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EA1AB">
      <w:pPr>
        <w:pStyle w:val="14"/>
        <w:jc w:val="center"/>
        <w:rPr>
          <w:color w:val="auto"/>
          <w:highlight w:val="none"/>
        </w:rPr>
      </w:pPr>
      <w:bookmarkStart w:id="150" w:name="_GoBack"/>
      <w:bookmarkEnd w:id="150"/>
      <w:r>
        <w:rPr>
          <w:rFonts w:hint="eastAsia"/>
          <w:color w:val="auto"/>
          <w:highlight w:val="none"/>
        </w:rPr>
        <w:drawing>
          <wp:inline distT="0" distB="0" distL="114300" distR="114300">
            <wp:extent cx="1564640" cy="1426210"/>
            <wp:effectExtent l="0" t="0" r="10160" b="8890"/>
            <wp:docPr id="1" name="图片 1" descr="9bae93e821f4519d2a17e01fff61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ae93e821f4519d2a17e01fff6109b"/>
                    <pic:cNvPicPr>
                      <a:picLocks noChangeAspect="1"/>
                    </pic:cNvPicPr>
                  </pic:nvPicPr>
                  <pic:blipFill>
                    <a:blip r:embed="rId14" cstate="print"/>
                    <a:stretch>
                      <a:fillRect/>
                    </a:stretch>
                  </pic:blipFill>
                  <pic:spPr>
                    <a:xfrm>
                      <a:off x="0" y="0"/>
                      <a:ext cx="1564640" cy="1426210"/>
                    </a:xfrm>
                    <a:prstGeom prst="rect">
                      <a:avLst/>
                    </a:prstGeom>
                  </pic:spPr>
                </pic:pic>
              </a:graphicData>
            </a:graphic>
          </wp:inline>
        </w:drawing>
      </w:r>
    </w:p>
    <w:p w14:paraId="121B23DA">
      <w:pPr>
        <w:pStyle w:val="14"/>
        <w:rPr>
          <w:rFonts w:hint="eastAsia"/>
          <w:color w:val="auto"/>
          <w:highlight w:val="none"/>
        </w:rPr>
      </w:pPr>
    </w:p>
    <w:p w14:paraId="7BEA9380">
      <w:pPr>
        <w:pStyle w:val="14"/>
        <w:jc w:val="center"/>
        <w:rPr>
          <w:color w:val="auto"/>
          <w:highlight w:val="none"/>
        </w:rPr>
      </w:pPr>
      <w:r>
        <w:rPr>
          <w:rFonts w:hint="eastAsia"/>
          <w:color w:val="auto"/>
          <w:highlight w:val="none"/>
        </w:rPr>
        <w:t>泰宇建筑工程技术咨询有限公司</w:t>
      </w:r>
    </w:p>
    <w:p w14:paraId="27531993">
      <w:pPr>
        <w:pStyle w:val="14"/>
        <w:jc w:val="center"/>
        <w:rPr>
          <w:color w:val="auto"/>
          <w:spacing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hQAKNYAAAAIAQAADwAAAAAAAAABACAAAAAiAAAAZHJzL2Rvd25yZXYueG1sUEsBAhQAFAAA&#10;AAgAh07iQHgLO1XxAQAA5wMAAA4AAAAAAAAAAQAgAAAAJQEAAGRycy9lMm9Eb2MueG1sUEsFBgAA&#10;AAAGAAYAWQEAAIgFAAAAAA==&#10;">
                <v:fill on="f" focussize="0,0"/>
                <v:stroke weight="1pt" color="#000000" joinstyle="round"/>
                <v:imagedata o:title=""/>
                <o:lock v:ext="edit" aspectratio="f"/>
              </v:line>
            </w:pict>
          </mc:Fallback>
        </mc:AlternateContent>
      </w:r>
    </w:p>
    <w:p w14:paraId="449BE13E">
      <w:pPr>
        <w:spacing w:beforeLines="50"/>
        <w:jc w:val="center"/>
        <w:rPr>
          <w:rFonts w:ascii="宋体" w:hAnsi="宋体" w:cs="宋体"/>
          <w:b/>
          <w:color w:val="auto"/>
          <w:sz w:val="96"/>
          <w:szCs w:val="96"/>
          <w:highlight w:val="none"/>
        </w:rPr>
      </w:pPr>
      <w:r>
        <w:rPr>
          <w:rFonts w:hint="eastAsia" w:ascii="宋体" w:hAnsi="宋体" w:cs="宋体"/>
          <w:b/>
          <w:color w:val="auto"/>
          <w:sz w:val="96"/>
          <w:szCs w:val="96"/>
          <w:highlight w:val="none"/>
        </w:rPr>
        <w:t>公开招标文件</w:t>
      </w:r>
    </w:p>
    <w:p w14:paraId="339D1857">
      <w:pPr>
        <w:snapToGrid w:val="0"/>
        <w:spacing w:beforeLines="50" w:line="360" w:lineRule="auto"/>
        <w:jc w:val="both"/>
        <w:rPr>
          <w:rFonts w:ascii="宋体" w:hAnsi="宋体" w:cs="宋体"/>
          <w:b/>
          <w:color w:val="auto"/>
          <w:sz w:val="32"/>
          <w:szCs w:val="32"/>
          <w:highlight w:val="none"/>
        </w:rPr>
      </w:pPr>
    </w:p>
    <w:p w14:paraId="01EF021B">
      <w:pPr>
        <w:snapToGrid w:val="0"/>
        <w:spacing w:beforeLines="50" w:line="360" w:lineRule="auto"/>
        <w:jc w:val="center"/>
        <w:rPr>
          <w:rFonts w:ascii="宋体" w:hAnsi="宋体" w:cs="宋体"/>
          <w:b/>
          <w:color w:val="auto"/>
          <w:sz w:val="32"/>
          <w:szCs w:val="32"/>
          <w:highlight w:val="none"/>
        </w:rPr>
      </w:pPr>
    </w:p>
    <w:p w14:paraId="3D776F3D">
      <w:pPr>
        <w:snapToGrid w:val="0"/>
        <w:spacing w:before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项目名称：X射线计算机体层摄影设备采购项目</w:t>
      </w:r>
    </w:p>
    <w:p w14:paraId="53168497">
      <w:pPr>
        <w:pStyle w:val="14"/>
        <w:ind w:firstLine="1606" w:firstLineChars="500"/>
        <w:rPr>
          <w:color w:val="auto"/>
          <w:highlight w:val="none"/>
        </w:rPr>
      </w:pPr>
      <w:r>
        <w:rPr>
          <w:rFonts w:hint="eastAsia"/>
          <w:color w:val="auto"/>
          <w:highlight w:val="none"/>
        </w:rPr>
        <w:t>项目编号：GXZC2024-G1-005403-TYZX</w:t>
      </w:r>
    </w:p>
    <w:p w14:paraId="03DE2A07">
      <w:pPr>
        <w:tabs>
          <w:tab w:val="left" w:pos="4404"/>
        </w:tabs>
        <w:snapToGrid w:val="0"/>
        <w:spacing w:beforeLines="50" w:line="360" w:lineRule="auto"/>
        <w:ind w:firstLine="2159" w:firstLineChars="672"/>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469684B6">
      <w:pPr>
        <w:pStyle w:val="22"/>
        <w:rPr>
          <w:rFonts w:ascii="宋体" w:hAnsi="宋体" w:cs="宋体"/>
          <w:color w:val="auto"/>
          <w:highlight w:val="none"/>
        </w:rPr>
      </w:pPr>
    </w:p>
    <w:p w14:paraId="378BC004">
      <w:pPr>
        <w:tabs>
          <w:tab w:val="left" w:pos="4404"/>
        </w:tabs>
        <w:snapToGrid w:val="0"/>
        <w:spacing w:beforeLines="50" w:line="360" w:lineRule="auto"/>
        <w:ind w:firstLine="2159" w:firstLineChars="672"/>
        <w:rPr>
          <w:rFonts w:ascii="宋体" w:hAnsi="宋体" w:cs="宋体"/>
          <w:b/>
          <w:color w:val="auto"/>
          <w:sz w:val="32"/>
          <w:szCs w:val="32"/>
          <w:highlight w:val="none"/>
        </w:rPr>
      </w:pPr>
    </w:p>
    <w:p w14:paraId="51EBBA56">
      <w:pPr>
        <w:snapToGrid w:val="0"/>
        <w:spacing w:beforeLines="50" w:line="360" w:lineRule="auto"/>
        <w:ind w:firstLine="1606" w:firstLineChars="500"/>
        <w:jc w:val="both"/>
        <w:rPr>
          <w:rFonts w:ascii="宋体" w:hAnsi="宋体" w:cs="宋体"/>
          <w:b/>
          <w:color w:val="auto"/>
          <w:sz w:val="32"/>
          <w:szCs w:val="32"/>
          <w:highlight w:val="none"/>
        </w:rPr>
      </w:pPr>
      <w:r>
        <w:rPr>
          <w:rFonts w:hint="eastAsia" w:ascii="宋体" w:hAnsi="宋体" w:cs="宋体"/>
          <w:b/>
          <w:color w:val="auto"/>
          <w:sz w:val="32"/>
          <w:szCs w:val="32"/>
          <w:highlight w:val="none"/>
        </w:rPr>
        <w:t>采购人：广西科技大学第二附属医院</w:t>
      </w:r>
    </w:p>
    <w:p w14:paraId="0EF8D2DE">
      <w:pPr>
        <w:snapToGrid w:val="0"/>
        <w:spacing w:before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采购代理机构：泰宇建筑工程技术咨询有限公司</w:t>
      </w:r>
    </w:p>
    <w:p w14:paraId="69AE1AF2">
      <w:pPr>
        <w:snapToGrid w:val="0"/>
        <w:spacing w:beforeLines="50" w:line="360" w:lineRule="auto"/>
        <w:jc w:val="center"/>
        <w:rPr>
          <w:rFonts w:ascii="宋体" w:hAnsi="宋体" w:cs="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09" w:footer="709"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cs="宋体"/>
          <w:b/>
          <w:color w:val="auto"/>
          <w:sz w:val="32"/>
          <w:szCs w:val="32"/>
          <w:highlight w:val="none"/>
        </w:rPr>
        <w:t>2024年</w:t>
      </w:r>
      <w:r>
        <w:rPr>
          <w:rFonts w:hint="eastAsia" w:ascii="宋体" w:hAnsi="宋体" w:cs="宋体"/>
          <w:b/>
          <w:color w:val="auto"/>
          <w:sz w:val="32"/>
          <w:szCs w:val="32"/>
          <w:highlight w:val="none"/>
          <w:lang w:val="en-US" w:eastAsia="zh-CN"/>
        </w:rPr>
        <w:t>9</w:t>
      </w:r>
      <w:r>
        <w:rPr>
          <w:rFonts w:hint="eastAsia" w:ascii="宋体" w:hAnsi="宋体" w:cs="宋体"/>
          <w:b/>
          <w:color w:val="auto"/>
          <w:sz w:val="32"/>
          <w:szCs w:val="32"/>
          <w:highlight w:val="none"/>
        </w:rPr>
        <w:t>月</w:t>
      </w:r>
    </w:p>
    <w:p w14:paraId="18B2148D">
      <w:pPr>
        <w:rPr>
          <w:rFonts w:ascii="宋体" w:hAnsi="宋体" w:cs="宋体"/>
          <w:color w:val="auto"/>
          <w:highlight w:val="none"/>
        </w:rPr>
      </w:pPr>
    </w:p>
    <w:p w14:paraId="5C400261">
      <w:pPr>
        <w:pStyle w:val="2"/>
        <w:rPr>
          <w:rFonts w:ascii="宋体" w:hAnsi="宋体" w:cs="宋体"/>
          <w:color w:val="auto"/>
          <w:highlight w:val="none"/>
        </w:rPr>
      </w:pPr>
    </w:p>
    <w:p w14:paraId="3131ACFA">
      <w:pPr>
        <w:pStyle w:val="2"/>
        <w:rPr>
          <w:rFonts w:ascii="宋体" w:hAnsi="宋体" w:cs="宋体"/>
          <w:color w:val="auto"/>
          <w:highlight w:val="none"/>
        </w:rPr>
      </w:pPr>
    </w:p>
    <w:p w14:paraId="5FDE0466">
      <w:pPr>
        <w:pStyle w:val="2"/>
        <w:rPr>
          <w:rFonts w:ascii="宋体" w:hAnsi="宋体" w:cs="宋体"/>
          <w:color w:val="auto"/>
          <w:highlight w:val="none"/>
        </w:rPr>
      </w:pPr>
    </w:p>
    <w:p w14:paraId="5E2BF474">
      <w:pPr>
        <w:pStyle w:val="2"/>
        <w:rPr>
          <w:rFonts w:ascii="宋体" w:hAnsi="宋体" w:cs="宋体"/>
          <w:color w:val="auto"/>
          <w:highlight w:val="none"/>
        </w:rPr>
      </w:pPr>
    </w:p>
    <w:p w14:paraId="0C9E9678">
      <w:pPr>
        <w:pStyle w:val="2"/>
        <w:rPr>
          <w:rFonts w:ascii="宋体" w:hAnsi="宋体" w:cs="宋体"/>
          <w:color w:val="auto"/>
          <w:highlight w:val="none"/>
        </w:rPr>
      </w:pPr>
    </w:p>
    <w:p w14:paraId="4543FA7C">
      <w:pPr>
        <w:pStyle w:val="2"/>
        <w:rPr>
          <w:rFonts w:ascii="宋体" w:hAnsi="宋体" w:cs="宋体"/>
          <w:color w:val="auto"/>
          <w:highlight w:val="none"/>
        </w:rPr>
      </w:pPr>
    </w:p>
    <w:p w14:paraId="2E84187E">
      <w:pPr>
        <w:pStyle w:val="2"/>
        <w:rPr>
          <w:rFonts w:ascii="宋体" w:hAnsi="宋体" w:cs="宋体"/>
          <w:color w:val="auto"/>
          <w:highlight w:val="none"/>
        </w:rPr>
      </w:pPr>
    </w:p>
    <w:p w14:paraId="6F18A56E">
      <w:pPr>
        <w:pStyle w:val="2"/>
        <w:rPr>
          <w:rFonts w:ascii="宋体" w:hAnsi="宋体" w:cs="宋体"/>
          <w:color w:val="auto"/>
          <w:highlight w:val="none"/>
        </w:rPr>
      </w:pPr>
    </w:p>
    <w:p w14:paraId="6CFE1AB3">
      <w:pPr>
        <w:pStyle w:val="2"/>
        <w:rPr>
          <w:rFonts w:ascii="宋体" w:hAnsi="宋体" w:cs="宋体"/>
          <w:color w:val="auto"/>
          <w:highlight w:val="none"/>
        </w:rPr>
      </w:pPr>
    </w:p>
    <w:p w14:paraId="673FD0A8">
      <w:pPr>
        <w:pStyle w:val="2"/>
        <w:rPr>
          <w:rFonts w:ascii="宋体" w:hAnsi="宋体" w:cs="宋体"/>
          <w:color w:val="auto"/>
          <w:highlight w:val="none"/>
        </w:rPr>
      </w:pPr>
    </w:p>
    <w:p w14:paraId="53C08E48">
      <w:pPr>
        <w:pStyle w:val="2"/>
        <w:rPr>
          <w:rFonts w:ascii="宋体" w:hAnsi="宋体" w:cs="宋体"/>
          <w:color w:val="auto"/>
          <w:highlight w:val="none"/>
        </w:rPr>
      </w:pPr>
    </w:p>
    <w:p w14:paraId="13A2376B">
      <w:pPr>
        <w:pStyle w:val="2"/>
        <w:rPr>
          <w:rFonts w:ascii="宋体" w:hAnsi="宋体" w:cs="宋体"/>
          <w:color w:val="auto"/>
          <w:highlight w:val="none"/>
        </w:rPr>
      </w:pPr>
    </w:p>
    <w:p w14:paraId="474955CD">
      <w:pPr>
        <w:pStyle w:val="2"/>
        <w:rPr>
          <w:rFonts w:ascii="宋体" w:hAnsi="宋体" w:cs="宋体"/>
          <w:color w:val="auto"/>
          <w:highlight w:val="none"/>
        </w:rPr>
      </w:pPr>
    </w:p>
    <w:p w14:paraId="74380270">
      <w:pPr>
        <w:pStyle w:val="2"/>
        <w:rPr>
          <w:rFonts w:ascii="宋体" w:hAnsi="宋体" w:cs="宋体"/>
          <w:color w:val="auto"/>
          <w:highlight w:val="none"/>
        </w:rPr>
      </w:pPr>
    </w:p>
    <w:p w14:paraId="14ADB21C">
      <w:pPr>
        <w:pStyle w:val="2"/>
        <w:rPr>
          <w:rFonts w:ascii="宋体" w:hAnsi="宋体" w:cs="宋体"/>
          <w:color w:val="auto"/>
          <w:highlight w:val="none"/>
        </w:rPr>
      </w:pPr>
    </w:p>
    <w:p w14:paraId="14768BA2">
      <w:pPr>
        <w:pStyle w:val="2"/>
        <w:rPr>
          <w:rFonts w:ascii="宋体" w:hAnsi="宋体" w:cs="宋体"/>
          <w:color w:val="auto"/>
          <w:highlight w:val="none"/>
        </w:rPr>
      </w:pPr>
    </w:p>
    <w:p w14:paraId="386EDDA2">
      <w:pPr>
        <w:pStyle w:val="2"/>
        <w:rPr>
          <w:rFonts w:ascii="宋体" w:hAnsi="宋体" w:cs="宋体"/>
          <w:color w:val="auto"/>
          <w:highlight w:val="none"/>
        </w:rPr>
      </w:pPr>
    </w:p>
    <w:p w14:paraId="27A8E15A">
      <w:pPr>
        <w:pStyle w:val="2"/>
        <w:rPr>
          <w:rFonts w:ascii="宋体" w:hAnsi="宋体" w:cs="宋体"/>
          <w:color w:val="auto"/>
          <w:highlight w:val="none"/>
        </w:rPr>
      </w:pPr>
    </w:p>
    <w:p w14:paraId="3D3F9DA1">
      <w:pPr>
        <w:pStyle w:val="2"/>
        <w:rPr>
          <w:rFonts w:ascii="宋体" w:hAnsi="宋体" w:cs="宋体"/>
          <w:color w:val="auto"/>
          <w:highlight w:val="none"/>
        </w:rPr>
      </w:pPr>
    </w:p>
    <w:p w14:paraId="738BB669">
      <w:pPr>
        <w:pStyle w:val="2"/>
        <w:rPr>
          <w:rFonts w:ascii="宋体" w:hAnsi="宋体" w:cs="宋体"/>
          <w:color w:val="auto"/>
          <w:highlight w:val="none"/>
        </w:rPr>
      </w:pPr>
    </w:p>
    <w:p w14:paraId="6AE46AFB">
      <w:pPr>
        <w:pStyle w:val="2"/>
        <w:rPr>
          <w:rFonts w:ascii="宋体" w:hAnsi="宋体" w:cs="宋体"/>
          <w:color w:val="auto"/>
          <w:highlight w:val="none"/>
        </w:rPr>
      </w:pPr>
    </w:p>
    <w:p w14:paraId="4F57BFFB">
      <w:pPr>
        <w:pStyle w:val="2"/>
        <w:rPr>
          <w:rFonts w:ascii="宋体" w:hAnsi="宋体" w:cs="宋体"/>
          <w:color w:val="auto"/>
          <w:highlight w:val="none"/>
        </w:rPr>
      </w:pPr>
    </w:p>
    <w:p w14:paraId="5DB76D2C">
      <w:pPr>
        <w:pStyle w:val="2"/>
        <w:rPr>
          <w:rFonts w:ascii="宋体" w:hAnsi="宋体" w:cs="宋体"/>
          <w:color w:val="auto"/>
          <w:highlight w:val="none"/>
        </w:rPr>
      </w:pPr>
    </w:p>
    <w:p w14:paraId="18AA1457">
      <w:pPr>
        <w:pStyle w:val="2"/>
        <w:rPr>
          <w:rFonts w:ascii="宋体" w:hAnsi="宋体" w:cs="宋体"/>
          <w:color w:val="auto"/>
          <w:highlight w:val="none"/>
        </w:rPr>
      </w:pPr>
    </w:p>
    <w:p w14:paraId="426C15C0">
      <w:pPr>
        <w:pStyle w:val="2"/>
        <w:rPr>
          <w:rFonts w:ascii="宋体" w:hAnsi="宋体" w:cs="宋体"/>
          <w:color w:val="auto"/>
          <w:highlight w:val="none"/>
        </w:rPr>
      </w:pPr>
    </w:p>
    <w:p w14:paraId="12842DB3">
      <w:pPr>
        <w:pStyle w:val="2"/>
        <w:rPr>
          <w:rFonts w:ascii="宋体" w:hAnsi="宋体" w:cs="宋体"/>
          <w:color w:val="auto"/>
          <w:highlight w:val="none"/>
        </w:rPr>
      </w:pPr>
    </w:p>
    <w:p w14:paraId="33EAB0BC">
      <w:pPr>
        <w:pStyle w:val="2"/>
        <w:rPr>
          <w:rFonts w:ascii="宋体" w:hAnsi="宋体" w:cs="宋体"/>
          <w:color w:val="auto"/>
          <w:highlight w:val="none"/>
        </w:rPr>
      </w:pPr>
    </w:p>
    <w:p w14:paraId="178AA3CC">
      <w:pPr>
        <w:spacing w:line="360" w:lineRule="auto"/>
        <w:rPr>
          <w:rFonts w:ascii="宋体" w:hAnsi="宋体" w:cs="宋体"/>
          <w:b/>
          <w:color w:val="auto"/>
          <w:sz w:val="44"/>
          <w:szCs w:val="44"/>
          <w:highlight w:val="none"/>
        </w:rPr>
      </w:pPr>
    </w:p>
    <w:p w14:paraId="25E61FD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658F673B">
      <w:pPr>
        <w:pStyle w:val="19"/>
        <w:spacing w:line="360" w:lineRule="auto"/>
        <w:jc w:val="center"/>
        <w:rPr>
          <w:rFonts w:cs="宋体"/>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 TOC \o "1-2" \h \z \u </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31"/>
          <w:rFonts w:hint="eastAsia" w:cs="宋体"/>
          <w:color w:val="auto"/>
          <w:highlight w:val="none"/>
        </w:rPr>
        <w:t>第一章  公开招标公告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_Toc74320800 \h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14:paraId="26EB0CD5">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31"/>
          <w:rFonts w:hint="eastAsia" w:cs="宋体"/>
          <w:color w:val="auto"/>
          <w:highlight w:val="none"/>
        </w:rPr>
        <w:t>第二章  招标项目采购需求</w:t>
      </w:r>
      <w:r>
        <w:rPr>
          <w:rFonts w:hint="eastAsia" w:cs="宋体"/>
          <w:color w:val="auto"/>
          <w:highlight w:val="none"/>
        </w:rPr>
        <w:tab/>
      </w:r>
      <w:r>
        <w:rPr>
          <w:rFonts w:hint="eastAsia" w:cs="宋体"/>
          <w:color w:val="auto"/>
          <w:highlight w:val="none"/>
        </w:rPr>
        <w:t>6</w:t>
      </w:r>
      <w:r>
        <w:rPr>
          <w:rFonts w:hint="eastAsia" w:cs="宋体"/>
          <w:color w:val="auto"/>
          <w:highlight w:val="none"/>
        </w:rPr>
        <w:fldChar w:fldCharType="end"/>
      </w:r>
    </w:p>
    <w:p w14:paraId="15C6D1DF">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31"/>
          <w:rFonts w:hint="eastAsia" w:cs="宋体"/>
          <w:color w:val="auto"/>
          <w:highlight w:val="none"/>
        </w:rPr>
        <w:t>第三章  投标人须</w:t>
      </w:r>
      <w:bookmarkStart w:id="0" w:name="_Hlt79572744"/>
      <w:bookmarkStart w:id="1" w:name="_Hlt79572745"/>
      <w:r>
        <w:rPr>
          <w:rStyle w:val="31"/>
          <w:rFonts w:hint="eastAsia" w:cs="宋体"/>
          <w:color w:val="auto"/>
          <w:highlight w:val="none"/>
        </w:rPr>
        <w:t>知</w:t>
      </w:r>
      <w:bookmarkEnd w:id="0"/>
      <w:bookmarkEnd w:id="1"/>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_Toc74320802 \h </w:instrText>
      </w:r>
      <w:r>
        <w:rPr>
          <w:rFonts w:hint="eastAsia" w:cs="宋体"/>
          <w:color w:val="auto"/>
          <w:highlight w:val="none"/>
        </w:rPr>
        <w:fldChar w:fldCharType="separate"/>
      </w:r>
      <w:r>
        <w:rPr>
          <w:rFonts w:hint="eastAsia" w:cs="宋体"/>
          <w:color w:val="auto"/>
          <w:highlight w:val="none"/>
        </w:rPr>
        <w:t>7</w:t>
      </w:r>
      <w:r>
        <w:rPr>
          <w:rFonts w:hint="eastAsia" w:cs="宋体"/>
          <w:color w:val="auto"/>
          <w:highlight w:val="none"/>
        </w:rPr>
        <w:fldChar w:fldCharType="end"/>
      </w:r>
      <w:r>
        <w:rPr>
          <w:rFonts w:hint="eastAsia" w:cs="宋体"/>
          <w:color w:val="auto"/>
          <w:highlight w:val="none"/>
        </w:rPr>
        <w:fldChar w:fldCharType="end"/>
      </w:r>
    </w:p>
    <w:p w14:paraId="2079D9BD">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31"/>
          <w:rFonts w:hint="eastAsia" w:cs="宋体"/>
          <w:color w:val="auto"/>
          <w:highlight w:val="none"/>
        </w:rPr>
        <w:t>第四章  评标方</w:t>
      </w:r>
      <w:bookmarkStart w:id="2" w:name="_Hlt82186274"/>
      <w:bookmarkStart w:id="3" w:name="_Hlt82186273"/>
      <w:r>
        <w:rPr>
          <w:rStyle w:val="31"/>
          <w:rFonts w:hint="eastAsia" w:cs="宋体"/>
          <w:color w:val="auto"/>
          <w:highlight w:val="none"/>
        </w:rPr>
        <w:t>法</w:t>
      </w:r>
      <w:bookmarkEnd w:id="2"/>
      <w:bookmarkEnd w:id="3"/>
      <w:r>
        <w:rPr>
          <w:rStyle w:val="31"/>
          <w:rFonts w:hint="eastAsia" w:cs="宋体"/>
          <w:color w:val="auto"/>
          <w:highlight w:val="none"/>
        </w:rPr>
        <w:t>及评标标准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_Toc74320803 \h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14:paraId="162D1A75">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31"/>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t>4</w:t>
      </w:r>
      <w:r>
        <w:rPr>
          <w:rFonts w:hint="eastAsia" w:cs="宋体"/>
          <w:color w:val="auto"/>
          <w:highlight w:val="none"/>
        </w:rPr>
        <w:fldChar w:fldCharType="end"/>
      </w:r>
      <w:r>
        <w:rPr>
          <w:rStyle w:val="31"/>
          <w:rFonts w:hint="eastAsia" w:cs="宋体"/>
          <w:color w:val="auto"/>
          <w:highlight w:val="none"/>
        </w:rPr>
        <w:t>0</w:t>
      </w:r>
    </w:p>
    <w:p w14:paraId="4D517673">
      <w:pPr>
        <w:pStyle w:val="19"/>
        <w:spacing w:line="360" w:lineRule="auto"/>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31"/>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t>4</w:t>
      </w:r>
      <w:r>
        <w:rPr>
          <w:rFonts w:hint="eastAsia" w:cs="宋体"/>
          <w:color w:val="auto"/>
          <w:highlight w:val="none"/>
        </w:rPr>
        <w:fldChar w:fldCharType="end"/>
      </w:r>
      <w:r>
        <w:rPr>
          <w:rStyle w:val="31"/>
          <w:rFonts w:hint="eastAsia" w:cs="宋体"/>
          <w:color w:val="auto"/>
          <w:highlight w:val="none"/>
        </w:rPr>
        <w:t>7</w:t>
      </w:r>
    </w:p>
    <w:p w14:paraId="1381F0EA">
      <w:pPr>
        <w:spacing w:beforeLines="50" w:line="360" w:lineRule="auto"/>
        <w:jc w:val="center"/>
        <w:rPr>
          <w:rFonts w:ascii="宋体" w:hAnsi="宋体" w:cs="宋体"/>
          <w:color w:val="auto"/>
          <w:sz w:val="24"/>
          <w:highlight w:val="none"/>
        </w:rPr>
      </w:pPr>
      <w:r>
        <w:rPr>
          <w:rFonts w:hint="eastAsia" w:ascii="宋体" w:hAnsi="宋体" w:cs="宋体"/>
          <w:b/>
          <w:color w:val="auto"/>
          <w:sz w:val="24"/>
          <w:highlight w:val="none"/>
        </w:rPr>
        <w:fldChar w:fldCharType="end"/>
      </w:r>
    </w:p>
    <w:p w14:paraId="42542CB1">
      <w:pPr>
        <w:spacing w:beforeLines="50" w:line="480" w:lineRule="exact"/>
        <w:rPr>
          <w:rFonts w:ascii="宋体" w:hAnsi="宋体" w:cs="宋体"/>
          <w:color w:val="auto"/>
          <w:sz w:val="30"/>
          <w:highlight w:val="none"/>
        </w:rPr>
      </w:pPr>
    </w:p>
    <w:p w14:paraId="2C73E2A6">
      <w:pPr>
        <w:rPr>
          <w:rFonts w:ascii="宋体" w:hAnsi="宋体" w:cs="宋体"/>
          <w:color w:val="auto"/>
          <w:highlight w:val="none"/>
        </w:rPr>
      </w:pPr>
    </w:p>
    <w:p w14:paraId="020CA8A8">
      <w:pPr>
        <w:spacing w:beforeLines="50" w:line="480" w:lineRule="exact"/>
        <w:rPr>
          <w:rFonts w:ascii="宋体" w:hAnsi="宋体" w:cs="宋体"/>
          <w:color w:val="auto"/>
          <w:sz w:val="30"/>
          <w:highlight w:val="none"/>
        </w:rPr>
      </w:pPr>
    </w:p>
    <w:p w14:paraId="2B7CF3F8">
      <w:pPr>
        <w:spacing w:beforeLines="50" w:line="480" w:lineRule="exact"/>
        <w:rPr>
          <w:rFonts w:ascii="宋体" w:hAnsi="宋体" w:cs="宋体"/>
          <w:color w:val="auto"/>
          <w:sz w:val="30"/>
          <w:highlight w:val="none"/>
        </w:rPr>
      </w:pPr>
    </w:p>
    <w:p w14:paraId="180B2194">
      <w:pPr>
        <w:pStyle w:val="11"/>
        <w:rPr>
          <w:color w:val="auto"/>
          <w:highlight w:val="none"/>
        </w:rPr>
      </w:pPr>
      <w:bookmarkStart w:id="4" w:name="_Toc254970630"/>
      <w:bookmarkStart w:id="5" w:name="_Toc254970489"/>
    </w:p>
    <w:p w14:paraId="0394E63A">
      <w:pPr>
        <w:pStyle w:val="4"/>
        <w:keepNext w:val="0"/>
        <w:keepLines w:val="0"/>
        <w:tabs>
          <w:tab w:val="left" w:pos="0"/>
          <w:tab w:val="left" w:pos="3165"/>
          <w:tab w:val="center" w:pos="4153"/>
        </w:tabs>
        <w:autoSpaceDE w:val="0"/>
        <w:autoSpaceDN w:val="0"/>
        <w:adjustRightInd w:val="0"/>
        <w:spacing w:before="12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6" w:name="_Toc74320800"/>
      <w:r>
        <w:rPr>
          <w:rFonts w:hint="eastAsia" w:ascii="宋体" w:hAnsi="宋体" w:cs="宋体"/>
          <w:color w:val="auto"/>
          <w:highlight w:val="none"/>
        </w:rPr>
        <w:t>第一章</w:t>
      </w:r>
      <w:bookmarkEnd w:id="4"/>
      <w:bookmarkEnd w:id="5"/>
      <w:bookmarkStart w:id="7" w:name="_Toc35393789"/>
      <w:bookmarkStart w:id="8" w:name="_Toc28359001"/>
      <w:r>
        <w:rPr>
          <w:rFonts w:hint="eastAsia" w:ascii="宋体" w:hAnsi="宋体" w:cs="宋体"/>
          <w:color w:val="auto"/>
          <w:highlight w:val="none"/>
        </w:rPr>
        <w:t xml:space="preserve">  公开招标公告</w:t>
      </w:r>
      <w:bookmarkEnd w:id="6"/>
      <w:bookmarkEnd w:id="7"/>
      <w:bookmarkEnd w:id="8"/>
    </w:p>
    <w:p w14:paraId="2004A152">
      <w:pPr>
        <w:pStyle w:val="14"/>
        <w:rPr>
          <w:color w:val="auto"/>
          <w:highlight w:val="none"/>
        </w:rPr>
      </w:pPr>
      <w:r>
        <w:rPr>
          <w:rFonts w:hint="eastAsia"/>
          <w:color w:val="auto"/>
          <w:highlight w:val="none"/>
        </w:rPr>
        <w:t>泰宇建筑工程技术咨询有限公司关于</w:t>
      </w:r>
      <w:r>
        <w:rPr>
          <w:rFonts w:hint="eastAsia"/>
          <w:color w:val="auto"/>
          <w:kern w:val="2"/>
          <w:highlight w:val="none"/>
        </w:rPr>
        <w:t>X射线计算机体层摄影设备采购项目（GXZC2024-G1-005403-TYZX）的招标公告</w:t>
      </w:r>
    </w:p>
    <w:p w14:paraId="01BF7BC4">
      <w:pPr>
        <w:pBdr>
          <w:top w:val="single" w:color="auto" w:sz="4" w:space="1"/>
          <w:left w:val="single" w:color="auto" w:sz="4" w:space="4"/>
          <w:bottom w:val="single" w:color="auto" w:sz="4" w:space="1"/>
          <w:right w:val="single" w:color="auto" w:sz="4" w:space="4"/>
        </w:pBdr>
        <w:spacing w:line="42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项目概况</w:t>
      </w:r>
    </w:p>
    <w:p w14:paraId="72B76DEB">
      <w:pPr>
        <w:pBdr>
          <w:top w:val="single" w:color="auto" w:sz="4" w:space="1"/>
          <w:left w:val="single" w:color="auto" w:sz="4" w:space="4"/>
          <w:bottom w:val="single" w:color="auto" w:sz="4" w:space="1"/>
          <w:right w:val="single" w:color="auto" w:sz="4" w:space="4"/>
        </w:pBdr>
        <w:spacing w:line="420" w:lineRule="exact"/>
        <w:ind w:firstLine="420" w:firstLineChars="200"/>
        <w:textAlignment w:val="bottom"/>
        <w:rPr>
          <w:rFonts w:ascii="宋体" w:hAnsi="宋体" w:cs="宋体"/>
          <w:color w:val="auto"/>
          <w:szCs w:val="21"/>
          <w:highlight w:val="none"/>
        </w:rPr>
      </w:pPr>
      <w:r>
        <w:rPr>
          <w:rFonts w:hint="eastAsia" w:ascii="宋体" w:hAnsi="宋体" w:cs="宋体"/>
          <w:bCs/>
          <w:color w:val="auto"/>
          <w:szCs w:val="21"/>
          <w:highlight w:val="none"/>
        </w:rPr>
        <w:t>X射线计算机体层摄影设备采购项目</w:t>
      </w:r>
      <w:r>
        <w:rPr>
          <w:rFonts w:hint="eastAsia" w:ascii="宋体" w:hAnsi="宋体" w:cs="宋体"/>
          <w:color w:val="auto"/>
          <w:szCs w:val="21"/>
          <w:highlight w:val="none"/>
        </w:rPr>
        <w:t>招标项目的潜在投标人应</w:t>
      </w:r>
      <w:r>
        <w:rPr>
          <w:rFonts w:hint="eastAsia" w:ascii="宋体" w:hAnsi="宋体" w:cs="宋体"/>
          <w:bCs/>
          <w:color w:val="auto"/>
          <w:szCs w:val="21"/>
          <w:highlight w:val="none"/>
        </w:rPr>
        <w:t>在广西政府采购云平台（https://www.gcy.zfcg.gxzf.gov.cn/）</w:t>
      </w:r>
      <w:r>
        <w:rPr>
          <w:rFonts w:hint="eastAsia" w:ascii="宋体" w:hAnsi="宋体" w:cs="宋体"/>
          <w:color w:val="auto"/>
          <w:szCs w:val="21"/>
          <w:highlight w:val="none"/>
        </w:rPr>
        <w:t>获取招标文件，并于</w:t>
      </w:r>
      <w:r>
        <w:rPr>
          <w:rFonts w:hint="eastAsia" w:ascii="宋体" w:hAnsi="宋体" w:cs="宋体"/>
          <w:bCs/>
          <w:color w:val="auto"/>
          <w:szCs w:val="21"/>
          <w:highlight w:val="none"/>
        </w:rPr>
        <w:t>2024年</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17</w:t>
      </w:r>
      <w:r>
        <w:rPr>
          <w:rFonts w:hint="eastAsia" w:ascii="宋体" w:hAnsi="宋体" w:cs="宋体"/>
          <w:bCs/>
          <w:color w:val="auto"/>
          <w:szCs w:val="21"/>
          <w:highlight w:val="none"/>
        </w:rPr>
        <w:t>日9时</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0分（北京时间）前递交投标文件</w:t>
      </w:r>
      <w:r>
        <w:rPr>
          <w:rFonts w:hint="eastAsia" w:ascii="宋体" w:hAnsi="宋体" w:cs="宋体"/>
          <w:color w:val="auto"/>
          <w:szCs w:val="21"/>
          <w:highlight w:val="none"/>
        </w:rPr>
        <w:t>。</w:t>
      </w:r>
    </w:p>
    <w:p w14:paraId="0E85C27C">
      <w:pPr>
        <w:spacing w:line="420" w:lineRule="exact"/>
        <w:rPr>
          <w:rFonts w:ascii="宋体" w:hAnsi="宋体" w:cs="宋体"/>
          <w:b/>
          <w:bCs/>
          <w:color w:val="auto"/>
          <w:sz w:val="24"/>
          <w:highlight w:val="none"/>
        </w:rPr>
      </w:pPr>
      <w:bookmarkStart w:id="9" w:name="_Toc35393621"/>
      <w:bookmarkStart w:id="10" w:name="_Toc35393790"/>
      <w:bookmarkStart w:id="11" w:name="_Toc28359079"/>
      <w:bookmarkStart w:id="12" w:name="_Toc28359002"/>
      <w:bookmarkStart w:id="13" w:name="_Hlk24379207"/>
      <w:r>
        <w:rPr>
          <w:rFonts w:hint="eastAsia" w:ascii="宋体" w:hAnsi="宋体" w:cs="宋体"/>
          <w:b/>
          <w:bCs/>
          <w:color w:val="auto"/>
          <w:sz w:val="24"/>
          <w:highlight w:val="none"/>
        </w:rPr>
        <w:t>一、项目基本情况</w:t>
      </w:r>
      <w:bookmarkEnd w:id="9"/>
      <w:bookmarkEnd w:id="10"/>
      <w:bookmarkEnd w:id="11"/>
      <w:bookmarkEnd w:id="12"/>
    </w:p>
    <w:p w14:paraId="2BDFF17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 GXZC2024-G1-005403-TYZX</w:t>
      </w:r>
    </w:p>
    <w:p w14:paraId="1F7F7F2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bCs/>
          <w:color w:val="auto"/>
          <w:szCs w:val="21"/>
          <w:highlight w:val="none"/>
        </w:rPr>
        <w:t>X射线计算机体层摄影设备采购项目</w:t>
      </w:r>
    </w:p>
    <w:bookmarkEnd w:id="13"/>
    <w:p w14:paraId="1DF6A07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预算总金额（元）：8</w:t>
      </w:r>
      <w:r>
        <w:rPr>
          <w:rFonts w:ascii="宋体" w:hAnsi="宋体" w:cs="宋体"/>
          <w:color w:val="auto"/>
          <w:szCs w:val="21"/>
          <w:highlight w:val="none"/>
        </w:rPr>
        <w:t>0</w:t>
      </w:r>
      <w:r>
        <w:rPr>
          <w:rFonts w:hint="eastAsia" w:ascii="宋体" w:hAnsi="宋体" w:cs="宋体"/>
          <w:color w:val="auto"/>
          <w:szCs w:val="21"/>
          <w:highlight w:val="none"/>
        </w:rPr>
        <w:t>00000</w:t>
      </w:r>
    </w:p>
    <w:p w14:paraId="6F59914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028A7D9C">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bCs/>
          <w:color w:val="auto"/>
          <w:szCs w:val="21"/>
          <w:highlight w:val="none"/>
        </w:rPr>
        <w:t>X射线计算机体层摄影设备采购项目</w:t>
      </w:r>
    </w:p>
    <w:p w14:paraId="41261271">
      <w:pPr>
        <w:spacing w:line="420" w:lineRule="exact"/>
        <w:ind w:firstLine="420" w:firstLineChars="200"/>
        <w:rPr>
          <w:color w:val="auto"/>
          <w:highlight w:val="none"/>
        </w:rPr>
      </w:pPr>
      <w:r>
        <w:rPr>
          <w:rFonts w:hint="eastAsia" w:ascii="宋体" w:hAnsi="宋体" w:cs="宋体"/>
          <w:color w:val="auto"/>
          <w:highlight w:val="none"/>
        </w:rPr>
        <w:t>数量：1</w:t>
      </w:r>
    </w:p>
    <w:p w14:paraId="581738D7">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预算金额（元）：8</w:t>
      </w:r>
      <w:r>
        <w:rPr>
          <w:rFonts w:ascii="宋体" w:hAnsi="宋体" w:cs="宋体"/>
          <w:color w:val="auto"/>
          <w:highlight w:val="none"/>
        </w:rPr>
        <w:t>0</w:t>
      </w:r>
      <w:r>
        <w:rPr>
          <w:rFonts w:hint="eastAsia" w:ascii="宋体" w:hAnsi="宋体" w:cs="宋体"/>
          <w:color w:val="auto"/>
          <w:highlight w:val="none"/>
        </w:rPr>
        <w:t>00000</w:t>
      </w:r>
    </w:p>
    <w:p w14:paraId="625AF55B">
      <w:pPr>
        <w:spacing w:line="420" w:lineRule="exact"/>
        <w:ind w:firstLine="420" w:firstLineChars="200"/>
        <w:rPr>
          <w:rFonts w:ascii="宋体" w:hAnsi="宋体" w:cs="宋体"/>
          <w:color w:val="auto"/>
          <w:szCs w:val="21"/>
          <w:highlight w:val="none"/>
        </w:rPr>
      </w:pPr>
      <w:r>
        <w:rPr>
          <w:rFonts w:hint="eastAsia" w:ascii="宋体" w:hAnsi="宋体" w:cs="宋体"/>
          <w:color w:val="auto"/>
          <w:highlight w:val="none"/>
        </w:rPr>
        <w:t>简要规格描述或项目基本概况介绍、用途：X射线计算机体层摄影设备一套</w:t>
      </w:r>
      <w:r>
        <w:rPr>
          <w:rFonts w:hint="eastAsia" w:ascii="宋体" w:hAnsi="宋体" w:cs="宋体"/>
          <w:color w:val="auto"/>
          <w:szCs w:val="21"/>
          <w:highlight w:val="none"/>
        </w:rPr>
        <w:t>，具体内容和数量以招标文件第二章采购需求为准。</w:t>
      </w:r>
    </w:p>
    <w:p w14:paraId="45CF15A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highlight w:val="none"/>
        </w:rPr>
        <w:t>8</w:t>
      </w:r>
      <w:r>
        <w:rPr>
          <w:rFonts w:ascii="宋体" w:hAnsi="宋体" w:cs="宋体"/>
          <w:color w:val="auto"/>
          <w:highlight w:val="none"/>
        </w:rPr>
        <w:t>0</w:t>
      </w:r>
      <w:r>
        <w:rPr>
          <w:rFonts w:hint="eastAsia" w:ascii="宋体" w:hAnsi="宋体" w:cs="宋体"/>
          <w:color w:val="auto"/>
          <w:highlight w:val="none"/>
        </w:rPr>
        <w:t>00000</w:t>
      </w:r>
    </w:p>
    <w:p w14:paraId="40E4FFD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合同履行期限：签订合同之日起30日（日历日）内交付使用。</w:t>
      </w:r>
    </w:p>
    <w:p w14:paraId="3BE7994C">
      <w:pPr>
        <w:spacing w:line="420" w:lineRule="exact"/>
        <w:ind w:left="420" w:leftChars="200"/>
        <w:rPr>
          <w:rFonts w:ascii="宋体" w:hAnsi="宋体" w:cs="宋体"/>
          <w:color w:val="auto"/>
          <w:szCs w:val="21"/>
          <w:highlight w:val="none"/>
        </w:rPr>
      </w:pPr>
      <w:bookmarkStart w:id="14" w:name="_Toc35393791"/>
      <w:bookmarkStart w:id="15" w:name="_Toc35393622"/>
      <w:bookmarkStart w:id="16" w:name="_Toc28359003"/>
      <w:bookmarkStart w:id="17" w:name="_Toc28359080"/>
      <w:r>
        <w:rPr>
          <w:rFonts w:hint="eastAsia" w:ascii="宋体" w:hAnsi="宋体" w:cs="宋体"/>
          <w:color w:val="auto"/>
          <w:szCs w:val="21"/>
          <w:highlight w:val="none"/>
        </w:rPr>
        <w:t>本标项（否）接受联合体投标</w:t>
      </w:r>
    </w:p>
    <w:p w14:paraId="20811EB5">
      <w:pPr>
        <w:spacing w:line="420" w:lineRule="exact"/>
        <w:ind w:left="420" w:leftChars="200"/>
        <w:rPr>
          <w:rFonts w:ascii="宋体" w:hAnsi="宋体" w:cs="宋体"/>
          <w:color w:val="auto"/>
          <w:szCs w:val="21"/>
          <w:highlight w:val="none"/>
        </w:rPr>
      </w:pPr>
      <w:r>
        <w:rPr>
          <w:rFonts w:hint="eastAsia" w:ascii="宋体" w:hAnsi="宋体" w:cs="宋体"/>
          <w:color w:val="auto"/>
          <w:szCs w:val="21"/>
          <w:highlight w:val="none"/>
        </w:rPr>
        <w:t>备注：</w:t>
      </w:r>
    </w:p>
    <w:p w14:paraId="29023D10">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二、申请人的资格要求：</w:t>
      </w:r>
      <w:bookmarkEnd w:id="14"/>
      <w:bookmarkEnd w:id="15"/>
      <w:bookmarkEnd w:id="16"/>
      <w:bookmarkEnd w:id="17"/>
    </w:p>
    <w:p w14:paraId="21FA39DD">
      <w:pPr>
        <w:spacing w:line="420" w:lineRule="exact"/>
        <w:ind w:firstLine="420" w:firstLineChars="200"/>
        <w:rPr>
          <w:rFonts w:ascii="宋体" w:hAnsi="宋体" w:cs="宋体"/>
          <w:color w:val="auto"/>
          <w:szCs w:val="21"/>
          <w:highlight w:val="none"/>
        </w:rPr>
      </w:pPr>
      <w:bookmarkStart w:id="18" w:name="_Hlk51746371"/>
      <w:r>
        <w:rPr>
          <w:rFonts w:hint="eastAsia" w:ascii="宋体" w:hAnsi="宋体" w:cs="宋体"/>
          <w:color w:val="auto"/>
          <w:szCs w:val="21"/>
          <w:highlight w:val="none"/>
        </w:rPr>
        <w:t>1.满足《中华人民共和国政府采购法》第二十二条规定；</w:t>
      </w:r>
    </w:p>
    <w:p w14:paraId="55927D21">
      <w:pPr>
        <w:spacing w:line="420" w:lineRule="exact"/>
        <w:ind w:firstLine="420" w:firstLineChars="200"/>
        <w:rPr>
          <w:rFonts w:ascii="宋体" w:hAnsi="宋体" w:cs="宋体"/>
          <w:color w:val="auto"/>
          <w:szCs w:val="21"/>
          <w:highlight w:val="none"/>
          <w:u w:val="single"/>
        </w:rPr>
      </w:pPr>
      <w:bookmarkStart w:id="19" w:name="_Toc28359004"/>
      <w:bookmarkStart w:id="20" w:name="_Toc28359081"/>
      <w:r>
        <w:rPr>
          <w:rFonts w:hint="eastAsia" w:ascii="宋体" w:hAnsi="宋体" w:cs="宋体"/>
          <w:color w:val="auto"/>
          <w:szCs w:val="21"/>
          <w:highlight w:val="none"/>
        </w:rPr>
        <w:t>2.落实政府采购政策需满足的资格要求：</w:t>
      </w:r>
      <w:r>
        <w:rPr>
          <w:rFonts w:hint="eastAsia" w:asciiTheme="minorEastAsia" w:hAnsiTheme="minorEastAsia" w:eastAsiaTheme="minorEastAsia" w:cstheme="minorEastAsia"/>
          <w:color w:val="auto"/>
          <w:szCs w:val="21"/>
          <w:highlight w:val="none"/>
        </w:rPr>
        <w:t>分标1：</w:t>
      </w:r>
      <w:r>
        <w:rPr>
          <w:rFonts w:hint="eastAsia" w:ascii="宋体" w:hAnsi="宋体" w:cs="宋体"/>
          <w:color w:val="auto"/>
          <w:szCs w:val="21"/>
          <w:highlight w:val="none"/>
        </w:rPr>
        <w:t>无；</w:t>
      </w:r>
    </w:p>
    <w:p w14:paraId="56864A57">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Theme="minorEastAsia" w:hAnsiTheme="minorEastAsia" w:eastAsiaTheme="minorEastAsia" w:cstheme="minorEastAsia"/>
          <w:color w:val="auto"/>
          <w:szCs w:val="21"/>
          <w:highlight w:val="none"/>
        </w:rPr>
        <w:t>【分标1】</w:t>
      </w:r>
      <w:r>
        <w:rPr>
          <w:rFonts w:hint="eastAsia" w:ascii="宋体" w:hAnsi="宋体" w:cs="宋体"/>
          <w:color w:val="auto"/>
          <w:szCs w:val="21"/>
          <w:highlight w:val="none"/>
        </w:rPr>
        <w:t>投标人按《医疗器械监督管理条例》（国务院令第 739 号）医疗器械分类管理要求具备有效的医疗器械经营备案凭证或者医疗器械经营许可证，且经营范围必须包含采购的医疗器械标的[符合《医疗器械监督管理条例》第四十一条第二款规定的除外]；或者投标人具有《医疗器械监督管理条例》第四十三条规定的注册人凭证。</w:t>
      </w:r>
    </w:p>
    <w:bookmarkEnd w:id="18"/>
    <w:p w14:paraId="1A0D1D9B">
      <w:pPr>
        <w:spacing w:line="420" w:lineRule="exact"/>
        <w:rPr>
          <w:rFonts w:ascii="宋体" w:hAnsi="宋体" w:cs="宋体"/>
          <w:b/>
          <w:bCs/>
          <w:color w:val="auto"/>
          <w:sz w:val="24"/>
          <w:highlight w:val="none"/>
        </w:rPr>
      </w:pPr>
      <w:bookmarkStart w:id="21" w:name="_Toc35393623"/>
      <w:bookmarkStart w:id="22" w:name="_Toc35393792"/>
      <w:r>
        <w:rPr>
          <w:rFonts w:hint="eastAsia" w:ascii="宋体" w:hAnsi="宋体" w:cs="宋体"/>
          <w:b/>
          <w:bCs/>
          <w:color w:val="auto"/>
          <w:sz w:val="24"/>
          <w:highlight w:val="none"/>
        </w:rPr>
        <w:t>三、获取招标文件</w:t>
      </w:r>
      <w:bookmarkEnd w:id="19"/>
      <w:bookmarkEnd w:id="20"/>
      <w:bookmarkEnd w:id="21"/>
      <w:bookmarkEnd w:id="22"/>
    </w:p>
    <w:p w14:paraId="5DC33631">
      <w:pPr>
        <w:spacing w:line="42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10</w:t>
      </w:r>
      <w:r>
        <w:rPr>
          <w:rFonts w:hint="eastAsia" w:ascii="宋体" w:hAnsi="宋体" w:cs="宋体"/>
          <w:color w:val="auto"/>
          <w:highlight w:val="none"/>
        </w:rPr>
        <w:t>日</w:t>
      </w:r>
      <w:r>
        <w:rPr>
          <w:rFonts w:hint="eastAsia" w:ascii="宋体" w:hAnsi="宋体" w:cs="宋体"/>
          <w:color w:val="auto"/>
          <w:szCs w:val="21"/>
          <w:highlight w:val="none"/>
        </w:rPr>
        <w:t>，每天上午08：00-12：00；下午15：</w:t>
      </w:r>
      <w:r>
        <w:rPr>
          <w:rFonts w:hint="eastAsia" w:ascii="宋体" w:hAnsi="宋体" w:cs="宋体"/>
          <w:color w:val="auto"/>
          <w:highlight w:val="none"/>
        </w:rPr>
        <w:t>00</w:t>
      </w:r>
      <w:r>
        <w:rPr>
          <w:rFonts w:hint="eastAsia" w:ascii="宋体" w:hAnsi="宋体" w:cs="宋体"/>
          <w:color w:val="auto"/>
          <w:szCs w:val="21"/>
          <w:highlight w:val="none"/>
        </w:rPr>
        <w:t>-18：</w:t>
      </w:r>
      <w:r>
        <w:rPr>
          <w:rFonts w:hint="eastAsia" w:ascii="宋体" w:hAnsi="宋体" w:cs="宋体"/>
          <w:color w:val="auto"/>
          <w:highlight w:val="none"/>
        </w:rPr>
        <w:t>00</w:t>
      </w:r>
      <w:r>
        <w:rPr>
          <w:rFonts w:hint="eastAsia" w:ascii="宋体" w:hAnsi="宋体" w:cs="宋体"/>
          <w:color w:val="auto"/>
          <w:szCs w:val="21"/>
          <w:highlight w:val="none"/>
        </w:rPr>
        <w:t>（北京时间，法定节假日除外）。</w:t>
      </w:r>
    </w:p>
    <w:p w14:paraId="268D4990">
      <w:pPr>
        <w:spacing w:line="420" w:lineRule="exact"/>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地点（网址）：广西政府采购云平台（https://www.gcy.zfcg.gxzf.gov.cn/）</w:t>
      </w:r>
    </w:p>
    <w:p w14:paraId="5FBEF7E3">
      <w:pPr>
        <w:spacing w:line="42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 方式：网上下载。本项目不发放纸质文件，供应商应自行</w:t>
      </w:r>
      <w:r>
        <w:rPr>
          <w:rFonts w:hint="eastAsia" w:asciiTheme="minorEastAsia" w:hAnsiTheme="minorEastAsia" w:eastAsiaTheme="minorEastAsia" w:cstheme="minorEastAsia"/>
          <w:color w:val="auto"/>
          <w:szCs w:val="21"/>
          <w:highlight w:val="none"/>
        </w:rPr>
        <w:t>在广西政府采购云平台（https://www.gcy.zfcg.gxzf.gov.cn/）下</w:t>
      </w:r>
      <w:r>
        <w:rPr>
          <w:rFonts w:hint="eastAsia" w:ascii="宋体" w:hAnsi="宋体" w:cs="宋体"/>
          <w:bCs/>
          <w:color w:val="auto"/>
          <w:kern w:val="0"/>
          <w:szCs w:val="21"/>
          <w:highlight w:val="none"/>
        </w:rPr>
        <w:t>载招标文件（操作路径：登录广西政府采购云平台－项目采购－获取采购文件－找到本项目－点击“申请获取采购文件”），电子投标文件制作需要基于</w:t>
      </w:r>
      <w:r>
        <w:rPr>
          <w:rFonts w:hint="eastAsia" w:asciiTheme="minorEastAsia" w:hAnsiTheme="minorEastAsia" w:eastAsiaTheme="minorEastAsia" w:cstheme="minorEastAsia"/>
          <w:color w:val="auto"/>
          <w:szCs w:val="21"/>
          <w:highlight w:val="none"/>
        </w:rPr>
        <w:t>广西政府采购云平台（https://www.gcy.zfcg.gxzf.gov.cn/）</w:t>
      </w:r>
      <w:r>
        <w:rPr>
          <w:rFonts w:hint="eastAsia" w:ascii="宋体" w:hAnsi="宋体" w:cs="宋体"/>
          <w:bCs/>
          <w:color w:val="auto"/>
          <w:kern w:val="0"/>
          <w:szCs w:val="21"/>
          <w:highlight w:val="none"/>
        </w:rPr>
        <w:t>获取的招标文件编制。</w:t>
      </w:r>
    </w:p>
    <w:p w14:paraId="1E2CA792">
      <w:pPr>
        <w:spacing w:line="42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490B3F94">
      <w:pPr>
        <w:spacing w:line="420" w:lineRule="exact"/>
        <w:rPr>
          <w:rFonts w:ascii="宋体" w:hAnsi="宋体" w:cs="宋体"/>
          <w:b/>
          <w:bCs/>
          <w:color w:val="auto"/>
          <w:sz w:val="24"/>
          <w:highlight w:val="none"/>
        </w:rPr>
      </w:pPr>
      <w:bookmarkStart w:id="23" w:name="_Toc28359082"/>
      <w:bookmarkStart w:id="24" w:name="_Toc28359005"/>
      <w:bookmarkStart w:id="25" w:name="_Toc35393793"/>
      <w:bookmarkStart w:id="26" w:name="_Toc35393624"/>
      <w:r>
        <w:rPr>
          <w:rFonts w:hint="eastAsia" w:ascii="宋体" w:hAnsi="宋体" w:cs="宋体"/>
          <w:b/>
          <w:bCs/>
          <w:color w:val="auto"/>
          <w:sz w:val="24"/>
          <w:highlight w:val="none"/>
        </w:rPr>
        <w:t>四、提交投标文件</w:t>
      </w:r>
      <w:bookmarkEnd w:id="23"/>
      <w:bookmarkEnd w:id="24"/>
      <w:r>
        <w:rPr>
          <w:rFonts w:hint="eastAsia" w:ascii="宋体" w:hAnsi="宋体" w:cs="宋体"/>
          <w:b/>
          <w:bCs/>
          <w:color w:val="auto"/>
          <w:sz w:val="24"/>
          <w:highlight w:val="none"/>
        </w:rPr>
        <w:t>截止时间、开标时间和地点</w:t>
      </w:r>
      <w:bookmarkEnd w:id="25"/>
      <w:bookmarkEnd w:id="26"/>
    </w:p>
    <w:p w14:paraId="0622C2DA">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bookmarkStart w:id="27" w:name="_Toc35393625"/>
      <w:bookmarkStart w:id="28" w:name="_Toc35393794"/>
      <w:bookmarkStart w:id="29" w:name="_Toc28359084"/>
      <w:bookmarkStart w:id="30" w:name="_Toc28359007"/>
      <w:r>
        <w:rPr>
          <w:rFonts w:hint="eastAsia" w:asciiTheme="minorEastAsia" w:hAnsiTheme="minorEastAsia" w:eastAsiaTheme="minorEastAsia" w:cstheme="minorEastAsia"/>
          <w:color w:val="auto"/>
          <w:sz w:val="21"/>
          <w:szCs w:val="21"/>
          <w:highlight w:val="none"/>
        </w:rPr>
        <w:t> 提交投标文件截止时间：2024年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日 09:</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0（北京时间）</w:t>
      </w:r>
    </w:p>
    <w:p w14:paraId="2AFEF267">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投标地点（网址）：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4053B2D4">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开标时间：2024年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日 09:</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0 </w:t>
      </w:r>
    </w:p>
    <w:p w14:paraId="63834B6A">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开标地点：广西政府采购云平台（https://www.gcy.zfcg.gxzf.gov.cn/）  </w:t>
      </w:r>
    </w:p>
    <w:p w14:paraId="29F4AE46">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7"/>
      <w:bookmarkEnd w:id="28"/>
      <w:bookmarkEnd w:id="29"/>
      <w:bookmarkEnd w:id="30"/>
    </w:p>
    <w:p w14:paraId="6135FF46">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353D15">
      <w:pPr>
        <w:spacing w:line="420" w:lineRule="exact"/>
        <w:rPr>
          <w:rFonts w:ascii="宋体" w:hAnsi="宋体" w:cs="宋体"/>
          <w:b/>
          <w:bCs/>
          <w:color w:val="auto"/>
          <w:sz w:val="24"/>
          <w:highlight w:val="none"/>
        </w:rPr>
      </w:pPr>
      <w:bookmarkStart w:id="31" w:name="_Toc35393626"/>
      <w:bookmarkStart w:id="32" w:name="_Toc35393795"/>
      <w:r>
        <w:rPr>
          <w:rFonts w:hint="eastAsia" w:ascii="宋体" w:hAnsi="宋体" w:cs="宋体"/>
          <w:b/>
          <w:bCs/>
          <w:color w:val="auto"/>
          <w:sz w:val="24"/>
          <w:highlight w:val="none"/>
        </w:rPr>
        <w:t>六、其他补充事宜</w:t>
      </w:r>
      <w:bookmarkEnd w:id="31"/>
      <w:bookmarkEnd w:id="32"/>
    </w:p>
    <w:p w14:paraId="03DCC1C9">
      <w:pPr>
        <w:spacing w:line="420" w:lineRule="exact"/>
        <w:ind w:firstLine="420" w:firstLineChars="200"/>
        <w:rPr>
          <w:rFonts w:ascii="宋体" w:hAnsi="宋体" w:cs="宋体"/>
          <w:color w:val="auto"/>
          <w:kern w:val="0"/>
          <w:szCs w:val="21"/>
          <w:highlight w:val="none"/>
        </w:rPr>
      </w:pPr>
      <w:bookmarkStart w:id="33" w:name="_Hlk37429674"/>
      <w:r>
        <w:rPr>
          <w:rFonts w:hint="eastAsia" w:ascii="宋体" w:hAnsi="宋体" w:cs="宋体"/>
          <w:color w:val="auto"/>
          <w:kern w:val="0"/>
          <w:szCs w:val="21"/>
          <w:highlight w:val="none"/>
        </w:rPr>
        <w:t>1.投标保证金:</w:t>
      </w:r>
    </w:p>
    <w:p w14:paraId="1A38196A">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投标保证金为:人民币捌万元整（￥80000.00）。</w:t>
      </w:r>
    </w:p>
    <w:p w14:paraId="10EDF595">
      <w:pPr>
        <w:spacing w:line="42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投标人须于投标截止时间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kern w:val="0"/>
          <w:szCs w:val="21"/>
          <w:highlight w:val="none"/>
          <w:lang w:eastAsia="zh-CN"/>
        </w:rPr>
        <w:t>；</w:t>
      </w:r>
      <w:r>
        <w:rPr>
          <w:rFonts w:hint="eastAsia"/>
          <w:color w:val="auto"/>
          <w:highlight w:val="none"/>
        </w:rPr>
        <w:t>采用支票、汇票、本票或者金融机构、担保机构出具的保险、保函、电子保函等方式的，在投标截止时间前，投标人必须递交单独密封的支票、汇票、本票或者金融机构、担保机构出具的保险、保函、电子保函原件。否则视为无效投标保证金。</w:t>
      </w:r>
    </w:p>
    <w:p w14:paraId="48454F75">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 泰宇建筑工程技术咨询有限公司柳州分公司</w:t>
      </w:r>
    </w:p>
    <w:p w14:paraId="07FBA27D">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 45050162004600000096</w:t>
      </w:r>
    </w:p>
    <w:p w14:paraId="620BA7B4">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 中国建设银行股份有限公司柳州白沙路支行</w:t>
      </w:r>
    </w:p>
    <w:p w14:paraId="277E5019">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643B25">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01BF5E2">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4.网上查询地址：中国政府采购网（www.ccgp.gov.cn）、广西政府采购网（zfcg.gxzf.gov.cn）、广西柳州政府采购网（zfcg.lzscz.liuzhou.gov.cn）。</w:t>
      </w:r>
    </w:p>
    <w:p w14:paraId="7E15A4FE">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4AF3DDC6">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D239C1B">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54AF48C">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F697A2F">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09F9A57">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C1F49F3">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bookmarkEnd w:id="33"/>
    <w:p w14:paraId="267A2FBE">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bookmarkStart w:id="34" w:name="_Toc35393627"/>
      <w:bookmarkStart w:id="35" w:name="_Toc35393796"/>
      <w:bookmarkStart w:id="36" w:name="_Toc28359008"/>
      <w:bookmarkStart w:id="37" w:name="_Toc28359085"/>
      <w:r>
        <w:rPr>
          <w:rFonts w:hint="eastAsia" w:asciiTheme="minorEastAsia" w:hAnsiTheme="minorEastAsia" w:eastAsiaTheme="minorEastAsia" w:cstheme="minorEastAsia"/>
          <w:color w:val="auto"/>
          <w:sz w:val="21"/>
          <w:szCs w:val="21"/>
          <w:highlight w:val="none"/>
        </w:rPr>
        <w:t>6.投标人参与电子投标特别说明</w:t>
      </w:r>
    </w:p>
    <w:p w14:paraId="7F95943C">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提交方式：本项目为全流程电子化政府采购项目，通过广西政府采购云平台（https://www.gcy.zfcg.gxzf.gov.cn/）实行在线电子投标，各供应商通过新平台参与政府采购项目投标需下载使用新版客户端，新版客户端下载路径：广西政府采购网（访问地址http://zfcg.gxzf.gov.cn/）—办事服务—下载专区。原在广西政府采购云平台注册的临时供应商需在新平台启用后重新注册登记。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50ECA205">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及时熟悉掌握电子标系统操作指南（见广西政府采购云平台电子卖场首页右上角—服务中心—帮助中心—项目采购）：https://helpcenter.zcygov.cn/document/#/document/dashboard?siteCode=gx；及时完成CA申领和绑定（见广西壮族自治区政府采购网—办事服务—下载专区- CA证书申请操作指南）。</w:t>
      </w:r>
    </w:p>
    <w:p w14:paraId="7A65662F">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FBB65CE">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14:paraId="30862614">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3C131A0">
      <w:pPr>
        <w:pStyle w:val="23"/>
        <w:widowControl/>
        <w:kinsoku w:val="0"/>
        <w:autoSpaceDE w:val="0"/>
        <w:autoSpaceDN w:val="0"/>
        <w:adjustRightInd w:val="0"/>
        <w:snapToGrid w:val="0"/>
        <w:spacing w:line="360" w:lineRule="auto"/>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30C88A0C">
      <w:pPr>
        <w:pStyle w:val="23"/>
        <w:widowControl/>
        <w:kinsoku w:val="0"/>
        <w:autoSpaceDE w:val="0"/>
        <w:autoSpaceDN w:val="0"/>
        <w:adjustRightInd w:val="0"/>
        <w:snapToGrid w:val="0"/>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若对项目采购电子交易系统操作有疑问，可登录广西政府采购云平台（https://login.gcy.zfcg.gxzf.gov.cn/user-login/#/login），点击右侧咨询小采，获取采小蜜智能服务管家帮助，或拨打广西政府采购云平台服务热线95763获取热线服务帮助。</w:t>
      </w:r>
    </w:p>
    <w:p w14:paraId="6693F6A9">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4"/>
      <w:bookmarkEnd w:id="35"/>
      <w:bookmarkEnd w:id="36"/>
      <w:bookmarkEnd w:id="37"/>
    </w:p>
    <w:p w14:paraId="25C36BDE">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299B3EB6">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名称：广西科技大学第二附属医院</w:t>
      </w:r>
    </w:p>
    <w:p w14:paraId="27A8B631">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地址：广西柳州市鱼峰区箭盘路</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号</w:t>
      </w:r>
    </w:p>
    <w:p w14:paraId="6EF7A62D">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唐怡</w:t>
      </w:r>
    </w:p>
    <w:p w14:paraId="756A29BA">
      <w:pPr>
        <w:spacing w:line="420" w:lineRule="exact"/>
        <w:ind w:firstLine="567" w:firstLineChars="270"/>
        <w:jc w:val="left"/>
        <w:rPr>
          <w:rFonts w:ascii="宋体" w:hAnsi="宋体" w:cs="宋体"/>
          <w:color w:val="auto"/>
          <w:szCs w:val="21"/>
          <w:highlight w:val="none"/>
          <w:u w:val="single"/>
        </w:rPr>
      </w:pPr>
      <w:r>
        <w:rPr>
          <w:rFonts w:hint="eastAsia" w:ascii="宋体" w:hAnsi="宋体" w:cs="宋体"/>
          <w:color w:val="auto"/>
          <w:szCs w:val="21"/>
          <w:highlight w:val="none"/>
        </w:rPr>
        <w:t xml:space="preserve">项目联系方式：0772-3191503 </w:t>
      </w:r>
    </w:p>
    <w:p w14:paraId="78123733">
      <w:pPr>
        <w:spacing w:line="4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0A9EA4C1">
      <w:pPr>
        <w:spacing w:line="42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名称：泰宇建筑工程技术咨询有限公司</w:t>
      </w:r>
    </w:p>
    <w:p w14:paraId="6D06EC40">
      <w:pPr>
        <w:spacing w:line="42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地址：广西柳州市文昌路17号华润中心A座8-2</w:t>
      </w:r>
    </w:p>
    <w:p w14:paraId="5087566B">
      <w:pPr>
        <w:spacing w:line="420" w:lineRule="exact"/>
        <w:ind w:firstLine="567" w:firstLineChars="270"/>
        <w:rPr>
          <w:rFonts w:hint="eastAsia" w:ascii="宋体" w:hAnsi="宋体" w:eastAsia="宋体" w:cs="宋体"/>
          <w:color w:val="auto"/>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莫小凡</w:t>
      </w:r>
    </w:p>
    <w:p w14:paraId="022F3A71">
      <w:pPr>
        <w:spacing w:line="42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项目联系方式：0772-2856325</w:t>
      </w:r>
    </w:p>
    <w:p w14:paraId="4AA9A23C">
      <w:pPr>
        <w:spacing w:line="420" w:lineRule="exact"/>
        <w:ind w:firstLine="6405" w:firstLineChars="3050"/>
        <w:jc w:val="right"/>
        <w:rPr>
          <w:rFonts w:ascii="宋体" w:hAnsi="宋体" w:cs="宋体"/>
          <w:color w:val="auto"/>
          <w:szCs w:val="21"/>
          <w:highlight w:val="none"/>
        </w:rPr>
      </w:pPr>
      <w:r>
        <w:rPr>
          <w:rFonts w:hint="eastAsia" w:ascii="宋体" w:hAnsi="宋体" w:cs="宋体"/>
          <w:color w:val="auto"/>
          <w:szCs w:val="21"/>
          <w:highlight w:val="none"/>
        </w:rPr>
        <w:t>泰宇建筑工程技术咨询有限公司</w:t>
      </w:r>
    </w:p>
    <w:p w14:paraId="6BE19F01">
      <w:pPr>
        <w:snapToGrid w:val="0"/>
        <w:spacing w:line="420" w:lineRule="exact"/>
        <w:ind w:left="238"/>
        <w:jc w:val="right"/>
        <w:rPr>
          <w:rFonts w:ascii="宋体" w:hAnsi="宋体" w:cs="宋体"/>
          <w:color w:val="auto"/>
          <w:highlight w:val="none"/>
        </w:rPr>
      </w:pPr>
      <w:r>
        <w:rPr>
          <w:rFonts w:hint="eastAsia" w:ascii="宋体" w:hAnsi="宋体" w:cs="宋体"/>
          <w:color w:val="auto"/>
          <w:highlight w:val="none"/>
        </w:rPr>
        <w:t xml:space="preserve">                                                              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p w14:paraId="7C825A15">
      <w:pPr>
        <w:snapToGrid w:val="0"/>
        <w:spacing w:line="400" w:lineRule="exact"/>
        <w:ind w:left="238"/>
        <w:rPr>
          <w:rFonts w:ascii="宋体" w:hAnsi="宋体" w:cs="宋体"/>
          <w:color w:val="auto"/>
          <w:szCs w:val="21"/>
          <w:highlight w:val="none"/>
        </w:rPr>
      </w:pPr>
    </w:p>
    <w:p w14:paraId="6A99AF1B">
      <w:pPr>
        <w:pStyle w:val="35"/>
        <w:ind w:firstLine="420"/>
        <w:rPr>
          <w:rFonts w:ascii="宋体" w:hAnsi="宋体" w:cs="宋体"/>
          <w:color w:val="auto"/>
          <w:szCs w:val="21"/>
          <w:highlight w:val="none"/>
        </w:rPr>
      </w:pPr>
    </w:p>
    <w:p w14:paraId="29CF1CB9">
      <w:pPr>
        <w:pStyle w:val="35"/>
        <w:ind w:firstLine="420"/>
        <w:rPr>
          <w:rFonts w:ascii="宋体" w:hAnsi="宋体" w:cs="宋体"/>
          <w:color w:val="auto"/>
          <w:szCs w:val="21"/>
          <w:highlight w:val="none"/>
        </w:rPr>
      </w:pPr>
    </w:p>
    <w:p w14:paraId="0508589B">
      <w:pPr>
        <w:spacing w:line="360" w:lineRule="auto"/>
        <w:rPr>
          <w:rFonts w:ascii="宋体" w:hAnsi="宋体" w:cs="宋体"/>
          <w:b/>
          <w:color w:val="auto"/>
          <w:sz w:val="44"/>
          <w:szCs w:val="44"/>
          <w:highlight w:val="none"/>
        </w:rPr>
      </w:pPr>
      <w:bookmarkStart w:id="38" w:name="_Toc74320801"/>
    </w:p>
    <w:p w14:paraId="1337A1C9">
      <w:pPr>
        <w:spacing w:line="360" w:lineRule="auto"/>
        <w:rPr>
          <w:rFonts w:ascii="宋体" w:hAnsi="宋体" w:cs="宋体"/>
          <w:b/>
          <w:color w:val="auto"/>
          <w:sz w:val="44"/>
          <w:szCs w:val="44"/>
          <w:highlight w:val="none"/>
        </w:rPr>
      </w:pPr>
    </w:p>
    <w:p w14:paraId="72DAFE1D">
      <w:pPr>
        <w:pStyle w:val="3"/>
        <w:rPr>
          <w:rFonts w:ascii="宋体" w:hAnsi="宋体" w:cs="宋体"/>
          <w:color w:val="auto"/>
          <w:highlight w:val="none"/>
        </w:rPr>
      </w:pPr>
    </w:p>
    <w:p w14:paraId="30ED6BAE">
      <w:pPr>
        <w:spacing w:line="360" w:lineRule="auto"/>
        <w:jc w:val="center"/>
        <w:rPr>
          <w:rFonts w:ascii="宋体" w:hAnsi="宋体" w:cs="宋体"/>
          <w:b/>
          <w:color w:val="auto"/>
          <w:sz w:val="44"/>
          <w:szCs w:val="44"/>
          <w:highlight w:val="none"/>
        </w:rPr>
      </w:pPr>
    </w:p>
    <w:p w14:paraId="6BD4FC32">
      <w:pPr>
        <w:pStyle w:val="3"/>
        <w:rPr>
          <w:rFonts w:ascii="宋体" w:hAnsi="宋体" w:cs="宋体"/>
          <w:b/>
          <w:color w:val="auto"/>
          <w:sz w:val="44"/>
          <w:szCs w:val="44"/>
          <w:highlight w:val="none"/>
        </w:rPr>
      </w:pPr>
    </w:p>
    <w:p w14:paraId="3A6EAE66">
      <w:pPr>
        <w:pStyle w:val="3"/>
        <w:rPr>
          <w:rFonts w:ascii="宋体" w:hAnsi="宋体" w:cs="宋体"/>
          <w:b/>
          <w:color w:val="auto"/>
          <w:sz w:val="44"/>
          <w:szCs w:val="44"/>
          <w:highlight w:val="none"/>
        </w:rPr>
      </w:pPr>
    </w:p>
    <w:p w14:paraId="51D60A2E">
      <w:pPr>
        <w:rPr>
          <w:color w:val="auto"/>
          <w:highlight w:val="none"/>
        </w:rPr>
      </w:pPr>
    </w:p>
    <w:p w14:paraId="47EE8732">
      <w:pPr>
        <w:pStyle w:val="3"/>
        <w:rPr>
          <w:rFonts w:ascii="宋体" w:hAnsi="宋体" w:cs="宋体"/>
          <w:color w:val="auto"/>
          <w:highlight w:val="none"/>
        </w:rPr>
      </w:pPr>
    </w:p>
    <w:p w14:paraId="19E85977">
      <w:pPr>
        <w:spacing w:line="360" w:lineRule="auto"/>
        <w:jc w:val="center"/>
        <w:outlineLvl w:val="0"/>
        <w:rPr>
          <w:rFonts w:ascii="宋体" w:hAnsi="宋体" w:cs="宋体"/>
          <w:b/>
          <w:color w:val="auto"/>
          <w:sz w:val="44"/>
          <w:szCs w:val="44"/>
          <w:highlight w:val="none"/>
        </w:rPr>
      </w:pPr>
      <w:r>
        <w:rPr>
          <w:rFonts w:hint="eastAsia" w:ascii="宋体" w:hAnsi="宋体" w:cs="宋体"/>
          <w:b/>
          <w:color w:val="auto"/>
          <w:sz w:val="44"/>
          <w:szCs w:val="44"/>
          <w:highlight w:val="none"/>
        </w:rPr>
        <w:t>第二章  招标项目采购需求</w:t>
      </w:r>
      <w:bookmarkEnd w:id="38"/>
    </w:p>
    <w:p w14:paraId="4C62C463">
      <w:pPr>
        <w:spacing w:line="420" w:lineRule="exact"/>
        <w:jc w:val="left"/>
        <w:rPr>
          <w:rFonts w:ascii="宋体" w:hAnsi="宋体" w:cs="宋体"/>
          <w:bCs/>
          <w:color w:val="auto"/>
          <w:sz w:val="22"/>
          <w:szCs w:val="22"/>
          <w:highlight w:val="none"/>
        </w:rPr>
      </w:pPr>
      <w:bookmarkStart w:id="39" w:name="_Toc254970490"/>
      <w:bookmarkStart w:id="40" w:name="_Toc254970631"/>
      <w:r>
        <w:rPr>
          <w:rFonts w:hint="eastAsia" w:ascii="宋体" w:hAnsi="宋体" w:cs="宋体"/>
          <w:bCs/>
          <w:color w:val="auto"/>
          <w:sz w:val="22"/>
          <w:szCs w:val="22"/>
          <w:highlight w:val="none"/>
        </w:rPr>
        <w:t>说明：</w:t>
      </w:r>
    </w:p>
    <w:p w14:paraId="0FA8ECA7">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3D096BF6">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2.根据《财政部 发展改革委 生态环境部 市场监管总局关于调整优化节能产品、环境标志产品政府采购执行机制的通知》（财库〔2019〕9 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的品目，若采购货物含有此类产品时，投标人的投标货物必须使用政府强制采购的节能产品，</w:t>
      </w:r>
      <w:r>
        <w:rPr>
          <w:rFonts w:hint="eastAsia" w:ascii="宋体" w:hAnsi="宋体" w:cs="宋体"/>
          <w:b/>
          <w:color w:val="auto"/>
          <w:sz w:val="22"/>
          <w:szCs w:val="28"/>
          <w:highlight w:val="none"/>
        </w:rPr>
        <w:t>否则投标文件作无效处理</w:t>
      </w:r>
      <w:r>
        <w:rPr>
          <w:rFonts w:hint="eastAsia" w:ascii="宋体" w:hAnsi="宋体" w:cs="宋体"/>
          <w:bCs/>
          <w:color w:val="auto"/>
          <w:sz w:val="22"/>
          <w:szCs w:val="28"/>
          <w:highlight w:val="none"/>
        </w:rPr>
        <w:t>。</w:t>
      </w:r>
    </w:p>
    <w:p w14:paraId="5AB1B0F3">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3.投标人应保证投标产品涉及的知识产权和所提供的相关技术资料是合法取得，不会因为采购人的使用而被责令停止使用、追偿或要求赔偿损失，如投标人投标产品存在侵犯他人的知识产权或者专利成果行为的，由投标人自行承担相应法律责任。</w:t>
      </w:r>
    </w:p>
    <w:p w14:paraId="4BA6BA71">
      <w:pPr>
        <w:spacing w:line="420" w:lineRule="exact"/>
        <w:ind w:left="-10" w:leftChars="-5" w:right="2" w:rightChars="1" w:firstLine="440" w:firstLineChars="200"/>
        <w:rPr>
          <w:rFonts w:ascii="宋体" w:hAnsi="宋体" w:cs="宋体"/>
          <w:bCs/>
          <w:color w:val="auto"/>
          <w:sz w:val="22"/>
          <w:szCs w:val="28"/>
          <w:highlight w:val="none"/>
        </w:rPr>
      </w:pPr>
      <w:r>
        <w:rPr>
          <w:rFonts w:hint="eastAsia" w:ascii="宋体" w:hAnsi="宋体" w:cs="宋体"/>
          <w:bCs/>
          <w:color w:val="auto"/>
          <w:sz w:val="22"/>
          <w:szCs w:val="28"/>
          <w:highlight w:val="none"/>
        </w:rPr>
        <w:t>4.“实质性要求”是指招标文件中已经指明不满足则投标无效的条款，或者不允许负偏离的条款，或者采购需求中带“▲”的条款</w:t>
      </w:r>
      <w:r>
        <w:rPr>
          <w:rFonts w:hint="eastAsia" w:ascii="宋体" w:hAnsi="宋体" w:cs="宋体"/>
          <w:bCs/>
          <w:color w:val="auto"/>
          <w:sz w:val="22"/>
          <w:szCs w:val="28"/>
          <w:highlight w:val="none"/>
          <w:lang w:eastAsia="zh-CN"/>
        </w:rPr>
        <w:t>，</w:t>
      </w:r>
      <w:r>
        <w:rPr>
          <w:rFonts w:hint="eastAsia" w:ascii="宋体" w:hAnsi="宋体" w:cs="宋体"/>
          <w:bCs/>
          <w:color w:val="auto"/>
          <w:sz w:val="22"/>
          <w:szCs w:val="28"/>
          <w:highlight w:val="none"/>
          <w:lang w:val="en-US" w:eastAsia="zh-CN"/>
        </w:rPr>
        <w:t>投标人须在投标文件中提供投标产品的彩页或第三方检测报告复印件或产品生产厂家出具的技术参数说明等证明材料作为佐证，以上材料均需加盖生产厂家或代理商公章，不提供视为无效投标。</w:t>
      </w:r>
    </w:p>
    <w:p w14:paraId="598DFA24">
      <w:pPr>
        <w:spacing w:line="420" w:lineRule="exact"/>
        <w:ind w:left="-10" w:leftChars="-5" w:right="2" w:rightChars="1" w:firstLine="440" w:firstLineChars="200"/>
        <w:rPr>
          <w:rFonts w:ascii="宋体" w:hAnsi="宋体" w:cs="宋体"/>
          <w:bCs/>
          <w:color w:val="auto"/>
          <w:sz w:val="22"/>
          <w:szCs w:val="28"/>
          <w:highlight w:val="none"/>
        </w:rPr>
      </w:pPr>
      <w:bookmarkStart w:id="41" w:name="_Hlk65055179"/>
      <w:r>
        <w:rPr>
          <w:rFonts w:hint="eastAsia" w:ascii="宋体" w:hAnsi="宋体" w:cs="宋体"/>
          <w:bCs/>
          <w:color w:val="auto"/>
          <w:sz w:val="22"/>
          <w:szCs w:val="28"/>
          <w:highlight w:val="none"/>
        </w:rPr>
        <w:t>5.</w:t>
      </w:r>
      <w:r>
        <w:rPr>
          <w:rFonts w:hint="eastAsia" w:ascii="宋体" w:hAnsi="宋体" w:cs="宋体"/>
          <w:b/>
          <w:color w:val="auto"/>
          <w:sz w:val="22"/>
          <w:szCs w:val="28"/>
          <w:highlight w:val="none"/>
        </w:rPr>
        <w:t>投标人应根据自身实际情况如实响应招标文件，不得仅将招标文件内容简单复制粘贴作为投标响应，否则投标文件作无效处理（定制采购不适用本条款）。</w:t>
      </w:r>
    </w:p>
    <w:bookmarkEnd w:id="41"/>
    <w:p w14:paraId="0AE29FF9">
      <w:pPr>
        <w:spacing w:line="420" w:lineRule="exact"/>
        <w:ind w:left="-10" w:leftChars="-5" w:right="2" w:rightChars="1" w:firstLine="440" w:firstLineChars="200"/>
        <w:rPr>
          <w:rFonts w:ascii="宋体" w:hAnsi="宋体" w:cs="宋体"/>
          <w:b/>
          <w:color w:val="auto"/>
          <w:sz w:val="22"/>
          <w:szCs w:val="22"/>
          <w:highlight w:val="none"/>
        </w:rPr>
      </w:pPr>
      <w:r>
        <w:rPr>
          <w:rFonts w:hint="eastAsia" w:ascii="宋体" w:hAnsi="宋体" w:cs="宋体"/>
          <w:bCs/>
          <w:color w:val="auto"/>
          <w:sz w:val="22"/>
          <w:szCs w:val="28"/>
          <w:highlight w:val="none"/>
        </w:rPr>
        <w:t>6.</w:t>
      </w:r>
      <w:r>
        <w:rPr>
          <w:rFonts w:hint="eastAsia" w:ascii="宋体" w:hAnsi="宋体" w:cs="宋体"/>
          <w:b/>
          <w:color w:val="auto"/>
          <w:sz w:val="22"/>
          <w:szCs w:val="28"/>
          <w:highlight w:val="none"/>
        </w:rPr>
        <w:t>投标人填报投标产品的各项技术参数及技术响应表时必须真实可靠，如有不实，即作投标响应无效处理。</w:t>
      </w:r>
    </w:p>
    <w:bookmarkEnd w:id="39"/>
    <w:bookmarkEnd w:id="40"/>
    <w:p w14:paraId="15B22CCF">
      <w:pPr>
        <w:spacing w:line="420" w:lineRule="exact"/>
        <w:ind w:left="-10" w:leftChars="-5" w:right="2" w:rightChars="1" w:firstLine="440" w:firstLineChars="200"/>
        <w:rPr>
          <w:rFonts w:ascii="宋体" w:hAnsi="宋体" w:cs="宋体"/>
          <w:bCs/>
          <w:color w:val="auto"/>
          <w:sz w:val="22"/>
          <w:szCs w:val="22"/>
          <w:highlight w:val="none"/>
        </w:rPr>
      </w:pPr>
      <w:bookmarkStart w:id="42" w:name="_Toc74320802"/>
      <w:r>
        <w:rPr>
          <w:rFonts w:hint="eastAsia" w:ascii="宋体" w:hAnsi="宋体" w:cs="宋体"/>
          <w:bCs/>
          <w:color w:val="auto"/>
          <w:sz w:val="22"/>
          <w:szCs w:val="22"/>
          <w:highlight w:val="none"/>
        </w:rPr>
        <w:t>7.本项目所属行业为“工业”</w:t>
      </w:r>
    </w:p>
    <w:p w14:paraId="07834F54">
      <w:pPr>
        <w:pStyle w:val="3"/>
        <w:rPr>
          <w:rFonts w:hint="eastAsia"/>
          <w:color w:val="auto"/>
          <w:highlight w:val="none"/>
        </w:rPr>
      </w:pPr>
    </w:p>
    <w:p w14:paraId="506A2848">
      <w:pPr>
        <w:pStyle w:val="3"/>
        <w:rPr>
          <w:rFonts w:hint="eastAsia"/>
          <w:color w:val="auto"/>
          <w:highlight w:val="none"/>
        </w:rPr>
      </w:pPr>
    </w:p>
    <w:p w14:paraId="333456E1">
      <w:pPr>
        <w:pStyle w:val="3"/>
        <w:rPr>
          <w:rFonts w:hint="eastAsia"/>
          <w:color w:val="auto"/>
          <w:highlight w:val="none"/>
        </w:rPr>
      </w:pPr>
    </w:p>
    <w:p w14:paraId="5D2FEE96">
      <w:pPr>
        <w:pStyle w:val="3"/>
        <w:rPr>
          <w:rFonts w:hint="eastAsia"/>
          <w:color w:val="auto"/>
          <w:highlight w:val="none"/>
        </w:rPr>
      </w:pPr>
    </w:p>
    <w:p w14:paraId="43AF6B00">
      <w:pPr>
        <w:pStyle w:val="3"/>
        <w:rPr>
          <w:rFonts w:hint="eastAsia"/>
          <w:color w:val="auto"/>
          <w:highlight w:val="none"/>
        </w:rPr>
      </w:pPr>
    </w:p>
    <w:p w14:paraId="6C39F712">
      <w:pPr>
        <w:pStyle w:val="3"/>
        <w:rPr>
          <w:rFonts w:hint="eastAsia"/>
          <w:color w:val="auto"/>
          <w:highlight w:val="none"/>
        </w:rPr>
      </w:pPr>
    </w:p>
    <w:p w14:paraId="61EE3823">
      <w:pPr>
        <w:pStyle w:val="3"/>
        <w:rPr>
          <w:color w:val="auto"/>
          <w:highlight w:val="none"/>
        </w:rPr>
      </w:pPr>
    </w:p>
    <w:p w14:paraId="15A06277">
      <w:pPr>
        <w:pStyle w:val="3"/>
        <w:numPr>
          <w:ilvl w:val="0"/>
          <w:numId w:val="3"/>
        </w:numPr>
        <w:rPr>
          <w:rFonts w:ascii="宋体" w:hAnsi="宋体" w:cs="宋体"/>
          <w:color w:val="auto"/>
          <w:highlight w:val="none"/>
        </w:rPr>
      </w:pPr>
      <w:r>
        <w:rPr>
          <w:rFonts w:hint="eastAsia" w:ascii="宋体" w:hAnsi="宋体" w:cs="宋体"/>
          <w:b/>
          <w:bCs/>
          <w:color w:val="auto"/>
          <w:highlight w:val="none"/>
        </w:rPr>
        <w:t>技术要求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11"/>
        <w:gridCol w:w="10"/>
        <w:gridCol w:w="6125"/>
        <w:gridCol w:w="731"/>
        <w:gridCol w:w="692"/>
        <w:gridCol w:w="1027"/>
      </w:tblGrid>
      <w:tr w14:paraId="2198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14:paraId="2232B856">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21" w:type="dxa"/>
            <w:gridSpan w:val="2"/>
            <w:vAlign w:val="center"/>
          </w:tcPr>
          <w:p w14:paraId="203EB80E">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6125" w:type="dxa"/>
            <w:vAlign w:val="center"/>
          </w:tcPr>
          <w:p w14:paraId="13558DDF">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主要技术规格及配置</w:t>
            </w:r>
          </w:p>
        </w:tc>
        <w:tc>
          <w:tcPr>
            <w:tcW w:w="731" w:type="dxa"/>
            <w:vAlign w:val="center"/>
          </w:tcPr>
          <w:p w14:paraId="2BA69773">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692" w:type="dxa"/>
            <w:vAlign w:val="center"/>
          </w:tcPr>
          <w:p w14:paraId="30145158">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027" w:type="dxa"/>
            <w:vAlign w:val="center"/>
          </w:tcPr>
          <w:p w14:paraId="1A4D97E7">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w:t>
            </w:r>
          </w:p>
          <w:p w14:paraId="28785A94">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上限价</w:t>
            </w:r>
          </w:p>
          <w:p w14:paraId="6A2944C0">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(万元)</w:t>
            </w:r>
          </w:p>
        </w:tc>
      </w:tr>
      <w:tr w14:paraId="6525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58" w:type="dxa"/>
            <w:vAlign w:val="center"/>
          </w:tcPr>
          <w:p w14:paraId="38FEDAD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21" w:type="dxa"/>
            <w:gridSpan w:val="2"/>
            <w:vAlign w:val="center"/>
          </w:tcPr>
          <w:p w14:paraId="3CBDCDCB">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X射线计算机体层摄影设备</w:t>
            </w:r>
          </w:p>
        </w:tc>
        <w:tc>
          <w:tcPr>
            <w:tcW w:w="6125" w:type="dxa"/>
            <w:vAlign w:val="center"/>
          </w:tcPr>
          <w:tbl>
            <w:tblPr>
              <w:tblStyle w:val="27"/>
              <w:tblpPr w:leftFromText="180" w:rightFromText="180" w:vertAnchor="text" w:horzAnchor="page" w:tblpX="74" w:tblpY="30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728"/>
            </w:tblGrid>
            <w:tr w14:paraId="25F8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932CF62">
                  <w:pPr>
                    <w:rPr>
                      <w:rFonts w:ascii="宋体" w:hAnsi="宋体" w:cs="宋体"/>
                      <w:color w:val="auto"/>
                      <w:highlight w:val="none"/>
                    </w:rPr>
                  </w:pPr>
                  <w:r>
                    <w:rPr>
                      <w:rFonts w:hint="eastAsia" w:ascii="宋体" w:hAnsi="宋体" w:cs="宋体"/>
                      <w:color w:val="auto"/>
                      <w:highlight w:val="none"/>
                    </w:rPr>
                    <w:t>序号</w:t>
                  </w:r>
                </w:p>
              </w:tc>
              <w:tc>
                <w:tcPr>
                  <w:tcW w:w="4008" w:type="pct"/>
                </w:tcPr>
                <w:p w14:paraId="6B9BDFBD">
                  <w:pPr>
                    <w:rPr>
                      <w:rFonts w:ascii="宋体" w:hAnsi="宋体" w:cs="宋体"/>
                      <w:color w:val="auto"/>
                      <w:highlight w:val="none"/>
                    </w:rPr>
                  </w:pPr>
                  <w:r>
                    <w:rPr>
                      <w:rFonts w:hint="eastAsia" w:ascii="宋体" w:hAnsi="宋体" w:cs="宋体"/>
                      <w:color w:val="auto"/>
                      <w:highlight w:val="none"/>
                    </w:rPr>
                    <w:t>招标要求</w:t>
                  </w:r>
                </w:p>
              </w:tc>
            </w:tr>
            <w:tr w14:paraId="3FC5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BE7566E">
                  <w:pPr>
                    <w:rPr>
                      <w:rFonts w:ascii="宋体" w:hAnsi="宋体" w:cs="宋体"/>
                      <w:color w:val="auto"/>
                      <w:highlight w:val="none"/>
                    </w:rPr>
                  </w:pPr>
                  <w:r>
                    <w:rPr>
                      <w:rFonts w:hint="eastAsia" w:ascii="宋体" w:hAnsi="宋体" w:cs="宋体"/>
                      <w:color w:val="auto"/>
                      <w:highlight w:val="none"/>
                    </w:rPr>
                    <w:t>1.</w:t>
                  </w:r>
                </w:p>
              </w:tc>
              <w:tc>
                <w:tcPr>
                  <w:tcW w:w="4008" w:type="pct"/>
                </w:tcPr>
                <w:p w14:paraId="466E9DA4">
                  <w:pPr>
                    <w:rPr>
                      <w:rFonts w:ascii="宋体" w:hAnsi="宋体" w:cs="宋体"/>
                      <w:color w:val="auto"/>
                      <w:highlight w:val="none"/>
                    </w:rPr>
                  </w:pPr>
                  <w:r>
                    <w:rPr>
                      <w:rFonts w:hint="eastAsia" w:ascii="宋体" w:hAnsi="宋体" w:cs="宋体"/>
                      <w:color w:val="auto"/>
                      <w:highlight w:val="none"/>
                    </w:rPr>
                    <w:t>设备名称：X射线计算机体层摄影设备</w:t>
                  </w:r>
                </w:p>
              </w:tc>
            </w:tr>
            <w:tr w14:paraId="2553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028BB01">
                  <w:pPr>
                    <w:rPr>
                      <w:rFonts w:ascii="宋体" w:hAnsi="宋体" w:cs="宋体"/>
                      <w:color w:val="auto"/>
                      <w:highlight w:val="none"/>
                    </w:rPr>
                  </w:pPr>
                  <w:r>
                    <w:rPr>
                      <w:rFonts w:hint="eastAsia" w:ascii="宋体" w:hAnsi="宋体" w:cs="宋体"/>
                      <w:color w:val="auto"/>
                      <w:highlight w:val="none"/>
                    </w:rPr>
                    <w:t>1.1</w:t>
                  </w:r>
                </w:p>
              </w:tc>
              <w:tc>
                <w:tcPr>
                  <w:tcW w:w="4008" w:type="pct"/>
                </w:tcPr>
                <w:p w14:paraId="6FDC0C09">
                  <w:pPr>
                    <w:rPr>
                      <w:rFonts w:ascii="宋体" w:hAnsi="宋体" w:cs="宋体"/>
                      <w:color w:val="auto"/>
                      <w:highlight w:val="none"/>
                    </w:rPr>
                  </w:pPr>
                  <w:r>
                    <w:rPr>
                      <w:rFonts w:hint="eastAsia" w:ascii="宋体" w:hAnsi="宋体" w:cs="宋体"/>
                      <w:color w:val="auto"/>
                      <w:highlight w:val="none"/>
                    </w:rPr>
                    <w:t>设备数量：一套</w:t>
                  </w:r>
                </w:p>
              </w:tc>
            </w:tr>
            <w:tr w14:paraId="4F24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3797FAB">
                  <w:pPr>
                    <w:rPr>
                      <w:rFonts w:ascii="宋体" w:hAnsi="宋体" w:cs="宋体"/>
                      <w:color w:val="auto"/>
                      <w:highlight w:val="none"/>
                    </w:rPr>
                  </w:pPr>
                  <w:r>
                    <w:rPr>
                      <w:rFonts w:hint="eastAsia" w:ascii="宋体" w:hAnsi="宋体" w:cs="宋体"/>
                      <w:color w:val="auto"/>
                      <w:highlight w:val="none"/>
                    </w:rPr>
                    <w:t>1.2</w:t>
                  </w:r>
                </w:p>
              </w:tc>
              <w:tc>
                <w:tcPr>
                  <w:tcW w:w="4008" w:type="pct"/>
                </w:tcPr>
                <w:p w14:paraId="6FC663B0">
                  <w:pPr>
                    <w:rPr>
                      <w:rFonts w:ascii="宋体" w:hAnsi="宋体" w:cs="宋体"/>
                      <w:color w:val="auto"/>
                      <w:highlight w:val="none"/>
                    </w:rPr>
                  </w:pPr>
                  <w:r>
                    <w:rPr>
                      <w:rFonts w:hint="eastAsia" w:ascii="宋体" w:hAnsi="宋体" w:cs="宋体"/>
                      <w:color w:val="auto"/>
                      <w:highlight w:val="none"/>
                    </w:rPr>
                    <w:t>设备用途：全身扫描的临床应用和临床研究</w:t>
                  </w:r>
                </w:p>
              </w:tc>
            </w:tr>
            <w:tr w14:paraId="0D91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E7F3981">
                  <w:pPr>
                    <w:rPr>
                      <w:rFonts w:ascii="宋体" w:hAnsi="宋体" w:cs="宋体"/>
                      <w:color w:val="auto"/>
                      <w:highlight w:val="none"/>
                    </w:rPr>
                  </w:pPr>
                  <w:r>
                    <w:rPr>
                      <w:rFonts w:hint="eastAsia" w:ascii="宋体" w:hAnsi="宋体" w:cs="宋体"/>
                      <w:color w:val="auto"/>
                      <w:highlight w:val="none"/>
                    </w:rPr>
                    <w:t>2.</w:t>
                  </w:r>
                </w:p>
              </w:tc>
              <w:tc>
                <w:tcPr>
                  <w:tcW w:w="4008" w:type="pct"/>
                </w:tcPr>
                <w:p w14:paraId="63D480AE">
                  <w:pPr>
                    <w:rPr>
                      <w:rFonts w:ascii="宋体" w:hAnsi="宋体" w:cs="宋体"/>
                      <w:color w:val="auto"/>
                      <w:highlight w:val="none"/>
                    </w:rPr>
                  </w:pPr>
                  <w:r>
                    <w:rPr>
                      <w:rFonts w:hint="eastAsia" w:ascii="宋体" w:hAnsi="宋体" w:cs="宋体"/>
                      <w:color w:val="auto"/>
                      <w:highlight w:val="none"/>
                    </w:rPr>
                    <w:t>主要技术规格</w:t>
                  </w:r>
                </w:p>
              </w:tc>
            </w:tr>
            <w:tr w14:paraId="717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2B4F74A">
                  <w:pPr>
                    <w:rPr>
                      <w:rFonts w:ascii="宋体" w:hAnsi="宋体" w:cs="宋体"/>
                      <w:color w:val="auto"/>
                      <w:highlight w:val="none"/>
                    </w:rPr>
                  </w:pPr>
                  <w:r>
                    <w:rPr>
                      <w:rFonts w:hint="eastAsia" w:ascii="宋体" w:hAnsi="宋体" w:cs="宋体"/>
                      <w:color w:val="auto"/>
                      <w:highlight w:val="none"/>
                    </w:rPr>
                    <w:t>2.1</w:t>
                  </w:r>
                </w:p>
              </w:tc>
              <w:tc>
                <w:tcPr>
                  <w:tcW w:w="4008" w:type="pct"/>
                </w:tcPr>
                <w:p w14:paraId="07339112">
                  <w:pPr>
                    <w:rPr>
                      <w:rFonts w:ascii="宋体" w:hAnsi="宋体" w:cs="宋体"/>
                      <w:color w:val="auto"/>
                      <w:highlight w:val="none"/>
                    </w:rPr>
                  </w:pPr>
                  <w:r>
                    <w:rPr>
                      <w:rFonts w:hint="eastAsia" w:ascii="宋体" w:hAnsi="宋体" w:cs="宋体"/>
                      <w:color w:val="auto"/>
                      <w:highlight w:val="none"/>
                    </w:rPr>
                    <w:t>扫描架系统</w:t>
                  </w:r>
                </w:p>
              </w:tc>
            </w:tr>
            <w:tr w14:paraId="4B85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82A08AB">
                  <w:pPr>
                    <w:rPr>
                      <w:rFonts w:ascii="宋体" w:hAnsi="宋体" w:cs="宋体"/>
                      <w:color w:val="auto"/>
                      <w:highlight w:val="none"/>
                    </w:rPr>
                  </w:pPr>
                  <w:r>
                    <w:rPr>
                      <w:rFonts w:hint="eastAsia" w:ascii="宋体" w:hAnsi="宋体" w:cs="宋体"/>
                      <w:color w:val="auto"/>
                      <w:highlight w:val="none"/>
                    </w:rPr>
                    <w:t>2.1.1</w:t>
                  </w:r>
                </w:p>
              </w:tc>
              <w:tc>
                <w:tcPr>
                  <w:tcW w:w="4008" w:type="pct"/>
                </w:tcPr>
                <w:p w14:paraId="2DFCFB87">
                  <w:pPr>
                    <w:rPr>
                      <w:rFonts w:ascii="宋体" w:hAnsi="宋体" w:cs="宋体"/>
                      <w:color w:val="auto"/>
                      <w:highlight w:val="none"/>
                    </w:rPr>
                  </w:pPr>
                  <w:r>
                    <w:rPr>
                      <w:rFonts w:hint="eastAsia" w:ascii="宋体" w:hAnsi="宋体" w:cs="宋体"/>
                      <w:color w:val="auto"/>
                      <w:highlight w:val="none"/>
                    </w:rPr>
                    <w:t>探测器材料：固态稀土陶瓷</w:t>
                  </w:r>
                </w:p>
              </w:tc>
            </w:tr>
            <w:tr w14:paraId="7CF1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85EA719">
                  <w:pPr>
                    <w:rPr>
                      <w:rFonts w:ascii="宋体" w:hAnsi="宋体" w:cs="宋体"/>
                      <w:color w:val="auto"/>
                      <w:highlight w:val="none"/>
                    </w:rPr>
                  </w:pPr>
                  <w:r>
                    <w:rPr>
                      <w:rFonts w:hint="eastAsia" w:ascii="宋体" w:hAnsi="宋体" w:cs="宋体"/>
                      <w:color w:val="auto"/>
                      <w:highlight w:val="none"/>
                    </w:rPr>
                    <w:t>2.1.2</w:t>
                  </w:r>
                </w:p>
              </w:tc>
              <w:tc>
                <w:tcPr>
                  <w:tcW w:w="4008" w:type="pct"/>
                </w:tcPr>
                <w:p w14:paraId="15ACEA05">
                  <w:pPr>
                    <w:rPr>
                      <w:rFonts w:ascii="宋体" w:hAnsi="宋体" w:cs="宋体"/>
                      <w:color w:val="auto"/>
                      <w:highlight w:val="none"/>
                    </w:rPr>
                  </w:pPr>
                  <w:r>
                    <w:rPr>
                      <w:rFonts w:hint="eastAsia" w:ascii="宋体" w:hAnsi="宋体" w:cs="宋体"/>
                      <w:color w:val="auto"/>
                      <w:highlight w:val="none"/>
                    </w:rPr>
                    <w:t>探测器类型：集成一体化探测器</w:t>
                  </w:r>
                </w:p>
              </w:tc>
            </w:tr>
            <w:tr w14:paraId="2D75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3A2DA4A">
                  <w:pPr>
                    <w:rPr>
                      <w:rFonts w:ascii="宋体" w:hAnsi="宋体" w:cs="宋体"/>
                      <w:color w:val="auto"/>
                      <w:highlight w:val="none"/>
                    </w:rPr>
                  </w:pPr>
                  <w:r>
                    <w:rPr>
                      <w:rFonts w:hint="eastAsia" w:ascii="宋体" w:hAnsi="宋体" w:cs="宋体"/>
                      <w:color w:val="auto"/>
                      <w:highlight w:val="none"/>
                    </w:rPr>
                    <w:t>▲2.1.3</w:t>
                  </w:r>
                </w:p>
              </w:tc>
              <w:tc>
                <w:tcPr>
                  <w:tcW w:w="4008" w:type="pct"/>
                </w:tcPr>
                <w:p w14:paraId="3D1797DA">
                  <w:pPr>
                    <w:rPr>
                      <w:rFonts w:ascii="宋体" w:hAnsi="宋体" w:cs="宋体"/>
                      <w:color w:val="auto"/>
                      <w:highlight w:val="none"/>
                    </w:rPr>
                  </w:pPr>
                  <w:r>
                    <w:rPr>
                      <w:rFonts w:hint="eastAsia" w:ascii="宋体" w:hAnsi="宋体" w:cs="宋体"/>
                      <w:color w:val="auto"/>
                      <w:highlight w:val="none"/>
                    </w:rPr>
                    <w:t>探测器物理排列数：≥64排（</w:t>
                  </w:r>
                  <w:r>
                    <w:rPr>
                      <w:rFonts w:hint="eastAsia" w:ascii="宋体" w:hAnsi="宋体" w:cs="宋体"/>
                      <w:color w:val="auto"/>
                      <w:highlight w:val="none"/>
                      <w:lang w:val="en-US" w:eastAsia="zh-CN"/>
                    </w:rPr>
                    <w:t>且</w:t>
                  </w:r>
                  <w:r>
                    <w:rPr>
                      <w:rFonts w:hint="eastAsia" w:ascii="宋体" w:hAnsi="宋体" w:cs="宋体"/>
                      <w:color w:val="auto"/>
                      <w:highlight w:val="none"/>
                    </w:rPr>
                    <w:t>小于128排）</w:t>
                  </w:r>
                </w:p>
              </w:tc>
            </w:tr>
            <w:tr w14:paraId="3703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89ED49B">
                  <w:pPr>
                    <w:rPr>
                      <w:rFonts w:ascii="宋体" w:hAnsi="宋体" w:cs="宋体"/>
                      <w:color w:val="auto"/>
                      <w:highlight w:val="none"/>
                    </w:rPr>
                  </w:pPr>
                  <w:r>
                    <w:rPr>
                      <w:rFonts w:hint="eastAsia" w:ascii="宋体" w:hAnsi="宋体" w:cs="宋体"/>
                      <w:color w:val="auto"/>
                      <w:highlight w:val="none"/>
                    </w:rPr>
                    <w:t>2.1.4</w:t>
                  </w:r>
                </w:p>
              </w:tc>
              <w:tc>
                <w:tcPr>
                  <w:tcW w:w="4008" w:type="pct"/>
                </w:tcPr>
                <w:p w14:paraId="029F0C43">
                  <w:pPr>
                    <w:rPr>
                      <w:rFonts w:ascii="宋体" w:hAnsi="宋体" w:cs="宋体"/>
                      <w:color w:val="auto"/>
                      <w:highlight w:val="none"/>
                    </w:rPr>
                  </w:pPr>
                  <w:r>
                    <w:rPr>
                      <w:rFonts w:hint="eastAsia" w:ascii="宋体" w:hAnsi="宋体" w:cs="宋体"/>
                      <w:color w:val="auto"/>
                      <w:highlight w:val="none"/>
                    </w:rPr>
                    <w:t>探测器Z轴覆盖宽度：≥40mm</w:t>
                  </w:r>
                </w:p>
              </w:tc>
            </w:tr>
            <w:tr w14:paraId="39EC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40ACDFC">
                  <w:pPr>
                    <w:rPr>
                      <w:rFonts w:ascii="宋体" w:hAnsi="宋体" w:cs="宋体"/>
                      <w:color w:val="auto"/>
                      <w:highlight w:val="none"/>
                    </w:rPr>
                  </w:pPr>
                  <w:r>
                    <w:rPr>
                      <w:rFonts w:hint="eastAsia" w:ascii="宋体" w:hAnsi="宋体" w:cs="宋体"/>
                      <w:color w:val="auto"/>
                      <w:highlight w:val="none"/>
                    </w:rPr>
                    <w:t>▲2.1.5</w:t>
                  </w:r>
                </w:p>
              </w:tc>
              <w:tc>
                <w:tcPr>
                  <w:tcW w:w="4008" w:type="pct"/>
                </w:tcPr>
                <w:p w14:paraId="0F2EA72C">
                  <w:pPr>
                    <w:rPr>
                      <w:rFonts w:ascii="宋体" w:hAnsi="宋体" w:cs="宋体"/>
                      <w:color w:val="auto"/>
                      <w:highlight w:val="none"/>
                    </w:rPr>
                  </w:pPr>
                  <w:r>
                    <w:rPr>
                      <w:rFonts w:hint="eastAsia" w:ascii="宋体" w:hAnsi="宋体" w:cs="宋体"/>
                      <w:color w:val="auto"/>
                      <w:highlight w:val="none"/>
                    </w:rPr>
                    <w:t>每排探测器单元数：≥840个</w:t>
                  </w:r>
                </w:p>
              </w:tc>
            </w:tr>
            <w:tr w14:paraId="6F9C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pct"/>
                  <w:vAlign w:val="center"/>
                </w:tcPr>
                <w:p w14:paraId="4F4D218A">
                  <w:pPr>
                    <w:rPr>
                      <w:rFonts w:ascii="宋体" w:hAnsi="宋体" w:cs="宋体"/>
                      <w:color w:val="auto"/>
                      <w:highlight w:val="none"/>
                    </w:rPr>
                  </w:pPr>
                  <w:r>
                    <w:rPr>
                      <w:rFonts w:hint="eastAsia" w:ascii="宋体" w:hAnsi="宋体" w:cs="宋体"/>
                      <w:color w:val="auto"/>
                      <w:highlight w:val="none"/>
                    </w:rPr>
                    <w:t>2.1.6</w:t>
                  </w:r>
                </w:p>
              </w:tc>
              <w:tc>
                <w:tcPr>
                  <w:tcW w:w="4008" w:type="pct"/>
                </w:tcPr>
                <w:p w14:paraId="532A9947">
                  <w:pPr>
                    <w:rPr>
                      <w:rFonts w:ascii="宋体" w:hAnsi="宋体" w:cs="宋体"/>
                      <w:color w:val="auto"/>
                      <w:highlight w:val="none"/>
                    </w:rPr>
                  </w:pPr>
                  <w:r>
                    <w:rPr>
                      <w:rFonts w:hint="eastAsia" w:ascii="宋体" w:hAnsi="宋体" w:cs="宋体"/>
                      <w:color w:val="auto"/>
                      <w:highlight w:val="none"/>
                    </w:rPr>
                    <w:t>探测器单元总数：≥47000个</w:t>
                  </w:r>
                </w:p>
              </w:tc>
            </w:tr>
            <w:tr w14:paraId="280E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DFBE394">
                  <w:pPr>
                    <w:rPr>
                      <w:rFonts w:ascii="宋体" w:hAnsi="宋体" w:cs="宋体"/>
                      <w:color w:val="auto"/>
                      <w:highlight w:val="none"/>
                    </w:rPr>
                  </w:pPr>
                  <w:r>
                    <w:rPr>
                      <w:rFonts w:hint="eastAsia" w:ascii="宋体" w:hAnsi="宋体" w:cs="宋体"/>
                      <w:color w:val="auto"/>
                      <w:highlight w:val="none"/>
                    </w:rPr>
                    <w:t>▲2.1.7</w:t>
                  </w:r>
                </w:p>
              </w:tc>
              <w:tc>
                <w:tcPr>
                  <w:tcW w:w="4008" w:type="pct"/>
                </w:tcPr>
                <w:p w14:paraId="6DD1B1DF">
                  <w:pPr>
                    <w:rPr>
                      <w:rFonts w:ascii="宋体" w:hAnsi="宋体" w:cs="宋体"/>
                      <w:color w:val="auto"/>
                      <w:highlight w:val="none"/>
                    </w:rPr>
                  </w:pPr>
                  <w:r>
                    <w:rPr>
                      <w:rFonts w:hint="eastAsia" w:ascii="宋体" w:hAnsi="宋体" w:cs="宋体"/>
                      <w:color w:val="auto"/>
                      <w:highlight w:val="none"/>
                    </w:rPr>
                    <w:t>探测器Z轴最小晶体单元尺寸：≤0.6mm</w:t>
                  </w:r>
                </w:p>
              </w:tc>
            </w:tr>
            <w:tr w14:paraId="18A6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EA6311E">
                  <w:pPr>
                    <w:rPr>
                      <w:rFonts w:ascii="宋体" w:hAnsi="宋体" w:cs="宋体"/>
                      <w:color w:val="auto"/>
                      <w:highlight w:val="none"/>
                    </w:rPr>
                  </w:pPr>
                  <w:bookmarkStart w:id="43" w:name="OLE_LINK72"/>
                  <w:bookmarkStart w:id="44" w:name="OLE_LINK71"/>
                  <w:r>
                    <w:rPr>
                      <w:rFonts w:hint="eastAsia" w:ascii="宋体" w:hAnsi="宋体" w:cs="宋体"/>
                      <w:color w:val="auto"/>
                      <w:highlight w:val="none"/>
                    </w:rPr>
                    <w:t>2</w:t>
                  </w:r>
                  <w:bookmarkEnd w:id="43"/>
                  <w:bookmarkEnd w:id="44"/>
                  <w:r>
                    <w:rPr>
                      <w:rFonts w:hint="eastAsia" w:ascii="宋体" w:hAnsi="宋体" w:cs="宋体"/>
                      <w:color w:val="auto"/>
                      <w:highlight w:val="none"/>
                    </w:rPr>
                    <w:t>.1.8</w:t>
                  </w:r>
                </w:p>
              </w:tc>
              <w:tc>
                <w:tcPr>
                  <w:tcW w:w="4008" w:type="pct"/>
                </w:tcPr>
                <w:p w14:paraId="04E5CF08">
                  <w:pPr>
                    <w:rPr>
                      <w:rFonts w:ascii="宋体" w:hAnsi="宋体" w:cs="宋体"/>
                      <w:color w:val="auto"/>
                      <w:highlight w:val="none"/>
                    </w:rPr>
                  </w:pPr>
                  <w:r>
                    <w:rPr>
                      <w:rFonts w:hint="eastAsia" w:ascii="宋体" w:hAnsi="宋体" w:cs="宋体"/>
                      <w:color w:val="auto"/>
                      <w:highlight w:val="none"/>
                    </w:rPr>
                    <w:t>探测器最高数据采样率：≥4800views/360°</w:t>
                  </w:r>
                </w:p>
              </w:tc>
            </w:tr>
            <w:tr w14:paraId="281D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D2B84DC">
                  <w:pPr>
                    <w:rPr>
                      <w:rFonts w:ascii="宋体" w:hAnsi="宋体" w:cs="宋体"/>
                      <w:color w:val="auto"/>
                      <w:highlight w:val="none"/>
                    </w:rPr>
                  </w:pPr>
                  <w:r>
                    <w:rPr>
                      <w:rFonts w:hint="eastAsia" w:ascii="宋体" w:hAnsi="宋体" w:cs="宋体"/>
                      <w:color w:val="auto"/>
                      <w:highlight w:val="none"/>
                    </w:rPr>
                    <w:t>2.1.9</w:t>
                  </w:r>
                </w:p>
              </w:tc>
              <w:tc>
                <w:tcPr>
                  <w:tcW w:w="4008" w:type="pct"/>
                </w:tcPr>
                <w:p w14:paraId="1139EC8D">
                  <w:pPr>
                    <w:rPr>
                      <w:rFonts w:ascii="宋体" w:hAnsi="宋体" w:cs="宋体"/>
                      <w:color w:val="auto"/>
                      <w:highlight w:val="none"/>
                    </w:rPr>
                  </w:pPr>
                  <w:r>
                    <w:rPr>
                      <w:rFonts w:hint="eastAsia" w:ascii="宋体" w:hAnsi="宋体" w:cs="宋体"/>
                      <w:color w:val="auto"/>
                      <w:highlight w:val="none"/>
                    </w:rPr>
                    <w:t>扫描架孔径：≥70cm</w:t>
                  </w:r>
                </w:p>
              </w:tc>
            </w:tr>
            <w:tr w14:paraId="2902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2745CD6">
                  <w:pPr>
                    <w:rPr>
                      <w:rFonts w:ascii="宋体" w:hAnsi="宋体" w:cs="宋体"/>
                      <w:color w:val="auto"/>
                      <w:highlight w:val="none"/>
                    </w:rPr>
                  </w:pPr>
                  <w:r>
                    <w:rPr>
                      <w:rFonts w:hint="eastAsia" w:ascii="宋体" w:hAnsi="宋体" w:cs="宋体"/>
                      <w:color w:val="auto"/>
                      <w:highlight w:val="none"/>
                    </w:rPr>
                    <w:t>2.1.10</w:t>
                  </w:r>
                </w:p>
              </w:tc>
              <w:tc>
                <w:tcPr>
                  <w:tcW w:w="4008" w:type="pct"/>
                </w:tcPr>
                <w:p w14:paraId="0BF1BEB4">
                  <w:pPr>
                    <w:rPr>
                      <w:rFonts w:ascii="宋体" w:hAnsi="宋体" w:cs="宋体"/>
                      <w:color w:val="auto"/>
                      <w:highlight w:val="none"/>
                    </w:rPr>
                  </w:pPr>
                  <w:r>
                    <w:rPr>
                      <w:rFonts w:hint="eastAsia" w:ascii="宋体" w:hAnsi="宋体" w:cs="宋体"/>
                      <w:color w:val="auto"/>
                      <w:highlight w:val="none"/>
                    </w:rPr>
                    <w:t>扫描架倾角：≥±30°，可在操纵台遥控</w:t>
                  </w:r>
                </w:p>
              </w:tc>
            </w:tr>
            <w:tr w14:paraId="554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04118B0">
                  <w:pPr>
                    <w:rPr>
                      <w:rFonts w:ascii="宋体" w:hAnsi="宋体" w:cs="宋体"/>
                      <w:color w:val="auto"/>
                      <w:highlight w:val="none"/>
                    </w:rPr>
                  </w:pPr>
                  <w:r>
                    <w:rPr>
                      <w:rFonts w:hint="eastAsia" w:ascii="宋体" w:hAnsi="宋体" w:cs="宋体"/>
                      <w:color w:val="auto"/>
                      <w:highlight w:val="none"/>
                    </w:rPr>
                    <w:t>2.1.11</w:t>
                  </w:r>
                </w:p>
              </w:tc>
              <w:tc>
                <w:tcPr>
                  <w:tcW w:w="4008" w:type="pct"/>
                </w:tcPr>
                <w:p w14:paraId="0302D737">
                  <w:pPr>
                    <w:rPr>
                      <w:rFonts w:ascii="宋体" w:hAnsi="宋体" w:cs="宋体"/>
                      <w:color w:val="auto"/>
                      <w:highlight w:val="none"/>
                    </w:rPr>
                  </w:pPr>
                  <w:r>
                    <w:rPr>
                      <w:rFonts w:hint="eastAsia" w:ascii="宋体" w:hAnsi="宋体" w:cs="宋体"/>
                      <w:color w:val="auto"/>
                      <w:highlight w:val="none"/>
                    </w:rPr>
                    <w:t>提供内置三维激光定位系统</w:t>
                  </w:r>
                </w:p>
              </w:tc>
            </w:tr>
            <w:tr w14:paraId="0BC5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D7549C4">
                  <w:pPr>
                    <w:rPr>
                      <w:rFonts w:ascii="宋体" w:hAnsi="宋体" w:cs="宋体"/>
                      <w:color w:val="auto"/>
                      <w:highlight w:val="none"/>
                    </w:rPr>
                  </w:pPr>
                  <w:r>
                    <w:rPr>
                      <w:rFonts w:hint="eastAsia" w:ascii="宋体" w:hAnsi="宋体" w:cs="宋体"/>
                      <w:color w:val="auto"/>
                      <w:highlight w:val="none"/>
                    </w:rPr>
                    <w:t>2.1.12</w:t>
                  </w:r>
                </w:p>
              </w:tc>
              <w:tc>
                <w:tcPr>
                  <w:tcW w:w="4008" w:type="pct"/>
                </w:tcPr>
                <w:p w14:paraId="403B3469">
                  <w:pPr>
                    <w:rPr>
                      <w:rFonts w:ascii="宋体" w:hAnsi="宋体" w:cs="宋体"/>
                      <w:color w:val="auto"/>
                      <w:highlight w:val="none"/>
                    </w:rPr>
                  </w:pPr>
                  <w:r>
                    <w:rPr>
                      <w:rFonts w:hint="eastAsia" w:ascii="宋体" w:hAnsi="宋体" w:cs="宋体"/>
                      <w:color w:val="auto"/>
                      <w:highlight w:val="none"/>
                    </w:rPr>
                    <w:t>滑环类型：低压滑环</w:t>
                  </w:r>
                </w:p>
              </w:tc>
            </w:tr>
            <w:tr w14:paraId="0D37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433D2AE">
                  <w:pPr>
                    <w:rPr>
                      <w:rFonts w:ascii="宋体" w:hAnsi="宋体" w:cs="宋体"/>
                      <w:color w:val="auto"/>
                      <w:highlight w:val="none"/>
                    </w:rPr>
                  </w:pPr>
                  <w:r>
                    <w:rPr>
                      <w:rFonts w:hint="eastAsia" w:ascii="宋体" w:hAnsi="宋体" w:cs="宋体"/>
                      <w:color w:val="auto"/>
                      <w:highlight w:val="none"/>
                    </w:rPr>
                    <w:t>2.1.13</w:t>
                  </w:r>
                </w:p>
              </w:tc>
              <w:tc>
                <w:tcPr>
                  <w:tcW w:w="4008" w:type="pct"/>
                </w:tcPr>
                <w:p w14:paraId="06CBEA96">
                  <w:pPr>
                    <w:rPr>
                      <w:rFonts w:ascii="宋体" w:hAnsi="宋体" w:cs="宋体"/>
                      <w:color w:val="auto"/>
                      <w:highlight w:val="none"/>
                    </w:rPr>
                  </w:pPr>
                  <w:r>
                    <w:rPr>
                      <w:rFonts w:hint="eastAsia" w:ascii="宋体" w:hAnsi="宋体" w:cs="宋体"/>
                      <w:color w:val="auto"/>
                      <w:highlight w:val="none"/>
                    </w:rPr>
                    <w:t>机架冷却方式：风冷</w:t>
                  </w:r>
                </w:p>
              </w:tc>
            </w:tr>
            <w:tr w14:paraId="2AFC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407FBCB">
                  <w:pPr>
                    <w:rPr>
                      <w:rFonts w:ascii="宋体" w:hAnsi="宋体" w:cs="宋体"/>
                      <w:color w:val="auto"/>
                      <w:highlight w:val="none"/>
                    </w:rPr>
                  </w:pPr>
                  <w:r>
                    <w:rPr>
                      <w:rFonts w:hint="eastAsia" w:ascii="宋体" w:hAnsi="宋体" w:cs="宋体"/>
                      <w:color w:val="auto"/>
                      <w:highlight w:val="none"/>
                    </w:rPr>
                    <w:t>2.1.14</w:t>
                  </w:r>
                </w:p>
              </w:tc>
              <w:tc>
                <w:tcPr>
                  <w:tcW w:w="4008" w:type="pct"/>
                </w:tcPr>
                <w:p w14:paraId="7CC1E52E">
                  <w:pPr>
                    <w:rPr>
                      <w:rFonts w:ascii="宋体" w:hAnsi="宋体" w:cs="宋体"/>
                      <w:color w:val="auto"/>
                      <w:highlight w:val="none"/>
                    </w:rPr>
                  </w:pPr>
                  <w:r>
                    <w:rPr>
                      <w:rFonts w:hint="eastAsia" w:ascii="宋体" w:hAnsi="宋体" w:cs="宋体"/>
                      <w:color w:val="auto"/>
                      <w:highlight w:val="none"/>
                    </w:rPr>
                    <w:t>焦点到探测器距离：≥106cm</w:t>
                  </w:r>
                </w:p>
              </w:tc>
            </w:tr>
            <w:tr w14:paraId="41CF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7CF7724">
                  <w:pPr>
                    <w:rPr>
                      <w:rFonts w:ascii="宋体" w:hAnsi="宋体" w:cs="宋体"/>
                      <w:color w:val="auto"/>
                      <w:highlight w:val="none"/>
                    </w:rPr>
                  </w:pPr>
                  <w:r>
                    <w:rPr>
                      <w:rFonts w:hint="eastAsia" w:ascii="宋体" w:hAnsi="宋体" w:cs="宋体"/>
                      <w:color w:val="auto"/>
                      <w:highlight w:val="none"/>
                    </w:rPr>
                    <w:t>2.1.15</w:t>
                  </w:r>
                </w:p>
              </w:tc>
              <w:tc>
                <w:tcPr>
                  <w:tcW w:w="4008" w:type="pct"/>
                </w:tcPr>
                <w:p w14:paraId="11942669">
                  <w:pPr>
                    <w:rPr>
                      <w:rFonts w:ascii="宋体" w:hAnsi="宋体" w:cs="宋体"/>
                      <w:color w:val="auto"/>
                      <w:highlight w:val="none"/>
                    </w:rPr>
                  </w:pPr>
                  <w:r>
                    <w:rPr>
                      <w:rFonts w:hint="eastAsia" w:ascii="宋体" w:hAnsi="宋体" w:cs="宋体"/>
                      <w:color w:val="auto"/>
                      <w:highlight w:val="none"/>
                    </w:rPr>
                    <w:t>焦点到ISO中心距离≥57cm</w:t>
                  </w:r>
                </w:p>
              </w:tc>
            </w:tr>
            <w:tr w14:paraId="061C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FC7CFD3">
                  <w:pPr>
                    <w:rPr>
                      <w:rFonts w:ascii="宋体" w:hAnsi="宋体" w:cs="宋体"/>
                      <w:color w:val="auto"/>
                      <w:highlight w:val="none"/>
                    </w:rPr>
                  </w:pPr>
                  <w:r>
                    <w:rPr>
                      <w:rFonts w:hint="eastAsia" w:ascii="宋体" w:hAnsi="宋体" w:cs="宋体"/>
                      <w:color w:val="auto"/>
                      <w:highlight w:val="none"/>
                    </w:rPr>
                    <w:t>2.1.16</w:t>
                  </w:r>
                </w:p>
              </w:tc>
              <w:tc>
                <w:tcPr>
                  <w:tcW w:w="4008" w:type="pct"/>
                </w:tcPr>
                <w:p w14:paraId="2094BCBF">
                  <w:pPr>
                    <w:rPr>
                      <w:rFonts w:ascii="宋体" w:hAnsi="宋体" w:cs="宋体"/>
                      <w:color w:val="auto"/>
                      <w:highlight w:val="none"/>
                    </w:rPr>
                  </w:pPr>
                  <w:r>
                    <w:rPr>
                      <w:rFonts w:hint="eastAsia" w:ascii="宋体" w:hAnsi="宋体" w:cs="宋体"/>
                      <w:color w:val="auto"/>
                      <w:highlight w:val="none"/>
                    </w:rPr>
                    <w:t>扫描机架重量：≥2360kg</w:t>
                  </w:r>
                </w:p>
              </w:tc>
            </w:tr>
            <w:tr w14:paraId="0090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5347FF">
                  <w:pPr>
                    <w:rPr>
                      <w:rFonts w:ascii="宋体" w:hAnsi="宋体" w:cs="宋体"/>
                      <w:color w:val="auto"/>
                      <w:highlight w:val="none"/>
                    </w:rPr>
                  </w:pPr>
                  <w:r>
                    <w:rPr>
                      <w:rFonts w:hint="eastAsia" w:ascii="宋体" w:hAnsi="宋体" w:cs="宋体"/>
                      <w:color w:val="auto"/>
                      <w:highlight w:val="none"/>
                    </w:rPr>
                    <w:t>2.1.17</w:t>
                  </w:r>
                </w:p>
              </w:tc>
              <w:tc>
                <w:tcPr>
                  <w:tcW w:w="4008" w:type="pct"/>
                  <w:vAlign w:val="center"/>
                </w:tcPr>
                <w:p w14:paraId="6B683638">
                  <w:pPr>
                    <w:rPr>
                      <w:rFonts w:ascii="宋体" w:hAnsi="宋体" w:cs="宋体"/>
                      <w:color w:val="auto"/>
                      <w:highlight w:val="none"/>
                    </w:rPr>
                  </w:pPr>
                  <w:r>
                    <w:rPr>
                      <w:rFonts w:hint="eastAsia" w:ascii="宋体" w:hAnsi="宋体" w:cs="宋体"/>
                      <w:color w:val="auto"/>
                      <w:highlight w:val="none"/>
                    </w:rPr>
                    <w:t>扫描架按键扫描协议预设功能≥2组</w:t>
                  </w:r>
                </w:p>
              </w:tc>
            </w:tr>
            <w:tr w14:paraId="2843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C587FA2">
                  <w:pPr>
                    <w:rPr>
                      <w:rFonts w:ascii="宋体" w:hAnsi="宋体" w:cs="宋体"/>
                      <w:color w:val="auto"/>
                      <w:highlight w:val="none"/>
                    </w:rPr>
                  </w:pPr>
                  <w:r>
                    <w:rPr>
                      <w:rFonts w:hint="eastAsia" w:ascii="宋体" w:hAnsi="宋体" w:cs="宋体"/>
                      <w:color w:val="auto"/>
                      <w:highlight w:val="none"/>
                    </w:rPr>
                    <w:t>2.1.18</w:t>
                  </w:r>
                </w:p>
              </w:tc>
              <w:tc>
                <w:tcPr>
                  <w:tcW w:w="4008" w:type="pct"/>
                  <w:vAlign w:val="center"/>
                </w:tcPr>
                <w:p w14:paraId="1B594FCE">
                  <w:pPr>
                    <w:rPr>
                      <w:rFonts w:ascii="宋体" w:hAnsi="宋体" w:cs="宋体"/>
                      <w:color w:val="auto"/>
                      <w:highlight w:val="none"/>
                    </w:rPr>
                  </w:pPr>
                  <w:r>
                    <w:rPr>
                      <w:rFonts w:hint="eastAsia" w:ascii="宋体" w:hAnsi="宋体" w:cs="宋体"/>
                      <w:color w:val="auto"/>
                      <w:highlight w:val="none"/>
                    </w:rPr>
                    <w:t>提供无线一体化心电监测系统，无需外接心电监测设备</w:t>
                  </w:r>
                </w:p>
              </w:tc>
            </w:tr>
            <w:tr w14:paraId="278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75A4FCD">
                  <w:pPr>
                    <w:rPr>
                      <w:rFonts w:ascii="宋体" w:hAnsi="宋体" w:cs="宋体"/>
                      <w:color w:val="auto"/>
                      <w:highlight w:val="none"/>
                    </w:rPr>
                  </w:pPr>
                  <w:r>
                    <w:rPr>
                      <w:rFonts w:hint="eastAsia" w:ascii="宋体" w:hAnsi="宋体" w:cs="宋体"/>
                      <w:color w:val="auto"/>
                      <w:highlight w:val="none"/>
                    </w:rPr>
                    <w:t>2.2</w:t>
                  </w:r>
                </w:p>
              </w:tc>
              <w:tc>
                <w:tcPr>
                  <w:tcW w:w="4008" w:type="pct"/>
                </w:tcPr>
                <w:p w14:paraId="4488052A">
                  <w:pPr>
                    <w:rPr>
                      <w:rFonts w:ascii="宋体" w:hAnsi="宋体" w:cs="宋体"/>
                      <w:color w:val="auto"/>
                      <w:highlight w:val="none"/>
                    </w:rPr>
                  </w:pPr>
                  <w:r>
                    <w:rPr>
                      <w:rFonts w:hint="eastAsia" w:ascii="宋体" w:hAnsi="宋体" w:cs="宋体"/>
                      <w:color w:val="auto"/>
                      <w:highlight w:val="none"/>
                    </w:rPr>
                    <w:t>扫描床系统</w:t>
                  </w:r>
                </w:p>
              </w:tc>
            </w:tr>
            <w:tr w14:paraId="33C4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3C733B80">
                  <w:pPr>
                    <w:rPr>
                      <w:rFonts w:ascii="宋体" w:hAnsi="宋体" w:cs="宋体"/>
                      <w:color w:val="auto"/>
                      <w:highlight w:val="none"/>
                    </w:rPr>
                  </w:pPr>
                  <w:r>
                    <w:rPr>
                      <w:rFonts w:hint="eastAsia" w:ascii="宋体" w:hAnsi="宋体" w:cs="宋体"/>
                      <w:color w:val="auto"/>
                      <w:highlight w:val="none"/>
                    </w:rPr>
                    <w:t>2.2.1</w:t>
                  </w:r>
                </w:p>
              </w:tc>
              <w:tc>
                <w:tcPr>
                  <w:tcW w:w="4008" w:type="pct"/>
                </w:tcPr>
                <w:p w14:paraId="023C6176">
                  <w:pPr>
                    <w:rPr>
                      <w:rFonts w:ascii="宋体" w:hAnsi="宋体" w:cs="宋体"/>
                      <w:color w:val="auto"/>
                      <w:highlight w:val="none"/>
                    </w:rPr>
                  </w:pPr>
                  <w:r>
                    <w:rPr>
                      <w:rFonts w:hint="eastAsia" w:ascii="宋体" w:hAnsi="宋体" w:cs="宋体"/>
                      <w:color w:val="auto"/>
                      <w:highlight w:val="none"/>
                    </w:rPr>
                    <w:t>扫描床面长度：≥2640mm</w:t>
                  </w:r>
                </w:p>
              </w:tc>
            </w:tr>
            <w:tr w14:paraId="69C1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4B132355">
                  <w:pPr>
                    <w:rPr>
                      <w:rFonts w:ascii="宋体" w:hAnsi="宋体" w:cs="宋体"/>
                      <w:color w:val="auto"/>
                      <w:highlight w:val="none"/>
                    </w:rPr>
                  </w:pPr>
                  <w:r>
                    <w:rPr>
                      <w:rFonts w:hint="eastAsia" w:ascii="宋体" w:hAnsi="宋体" w:cs="宋体"/>
                      <w:color w:val="auto"/>
                      <w:highlight w:val="none"/>
                    </w:rPr>
                    <w:t>2.2.2</w:t>
                  </w:r>
                </w:p>
              </w:tc>
              <w:tc>
                <w:tcPr>
                  <w:tcW w:w="4008" w:type="pct"/>
                </w:tcPr>
                <w:p w14:paraId="0D353CA1">
                  <w:pPr>
                    <w:rPr>
                      <w:rFonts w:ascii="宋体" w:hAnsi="宋体" w:cs="宋体"/>
                      <w:color w:val="auto"/>
                      <w:highlight w:val="none"/>
                    </w:rPr>
                  </w:pPr>
                  <w:r>
                    <w:rPr>
                      <w:rFonts w:hint="eastAsia" w:ascii="宋体" w:hAnsi="宋体" w:cs="宋体"/>
                      <w:color w:val="auto"/>
                      <w:highlight w:val="none"/>
                    </w:rPr>
                    <w:t>扫描床宽度：≥600mm</w:t>
                  </w:r>
                </w:p>
              </w:tc>
            </w:tr>
            <w:tr w14:paraId="4CFA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1FFD3087">
                  <w:pPr>
                    <w:rPr>
                      <w:rFonts w:ascii="宋体" w:hAnsi="宋体" w:cs="宋体"/>
                      <w:color w:val="auto"/>
                      <w:highlight w:val="none"/>
                    </w:rPr>
                  </w:pPr>
                  <w:r>
                    <w:rPr>
                      <w:rFonts w:hint="eastAsia" w:ascii="宋体" w:hAnsi="宋体" w:cs="宋体"/>
                      <w:color w:val="auto"/>
                      <w:highlight w:val="none"/>
                    </w:rPr>
                    <w:t>2.2.3</w:t>
                  </w:r>
                </w:p>
              </w:tc>
              <w:tc>
                <w:tcPr>
                  <w:tcW w:w="4008" w:type="pct"/>
                </w:tcPr>
                <w:p w14:paraId="4C28BCA9">
                  <w:pPr>
                    <w:rPr>
                      <w:rFonts w:ascii="宋体" w:hAnsi="宋体" w:cs="宋体"/>
                      <w:color w:val="auto"/>
                      <w:highlight w:val="none"/>
                    </w:rPr>
                  </w:pPr>
                  <w:r>
                    <w:rPr>
                      <w:rFonts w:hint="eastAsia" w:ascii="宋体" w:hAnsi="宋体" w:cs="宋体"/>
                      <w:color w:val="auto"/>
                      <w:highlight w:val="none"/>
                    </w:rPr>
                    <w:t>扫描床水平移动最大范围：≥215cm</w:t>
                  </w:r>
                </w:p>
              </w:tc>
            </w:tr>
            <w:tr w14:paraId="0626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1F14D8D4">
                  <w:pPr>
                    <w:rPr>
                      <w:rFonts w:ascii="宋体" w:hAnsi="宋体" w:cs="宋体"/>
                      <w:color w:val="auto"/>
                      <w:highlight w:val="none"/>
                    </w:rPr>
                  </w:pPr>
                  <w:r>
                    <w:rPr>
                      <w:rFonts w:hint="eastAsia" w:ascii="宋体" w:hAnsi="宋体" w:cs="宋体"/>
                      <w:color w:val="auto"/>
                      <w:highlight w:val="none"/>
                    </w:rPr>
                    <w:t>2.2.4</w:t>
                  </w:r>
                </w:p>
              </w:tc>
              <w:tc>
                <w:tcPr>
                  <w:tcW w:w="4008" w:type="pct"/>
                </w:tcPr>
                <w:p w14:paraId="3A8715AA">
                  <w:pPr>
                    <w:rPr>
                      <w:rFonts w:ascii="宋体" w:hAnsi="宋体" w:cs="宋体"/>
                      <w:color w:val="auto"/>
                      <w:highlight w:val="none"/>
                    </w:rPr>
                  </w:pPr>
                  <w:r>
                    <w:rPr>
                      <w:rFonts w:hint="eastAsia" w:ascii="宋体" w:hAnsi="宋体" w:cs="宋体"/>
                      <w:color w:val="auto"/>
                      <w:highlight w:val="none"/>
                    </w:rPr>
                    <w:t>扫描床水平最大可扫描范围：≥170cm</w:t>
                  </w:r>
                </w:p>
              </w:tc>
            </w:tr>
            <w:tr w14:paraId="402A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2CFE81C3">
                  <w:pPr>
                    <w:rPr>
                      <w:rFonts w:ascii="宋体" w:hAnsi="宋体" w:cs="宋体"/>
                      <w:color w:val="auto"/>
                      <w:highlight w:val="none"/>
                    </w:rPr>
                  </w:pPr>
                  <w:r>
                    <w:rPr>
                      <w:rFonts w:hint="eastAsia" w:ascii="宋体" w:hAnsi="宋体" w:cs="宋体"/>
                      <w:color w:val="auto"/>
                      <w:highlight w:val="none"/>
                    </w:rPr>
                    <w:t>2.2.5</w:t>
                  </w:r>
                </w:p>
              </w:tc>
              <w:tc>
                <w:tcPr>
                  <w:tcW w:w="4008" w:type="pct"/>
                </w:tcPr>
                <w:p w14:paraId="5B4DC30A">
                  <w:pPr>
                    <w:rPr>
                      <w:rFonts w:ascii="宋体" w:hAnsi="宋体" w:cs="宋体"/>
                      <w:color w:val="auto"/>
                      <w:highlight w:val="none"/>
                    </w:rPr>
                  </w:pPr>
                  <w:r>
                    <w:rPr>
                      <w:rFonts w:hint="eastAsia" w:ascii="宋体" w:hAnsi="宋体" w:cs="宋体"/>
                      <w:color w:val="auto"/>
                      <w:highlight w:val="none"/>
                    </w:rPr>
                    <w:t>扫描床水平移动最高速度：≥200mm/s</w:t>
                  </w:r>
                </w:p>
              </w:tc>
            </w:tr>
            <w:tr w14:paraId="385B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234400D6">
                  <w:pPr>
                    <w:rPr>
                      <w:rFonts w:ascii="宋体" w:hAnsi="宋体" w:cs="宋体"/>
                      <w:color w:val="auto"/>
                      <w:highlight w:val="none"/>
                    </w:rPr>
                  </w:pPr>
                  <w:r>
                    <w:rPr>
                      <w:rFonts w:hint="eastAsia" w:ascii="宋体" w:hAnsi="宋体" w:cs="宋体"/>
                      <w:color w:val="auto"/>
                      <w:highlight w:val="none"/>
                    </w:rPr>
                    <w:t>2.2.6</w:t>
                  </w:r>
                </w:p>
              </w:tc>
              <w:tc>
                <w:tcPr>
                  <w:tcW w:w="4008" w:type="pct"/>
                </w:tcPr>
                <w:p w14:paraId="78B7C718">
                  <w:pPr>
                    <w:rPr>
                      <w:rFonts w:ascii="宋体" w:hAnsi="宋体" w:cs="宋体"/>
                      <w:color w:val="auto"/>
                      <w:highlight w:val="none"/>
                    </w:rPr>
                  </w:pPr>
                  <w:r>
                    <w:rPr>
                      <w:rFonts w:hint="eastAsia" w:ascii="宋体" w:hAnsi="宋体" w:cs="宋体"/>
                      <w:color w:val="auto"/>
                      <w:highlight w:val="none"/>
                    </w:rPr>
                    <w:t>扫描床水平移动最小速度：≤2mm/s</w:t>
                  </w:r>
                </w:p>
              </w:tc>
            </w:tr>
            <w:tr w14:paraId="64F9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6ADEAC8A">
                  <w:pPr>
                    <w:rPr>
                      <w:rFonts w:ascii="宋体" w:hAnsi="宋体" w:cs="宋体"/>
                      <w:color w:val="auto"/>
                      <w:highlight w:val="none"/>
                    </w:rPr>
                  </w:pPr>
                  <w:r>
                    <w:rPr>
                      <w:rFonts w:hint="eastAsia" w:ascii="宋体" w:hAnsi="宋体" w:cs="宋体"/>
                      <w:color w:val="auto"/>
                      <w:highlight w:val="none"/>
                    </w:rPr>
                    <w:t>2.2.7</w:t>
                  </w:r>
                </w:p>
              </w:tc>
              <w:tc>
                <w:tcPr>
                  <w:tcW w:w="4008" w:type="pct"/>
                </w:tcPr>
                <w:p w14:paraId="06B61B2D">
                  <w:pPr>
                    <w:rPr>
                      <w:rFonts w:ascii="宋体" w:hAnsi="宋体" w:cs="宋体"/>
                      <w:color w:val="auto"/>
                      <w:highlight w:val="none"/>
                    </w:rPr>
                  </w:pPr>
                  <w:r>
                    <w:rPr>
                      <w:rFonts w:hint="eastAsia" w:ascii="宋体" w:hAnsi="宋体" w:cs="宋体"/>
                      <w:color w:val="auto"/>
                      <w:highlight w:val="none"/>
                    </w:rPr>
                    <w:t>扫描床升降最大速度：≥40mm/s</w:t>
                  </w:r>
                </w:p>
              </w:tc>
            </w:tr>
            <w:tr w14:paraId="3E2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37AA92C0">
                  <w:pPr>
                    <w:rPr>
                      <w:rFonts w:ascii="宋体" w:hAnsi="宋体" w:cs="宋体"/>
                      <w:color w:val="auto"/>
                      <w:highlight w:val="none"/>
                    </w:rPr>
                  </w:pPr>
                  <w:r>
                    <w:rPr>
                      <w:rFonts w:hint="eastAsia" w:ascii="宋体" w:hAnsi="宋体" w:cs="宋体"/>
                      <w:color w:val="auto"/>
                      <w:highlight w:val="none"/>
                    </w:rPr>
                    <w:t>2.2.8</w:t>
                  </w:r>
                </w:p>
              </w:tc>
              <w:tc>
                <w:tcPr>
                  <w:tcW w:w="4008" w:type="pct"/>
                </w:tcPr>
                <w:p w14:paraId="76B326AA">
                  <w:pPr>
                    <w:rPr>
                      <w:rFonts w:ascii="宋体" w:hAnsi="宋体" w:cs="宋体"/>
                      <w:color w:val="auto"/>
                      <w:highlight w:val="none"/>
                    </w:rPr>
                  </w:pPr>
                  <w:r>
                    <w:rPr>
                      <w:rFonts w:hint="eastAsia" w:ascii="宋体" w:hAnsi="宋体" w:cs="宋体"/>
                      <w:color w:val="auto"/>
                      <w:highlight w:val="none"/>
                    </w:rPr>
                    <w:t>扫描床垂直升降最高高度：≥95cm</w:t>
                  </w:r>
                </w:p>
              </w:tc>
            </w:tr>
            <w:tr w14:paraId="47A0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4E1C16BB">
                  <w:pPr>
                    <w:rPr>
                      <w:rFonts w:ascii="宋体" w:hAnsi="宋体" w:cs="宋体"/>
                      <w:color w:val="auto"/>
                      <w:highlight w:val="none"/>
                    </w:rPr>
                  </w:pPr>
                  <w:r>
                    <w:rPr>
                      <w:rFonts w:hint="eastAsia" w:ascii="宋体" w:hAnsi="宋体" w:cs="宋体"/>
                      <w:color w:val="auto"/>
                      <w:highlight w:val="none"/>
                    </w:rPr>
                    <w:t>2.2.9</w:t>
                  </w:r>
                </w:p>
              </w:tc>
              <w:tc>
                <w:tcPr>
                  <w:tcW w:w="4008" w:type="pct"/>
                </w:tcPr>
                <w:p w14:paraId="4313EC51">
                  <w:pPr>
                    <w:rPr>
                      <w:rFonts w:ascii="宋体" w:hAnsi="宋体" w:cs="宋体"/>
                      <w:color w:val="auto"/>
                      <w:highlight w:val="none"/>
                    </w:rPr>
                  </w:pPr>
                  <w:r>
                    <w:rPr>
                      <w:rFonts w:hint="eastAsia" w:ascii="宋体" w:hAnsi="宋体" w:cs="宋体"/>
                      <w:color w:val="auto"/>
                      <w:highlight w:val="none"/>
                    </w:rPr>
                    <w:t>扫描床垂直升降最低高度：≤48cm</w:t>
                  </w:r>
                </w:p>
              </w:tc>
            </w:tr>
            <w:tr w14:paraId="5444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4C604D6F">
                  <w:pPr>
                    <w:rPr>
                      <w:rFonts w:ascii="宋体" w:hAnsi="宋体" w:cs="宋体"/>
                      <w:color w:val="auto"/>
                      <w:highlight w:val="none"/>
                    </w:rPr>
                  </w:pPr>
                  <w:r>
                    <w:rPr>
                      <w:rFonts w:hint="eastAsia" w:ascii="宋体" w:hAnsi="宋体" w:cs="宋体"/>
                      <w:color w:val="auto"/>
                      <w:highlight w:val="none"/>
                    </w:rPr>
                    <w:t>2.2.10</w:t>
                  </w:r>
                </w:p>
              </w:tc>
              <w:tc>
                <w:tcPr>
                  <w:tcW w:w="4008" w:type="pct"/>
                </w:tcPr>
                <w:p w14:paraId="5B0C3B53">
                  <w:pPr>
                    <w:rPr>
                      <w:rFonts w:ascii="宋体" w:hAnsi="宋体" w:cs="宋体"/>
                      <w:color w:val="auto"/>
                      <w:highlight w:val="none"/>
                    </w:rPr>
                  </w:pPr>
                  <w:r>
                    <w:rPr>
                      <w:rFonts w:hint="eastAsia" w:ascii="宋体" w:hAnsi="宋体" w:cs="宋体"/>
                      <w:color w:val="auto"/>
                      <w:highlight w:val="none"/>
                    </w:rPr>
                    <w:t>扫描床承重量：≥205kg</w:t>
                  </w:r>
                </w:p>
              </w:tc>
            </w:tr>
            <w:tr w14:paraId="1D45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78900431">
                  <w:pPr>
                    <w:rPr>
                      <w:rFonts w:ascii="宋体" w:hAnsi="宋体" w:cs="宋体"/>
                      <w:color w:val="auto"/>
                      <w:highlight w:val="none"/>
                    </w:rPr>
                  </w:pPr>
                  <w:r>
                    <w:rPr>
                      <w:rFonts w:hint="eastAsia" w:ascii="宋体" w:hAnsi="宋体" w:cs="宋体"/>
                      <w:color w:val="auto"/>
                      <w:highlight w:val="none"/>
                    </w:rPr>
                    <w:t>2.2.11</w:t>
                  </w:r>
                </w:p>
              </w:tc>
              <w:tc>
                <w:tcPr>
                  <w:tcW w:w="4008" w:type="pct"/>
                </w:tcPr>
                <w:p w14:paraId="4F7D9346">
                  <w:pPr>
                    <w:rPr>
                      <w:rFonts w:ascii="宋体" w:hAnsi="宋体" w:cs="宋体"/>
                      <w:color w:val="auto"/>
                      <w:highlight w:val="none"/>
                    </w:rPr>
                  </w:pPr>
                  <w:r>
                    <w:rPr>
                      <w:rFonts w:hint="eastAsia" w:ascii="宋体" w:hAnsi="宋体" w:cs="宋体"/>
                      <w:color w:val="auto"/>
                      <w:highlight w:val="none"/>
                    </w:rPr>
                    <w:t>扫描床移动精度：≤±0.25mm</w:t>
                  </w:r>
                </w:p>
              </w:tc>
            </w:tr>
            <w:tr w14:paraId="3EF5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73A6BF44">
                  <w:pPr>
                    <w:rPr>
                      <w:rFonts w:ascii="宋体" w:hAnsi="宋体" w:cs="宋体"/>
                      <w:color w:val="auto"/>
                      <w:highlight w:val="none"/>
                    </w:rPr>
                  </w:pPr>
                  <w:r>
                    <w:rPr>
                      <w:rFonts w:hint="eastAsia" w:ascii="宋体" w:hAnsi="宋体" w:cs="宋体"/>
                      <w:color w:val="auto"/>
                      <w:highlight w:val="none"/>
                    </w:rPr>
                    <w:t>2.2.12</w:t>
                  </w:r>
                </w:p>
              </w:tc>
              <w:tc>
                <w:tcPr>
                  <w:tcW w:w="4008" w:type="pct"/>
                  <w:vAlign w:val="center"/>
                </w:tcPr>
                <w:p w14:paraId="00E911F3">
                  <w:pPr>
                    <w:rPr>
                      <w:rFonts w:ascii="宋体" w:hAnsi="宋体" w:cs="宋体"/>
                      <w:color w:val="auto"/>
                      <w:highlight w:val="none"/>
                    </w:rPr>
                  </w:pPr>
                  <w:r>
                    <w:rPr>
                      <w:rFonts w:hint="eastAsia" w:ascii="宋体" w:hAnsi="宋体" w:cs="宋体"/>
                      <w:color w:val="auto"/>
                      <w:highlight w:val="none"/>
                    </w:rPr>
                    <w:t>提供扫描床控制脚踏开关</w:t>
                  </w:r>
                </w:p>
              </w:tc>
            </w:tr>
            <w:tr w14:paraId="139C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078D3A4A">
                  <w:pPr>
                    <w:rPr>
                      <w:rFonts w:ascii="宋体" w:hAnsi="宋体" w:cs="宋体"/>
                      <w:color w:val="auto"/>
                      <w:highlight w:val="none"/>
                    </w:rPr>
                  </w:pPr>
                  <w:r>
                    <w:rPr>
                      <w:rFonts w:hint="eastAsia" w:ascii="宋体" w:hAnsi="宋体" w:cs="宋体"/>
                      <w:color w:val="auto"/>
                      <w:highlight w:val="none"/>
                    </w:rPr>
                    <w:t>2.2.13</w:t>
                  </w:r>
                </w:p>
              </w:tc>
              <w:tc>
                <w:tcPr>
                  <w:tcW w:w="4008" w:type="pct"/>
                  <w:vAlign w:val="center"/>
                </w:tcPr>
                <w:p w14:paraId="1D3578C8">
                  <w:pPr>
                    <w:rPr>
                      <w:rFonts w:ascii="宋体" w:hAnsi="宋体" w:cs="宋体"/>
                      <w:color w:val="auto"/>
                      <w:highlight w:val="none"/>
                    </w:rPr>
                  </w:pPr>
                  <w:r>
                    <w:rPr>
                      <w:rFonts w:hint="eastAsia" w:ascii="宋体" w:hAnsi="宋体" w:cs="宋体"/>
                      <w:color w:val="auto"/>
                      <w:highlight w:val="none"/>
                    </w:rPr>
                    <w:t>提供一体化可拆卸卷纸架</w:t>
                  </w:r>
                </w:p>
              </w:tc>
            </w:tr>
            <w:tr w14:paraId="33FD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6B799F38">
                  <w:pPr>
                    <w:rPr>
                      <w:rFonts w:ascii="宋体" w:hAnsi="宋体" w:cs="宋体"/>
                      <w:color w:val="auto"/>
                      <w:highlight w:val="none"/>
                    </w:rPr>
                  </w:pPr>
                  <w:r>
                    <w:rPr>
                      <w:rFonts w:hint="eastAsia" w:ascii="宋体" w:hAnsi="宋体" w:cs="宋体"/>
                      <w:color w:val="auto"/>
                      <w:highlight w:val="none"/>
                    </w:rPr>
                    <w:t>2.2.14</w:t>
                  </w:r>
                </w:p>
              </w:tc>
              <w:tc>
                <w:tcPr>
                  <w:tcW w:w="4008" w:type="pct"/>
                  <w:vAlign w:val="center"/>
                </w:tcPr>
                <w:p w14:paraId="3EEA1EDD">
                  <w:pPr>
                    <w:rPr>
                      <w:rFonts w:ascii="宋体" w:hAnsi="宋体" w:cs="宋体"/>
                      <w:color w:val="auto"/>
                      <w:highlight w:val="none"/>
                    </w:rPr>
                  </w:pPr>
                  <w:r>
                    <w:rPr>
                      <w:rFonts w:hint="eastAsia" w:ascii="宋体" w:hAnsi="宋体" w:cs="宋体"/>
                      <w:color w:val="auto"/>
                      <w:highlight w:val="none"/>
                    </w:rPr>
                    <w:t>提供一体化可拆卸置物托盘</w:t>
                  </w:r>
                </w:p>
              </w:tc>
            </w:tr>
            <w:tr w14:paraId="178E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3034A92">
                  <w:pPr>
                    <w:rPr>
                      <w:rFonts w:ascii="宋体" w:hAnsi="宋体" w:cs="宋体"/>
                      <w:color w:val="auto"/>
                      <w:highlight w:val="none"/>
                    </w:rPr>
                  </w:pPr>
                  <w:r>
                    <w:rPr>
                      <w:rFonts w:hint="eastAsia" w:ascii="宋体" w:hAnsi="宋体" w:cs="宋体"/>
                      <w:color w:val="auto"/>
                      <w:highlight w:val="none"/>
                    </w:rPr>
                    <w:t>2.3</w:t>
                  </w:r>
                </w:p>
              </w:tc>
              <w:tc>
                <w:tcPr>
                  <w:tcW w:w="4008" w:type="pct"/>
                </w:tcPr>
                <w:p w14:paraId="69CD8299">
                  <w:pPr>
                    <w:rPr>
                      <w:rFonts w:ascii="宋体" w:hAnsi="宋体" w:cs="宋体"/>
                      <w:color w:val="auto"/>
                      <w:highlight w:val="none"/>
                    </w:rPr>
                  </w:pPr>
                  <w:r>
                    <w:rPr>
                      <w:rFonts w:hint="eastAsia" w:ascii="宋体" w:hAnsi="宋体" w:cs="宋体"/>
                      <w:color w:val="auto"/>
                      <w:highlight w:val="none"/>
                    </w:rPr>
                    <w:t>X线球管及高压发生器</w:t>
                  </w:r>
                </w:p>
              </w:tc>
            </w:tr>
            <w:tr w14:paraId="4B52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8A2B2FE">
                  <w:pPr>
                    <w:rPr>
                      <w:rFonts w:ascii="宋体" w:hAnsi="宋体" w:cs="宋体"/>
                      <w:color w:val="auto"/>
                      <w:highlight w:val="none"/>
                    </w:rPr>
                  </w:pPr>
                  <w:r>
                    <w:rPr>
                      <w:rFonts w:hint="eastAsia" w:ascii="宋体" w:hAnsi="宋体" w:cs="宋体"/>
                      <w:color w:val="auto"/>
                      <w:highlight w:val="none"/>
                    </w:rPr>
                    <w:t>2.3.1</w:t>
                  </w:r>
                </w:p>
              </w:tc>
              <w:tc>
                <w:tcPr>
                  <w:tcW w:w="4008" w:type="pct"/>
                </w:tcPr>
                <w:p w14:paraId="4D9F2C1D">
                  <w:pPr>
                    <w:rPr>
                      <w:rFonts w:ascii="宋体" w:hAnsi="宋体" w:cs="宋体"/>
                      <w:color w:val="auto"/>
                      <w:highlight w:val="none"/>
                    </w:rPr>
                  </w:pPr>
                  <w:r>
                    <w:rPr>
                      <w:rFonts w:hint="eastAsia" w:ascii="宋体" w:hAnsi="宋体" w:cs="宋体"/>
                      <w:color w:val="auto"/>
                      <w:highlight w:val="none"/>
                    </w:rPr>
                    <w:t>球管实际热容量（不含等效概念）：≥7.5MHU</w:t>
                  </w:r>
                </w:p>
              </w:tc>
            </w:tr>
            <w:tr w14:paraId="2380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4E0425E">
                  <w:pPr>
                    <w:rPr>
                      <w:rFonts w:ascii="宋体" w:hAnsi="宋体" w:cs="宋体"/>
                      <w:color w:val="auto"/>
                      <w:highlight w:val="none"/>
                    </w:rPr>
                  </w:pPr>
                  <w:r>
                    <w:rPr>
                      <w:rFonts w:hint="eastAsia" w:ascii="宋体" w:hAnsi="宋体" w:cs="宋体"/>
                      <w:color w:val="auto"/>
                      <w:highlight w:val="none"/>
                    </w:rPr>
                    <w:t>2.3.2</w:t>
                  </w:r>
                </w:p>
              </w:tc>
              <w:tc>
                <w:tcPr>
                  <w:tcW w:w="4008" w:type="pct"/>
                </w:tcPr>
                <w:p w14:paraId="601D20D5">
                  <w:pPr>
                    <w:rPr>
                      <w:rFonts w:ascii="宋体" w:hAnsi="宋体" w:cs="宋体"/>
                      <w:color w:val="auto"/>
                      <w:highlight w:val="none"/>
                    </w:rPr>
                  </w:pPr>
                  <w:r>
                    <w:rPr>
                      <w:rFonts w:hint="eastAsia" w:ascii="宋体" w:hAnsi="宋体" w:cs="宋体"/>
                      <w:color w:val="auto"/>
                      <w:highlight w:val="none"/>
                    </w:rPr>
                    <w:t>球管阳极实际散热率：≥1380KHU/min</w:t>
                  </w:r>
                </w:p>
              </w:tc>
            </w:tr>
            <w:tr w14:paraId="006E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3612754">
                  <w:pPr>
                    <w:rPr>
                      <w:rFonts w:ascii="宋体" w:hAnsi="宋体" w:cs="宋体"/>
                      <w:color w:val="auto"/>
                      <w:highlight w:val="none"/>
                    </w:rPr>
                  </w:pPr>
                  <w:r>
                    <w:rPr>
                      <w:rFonts w:hint="eastAsia" w:ascii="宋体" w:hAnsi="宋体" w:cs="宋体"/>
                      <w:color w:val="auto"/>
                      <w:highlight w:val="none"/>
                    </w:rPr>
                    <w:t>2.3.3</w:t>
                  </w:r>
                </w:p>
              </w:tc>
              <w:tc>
                <w:tcPr>
                  <w:tcW w:w="4008" w:type="pct"/>
                </w:tcPr>
                <w:p w14:paraId="56F9B947">
                  <w:pPr>
                    <w:rPr>
                      <w:rFonts w:ascii="宋体" w:hAnsi="宋体" w:cs="宋体"/>
                      <w:color w:val="auto"/>
                      <w:highlight w:val="none"/>
                    </w:rPr>
                  </w:pPr>
                  <w:r>
                    <w:rPr>
                      <w:rFonts w:hint="eastAsia" w:ascii="宋体" w:hAnsi="宋体" w:cs="宋体"/>
                      <w:color w:val="auto"/>
                      <w:highlight w:val="none"/>
                    </w:rPr>
                    <w:t>球管电流设置范围：6－833mA</w:t>
                  </w:r>
                </w:p>
              </w:tc>
            </w:tr>
            <w:tr w14:paraId="3D87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406E5CA">
                  <w:pPr>
                    <w:rPr>
                      <w:rFonts w:ascii="宋体" w:hAnsi="宋体" w:cs="宋体"/>
                      <w:color w:val="auto"/>
                      <w:highlight w:val="none"/>
                    </w:rPr>
                  </w:pPr>
                  <w:r>
                    <w:rPr>
                      <w:rFonts w:hint="eastAsia" w:ascii="宋体" w:hAnsi="宋体" w:cs="宋体"/>
                      <w:color w:val="auto"/>
                      <w:highlight w:val="none"/>
                    </w:rPr>
                    <w:t>2.3.4</w:t>
                  </w:r>
                </w:p>
              </w:tc>
              <w:tc>
                <w:tcPr>
                  <w:tcW w:w="4008" w:type="pct"/>
                </w:tcPr>
                <w:p w14:paraId="76C05B52">
                  <w:pPr>
                    <w:rPr>
                      <w:rFonts w:ascii="宋体" w:hAnsi="宋体" w:cs="宋体"/>
                      <w:color w:val="auto"/>
                      <w:highlight w:val="none"/>
                    </w:rPr>
                  </w:pPr>
                  <w:r>
                    <w:rPr>
                      <w:rFonts w:hint="eastAsia" w:ascii="宋体" w:hAnsi="宋体" w:cs="宋体"/>
                      <w:color w:val="auto"/>
                      <w:highlight w:val="none"/>
                    </w:rPr>
                    <w:t>球管最小电流：≤6mA</w:t>
                  </w:r>
                </w:p>
              </w:tc>
            </w:tr>
            <w:tr w14:paraId="1CA4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2BFD52A">
                  <w:pPr>
                    <w:rPr>
                      <w:rFonts w:ascii="宋体" w:hAnsi="宋体" w:cs="宋体"/>
                      <w:color w:val="auto"/>
                      <w:highlight w:val="none"/>
                    </w:rPr>
                  </w:pPr>
                  <w:r>
                    <w:rPr>
                      <w:rFonts w:hint="eastAsia" w:ascii="宋体" w:hAnsi="宋体" w:cs="宋体"/>
                      <w:color w:val="auto"/>
                      <w:highlight w:val="none"/>
                    </w:rPr>
                    <w:t>2.3.5</w:t>
                  </w:r>
                </w:p>
              </w:tc>
              <w:tc>
                <w:tcPr>
                  <w:tcW w:w="4008" w:type="pct"/>
                </w:tcPr>
                <w:p w14:paraId="6FC7AD36">
                  <w:pPr>
                    <w:rPr>
                      <w:rFonts w:ascii="宋体" w:hAnsi="宋体" w:cs="宋体"/>
                      <w:color w:val="auto"/>
                      <w:highlight w:val="none"/>
                    </w:rPr>
                  </w:pPr>
                  <w:r>
                    <w:rPr>
                      <w:rFonts w:hint="eastAsia" w:ascii="宋体" w:hAnsi="宋体" w:cs="宋体"/>
                      <w:color w:val="auto"/>
                      <w:highlight w:val="none"/>
                    </w:rPr>
                    <w:t>球管最大电流：≥833mA</w:t>
                  </w:r>
                </w:p>
              </w:tc>
            </w:tr>
            <w:tr w14:paraId="444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F08F320">
                  <w:pPr>
                    <w:rPr>
                      <w:rFonts w:ascii="宋体" w:hAnsi="宋体" w:cs="宋体"/>
                      <w:color w:val="auto"/>
                      <w:highlight w:val="none"/>
                    </w:rPr>
                  </w:pPr>
                  <w:r>
                    <w:rPr>
                      <w:rFonts w:hint="eastAsia" w:ascii="宋体" w:hAnsi="宋体" w:cs="宋体"/>
                      <w:color w:val="auto"/>
                      <w:highlight w:val="none"/>
                    </w:rPr>
                    <w:t>2.3.6</w:t>
                  </w:r>
                </w:p>
              </w:tc>
              <w:tc>
                <w:tcPr>
                  <w:tcW w:w="4008" w:type="pct"/>
                </w:tcPr>
                <w:p w14:paraId="4C08A7C3">
                  <w:pPr>
                    <w:rPr>
                      <w:rFonts w:ascii="宋体" w:hAnsi="宋体" w:cs="宋体"/>
                      <w:color w:val="auto"/>
                      <w:highlight w:val="none"/>
                    </w:rPr>
                  </w:pPr>
                  <w:r>
                    <w:rPr>
                      <w:rFonts w:hint="eastAsia" w:ascii="宋体" w:hAnsi="宋体" w:cs="宋体"/>
                      <w:color w:val="auto"/>
                      <w:highlight w:val="none"/>
                    </w:rPr>
                    <w:t>球管最小电流递增幅度：≤1mA</w:t>
                  </w:r>
                </w:p>
              </w:tc>
            </w:tr>
            <w:tr w14:paraId="29EF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347F647">
                  <w:pPr>
                    <w:rPr>
                      <w:rFonts w:ascii="宋体" w:hAnsi="宋体" w:cs="宋体"/>
                      <w:color w:val="auto"/>
                      <w:highlight w:val="none"/>
                    </w:rPr>
                  </w:pPr>
                  <w:r>
                    <w:rPr>
                      <w:rFonts w:hint="eastAsia" w:ascii="宋体" w:hAnsi="宋体" w:cs="宋体"/>
                      <w:color w:val="auto"/>
                      <w:highlight w:val="none"/>
                    </w:rPr>
                    <w:t>2.3.7</w:t>
                  </w:r>
                </w:p>
              </w:tc>
              <w:tc>
                <w:tcPr>
                  <w:tcW w:w="4008" w:type="pct"/>
                </w:tcPr>
                <w:p w14:paraId="7B03AC9F">
                  <w:pPr>
                    <w:rPr>
                      <w:rFonts w:ascii="宋体" w:hAnsi="宋体" w:cs="宋体"/>
                      <w:color w:val="auto"/>
                      <w:highlight w:val="none"/>
                    </w:rPr>
                  </w:pPr>
                  <w:r>
                    <w:rPr>
                      <w:rFonts w:hint="eastAsia" w:ascii="宋体" w:hAnsi="宋体" w:cs="宋体"/>
                      <w:color w:val="auto"/>
                      <w:highlight w:val="none"/>
                    </w:rPr>
                    <w:t>球管最小输出管电压：≤70KV</w:t>
                  </w:r>
                </w:p>
              </w:tc>
            </w:tr>
            <w:tr w14:paraId="785D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559F12C">
                  <w:pPr>
                    <w:rPr>
                      <w:rFonts w:ascii="宋体" w:hAnsi="宋体" w:cs="宋体"/>
                      <w:color w:val="auto"/>
                      <w:highlight w:val="none"/>
                    </w:rPr>
                  </w:pPr>
                  <w:r>
                    <w:rPr>
                      <w:rFonts w:hint="eastAsia" w:ascii="宋体" w:hAnsi="宋体" w:cs="宋体"/>
                      <w:color w:val="auto"/>
                      <w:highlight w:val="none"/>
                    </w:rPr>
                    <w:t>2.3.8</w:t>
                  </w:r>
                </w:p>
              </w:tc>
              <w:tc>
                <w:tcPr>
                  <w:tcW w:w="4008" w:type="pct"/>
                </w:tcPr>
                <w:p w14:paraId="3389B66E">
                  <w:pPr>
                    <w:rPr>
                      <w:rFonts w:ascii="宋体" w:hAnsi="宋体" w:cs="宋体"/>
                      <w:color w:val="auto"/>
                      <w:highlight w:val="none"/>
                    </w:rPr>
                  </w:pPr>
                  <w:r>
                    <w:rPr>
                      <w:rFonts w:hint="eastAsia" w:ascii="宋体" w:hAnsi="宋体" w:cs="宋体"/>
                      <w:color w:val="auto"/>
                      <w:highlight w:val="none"/>
                    </w:rPr>
                    <w:t>球管电压可调档位数量：≥5档</w:t>
                  </w:r>
                </w:p>
              </w:tc>
            </w:tr>
            <w:tr w14:paraId="6BFC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F6E62B2">
                  <w:pPr>
                    <w:rPr>
                      <w:rFonts w:ascii="宋体" w:hAnsi="宋体" w:cs="宋体"/>
                      <w:color w:val="auto"/>
                      <w:highlight w:val="none"/>
                    </w:rPr>
                  </w:pPr>
                  <w:r>
                    <w:rPr>
                      <w:rFonts w:hint="eastAsia" w:ascii="宋体" w:hAnsi="宋体" w:cs="宋体"/>
                      <w:color w:val="auto"/>
                      <w:highlight w:val="none"/>
                    </w:rPr>
                    <w:t>2.3.9</w:t>
                  </w:r>
                </w:p>
              </w:tc>
              <w:tc>
                <w:tcPr>
                  <w:tcW w:w="4008" w:type="pct"/>
                </w:tcPr>
                <w:p w14:paraId="23FBB74A">
                  <w:pPr>
                    <w:rPr>
                      <w:rFonts w:ascii="宋体" w:hAnsi="宋体" w:cs="宋体"/>
                      <w:color w:val="auto"/>
                      <w:highlight w:val="none"/>
                    </w:rPr>
                  </w:pPr>
                  <w:r>
                    <w:rPr>
                      <w:rFonts w:hint="eastAsia" w:ascii="宋体" w:hAnsi="宋体" w:cs="宋体"/>
                      <w:color w:val="auto"/>
                      <w:highlight w:val="none"/>
                    </w:rPr>
                    <w:t>球管大焦点尺寸（IEC60336）：≤1.0mm×1.0mm</w:t>
                  </w:r>
                </w:p>
              </w:tc>
            </w:tr>
            <w:tr w14:paraId="2EC0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2" w:type="pct"/>
                </w:tcPr>
                <w:p w14:paraId="6D850463">
                  <w:pPr>
                    <w:rPr>
                      <w:rFonts w:ascii="宋体" w:hAnsi="宋体" w:cs="宋体"/>
                      <w:color w:val="auto"/>
                      <w:highlight w:val="none"/>
                    </w:rPr>
                  </w:pPr>
                  <w:r>
                    <w:rPr>
                      <w:rFonts w:hint="eastAsia" w:ascii="宋体" w:hAnsi="宋体" w:cs="宋体"/>
                      <w:color w:val="auto"/>
                      <w:highlight w:val="none"/>
                    </w:rPr>
                    <w:t>▲2.3.10</w:t>
                  </w:r>
                </w:p>
              </w:tc>
              <w:tc>
                <w:tcPr>
                  <w:tcW w:w="4008" w:type="pct"/>
                </w:tcPr>
                <w:p w14:paraId="692C1BFE">
                  <w:pPr>
                    <w:rPr>
                      <w:rFonts w:ascii="宋体" w:hAnsi="宋体" w:cs="宋体"/>
                      <w:color w:val="auto"/>
                      <w:highlight w:val="none"/>
                    </w:rPr>
                  </w:pPr>
                  <w:r>
                    <w:rPr>
                      <w:rFonts w:hint="eastAsia" w:ascii="宋体" w:hAnsi="宋体" w:cs="宋体"/>
                      <w:color w:val="auto"/>
                      <w:highlight w:val="none"/>
                    </w:rPr>
                    <w:t>球管小焦点尺寸（IEC60336）：≤0.7mm×0.7mm</w:t>
                  </w:r>
                </w:p>
              </w:tc>
            </w:tr>
            <w:tr w14:paraId="166F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AF2BB2C">
                  <w:pPr>
                    <w:rPr>
                      <w:rFonts w:ascii="宋体" w:hAnsi="宋体" w:cs="宋体"/>
                      <w:color w:val="auto"/>
                      <w:highlight w:val="none"/>
                    </w:rPr>
                  </w:pPr>
                  <w:r>
                    <w:rPr>
                      <w:rFonts w:hint="eastAsia" w:ascii="宋体" w:hAnsi="宋体" w:cs="宋体"/>
                      <w:color w:val="auto"/>
                      <w:highlight w:val="none"/>
                    </w:rPr>
                    <w:t>▲2.3.11</w:t>
                  </w:r>
                </w:p>
              </w:tc>
              <w:tc>
                <w:tcPr>
                  <w:tcW w:w="4008" w:type="pct"/>
                </w:tcPr>
                <w:p w14:paraId="7C9C616A">
                  <w:pPr>
                    <w:rPr>
                      <w:rFonts w:ascii="宋体" w:hAnsi="宋体" w:cs="宋体"/>
                      <w:color w:val="auto"/>
                      <w:highlight w:val="none"/>
                    </w:rPr>
                  </w:pPr>
                  <w:r>
                    <w:rPr>
                      <w:rFonts w:hint="eastAsia" w:ascii="宋体" w:hAnsi="宋体" w:cs="宋体"/>
                      <w:color w:val="auto"/>
                      <w:highlight w:val="none"/>
                    </w:rPr>
                    <w:t>高压发生器实际功率（不含等效概念）：≥100kW</w:t>
                  </w:r>
                </w:p>
              </w:tc>
            </w:tr>
            <w:tr w14:paraId="7F5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769AA17">
                  <w:pPr>
                    <w:rPr>
                      <w:rFonts w:ascii="宋体" w:hAnsi="宋体" w:cs="宋体"/>
                      <w:color w:val="auto"/>
                      <w:highlight w:val="none"/>
                    </w:rPr>
                  </w:pPr>
                  <w:r>
                    <w:rPr>
                      <w:rFonts w:hint="eastAsia" w:ascii="宋体" w:hAnsi="宋体" w:cs="宋体"/>
                      <w:color w:val="auto"/>
                      <w:highlight w:val="none"/>
                    </w:rPr>
                    <w:t>2.4</w:t>
                  </w:r>
                </w:p>
              </w:tc>
              <w:tc>
                <w:tcPr>
                  <w:tcW w:w="4008" w:type="pct"/>
                </w:tcPr>
                <w:p w14:paraId="0603B1F1">
                  <w:pPr>
                    <w:rPr>
                      <w:rFonts w:ascii="宋体" w:hAnsi="宋体" w:cs="宋体"/>
                      <w:color w:val="auto"/>
                      <w:highlight w:val="none"/>
                    </w:rPr>
                  </w:pPr>
                  <w:r>
                    <w:rPr>
                      <w:rFonts w:hint="eastAsia" w:ascii="宋体" w:hAnsi="宋体" w:cs="宋体"/>
                      <w:color w:val="auto"/>
                      <w:highlight w:val="none"/>
                    </w:rPr>
                    <w:t>扫描参数</w:t>
                  </w:r>
                </w:p>
              </w:tc>
            </w:tr>
            <w:tr w14:paraId="74E1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05BF74C">
                  <w:pPr>
                    <w:rPr>
                      <w:rFonts w:ascii="宋体" w:hAnsi="宋体" w:cs="宋体"/>
                      <w:color w:val="auto"/>
                      <w:highlight w:val="none"/>
                    </w:rPr>
                  </w:pPr>
                  <w:r>
                    <w:rPr>
                      <w:rFonts w:hint="eastAsia" w:ascii="宋体" w:hAnsi="宋体" w:cs="宋体"/>
                      <w:color w:val="auto"/>
                      <w:highlight w:val="none"/>
                    </w:rPr>
                    <w:t>▲2.4.1</w:t>
                  </w:r>
                </w:p>
              </w:tc>
              <w:tc>
                <w:tcPr>
                  <w:tcW w:w="4008" w:type="pct"/>
                </w:tcPr>
                <w:p w14:paraId="6D947A78">
                  <w:pPr>
                    <w:rPr>
                      <w:rFonts w:ascii="宋体" w:hAnsi="宋体" w:cs="宋体"/>
                      <w:color w:val="auto"/>
                      <w:highlight w:val="none"/>
                    </w:rPr>
                  </w:pPr>
                  <w:r>
                    <w:rPr>
                      <w:rFonts w:hint="eastAsia" w:ascii="宋体" w:hAnsi="宋体" w:cs="宋体"/>
                      <w:color w:val="auto"/>
                      <w:highlight w:val="none"/>
                    </w:rPr>
                    <w:t>机架最快扫描速度/360°：≤0.3s</w:t>
                  </w:r>
                </w:p>
              </w:tc>
            </w:tr>
            <w:tr w14:paraId="7160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2BAB750">
                  <w:pPr>
                    <w:rPr>
                      <w:rFonts w:ascii="宋体" w:hAnsi="宋体" w:cs="宋体"/>
                      <w:color w:val="auto"/>
                      <w:highlight w:val="none"/>
                    </w:rPr>
                  </w:pPr>
                  <w:r>
                    <w:rPr>
                      <w:rFonts w:hint="eastAsia" w:ascii="宋体" w:hAnsi="宋体" w:cs="宋体"/>
                      <w:color w:val="auto"/>
                      <w:highlight w:val="none"/>
                    </w:rPr>
                    <w:t>2.4.2</w:t>
                  </w:r>
                </w:p>
              </w:tc>
              <w:tc>
                <w:tcPr>
                  <w:tcW w:w="4008" w:type="pct"/>
                </w:tcPr>
                <w:p w14:paraId="409EC142">
                  <w:pPr>
                    <w:rPr>
                      <w:rFonts w:ascii="宋体" w:hAnsi="宋体" w:cs="宋体"/>
                      <w:color w:val="auto"/>
                      <w:highlight w:val="none"/>
                    </w:rPr>
                  </w:pPr>
                  <w:r>
                    <w:rPr>
                      <w:rFonts w:hint="eastAsia" w:ascii="宋体" w:hAnsi="宋体" w:cs="宋体"/>
                      <w:color w:val="auto"/>
                      <w:highlight w:val="none"/>
                    </w:rPr>
                    <w:t>单圈采集层数：≥128层</w:t>
                  </w:r>
                </w:p>
              </w:tc>
            </w:tr>
            <w:tr w14:paraId="6328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4D93038">
                  <w:pPr>
                    <w:rPr>
                      <w:rFonts w:ascii="宋体" w:hAnsi="宋体" w:cs="宋体"/>
                      <w:color w:val="auto"/>
                      <w:highlight w:val="none"/>
                    </w:rPr>
                  </w:pPr>
                  <w:r>
                    <w:rPr>
                      <w:rFonts w:hint="eastAsia" w:ascii="宋体" w:hAnsi="宋体" w:cs="宋体"/>
                      <w:color w:val="auto"/>
                      <w:highlight w:val="none"/>
                    </w:rPr>
                    <w:t>2.4.3</w:t>
                  </w:r>
                </w:p>
              </w:tc>
              <w:tc>
                <w:tcPr>
                  <w:tcW w:w="4008" w:type="pct"/>
                </w:tcPr>
                <w:p w14:paraId="209A28EA">
                  <w:pPr>
                    <w:rPr>
                      <w:rFonts w:ascii="宋体" w:hAnsi="宋体" w:cs="宋体"/>
                      <w:color w:val="auto"/>
                      <w:highlight w:val="none"/>
                    </w:rPr>
                  </w:pPr>
                  <w:r>
                    <w:rPr>
                      <w:rFonts w:hint="eastAsia" w:ascii="宋体" w:hAnsi="宋体" w:cs="宋体"/>
                      <w:color w:val="auto"/>
                      <w:highlight w:val="none"/>
                    </w:rPr>
                    <w:t>最薄采集层厚：≤0.6mm</w:t>
                  </w:r>
                </w:p>
              </w:tc>
            </w:tr>
            <w:tr w14:paraId="3A44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FADFC6C">
                  <w:pPr>
                    <w:rPr>
                      <w:rFonts w:ascii="宋体" w:hAnsi="宋体" w:cs="宋体"/>
                      <w:color w:val="auto"/>
                      <w:highlight w:val="none"/>
                    </w:rPr>
                  </w:pPr>
                  <w:r>
                    <w:rPr>
                      <w:rFonts w:hint="eastAsia" w:ascii="宋体" w:hAnsi="宋体" w:cs="宋体"/>
                      <w:color w:val="auto"/>
                      <w:highlight w:val="none"/>
                    </w:rPr>
                    <w:t>▲2.4.4</w:t>
                  </w:r>
                </w:p>
              </w:tc>
              <w:tc>
                <w:tcPr>
                  <w:tcW w:w="4008" w:type="pct"/>
                </w:tcPr>
                <w:p w14:paraId="5326554F">
                  <w:pPr>
                    <w:rPr>
                      <w:rFonts w:ascii="宋体" w:hAnsi="宋体" w:cs="宋体"/>
                      <w:color w:val="auto"/>
                      <w:highlight w:val="none"/>
                    </w:rPr>
                  </w:pPr>
                  <w:r>
                    <w:rPr>
                      <w:rFonts w:hint="eastAsia" w:ascii="宋体" w:hAnsi="宋体" w:cs="宋体"/>
                      <w:color w:val="auto"/>
                      <w:highlight w:val="none"/>
                    </w:rPr>
                    <w:t>最薄扫描层厚：≤0.6mm</w:t>
                  </w:r>
                </w:p>
              </w:tc>
            </w:tr>
            <w:tr w14:paraId="39E5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FFFEEAB">
                  <w:pPr>
                    <w:rPr>
                      <w:rFonts w:ascii="宋体" w:hAnsi="宋体" w:cs="宋体"/>
                      <w:color w:val="auto"/>
                      <w:highlight w:val="none"/>
                    </w:rPr>
                  </w:pPr>
                  <w:r>
                    <w:rPr>
                      <w:rFonts w:hint="eastAsia" w:ascii="宋体" w:hAnsi="宋体" w:cs="宋体"/>
                      <w:color w:val="auto"/>
                      <w:highlight w:val="none"/>
                    </w:rPr>
                    <w:t>2.4.5</w:t>
                  </w:r>
                </w:p>
              </w:tc>
              <w:tc>
                <w:tcPr>
                  <w:tcW w:w="4008" w:type="pct"/>
                </w:tcPr>
                <w:p w14:paraId="0EF33414">
                  <w:pPr>
                    <w:rPr>
                      <w:rFonts w:ascii="宋体" w:hAnsi="宋体" w:cs="宋体"/>
                      <w:color w:val="auto"/>
                      <w:highlight w:val="none"/>
                    </w:rPr>
                  </w:pPr>
                  <w:r>
                    <w:rPr>
                      <w:rFonts w:hint="eastAsia" w:ascii="宋体" w:hAnsi="宋体" w:cs="宋体"/>
                      <w:color w:val="auto"/>
                      <w:highlight w:val="none"/>
                    </w:rPr>
                    <w:t>最大螺距：≥2.0</w:t>
                  </w:r>
                </w:p>
              </w:tc>
            </w:tr>
            <w:tr w14:paraId="76F4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078DA6D">
                  <w:pPr>
                    <w:rPr>
                      <w:rFonts w:ascii="宋体" w:hAnsi="宋体" w:cs="宋体"/>
                      <w:color w:val="auto"/>
                      <w:highlight w:val="none"/>
                    </w:rPr>
                  </w:pPr>
                  <w:r>
                    <w:rPr>
                      <w:rFonts w:hint="eastAsia" w:ascii="宋体" w:hAnsi="宋体" w:cs="宋体"/>
                      <w:color w:val="auto"/>
                      <w:highlight w:val="none"/>
                    </w:rPr>
                    <w:t>▲2.4.6</w:t>
                  </w:r>
                </w:p>
              </w:tc>
              <w:tc>
                <w:tcPr>
                  <w:tcW w:w="4008" w:type="pct"/>
                </w:tcPr>
                <w:p w14:paraId="14452D9D">
                  <w:pPr>
                    <w:rPr>
                      <w:rFonts w:ascii="宋体" w:hAnsi="宋体" w:cs="宋体"/>
                      <w:color w:val="auto"/>
                      <w:highlight w:val="none"/>
                    </w:rPr>
                  </w:pPr>
                  <w:r>
                    <w:rPr>
                      <w:rFonts w:hint="eastAsia" w:ascii="宋体" w:hAnsi="宋体" w:cs="宋体"/>
                      <w:color w:val="auto"/>
                      <w:highlight w:val="none"/>
                    </w:rPr>
                    <w:t>最小螺距：≤0.1</w:t>
                  </w:r>
                </w:p>
              </w:tc>
            </w:tr>
            <w:tr w14:paraId="5182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2BF766E">
                  <w:pPr>
                    <w:rPr>
                      <w:rFonts w:ascii="宋体" w:hAnsi="宋体" w:cs="宋体"/>
                      <w:color w:val="auto"/>
                      <w:highlight w:val="none"/>
                    </w:rPr>
                  </w:pPr>
                  <w:r>
                    <w:rPr>
                      <w:rFonts w:hint="eastAsia" w:ascii="宋体" w:hAnsi="宋体" w:cs="宋体"/>
                      <w:color w:val="auto"/>
                      <w:highlight w:val="none"/>
                    </w:rPr>
                    <w:t>2.4.7</w:t>
                  </w:r>
                </w:p>
              </w:tc>
              <w:tc>
                <w:tcPr>
                  <w:tcW w:w="4008" w:type="pct"/>
                </w:tcPr>
                <w:p w14:paraId="11C22E79">
                  <w:pPr>
                    <w:rPr>
                      <w:rFonts w:ascii="宋体" w:hAnsi="宋体" w:cs="宋体"/>
                      <w:color w:val="auto"/>
                      <w:highlight w:val="none"/>
                    </w:rPr>
                  </w:pPr>
                  <w:r>
                    <w:rPr>
                      <w:rFonts w:hint="eastAsia" w:ascii="宋体" w:hAnsi="宋体" w:cs="宋体"/>
                      <w:color w:val="auto"/>
                      <w:highlight w:val="none"/>
                    </w:rPr>
                    <w:t>扫描采集视野：≥50cm</w:t>
                  </w:r>
                </w:p>
              </w:tc>
            </w:tr>
            <w:tr w14:paraId="7468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3C5019D">
                  <w:pPr>
                    <w:rPr>
                      <w:rFonts w:ascii="宋体" w:hAnsi="宋体" w:cs="宋体"/>
                      <w:color w:val="auto"/>
                      <w:highlight w:val="none"/>
                    </w:rPr>
                  </w:pPr>
                  <w:r>
                    <w:rPr>
                      <w:rFonts w:hint="eastAsia" w:ascii="宋体" w:hAnsi="宋体" w:cs="宋体"/>
                      <w:color w:val="auto"/>
                      <w:highlight w:val="none"/>
                    </w:rPr>
                    <w:t>2.4.8</w:t>
                  </w:r>
                </w:p>
              </w:tc>
              <w:tc>
                <w:tcPr>
                  <w:tcW w:w="4008" w:type="pct"/>
                </w:tcPr>
                <w:p w14:paraId="09173061">
                  <w:pPr>
                    <w:rPr>
                      <w:rFonts w:ascii="宋体" w:hAnsi="宋体" w:cs="宋体"/>
                      <w:color w:val="auto"/>
                      <w:highlight w:val="none"/>
                    </w:rPr>
                  </w:pPr>
                  <w:r>
                    <w:rPr>
                      <w:rFonts w:hint="eastAsia" w:ascii="宋体" w:hAnsi="宋体" w:cs="宋体"/>
                      <w:color w:val="auto"/>
                      <w:highlight w:val="none"/>
                    </w:rPr>
                    <w:t>单次连续螺旋扫描：≥100秒</w:t>
                  </w:r>
                </w:p>
              </w:tc>
            </w:tr>
            <w:tr w14:paraId="637F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0CFB122">
                  <w:pPr>
                    <w:rPr>
                      <w:rFonts w:ascii="宋体" w:hAnsi="宋体" w:cs="宋体"/>
                      <w:color w:val="auto"/>
                      <w:highlight w:val="none"/>
                    </w:rPr>
                  </w:pPr>
                  <w:r>
                    <w:rPr>
                      <w:rFonts w:hint="eastAsia" w:ascii="宋体" w:hAnsi="宋体" w:cs="宋体"/>
                      <w:color w:val="auto"/>
                      <w:highlight w:val="none"/>
                    </w:rPr>
                    <w:t>2.4.9</w:t>
                  </w:r>
                </w:p>
              </w:tc>
              <w:tc>
                <w:tcPr>
                  <w:tcW w:w="4008" w:type="pct"/>
                </w:tcPr>
                <w:p w14:paraId="14FD5765">
                  <w:pPr>
                    <w:rPr>
                      <w:rFonts w:ascii="宋体" w:hAnsi="宋体" w:cs="宋体"/>
                      <w:color w:val="auto"/>
                      <w:highlight w:val="none"/>
                    </w:rPr>
                  </w:pPr>
                  <w:r>
                    <w:rPr>
                      <w:rFonts w:hint="eastAsia" w:ascii="宋体" w:hAnsi="宋体" w:cs="宋体"/>
                      <w:color w:val="auto"/>
                      <w:highlight w:val="none"/>
                    </w:rPr>
                    <w:t>定位片扫描长度：≥170cm</w:t>
                  </w:r>
                </w:p>
              </w:tc>
            </w:tr>
            <w:tr w14:paraId="3024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A069AF4">
                  <w:pPr>
                    <w:rPr>
                      <w:rFonts w:ascii="宋体" w:hAnsi="宋体" w:cs="宋体"/>
                      <w:color w:val="auto"/>
                      <w:highlight w:val="none"/>
                    </w:rPr>
                  </w:pPr>
                  <w:r>
                    <w:rPr>
                      <w:rFonts w:hint="eastAsia" w:ascii="宋体" w:hAnsi="宋体" w:cs="宋体"/>
                      <w:color w:val="auto"/>
                      <w:highlight w:val="none"/>
                    </w:rPr>
                    <w:t>2.4.10</w:t>
                  </w:r>
                </w:p>
              </w:tc>
              <w:tc>
                <w:tcPr>
                  <w:tcW w:w="4008" w:type="pct"/>
                </w:tcPr>
                <w:p w14:paraId="3F4993F6">
                  <w:pPr>
                    <w:rPr>
                      <w:rFonts w:ascii="宋体" w:hAnsi="宋体" w:cs="宋体"/>
                      <w:color w:val="auto"/>
                      <w:highlight w:val="none"/>
                    </w:rPr>
                  </w:pPr>
                  <w:r>
                    <w:rPr>
                      <w:rFonts w:hint="eastAsia" w:ascii="宋体" w:hAnsi="宋体" w:cs="宋体"/>
                      <w:color w:val="auto"/>
                      <w:highlight w:val="none"/>
                    </w:rPr>
                    <w:t>定位片扫描宽度：≥50cm</w:t>
                  </w:r>
                </w:p>
              </w:tc>
            </w:tr>
            <w:tr w14:paraId="754C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3441709">
                  <w:pPr>
                    <w:rPr>
                      <w:rFonts w:ascii="宋体" w:hAnsi="宋体" w:cs="宋体"/>
                      <w:color w:val="auto"/>
                      <w:highlight w:val="none"/>
                    </w:rPr>
                  </w:pPr>
                  <w:r>
                    <w:rPr>
                      <w:rFonts w:hint="eastAsia" w:ascii="宋体" w:hAnsi="宋体" w:cs="宋体"/>
                      <w:color w:val="auto"/>
                      <w:highlight w:val="none"/>
                    </w:rPr>
                    <w:t>2.4.11</w:t>
                  </w:r>
                </w:p>
              </w:tc>
              <w:tc>
                <w:tcPr>
                  <w:tcW w:w="4008" w:type="pct"/>
                </w:tcPr>
                <w:p w14:paraId="24FBCEF8">
                  <w:pPr>
                    <w:rPr>
                      <w:rFonts w:ascii="宋体" w:hAnsi="宋体" w:cs="宋体"/>
                      <w:color w:val="auto"/>
                      <w:highlight w:val="none"/>
                    </w:rPr>
                  </w:pPr>
                  <w:r>
                    <w:rPr>
                      <w:rFonts w:hint="eastAsia" w:ascii="宋体" w:hAnsi="宋体" w:cs="宋体"/>
                      <w:color w:val="auto"/>
                      <w:highlight w:val="none"/>
                    </w:rPr>
                    <w:t>定位片计划：双定位</w:t>
                  </w:r>
                </w:p>
              </w:tc>
            </w:tr>
            <w:tr w14:paraId="22E7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E560CC8">
                  <w:pPr>
                    <w:rPr>
                      <w:rFonts w:ascii="宋体" w:hAnsi="宋体" w:cs="宋体"/>
                      <w:color w:val="auto"/>
                      <w:highlight w:val="none"/>
                    </w:rPr>
                  </w:pPr>
                  <w:r>
                    <w:rPr>
                      <w:rFonts w:hint="eastAsia" w:ascii="宋体" w:hAnsi="宋体" w:cs="宋体"/>
                      <w:color w:val="auto"/>
                      <w:highlight w:val="none"/>
                    </w:rPr>
                    <w:t>2.4.12</w:t>
                  </w:r>
                </w:p>
              </w:tc>
              <w:tc>
                <w:tcPr>
                  <w:tcW w:w="4008" w:type="pct"/>
                </w:tcPr>
                <w:p w14:paraId="6396B31B">
                  <w:pPr>
                    <w:rPr>
                      <w:rFonts w:ascii="宋体" w:hAnsi="宋体" w:cs="宋体"/>
                      <w:color w:val="auto"/>
                      <w:highlight w:val="none"/>
                    </w:rPr>
                  </w:pPr>
                  <w:r>
                    <w:rPr>
                      <w:rFonts w:hint="eastAsia" w:ascii="宋体" w:hAnsi="宋体" w:cs="宋体"/>
                      <w:color w:val="auto"/>
                      <w:highlight w:val="none"/>
                    </w:rPr>
                    <w:t>提供在线重建MPR功能</w:t>
                  </w:r>
                </w:p>
              </w:tc>
            </w:tr>
            <w:tr w14:paraId="5BF2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34372B2">
                  <w:pPr>
                    <w:rPr>
                      <w:rFonts w:ascii="宋体" w:hAnsi="宋体" w:cs="宋体"/>
                      <w:color w:val="auto"/>
                      <w:highlight w:val="none"/>
                    </w:rPr>
                  </w:pPr>
                  <w:r>
                    <w:rPr>
                      <w:rFonts w:hint="eastAsia" w:ascii="宋体" w:hAnsi="宋体" w:cs="宋体"/>
                      <w:color w:val="auto"/>
                      <w:highlight w:val="none"/>
                    </w:rPr>
                    <w:t>2.4.13</w:t>
                  </w:r>
                </w:p>
              </w:tc>
              <w:tc>
                <w:tcPr>
                  <w:tcW w:w="4008" w:type="pct"/>
                </w:tcPr>
                <w:p w14:paraId="3365990B">
                  <w:pPr>
                    <w:rPr>
                      <w:rFonts w:ascii="宋体" w:hAnsi="宋体" w:cs="宋体"/>
                      <w:b/>
                      <w:color w:val="auto"/>
                      <w:highlight w:val="none"/>
                    </w:rPr>
                  </w:pPr>
                  <w:r>
                    <w:rPr>
                      <w:rFonts w:hint="eastAsia" w:ascii="宋体" w:hAnsi="宋体" w:cs="宋体"/>
                      <w:color w:val="auto"/>
                      <w:highlight w:val="none"/>
                    </w:rPr>
                    <w:t>可随扫描曝光进行实时MPR图像预览</w:t>
                  </w:r>
                </w:p>
              </w:tc>
            </w:tr>
            <w:tr w14:paraId="3709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E8AF82F">
                  <w:pPr>
                    <w:rPr>
                      <w:rFonts w:ascii="宋体" w:hAnsi="宋体" w:cs="宋体"/>
                      <w:color w:val="auto"/>
                      <w:highlight w:val="none"/>
                    </w:rPr>
                  </w:pPr>
                  <w:r>
                    <w:rPr>
                      <w:rFonts w:hint="eastAsia" w:ascii="宋体" w:hAnsi="宋体" w:cs="宋体"/>
                      <w:color w:val="auto"/>
                      <w:highlight w:val="none"/>
                    </w:rPr>
                    <w:t>2.4.14</w:t>
                  </w:r>
                </w:p>
              </w:tc>
              <w:tc>
                <w:tcPr>
                  <w:tcW w:w="4008" w:type="pct"/>
                </w:tcPr>
                <w:p w14:paraId="3F2DE808">
                  <w:pPr>
                    <w:rPr>
                      <w:rFonts w:ascii="宋体" w:hAnsi="宋体" w:cs="宋体"/>
                      <w:b/>
                      <w:color w:val="auto"/>
                      <w:highlight w:val="none"/>
                    </w:rPr>
                  </w:pPr>
                  <w:r>
                    <w:rPr>
                      <w:rFonts w:hint="eastAsia" w:ascii="宋体" w:hAnsi="宋体" w:cs="宋体"/>
                      <w:color w:val="auto"/>
                      <w:highlight w:val="none"/>
                    </w:rPr>
                    <w:t>可随扫描曝光进行实时VR图像预览</w:t>
                  </w:r>
                </w:p>
              </w:tc>
            </w:tr>
            <w:tr w14:paraId="7078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7F32A4B">
                  <w:pPr>
                    <w:rPr>
                      <w:rFonts w:ascii="宋体" w:hAnsi="宋体" w:cs="宋体"/>
                      <w:color w:val="auto"/>
                      <w:highlight w:val="none"/>
                    </w:rPr>
                  </w:pPr>
                  <w:r>
                    <w:rPr>
                      <w:rFonts w:hint="eastAsia" w:ascii="宋体" w:hAnsi="宋体" w:cs="宋体"/>
                      <w:color w:val="auto"/>
                      <w:highlight w:val="none"/>
                    </w:rPr>
                    <w:t>2.4.15</w:t>
                  </w:r>
                </w:p>
              </w:tc>
              <w:tc>
                <w:tcPr>
                  <w:tcW w:w="4008" w:type="pct"/>
                </w:tcPr>
                <w:p w14:paraId="6B2C1256">
                  <w:pPr>
                    <w:rPr>
                      <w:rFonts w:ascii="宋体" w:hAnsi="宋体" w:cs="宋体"/>
                      <w:color w:val="auto"/>
                      <w:highlight w:val="none"/>
                    </w:rPr>
                  </w:pPr>
                  <w:r>
                    <w:rPr>
                      <w:rFonts w:hint="eastAsia" w:ascii="宋体" w:hAnsi="宋体" w:cs="宋体"/>
                      <w:color w:val="auto"/>
                      <w:highlight w:val="none"/>
                    </w:rPr>
                    <w:t>扫描FOV：≥50cm</w:t>
                  </w:r>
                </w:p>
              </w:tc>
            </w:tr>
            <w:tr w14:paraId="418C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4844273">
                  <w:pPr>
                    <w:rPr>
                      <w:rFonts w:ascii="宋体" w:hAnsi="宋体" w:cs="宋体"/>
                      <w:color w:val="auto"/>
                      <w:highlight w:val="none"/>
                    </w:rPr>
                  </w:pPr>
                  <w:r>
                    <w:rPr>
                      <w:rFonts w:hint="eastAsia" w:ascii="宋体" w:hAnsi="宋体" w:cs="宋体"/>
                      <w:color w:val="auto"/>
                      <w:highlight w:val="none"/>
                    </w:rPr>
                    <w:t>2.5</w:t>
                  </w:r>
                </w:p>
              </w:tc>
              <w:tc>
                <w:tcPr>
                  <w:tcW w:w="4008" w:type="pct"/>
                </w:tcPr>
                <w:p w14:paraId="23E172C9">
                  <w:pPr>
                    <w:rPr>
                      <w:rFonts w:ascii="宋体" w:hAnsi="宋体" w:cs="宋体"/>
                      <w:color w:val="auto"/>
                      <w:highlight w:val="none"/>
                    </w:rPr>
                  </w:pPr>
                  <w:r>
                    <w:rPr>
                      <w:rFonts w:hint="eastAsia" w:ascii="宋体" w:hAnsi="宋体" w:cs="宋体"/>
                      <w:color w:val="auto"/>
                      <w:highlight w:val="none"/>
                    </w:rPr>
                    <w:t>图像质量</w:t>
                  </w:r>
                </w:p>
              </w:tc>
            </w:tr>
            <w:tr w14:paraId="4E51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BE2A749">
                  <w:pPr>
                    <w:rPr>
                      <w:rFonts w:ascii="宋体" w:hAnsi="宋体" w:cs="宋体"/>
                      <w:color w:val="auto"/>
                      <w:highlight w:val="none"/>
                    </w:rPr>
                  </w:pPr>
                  <w:r>
                    <w:rPr>
                      <w:rFonts w:hint="eastAsia" w:ascii="宋体" w:hAnsi="宋体" w:cs="宋体"/>
                      <w:color w:val="auto"/>
                      <w:highlight w:val="none"/>
                    </w:rPr>
                    <w:t>2.5.1</w:t>
                  </w:r>
                </w:p>
              </w:tc>
              <w:tc>
                <w:tcPr>
                  <w:tcW w:w="4008" w:type="pct"/>
                </w:tcPr>
                <w:p w14:paraId="68D32143">
                  <w:pPr>
                    <w:rPr>
                      <w:rFonts w:ascii="宋体" w:hAnsi="宋体" w:cs="宋体"/>
                      <w:color w:val="auto"/>
                      <w:highlight w:val="none"/>
                    </w:rPr>
                  </w:pPr>
                  <w:r>
                    <w:rPr>
                      <w:rFonts w:hint="eastAsia" w:ascii="宋体" w:hAnsi="宋体" w:cs="宋体"/>
                      <w:color w:val="auto"/>
                      <w:highlight w:val="none"/>
                    </w:rPr>
                    <w:t>标准图像重建矩阵：≥512×512</w:t>
                  </w:r>
                </w:p>
              </w:tc>
            </w:tr>
            <w:tr w14:paraId="2E9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F9BF537">
                  <w:pPr>
                    <w:rPr>
                      <w:rFonts w:ascii="宋体" w:hAnsi="宋体" w:cs="宋体"/>
                      <w:color w:val="auto"/>
                      <w:highlight w:val="none"/>
                    </w:rPr>
                  </w:pPr>
                  <w:r>
                    <w:rPr>
                      <w:rFonts w:hint="eastAsia" w:ascii="宋体" w:hAnsi="宋体" w:cs="宋体"/>
                      <w:color w:val="auto"/>
                      <w:highlight w:val="none"/>
                    </w:rPr>
                    <w:t>2.5.2</w:t>
                  </w:r>
                </w:p>
              </w:tc>
              <w:tc>
                <w:tcPr>
                  <w:tcW w:w="4008" w:type="pct"/>
                </w:tcPr>
                <w:p w14:paraId="61E7A471">
                  <w:pPr>
                    <w:rPr>
                      <w:rFonts w:ascii="宋体" w:hAnsi="宋体" w:cs="宋体"/>
                      <w:color w:val="auto"/>
                      <w:highlight w:val="none"/>
                    </w:rPr>
                  </w:pPr>
                  <w:r>
                    <w:rPr>
                      <w:rFonts w:hint="eastAsia" w:ascii="宋体" w:hAnsi="宋体" w:cs="宋体"/>
                      <w:color w:val="auto"/>
                      <w:highlight w:val="none"/>
                    </w:rPr>
                    <w:t>最大图像重建矩阵：≥1024×1024</w:t>
                  </w:r>
                </w:p>
              </w:tc>
            </w:tr>
            <w:tr w14:paraId="402A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CFB383D">
                  <w:pPr>
                    <w:rPr>
                      <w:rFonts w:ascii="宋体" w:hAnsi="宋体" w:cs="宋体"/>
                      <w:color w:val="auto"/>
                      <w:highlight w:val="none"/>
                    </w:rPr>
                  </w:pPr>
                  <w:r>
                    <w:rPr>
                      <w:rFonts w:hint="eastAsia" w:ascii="宋体" w:hAnsi="宋体" w:cs="宋体"/>
                      <w:color w:val="auto"/>
                      <w:highlight w:val="none"/>
                    </w:rPr>
                    <w:t>2.5.3</w:t>
                  </w:r>
                </w:p>
              </w:tc>
              <w:tc>
                <w:tcPr>
                  <w:tcW w:w="4008" w:type="pct"/>
                </w:tcPr>
                <w:p w14:paraId="35B57834">
                  <w:pPr>
                    <w:rPr>
                      <w:rFonts w:ascii="宋体" w:hAnsi="宋体" w:cs="宋体"/>
                      <w:color w:val="auto"/>
                      <w:highlight w:val="none"/>
                    </w:rPr>
                  </w:pPr>
                  <w:r>
                    <w:rPr>
                      <w:rFonts w:hint="eastAsia" w:ascii="宋体" w:hAnsi="宋体" w:cs="宋体"/>
                      <w:color w:val="auto"/>
                      <w:highlight w:val="none"/>
                    </w:rPr>
                    <w:t>X-Y轴空间分辨率@MTF 0%：≥20LP/CM</w:t>
                  </w:r>
                </w:p>
              </w:tc>
            </w:tr>
            <w:tr w14:paraId="10BC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1B2856A">
                  <w:pPr>
                    <w:rPr>
                      <w:rFonts w:ascii="宋体" w:hAnsi="宋体" w:cs="宋体"/>
                      <w:color w:val="auto"/>
                      <w:highlight w:val="none"/>
                    </w:rPr>
                  </w:pPr>
                  <w:r>
                    <w:rPr>
                      <w:rFonts w:hint="eastAsia" w:ascii="宋体" w:hAnsi="宋体" w:cs="宋体"/>
                      <w:color w:val="auto"/>
                      <w:highlight w:val="none"/>
                    </w:rPr>
                    <w:t>2.5.4</w:t>
                  </w:r>
                </w:p>
              </w:tc>
              <w:tc>
                <w:tcPr>
                  <w:tcW w:w="4008" w:type="pct"/>
                </w:tcPr>
                <w:p w14:paraId="3B653F03">
                  <w:pPr>
                    <w:rPr>
                      <w:rFonts w:ascii="宋体" w:hAnsi="宋体" w:cs="宋体"/>
                      <w:color w:val="auto"/>
                      <w:highlight w:val="none"/>
                    </w:rPr>
                  </w:pPr>
                  <w:r>
                    <w:rPr>
                      <w:rFonts w:hint="eastAsia" w:ascii="宋体" w:hAnsi="宋体" w:cs="宋体"/>
                      <w:color w:val="auto"/>
                      <w:highlight w:val="none"/>
                    </w:rPr>
                    <w:t>X-Y轴空间分辨率@MTF 10%：≥14LP/CM</w:t>
                  </w:r>
                </w:p>
              </w:tc>
            </w:tr>
            <w:tr w14:paraId="4CA8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6DF24A7">
                  <w:pPr>
                    <w:rPr>
                      <w:rFonts w:ascii="宋体" w:hAnsi="宋体" w:cs="宋体"/>
                      <w:color w:val="auto"/>
                      <w:highlight w:val="none"/>
                    </w:rPr>
                  </w:pPr>
                  <w:r>
                    <w:rPr>
                      <w:rFonts w:hint="eastAsia" w:ascii="宋体" w:hAnsi="宋体" w:cs="宋体"/>
                      <w:color w:val="auto"/>
                      <w:highlight w:val="none"/>
                    </w:rPr>
                    <w:t>2.5.5</w:t>
                  </w:r>
                </w:p>
              </w:tc>
              <w:tc>
                <w:tcPr>
                  <w:tcW w:w="4008" w:type="pct"/>
                </w:tcPr>
                <w:p w14:paraId="38F5F83B">
                  <w:pPr>
                    <w:rPr>
                      <w:rFonts w:ascii="宋体" w:hAnsi="宋体" w:cs="宋体"/>
                      <w:color w:val="auto"/>
                      <w:highlight w:val="none"/>
                    </w:rPr>
                  </w:pPr>
                  <w:r>
                    <w:rPr>
                      <w:rFonts w:hint="eastAsia" w:ascii="宋体" w:hAnsi="宋体" w:cs="宋体"/>
                      <w:color w:val="auto"/>
                      <w:highlight w:val="none"/>
                    </w:rPr>
                    <w:t>X-Y轴空间分辨率@MTF 50%：≥10LP/CM</w:t>
                  </w:r>
                </w:p>
              </w:tc>
            </w:tr>
            <w:tr w14:paraId="485A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pct"/>
                </w:tcPr>
                <w:p w14:paraId="689BE791">
                  <w:pPr>
                    <w:rPr>
                      <w:rFonts w:ascii="宋体" w:hAnsi="宋体" w:cs="宋体"/>
                      <w:color w:val="auto"/>
                      <w:highlight w:val="none"/>
                    </w:rPr>
                  </w:pPr>
                  <w:r>
                    <w:rPr>
                      <w:rFonts w:hint="eastAsia" w:ascii="宋体" w:hAnsi="宋体" w:cs="宋体"/>
                      <w:color w:val="auto"/>
                      <w:highlight w:val="none"/>
                    </w:rPr>
                    <w:t>2.5.6</w:t>
                  </w:r>
                </w:p>
              </w:tc>
              <w:tc>
                <w:tcPr>
                  <w:tcW w:w="4008" w:type="pct"/>
                </w:tcPr>
                <w:p w14:paraId="68F619A9">
                  <w:pPr>
                    <w:rPr>
                      <w:rFonts w:ascii="宋体" w:hAnsi="宋体" w:cs="宋体"/>
                      <w:color w:val="auto"/>
                      <w:highlight w:val="none"/>
                    </w:rPr>
                  </w:pPr>
                  <w:r>
                    <w:rPr>
                      <w:rFonts w:hint="eastAsia" w:ascii="宋体" w:hAnsi="宋体" w:cs="宋体"/>
                      <w:color w:val="auto"/>
                      <w:highlight w:val="none"/>
                    </w:rPr>
                    <w:t>Z轴空间分辨率@MTF0%：≥20LP/CM</w:t>
                  </w:r>
                </w:p>
              </w:tc>
            </w:tr>
            <w:tr w14:paraId="7E63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3228B5A">
                  <w:pPr>
                    <w:rPr>
                      <w:rFonts w:ascii="宋体" w:hAnsi="宋体" w:cs="宋体"/>
                      <w:color w:val="auto"/>
                      <w:highlight w:val="none"/>
                    </w:rPr>
                  </w:pPr>
                  <w:r>
                    <w:rPr>
                      <w:rFonts w:hint="eastAsia" w:ascii="宋体" w:hAnsi="宋体" w:cs="宋体"/>
                      <w:color w:val="auto"/>
                      <w:highlight w:val="none"/>
                    </w:rPr>
                    <w:t>2.5.7</w:t>
                  </w:r>
                </w:p>
              </w:tc>
              <w:tc>
                <w:tcPr>
                  <w:tcW w:w="4008" w:type="pct"/>
                </w:tcPr>
                <w:p w14:paraId="282E8699">
                  <w:pPr>
                    <w:rPr>
                      <w:rFonts w:ascii="宋体" w:hAnsi="宋体" w:cs="宋体"/>
                      <w:color w:val="auto"/>
                      <w:highlight w:val="none"/>
                    </w:rPr>
                  </w:pPr>
                  <w:r>
                    <w:rPr>
                      <w:rFonts w:hint="eastAsia" w:ascii="宋体" w:hAnsi="宋体" w:cs="宋体"/>
                      <w:color w:val="auto"/>
                      <w:highlight w:val="none"/>
                    </w:rPr>
                    <w:t>密度分辨率：≤2mm@0.3%，27mGy</w:t>
                  </w:r>
                </w:p>
              </w:tc>
            </w:tr>
            <w:tr w14:paraId="17E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19672B1">
                  <w:pPr>
                    <w:rPr>
                      <w:rFonts w:ascii="宋体" w:hAnsi="宋体" w:cs="宋体"/>
                      <w:color w:val="auto"/>
                      <w:highlight w:val="none"/>
                    </w:rPr>
                  </w:pPr>
                  <w:r>
                    <w:rPr>
                      <w:rFonts w:hint="eastAsia" w:ascii="宋体" w:hAnsi="宋体" w:cs="宋体"/>
                      <w:color w:val="auto"/>
                      <w:highlight w:val="none"/>
                    </w:rPr>
                    <w:t>2.5.8</w:t>
                  </w:r>
                </w:p>
              </w:tc>
              <w:tc>
                <w:tcPr>
                  <w:tcW w:w="4008" w:type="pct"/>
                </w:tcPr>
                <w:p w14:paraId="26245A96">
                  <w:pPr>
                    <w:rPr>
                      <w:rFonts w:ascii="宋体" w:hAnsi="宋体" w:cs="宋体"/>
                      <w:color w:val="auto"/>
                      <w:highlight w:val="none"/>
                    </w:rPr>
                  </w:pPr>
                  <w:r>
                    <w:rPr>
                      <w:rFonts w:hint="eastAsia" w:ascii="宋体" w:hAnsi="宋体" w:cs="宋体"/>
                      <w:color w:val="auto"/>
                      <w:highlight w:val="none"/>
                    </w:rPr>
                    <w:t>最小CT值（非扩展）≤-1024HU</w:t>
                  </w:r>
                </w:p>
              </w:tc>
            </w:tr>
            <w:tr w14:paraId="76D2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AB7B957">
                  <w:pPr>
                    <w:rPr>
                      <w:rFonts w:ascii="宋体" w:hAnsi="宋体" w:cs="宋体"/>
                      <w:color w:val="auto"/>
                      <w:highlight w:val="none"/>
                    </w:rPr>
                  </w:pPr>
                  <w:r>
                    <w:rPr>
                      <w:rFonts w:hint="eastAsia" w:ascii="宋体" w:hAnsi="宋体" w:cs="宋体"/>
                      <w:color w:val="auto"/>
                      <w:highlight w:val="none"/>
                    </w:rPr>
                    <w:t>2.5.9</w:t>
                  </w:r>
                </w:p>
              </w:tc>
              <w:tc>
                <w:tcPr>
                  <w:tcW w:w="4008" w:type="pct"/>
                </w:tcPr>
                <w:p w14:paraId="3E0B5ADE">
                  <w:pPr>
                    <w:rPr>
                      <w:rFonts w:ascii="宋体" w:hAnsi="宋体" w:cs="宋体"/>
                      <w:color w:val="auto"/>
                      <w:highlight w:val="none"/>
                    </w:rPr>
                  </w:pPr>
                  <w:r>
                    <w:rPr>
                      <w:rFonts w:hint="eastAsia" w:ascii="宋体" w:hAnsi="宋体" w:cs="宋体"/>
                      <w:color w:val="auto"/>
                      <w:highlight w:val="none"/>
                    </w:rPr>
                    <w:t>最大CT值（非扩展）≥8191HU</w:t>
                  </w:r>
                </w:p>
              </w:tc>
            </w:tr>
            <w:tr w14:paraId="4290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5271CBC">
                  <w:pPr>
                    <w:rPr>
                      <w:rFonts w:ascii="宋体" w:hAnsi="宋体" w:cs="宋体"/>
                      <w:color w:val="auto"/>
                      <w:highlight w:val="none"/>
                    </w:rPr>
                  </w:pPr>
                  <w:r>
                    <w:rPr>
                      <w:rFonts w:hint="eastAsia" w:ascii="宋体" w:hAnsi="宋体" w:cs="宋体"/>
                      <w:color w:val="auto"/>
                      <w:highlight w:val="none"/>
                    </w:rPr>
                    <w:t>2.5.10</w:t>
                  </w:r>
                </w:p>
              </w:tc>
              <w:tc>
                <w:tcPr>
                  <w:tcW w:w="4008" w:type="pct"/>
                </w:tcPr>
                <w:p w14:paraId="10D8A891">
                  <w:pPr>
                    <w:rPr>
                      <w:rFonts w:ascii="宋体" w:hAnsi="宋体" w:cs="宋体"/>
                      <w:color w:val="auto"/>
                      <w:highlight w:val="none"/>
                    </w:rPr>
                  </w:pPr>
                  <w:r>
                    <w:rPr>
                      <w:rFonts w:hint="eastAsia" w:ascii="宋体" w:hAnsi="宋体" w:cs="宋体"/>
                      <w:color w:val="auto"/>
                      <w:highlight w:val="none"/>
                    </w:rPr>
                    <w:t>提供三维锥束重建技术</w:t>
                  </w:r>
                </w:p>
              </w:tc>
            </w:tr>
            <w:tr w14:paraId="0B63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1B2E413">
                  <w:pPr>
                    <w:rPr>
                      <w:rFonts w:ascii="宋体" w:hAnsi="宋体" w:cs="宋体"/>
                      <w:color w:val="auto"/>
                      <w:highlight w:val="none"/>
                    </w:rPr>
                  </w:pPr>
                  <w:r>
                    <w:rPr>
                      <w:rFonts w:hint="eastAsia" w:ascii="宋体" w:hAnsi="宋体" w:cs="宋体"/>
                      <w:color w:val="auto"/>
                      <w:highlight w:val="none"/>
                    </w:rPr>
                    <w:t>2.6</w:t>
                  </w:r>
                </w:p>
              </w:tc>
              <w:tc>
                <w:tcPr>
                  <w:tcW w:w="4008" w:type="pct"/>
                </w:tcPr>
                <w:p w14:paraId="399331B5">
                  <w:pPr>
                    <w:rPr>
                      <w:rFonts w:ascii="宋体" w:hAnsi="宋体" w:cs="宋体"/>
                      <w:color w:val="auto"/>
                      <w:highlight w:val="none"/>
                    </w:rPr>
                  </w:pPr>
                  <w:r>
                    <w:rPr>
                      <w:rFonts w:hint="eastAsia" w:ascii="宋体" w:hAnsi="宋体" w:cs="宋体"/>
                      <w:color w:val="auto"/>
                      <w:highlight w:val="none"/>
                    </w:rPr>
                    <w:t>操作控制主机及重建计算机系统</w:t>
                  </w:r>
                </w:p>
              </w:tc>
            </w:tr>
            <w:tr w14:paraId="1741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54963D1">
                  <w:pPr>
                    <w:rPr>
                      <w:rFonts w:ascii="宋体" w:hAnsi="宋体" w:cs="宋体"/>
                      <w:color w:val="auto"/>
                      <w:highlight w:val="none"/>
                    </w:rPr>
                  </w:pPr>
                  <w:r>
                    <w:rPr>
                      <w:rFonts w:hint="eastAsia" w:ascii="宋体" w:hAnsi="宋体" w:cs="宋体"/>
                      <w:color w:val="auto"/>
                      <w:highlight w:val="none"/>
                    </w:rPr>
                    <w:t>2.6.1</w:t>
                  </w:r>
                </w:p>
              </w:tc>
              <w:tc>
                <w:tcPr>
                  <w:tcW w:w="4008" w:type="pct"/>
                </w:tcPr>
                <w:p w14:paraId="7D015C69">
                  <w:pPr>
                    <w:rPr>
                      <w:rFonts w:ascii="宋体" w:hAnsi="宋体" w:cs="宋体"/>
                      <w:color w:val="auto"/>
                      <w:highlight w:val="none"/>
                    </w:rPr>
                  </w:pPr>
                  <w:r>
                    <w:rPr>
                      <w:rFonts w:hint="eastAsia" w:ascii="宋体" w:hAnsi="宋体" w:cs="宋体"/>
                      <w:color w:val="auto"/>
                      <w:highlight w:val="none"/>
                    </w:rPr>
                    <w:t>主机CPU内核：≥4核</w:t>
                  </w:r>
                </w:p>
              </w:tc>
            </w:tr>
            <w:tr w14:paraId="1AA3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EE96640">
                  <w:pPr>
                    <w:rPr>
                      <w:rFonts w:ascii="宋体" w:hAnsi="宋体" w:cs="宋体"/>
                      <w:color w:val="auto"/>
                      <w:highlight w:val="none"/>
                    </w:rPr>
                  </w:pPr>
                  <w:r>
                    <w:rPr>
                      <w:rFonts w:hint="eastAsia" w:ascii="宋体" w:hAnsi="宋体" w:cs="宋体"/>
                      <w:color w:val="auto"/>
                      <w:highlight w:val="none"/>
                    </w:rPr>
                    <w:t>2.6.2</w:t>
                  </w:r>
                </w:p>
              </w:tc>
              <w:tc>
                <w:tcPr>
                  <w:tcW w:w="4008" w:type="pct"/>
                </w:tcPr>
                <w:p w14:paraId="046C7540">
                  <w:pPr>
                    <w:rPr>
                      <w:rFonts w:ascii="宋体" w:hAnsi="宋体" w:cs="宋体"/>
                      <w:color w:val="auto"/>
                      <w:highlight w:val="none"/>
                    </w:rPr>
                  </w:pPr>
                  <w:r>
                    <w:rPr>
                      <w:rFonts w:hint="eastAsia" w:ascii="宋体" w:hAnsi="宋体" w:cs="宋体"/>
                      <w:color w:val="auto"/>
                      <w:highlight w:val="none"/>
                    </w:rPr>
                    <w:t>主机主频：≥3.6GHz</w:t>
                  </w:r>
                </w:p>
              </w:tc>
            </w:tr>
            <w:tr w14:paraId="2545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125AB86">
                  <w:pPr>
                    <w:rPr>
                      <w:rFonts w:ascii="宋体" w:hAnsi="宋体" w:cs="宋体"/>
                      <w:color w:val="auto"/>
                      <w:highlight w:val="none"/>
                    </w:rPr>
                  </w:pPr>
                  <w:r>
                    <w:rPr>
                      <w:rFonts w:hint="eastAsia" w:ascii="宋体" w:hAnsi="宋体" w:cs="宋体"/>
                      <w:color w:val="auto"/>
                      <w:highlight w:val="none"/>
                    </w:rPr>
                    <w:t>2.6.3</w:t>
                  </w:r>
                </w:p>
              </w:tc>
              <w:tc>
                <w:tcPr>
                  <w:tcW w:w="4008" w:type="pct"/>
                </w:tcPr>
                <w:p w14:paraId="22DB3454">
                  <w:pPr>
                    <w:rPr>
                      <w:rFonts w:ascii="宋体" w:hAnsi="宋体" w:cs="宋体"/>
                      <w:color w:val="auto"/>
                      <w:highlight w:val="none"/>
                    </w:rPr>
                  </w:pPr>
                  <w:r>
                    <w:rPr>
                      <w:rFonts w:hint="eastAsia" w:ascii="宋体" w:hAnsi="宋体" w:cs="宋体"/>
                      <w:color w:val="auto"/>
                      <w:highlight w:val="none"/>
                    </w:rPr>
                    <w:t>主机内存：≥32GB</w:t>
                  </w:r>
                </w:p>
              </w:tc>
            </w:tr>
            <w:tr w14:paraId="3EEC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46DE98">
                  <w:pPr>
                    <w:rPr>
                      <w:rFonts w:ascii="宋体" w:hAnsi="宋体" w:cs="宋体"/>
                      <w:color w:val="auto"/>
                      <w:highlight w:val="none"/>
                    </w:rPr>
                  </w:pPr>
                  <w:r>
                    <w:rPr>
                      <w:rFonts w:hint="eastAsia" w:ascii="宋体" w:hAnsi="宋体" w:cs="宋体"/>
                      <w:color w:val="auto"/>
                      <w:highlight w:val="none"/>
                    </w:rPr>
                    <w:t>2.6.4</w:t>
                  </w:r>
                </w:p>
              </w:tc>
              <w:tc>
                <w:tcPr>
                  <w:tcW w:w="4008" w:type="pct"/>
                </w:tcPr>
                <w:p w14:paraId="7AF3C56E">
                  <w:pPr>
                    <w:rPr>
                      <w:rFonts w:ascii="宋体" w:hAnsi="宋体" w:cs="宋体"/>
                      <w:color w:val="auto"/>
                      <w:highlight w:val="none"/>
                    </w:rPr>
                  </w:pPr>
                  <w:r>
                    <w:rPr>
                      <w:rFonts w:hint="eastAsia" w:ascii="宋体" w:hAnsi="宋体" w:cs="宋体"/>
                      <w:color w:val="auto"/>
                      <w:highlight w:val="none"/>
                    </w:rPr>
                    <w:t>主机硬盘容量：≥1.5TB</w:t>
                  </w:r>
                </w:p>
              </w:tc>
            </w:tr>
            <w:tr w14:paraId="0988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CB655C7">
                  <w:pPr>
                    <w:rPr>
                      <w:rFonts w:ascii="宋体" w:hAnsi="宋体" w:cs="宋体"/>
                      <w:color w:val="auto"/>
                      <w:highlight w:val="none"/>
                    </w:rPr>
                  </w:pPr>
                  <w:r>
                    <w:rPr>
                      <w:rFonts w:hint="eastAsia" w:ascii="宋体" w:hAnsi="宋体" w:cs="宋体"/>
                      <w:color w:val="auto"/>
                      <w:highlight w:val="none"/>
                    </w:rPr>
                    <w:t>2.6.5</w:t>
                  </w:r>
                </w:p>
              </w:tc>
              <w:tc>
                <w:tcPr>
                  <w:tcW w:w="4008" w:type="pct"/>
                </w:tcPr>
                <w:p w14:paraId="35939A08">
                  <w:pPr>
                    <w:rPr>
                      <w:rFonts w:ascii="宋体" w:hAnsi="宋体" w:cs="宋体"/>
                      <w:color w:val="auto"/>
                      <w:highlight w:val="none"/>
                    </w:rPr>
                  </w:pPr>
                  <w:r>
                    <w:rPr>
                      <w:rFonts w:hint="eastAsia" w:ascii="宋体" w:hAnsi="宋体" w:cs="宋体"/>
                      <w:color w:val="auto"/>
                      <w:highlight w:val="none"/>
                    </w:rPr>
                    <w:t>主机图像存储量：≥1,800,000幅(512矩阵不压缩图像)</w:t>
                  </w:r>
                </w:p>
              </w:tc>
            </w:tr>
            <w:tr w14:paraId="4544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587B3DC">
                  <w:pPr>
                    <w:rPr>
                      <w:rFonts w:ascii="宋体" w:hAnsi="宋体" w:cs="宋体"/>
                      <w:color w:val="auto"/>
                      <w:highlight w:val="none"/>
                    </w:rPr>
                  </w:pPr>
                  <w:r>
                    <w:rPr>
                      <w:rFonts w:hint="eastAsia" w:ascii="宋体" w:hAnsi="宋体" w:cs="宋体"/>
                      <w:color w:val="auto"/>
                      <w:highlight w:val="none"/>
                    </w:rPr>
                    <w:t>2.6.6</w:t>
                  </w:r>
                </w:p>
              </w:tc>
              <w:tc>
                <w:tcPr>
                  <w:tcW w:w="4008" w:type="pct"/>
                </w:tcPr>
                <w:p w14:paraId="36CC255D">
                  <w:pPr>
                    <w:rPr>
                      <w:rFonts w:ascii="宋体" w:hAnsi="宋体" w:cs="宋体"/>
                      <w:color w:val="auto"/>
                      <w:highlight w:val="none"/>
                    </w:rPr>
                  </w:pPr>
                  <w:r>
                    <w:rPr>
                      <w:rFonts w:hint="eastAsia" w:ascii="宋体" w:hAnsi="宋体" w:cs="宋体"/>
                      <w:color w:val="auto"/>
                      <w:highlight w:val="none"/>
                    </w:rPr>
                    <w:t>主机液晶显示器：≥24英寸,分辨率≥1920×1200</w:t>
                  </w:r>
                </w:p>
              </w:tc>
            </w:tr>
            <w:tr w14:paraId="5A47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1EC4525">
                  <w:pPr>
                    <w:rPr>
                      <w:rFonts w:ascii="宋体" w:hAnsi="宋体" w:cs="宋体"/>
                      <w:color w:val="auto"/>
                      <w:highlight w:val="none"/>
                    </w:rPr>
                  </w:pPr>
                  <w:r>
                    <w:rPr>
                      <w:rFonts w:hint="eastAsia" w:ascii="宋体" w:hAnsi="宋体" w:cs="宋体"/>
                      <w:color w:val="auto"/>
                      <w:highlight w:val="none"/>
                    </w:rPr>
                    <w:t>2.6.7</w:t>
                  </w:r>
                </w:p>
              </w:tc>
              <w:tc>
                <w:tcPr>
                  <w:tcW w:w="4008" w:type="pct"/>
                </w:tcPr>
                <w:p w14:paraId="5457ECF5">
                  <w:pPr>
                    <w:rPr>
                      <w:rFonts w:ascii="宋体" w:hAnsi="宋体" w:cs="宋体"/>
                      <w:color w:val="auto"/>
                      <w:highlight w:val="none"/>
                    </w:rPr>
                  </w:pPr>
                  <w:r>
                    <w:rPr>
                      <w:rFonts w:hint="eastAsia" w:ascii="宋体" w:hAnsi="宋体" w:cs="宋体"/>
                      <w:color w:val="auto"/>
                      <w:highlight w:val="none"/>
                    </w:rPr>
                    <w:t>存储系统：DVD-RW</w:t>
                  </w:r>
                </w:p>
              </w:tc>
            </w:tr>
            <w:tr w14:paraId="4312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829ECC8">
                  <w:pPr>
                    <w:rPr>
                      <w:rFonts w:ascii="宋体" w:hAnsi="宋体" w:cs="宋体"/>
                      <w:color w:val="auto"/>
                      <w:highlight w:val="none"/>
                    </w:rPr>
                  </w:pPr>
                  <w:r>
                    <w:rPr>
                      <w:rFonts w:hint="eastAsia" w:ascii="宋体" w:hAnsi="宋体" w:cs="宋体"/>
                      <w:color w:val="auto"/>
                      <w:highlight w:val="none"/>
                    </w:rPr>
                    <w:t>2.6.8</w:t>
                  </w:r>
                </w:p>
              </w:tc>
              <w:tc>
                <w:tcPr>
                  <w:tcW w:w="4008" w:type="pct"/>
                </w:tcPr>
                <w:p w14:paraId="0466C3BB">
                  <w:pPr>
                    <w:rPr>
                      <w:rFonts w:ascii="宋体" w:hAnsi="宋体" w:cs="宋体"/>
                      <w:color w:val="auto"/>
                      <w:highlight w:val="none"/>
                    </w:rPr>
                  </w:pPr>
                  <w:r>
                    <w:rPr>
                      <w:rFonts w:hint="eastAsia" w:ascii="宋体" w:hAnsi="宋体" w:cs="宋体"/>
                      <w:color w:val="auto"/>
                      <w:highlight w:val="none"/>
                    </w:rPr>
                    <w:t>图像重建技术：三维锥形束算法</w:t>
                  </w:r>
                </w:p>
              </w:tc>
            </w:tr>
            <w:tr w14:paraId="5208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376D57D">
                  <w:pPr>
                    <w:rPr>
                      <w:rFonts w:ascii="宋体" w:hAnsi="宋体" w:cs="宋体"/>
                      <w:color w:val="auto"/>
                      <w:highlight w:val="none"/>
                    </w:rPr>
                  </w:pPr>
                  <w:r>
                    <w:rPr>
                      <w:rFonts w:hint="eastAsia" w:ascii="宋体" w:hAnsi="宋体" w:cs="宋体"/>
                      <w:color w:val="auto"/>
                      <w:highlight w:val="none"/>
                    </w:rPr>
                    <w:t>2.6.9</w:t>
                  </w:r>
                </w:p>
              </w:tc>
              <w:tc>
                <w:tcPr>
                  <w:tcW w:w="4008" w:type="pct"/>
                </w:tcPr>
                <w:p w14:paraId="42836019">
                  <w:pPr>
                    <w:rPr>
                      <w:rFonts w:ascii="宋体" w:hAnsi="宋体" w:cs="宋体"/>
                      <w:color w:val="auto"/>
                      <w:highlight w:val="none"/>
                    </w:rPr>
                  </w:pPr>
                  <w:r>
                    <w:rPr>
                      <w:rFonts w:hint="eastAsia" w:ascii="宋体" w:hAnsi="宋体" w:cs="宋体"/>
                      <w:color w:val="auto"/>
                      <w:highlight w:val="none"/>
                    </w:rPr>
                    <w:t>自动照相功能：标配</w:t>
                  </w:r>
                </w:p>
              </w:tc>
            </w:tr>
            <w:tr w14:paraId="0F42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ECE4573">
                  <w:pPr>
                    <w:rPr>
                      <w:rFonts w:ascii="宋体" w:hAnsi="宋体" w:cs="宋体"/>
                      <w:color w:val="auto"/>
                      <w:highlight w:val="none"/>
                    </w:rPr>
                  </w:pPr>
                  <w:r>
                    <w:rPr>
                      <w:rFonts w:hint="eastAsia" w:ascii="宋体" w:hAnsi="宋体" w:cs="宋体"/>
                      <w:color w:val="auto"/>
                      <w:highlight w:val="none"/>
                    </w:rPr>
                    <w:t>2.6.10</w:t>
                  </w:r>
                </w:p>
              </w:tc>
              <w:tc>
                <w:tcPr>
                  <w:tcW w:w="4008" w:type="pct"/>
                </w:tcPr>
                <w:p w14:paraId="153ADE3C">
                  <w:pPr>
                    <w:rPr>
                      <w:rFonts w:ascii="宋体" w:hAnsi="宋体" w:cs="宋体"/>
                      <w:color w:val="auto"/>
                      <w:highlight w:val="none"/>
                    </w:rPr>
                  </w:pPr>
                  <w:r>
                    <w:rPr>
                      <w:rFonts w:hint="eastAsia" w:ascii="宋体" w:hAnsi="宋体" w:cs="宋体"/>
                      <w:color w:val="auto"/>
                      <w:highlight w:val="none"/>
                    </w:rPr>
                    <w:t>图像格式和传输存储：DICOM 3.0具有存贮、传输、查询、工作单管理、打印等PACS联接功能</w:t>
                  </w:r>
                </w:p>
              </w:tc>
            </w:tr>
            <w:tr w14:paraId="7D86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8215539">
                  <w:pPr>
                    <w:rPr>
                      <w:rFonts w:ascii="宋体" w:hAnsi="宋体" w:cs="宋体"/>
                      <w:color w:val="auto"/>
                      <w:highlight w:val="none"/>
                    </w:rPr>
                  </w:pPr>
                  <w:r>
                    <w:rPr>
                      <w:rFonts w:hint="eastAsia" w:ascii="宋体" w:hAnsi="宋体" w:cs="宋体"/>
                      <w:color w:val="auto"/>
                      <w:highlight w:val="none"/>
                    </w:rPr>
                    <w:t>2.6.11</w:t>
                  </w:r>
                </w:p>
              </w:tc>
              <w:tc>
                <w:tcPr>
                  <w:tcW w:w="4008" w:type="pct"/>
                </w:tcPr>
                <w:p w14:paraId="743A24A7">
                  <w:pPr>
                    <w:rPr>
                      <w:rFonts w:ascii="宋体" w:hAnsi="宋体" w:cs="宋体"/>
                      <w:color w:val="auto"/>
                      <w:highlight w:val="none"/>
                    </w:rPr>
                  </w:pPr>
                  <w:r>
                    <w:rPr>
                      <w:rFonts w:hint="eastAsia" w:ascii="宋体" w:hAnsi="宋体" w:cs="宋体"/>
                      <w:color w:val="auto"/>
                      <w:highlight w:val="none"/>
                    </w:rPr>
                    <w:t>自动语言提示功能：标配</w:t>
                  </w:r>
                </w:p>
              </w:tc>
            </w:tr>
            <w:tr w14:paraId="7CF6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C2A34EB">
                  <w:pPr>
                    <w:rPr>
                      <w:rFonts w:ascii="宋体" w:hAnsi="宋体" w:cs="宋体"/>
                      <w:color w:val="auto"/>
                      <w:highlight w:val="none"/>
                    </w:rPr>
                  </w:pPr>
                  <w:r>
                    <w:rPr>
                      <w:rFonts w:hint="eastAsia" w:ascii="宋体" w:hAnsi="宋体" w:cs="宋体"/>
                      <w:color w:val="auto"/>
                      <w:highlight w:val="none"/>
                    </w:rPr>
                    <w:t>2.6.12</w:t>
                  </w:r>
                </w:p>
              </w:tc>
              <w:tc>
                <w:tcPr>
                  <w:tcW w:w="4008" w:type="pct"/>
                </w:tcPr>
                <w:p w14:paraId="1938131B">
                  <w:pPr>
                    <w:rPr>
                      <w:rFonts w:ascii="宋体" w:hAnsi="宋体" w:cs="宋体"/>
                      <w:color w:val="auto"/>
                      <w:highlight w:val="none"/>
                    </w:rPr>
                  </w:pPr>
                  <w:r>
                    <w:rPr>
                      <w:rFonts w:hint="eastAsia" w:ascii="宋体" w:hAnsi="宋体" w:cs="宋体"/>
                      <w:color w:val="auto"/>
                      <w:highlight w:val="none"/>
                    </w:rPr>
                    <w:t>操纵台可进行图像后处理功能，MPR/MIP/3D SSD/CTA/3D SVA：标配</w:t>
                  </w:r>
                </w:p>
              </w:tc>
            </w:tr>
            <w:tr w14:paraId="762D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2B3E0F5">
                  <w:pPr>
                    <w:rPr>
                      <w:rFonts w:ascii="宋体" w:hAnsi="宋体" w:cs="宋体"/>
                      <w:color w:val="auto"/>
                      <w:highlight w:val="none"/>
                    </w:rPr>
                  </w:pPr>
                  <w:r>
                    <w:rPr>
                      <w:rFonts w:hint="eastAsia" w:ascii="宋体" w:hAnsi="宋体" w:cs="宋体"/>
                      <w:color w:val="auto"/>
                      <w:highlight w:val="none"/>
                    </w:rPr>
                    <w:t>2.6.13</w:t>
                  </w:r>
                </w:p>
              </w:tc>
              <w:tc>
                <w:tcPr>
                  <w:tcW w:w="4008" w:type="pct"/>
                </w:tcPr>
                <w:p w14:paraId="752744CE">
                  <w:pPr>
                    <w:rPr>
                      <w:rFonts w:ascii="宋体" w:hAnsi="宋体" w:cs="宋体"/>
                      <w:color w:val="auto"/>
                      <w:highlight w:val="none"/>
                    </w:rPr>
                  </w:pPr>
                  <w:r>
                    <w:rPr>
                      <w:rFonts w:hint="eastAsia" w:ascii="宋体" w:hAnsi="宋体" w:cs="宋体"/>
                      <w:color w:val="auto"/>
                      <w:highlight w:val="none"/>
                    </w:rPr>
                    <w:t>重建计算机CPU内核：≥10核</w:t>
                  </w:r>
                </w:p>
              </w:tc>
            </w:tr>
            <w:tr w14:paraId="1305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99D943D">
                  <w:pPr>
                    <w:rPr>
                      <w:rFonts w:ascii="宋体" w:hAnsi="宋体" w:cs="宋体"/>
                      <w:color w:val="auto"/>
                      <w:highlight w:val="none"/>
                    </w:rPr>
                  </w:pPr>
                  <w:r>
                    <w:rPr>
                      <w:rFonts w:hint="eastAsia" w:ascii="宋体" w:hAnsi="宋体" w:cs="宋体"/>
                      <w:color w:val="auto"/>
                      <w:highlight w:val="none"/>
                    </w:rPr>
                    <w:t>2.6.14</w:t>
                  </w:r>
                </w:p>
              </w:tc>
              <w:tc>
                <w:tcPr>
                  <w:tcW w:w="4008" w:type="pct"/>
                </w:tcPr>
                <w:p w14:paraId="0ECC680E">
                  <w:pPr>
                    <w:rPr>
                      <w:rFonts w:ascii="宋体" w:hAnsi="宋体" w:cs="宋体"/>
                      <w:color w:val="auto"/>
                      <w:highlight w:val="none"/>
                    </w:rPr>
                  </w:pPr>
                  <w:r>
                    <w:rPr>
                      <w:rFonts w:hint="eastAsia" w:ascii="宋体" w:hAnsi="宋体" w:cs="宋体"/>
                      <w:color w:val="auto"/>
                      <w:highlight w:val="none"/>
                    </w:rPr>
                    <w:t>重建计算机主频：≥2.2GHz</w:t>
                  </w:r>
                </w:p>
              </w:tc>
            </w:tr>
            <w:tr w14:paraId="1E39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538E801">
                  <w:pPr>
                    <w:rPr>
                      <w:rFonts w:ascii="宋体" w:hAnsi="宋体" w:cs="宋体"/>
                      <w:color w:val="auto"/>
                      <w:highlight w:val="none"/>
                    </w:rPr>
                  </w:pPr>
                  <w:r>
                    <w:rPr>
                      <w:rFonts w:hint="eastAsia" w:ascii="宋体" w:hAnsi="宋体" w:cs="宋体"/>
                      <w:color w:val="auto"/>
                      <w:highlight w:val="none"/>
                    </w:rPr>
                    <w:t>2.6.15</w:t>
                  </w:r>
                </w:p>
              </w:tc>
              <w:tc>
                <w:tcPr>
                  <w:tcW w:w="4008" w:type="pct"/>
                </w:tcPr>
                <w:p w14:paraId="01EC8654">
                  <w:pPr>
                    <w:rPr>
                      <w:rFonts w:ascii="宋体" w:hAnsi="宋体" w:cs="宋体"/>
                      <w:color w:val="auto"/>
                      <w:highlight w:val="none"/>
                    </w:rPr>
                  </w:pPr>
                  <w:r>
                    <w:rPr>
                      <w:rFonts w:hint="eastAsia" w:ascii="宋体" w:hAnsi="宋体" w:cs="宋体"/>
                      <w:color w:val="auto"/>
                      <w:highlight w:val="none"/>
                    </w:rPr>
                    <w:t>重建计算机内存容量：≥32GB</w:t>
                  </w:r>
                </w:p>
              </w:tc>
            </w:tr>
            <w:tr w14:paraId="67C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265E297">
                  <w:pPr>
                    <w:rPr>
                      <w:rFonts w:ascii="宋体" w:hAnsi="宋体" w:cs="宋体"/>
                      <w:color w:val="auto"/>
                      <w:highlight w:val="none"/>
                    </w:rPr>
                  </w:pPr>
                  <w:r>
                    <w:rPr>
                      <w:rFonts w:hint="eastAsia" w:ascii="宋体" w:hAnsi="宋体" w:cs="宋体"/>
                      <w:color w:val="auto"/>
                      <w:highlight w:val="none"/>
                    </w:rPr>
                    <w:t>2.6.16</w:t>
                  </w:r>
                </w:p>
              </w:tc>
              <w:tc>
                <w:tcPr>
                  <w:tcW w:w="4008" w:type="pct"/>
                </w:tcPr>
                <w:p w14:paraId="62BF3714">
                  <w:pPr>
                    <w:rPr>
                      <w:rFonts w:ascii="宋体" w:hAnsi="宋体" w:cs="宋体"/>
                      <w:color w:val="auto"/>
                      <w:highlight w:val="none"/>
                    </w:rPr>
                  </w:pPr>
                  <w:r>
                    <w:rPr>
                      <w:rFonts w:hint="eastAsia" w:ascii="宋体" w:hAnsi="宋体" w:cs="宋体"/>
                      <w:color w:val="auto"/>
                      <w:highlight w:val="none"/>
                    </w:rPr>
                    <w:t>重建计算机硬盘容量：≥2TB</w:t>
                  </w:r>
                </w:p>
              </w:tc>
            </w:tr>
            <w:tr w14:paraId="411D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1F6D950">
                  <w:pPr>
                    <w:rPr>
                      <w:rFonts w:ascii="宋体" w:hAnsi="宋体" w:cs="宋体"/>
                      <w:color w:val="auto"/>
                      <w:highlight w:val="none"/>
                    </w:rPr>
                  </w:pPr>
                  <w:r>
                    <w:rPr>
                      <w:rFonts w:hint="eastAsia" w:ascii="宋体" w:hAnsi="宋体" w:cs="宋体"/>
                      <w:color w:val="auto"/>
                      <w:highlight w:val="none"/>
                    </w:rPr>
                    <w:t>2.7</w:t>
                  </w:r>
                </w:p>
              </w:tc>
              <w:tc>
                <w:tcPr>
                  <w:tcW w:w="4008" w:type="pct"/>
                </w:tcPr>
                <w:p w14:paraId="5CB2BFCF">
                  <w:pPr>
                    <w:rPr>
                      <w:rFonts w:ascii="宋体" w:hAnsi="宋体" w:cs="宋体"/>
                      <w:color w:val="auto"/>
                      <w:highlight w:val="none"/>
                    </w:rPr>
                  </w:pPr>
                  <w:r>
                    <w:rPr>
                      <w:rFonts w:hint="eastAsia" w:ascii="宋体" w:hAnsi="宋体" w:cs="宋体"/>
                      <w:color w:val="auto"/>
                      <w:highlight w:val="none"/>
                    </w:rPr>
                    <w:t>提供原厂独立后处理工作站</w:t>
                  </w:r>
                </w:p>
              </w:tc>
            </w:tr>
            <w:tr w14:paraId="22CA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C519FED">
                  <w:pPr>
                    <w:rPr>
                      <w:rFonts w:ascii="宋体" w:hAnsi="宋体" w:cs="宋体"/>
                      <w:color w:val="auto"/>
                      <w:highlight w:val="none"/>
                    </w:rPr>
                  </w:pPr>
                  <w:r>
                    <w:rPr>
                      <w:rFonts w:hint="eastAsia" w:ascii="宋体" w:hAnsi="宋体" w:cs="宋体"/>
                      <w:color w:val="auto"/>
                      <w:highlight w:val="none"/>
                    </w:rPr>
                    <w:t>2.7.1</w:t>
                  </w:r>
                </w:p>
              </w:tc>
              <w:tc>
                <w:tcPr>
                  <w:tcW w:w="4008" w:type="pct"/>
                </w:tcPr>
                <w:p w14:paraId="18253FAE">
                  <w:pPr>
                    <w:rPr>
                      <w:rFonts w:ascii="宋体" w:hAnsi="宋体" w:cs="宋体"/>
                      <w:color w:val="auto"/>
                      <w:highlight w:val="none"/>
                    </w:rPr>
                  </w:pPr>
                  <w:r>
                    <w:rPr>
                      <w:rFonts w:hint="eastAsia" w:ascii="宋体" w:hAnsi="宋体" w:cs="宋体"/>
                      <w:color w:val="auto"/>
                      <w:highlight w:val="none"/>
                    </w:rPr>
                    <w:t>CPU内核：≥4核</w:t>
                  </w:r>
                </w:p>
              </w:tc>
            </w:tr>
            <w:tr w14:paraId="6AC6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6D26D9F">
                  <w:pPr>
                    <w:rPr>
                      <w:rFonts w:ascii="宋体" w:hAnsi="宋体" w:cs="宋体"/>
                      <w:color w:val="auto"/>
                      <w:highlight w:val="none"/>
                    </w:rPr>
                  </w:pPr>
                  <w:r>
                    <w:rPr>
                      <w:rFonts w:hint="eastAsia" w:ascii="宋体" w:hAnsi="宋体" w:cs="宋体"/>
                      <w:color w:val="auto"/>
                      <w:highlight w:val="none"/>
                    </w:rPr>
                    <w:t>2.7.2</w:t>
                  </w:r>
                </w:p>
              </w:tc>
              <w:tc>
                <w:tcPr>
                  <w:tcW w:w="4008" w:type="pct"/>
                </w:tcPr>
                <w:p w14:paraId="2C6DFE3C">
                  <w:pPr>
                    <w:rPr>
                      <w:rFonts w:ascii="宋体" w:hAnsi="宋体" w:cs="宋体"/>
                      <w:color w:val="auto"/>
                      <w:highlight w:val="none"/>
                    </w:rPr>
                  </w:pPr>
                  <w:r>
                    <w:rPr>
                      <w:rFonts w:hint="eastAsia" w:ascii="宋体" w:hAnsi="宋体" w:cs="宋体"/>
                      <w:color w:val="auto"/>
                      <w:highlight w:val="none"/>
                    </w:rPr>
                    <w:t>内存：≥32GB</w:t>
                  </w:r>
                </w:p>
              </w:tc>
            </w:tr>
            <w:tr w14:paraId="285A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EF2AC60">
                  <w:pPr>
                    <w:rPr>
                      <w:rFonts w:ascii="宋体" w:hAnsi="宋体" w:cs="宋体"/>
                      <w:color w:val="auto"/>
                      <w:highlight w:val="none"/>
                    </w:rPr>
                  </w:pPr>
                  <w:r>
                    <w:rPr>
                      <w:rFonts w:hint="eastAsia" w:ascii="宋体" w:hAnsi="宋体" w:cs="宋体"/>
                      <w:color w:val="auto"/>
                      <w:highlight w:val="none"/>
                    </w:rPr>
                    <w:t>2.7.3</w:t>
                  </w:r>
                </w:p>
              </w:tc>
              <w:tc>
                <w:tcPr>
                  <w:tcW w:w="4008" w:type="pct"/>
                </w:tcPr>
                <w:p w14:paraId="3A15856C">
                  <w:pPr>
                    <w:rPr>
                      <w:rFonts w:ascii="宋体" w:hAnsi="宋体" w:cs="宋体"/>
                      <w:color w:val="auto"/>
                      <w:highlight w:val="none"/>
                    </w:rPr>
                  </w:pPr>
                  <w:r>
                    <w:rPr>
                      <w:rFonts w:hint="eastAsia" w:ascii="宋体" w:hAnsi="宋体" w:cs="宋体"/>
                      <w:color w:val="auto"/>
                      <w:highlight w:val="none"/>
                    </w:rPr>
                    <w:t>硬盘容量：≥1.0TB</w:t>
                  </w:r>
                </w:p>
              </w:tc>
            </w:tr>
            <w:tr w14:paraId="79F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F6F9932">
                  <w:pPr>
                    <w:rPr>
                      <w:rFonts w:ascii="宋体" w:hAnsi="宋体" w:cs="宋体"/>
                      <w:color w:val="auto"/>
                      <w:highlight w:val="none"/>
                    </w:rPr>
                  </w:pPr>
                  <w:r>
                    <w:rPr>
                      <w:rFonts w:hint="eastAsia" w:ascii="宋体" w:hAnsi="宋体" w:cs="宋体"/>
                      <w:color w:val="auto"/>
                      <w:highlight w:val="none"/>
                    </w:rPr>
                    <w:t>2.7.4</w:t>
                  </w:r>
                </w:p>
              </w:tc>
              <w:tc>
                <w:tcPr>
                  <w:tcW w:w="4008" w:type="pct"/>
                </w:tcPr>
                <w:p w14:paraId="4FCAB11C">
                  <w:pPr>
                    <w:rPr>
                      <w:rFonts w:ascii="宋体" w:hAnsi="宋体" w:cs="宋体"/>
                      <w:color w:val="auto"/>
                      <w:highlight w:val="none"/>
                    </w:rPr>
                  </w:pPr>
                  <w:r>
                    <w:rPr>
                      <w:rFonts w:hint="eastAsia" w:ascii="宋体" w:hAnsi="宋体" w:cs="宋体"/>
                      <w:color w:val="auto"/>
                      <w:highlight w:val="none"/>
                    </w:rPr>
                    <w:t>液晶显示器：≥24英寸，分辨率≥1920×1200</w:t>
                  </w:r>
                </w:p>
              </w:tc>
            </w:tr>
            <w:tr w14:paraId="6F2A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ACC1429">
                  <w:pPr>
                    <w:rPr>
                      <w:rFonts w:ascii="宋体" w:hAnsi="宋体" w:cs="宋体"/>
                      <w:color w:val="auto"/>
                      <w:highlight w:val="none"/>
                    </w:rPr>
                  </w:pPr>
                  <w:r>
                    <w:rPr>
                      <w:rFonts w:hint="eastAsia" w:ascii="宋体" w:hAnsi="宋体" w:cs="宋体"/>
                      <w:color w:val="auto"/>
                      <w:highlight w:val="none"/>
                    </w:rPr>
                    <w:t>2.7.5</w:t>
                  </w:r>
                </w:p>
              </w:tc>
              <w:tc>
                <w:tcPr>
                  <w:tcW w:w="4008" w:type="pct"/>
                </w:tcPr>
                <w:p w14:paraId="023D7170">
                  <w:pPr>
                    <w:rPr>
                      <w:rFonts w:ascii="宋体" w:hAnsi="宋体" w:cs="宋体"/>
                      <w:color w:val="auto"/>
                      <w:highlight w:val="none"/>
                    </w:rPr>
                  </w:pPr>
                  <w:r>
                    <w:rPr>
                      <w:rFonts w:hint="eastAsia" w:ascii="宋体" w:hAnsi="宋体" w:cs="宋体"/>
                      <w:color w:val="auto"/>
                      <w:highlight w:val="none"/>
                    </w:rPr>
                    <w:t>图像格式、传输存储：DICOM 3.0</w:t>
                  </w:r>
                </w:p>
              </w:tc>
            </w:tr>
            <w:tr w14:paraId="71C9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695A6EF">
                  <w:pPr>
                    <w:rPr>
                      <w:rFonts w:ascii="宋体" w:hAnsi="宋体" w:cs="宋体"/>
                      <w:color w:val="auto"/>
                      <w:highlight w:val="none"/>
                    </w:rPr>
                  </w:pPr>
                  <w:r>
                    <w:rPr>
                      <w:rFonts w:hint="eastAsia" w:ascii="宋体" w:hAnsi="宋体" w:cs="宋体"/>
                      <w:color w:val="auto"/>
                      <w:highlight w:val="none"/>
                    </w:rPr>
                    <w:t>2.7.6</w:t>
                  </w:r>
                </w:p>
              </w:tc>
              <w:tc>
                <w:tcPr>
                  <w:tcW w:w="4008" w:type="pct"/>
                </w:tcPr>
                <w:p w14:paraId="7CA2F111">
                  <w:pPr>
                    <w:rPr>
                      <w:rFonts w:ascii="宋体" w:hAnsi="宋体" w:cs="宋体"/>
                      <w:color w:val="auto"/>
                      <w:highlight w:val="none"/>
                    </w:rPr>
                  </w:pPr>
                  <w:r>
                    <w:rPr>
                      <w:rFonts w:hint="eastAsia" w:ascii="宋体" w:hAnsi="宋体" w:cs="宋体"/>
                      <w:color w:val="auto"/>
                      <w:highlight w:val="none"/>
                    </w:rPr>
                    <w:t>永久贮存刻录方式：DVD</w:t>
                  </w:r>
                </w:p>
              </w:tc>
            </w:tr>
            <w:tr w14:paraId="2FFB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5937142">
                  <w:pPr>
                    <w:rPr>
                      <w:rFonts w:ascii="宋体" w:hAnsi="宋体" w:cs="宋体"/>
                      <w:color w:val="auto"/>
                      <w:highlight w:val="none"/>
                    </w:rPr>
                  </w:pPr>
                  <w:r>
                    <w:rPr>
                      <w:rFonts w:hint="eastAsia" w:ascii="宋体" w:hAnsi="宋体" w:cs="宋体"/>
                      <w:color w:val="auto"/>
                      <w:highlight w:val="none"/>
                    </w:rPr>
                    <w:t>2.8</w:t>
                  </w:r>
                </w:p>
              </w:tc>
              <w:tc>
                <w:tcPr>
                  <w:tcW w:w="4008" w:type="pct"/>
                </w:tcPr>
                <w:p w14:paraId="03858702">
                  <w:pPr>
                    <w:rPr>
                      <w:rFonts w:ascii="宋体" w:hAnsi="宋体" w:cs="宋体"/>
                      <w:color w:val="auto"/>
                      <w:highlight w:val="none"/>
                    </w:rPr>
                  </w:pPr>
                  <w:r>
                    <w:rPr>
                      <w:rFonts w:hint="eastAsia" w:ascii="宋体" w:hAnsi="宋体" w:cs="宋体"/>
                      <w:color w:val="auto"/>
                      <w:highlight w:val="none"/>
                    </w:rPr>
                    <w:t>临床应用软件及技术</w:t>
                  </w:r>
                </w:p>
              </w:tc>
            </w:tr>
            <w:tr w14:paraId="494A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444930C">
                  <w:pPr>
                    <w:rPr>
                      <w:rFonts w:ascii="宋体" w:hAnsi="宋体" w:cs="宋体"/>
                      <w:color w:val="auto"/>
                      <w:highlight w:val="none"/>
                    </w:rPr>
                  </w:pPr>
                  <w:r>
                    <w:rPr>
                      <w:rFonts w:hint="eastAsia" w:ascii="宋体" w:hAnsi="宋体" w:cs="宋体"/>
                      <w:color w:val="auto"/>
                      <w:highlight w:val="none"/>
                    </w:rPr>
                    <w:t>2.8.1</w:t>
                  </w:r>
                </w:p>
              </w:tc>
              <w:tc>
                <w:tcPr>
                  <w:tcW w:w="4008" w:type="pct"/>
                </w:tcPr>
                <w:p w14:paraId="44E2A985">
                  <w:pPr>
                    <w:rPr>
                      <w:rFonts w:ascii="宋体" w:hAnsi="宋体" w:cs="宋体"/>
                      <w:color w:val="auto"/>
                      <w:highlight w:val="none"/>
                    </w:rPr>
                  </w:pPr>
                  <w:r>
                    <w:rPr>
                      <w:rFonts w:hint="eastAsia" w:ascii="宋体" w:hAnsi="宋体" w:cs="宋体"/>
                      <w:color w:val="auto"/>
                      <w:highlight w:val="none"/>
                    </w:rPr>
                    <w:t>多平面重建(MPR)：提供</w:t>
                  </w:r>
                </w:p>
              </w:tc>
            </w:tr>
            <w:tr w14:paraId="52E7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E9C0D01">
                  <w:pPr>
                    <w:rPr>
                      <w:rFonts w:ascii="宋体" w:hAnsi="宋体" w:cs="宋体"/>
                      <w:color w:val="auto"/>
                      <w:highlight w:val="none"/>
                    </w:rPr>
                  </w:pPr>
                  <w:r>
                    <w:rPr>
                      <w:rFonts w:hint="eastAsia" w:ascii="宋体" w:hAnsi="宋体" w:cs="宋体"/>
                      <w:color w:val="auto"/>
                      <w:highlight w:val="none"/>
                    </w:rPr>
                    <w:t>2.8.2</w:t>
                  </w:r>
                </w:p>
              </w:tc>
              <w:tc>
                <w:tcPr>
                  <w:tcW w:w="4008" w:type="pct"/>
                </w:tcPr>
                <w:p w14:paraId="0E38F353">
                  <w:pPr>
                    <w:rPr>
                      <w:rFonts w:ascii="宋体" w:hAnsi="宋体" w:cs="宋体"/>
                      <w:color w:val="auto"/>
                      <w:highlight w:val="none"/>
                    </w:rPr>
                  </w:pPr>
                  <w:r>
                    <w:rPr>
                      <w:rFonts w:hint="eastAsia" w:ascii="宋体" w:hAnsi="宋体" w:cs="宋体"/>
                      <w:color w:val="auto"/>
                      <w:highlight w:val="none"/>
                    </w:rPr>
                    <w:t>最大密度投影(MIP) ：提供</w:t>
                  </w:r>
                </w:p>
              </w:tc>
            </w:tr>
            <w:tr w14:paraId="09B6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4B00713">
                  <w:pPr>
                    <w:rPr>
                      <w:rFonts w:ascii="宋体" w:hAnsi="宋体" w:cs="宋体"/>
                      <w:color w:val="auto"/>
                      <w:highlight w:val="none"/>
                    </w:rPr>
                  </w:pPr>
                  <w:r>
                    <w:rPr>
                      <w:rFonts w:hint="eastAsia" w:ascii="宋体" w:hAnsi="宋体" w:cs="宋体"/>
                      <w:color w:val="auto"/>
                      <w:highlight w:val="none"/>
                    </w:rPr>
                    <w:t>2.8.3</w:t>
                  </w:r>
                </w:p>
              </w:tc>
              <w:tc>
                <w:tcPr>
                  <w:tcW w:w="4008" w:type="pct"/>
                </w:tcPr>
                <w:p w14:paraId="099662D8">
                  <w:pPr>
                    <w:rPr>
                      <w:rFonts w:ascii="宋体" w:hAnsi="宋体" w:cs="宋体"/>
                      <w:color w:val="auto"/>
                      <w:highlight w:val="none"/>
                    </w:rPr>
                  </w:pPr>
                  <w:r>
                    <w:rPr>
                      <w:rFonts w:hint="eastAsia" w:ascii="宋体" w:hAnsi="宋体" w:cs="宋体"/>
                      <w:color w:val="auto"/>
                      <w:highlight w:val="none"/>
                    </w:rPr>
                    <w:t>最小密度投影(MinIP) ：提供</w:t>
                  </w:r>
                </w:p>
              </w:tc>
            </w:tr>
            <w:tr w14:paraId="5686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C1E708B">
                  <w:pPr>
                    <w:rPr>
                      <w:rFonts w:ascii="宋体" w:hAnsi="宋体" w:cs="宋体"/>
                      <w:color w:val="auto"/>
                      <w:highlight w:val="none"/>
                    </w:rPr>
                  </w:pPr>
                  <w:r>
                    <w:rPr>
                      <w:rFonts w:hint="eastAsia" w:ascii="宋体" w:hAnsi="宋体" w:cs="宋体"/>
                      <w:color w:val="auto"/>
                      <w:highlight w:val="none"/>
                    </w:rPr>
                    <w:t>2.8.4</w:t>
                  </w:r>
                </w:p>
              </w:tc>
              <w:tc>
                <w:tcPr>
                  <w:tcW w:w="4008" w:type="pct"/>
                </w:tcPr>
                <w:p w14:paraId="52423CAF">
                  <w:pPr>
                    <w:rPr>
                      <w:rFonts w:ascii="宋体" w:hAnsi="宋体" w:cs="宋体"/>
                      <w:color w:val="auto"/>
                      <w:highlight w:val="none"/>
                    </w:rPr>
                  </w:pPr>
                  <w:r>
                    <w:rPr>
                      <w:rFonts w:hint="eastAsia" w:ascii="宋体" w:hAnsi="宋体" w:cs="宋体"/>
                      <w:color w:val="auto"/>
                      <w:highlight w:val="none"/>
                    </w:rPr>
                    <w:t>曲面重建(CPR) ：提供</w:t>
                  </w:r>
                </w:p>
              </w:tc>
            </w:tr>
            <w:tr w14:paraId="0335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34777A8">
                  <w:pPr>
                    <w:rPr>
                      <w:rFonts w:ascii="宋体" w:hAnsi="宋体" w:cs="宋体"/>
                      <w:color w:val="auto"/>
                      <w:highlight w:val="none"/>
                    </w:rPr>
                  </w:pPr>
                  <w:r>
                    <w:rPr>
                      <w:rFonts w:hint="eastAsia" w:ascii="宋体" w:hAnsi="宋体" w:cs="宋体"/>
                      <w:color w:val="auto"/>
                      <w:highlight w:val="none"/>
                    </w:rPr>
                    <w:t>2.8.5</w:t>
                  </w:r>
                </w:p>
              </w:tc>
              <w:tc>
                <w:tcPr>
                  <w:tcW w:w="4008" w:type="pct"/>
                </w:tcPr>
                <w:p w14:paraId="2BA813E4">
                  <w:pPr>
                    <w:rPr>
                      <w:rFonts w:ascii="宋体" w:hAnsi="宋体" w:cs="宋体"/>
                      <w:color w:val="auto"/>
                      <w:highlight w:val="none"/>
                    </w:rPr>
                  </w:pPr>
                  <w:r>
                    <w:rPr>
                      <w:rFonts w:hint="eastAsia" w:ascii="宋体" w:hAnsi="宋体" w:cs="宋体"/>
                      <w:color w:val="auto"/>
                      <w:highlight w:val="none"/>
                    </w:rPr>
                    <w:t>容积三维重建 (VR) ：提供</w:t>
                  </w:r>
                </w:p>
              </w:tc>
            </w:tr>
            <w:tr w14:paraId="091B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CE7E17A">
                  <w:pPr>
                    <w:rPr>
                      <w:rFonts w:ascii="宋体" w:hAnsi="宋体" w:cs="宋体"/>
                      <w:color w:val="auto"/>
                      <w:highlight w:val="none"/>
                    </w:rPr>
                  </w:pPr>
                  <w:r>
                    <w:rPr>
                      <w:rFonts w:hint="eastAsia" w:ascii="宋体" w:hAnsi="宋体" w:cs="宋体"/>
                      <w:color w:val="auto"/>
                      <w:highlight w:val="none"/>
                    </w:rPr>
                    <w:t>2.8.6</w:t>
                  </w:r>
                </w:p>
              </w:tc>
              <w:tc>
                <w:tcPr>
                  <w:tcW w:w="4008" w:type="pct"/>
                </w:tcPr>
                <w:p w14:paraId="57EA5B0F">
                  <w:pPr>
                    <w:rPr>
                      <w:rFonts w:ascii="宋体" w:hAnsi="宋体" w:cs="宋体"/>
                      <w:color w:val="auto"/>
                      <w:highlight w:val="none"/>
                    </w:rPr>
                  </w:pPr>
                  <w:r>
                    <w:rPr>
                      <w:rFonts w:hint="eastAsia" w:ascii="宋体" w:hAnsi="宋体" w:cs="宋体"/>
                      <w:color w:val="auto"/>
                      <w:highlight w:val="none"/>
                    </w:rPr>
                    <w:t>区域生长容积分析功能：提供</w:t>
                  </w:r>
                </w:p>
              </w:tc>
            </w:tr>
            <w:tr w14:paraId="28B9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55D0FB1">
                  <w:pPr>
                    <w:rPr>
                      <w:rFonts w:ascii="宋体" w:hAnsi="宋体" w:cs="宋体"/>
                      <w:color w:val="auto"/>
                      <w:highlight w:val="none"/>
                    </w:rPr>
                  </w:pPr>
                  <w:r>
                    <w:rPr>
                      <w:rFonts w:hint="eastAsia" w:ascii="宋体" w:hAnsi="宋体" w:cs="宋体"/>
                      <w:color w:val="auto"/>
                      <w:highlight w:val="none"/>
                    </w:rPr>
                    <w:t>2.8.7</w:t>
                  </w:r>
                </w:p>
              </w:tc>
              <w:tc>
                <w:tcPr>
                  <w:tcW w:w="4008" w:type="pct"/>
                </w:tcPr>
                <w:p w14:paraId="450C096F">
                  <w:pPr>
                    <w:rPr>
                      <w:rFonts w:ascii="宋体" w:hAnsi="宋体" w:cs="宋体"/>
                      <w:color w:val="auto"/>
                      <w:highlight w:val="none"/>
                    </w:rPr>
                  </w:pPr>
                  <w:r>
                    <w:rPr>
                      <w:rFonts w:hint="eastAsia" w:ascii="宋体" w:hAnsi="宋体" w:cs="宋体"/>
                      <w:color w:val="auto"/>
                      <w:highlight w:val="none"/>
                    </w:rPr>
                    <w:t>表面重建（SSD）：提供</w:t>
                  </w:r>
                </w:p>
              </w:tc>
            </w:tr>
            <w:tr w14:paraId="36F6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1F062D0">
                  <w:pPr>
                    <w:rPr>
                      <w:rFonts w:ascii="宋体" w:hAnsi="宋体" w:cs="宋体"/>
                      <w:color w:val="auto"/>
                      <w:highlight w:val="none"/>
                    </w:rPr>
                  </w:pPr>
                  <w:r>
                    <w:rPr>
                      <w:rFonts w:hint="eastAsia" w:ascii="宋体" w:hAnsi="宋体" w:cs="宋体"/>
                      <w:color w:val="auto"/>
                      <w:highlight w:val="none"/>
                    </w:rPr>
                    <w:t>2.8.8</w:t>
                  </w:r>
                </w:p>
              </w:tc>
              <w:tc>
                <w:tcPr>
                  <w:tcW w:w="4008" w:type="pct"/>
                </w:tcPr>
                <w:p w14:paraId="1F73FF61">
                  <w:pPr>
                    <w:rPr>
                      <w:rFonts w:ascii="宋体" w:hAnsi="宋体" w:cs="宋体"/>
                      <w:color w:val="auto"/>
                      <w:highlight w:val="none"/>
                    </w:rPr>
                  </w:pPr>
                  <w:r>
                    <w:rPr>
                      <w:rFonts w:hint="eastAsia" w:ascii="宋体" w:hAnsi="宋体" w:cs="宋体"/>
                      <w:color w:val="auto"/>
                      <w:highlight w:val="none"/>
                    </w:rPr>
                    <w:t>容积漫游（VRT）：提供</w:t>
                  </w:r>
                </w:p>
              </w:tc>
            </w:tr>
            <w:tr w14:paraId="1957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14990B">
                  <w:pPr>
                    <w:rPr>
                      <w:rFonts w:ascii="宋体" w:hAnsi="宋体" w:cs="宋体"/>
                      <w:color w:val="auto"/>
                      <w:highlight w:val="none"/>
                    </w:rPr>
                  </w:pPr>
                  <w:r>
                    <w:rPr>
                      <w:rFonts w:hint="eastAsia" w:ascii="宋体" w:hAnsi="宋体" w:cs="宋体"/>
                      <w:color w:val="auto"/>
                      <w:highlight w:val="none"/>
                    </w:rPr>
                    <w:t>2.8.9</w:t>
                  </w:r>
                </w:p>
              </w:tc>
              <w:tc>
                <w:tcPr>
                  <w:tcW w:w="4008" w:type="pct"/>
                </w:tcPr>
                <w:p w14:paraId="727654AE">
                  <w:pPr>
                    <w:rPr>
                      <w:rFonts w:ascii="宋体" w:hAnsi="宋体" w:cs="宋体"/>
                      <w:color w:val="auto"/>
                      <w:highlight w:val="none"/>
                    </w:rPr>
                  </w:pPr>
                  <w:r>
                    <w:rPr>
                      <w:rFonts w:hint="eastAsia" w:ascii="宋体" w:hAnsi="宋体" w:cs="宋体"/>
                      <w:color w:val="auto"/>
                      <w:highlight w:val="none"/>
                    </w:rPr>
                    <w:t>模拟手术刀：提供</w:t>
                  </w:r>
                </w:p>
              </w:tc>
            </w:tr>
            <w:tr w14:paraId="2F3B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0D184FB">
                  <w:pPr>
                    <w:rPr>
                      <w:rFonts w:ascii="宋体" w:hAnsi="宋体" w:cs="宋体"/>
                      <w:color w:val="auto"/>
                      <w:highlight w:val="none"/>
                    </w:rPr>
                  </w:pPr>
                  <w:r>
                    <w:rPr>
                      <w:rFonts w:hint="eastAsia" w:ascii="宋体" w:hAnsi="宋体" w:cs="宋体"/>
                      <w:color w:val="auto"/>
                      <w:highlight w:val="none"/>
                    </w:rPr>
                    <w:t>2.8.10</w:t>
                  </w:r>
                </w:p>
              </w:tc>
              <w:tc>
                <w:tcPr>
                  <w:tcW w:w="4008" w:type="pct"/>
                  <w:vAlign w:val="center"/>
                </w:tcPr>
                <w:p w14:paraId="32484774">
                  <w:pPr>
                    <w:rPr>
                      <w:rFonts w:ascii="宋体" w:hAnsi="宋体" w:cs="宋体"/>
                      <w:color w:val="auto"/>
                      <w:highlight w:val="none"/>
                    </w:rPr>
                  </w:pPr>
                  <w:r>
                    <w:rPr>
                      <w:rFonts w:hint="eastAsia" w:ascii="宋体" w:hAnsi="宋体" w:cs="宋体"/>
                      <w:color w:val="auto"/>
                      <w:highlight w:val="none"/>
                    </w:rPr>
                    <w:t>图像减影功能：提供</w:t>
                  </w:r>
                </w:p>
              </w:tc>
            </w:tr>
            <w:tr w14:paraId="10A8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43FC0F4">
                  <w:pPr>
                    <w:rPr>
                      <w:rFonts w:ascii="宋体" w:hAnsi="宋体" w:cs="宋体"/>
                      <w:color w:val="auto"/>
                      <w:highlight w:val="none"/>
                    </w:rPr>
                  </w:pPr>
                  <w:r>
                    <w:rPr>
                      <w:rFonts w:hint="eastAsia" w:ascii="宋体" w:hAnsi="宋体" w:cs="宋体"/>
                      <w:color w:val="auto"/>
                      <w:highlight w:val="none"/>
                    </w:rPr>
                    <w:t>2.8.11</w:t>
                  </w:r>
                </w:p>
              </w:tc>
              <w:tc>
                <w:tcPr>
                  <w:tcW w:w="4008" w:type="pct"/>
                </w:tcPr>
                <w:p w14:paraId="7B30404E">
                  <w:pPr>
                    <w:rPr>
                      <w:rFonts w:ascii="宋体" w:hAnsi="宋体" w:cs="宋体"/>
                      <w:color w:val="auto"/>
                      <w:highlight w:val="none"/>
                    </w:rPr>
                  </w:pPr>
                  <w:r>
                    <w:rPr>
                      <w:rFonts w:hint="eastAsia" w:ascii="宋体" w:hAnsi="宋体" w:cs="宋体"/>
                      <w:color w:val="auto"/>
                      <w:highlight w:val="none"/>
                    </w:rPr>
                    <w:t>CT电影功能：提供</w:t>
                  </w:r>
                </w:p>
              </w:tc>
            </w:tr>
            <w:tr w14:paraId="4AFD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6258A9F">
                  <w:pPr>
                    <w:rPr>
                      <w:rFonts w:ascii="宋体" w:hAnsi="宋体" w:cs="宋体"/>
                      <w:color w:val="auto"/>
                      <w:highlight w:val="none"/>
                    </w:rPr>
                  </w:pPr>
                  <w:r>
                    <w:rPr>
                      <w:rFonts w:hint="eastAsia" w:ascii="宋体" w:hAnsi="宋体" w:cs="宋体"/>
                      <w:color w:val="auto"/>
                      <w:highlight w:val="none"/>
                    </w:rPr>
                    <w:t>2.8.12</w:t>
                  </w:r>
                </w:p>
              </w:tc>
              <w:tc>
                <w:tcPr>
                  <w:tcW w:w="4008" w:type="pct"/>
                </w:tcPr>
                <w:p w14:paraId="40BA761E">
                  <w:pPr>
                    <w:rPr>
                      <w:rFonts w:ascii="宋体" w:hAnsi="宋体" w:cs="宋体"/>
                      <w:color w:val="auto"/>
                      <w:highlight w:val="none"/>
                    </w:rPr>
                  </w:pPr>
                  <w:r>
                    <w:rPr>
                      <w:rFonts w:hint="eastAsia" w:ascii="宋体" w:hAnsi="宋体" w:cs="宋体"/>
                      <w:color w:val="auto"/>
                      <w:highlight w:val="none"/>
                    </w:rPr>
                    <w:t>自动标识、提取或消除相近密度的组织结构：提供</w:t>
                  </w:r>
                </w:p>
              </w:tc>
            </w:tr>
            <w:tr w14:paraId="15BC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6628C26">
                  <w:pPr>
                    <w:rPr>
                      <w:rFonts w:ascii="宋体" w:hAnsi="宋体" w:cs="宋体"/>
                      <w:color w:val="auto"/>
                      <w:highlight w:val="none"/>
                    </w:rPr>
                  </w:pPr>
                  <w:r>
                    <w:rPr>
                      <w:rFonts w:hint="eastAsia" w:ascii="宋体" w:hAnsi="宋体" w:cs="宋体"/>
                      <w:color w:val="auto"/>
                      <w:highlight w:val="none"/>
                    </w:rPr>
                    <w:t>2.8.13</w:t>
                  </w:r>
                </w:p>
              </w:tc>
              <w:tc>
                <w:tcPr>
                  <w:tcW w:w="4008" w:type="pct"/>
                </w:tcPr>
                <w:p w14:paraId="33FCC632">
                  <w:pPr>
                    <w:rPr>
                      <w:rFonts w:ascii="宋体" w:hAnsi="宋体" w:cs="宋体"/>
                      <w:color w:val="auto"/>
                      <w:highlight w:val="none"/>
                    </w:rPr>
                  </w:pPr>
                  <w:r>
                    <w:rPr>
                      <w:rFonts w:hint="eastAsia" w:ascii="宋体" w:hAnsi="宋体" w:cs="宋体"/>
                      <w:color w:val="auto"/>
                      <w:highlight w:val="none"/>
                    </w:rPr>
                    <w:t>组织裁剪：提供</w:t>
                  </w:r>
                </w:p>
              </w:tc>
            </w:tr>
            <w:tr w14:paraId="63B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E5DE606">
                  <w:pPr>
                    <w:rPr>
                      <w:rFonts w:ascii="宋体" w:hAnsi="宋体" w:cs="宋体"/>
                      <w:color w:val="auto"/>
                      <w:highlight w:val="none"/>
                    </w:rPr>
                  </w:pPr>
                  <w:r>
                    <w:rPr>
                      <w:rFonts w:hint="eastAsia" w:ascii="宋体" w:hAnsi="宋体" w:cs="宋体"/>
                      <w:color w:val="auto"/>
                      <w:highlight w:val="none"/>
                    </w:rPr>
                    <w:t>2.8.14</w:t>
                  </w:r>
                </w:p>
              </w:tc>
              <w:tc>
                <w:tcPr>
                  <w:tcW w:w="4008" w:type="pct"/>
                </w:tcPr>
                <w:p w14:paraId="29DEA7E7">
                  <w:pPr>
                    <w:rPr>
                      <w:rFonts w:ascii="宋体" w:hAnsi="宋体" w:cs="宋体"/>
                      <w:color w:val="auto"/>
                      <w:highlight w:val="none"/>
                    </w:rPr>
                  </w:pPr>
                  <w:r>
                    <w:rPr>
                      <w:rFonts w:hint="eastAsia" w:ascii="宋体" w:hAnsi="宋体" w:cs="宋体"/>
                      <w:color w:val="auto"/>
                      <w:highlight w:val="none"/>
                    </w:rPr>
                    <w:t>特定结构的自动提取或者隐藏：提供</w:t>
                  </w:r>
                </w:p>
              </w:tc>
            </w:tr>
            <w:tr w14:paraId="2D7E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ED8AB43">
                  <w:pPr>
                    <w:rPr>
                      <w:rFonts w:ascii="宋体" w:hAnsi="宋体" w:cs="宋体"/>
                      <w:color w:val="auto"/>
                      <w:highlight w:val="none"/>
                    </w:rPr>
                  </w:pPr>
                  <w:r>
                    <w:rPr>
                      <w:rFonts w:hint="eastAsia" w:ascii="宋体" w:hAnsi="宋体" w:cs="宋体"/>
                      <w:color w:val="auto"/>
                      <w:highlight w:val="none"/>
                    </w:rPr>
                    <w:t>2.8.15</w:t>
                  </w:r>
                </w:p>
              </w:tc>
              <w:tc>
                <w:tcPr>
                  <w:tcW w:w="4008" w:type="pct"/>
                </w:tcPr>
                <w:p w14:paraId="6BF60726">
                  <w:pPr>
                    <w:rPr>
                      <w:rFonts w:ascii="宋体" w:hAnsi="宋体" w:cs="宋体"/>
                      <w:color w:val="auto"/>
                      <w:highlight w:val="none"/>
                    </w:rPr>
                  </w:pPr>
                  <w:r>
                    <w:rPr>
                      <w:rFonts w:hint="eastAsia" w:ascii="宋体" w:hAnsi="宋体" w:cs="宋体"/>
                      <w:color w:val="auto"/>
                      <w:highlight w:val="none"/>
                    </w:rPr>
                    <w:t>仿真内窥镜：提供</w:t>
                  </w:r>
                </w:p>
              </w:tc>
            </w:tr>
            <w:tr w14:paraId="2C68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86D653C">
                  <w:pPr>
                    <w:rPr>
                      <w:rFonts w:ascii="宋体" w:hAnsi="宋体" w:cs="宋体"/>
                      <w:color w:val="auto"/>
                      <w:highlight w:val="none"/>
                    </w:rPr>
                  </w:pPr>
                  <w:r>
                    <w:rPr>
                      <w:rFonts w:hint="eastAsia" w:ascii="宋体" w:hAnsi="宋体" w:cs="宋体"/>
                      <w:color w:val="auto"/>
                      <w:highlight w:val="none"/>
                    </w:rPr>
                    <w:t>2.8.16</w:t>
                  </w:r>
                </w:p>
              </w:tc>
              <w:tc>
                <w:tcPr>
                  <w:tcW w:w="4008" w:type="pct"/>
                </w:tcPr>
                <w:p w14:paraId="66668B18">
                  <w:pPr>
                    <w:rPr>
                      <w:rFonts w:ascii="宋体" w:hAnsi="宋体" w:cs="宋体"/>
                      <w:color w:val="auto"/>
                      <w:highlight w:val="none"/>
                    </w:rPr>
                  </w:pPr>
                  <w:r>
                    <w:rPr>
                      <w:rFonts w:hint="eastAsia" w:ascii="宋体" w:hAnsi="宋体" w:cs="宋体"/>
                      <w:color w:val="auto"/>
                      <w:highlight w:val="none"/>
                    </w:rPr>
                    <w:t>自适应滤波条状伪影消除技术：提供</w:t>
                  </w:r>
                </w:p>
              </w:tc>
            </w:tr>
            <w:tr w14:paraId="0667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5FE3B26">
                  <w:pPr>
                    <w:rPr>
                      <w:rFonts w:ascii="宋体" w:hAnsi="宋体" w:cs="宋体"/>
                      <w:color w:val="auto"/>
                      <w:highlight w:val="none"/>
                    </w:rPr>
                  </w:pPr>
                  <w:r>
                    <w:rPr>
                      <w:rFonts w:hint="eastAsia" w:ascii="宋体" w:hAnsi="宋体" w:cs="宋体"/>
                      <w:color w:val="auto"/>
                      <w:highlight w:val="none"/>
                    </w:rPr>
                    <w:t>2.8.17</w:t>
                  </w:r>
                </w:p>
              </w:tc>
              <w:tc>
                <w:tcPr>
                  <w:tcW w:w="4008" w:type="pct"/>
                </w:tcPr>
                <w:p w14:paraId="36BB4F53">
                  <w:pPr>
                    <w:rPr>
                      <w:rFonts w:ascii="宋体" w:hAnsi="宋体" w:cs="宋体"/>
                      <w:color w:val="auto"/>
                      <w:highlight w:val="none"/>
                    </w:rPr>
                  </w:pPr>
                  <w:r>
                    <w:rPr>
                      <w:rFonts w:hint="eastAsia" w:ascii="宋体" w:hAnsi="宋体" w:cs="宋体"/>
                      <w:color w:val="auto"/>
                      <w:highlight w:val="none"/>
                    </w:rPr>
                    <w:t>图像增强技术：提供</w:t>
                  </w:r>
                </w:p>
              </w:tc>
            </w:tr>
            <w:tr w14:paraId="0326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1C64D1F">
                  <w:pPr>
                    <w:rPr>
                      <w:rFonts w:ascii="宋体" w:hAnsi="宋体" w:cs="宋体"/>
                      <w:color w:val="auto"/>
                      <w:highlight w:val="none"/>
                    </w:rPr>
                  </w:pPr>
                  <w:r>
                    <w:rPr>
                      <w:rFonts w:hint="eastAsia" w:ascii="宋体" w:hAnsi="宋体" w:cs="宋体"/>
                      <w:color w:val="auto"/>
                      <w:highlight w:val="none"/>
                    </w:rPr>
                    <w:t>2.8.18</w:t>
                  </w:r>
                </w:p>
              </w:tc>
              <w:tc>
                <w:tcPr>
                  <w:tcW w:w="4008" w:type="pct"/>
                </w:tcPr>
                <w:p w14:paraId="5C28D2E4">
                  <w:pPr>
                    <w:rPr>
                      <w:rFonts w:ascii="宋体" w:hAnsi="宋体" w:cs="宋体"/>
                      <w:color w:val="auto"/>
                      <w:highlight w:val="none"/>
                    </w:rPr>
                  </w:pPr>
                  <w:r>
                    <w:rPr>
                      <w:rFonts w:hint="eastAsia" w:ascii="宋体" w:hAnsi="宋体" w:cs="宋体"/>
                      <w:color w:val="auto"/>
                      <w:highlight w:val="none"/>
                    </w:rPr>
                    <w:t>头颅五官功能包：提供</w:t>
                  </w:r>
                </w:p>
              </w:tc>
            </w:tr>
            <w:tr w14:paraId="5822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78C3D6F">
                  <w:pPr>
                    <w:rPr>
                      <w:rFonts w:ascii="宋体" w:hAnsi="宋体" w:cs="宋体"/>
                      <w:color w:val="auto"/>
                      <w:highlight w:val="none"/>
                    </w:rPr>
                  </w:pPr>
                  <w:r>
                    <w:rPr>
                      <w:rFonts w:hint="eastAsia" w:ascii="宋体" w:hAnsi="宋体" w:cs="宋体"/>
                      <w:color w:val="auto"/>
                      <w:highlight w:val="none"/>
                    </w:rPr>
                    <w:t>2.9</w:t>
                  </w:r>
                </w:p>
              </w:tc>
              <w:tc>
                <w:tcPr>
                  <w:tcW w:w="4008" w:type="pct"/>
                </w:tcPr>
                <w:p w14:paraId="061C2E58">
                  <w:pPr>
                    <w:rPr>
                      <w:rFonts w:ascii="宋体" w:hAnsi="宋体" w:cs="宋体"/>
                      <w:color w:val="auto"/>
                      <w:highlight w:val="none"/>
                    </w:rPr>
                  </w:pPr>
                  <w:r>
                    <w:rPr>
                      <w:rFonts w:hint="eastAsia" w:ascii="宋体" w:hAnsi="宋体" w:cs="宋体"/>
                      <w:color w:val="auto"/>
                      <w:highlight w:val="none"/>
                    </w:rPr>
                    <w:t>血管测量软件：提供</w:t>
                  </w:r>
                </w:p>
              </w:tc>
            </w:tr>
            <w:tr w14:paraId="30C3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AD435AE">
                  <w:pPr>
                    <w:pStyle w:val="36"/>
                    <w:ind w:firstLine="0" w:firstLineChars="0"/>
                    <w:rPr>
                      <w:rFonts w:ascii="宋体" w:hAnsi="宋体" w:cs="宋体"/>
                      <w:color w:val="auto"/>
                      <w:highlight w:val="none"/>
                    </w:rPr>
                  </w:pPr>
                  <w:r>
                    <w:rPr>
                      <w:rFonts w:hint="eastAsia" w:ascii="宋体" w:hAnsi="宋体" w:cs="宋体"/>
                      <w:color w:val="auto"/>
                      <w:highlight w:val="none"/>
                    </w:rPr>
                    <w:t>2.9.1</w:t>
                  </w:r>
                </w:p>
              </w:tc>
              <w:tc>
                <w:tcPr>
                  <w:tcW w:w="4008" w:type="pct"/>
                </w:tcPr>
                <w:p w14:paraId="3717A3FF">
                  <w:pPr>
                    <w:rPr>
                      <w:rFonts w:ascii="宋体" w:hAnsi="宋体" w:cs="宋体"/>
                      <w:color w:val="auto"/>
                      <w:highlight w:val="none"/>
                    </w:rPr>
                  </w:pPr>
                  <w:r>
                    <w:rPr>
                      <w:rFonts w:hint="eastAsia" w:ascii="宋体" w:hAnsi="宋体" w:cs="宋体"/>
                      <w:color w:val="auto"/>
                      <w:highlight w:val="none"/>
                    </w:rPr>
                    <w:t>零减影头颈部血管成像功能：具备</w:t>
                  </w:r>
                </w:p>
              </w:tc>
            </w:tr>
            <w:tr w14:paraId="70C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A91C4D1">
                  <w:pPr>
                    <w:pStyle w:val="36"/>
                    <w:ind w:firstLine="0" w:firstLineChars="0"/>
                    <w:rPr>
                      <w:rFonts w:ascii="宋体" w:hAnsi="宋体" w:cs="宋体"/>
                      <w:color w:val="auto"/>
                      <w:highlight w:val="none"/>
                    </w:rPr>
                  </w:pPr>
                  <w:r>
                    <w:rPr>
                      <w:rFonts w:hint="eastAsia" w:ascii="宋体" w:hAnsi="宋体" w:cs="宋体"/>
                      <w:color w:val="auto"/>
                      <w:highlight w:val="none"/>
                    </w:rPr>
                    <w:t>2.9.2</w:t>
                  </w:r>
                </w:p>
              </w:tc>
              <w:tc>
                <w:tcPr>
                  <w:tcW w:w="4008" w:type="pct"/>
                </w:tcPr>
                <w:p w14:paraId="417681A3">
                  <w:pPr>
                    <w:rPr>
                      <w:rFonts w:ascii="宋体" w:hAnsi="宋体" w:cs="宋体"/>
                      <w:color w:val="auto"/>
                      <w:highlight w:val="none"/>
                    </w:rPr>
                  </w:pPr>
                  <w:r>
                    <w:rPr>
                      <w:rFonts w:hint="eastAsia" w:ascii="宋体" w:hAnsi="宋体" w:cs="宋体"/>
                      <w:color w:val="auto"/>
                      <w:highlight w:val="none"/>
                    </w:rPr>
                    <w:t>一键自动去除3D重建图像的头颈部骨组织功能：提供</w:t>
                  </w:r>
                </w:p>
              </w:tc>
            </w:tr>
            <w:tr w14:paraId="104E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272776D">
                  <w:pPr>
                    <w:pStyle w:val="36"/>
                    <w:ind w:firstLine="0" w:firstLineChars="0"/>
                    <w:rPr>
                      <w:rFonts w:ascii="宋体" w:hAnsi="宋体" w:cs="宋体"/>
                      <w:color w:val="auto"/>
                      <w:highlight w:val="none"/>
                    </w:rPr>
                  </w:pPr>
                  <w:r>
                    <w:rPr>
                      <w:rFonts w:hint="eastAsia" w:ascii="宋体" w:hAnsi="宋体" w:cs="宋体"/>
                      <w:color w:val="auto"/>
                      <w:highlight w:val="none"/>
                    </w:rPr>
                    <w:t>2.9.3</w:t>
                  </w:r>
                </w:p>
              </w:tc>
              <w:tc>
                <w:tcPr>
                  <w:tcW w:w="4008" w:type="pct"/>
                </w:tcPr>
                <w:p w14:paraId="52B6223E">
                  <w:pPr>
                    <w:rPr>
                      <w:rFonts w:ascii="宋体" w:hAnsi="宋体" w:cs="宋体"/>
                      <w:color w:val="auto"/>
                      <w:highlight w:val="none"/>
                    </w:rPr>
                  </w:pPr>
                  <w:r>
                    <w:rPr>
                      <w:rFonts w:hint="eastAsia" w:ascii="宋体" w:hAnsi="宋体" w:cs="宋体"/>
                      <w:color w:val="auto"/>
                      <w:highlight w:val="none"/>
                    </w:rPr>
                    <w:t>头颈部血管追踪功能：提供</w:t>
                  </w:r>
                </w:p>
              </w:tc>
            </w:tr>
            <w:tr w14:paraId="15BD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FFDF976">
                  <w:pPr>
                    <w:pStyle w:val="36"/>
                    <w:ind w:firstLine="0" w:firstLineChars="0"/>
                    <w:rPr>
                      <w:rFonts w:ascii="宋体" w:hAnsi="宋体" w:cs="宋体"/>
                      <w:color w:val="auto"/>
                      <w:highlight w:val="none"/>
                    </w:rPr>
                  </w:pPr>
                  <w:r>
                    <w:rPr>
                      <w:rFonts w:hint="eastAsia" w:ascii="宋体" w:hAnsi="宋体" w:cs="宋体"/>
                      <w:color w:val="auto"/>
                      <w:highlight w:val="none"/>
                    </w:rPr>
                    <w:t>2.9.4</w:t>
                  </w:r>
                </w:p>
              </w:tc>
              <w:tc>
                <w:tcPr>
                  <w:tcW w:w="4008" w:type="pct"/>
                </w:tcPr>
                <w:p w14:paraId="04A88F58">
                  <w:pPr>
                    <w:rPr>
                      <w:rFonts w:ascii="宋体" w:hAnsi="宋体" w:cs="宋体"/>
                      <w:color w:val="auto"/>
                      <w:highlight w:val="none"/>
                    </w:rPr>
                  </w:pPr>
                  <w:r>
                    <w:rPr>
                      <w:rFonts w:hint="eastAsia" w:ascii="宋体" w:hAnsi="宋体" w:cs="宋体"/>
                      <w:color w:val="auto"/>
                      <w:highlight w:val="none"/>
                    </w:rPr>
                    <w:t>头颈部血管的自动标记、中心线提取、拉直处理、自动测量功能：提供</w:t>
                  </w:r>
                </w:p>
              </w:tc>
            </w:tr>
            <w:tr w14:paraId="3D57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87D0919">
                  <w:pPr>
                    <w:pStyle w:val="36"/>
                    <w:ind w:firstLine="0" w:firstLineChars="0"/>
                    <w:rPr>
                      <w:rFonts w:ascii="宋体" w:hAnsi="宋体" w:cs="宋体"/>
                      <w:color w:val="auto"/>
                      <w:highlight w:val="none"/>
                    </w:rPr>
                  </w:pPr>
                  <w:r>
                    <w:rPr>
                      <w:rFonts w:hint="eastAsia" w:ascii="宋体" w:hAnsi="宋体" w:cs="宋体"/>
                      <w:color w:val="auto"/>
                      <w:highlight w:val="none"/>
                    </w:rPr>
                    <w:t>2.9.5</w:t>
                  </w:r>
                </w:p>
              </w:tc>
              <w:tc>
                <w:tcPr>
                  <w:tcW w:w="4008" w:type="pct"/>
                </w:tcPr>
                <w:p w14:paraId="4555CA4D">
                  <w:pPr>
                    <w:rPr>
                      <w:rFonts w:ascii="宋体" w:hAnsi="宋体" w:cs="宋体"/>
                      <w:color w:val="auto"/>
                      <w:highlight w:val="none"/>
                    </w:rPr>
                  </w:pPr>
                  <w:r>
                    <w:rPr>
                      <w:rFonts w:hint="eastAsia" w:ascii="宋体" w:hAnsi="宋体" w:cs="宋体"/>
                      <w:color w:val="auto"/>
                      <w:highlight w:val="none"/>
                    </w:rPr>
                    <w:t>一键自动去除3D重建图像的体部骨组织：提供</w:t>
                  </w:r>
                </w:p>
              </w:tc>
            </w:tr>
            <w:tr w14:paraId="602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3666404">
                  <w:pPr>
                    <w:pStyle w:val="36"/>
                    <w:ind w:firstLine="0" w:firstLineChars="0"/>
                    <w:rPr>
                      <w:rFonts w:ascii="宋体" w:hAnsi="宋体" w:cs="宋体"/>
                      <w:color w:val="auto"/>
                      <w:highlight w:val="none"/>
                    </w:rPr>
                  </w:pPr>
                  <w:r>
                    <w:rPr>
                      <w:rFonts w:hint="eastAsia" w:ascii="宋体" w:hAnsi="宋体" w:cs="宋体"/>
                      <w:color w:val="auto"/>
                      <w:highlight w:val="none"/>
                    </w:rPr>
                    <w:t>2.9.6</w:t>
                  </w:r>
                </w:p>
              </w:tc>
              <w:tc>
                <w:tcPr>
                  <w:tcW w:w="4008" w:type="pct"/>
                  <w:vAlign w:val="center"/>
                </w:tcPr>
                <w:p w14:paraId="32E331FE">
                  <w:pPr>
                    <w:rPr>
                      <w:rFonts w:ascii="宋体" w:hAnsi="宋体" w:cs="宋体"/>
                      <w:color w:val="auto"/>
                      <w:highlight w:val="none"/>
                    </w:rPr>
                  </w:pPr>
                  <w:r>
                    <w:rPr>
                      <w:rFonts w:hint="eastAsia" w:ascii="宋体" w:hAnsi="宋体" w:cs="宋体"/>
                      <w:color w:val="auto"/>
                      <w:highlight w:val="none"/>
                    </w:rPr>
                    <w:t>体部血管追踪功能：提供</w:t>
                  </w:r>
                </w:p>
              </w:tc>
            </w:tr>
            <w:tr w14:paraId="2BD2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FAC0B29">
                  <w:pPr>
                    <w:pStyle w:val="36"/>
                    <w:ind w:firstLine="0" w:firstLineChars="0"/>
                    <w:rPr>
                      <w:rFonts w:ascii="宋体" w:hAnsi="宋体" w:cs="宋体"/>
                      <w:color w:val="auto"/>
                      <w:highlight w:val="none"/>
                    </w:rPr>
                  </w:pPr>
                  <w:r>
                    <w:rPr>
                      <w:rFonts w:hint="eastAsia" w:ascii="宋体" w:hAnsi="宋体" w:cs="宋体"/>
                      <w:color w:val="auto"/>
                      <w:highlight w:val="none"/>
                    </w:rPr>
                    <w:t>2.9.7</w:t>
                  </w:r>
                </w:p>
              </w:tc>
              <w:tc>
                <w:tcPr>
                  <w:tcW w:w="4008" w:type="pct"/>
                </w:tcPr>
                <w:p w14:paraId="7254C442">
                  <w:pPr>
                    <w:rPr>
                      <w:rFonts w:ascii="宋体" w:hAnsi="宋体" w:cs="宋体"/>
                      <w:color w:val="auto"/>
                      <w:highlight w:val="none"/>
                    </w:rPr>
                  </w:pPr>
                  <w:r>
                    <w:rPr>
                      <w:rFonts w:hint="eastAsia" w:ascii="宋体" w:hAnsi="宋体" w:cs="宋体"/>
                      <w:color w:val="auto"/>
                      <w:highlight w:val="none"/>
                    </w:rPr>
                    <w:t>体部血管的自动标记、中心线提取、拉直处理、自动测量：提供</w:t>
                  </w:r>
                </w:p>
              </w:tc>
            </w:tr>
            <w:tr w14:paraId="5643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2" w:type="pct"/>
                  <w:vAlign w:val="center"/>
                </w:tcPr>
                <w:p w14:paraId="3FB3F476">
                  <w:pPr>
                    <w:rPr>
                      <w:rFonts w:ascii="宋体" w:hAnsi="宋体" w:cs="宋体"/>
                      <w:color w:val="auto"/>
                      <w:highlight w:val="none"/>
                    </w:rPr>
                  </w:pPr>
                  <w:r>
                    <w:rPr>
                      <w:rFonts w:hint="eastAsia" w:ascii="宋体" w:hAnsi="宋体" w:cs="宋体"/>
                      <w:color w:val="auto"/>
                      <w:highlight w:val="none"/>
                    </w:rPr>
                    <w:t>2.10</w:t>
                  </w:r>
                </w:p>
              </w:tc>
              <w:tc>
                <w:tcPr>
                  <w:tcW w:w="4008" w:type="pct"/>
                </w:tcPr>
                <w:p w14:paraId="10C3F44A">
                  <w:pPr>
                    <w:rPr>
                      <w:rFonts w:ascii="宋体" w:hAnsi="宋体" w:cs="宋体"/>
                      <w:color w:val="auto"/>
                      <w:highlight w:val="none"/>
                    </w:rPr>
                  </w:pPr>
                  <w:r>
                    <w:rPr>
                      <w:rFonts w:hint="eastAsia" w:ascii="宋体" w:hAnsi="宋体" w:cs="宋体"/>
                      <w:color w:val="auto"/>
                      <w:highlight w:val="none"/>
                    </w:rPr>
                    <w:t>心脏冠脉分析软件：提供</w:t>
                  </w:r>
                </w:p>
              </w:tc>
            </w:tr>
            <w:tr w14:paraId="57BC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7916981">
                  <w:pPr>
                    <w:pStyle w:val="36"/>
                    <w:ind w:firstLine="0" w:firstLineChars="0"/>
                    <w:rPr>
                      <w:rFonts w:ascii="宋体" w:hAnsi="宋体" w:cs="宋体"/>
                      <w:color w:val="auto"/>
                      <w:highlight w:val="none"/>
                    </w:rPr>
                  </w:pPr>
                  <w:r>
                    <w:rPr>
                      <w:rFonts w:hint="eastAsia" w:ascii="宋体" w:hAnsi="宋体" w:cs="宋体"/>
                      <w:color w:val="auto"/>
                      <w:highlight w:val="none"/>
                    </w:rPr>
                    <w:t>2.10.1</w:t>
                  </w:r>
                </w:p>
              </w:tc>
              <w:tc>
                <w:tcPr>
                  <w:tcW w:w="4008" w:type="pct"/>
                  <w:vAlign w:val="center"/>
                </w:tcPr>
                <w:p w14:paraId="6F09C881">
                  <w:pPr>
                    <w:rPr>
                      <w:rFonts w:ascii="宋体" w:hAnsi="宋体" w:cs="宋体"/>
                      <w:color w:val="auto"/>
                      <w:highlight w:val="none"/>
                    </w:rPr>
                  </w:pPr>
                  <w:r>
                    <w:rPr>
                      <w:rFonts w:hint="eastAsia" w:ascii="宋体" w:hAnsi="宋体" w:cs="宋体"/>
                      <w:color w:val="auto"/>
                      <w:highlight w:val="none"/>
                    </w:rPr>
                    <w:t>心电门控扫描技术：提供</w:t>
                  </w:r>
                </w:p>
              </w:tc>
            </w:tr>
            <w:tr w14:paraId="68C7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9525CC0">
                  <w:pPr>
                    <w:pStyle w:val="36"/>
                    <w:ind w:firstLine="0" w:firstLineChars="0"/>
                    <w:rPr>
                      <w:rFonts w:ascii="宋体" w:hAnsi="宋体" w:cs="宋体"/>
                      <w:color w:val="auto"/>
                      <w:highlight w:val="none"/>
                    </w:rPr>
                  </w:pPr>
                  <w:r>
                    <w:rPr>
                      <w:rFonts w:hint="eastAsia" w:ascii="宋体" w:hAnsi="宋体" w:cs="宋体"/>
                      <w:color w:val="auto"/>
                      <w:highlight w:val="none"/>
                    </w:rPr>
                    <w:t>2.10.2</w:t>
                  </w:r>
                </w:p>
              </w:tc>
              <w:tc>
                <w:tcPr>
                  <w:tcW w:w="4008" w:type="pct"/>
                  <w:vAlign w:val="center"/>
                </w:tcPr>
                <w:p w14:paraId="19341964">
                  <w:pPr>
                    <w:rPr>
                      <w:rFonts w:ascii="宋体" w:hAnsi="宋体" w:cs="宋体"/>
                      <w:color w:val="auto"/>
                      <w:highlight w:val="none"/>
                    </w:rPr>
                  </w:pPr>
                  <w:r>
                    <w:rPr>
                      <w:rFonts w:hint="eastAsia" w:ascii="宋体" w:hAnsi="宋体" w:cs="宋体"/>
                      <w:color w:val="auto"/>
                      <w:highlight w:val="none"/>
                    </w:rPr>
                    <w:t>心脏多扇区扫描技术：提供</w:t>
                  </w:r>
                </w:p>
              </w:tc>
            </w:tr>
            <w:tr w14:paraId="28D7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C173F5B">
                  <w:pPr>
                    <w:pStyle w:val="36"/>
                    <w:ind w:firstLine="0" w:firstLineChars="0"/>
                    <w:rPr>
                      <w:rFonts w:ascii="宋体" w:hAnsi="宋体" w:cs="宋体"/>
                      <w:color w:val="auto"/>
                      <w:highlight w:val="none"/>
                    </w:rPr>
                  </w:pPr>
                  <w:r>
                    <w:rPr>
                      <w:rFonts w:hint="eastAsia" w:ascii="宋体" w:hAnsi="宋体" w:cs="宋体"/>
                      <w:color w:val="auto"/>
                      <w:highlight w:val="none"/>
                    </w:rPr>
                    <w:t>2.10.3</w:t>
                  </w:r>
                </w:p>
              </w:tc>
              <w:tc>
                <w:tcPr>
                  <w:tcW w:w="4008" w:type="pct"/>
                </w:tcPr>
                <w:p w14:paraId="4A8329EF">
                  <w:pPr>
                    <w:jc w:val="left"/>
                    <w:rPr>
                      <w:rFonts w:ascii="宋体" w:hAnsi="宋体" w:cs="宋体"/>
                      <w:color w:val="auto"/>
                      <w:highlight w:val="none"/>
                    </w:rPr>
                  </w:pPr>
                  <w:r>
                    <w:rPr>
                      <w:rFonts w:hint="eastAsia" w:ascii="宋体" w:hAnsi="宋体" w:cs="宋体"/>
                      <w:color w:val="auto"/>
                      <w:highlight w:val="none"/>
                    </w:rPr>
                    <w:t>一键式自动提取冠状动脉树：提供</w:t>
                  </w:r>
                </w:p>
              </w:tc>
            </w:tr>
            <w:tr w14:paraId="40BC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077C416">
                  <w:pPr>
                    <w:pStyle w:val="36"/>
                    <w:ind w:firstLine="0" w:firstLineChars="0"/>
                    <w:rPr>
                      <w:rFonts w:ascii="宋体" w:hAnsi="宋体" w:cs="宋体"/>
                      <w:color w:val="auto"/>
                      <w:highlight w:val="none"/>
                    </w:rPr>
                  </w:pPr>
                  <w:r>
                    <w:rPr>
                      <w:rFonts w:hint="eastAsia" w:ascii="宋体" w:hAnsi="宋体" w:cs="宋体"/>
                      <w:color w:val="auto"/>
                      <w:highlight w:val="none"/>
                    </w:rPr>
                    <w:t>2.10.4</w:t>
                  </w:r>
                </w:p>
              </w:tc>
              <w:tc>
                <w:tcPr>
                  <w:tcW w:w="4008" w:type="pct"/>
                </w:tcPr>
                <w:p w14:paraId="39C9C450">
                  <w:pPr>
                    <w:pStyle w:val="36"/>
                    <w:ind w:firstLine="0" w:firstLineChars="0"/>
                    <w:jc w:val="left"/>
                    <w:rPr>
                      <w:rFonts w:ascii="宋体" w:hAnsi="宋体" w:cs="宋体"/>
                      <w:color w:val="auto"/>
                      <w:highlight w:val="none"/>
                    </w:rPr>
                  </w:pPr>
                  <w:r>
                    <w:rPr>
                      <w:rFonts w:hint="eastAsia" w:ascii="宋体" w:hAnsi="宋体" w:cs="宋体"/>
                      <w:color w:val="auto"/>
                      <w:highlight w:val="none"/>
                    </w:rPr>
                    <w:t>智能识别特定冠脉分支：提供</w:t>
                  </w:r>
                </w:p>
              </w:tc>
            </w:tr>
            <w:tr w14:paraId="071D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BEED5D8">
                  <w:pPr>
                    <w:pStyle w:val="36"/>
                    <w:ind w:firstLine="0" w:firstLineChars="0"/>
                    <w:rPr>
                      <w:rFonts w:ascii="宋体" w:hAnsi="宋体" w:cs="宋体"/>
                      <w:color w:val="auto"/>
                      <w:highlight w:val="none"/>
                    </w:rPr>
                  </w:pPr>
                  <w:r>
                    <w:rPr>
                      <w:rFonts w:hint="eastAsia" w:ascii="宋体" w:hAnsi="宋体" w:cs="宋体"/>
                      <w:color w:val="auto"/>
                      <w:highlight w:val="none"/>
                    </w:rPr>
                    <w:t>2.10.5</w:t>
                  </w:r>
                </w:p>
              </w:tc>
              <w:tc>
                <w:tcPr>
                  <w:tcW w:w="4008" w:type="pct"/>
                </w:tcPr>
                <w:p w14:paraId="7841C45A">
                  <w:pPr>
                    <w:pStyle w:val="36"/>
                    <w:ind w:firstLine="0" w:firstLineChars="0"/>
                    <w:jc w:val="left"/>
                    <w:rPr>
                      <w:rFonts w:ascii="宋体" w:hAnsi="宋体" w:cs="宋体"/>
                      <w:color w:val="auto"/>
                      <w:highlight w:val="none"/>
                    </w:rPr>
                  </w:pPr>
                  <w:r>
                    <w:rPr>
                      <w:rFonts w:hint="eastAsia" w:ascii="宋体" w:hAnsi="宋体" w:cs="宋体"/>
                      <w:color w:val="auto"/>
                      <w:highlight w:val="none"/>
                    </w:rPr>
                    <w:t>房室智能提取和分离：提供</w:t>
                  </w:r>
                </w:p>
              </w:tc>
            </w:tr>
            <w:tr w14:paraId="7DD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85299EC">
                  <w:pPr>
                    <w:pStyle w:val="36"/>
                    <w:ind w:firstLine="0" w:firstLineChars="0"/>
                    <w:rPr>
                      <w:rFonts w:ascii="宋体" w:hAnsi="宋体" w:cs="宋体"/>
                      <w:color w:val="auto"/>
                      <w:highlight w:val="none"/>
                    </w:rPr>
                  </w:pPr>
                  <w:r>
                    <w:rPr>
                      <w:rFonts w:hint="eastAsia" w:ascii="宋体" w:hAnsi="宋体" w:cs="宋体"/>
                      <w:color w:val="auto"/>
                      <w:highlight w:val="none"/>
                    </w:rPr>
                    <w:t>2.10.6</w:t>
                  </w:r>
                </w:p>
              </w:tc>
              <w:tc>
                <w:tcPr>
                  <w:tcW w:w="4008" w:type="pct"/>
                </w:tcPr>
                <w:p w14:paraId="3A1D6057">
                  <w:pPr>
                    <w:rPr>
                      <w:rFonts w:ascii="宋体" w:hAnsi="宋体" w:cs="宋体"/>
                      <w:color w:val="auto"/>
                      <w:highlight w:val="none"/>
                    </w:rPr>
                  </w:pPr>
                  <w:r>
                    <w:rPr>
                      <w:rFonts w:hint="eastAsia" w:ascii="宋体" w:hAnsi="宋体" w:cs="宋体"/>
                      <w:color w:val="auto"/>
                      <w:highlight w:val="none"/>
                    </w:rPr>
                    <w:t>仿真DSA显示技术，还原冠脉血管高清细节，提供MIP/VR显示技术，提供多个细腻显示模板选择：提供</w:t>
                  </w:r>
                </w:p>
              </w:tc>
            </w:tr>
            <w:tr w14:paraId="25AB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D827BA2">
                  <w:pPr>
                    <w:pStyle w:val="36"/>
                    <w:ind w:firstLine="0" w:firstLineChars="0"/>
                    <w:rPr>
                      <w:rFonts w:ascii="宋体" w:hAnsi="宋体" w:cs="宋体"/>
                      <w:color w:val="auto"/>
                      <w:highlight w:val="none"/>
                    </w:rPr>
                  </w:pPr>
                  <w:r>
                    <w:rPr>
                      <w:rFonts w:hint="eastAsia" w:ascii="宋体" w:hAnsi="宋体" w:cs="宋体"/>
                      <w:color w:val="auto"/>
                      <w:highlight w:val="none"/>
                    </w:rPr>
                    <w:t>2.10.7</w:t>
                  </w:r>
                </w:p>
              </w:tc>
              <w:tc>
                <w:tcPr>
                  <w:tcW w:w="4008" w:type="pct"/>
                </w:tcPr>
                <w:p w14:paraId="3D571DD9">
                  <w:pPr>
                    <w:ind w:firstLine="0" w:firstLineChars="0"/>
                    <w:jc w:val="left"/>
                    <w:rPr>
                      <w:rFonts w:ascii="宋体" w:hAnsi="宋体" w:cs="宋体"/>
                      <w:color w:val="auto"/>
                      <w:highlight w:val="none"/>
                    </w:rPr>
                  </w:pPr>
                  <w:r>
                    <w:rPr>
                      <w:rFonts w:hint="eastAsia" w:ascii="宋体" w:hAnsi="宋体" w:cs="宋体"/>
                      <w:color w:val="auto"/>
                      <w:highlight w:val="none"/>
                    </w:rPr>
                    <w:t>智能心电编辑：提供</w:t>
                  </w:r>
                </w:p>
              </w:tc>
            </w:tr>
            <w:tr w14:paraId="2243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73F8A2B">
                  <w:pPr>
                    <w:pStyle w:val="36"/>
                    <w:ind w:firstLine="0" w:firstLineChars="0"/>
                    <w:rPr>
                      <w:rFonts w:ascii="宋体" w:hAnsi="宋体" w:cs="宋体"/>
                      <w:color w:val="auto"/>
                      <w:highlight w:val="none"/>
                    </w:rPr>
                  </w:pPr>
                  <w:r>
                    <w:rPr>
                      <w:rFonts w:hint="eastAsia" w:ascii="宋体" w:hAnsi="宋体" w:cs="宋体"/>
                      <w:color w:val="auto"/>
                      <w:highlight w:val="none"/>
                    </w:rPr>
                    <w:t>2.10.8</w:t>
                  </w:r>
                </w:p>
              </w:tc>
              <w:tc>
                <w:tcPr>
                  <w:tcW w:w="4008" w:type="pct"/>
                </w:tcPr>
                <w:p w14:paraId="7EB95A41">
                  <w:pPr>
                    <w:ind w:firstLine="0" w:firstLineChars="0"/>
                    <w:jc w:val="left"/>
                    <w:rPr>
                      <w:rFonts w:ascii="宋体" w:hAnsi="宋体" w:cs="宋体"/>
                      <w:color w:val="auto"/>
                      <w:highlight w:val="none"/>
                    </w:rPr>
                  </w:pPr>
                  <w:r>
                    <w:rPr>
                      <w:rFonts w:hint="eastAsia" w:ascii="宋体" w:hAnsi="宋体" w:cs="宋体"/>
                      <w:color w:val="auto"/>
                      <w:highlight w:val="none"/>
                    </w:rPr>
                    <w:t>标记冠脉狭窄部位：提供</w:t>
                  </w:r>
                </w:p>
              </w:tc>
            </w:tr>
            <w:tr w14:paraId="28E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5EFCE75">
                  <w:pPr>
                    <w:pStyle w:val="36"/>
                    <w:ind w:firstLine="0" w:firstLineChars="0"/>
                    <w:rPr>
                      <w:rFonts w:ascii="宋体" w:hAnsi="宋体" w:cs="宋体"/>
                      <w:color w:val="auto"/>
                      <w:highlight w:val="none"/>
                    </w:rPr>
                  </w:pPr>
                  <w:r>
                    <w:rPr>
                      <w:rFonts w:hint="eastAsia" w:ascii="宋体" w:hAnsi="宋体" w:cs="宋体"/>
                      <w:color w:val="auto"/>
                      <w:highlight w:val="none"/>
                    </w:rPr>
                    <w:t>2.10.9</w:t>
                  </w:r>
                </w:p>
              </w:tc>
              <w:tc>
                <w:tcPr>
                  <w:tcW w:w="4008" w:type="pct"/>
                </w:tcPr>
                <w:p w14:paraId="490BB1D4">
                  <w:pPr>
                    <w:pStyle w:val="36"/>
                    <w:ind w:firstLine="0" w:firstLineChars="0"/>
                    <w:jc w:val="left"/>
                    <w:rPr>
                      <w:rFonts w:ascii="宋体" w:hAnsi="宋体" w:cs="宋体"/>
                      <w:color w:val="auto"/>
                      <w:highlight w:val="none"/>
                    </w:rPr>
                  </w:pPr>
                  <w:r>
                    <w:rPr>
                      <w:rFonts w:hint="eastAsia" w:ascii="宋体" w:hAnsi="宋体" w:cs="宋体"/>
                      <w:color w:val="auto"/>
                      <w:highlight w:val="none"/>
                    </w:rPr>
                    <w:t>冠脉狭窄分析：提供</w:t>
                  </w:r>
                </w:p>
              </w:tc>
            </w:tr>
            <w:tr w14:paraId="01EB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A914CA1">
                  <w:pPr>
                    <w:pStyle w:val="36"/>
                    <w:ind w:firstLine="0" w:firstLineChars="0"/>
                    <w:rPr>
                      <w:rFonts w:ascii="宋体" w:hAnsi="宋体" w:cs="宋体"/>
                      <w:color w:val="auto"/>
                      <w:highlight w:val="none"/>
                    </w:rPr>
                  </w:pPr>
                  <w:r>
                    <w:rPr>
                      <w:rFonts w:hint="eastAsia" w:ascii="宋体" w:hAnsi="宋体" w:cs="宋体"/>
                      <w:color w:val="auto"/>
                      <w:highlight w:val="none"/>
                    </w:rPr>
                    <w:t>2.10.10</w:t>
                  </w:r>
                </w:p>
              </w:tc>
              <w:tc>
                <w:tcPr>
                  <w:tcW w:w="4008" w:type="pct"/>
                </w:tcPr>
                <w:p w14:paraId="3B796E0F">
                  <w:pPr>
                    <w:pStyle w:val="36"/>
                    <w:ind w:firstLine="0" w:firstLineChars="0"/>
                    <w:rPr>
                      <w:rFonts w:ascii="宋体" w:hAnsi="宋体" w:cs="宋体"/>
                      <w:color w:val="auto"/>
                      <w:highlight w:val="none"/>
                    </w:rPr>
                  </w:pPr>
                  <w:r>
                    <w:rPr>
                      <w:rFonts w:hint="eastAsia" w:ascii="宋体" w:hAnsi="宋体" w:cs="宋体"/>
                      <w:color w:val="auto"/>
                      <w:highlight w:val="none"/>
                    </w:rPr>
                    <w:t>智能测量冠脉直径、截面积、狭窄程度等：提供</w:t>
                  </w:r>
                </w:p>
              </w:tc>
            </w:tr>
            <w:tr w14:paraId="068B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599496F">
                  <w:pPr>
                    <w:pStyle w:val="36"/>
                    <w:ind w:firstLine="0" w:firstLineChars="0"/>
                    <w:rPr>
                      <w:rFonts w:ascii="宋体" w:hAnsi="宋体" w:cs="宋体"/>
                      <w:color w:val="auto"/>
                      <w:highlight w:val="none"/>
                    </w:rPr>
                  </w:pPr>
                  <w:r>
                    <w:rPr>
                      <w:rFonts w:hint="eastAsia" w:ascii="宋体" w:hAnsi="宋体" w:cs="宋体"/>
                      <w:color w:val="auto"/>
                      <w:highlight w:val="none"/>
                    </w:rPr>
                    <w:t>2.10.11</w:t>
                  </w:r>
                </w:p>
              </w:tc>
              <w:tc>
                <w:tcPr>
                  <w:tcW w:w="4008" w:type="pct"/>
                </w:tcPr>
                <w:p w14:paraId="71B84999">
                  <w:pPr>
                    <w:pStyle w:val="36"/>
                    <w:ind w:firstLine="0" w:firstLineChars="0"/>
                    <w:rPr>
                      <w:rFonts w:ascii="宋体" w:hAnsi="宋体" w:cs="宋体"/>
                      <w:color w:val="auto"/>
                      <w:highlight w:val="none"/>
                    </w:rPr>
                  </w:pPr>
                  <w:r>
                    <w:rPr>
                      <w:rFonts w:hint="eastAsia" w:ascii="宋体" w:hAnsi="宋体" w:cs="宋体"/>
                      <w:color w:val="auto"/>
                      <w:highlight w:val="none"/>
                    </w:rPr>
                    <w:t>多点、两点中心线追踪和中心线校正：提供</w:t>
                  </w:r>
                </w:p>
              </w:tc>
            </w:tr>
            <w:tr w14:paraId="32C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BA780CD">
                  <w:pPr>
                    <w:pStyle w:val="36"/>
                    <w:ind w:firstLine="0" w:firstLineChars="0"/>
                    <w:rPr>
                      <w:rFonts w:ascii="宋体" w:hAnsi="宋体" w:cs="宋体"/>
                      <w:color w:val="auto"/>
                      <w:highlight w:val="none"/>
                    </w:rPr>
                  </w:pPr>
                  <w:r>
                    <w:rPr>
                      <w:rFonts w:hint="eastAsia" w:ascii="宋体" w:hAnsi="宋体" w:cs="宋体"/>
                      <w:color w:val="auto"/>
                      <w:highlight w:val="none"/>
                    </w:rPr>
                    <w:t>2.10.12</w:t>
                  </w:r>
                </w:p>
              </w:tc>
              <w:tc>
                <w:tcPr>
                  <w:tcW w:w="4008" w:type="pct"/>
                </w:tcPr>
                <w:p w14:paraId="608715B6">
                  <w:pPr>
                    <w:pStyle w:val="36"/>
                    <w:ind w:firstLine="0" w:firstLineChars="0"/>
                    <w:rPr>
                      <w:rFonts w:ascii="宋体" w:hAnsi="宋体" w:cs="宋体"/>
                      <w:color w:val="auto"/>
                      <w:highlight w:val="none"/>
                    </w:rPr>
                  </w:pPr>
                  <w:r>
                    <w:rPr>
                      <w:rFonts w:hint="eastAsia" w:ascii="宋体" w:hAnsi="宋体" w:cs="宋体"/>
                      <w:color w:val="auto"/>
                      <w:highlight w:val="none"/>
                    </w:rPr>
                    <w:t>冠脉钙化分析：提供</w:t>
                  </w:r>
                </w:p>
              </w:tc>
            </w:tr>
            <w:tr w14:paraId="6B24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2C12D97">
                  <w:pPr>
                    <w:pStyle w:val="36"/>
                    <w:ind w:firstLine="0" w:firstLineChars="0"/>
                    <w:rPr>
                      <w:rFonts w:ascii="宋体" w:hAnsi="宋体" w:cs="宋体"/>
                      <w:color w:val="auto"/>
                      <w:highlight w:val="none"/>
                    </w:rPr>
                  </w:pPr>
                  <w:r>
                    <w:rPr>
                      <w:rFonts w:hint="eastAsia" w:ascii="宋体" w:hAnsi="宋体" w:cs="宋体"/>
                      <w:color w:val="auto"/>
                      <w:highlight w:val="none"/>
                    </w:rPr>
                    <w:t>2.10.13</w:t>
                  </w:r>
                </w:p>
              </w:tc>
              <w:tc>
                <w:tcPr>
                  <w:tcW w:w="4008" w:type="pct"/>
                </w:tcPr>
                <w:p w14:paraId="26E29048">
                  <w:pPr>
                    <w:pStyle w:val="36"/>
                    <w:ind w:firstLine="0" w:firstLineChars="0"/>
                    <w:rPr>
                      <w:rFonts w:ascii="宋体" w:hAnsi="宋体" w:cs="宋体"/>
                      <w:color w:val="auto"/>
                      <w:highlight w:val="none"/>
                    </w:rPr>
                  </w:pPr>
                  <w:r>
                    <w:rPr>
                      <w:rFonts w:hint="eastAsia" w:ascii="宋体" w:hAnsi="宋体" w:cs="宋体"/>
                      <w:color w:val="auto"/>
                      <w:highlight w:val="none"/>
                    </w:rPr>
                    <w:t>标记并伪彩区分冠脉钙化：提供</w:t>
                  </w:r>
                </w:p>
              </w:tc>
            </w:tr>
            <w:tr w14:paraId="7D2C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7278FA4">
                  <w:pPr>
                    <w:pStyle w:val="36"/>
                    <w:ind w:firstLine="0" w:firstLineChars="0"/>
                    <w:rPr>
                      <w:rFonts w:ascii="宋体" w:hAnsi="宋体" w:cs="宋体"/>
                      <w:color w:val="auto"/>
                      <w:highlight w:val="none"/>
                    </w:rPr>
                  </w:pPr>
                  <w:r>
                    <w:rPr>
                      <w:rFonts w:hint="eastAsia" w:ascii="宋体" w:hAnsi="宋体" w:cs="宋体"/>
                      <w:color w:val="auto"/>
                      <w:highlight w:val="none"/>
                      <w:lang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2.10.14</w:t>
                  </w:r>
                </w:p>
              </w:tc>
              <w:tc>
                <w:tcPr>
                  <w:tcW w:w="4008" w:type="pct"/>
                </w:tcPr>
                <w:p w14:paraId="64B5B9B3">
                  <w:pPr>
                    <w:pStyle w:val="36"/>
                    <w:ind w:firstLine="0" w:firstLineChars="0"/>
                    <w:rPr>
                      <w:rFonts w:ascii="宋体" w:hAnsi="宋体" w:cs="宋体"/>
                      <w:color w:val="auto"/>
                      <w:highlight w:val="none"/>
                    </w:rPr>
                  </w:pPr>
                  <w:r>
                    <w:rPr>
                      <w:rFonts w:hint="eastAsia" w:ascii="宋体" w:hAnsi="宋体" w:cs="宋体"/>
                      <w:color w:val="auto"/>
                      <w:highlight w:val="none"/>
                    </w:rPr>
                    <w:t>智能分析冠脉的钙化积分，完成钙化积分的风险评估：提供</w:t>
                  </w:r>
                </w:p>
              </w:tc>
            </w:tr>
            <w:tr w14:paraId="2B5B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EC7AC67">
                  <w:pPr>
                    <w:pStyle w:val="36"/>
                    <w:ind w:firstLine="0" w:firstLineChars="0"/>
                    <w:rPr>
                      <w:rFonts w:ascii="宋体" w:hAnsi="宋体" w:cs="宋体"/>
                      <w:color w:val="auto"/>
                      <w:highlight w:val="none"/>
                    </w:rPr>
                  </w:pPr>
                  <w:r>
                    <w:rPr>
                      <w:rFonts w:hint="eastAsia" w:ascii="宋体" w:hAnsi="宋体" w:cs="宋体"/>
                      <w:color w:val="auto"/>
                      <w:highlight w:val="none"/>
                    </w:rPr>
                    <w:t>2.10.15</w:t>
                  </w:r>
                </w:p>
              </w:tc>
              <w:tc>
                <w:tcPr>
                  <w:tcW w:w="4008" w:type="pct"/>
                </w:tcPr>
                <w:p w14:paraId="6950BC8D">
                  <w:pPr>
                    <w:pStyle w:val="36"/>
                    <w:ind w:firstLine="0" w:firstLineChars="0"/>
                    <w:rPr>
                      <w:rFonts w:ascii="宋体" w:hAnsi="宋体" w:cs="宋体"/>
                      <w:color w:val="auto"/>
                      <w:highlight w:val="none"/>
                    </w:rPr>
                  </w:pPr>
                  <w:r>
                    <w:rPr>
                      <w:rFonts w:hint="eastAsia" w:ascii="宋体" w:hAnsi="宋体" w:cs="宋体"/>
                      <w:color w:val="auto"/>
                      <w:highlight w:val="none"/>
                    </w:rPr>
                    <w:t>冠脉斑块分析：提供</w:t>
                  </w:r>
                </w:p>
              </w:tc>
            </w:tr>
            <w:tr w14:paraId="7715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2789130">
                  <w:pPr>
                    <w:pStyle w:val="36"/>
                    <w:ind w:firstLine="0" w:firstLineChars="0"/>
                    <w:rPr>
                      <w:rFonts w:ascii="宋体" w:hAnsi="宋体" w:cs="宋体"/>
                      <w:color w:val="auto"/>
                      <w:highlight w:val="none"/>
                    </w:rPr>
                  </w:pPr>
                  <w:r>
                    <w:rPr>
                      <w:rFonts w:hint="eastAsia" w:ascii="宋体" w:hAnsi="宋体" w:cs="宋体"/>
                      <w:color w:val="auto"/>
                      <w:highlight w:val="none"/>
                    </w:rPr>
                    <w:t>2.10.16</w:t>
                  </w:r>
                </w:p>
              </w:tc>
              <w:tc>
                <w:tcPr>
                  <w:tcW w:w="4008" w:type="pct"/>
                </w:tcPr>
                <w:p w14:paraId="118097CB">
                  <w:pPr>
                    <w:pStyle w:val="36"/>
                    <w:ind w:firstLine="0" w:firstLineChars="0"/>
                    <w:rPr>
                      <w:rFonts w:ascii="宋体" w:hAnsi="宋体" w:cs="宋体"/>
                      <w:color w:val="auto"/>
                      <w:highlight w:val="none"/>
                    </w:rPr>
                  </w:pPr>
                  <w:r>
                    <w:rPr>
                      <w:rFonts w:hint="eastAsia" w:ascii="宋体" w:hAnsi="宋体" w:cs="宋体"/>
                      <w:color w:val="auto"/>
                      <w:highlight w:val="none"/>
                    </w:rPr>
                    <w:t>标记并伪彩区分冠脉斑块：提供</w:t>
                  </w:r>
                </w:p>
              </w:tc>
            </w:tr>
            <w:tr w14:paraId="71D3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7DFC89A">
                  <w:pPr>
                    <w:pStyle w:val="36"/>
                    <w:ind w:firstLine="0" w:firstLineChars="0"/>
                    <w:rPr>
                      <w:rFonts w:ascii="宋体" w:hAnsi="宋体" w:cs="宋体"/>
                      <w:color w:val="auto"/>
                      <w:highlight w:val="none"/>
                    </w:rPr>
                  </w:pPr>
                  <w:r>
                    <w:rPr>
                      <w:rFonts w:hint="eastAsia" w:ascii="宋体" w:hAnsi="宋体" w:cs="宋体"/>
                      <w:color w:val="auto"/>
                      <w:highlight w:val="none"/>
                    </w:rPr>
                    <w:t>2.10.17</w:t>
                  </w:r>
                </w:p>
              </w:tc>
              <w:tc>
                <w:tcPr>
                  <w:tcW w:w="4008" w:type="pct"/>
                </w:tcPr>
                <w:p w14:paraId="25990DC0">
                  <w:pPr>
                    <w:pStyle w:val="36"/>
                    <w:ind w:firstLine="0" w:firstLineChars="0"/>
                    <w:rPr>
                      <w:rFonts w:ascii="宋体" w:hAnsi="宋体" w:cs="宋体"/>
                      <w:color w:val="auto"/>
                      <w:highlight w:val="none"/>
                    </w:rPr>
                  </w:pPr>
                  <w:r>
                    <w:rPr>
                      <w:rFonts w:hint="eastAsia" w:ascii="宋体" w:hAnsi="宋体" w:cs="宋体"/>
                      <w:color w:val="auto"/>
                      <w:highlight w:val="none"/>
                    </w:rPr>
                    <w:t>自动进行斑块成分分析（包括钙化、纤维、脂质成分分析）：提供</w:t>
                  </w:r>
                </w:p>
              </w:tc>
            </w:tr>
            <w:tr w14:paraId="749C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0A259BE">
                  <w:pPr>
                    <w:pStyle w:val="36"/>
                    <w:ind w:firstLine="0" w:firstLineChars="0"/>
                    <w:rPr>
                      <w:rFonts w:ascii="宋体" w:hAnsi="宋体" w:cs="宋体"/>
                      <w:color w:val="auto"/>
                      <w:highlight w:val="none"/>
                    </w:rPr>
                  </w:pPr>
                  <w:r>
                    <w:rPr>
                      <w:rFonts w:hint="eastAsia" w:ascii="宋体" w:hAnsi="宋体" w:cs="宋体"/>
                      <w:color w:val="auto"/>
                      <w:highlight w:val="none"/>
                    </w:rPr>
                    <w:t>2.10.18</w:t>
                  </w:r>
                </w:p>
              </w:tc>
              <w:tc>
                <w:tcPr>
                  <w:tcW w:w="4008" w:type="pct"/>
                </w:tcPr>
                <w:p w14:paraId="17638DAE">
                  <w:pPr>
                    <w:pStyle w:val="36"/>
                    <w:ind w:firstLine="0" w:firstLineChars="0"/>
                    <w:rPr>
                      <w:rFonts w:ascii="宋体" w:hAnsi="宋体" w:cs="宋体"/>
                      <w:color w:val="auto"/>
                      <w:highlight w:val="none"/>
                    </w:rPr>
                  </w:pPr>
                  <w:r>
                    <w:rPr>
                      <w:rFonts w:hint="eastAsia" w:ascii="宋体" w:hAnsi="宋体" w:cs="宋体"/>
                      <w:color w:val="auto"/>
                      <w:highlight w:val="none"/>
                    </w:rPr>
                    <w:t>心脏功能评估：提供</w:t>
                  </w:r>
                </w:p>
              </w:tc>
            </w:tr>
            <w:tr w14:paraId="3CDF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4D8FCDF">
                  <w:pPr>
                    <w:pStyle w:val="36"/>
                    <w:ind w:firstLine="0" w:firstLineChars="0"/>
                    <w:rPr>
                      <w:rFonts w:ascii="宋体" w:hAnsi="宋体" w:cs="宋体"/>
                      <w:color w:val="auto"/>
                      <w:highlight w:val="none"/>
                    </w:rPr>
                  </w:pPr>
                  <w:r>
                    <w:rPr>
                      <w:rFonts w:hint="eastAsia" w:ascii="宋体" w:hAnsi="宋体" w:cs="宋体"/>
                      <w:color w:val="auto"/>
                      <w:highlight w:val="none"/>
                    </w:rPr>
                    <w:t>2.10.19</w:t>
                  </w:r>
                </w:p>
              </w:tc>
              <w:tc>
                <w:tcPr>
                  <w:tcW w:w="4008" w:type="pct"/>
                </w:tcPr>
                <w:p w14:paraId="7E6F2293">
                  <w:pPr>
                    <w:pStyle w:val="36"/>
                    <w:ind w:firstLine="0" w:firstLineChars="0"/>
                    <w:rPr>
                      <w:rFonts w:ascii="宋体" w:hAnsi="宋体" w:cs="宋体"/>
                      <w:color w:val="auto"/>
                      <w:highlight w:val="none"/>
                    </w:rPr>
                  </w:pPr>
                  <w:r>
                    <w:rPr>
                      <w:rFonts w:hint="eastAsia" w:ascii="宋体" w:hAnsi="宋体" w:cs="宋体"/>
                      <w:color w:val="auto"/>
                      <w:highlight w:val="none"/>
                    </w:rPr>
                    <w:t>自动计算射血分数、左右室容积、每搏输出量等心功能指标：提供</w:t>
                  </w:r>
                </w:p>
              </w:tc>
            </w:tr>
            <w:tr w14:paraId="783C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CF13225">
                  <w:pPr>
                    <w:pStyle w:val="36"/>
                    <w:ind w:firstLine="0" w:firstLineChars="0"/>
                    <w:rPr>
                      <w:rFonts w:ascii="宋体" w:hAnsi="宋体" w:cs="宋体"/>
                      <w:color w:val="auto"/>
                      <w:highlight w:val="none"/>
                    </w:rPr>
                  </w:pPr>
                  <w:r>
                    <w:rPr>
                      <w:rFonts w:hint="eastAsia" w:ascii="宋体" w:hAnsi="宋体" w:cs="宋体"/>
                      <w:color w:val="auto"/>
                      <w:highlight w:val="none"/>
                    </w:rPr>
                    <w:t>2.10.20</w:t>
                  </w:r>
                </w:p>
              </w:tc>
              <w:tc>
                <w:tcPr>
                  <w:tcW w:w="4008" w:type="pct"/>
                </w:tcPr>
                <w:p w14:paraId="179A2335">
                  <w:pPr>
                    <w:pStyle w:val="36"/>
                    <w:ind w:firstLine="0" w:firstLineChars="0"/>
                    <w:rPr>
                      <w:rFonts w:ascii="宋体" w:hAnsi="宋体" w:cs="宋体"/>
                      <w:color w:val="auto"/>
                      <w:highlight w:val="none"/>
                    </w:rPr>
                  </w:pPr>
                  <w:r>
                    <w:rPr>
                      <w:rFonts w:hint="eastAsia" w:ascii="宋体" w:hAnsi="宋体" w:cs="宋体"/>
                      <w:color w:val="auto"/>
                      <w:highlight w:val="none"/>
                    </w:rPr>
                    <w:t>提供牛眼图智能显示室壁运动位移、厚度：提供</w:t>
                  </w:r>
                </w:p>
              </w:tc>
            </w:tr>
            <w:tr w14:paraId="39DD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969A834">
                  <w:pPr>
                    <w:pStyle w:val="36"/>
                    <w:ind w:firstLine="0" w:firstLineChars="0"/>
                    <w:rPr>
                      <w:rFonts w:ascii="宋体" w:hAnsi="宋体" w:cs="宋体"/>
                      <w:color w:val="auto"/>
                      <w:highlight w:val="none"/>
                    </w:rPr>
                  </w:pPr>
                  <w:r>
                    <w:rPr>
                      <w:rFonts w:hint="eastAsia" w:ascii="宋体" w:hAnsi="宋体" w:cs="宋体"/>
                      <w:color w:val="auto"/>
                      <w:highlight w:val="none"/>
                    </w:rPr>
                    <w:t>2.10.21</w:t>
                  </w:r>
                </w:p>
              </w:tc>
              <w:tc>
                <w:tcPr>
                  <w:tcW w:w="4008" w:type="pct"/>
                </w:tcPr>
                <w:p w14:paraId="7DD23647">
                  <w:pPr>
                    <w:pStyle w:val="36"/>
                    <w:ind w:firstLine="0" w:firstLineChars="0"/>
                    <w:rPr>
                      <w:rFonts w:ascii="宋体" w:hAnsi="宋体" w:cs="宋体"/>
                      <w:color w:val="auto"/>
                      <w:highlight w:val="none"/>
                    </w:rPr>
                  </w:pPr>
                  <w:r>
                    <w:rPr>
                      <w:rFonts w:hint="eastAsia" w:ascii="宋体" w:hAnsi="宋体" w:cs="宋体"/>
                      <w:color w:val="auto"/>
                      <w:highlight w:val="none"/>
                    </w:rPr>
                    <w:t>电影观察与记录心脏多时相运动：提供</w:t>
                  </w:r>
                </w:p>
              </w:tc>
            </w:tr>
            <w:tr w14:paraId="0E46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562C568">
                  <w:pPr>
                    <w:pStyle w:val="36"/>
                    <w:ind w:firstLine="0" w:firstLineChars="0"/>
                    <w:rPr>
                      <w:rFonts w:ascii="宋体" w:hAnsi="宋体" w:cs="宋体"/>
                      <w:color w:val="auto"/>
                      <w:highlight w:val="none"/>
                    </w:rPr>
                  </w:pPr>
                  <w:r>
                    <w:rPr>
                      <w:rFonts w:hint="eastAsia" w:ascii="宋体" w:hAnsi="宋体" w:cs="宋体"/>
                      <w:color w:val="auto"/>
                      <w:highlight w:val="none"/>
                    </w:rPr>
                    <w:t>2.10.22</w:t>
                  </w:r>
                </w:p>
              </w:tc>
              <w:tc>
                <w:tcPr>
                  <w:tcW w:w="4008" w:type="pct"/>
                </w:tcPr>
                <w:p w14:paraId="5BEA2E03">
                  <w:pPr>
                    <w:pStyle w:val="36"/>
                    <w:ind w:firstLine="0" w:firstLineChars="0"/>
                    <w:rPr>
                      <w:rFonts w:ascii="宋体" w:hAnsi="宋体" w:cs="宋体"/>
                      <w:color w:val="auto"/>
                      <w:highlight w:val="none"/>
                    </w:rPr>
                  </w:pPr>
                  <w:r>
                    <w:rPr>
                      <w:rFonts w:hint="eastAsia" w:ascii="宋体" w:hAnsi="宋体" w:cs="宋体"/>
                      <w:color w:val="auto"/>
                      <w:highlight w:val="none"/>
                    </w:rPr>
                    <w:t>一键式快速图像结果保存功能：提供</w:t>
                  </w:r>
                </w:p>
              </w:tc>
            </w:tr>
            <w:tr w14:paraId="4392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F2C58D8">
                  <w:pPr>
                    <w:rPr>
                      <w:rFonts w:ascii="宋体" w:hAnsi="宋体" w:cs="宋体"/>
                      <w:color w:val="auto"/>
                      <w:highlight w:val="none"/>
                    </w:rPr>
                  </w:pPr>
                  <w:r>
                    <w:rPr>
                      <w:rFonts w:hint="eastAsia" w:ascii="宋体" w:hAnsi="宋体" w:cs="宋体"/>
                      <w:color w:val="auto"/>
                      <w:highlight w:val="none"/>
                    </w:rPr>
                    <w:t>2.11</w:t>
                  </w:r>
                </w:p>
              </w:tc>
              <w:tc>
                <w:tcPr>
                  <w:tcW w:w="4008" w:type="pct"/>
                </w:tcPr>
                <w:p w14:paraId="5FCCC256">
                  <w:pPr>
                    <w:ind w:firstLine="0" w:firstLineChars="0"/>
                    <w:rPr>
                      <w:rFonts w:ascii="宋体" w:hAnsi="宋体" w:cs="宋体"/>
                      <w:color w:val="auto"/>
                      <w:highlight w:val="none"/>
                    </w:rPr>
                  </w:pPr>
                  <w:r>
                    <w:rPr>
                      <w:rFonts w:hint="eastAsia" w:ascii="宋体" w:hAnsi="宋体" w:cs="宋体"/>
                      <w:color w:val="auto"/>
                      <w:highlight w:val="none"/>
                    </w:rPr>
                    <w:t>灌注软件：提供</w:t>
                  </w:r>
                </w:p>
              </w:tc>
            </w:tr>
            <w:tr w14:paraId="7569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7EF6C63">
                  <w:pPr>
                    <w:rPr>
                      <w:rFonts w:ascii="宋体" w:hAnsi="宋体" w:cs="宋体"/>
                      <w:color w:val="auto"/>
                      <w:highlight w:val="none"/>
                    </w:rPr>
                  </w:pPr>
                  <w:r>
                    <w:rPr>
                      <w:rFonts w:hint="eastAsia" w:ascii="宋体" w:hAnsi="宋体" w:cs="宋体"/>
                      <w:color w:val="auto"/>
                      <w:highlight w:val="none"/>
                    </w:rPr>
                    <w:t>2.11.1</w:t>
                  </w:r>
                </w:p>
              </w:tc>
              <w:tc>
                <w:tcPr>
                  <w:tcW w:w="4008" w:type="pct"/>
                </w:tcPr>
                <w:p w14:paraId="4DD908CF">
                  <w:pPr>
                    <w:ind w:firstLine="0" w:firstLineChars="0"/>
                    <w:rPr>
                      <w:rFonts w:ascii="宋体" w:hAnsi="宋体" w:cs="宋体"/>
                      <w:color w:val="auto"/>
                      <w:highlight w:val="none"/>
                    </w:rPr>
                  </w:pPr>
                  <w:r>
                    <w:rPr>
                      <w:rFonts w:hint="eastAsia" w:ascii="宋体" w:hAnsi="宋体" w:cs="宋体"/>
                      <w:color w:val="auto"/>
                      <w:highlight w:val="none"/>
                    </w:rPr>
                    <w:t>头部灌注软件：提供</w:t>
                  </w:r>
                </w:p>
              </w:tc>
            </w:tr>
            <w:tr w14:paraId="055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1F9EA7B">
                  <w:pPr>
                    <w:pStyle w:val="36"/>
                    <w:ind w:firstLine="0" w:firstLineChars="0"/>
                    <w:rPr>
                      <w:rFonts w:ascii="宋体" w:hAnsi="宋体" w:cs="宋体"/>
                      <w:color w:val="auto"/>
                      <w:highlight w:val="none"/>
                    </w:rPr>
                  </w:pPr>
                  <w:r>
                    <w:rPr>
                      <w:rFonts w:hint="eastAsia" w:ascii="宋体" w:hAnsi="宋体" w:cs="宋体"/>
                      <w:color w:val="auto"/>
                      <w:highlight w:val="none"/>
                    </w:rPr>
                    <w:t>2.11.1.1</w:t>
                  </w:r>
                </w:p>
              </w:tc>
              <w:tc>
                <w:tcPr>
                  <w:tcW w:w="4008" w:type="pct"/>
                </w:tcPr>
                <w:p w14:paraId="5157184F">
                  <w:pPr>
                    <w:pStyle w:val="36"/>
                    <w:ind w:firstLine="0" w:firstLineChars="0"/>
                    <w:rPr>
                      <w:rFonts w:ascii="宋体" w:hAnsi="宋体" w:cs="宋体"/>
                      <w:color w:val="auto"/>
                      <w:highlight w:val="none"/>
                    </w:rPr>
                  </w:pPr>
                  <w:r>
                    <w:rPr>
                      <w:rFonts w:hint="eastAsia" w:ascii="宋体" w:hAnsi="宋体" w:cs="宋体"/>
                      <w:color w:val="auto"/>
                      <w:highlight w:val="none"/>
                    </w:rPr>
                    <w:t>Stroke和Tumor两种计算协议：提供</w:t>
                  </w:r>
                </w:p>
              </w:tc>
            </w:tr>
            <w:tr w14:paraId="2495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2ACBF06">
                  <w:pPr>
                    <w:pStyle w:val="36"/>
                    <w:ind w:firstLine="0" w:firstLineChars="0"/>
                    <w:rPr>
                      <w:rFonts w:ascii="宋体" w:hAnsi="宋体" w:cs="宋体"/>
                      <w:color w:val="auto"/>
                      <w:highlight w:val="none"/>
                    </w:rPr>
                  </w:pPr>
                  <w:r>
                    <w:rPr>
                      <w:rFonts w:hint="eastAsia" w:ascii="宋体" w:hAnsi="宋体" w:cs="宋体"/>
                      <w:color w:val="auto"/>
                      <w:highlight w:val="none"/>
                    </w:rPr>
                    <w:t>2.11.1.2</w:t>
                  </w:r>
                </w:p>
              </w:tc>
              <w:tc>
                <w:tcPr>
                  <w:tcW w:w="4008" w:type="pct"/>
                </w:tcPr>
                <w:p w14:paraId="4ADF77C8">
                  <w:pPr>
                    <w:pStyle w:val="36"/>
                    <w:ind w:firstLine="0" w:firstLineChars="0"/>
                    <w:rPr>
                      <w:rFonts w:ascii="宋体" w:hAnsi="宋体" w:cs="宋体"/>
                      <w:color w:val="auto"/>
                      <w:highlight w:val="none"/>
                    </w:rPr>
                  </w:pPr>
                  <w:r>
                    <w:rPr>
                      <w:rFonts w:hint="eastAsia" w:ascii="宋体" w:hAnsi="宋体" w:cs="宋体"/>
                      <w:color w:val="auto"/>
                      <w:highlight w:val="none"/>
                    </w:rPr>
                    <w:t>自动执行软组织分割、动静脉定义：提供</w:t>
                  </w:r>
                </w:p>
              </w:tc>
            </w:tr>
            <w:tr w14:paraId="6B6B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DA7200C">
                  <w:pPr>
                    <w:pStyle w:val="36"/>
                    <w:ind w:firstLine="0" w:firstLineChars="0"/>
                    <w:rPr>
                      <w:rFonts w:ascii="宋体" w:hAnsi="宋体" w:cs="宋体"/>
                      <w:color w:val="auto"/>
                      <w:highlight w:val="none"/>
                    </w:rPr>
                  </w:pPr>
                  <w:r>
                    <w:rPr>
                      <w:rFonts w:hint="eastAsia" w:ascii="宋体" w:hAnsi="宋体" w:cs="宋体"/>
                      <w:color w:val="auto"/>
                      <w:highlight w:val="none"/>
                    </w:rPr>
                    <w:t>2.11.1.3</w:t>
                  </w:r>
                </w:p>
              </w:tc>
              <w:tc>
                <w:tcPr>
                  <w:tcW w:w="4008" w:type="pct"/>
                </w:tcPr>
                <w:p w14:paraId="1FE4300D">
                  <w:pPr>
                    <w:pStyle w:val="36"/>
                    <w:ind w:firstLine="0" w:firstLineChars="0"/>
                    <w:rPr>
                      <w:rFonts w:ascii="宋体" w:hAnsi="宋体" w:cs="宋体"/>
                      <w:color w:val="auto"/>
                      <w:highlight w:val="none"/>
                    </w:rPr>
                  </w:pPr>
                  <w:r>
                    <w:rPr>
                      <w:rFonts w:hint="eastAsia" w:ascii="宋体" w:hAnsi="宋体" w:cs="宋体"/>
                      <w:color w:val="auto"/>
                      <w:highlight w:val="none"/>
                    </w:rPr>
                    <w:t>自动绘制感兴趣区的时间密度曲线：提供</w:t>
                  </w:r>
                </w:p>
              </w:tc>
            </w:tr>
            <w:tr w14:paraId="129A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E8C0AB5">
                  <w:pPr>
                    <w:pStyle w:val="36"/>
                    <w:ind w:firstLine="0" w:firstLineChars="0"/>
                    <w:rPr>
                      <w:rFonts w:ascii="宋体" w:hAnsi="宋体" w:cs="宋体"/>
                      <w:color w:val="auto"/>
                      <w:highlight w:val="none"/>
                    </w:rPr>
                  </w:pPr>
                  <w:r>
                    <w:rPr>
                      <w:rFonts w:hint="eastAsia" w:ascii="宋体" w:hAnsi="宋体" w:cs="宋体"/>
                      <w:color w:val="auto"/>
                      <w:highlight w:val="none"/>
                    </w:rPr>
                    <w:t>2.11.1.4</w:t>
                  </w:r>
                </w:p>
              </w:tc>
              <w:tc>
                <w:tcPr>
                  <w:tcW w:w="4008" w:type="pct"/>
                  <w:vAlign w:val="center"/>
                </w:tcPr>
                <w:p w14:paraId="66D3FB73">
                  <w:pPr>
                    <w:pStyle w:val="36"/>
                    <w:ind w:firstLine="0" w:firstLineChars="0"/>
                    <w:rPr>
                      <w:rFonts w:ascii="宋体" w:hAnsi="宋体" w:cs="宋体"/>
                      <w:color w:val="auto"/>
                      <w:highlight w:val="none"/>
                    </w:rPr>
                  </w:pPr>
                  <w:r>
                    <w:rPr>
                      <w:rFonts w:hint="eastAsia" w:ascii="宋体" w:hAnsi="宋体" w:cs="宋体"/>
                      <w:color w:val="auto"/>
                      <w:highlight w:val="none"/>
                    </w:rPr>
                    <w:t>自动计算CBV，CBF，TTP，MTT、PS和Tmax等灌注参数，并以伪彩标记显示：提供</w:t>
                  </w:r>
                </w:p>
              </w:tc>
            </w:tr>
            <w:tr w14:paraId="4C02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E2272F6">
                  <w:pPr>
                    <w:pStyle w:val="36"/>
                    <w:ind w:firstLine="0" w:firstLineChars="0"/>
                    <w:rPr>
                      <w:rFonts w:ascii="宋体" w:hAnsi="宋体" w:cs="宋体"/>
                      <w:color w:val="auto"/>
                      <w:highlight w:val="none"/>
                    </w:rPr>
                  </w:pPr>
                  <w:r>
                    <w:rPr>
                      <w:rFonts w:hint="eastAsia" w:ascii="宋体" w:hAnsi="宋体" w:cs="宋体"/>
                      <w:color w:val="auto"/>
                      <w:highlight w:val="none"/>
                    </w:rPr>
                    <w:t>2.11.1.5</w:t>
                  </w:r>
                </w:p>
              </w:tc>
              <w:tc>
                <w:tcPr>
                  <w:tcW w:w="4008" w:type="pct"/>
                  <w:vAlign w:val="center"/>
                </w:tcPr>
                <w:p w14:paraId="2000E8A4">
                  <w:pPr>
                    <w:pStyle w:val="36"/>
                    <w:ind w:firstLine="0" w:firstLineChars="0"/>
                    <w:rPr>
                      <w:rFonts w:ascii="宋体" w:hAnsi="宋体" w:cs="宋体"/>
                      <w:color w:val="auto"/>
                      <w:highlight w:val="none"/>
                    </w:rPr>
                  </w:pPr>
                  <w:r>
                    <w:rPr>
                      <w:rFonts w:hint="eastAsia" w:ascii="宋体" w:hAnsi="宋体" w:cs="宋体"/>
                      <w:color w:val="auto"/>
                      <w:highlight w:val="none"/>
                    </w:rPr>
                    <w:t>自动执行软组织分割、肝动脉和门静脉定义，并以伪彩标记显示：提供</w:t>
                  </w:r>
                </w:p>
              </w:tc>
            </w:tr>
            <w:tr w14:paraId="4D6A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35A4E95">
                  <w:pPr>
                    <w:pStyle w:val="36"/>
                    <w:ind w:firstLine="0" w:firstLineChars="0"/>
                    <w:rPr>
                      <w:rFonts w:ascii="宋体" w:hAnsi="宋体" w:cs="宋体"/>
                      <w:color w:val="auto"/>
                      <w:highlight w:val="none"/>
                    </w:rPr>
                  </w:pPr>
                  <w:r>
                    <w:rPr>
                      <w:rFonts w:hint="eastAsia" w:ascii="宋体" w:hAnsi="宋体" w:cs="宋体"/>
                      <w:color w:val="auto"/>
                      <w:highlight w:val="none"/>
                    </w:rPr>
                    <w:t>2.11.1.6</w:t>
                  </w:r>
                </w:p>
              </w:tc>
              <w:tc>
                <w:tcPr>
                  <w:tcW w:w="4008" w:type="pct"/>
                  <w:vAlign w:val="center"/>
                </w:tcPr>
                <w:p w14:paraId="204F26E5">
                  <w:pPr>
                    <w:ind w:firstLine="0" w:firstLineChars="0"/>
                    <w:rPr>
                      <w:rFonts w:ascii="宋体" w:hAnsi="宋体" w:cs="宋体"/>
                      <w:color w:val="auto"/>
                      <w:highlight w:val="none"/>
                    </w:rPr>
                  </w:pPr>
                  <w:r>
                    <w:rPr>
                      <w:rFonts w:hint="eastAsia" w:ascii="宋体" w:hAnsi="宋体" w:cs="宋体"/>
                      <w:color w:val="auto"/>
                      <w:highlight w:val="none"/>
                    </w:rPr>
                    <w:t>缺血半暗带分析：提供</w:t>
                  </w:r>
                </w:p>
              </w:tc>
            </w:tr>
            <w:tr w14:paraId="703E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38F9873">
                  <w:pPr>
                    <w:rPr>
                      <w:rFonts w:ascii="宋体" w:hAnsi="宋体" w:cs="宋体"/>
                      <w:color w:val="auto"/>
                      <w:highlight w:val="none"/>
                    </w:rPr>
                  </w:pPr>
                  <w:r>
                    <w:rPr>
                      <w:rFonts w:hint="eastAsia" w:ascii="宋体" w:hAnsi="宋体" w:cs="宋体"/>
                      <w:color w:val="auto"/>
                      <w:highlight w:val="none"/>
                    </w:rPr>
                    <w:t>2.11.2</w:t>
                  </w:r>
                </w:p>
              </w:tc>
              <w:tc>
                <w:tcPr>
                  <w:tcW w:w="4008" w:type="pct"/>
                  <w:vAlign w:val="center"/>
                </w:tcPr>
                <w:p w14:paraId="63A998E3">
                  <w:pPr>
                    <w:ind w:firstLine="0" w:firstLineChars="0"/>
                    <w:rPr>
                      <w:rFonts w:ascii="宋体" w:hAnsi="宋体" w:cs="宋体"/>
                      <w:color w:val="auto"/>
                      <w:highlight w:val="none"/>
                    </w:rPr>
                  </w:pPr>
                  <w:r>
                    <w:rPr>
                      <w:rFonts w:hint="eastAsia" w:ascii="宋体" w:hAnsi="宋体" w:cs="宋体"/>
                      <w:color w:val="auto"/>
                      <w:highlight w:val="none"/>
                    </w:rPr>
                    <w:t>体部灌注软件：提供</w:t>
                  </w:r>
                </w:p>
              </w:tc>
            </w:tr>
            <w:tr w14:paraId="7F36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4FEC649">
                  <w:pPr>
                    <w:pStyle w:val="36"/>
                    <w:ind w:firstLine="0" w:firstLineChars="0"/>
                    <w:rPr>
                      <w:rFonts w:ascii="宋体" w:hAnsi="宋体" w:cs="宋体"/>
                      <w:color w:val="auto"/>
                      <w:highlight w:val="none"/>
                    </w:rPr>
                  </w:pPr>
                  <w:r>
                    <w:rPr>
                      <w:rFonts w:hint="eastAsia" w:ascii="宋体" w:hAnsi="宋体" w:cs="宋体"/>
                      <w:color w:val="auto"/>
                      <w:highlight w:val="none"/>
                    </w:rPr>
                    <w:t>2.11.2.1</w:t>
                  </w:r>
                </w:p>
              </w:tc>
              <w:tc>
                <w:tcPr>
                  <w:tcW w:w="4008" w:type="pct"/>
                  <w:vAlign w:val="center"/>
                </w:tcPr>
                <w:p w14:paraId="0E260246">
                  <w:pPr>
                    <w:pStyle w:val="36"/>
                    <w:ind w:firstLine="0" w:firstLineChars="0"/>
                    <w:rPr>
                      <w:rFonts w:ascii="宋体" w:hAnsi="宋体" w:cs="宋体"/>
                      <w:color w:val="auto"/>
                      <w:highlight w:val="none"/>
                    </w:rPr>
                  </w:pPr>
                  <w:r>
                    <w:rPr>
                      <w:rFonts w:hint="eastAsia" w:ascii="宋体" w:hAnsi="宋体" w:cs="宋体"/>
                      <w:color w:val="auto"/>
                      <w:highlight w:val="none"/>
                    </w:rPr>
                    <w:t>自动/手动执行软组织分割、肝动脉和门静脉定义，并以伪彩标记显示：提供</w:t>
                  </w:r>
                </w:p>
              </w:tc>
            </w:tr>
            <w:tr w14:paraId="30E0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4EA1813">
                  <w:pPr>
                    <w:pStyle w:val="36"/>
                    <w:ind w:firstLine="0" w:firstLineChars="0"/>
                    <w:rPr>
                      <w:rFonts w:ascii="宋体" w:hAnsi="宋体" w:cs="宋体"/>
                      <w:color w:val="auto"/>
                      <w:highlight w:val="none"/>
                    </w:rPr>
                  </w:pPr>
                  <w:r>
                    <w:rPr>
                      <w:rFonts w:hint="eastAsia" w:ascii="宋体" w:hAnsi="宋体" w:cs="宋体"/>
                      <w:color w:val="auto"/>
                      <w:highlight w:val="none"/>
                    </w:rPr>
                    <w:t>2.11.2.2</w:t>
                  </w:r>
                </w:p>
              </w:tc>
              <w:tc>
                <w:tcPr>
                  <w:tcW w:w="4008" w:type="pct"/>
                  <w:vAlign w:val="center"/>
                </w:tcPr>
                <w:p w14:paraId="75F09882">
                  <w:pPr>
                    <w:rPr>
                      <w:rFonts w:ascii="宋体" w:hAnsi="宋体" w:cs="宋体"/>
                      <w:color w:val="auto"/>
                      <w:highlight w:val="none"/>
                    </w:rPr>
                  </w:pPr>
                  <w:r>
                    <w:rPr>
                      <w:rFonts w:hint="eastAsia" w:ascii="宋体" w:hAnsi="宋体" w:cs="宋体"/>
                      <w:color w:val="auto"/>
                      <w:highlight w:val="none"/>
                    </w:rPr>
                    <w:t>进行运动矫正、定义基线、删除/恢复时间点、血管抑制、融合功能操作：提供</w:t>
                  </w:r>
                </w:p>
              </w:tc>
            </w:tr>
            <w:tr w14:paraId="068A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646EEE4">
                  <w:pPr>
                    <w:pStyle w:val="36"/>
                    <w:ind w:firstLine="0" w:firstLineChars="0"/>
                    <w:rPr>
                      <w:rFonts w:ascii="宋体" w:hAnsi="宋体" w:cs="宋体"/>
                      <w:color w:val="auto"/>
                      <w:highlight w:val="none"/>
                    </w:rPr>
                  </w:pPr>
                  <w:r>
                    <w:rPr>
                      <w:rFonts w:hint="eastAsia" w:ascii="宋体" w:hAnsi="宋体" w:cs="宋体"/>
                      <w:color w:val="auto"/>
                      <w:highlight w:val="none"/>
                    </w:rPr>
                    <w:t>2.11.2.3</w:t>
                  </w:r>
                </w:p>
              </w:tc>
              <w:tc>
                <w:tcPr>
                  <w:tcW w:w="4008" w:type="pct"/>
                  <w:vAlign w:val="center"/>
                </w:tcPr>
                <w:p w14:paraId="7C5E27E7">
                  <w:pPr>
                    <w:pStyle w:val="36"/>
                    <w:ind w:firstLine="0" w:firstLineChars="0"/>
                    <w:rPr>
                      <w:rFonts w:ascii="宋体" w:hAnsi="宋体" w:cs="宋体"/>
                      <w:color w:val="auto"/>
                      <w:highlight w:val="none"/>
                    </w:rPr>
                  </w:pPr>
                  <w:r>
                    <w:rPr>
                      <w:rFonts w:hint="eastAsia" w:ascii="宋体" w:hAnsi="宋体" w:cs="宋体"/>
                      <w:color w:val="auto"/>
                      <w:highlight w:val="none"/>
                    </w:rPr>
                    <w:t>自动绘制感兴趣区的时间密度曲线：提供</w:t>
                  </w:r>
                </w:p>
              </w:tc>
            </w:tr>
            <w:tr w14:paraId="61E0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D509309">
                  <w:pPr>
                    <w:pStyle w:val="36"/>
                    <w:ind w:firstLine="0" w:firstLineChars="0"/>
                    <w:rPr>
                      <w:rFonts w:ascii="宋体" w:hAnsi="宋体" w:cs="宋体"/>
                      <w:color w:val="auto"/>
                      <w:highlight w:val="none"/>
                    </w:rPr>
                  </w:pPr>
                  <w:r>
                    <w:rPr>
                      <w:rFonts w:hint="eastAsia" w:ascii="宋体" w:hAnsi="宋体" w:cs="宋体"/>
                      <w:color w:val="auto"/>
                      <w:highlight w:val="none"/>
                    </w:rPr>
                    <w:t>2.11.2.4</w:t>
                  </w:r>
                </w:p>
              </w:tc>
              <w:tc>
                <w:tcPr>
                  <w:tcW w:w="4008" w:type="pct"/>
                  <w:vAlign w:val="center"/>
                </w:tcPr>
                <w:p w14:paraId="333A17D6">
                  <w:pPr>
                    <w:pStyle w:val="36"/>
                    <w:ind w:firstLine="0" w:firstLineChars="0"/>
                    <w:rPr>
                      <w:rFonts w:ascii="宋体" w:hAnsi="宋体" w:cs="宋体"/>
                      <w:color w:val="auto"/>
                      <w:highlight w:val="none"/>
                    </w:rPr>
                  </w:pPr>
                  <w:r>
                    <w:rPr>
                      <w:rFonts w:hint="eastAsia" w:ascii="宋体" w:hAnsi="宋体" w:cs="宋体"/>
                      <w:color w:val="auto"/>
                      <w:highlight w:val="none"/>
                    </w:rPr>
                    <w:t>自动计算BV、BF、HAP、PVP、HPI、MTT、TTP和PS等灌注参数：提供</w:t>
                  </w:r>
                </w:p>
              </w:tc>
            </w:tr>
            <w:tr w14:paraId="32F1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14B0778">
                  <w:pPr>
                    <w:pStyle w:val="36"/>
                    <w:ind w:firstLine="0" w:firstLineChars="0"/>
                    <w:rPr>
                      <w:rFonts w:ascii="宋体" w:hAnsi="宋体" w:cs="宋体"/>
                      <w:color w:val="auto"/>
                      <w:highlight w:val="none"/>
                    </w:rPr>
                  </w:pPr>
                  <w:r>
                    <w:rPr>
                      <w:rFonts w:hint="eastAsia" w:ascii="宋体" w:hAnsi="宋体" w:cs="宋体"/>
                      <w:color w:val="auto"/>
                      <w:highlight w:val="none"/>
                    </w:rPr>
                    <w:t>2.11.2.5</w:t>
                  </w:r>
                </w:p>
              </w:tc>
              <w:tc>
                <w:tcPr>
                  <w:tcW w:w="4008" w:type="pct"/>
                </w:tcPr>
                <w:p w14:paraId="788505CF">
                  <w:pPr>
                    <w:rPr>
                      <w:rFonts w:ascii="宋体" w:hAnsi="宋体" w:cs="宋体"/>
                      <w:color w:val="auto"/>
                      <w:highlight w:val="none"/>
                    </w:rPr>
                  </w:pPr>
                  <w:r>
                    <w:rPr>
                      <w:rFonts w:hint="eastAsia" w:ascii="宋体" w:hAnsi="宋体" w:cs="宋体"/>
                      <w:color w:val="auto"/>
                      <w:highlight w:val="none"/>
                    </w:rPr>
                    <w:t>自动计算感兴趣区的面积、最大值、最小值、平均值等：提供</w:t>
                  </w:r>
                </w:p>
              </w:tc>
            </w:tr>
            <w:tr w14:paraId="79E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AC5761C">
                  <w:pPr>
                    <w:rPr>
                      <w:rFonts w:ascii="宋体" w:hAnsi="宋体" w:cs="宋体"/>
                      <w:color w:val="auto"/>
                      <w:highlight w:val="none"/>
                    </w:rPr>
                  </w:pPr>
                  <w:r>
                    <w:rPr>
                      <w:rFonts w:hint="eastAsia" w:ascii="宋体" w:hAnsi="宋体" w:cs="宋体"/>
                      <w:color w:val="auto"/>
                      <w:highlight w:val="none"/>
                    </w:rPr>
                    <w:t>2.11.3</w:t>
                  </w:r>
                </w:p>
              </w:tc>
              <w:tc>
                <w:tcPr>
                  <w:tcW w:w="4008" w:type="pct"/>
                </w:tcPr>
                <w:p w14:paraId="1A2E97AA">
                  <w:pPr>
                    <w:pStyle w:val="36"/>
                    <w:ind w:firstLine="0" w:firstLineChars="0"/>
                    <w:rPr>
                      <w:rFonts w:ascii="宋体" w:hAnsi="宋体" w:cs="宋体"/>
                      <w:color w:val="auto"/>
                      <w:highlight w:val="none"/>
                    </w:rPr>
                  </w:pPr>
                  <w:r>
                    <w:rPr>
                      <w:rFonts w:hint="eastAsia" w:ascii="宋体" w:hAnsi="宋体" w:cs="宋体"/>
                      <w:color w:val="auto"/>
                      <w:highlight w:val="none"/>
                    </w:rPr>
                    <w:t>肺结节评估软件：提供</w:t>
                  </w:r>
                </w:p>
              </w:tc>
            </w:tr>
            <w:tr w14:paraId="5E96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pct"/>
                  <w:vAlign w:val="center"/>
                </w:tcPr>
                <w:p w14:paraId="197858D5">
                  <w:pPr>
                    <w:pStyle w:val="36"/>
                    <w:ind w:firstLine="0" w:firstLineChars="0"/>
                    <w:rPr>
                      <w:rFonts w:ascii="宋体" w:hAnsi="宋体" w:cs="宋体"/>
                      <w:color w:val="auto"/>
                      <w:highlight w:val="none"/>
                    </w:rPr>
                  </w:pPr>
                  <w:r>
                    <w:rPr>
                      <w:rFonts w:hint="eastAsia" w:ascii="宋体" w:hAnsi="宋体" w:cs="宋体"/>
                      <w:color w:val="auto"/>
                      <w:highlight w:val="none"/>
                    </w:rPr>
                    <w:t>2.11.3.1</w:t>
                  </w:r>
                </w:p>
              </w:tc>
              <w:tc>
                <w:tcPr>
                  <w:tcW w:w="4008" w:type="pct"/>
                </w:tcPr>
                <w:p w14:paraId="4F34626C">
                  <w:pPr>
                    <w:rPr>
                      <w:rFonts w:ascii="宋体" w:hAnsi="宋体" w:cs="宋体"/>
                      <w:color w:val="auto"/>
                      <w:highlight w:val="none"/>
                    </w:rPr>
                  </w:pPr>
                  <w:r>
                    <w:rPr>
                      <w:rFonts w:hint="eastAsia" w:ascii="宋体" w:hAnsi="宋体" w:cs="宋体"/>
                      <w:color w:val="auto"/>
                      <w:highlight w:val="none"/>
                    </w:rPr>
                    <w:t>支持肺部结节的检测及评估，自动检测、分割、提取可疑结节：提供</w:t>
                  </w:r>
                </w:p>
              </w:tc>
            </w:tr>
            <w:tr w14:paraId="38A4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DD61852">
                  <w:pPr>
                    <w:pStyle w:val="36"/>
                    <w:ind w:firstLine="0" w:firstLineChars="0"/>
                    <w:rPr>
                      <w:rFonts w:ascii="宋体" w:hAnsi="宋体" w:cs="宋体"/>
                      <w:color w:val="auto"/>
                      <w:highlight w:val="none"/>
                    </w:rPr>
                  </w:pPr>
                  <w:r>
                    <w:rPr>
                      <w:rFonts w:hint="eastAsia" w:ascii="宋体" w:hAnsi="宋体" w:cs="宋体"/>
                      <w:color w:val="auto"/>
                      <w:highlight w:val="none"/>
                    </w:rPr>
                    <w:t>2.11.3.2</w:t>
                  </w:r>
                </w:p>
              </w:tc>
              <w:tc>
                <w:tcPr>
                  <w:tcW w:w="4008" w:type="pct"/>
                </w:tcPr>
                <w:p w14:paraId="25B14A45">
                  <w:pPr>
                    <w:rPr>
                      <w:rFonts w:ascii="宋体" w:hAnsi="宋体" w:cs="宋体"/>
                      <w:color w:val="auto"/>
                      <w:highlight w:val="none"/>
                    </w:rPr>
                  </w:pPr>
                  <w:r>
                    <w:rPr>
                      <w:rFonts w:hint="eastAsia" w:ascii="宋体" w:hAnsi="宋体" w:cs="宋体"/>
                      <w:color w:val="auto"/>
                      <w:highlight w:val="none"/>
                    </w:rPr>
                    <w:t>通过编辑结节轮廓线修改结节大小：提供</w:t>
                  </w:r>
                </w:p>
              </w:tc>
            </w:tr>
            <w:tr w14:paraId="38AF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407F99A">
                  <w:pPr>
                    <w:pStyle w:val="36"/>
                    <w:ind w:firstLine="0" w:firstLineChars="0"/>
                    <w:rPr>
                      <w:rFonts w:ascii="宋体" w:hAnsi="宋体" w:cs="宋体"/>
                      <w:color w:val="auto"/>
                      <w:highlight w:val="none"/>
                    </w:rPr>
                  </w:pPr>
                  <w:r>
                    <w:rPr>
                      <w:rFonts w:hint="eastAsia" w:ascii="宋体" w:hAnsi="宋体" w:cs="宋体"/>
                      <w:color w:val="auto"/>
                      <w:highlight w:val="none"/>
                    </w:rPr>
                    <w:t>2.11.3.3</w:t>
                  </w:r>
                </w:p>
              </w:tc>
              <w:tc>
                <w:tcPr>
                  <w:tcW w:w="4008" w:type="pct"/>
                </w:tcPr>
                <w:p w14:paraId="3ABDFB5D">
                  <w:pPr>
                    <w:rPr>
                      <w:rFonts w:ascii="宋体" w:hAnsi="宋体" w:cs="宋体"/>
                      <w:color w:val="auto"/>
                      <w:highlight w:val="none"/>
                    </w:rPr>
                  </w:pPr>
                  <w:r>
                    <w:rPr>
                      <w:rFonts w:hint="eastAsia" w:ascii="宋体" w:hAnsi="宋体" w:cs="宋体"/>
                      <w:color w:val="auto"/>
                      <w:highlight w:val="none"/>
                    </w:rPr>
                    <w:t>自动测量结节直径、体积、CT值等参数：提供</w:t>
                  </w:r>
                </w:p>
              </w:tc>
            </w:tr>
            <w:tr w14:paraId="0A67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FF5A689">
                  <w:pPr>
                    <w:pStyle w:val="36"/>
                    <w:ind w:firstLine="0" w:firstLineChars="0"/>
                    <w:rPr>
                      <w:rFonts w:ascii="宋体" w:hAnsi="宋体" w:cs="宋体"/>
                      <w:color w:val="auto"/>
                      <w:highlight w:val="none"/>
                    </w:rPr>
                  </w:pPr>
                  <w:r>
                    <w:rPr>
                      <w:rFonts w:hint="eastAsia" w:ascii="宋体" w:hAnsi="宋体" w:cs="宋体"/>
                      <w:color w:val="auto"/>
                      <w:highlight w:val="none"/>
                    </w:rPr>
                    <w:t>2.11.3.4</w:t>
                  </w:r>
                </w:p>
              </w:tc>
              <w:tc>
                <w:tcPr>
                  <w:tcW w:w="4008" w:type="pct"/>
                </w:tcPr>
                <w:p w14:paraId="2BFD7617">
                  <w:pPr>
                    <w:pStyle w:val="36"/>
                    <w:ind w:firstLine="0" w:firstLineChars="0"/>
                    <w:rPr>
                      <w:rFonts w:ascii="宋体" w:hAnsi="宋体" w:cs="宋体"/>
                      <w:color w:val="auto"/>
                      <w:highlight w:val="none"/>
                    </w:rPr>
                  </w:pPr>
                  <w:r>
                    <w:rPr>
                      <w:rFonts w:hint="eastAsia" w:ascii="宋体" w:hAnsi="宋体" w:cs="宋体"/>
                      <w:color w:val="auto"/>
                      <w:highlight w:val="none"/>
                    </w:rPr>
                    <w:t>支持同一患者在不同时间段的多个序列的图像比较，支持评估结节的变化曲线：提供</w:t>
                  </w:r>
                </w:p>
              </w:tc>
            </w:tr>
            <w:tr w14:paraId="2AB6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D002333">
                  <w:pPr>
                    <w:pStyle w:val="36"/>
                    <w:ind w:firstLine="0" w:firstLineChars="0"/>
                    <w:rPr>
                      <w:rFonts w:ascii="宋体" w:hAnsi="宋体" w:cs="宋体"/>
                      <w:color w:val="auto"/>
                      <w:highlight w:val="none"/>
                    </w:rPr>
                  </w:pPr>
                  <w:r>
                    <w:rPr>
                      <w:rFonts w:hint="eastAsia" w:ascii="宋体" w:hAnsi="宋体" w:cs="宋体"/>
                      <w:color w:val="auto"/>
                      <w:highlight w:val="none"/>
                    </w:rPr>
                    <w:t>2.11.3.5</w:t>
                  </w:r>
                </w:p>
              </w:tc>
              <w:tc>
                <w:tcPr>
                  <w:tcW w:w="4008" w:type="pct"/>
                </w:tcPr>
                <w:p w14:paraId="7CF4C26A">
                  <w:pPr>
                    <w:pStyle w:val="36"/>
                    <w:ind w:firstLine="0" w:firstLineChars="0"/>
                    <w:rPr>
                      <w:rFonts w:ascii="宋体" w:hAnsi="宋体" w:cs="宋体"/>
                      <w:color w:val="auto"/>
                      <w:highlight w:val="none"/>
                    </w:rPr>
                  </w:pPr>
                  <w:r>
                    <w:rPr>
                      <w:rFonts w:hint="eastAsia" w:ascii="宋体" w:hAnsi="宋体" w:cs="宋体"/>
                      <w:color w:val="auto"/>
                      <w:highlight w:val="none"/>
                    </w:rPr>
                    <w:t>自动计算结节中不同密度成分占比并以图文形式展示：提供</w:t>
                  </w:r>
                </w:p>
              </w:tc>
            </w:tr>
            <w:tr w14:paraId="73DA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3884561">
                  <w:pPr>
                    <w:pStyle w:val="36"/>
                    <w:ind w:firstLine="0" w:firstLineChars="0"/>
                    <w:rPr>
                      <w:rFonts w:ascii="宋体" w:hAnsi="宋体" w:cs="宋体"/>
                      <w:color w:val="auto"/>
                      <w:highlight w:val="none"/>
                    </w:rPr>
                  </w:pPr>
                  <w:r>
                    <w:rPr>
                      <w:rFonts w:hint="eastAsia" w:ascii="宋体" w:hAnsi="宋体" w:cs="宋体"/>
                      <w:color w:val="auto"/>
                      <w:highlight w:val="none"/>
                    </w:rPr>
                    <w:t>2.11.3.6</w:t>
                  </w:r>
                </w:p>
              </w:tc>
              <w:tc>
                <w:tcPr>
                  <w:tcW w:w="4008" w:type="pct"/>
                </w:tcPr>
                <w:p w14:paraId="642C52C6">
                  <w:pPr>
                    <w:rPr>
                      <w:rFonts w:ascii="宋体" w:hAnsi="宋体" w:cs="宋体"/>
                      <w:color w:val="auto"/>
                      <w:highlight w:val="none"/>
                    </w:rPr>
                  </w:pPr>
                  <w:r>
                    <w:rPr>
                      <w:rFonts w:hint="eastAsia" w:ascii="宋体" w:hAnsi="宋体" w:cs="宋体"/>
                      <w:color w:val="auto"/>
                      <w:highlight w:val="none"/>
                    </w:rPr>
                    <w:t>支持不同类型结节的提取、评估分析（如实结节、磨玻璃结节、混合性结节）：提供</w:t>
                  </w:r>
                </w:p>
              </w:tc>
            </w:tr>
            <w:tr w14:paraId="3CCF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077B4EC">
                  <w:pPr>
                    <w:pStyle w:val="36"/>
                    <w:ind w:firstLine="0" w:firstLineChars="0"/>
                    <w:rPr>
                      <w:rFonts w:ascii="宋体" w:hAnsi="宋体" w:cs="宋体"/>
                      <w:color w:val="auto"/>
                      <w:highlight w:val="none"/>
                    </w:rPr>
                  </w:pPr>
                  <w:r>
                    <w:rPr>
                      <w:rFonts w:hint="eastAsia" w:ascii="宋体" w:hAnsi="宋体" w:cs="宋体"/>
                      <w:color w:val="auto"/>
                      <w:highlight w:val="none"/>
                    </w:rPr>
                    <w:t>2.11.3.7</w:t>
                  </w:r>
                </w:p>
              </w:tc>
              <w:tc>
                <w:tcPr>
                  <w:tcW w:w="4008" w:type="pct"/>
                </w:tcPr>
                <w:p w14:paraId="695EA1C0">
                  <w:pPr>
                    <w:rPr>
                      <w:rFonts w:ascii="宋体" w:hAnsi="宋体" w:cs="宋体"/>
                      <w:b/>
                      <w:color w:val="auto"/>
                      <w:highlight w:val="none"/>
                    </w:rPr>
                  </w:pPr>
                  <w:r>
                    <w:rPr>
                      <w:rFonts w:hint="eastAsia" w:ascii="宋体" w:hAnsi="宋体" w:cs="宋体"/>
                      <w:color w:val="auto"/>
                      <w:highlight w:val="none"/>
                    </w:rPr>
                    <w:t>肺结节CAD分析功能：提供</w:t>
                  </w:r>
                </w:p>
              </w:tc>
            </w:tr>
            <w:tr w14:paraId="42C3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20324DB">
                  <w:pPr>
                    <w:rPr>
                      <w:rFonts w:ascii="宋体" w:hAnsi="宋体" w:cs="宋体"/>
                      <w:color w:val="auto"/>
                      <w:highlight w:val="none"/>
                    </w:rPr>
                  </w:pPr>
                  <w:r>
                    <w:rPr>
                      <w:rFonts w:hint="eastAsia" w:ascii="宋体" w:hAnsi="宋体" w:cs="宋体"/>
                      <w:color w:val="auto"/>
                      <w:highlight w:val="none"/>
                    </w:rPr>
                    <w:t>2.11.4</w:t>
                  </w:r>
                </w:p>
              </w:tc>
              <w:tc>
                <w:tcPr>
                  <w:tcW w:w="4008" w:type="pct"/>
                </w:tcPr>
                <w:p w14:paraId="41819D81">
                  <w:pPr>
                    <w:rPr>
                      <w:rFonts w:ascii="宋体" w:hAnsi="宋体" w:cs="宋体"/>
                      <w:color w:val="auto"/>
                      <w:highlight w:val="none"/>
                    </w:rPr>
                  </w:pPr>
                  <w:r>
                    <w:rPr>
                      <w:rFonts w:hint="eastAsia" w:ascii="宋体" w:hAnsi="宋体" w:cs="宋体"/>
                      <w:color w:val="auto"/>
                      <w:highlight w:val="none"/>
                    </w:rPr>
                    <w:t>肺气肿分析软件：提供</w:t>
                  </w:r>
                </w:p>
              </w:tc>
            </w:tr>
            <w:tr w14:paraId="45E0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2CBF780">
                  <w:pPr>
                    <w:pStyle w:val="36"/>
                    <w:ind w:firstLine="0" w:firstLineChars="0"/>
                    <w:rPr>
                      <w:rFonts w:ascii="宋体" w:hAnsi="宋体" w:cs="宋体"/>
                      <w:color w:val="auto"/>
                      <w:highlight w:val="none"/>
                    </w:rPr>
                  </w:pPr>
                  <w:r>
                    <w:rPr>
                      <w:rFonts w:hint="eastAsia" w:ascii="宋体" w:hAnsi="宋体" w:cs="宋体"/>
                      <w:color w:val="auto"/>
                      <w:highlight w:val="none"/>
                    </w:rPr>
                    <w:t>2.11.4.1</w:t>
                  </w:r>
                </w:p>
              </w:tc>
              <w:tc>
                <w:tcPr>
                  <w:tcW w:w="4008" w:type="pct"/>
                </w:tcPr>
                <w:p w14:paraId="421183C5">
                  <w:pPr>
                    <w:rPr>
                      <w:rFonts w:ascii="宋体" w:hAnsi="宋体" w:cs="宋体"/>
                      <w:color w:val="auto"/>
                      <w:highlight w:val="none"/>
                    </w:rPr>
                  </w:pPr>
                  <w:r>
                    <w:rPr>
                      <w:rFonts w:hint="eastAsia" w:ascii="宋体" w:hAnsi="宋体" w:cs="宋体"/>
                      <w:color w:val="auto"/>
                      <w:highlight w:val="none"/>
                    </w:rPr>
                    <w:t>支持肺部气肿的检测及评估，自动检测、标记可疑气肿：提供</w:t>
                  </w:r>
                </w:p>
              </w:tc>
            </w:tr>
            <w:tr w14:paraId="5D8E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27C390A">
                  <w:pPr>
                    <w:pStyle w:val="36"/>
                    <w:ind w:firstLine="0" w:firstLineChars="0"/>
                    <w:rPr>
                      <w:rFonts w:ascii="宋体" w:hAnsi="宋体" w:cs="宋体"/>
                      <w:color w:val="auto"/>
                      <w:highlight w:val="none"/>
                    </w:rPr>
                  </w:pPr>
                  <w:r>
                    <w:rPr>
                      <w:rFonts w:hint="eastAsia" w:ascii="宋体" w:hAnsi="宋体" w:cs="宋体"/>
                      <w:color w:val="auto"/>
                      <w:highlight w:val="none"/>
                    </w:rPr>
                    <w:t>2.11.4.2</w:t>
                  </w:r>
                </w:p>
              </w:tc>
              <w:tc>
                <w:tcPr>
                  <w:tcW w:w="4008" w:type="pct"/>
                </w:tcPr>
                <w:p w14:paraId="67DD8122">
                  <w:pPr>
                    <w:rPr>
                      <w:rFonts w:ascii="宋体" w:hAnsi="宋体" w:cs="宋体"/>
                      <w:color w:val="auto"/>
                      <w:highlight w:val="none"/>
                    </w:rPr>
                  </w:pPr>
                  <w:r>
                    <w:rPr>
                      <w:rFonts w:hint="eastAsia" w:ascii="宋体" w:hAnsi="宋体" w:cs="宋体"/>
                      <w:color w:val="auto"/>
                      <w:highlight w:val="none"/>
                    </w:rPr>
                    <w:t>自动分割提取并显示肺组织和气管，支持左肺、右肺和气管的3D查看：提供</w:t>
                  </w:r>
                </w:p>
              </w:tc>
            </w:tr>
            <w:tr w14:paraId="4193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7782B9F">
                  <w:pPr>
                    <w:pStyle w:val="36"/>
                    <w:ind w:firstLine="0" w:firstLineChars="0"/>
                    <w:rPr>
                      <w:rFonts w:ascii="宋体" w:hAnsi="宋体" w:cs="宋体"/>
                      <w:color w:val="auto"/>
                      <w:highlight w:val="none"/>
                    </w:rPr>
                  </w:pPr>
                  <w:r>
                    <w:rPr>
                      <w:rFonts w:hint="eastAsia" w:ascii="宋体" w:hAnsi="宋体" w:cs="宋体"/>
                      <w:color w:val="auto"/>
                      <w:highlight w:val="none"/>
                    </w:rPr>
                    <w:t>2.11.4.3</w:t>
                  </w:r>
                </w:p>
              </w:tc>
              <w:tc>
                <w:tcPr>
                  <w:tcW w:w="4008" w:type="pct"/>
                </w:tcPr>
                <w:p w14:paraId="035559FE">
                  <w:pPr>
                    <w:rPr>
                      <w:rFonts w:ascii="宋体" w:hAnsi="宋体" w:cs="宋体"/>
                      <w:color w:val="auto"/>
                      <w:highlight w:val="none"/>
                    </w:rPr>
                  </w:pPr>
                  <w:r>
                    <w:rPr>
                      <w:rFonts w:hint="eastAsia" w:ascii="宋体" w:hAnsi="宋体" w:cs="宋体"/>
                      <w:color w:val="auto"/>
                      <w:highlight w:val="none"/>
                    </w:rPr>
                    <w:t>自动完成对肺气肿（体积）的量化测量和颜色标记显示：提供</w:t>
                  </w:r>
                </w:p>
              </w:tc>
            </w:tr>
            <w:tr w14:paraId="02DE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F518B68">
                  <w:pPr>
                    <w:pStyle w:val="36"/>
                    <w:ind w:firstLine="0" w:firstLineChars="0"/>
                    <w:rPr>
                      <w:rFonts w:ascii="宋体" w:hAnsi="宋体" w:cs="宋体"/>
                      <w:color w:val="auto"/>
                      <w:highlight w:val="none"/>
                    </w:rPr>
                  </w:pPr>
                  <w:r>
                    <w:rPr>
                      <w:rFonts w:hint="eastAsia" w:ascii="宋体" w:hAnsi="宋体" w:cs="宋体"/>
                      <w:color w:val="auto"/>
                      <w:highlight w:val="none"/>
                    </w:rPr>
                    <w:t>2.11.4.4</w:t>
                  </w:r>
                </w:p>
              </w:tc>
              <w:tc>
                <w:tcPr>
                  <w:tcW w:w="4008" w:type="pct"/>
                </w:tcPr>
                <w:p w14:paraId="50C3022E">
                  <w:pPr>
                    <w:rPr>
                      <w:rFonts w:ascii="宋体" w:hAnsi="宋体" w:cs="宋体"/>
                      <w:color w:val="auto"/>
                      <w:highlight w:val="none"/>
                    </w:rPr>
                  </w:pPr>
                  <w:r>
                    <w:rPr>
                      <w:rFonts w:hint="eastAsia" w:ascii="宋体" w:hAnsi="宋体" w:cs="宋体"/>
                      <w:color w:val="auto"/>
                      <w:highlight w:val="none"/>
                    </w:rPr>
                    <w:t>自动计算左肺、右肺或双肺的肺气肿所占百分比：提供</w:t>
                  </w:r>
                </w:p>
              </w:tc>
            </w:tr>
            <w:tr w14:paraId="0D7C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1EBA5D6">
                  <w:pPr>
                    <w:pStyle w:val="36"/>
                    <w:ind w:firstLine="0" w:firstLineChars="0"/>
                    <w:rPr>
                      <w:rFonts w:ascii="宋体" w:hAnsi="宋体" w:cs="宋体"/>
                      <w:color w:val="auto"/>
                      <w:highlight w:val="none"/>
                    </w:rPr>
                  </w:pPr>
                  <w:r>
                    <w:rPr>
                      <w:rFonts w:hint="eastAsia" w:ascii="宋体" w:hAnsi="宋体" w:cs="宋体"/>
                      <w:color w:val="auto"/>
                      <w:highlight w:val="none"/>
                    </w:rPr>
                    <w:t>2.11.4.5</w:t>
                  </w:r>
                </w:p>
              </w:tc>
              <w:tc>
                <w:tcPr>
                  <w:tcW w:w="4008" w:type="pct"/>
                </w:tcPr>
                <w:p w14:paraId="5E50570D">
                  <w:pPr>
                    <w:rPr>
                      <w:rFonts w:ascii="宋体" w:hAnsi="宋体" w:cs="宋体"/>
                      <w:color w:val="auto"/>
                      <w:highlight w:val="none"/>
                    </w:rPr>
                  </w:pPr>
                  <w:r>
                    <w:rPr>
                      <w:rFonts w:hint="eastAsia" w:ascii="宋体" w:hAnsi="宋体" w:cs="宋体"/>
                      <w:color w:val="auto"/>
                      <w:highlight w:val="none"/>
                    </w:rPr>
                    <w:t>支持肺气肿体积数值分析和密度曲线图展示：提供</w:t>
                  </w:r>
                </w:p>
              </w:tc>
            </w:tr>
            <w:tr w14:paraId="10F5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525D3A9">
                  <w:pPr>
                    <w:rPr>
                      <w:rFonts w:ascii="宋体" w:hAnsi="宋体" w:cs="宋体"/>
                      <w:color w:val="auto"/>
                      <w:highlight w:val="none"/>
                    </w:rPr>
                  </w:pPr>
                  <w:r>
                    <w:rPr>
                      <w:rFonts w:hint="eastAsia" w:ascii="宋体" w:hAnsi="宋体" w:cs="宋体"/>
                      <w:color w:val="auto"/>
                      <w:highlight w:val="none"/>
                    </w:rPr>
                    <w:t>2.11.5</w:t>
                  </w:r>
                </w:p>
              </w:tc>
              <w:tc>
                <w:tcPr>
                  <w:tcW w:w="4008" w:type="pct"/>
                </w:tcPr>
                <w:p w14:paraId="315C172F">
                  <w:pPr>
                    <w:pStyle w:val="36"/>
                    <w:ind w:firstLine="0" w:firstLineChars="0"/>
                    <w:rPr>
                      <w:rFonts w:ascii="宋体" w:hAnsi="宋体" w:cs="宋体"/>
                      <w:color w:val="auto"/>
                      <w:highlight w:val="none"/>
                    </w:rPr>
                  </w:pPr>
                  <w:r>
                    <w:rPr>
                      <w:rFonts w:hint="eastAsia" w:ascii="宋体" w:hAnsi="宋体" w:cs="宋体"/>
                      <w:color w:val="auto"/>
                      <w:highlight w:val="none"/>
                    </w:rPr>
                    <w:t>肿瘤分析软件：提供</w:t>
                  </w:r>
                </w:p>
              </w:tc>
            </w:tr>
            <w:tr w14:paraId="2CC5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40C7B73">
                  <w:pPr>
                    <w:pStyle w:val="36"/>
                    <w:ind w:firstLine="0" w:firstLineChars="0"/>
                    <w:rPr>
                      <w:rFonts w:ascii="宋体" w:hAnsi="宋体" w:cs="宋体"/>
                      <w:color w:val="auto"/>
                      <w:highlight w:val="none"/>
                    </w:rPr>
                  </w:pPr>
                  <w:r>
                    <w:rPr>
                      <w:rFonts w:hint="eastAsia" w:ascii="宋体" w:hAnsi="宋体" w:cs="宋体"/>
                      <w:color w:val="auto"/>
                      <w:highlight w:val="none"/>
                    </w:rPr>
                    <w:t>2.11.5.1</w:t>
                  </w:r>
                </w:p>
              </w:tc>
              <w:tc>
                <w:tcPr>
                  <w:tcW w:w="4008" w:type="pct"/>
                </w:tcPr>
                <w:p w14:paraId="2E275CAC">
                  <w:pPr>
                    <w:pStyle w:val="36"/>
                    <w:ind w:firstLine="0" w:firstLineChars="0"/>
                    <w:rPr>
                      <w:rFonts w:ascii="宋体" w:hAnsi="宋体" w:cs="宋体"/>
                      <w:color w:val="auto"/>
                      <w:highlight w:val="none"/>
                    </w:rPr>
                  </w:pPr>
                  <w:r>
                    <w:rPr>
                      <w:rFonts w:hint="eastAsia" w:ascii="宋体" w:hAnsi="宋体" w:cs="宋体"/>
                      <w:color w:val="auto"/>
                      <w:highlight w:val="none"/>
                    </w:rPr>
                    <w:t>标记可疑病灶：提供</w:t>
                  </w:r>
                </w:p>
              </w:tc>
            </w:tr>
            <w:tr w14:paraId="6A2F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54137B2">
                  <w:pPr>
                    <w:pStyle w:val="36"/>
                    <w:ind w:firstLine="0" w:firstLineChars="0"/>
                    <w:rPr>
                      <w:rFonts w:ascii="宋体" w:hAnsi="宋体" w:cs="宋体"/>
                      <w:color w:val="auto"/>
                      <w:highlight w:val="none"/>
                    </w:rPr>
                  </w:pPr>
                  <w:r>
                    <w:rPr>
                      <w:rFonts w:hint="eastAsia" w:ascii="宋体" w:hAnsi="宋体" w:cs="宋体"/>
                      <w:color w:val="auto"/>
                      <w:highlight w:val="none"/>
                    </w:rPr>
                    <w:t>2.11.5.2</w:t>
                  </w:r>
                </w:p>
              </w:tc>
              <w:tc>
                <w:tcPr>
                  <w:tcW w:w="4008" w:type="pct"/>
                </w:tcPr>
                <w:p w14:paraId="5812A8BE">
                  <w:pPr>
                    <w:rPr>
                      <w:rFonts w:ascii="宋体" w:hAnsi="宋体" w:cs="宋体"/>
                      <w:color w:val="auto"/>
                      <w:highlight w:val="none"/>
                    </w:rPr>
                  </w:pPr>
                  <w:r>
                    <w:rPr>
                      <w:rFonts w:hint="eastAsia" w:ascii="宋体" w:hAnsi="宋体" w:cs="宋体"/>
                      <w:color w:val="auto"/>
                      <w:highlight w:val="none"/>
                    </w:rPr>
                    <w:t>通过编辑结节轮廓线修正肿瘤大小：提供</w:t>
                  </w:r>
                </w:p>
              </w:tc>
            </w:tr>
            <w:tr w14:paraId="7B59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E2E4DA0">
                  <w:pPr>
                    <w:pStyle w:val="36"/>
                    <w:ind w:firstLine="0" w:firstLineChars="0"/>
                    <w:rPr>
                      <w:rFonts w:ascii="宋体" w:hAnsi="宋体" w:cs="宋体"/>
                      <w:color w:val="auto"/>
                      <w:highlight w:val="none"/>
                    </w:rPr>
                  </w:pPr>
                  <w:r>
                    <w:rPr>
                      <w:rFonts w:hint="eastAsia" w:ascii="宋体" w:hAnsi="宋体" w:cs="宋体"/>
                      <w:color w:val="auto"/>
                      <w:highlight w:val="none"/>
                    </w:rPr>
                    <w:t>2.11.5.3</w:t>
                  </w:r>
                </w:p>
              </w:tc>
              <w:tc>
                <w:tcPr>
                  <w:tcW w:w="4008" w:type="pct"/>
                </w:tcPr>
                <w:p w14:paraId="256D5CA8">
                  <w:pPr>
                    <w:rPr>
                      <w:rFonts w:ascii="宋体" w:hAnsi="宋体" w:cs="宋体"/>
                      <w:color w:val="auto"/>
                      <w:highlight w:val="none"/>
                    </w:rPr>
                  </w:pPr>
                  <w:r>
                    <w:rPr>
                      <w:rFonts w:hint="eastAsia" w:ascii="宋体" w:hAnsi="宋体" w:cs="宋体"/>
                      <w:color w:val="auto"/>
                      <w:highlight w:val="none"/>
                    </w:rPr>
                    <w:t>自动测量肿瘤直径、体积、CT值等参数：提供</w:t>
                  </w:r>
                </w:p>
              </w:tc>
            </w:tr>
            <w:tr w14:paraId="3FC5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C4C3B60">
                  <w:pPr>
                    <w:pStyle w:val="36"/>
                    <w:ind w:firstLine="0" w:firstLineChars="0"/>
                    <w:rPr>
                      <w:rFonts w:ascii="宋体" w:hAnsi="宋体" w:cs="宋体"/>
                      <w:color w:val="auto"/>
                      <w:highlight w:val="none"/>
                    </w:rPr>
                  </w:pPr>
                  <w:r>
                    <w:rPr>
                      <w:rFonts w:hint="eastAsia" w:ascii="宋体" w:hAnsi="宋体" w:cs="宋体"/>
                      <w:color w:val="auto"/>
                      <w:highlight w:val="none"/>
                    </w:rPr>
                    <w:t>2.11.5.4</w:t>
                  </w:r>
                </w:p>
              </w:tc>
              <w:tc>
                <w:tcPr>
                  <w:tcW w:w="4008" w:type="pct"/>
                </w:tcPr>
                <w:p w14:paraId="13817205">
                  <w:pPr>
                    <w:rPr>
                      <w:rFonts w:ascii="宋体" w:hAnsi="宋体" w:cs="宋体"/>
                      <w:color w:val="auto"/>
                      <w:highlight w:val="none"/>
                    </w:rPr>
                  </w:pPr>
                  <w:r>
                    <w:rPr>
                      <w:rFonts w:hint="eastAsia" w:ascii="宋体" w:hAnsi="宋体" w:cs="宋体"/>
                      <w:color w:val="auto"/>
                      <w:highlight w:val="none"/>
                    </w:rPr>
                    <w:t>同一患者在不同时间段的多个序列的图像比较，通过曲线查看肿瘤的体积和大小的变化趋势，肿瘤的生长情况评估：提供</w:t>
                  </w:r>
                </w:p>
              </w:tc>
            </w:tr>
            <w:tr w14:paraId="107F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F6B5614">
                  <w:pPr>
                    <w:pStyle w:val="36"/>
                    <w:ind w:firstLine="0" w:firstLineChars="0"/>
                    <w:rPr>
                      <w:rFonts w:ascii="宋体" w:hAnsi="宋体" w:cs="宋体"/>
                      <w:color w:val="auto"/>
                      <w:highlight w:val="none"/>
                    </w:rPr>
                  </w:pPr>
                  <w:r>
                    <w:rPr>
                      <w:rFonts w:hint="eastAsia" w:ascii="宋体" w:hAnsi="宋体" w:cs="宋体"/>
                      <w:color w:val="auto"/>
                      <w:highlight w:val="none"/>
                    </w:rPr>
                    <w:t>2.11.5.5</w:t>
                  </w:r>
                </w:p>
              </w:tc>
              <w:tc>
                <w:tcPr>
                  <w:tcW w:w="4008" w:type="pct"/>
                </w:tcPr>
                <w:p w14:paraId="21FF55C4">
                  <w:pPr>
                    <w:rPr>
                      <w:rFonts w:ascii="宋体" w:hAnsi="宋体" w:cs="宋体"/>
                      <w:color w:val="auto"/>
                      <w:highlight w:val="none"/>
                    </w:rPr>
                  </w:pPr>
                  <w:r>
                    <w:rPr>
                      <w:rFonts w:hint="eastAsia" w:ascii="宋体" w:hAnsi="宋体" w:cs="宋体"/>
                      <w:color w:val="auto"/>
                      <w:highlight w:val="none"/>
                    </w:rPr>
                    <w:t>RECIST、RECIST 1.1标准评估肿瘤情况：提供</w:t>
                  </w:r>
                </w:p>
              </w:tc>
            </w:tr>
            <w:tr w14:paraId="0C0E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399349B">
                  <w:pPr>
                    <w:pStyle w:val="36"/>
                    <w:ind w:firstLine="0" w:firstLineChars="0"/>
                    <w:rPr>
                      <w:rFonts w:ascii="宋体" w:hAnsi="宋体" w:cs="宋体"/>
                      <w:color w:val="auto"/>
                      <w:highlight w:val="none"/>
                    </w:rPr>
                  </w:pPr>
                  <w:r>
                    <w:rPr>
                      <w:rFonts w:hint="eastAsia" w:ascii="宋体" w:hAnsi="宋体" w:cs="宋体"/>
                      <w:color w:val="auto"/>
                      <w:highlight w:val="none"/>
                    </w:rPr>
                    <w:t>2.11.5.6</w:t>
                  </w:r>
                </w:p>
              </w:tc>
              <w:tc>
                <w:tcPr>
                  <w:tcW w:w="4008" w:type="pct"/>
                </w:tcPr>
                <w:p w14:paraId="6CF817C2">
                  <w:pPr>
                    <w:rPr>
                      <w:rFonts w:ascii="宋体" w:hAnsi="宋体" w:cs="宋体"/>
                      <w:color w:val="auto"/>
                      <w:highlight w:val="none"/>
                    </w:rPr>
                  </w:pPr>
                  <w:r>
                    <w:rPr>
                      <w:rFonts w:hint="eastAsia" w:ascii="宋体" w:hAnsi="宋体" w:cs="宋体"/>
                      <w:color w:val="auto"/>
                      <w:highlight w:val="none"/>
                    </w:rPr>
                    <w:t>肿瘤疗效评估，如CR、PR、PD、SD：提供</w:t>
                  </w:r>
                </w:p>
              </w:tc>
            </w:tr>
            <w:tr w14:paraId="3D8F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3538D40">
                  <w:pPr>
                    <w:rPr>
                      <w:rFonts w:ascii="宋体" w:hAnsi="宋体" w:cs="宋体"/>
                      <w:color w:val="auto"/>
                      <w:highlight w:val="none"/>
                    </w:rPr>
                  </w:pPr>
                  <w:r>
                    <w:rPr>
                      <w:rFonts w:hint="eastAsia" w:ascii="宋体" w:hAnsi="宋体" w:cs="宋体"/>
                      <w:color w:val="auto"/>
                      <w:highlight w:val="none"/>
                    </w:rPr>
                    <w:t>2.11.6</w:t>
                  </w:r>
                </w:p>
              </w:tc>
              <w:tc>
                <w:tcPr>
                  <w:tcW w:w="4008" w:type="pct"/>
                </w:tcPr>
                <w:p w14:paraId="2714041E">
                  <w:pPr>
                    <w:rPr>
                      <w:rFonts w:ascii="宋体" w:hAnsi="宋体" w:cs="宋体"/>
                      <w:color w:val="auto"/>
                      <w:highlight w:val="none"/>
                    </w:rPr>
                  </w:pPr>
                  <w:r>
                    <w:rPr>
                      <w:rFonts w:hint="eastAsia" w:ascii="宋体" w:hAnsi="宋体" w:cs="宋体"/>
                      <w:color w:val="auto"/>
                      <w:highlight w:val="none"/>
                    </w:rPr>
                    <w:t>结肠高级应用软件：提供</w:t>
                  </w:r>
                </w:p>
              </w:tc>
            </w:tr>
            <w:tr w14:paraId="6438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148A4AF">
                  <w:pPr>
                    <w:pStyle w:val="36"/>
                    <w:ind w:firstLine="0" w:firstLineChars="0"/>
                    <w:rPr>
                      <w:rFonts w:ascii="宋体" w:hAnsi="宋体" w:cs="宋体"/>
                      <w:color w:val="auto"/>
                      <w:highlight w:val="none"/>
                    </w:rPr>
                  </w:pPr>
                  <w:r>
                    <w:rPr>
                      <w:rFonts w:hint="eastAsia" w:ascii="宋体" w:hAnsi="宋体" w:cs="宋体"/>
                      <w:color w:val="auto"/>
                      <w:highlight w:val="none"/>
                    </w:rPr>
                    <w:t>2.11.6.1</w:t>
                  </w:r>
                </w:p>
              </w:tc>
              <w:tc>
                <w:tcPr>
                  <w:tcW w:w="4008" w:type="pct"/>
                </w:tcPr>
                <w:p w14:paraId="635C1ED4">
                  <w:pPr>
                    <w:rPr>
                      <w:rFonts w:ascii="宋体" w:hAnsi="宋体" w:cs="宋体"/>
                      <w:color w:val="auto"/>
                      <w:highlight w:val="none"/>
                    </w:rPr>
                  </w:pPr>
                  <w:r>
                    <w:rPr>
                      <w:rFonts w:hint="eastAsia" w:ascii="宋体" w:hAnsi="宋体" w:cs="宋体"/>
                      <w:color w:val="auto"/>
                      <w:highlight w:val="none"/>
                    </w:rPr>
                    <w:t>自动预处理，具备自动结肠分割、自动中心线提取功能：提供</w:t>
                  </w:r>
                </w:p>
              </w:tc>
            </w:tr>
            <w:tr w14:paraId="6FB6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E4FCF40">
                  <w:pPr>
                    <w:pStyle w:val="36"/>
                    <w:ind w:firstLine="0" w:firstLineChars="0"/>
                    <w:rPr>
                      <w:rFonts w:ascii="宋体" w:hAnsi="宋体" w:cs="宋体"/>
                      <w:color w:val="auto"/>
                      <w:highlight w:val="none"/>
                    </w:rPr>
                  </w:pPr>
                  <w:r>
                    <w:rPr>
                      <w:rFonts w:hint="eastAsia" w:ascii="宋体" w:hAnsi="宋体" w:cs="宋体"/>
                      <w:color w:val="auto"/>
                      <w:highlight w:val="none"/>
                    </w:rPr>
                    <w:t>2.11.6.2</w:t>
                  </w:r>
                </w:p>
              </w:tc>
              <w:tc>
                <w:tcPr>
                  <w:tcW w:w="4008" w:type="pct"/>
                </w:tcPr>
                <w:p w14:paraId="28A2EC23">
                  <w:pPr>
                    <w:rPr>
                      <w:rFonts w:ascii="宋体" w:hAnsi="宋体" w:cs="宋体"/>
                      <w:color w:val="auto"/>
                      <w:highlight w:val="none"/>
                    </w:rPr>
                  </w:pPr>
                  <w:r>
                    <w:rPr>
                      <w:rFonts w:hint="eastAsia" w:ascii="宋体" w:hAnsi="宋体" w:cs="宋体"/>
                      <w:color w:val="auto"/>
                      <w:highlight w:val="none"/>
                    </w:rPr>
                    <w:t>电子清肠，具备自动清除残留造影剂、粪便的功能：提供</w:t>
                  </w:r>
                </w:p>
              </w:tc>
            </w:tr>
            <w:tr w14:paraId="3208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C413D8D">
                  <w:pPr>
                    <w:pStyle w:val="36"/>
                    <w:ind w:firstLine="0" w:firstLineChars="0"/>
                    <w:rPr>
                      <w:rFonts w:ascii="宋体" w:hAnsi="宋体" w:cs="宋体"/>
                      <w:color w:val="auto"/>
                      <w:highlight w:val="none"/>
                    </w:rPr>
                  </w:pPr>
                  <w:r>
                    <w:rPr>
                      <w:rFonts w:hint="eastAsia" w:ascii="宋体" w:hAnsi="宋体" w:cs="宋体"/>
                      <w:color w:val="auto"/>
                      <w:highlight w:val="none"/>
                    </w:rPr>
                    <w:t>2.11.6.3</w:t>
                  </w:r>
                </w:p>
              </w:tc>
              <w:tc>
                <w:tcPr>
                  <w:tcW w:w="4008" w:type="pct"/>
                </w:tcPr>
                <w:p w14:paraId="12ED083E">
                  <w:pPr>
                    <w:rPr>
                      <w:rFonts w:ascii="宋体" w:hAnsi="宋体" w:cs="宋体"/>
                      <w:color w:val="auto"/>
                      <w:highlight w:val="none"/>
                    </w:rPr>
                  </w:pPr>
                  <w:r>
                    <w:rPr>
                      <w:rFonts w:hint="eastAsia" w:ascii="宋体" w:hAnsi="宋体" w:cs="宋体"/>
                      <w:color w:val="auto"/>
                      <w:highlight w:val="none"/>
                    </w:rPr>
                    <w:t>自动息肉筛查，具备自动息肉检测和分割功能：提供</w:t>
                  </w:r>
                </w:p>
              </w:tc>
            </w:tr>
            <w:tr w14:paraId="74FF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915D285">
                  <w:pPr>
                    <w:pStyle w:val="36"/>
                    <w:ind w:firstLine="0" w:firstLineChars="0"/>
                    <w:rPr>
                      <w:rFonts w:ascii="宋体" w:hAnsi="宋体" w:cs="宋体"/>
                      <w:color w:val="auto"/>
                      <w:highlight w:val="none"/>
                    </w:rPr>
                  </w:pPr>
                  <w:r>
                    <w:rPr>
                      <w:rFonts w:hint="eastAsia" w:ascii="宋体" w:hAnsi="宋体" w:cs="宋体"/>
                      <w:color w:val="auto"/>
                      <w:highlight w:val="none"/>
                    </w:rPr>
                    <w:t>2.11.6.4</w:t>
                  </w:r>
                </w:p>
              </w:tc>
              <w:tc>
                <w:tcPr>
                  <w:tcW w:w="4008" w:type="pct"/>
                </w:tcPr>
                <w:p w14:paraId="22CC2DD5">
                  <w:pPr>
                    <w:rPr>
                      <w:rFonts w:ascii="宋体" w:hAnsi="宋体" w:cs="宋体"/>
                      <w:color w:val="auto"/>
                      <w:highlight w:val="none"/>
                    </w:rPr>
                  </w:pPr>
                  <w:r>
                    <w:rPr>
                      <w:rFonts w:hint="eastAsia" w:ascii="宋体" w:hAnsi="宋体" w:cs="宋体"/>
                      <w:color w:val="auto"/>
                      <w:highlight w:val="none"/>
                    </w:rPr>
                    <w:t>手动息肉标记，可使用手动标记工具对可疑息肉进行标记、分割：提供</w:t>
                  </w:r>
                </w:p>
              </w:tc>
            </w:tr>
            <w:tr w14:paraId="4048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8BB557C">
                  <w:pPr>
                    <w:pStyle w:val="36"/>
                    <w:ind w:firstLine="0" w:firstLineChars="0"/>
                    <w:rPr>
                      <w:rFonts w:ascii="宋体" w:hAnsi="宋体" w:cs="宋体"/>
                      <w:color w:val="auto"/>
                      <w:highlight w:val="none"/>
                    </w:rPr>
                  </w:pPr>
                  <w:r>
                    <w:rPr>
                      <w:rFonts w:hint="eastAsia" w:ascii="宋体" w:hAnsi="宋体" w:cs="宋体"/>
                      <w:color w:val="auto"/>
                      <w:highlight w:val="none"/>
                    </w:rPr>
                    <w:t>2.11.6.5</w:t>
                  </w:r>
                </w:p>
              </w:tc>
              <w:tc>
                <w:tcPr>
                  <w:tcW w:w="4008" w:type="pct"/>
                </w:tcPr>
                <w:p w14:paraId="1FA0FDC0">
                  <w:pPr>
                    <w:rPr>
                      <w:rFonts w:ascii="宋体" w:hAnsi="宋体" w:cs="宋体"/>
                      <w:color w:val="auto"/>
                      <w:highlight w:val="none"/>
                    </w:rPr>
                  </w:pPr>
                  <w:r>
                    <w:rPr>
                      <w:rFonts w:hint="eastAsia" w:ascii="宋体" w:hAnsi="宋体" w:cs="宋体"/>
                      <w:color w:val="auto"/>
                      <w:highlight w:val="none"/>
                    </w:rPr>
                    <w:t>息肉定量计算和分析，提供息肉参数信息如体积，长短径，距离肛门距离：提供</w:t>
                  </w:r>
                </w:p>
              </w:tc>
            </w:tr>
            <w:tr w14:paraId="4138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EAD3F4B">
                  <w:pPr>
                    <w:pStyle w:val="36"/>
                    <w:ind w:firstLine="0" w:firstLineChars="0"/>
                    <w:rPr>
                      <w:rFonts w:ascii="宋体" w:hAnsi="宋体" w:cs="宋体"/>
                      <w:color w:val="auto"/>
                      <w:highlight w:val="none"/>
                    </w:rPr>
                  </w:pPr>
                  <w:r>
                    <w:rPr>
                      <w:rFonts w:hint="eastAsia" w:ascii="宋体" w:hAnsi="宋体" w:cs="宋体"/>
                      <w:color w:val="auto"/>
                      <w:highlight w:val="none"/>
                    </w:rPr>
                    <w:t>2.11.6.6</w:t>
                  </w:r>
                </w:p>
              </w:tc>
              <w:tc>
                <w:tcPr>
                  <w:tcW w:w="4008" w:type="pct"/>
                </w:tcPr>
                <w:p w14:paraId="6FFFAEA2">
                  <w:pPr>
                    <w:rPr>
                      <w:rFonts w:ascii="宋体" w:hAnsi="宋体" w:cs="宋体"/>
                      <w:color w:val="auto"/>
                      <w:highlight w:val="none"/>
                    </w:rPr>
                  </w:pPr>
                  <w:r>
                    <w:rPr>
                      <w:rFonts w:hint="eastAsia" w:ascii="宋体" w:hAnsi="宋体" w:cs="宋体"/>
                      <w:color w:val="auto"/>
                      <w:highlight w:val="none"/>
                    </w:rPr>
                    <w:t>腔内漫游功能，可对结肠内窥视图进行漫游，以发现可疑的息肉组织：提供</w:t>
                  </w:r>
                </w:p>
              </w:tc>
            </w:tr>
            <w:tr w14:paraId="791C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C8454C5">
                  <w:pPr>
                    <w:pStyle w:val="36"/>
                    <w:ind w:firstLine="0" w:firstLineChars="0"/>
                    <w:rPr>
                      <w:rFonts w:ascii="宋体" w:hAnsi="宋体" w:cs="宋体"/>
                      <w:color w:val="auto"/>
                      <w:highlight w:val="none"/>
                    </w:rPr>
                  </w:pPr>
                  <w:r>
                    <w:rPr>
                      <w:rFonts w:hint="eastAsia" w:ascii="宋体" w:hAnsi="宋体" w:cs="宋体"/>
                      <w:color w:val="auto"/>
                      <w:highlight w:val="none"/>
                    </w:rPr>
                    <w:t>2.11.6.7</w:t>
                  </w:r>
                </w:p>
              </w:tc>
              <w:tc>
                <w:tcPr>
                  <w:tcW w:w="4008" w:type="pct"/>
                </w:tcPr>
                <w:p w14:paraId="4B2137F7">
                  <w:pPr>
                    <w:rPr>
                      <w:rFonts w:ascii="宋体" w:hAnsi="宋体" w:cs="宋体"/>
                      <w:color w:val="auto"/>
                      <w:highlight w:val="none"/>
                    </w:rPr>
                  </w:pPr>
                  <w:r>
                    <w:rPr>
                      <w:rFonts w:hint="eastAsia" w:ascii="宋体" w:hAnsi="宋体" w:cs="宋体"/>
                      <w:color w:val="auto"/>
                      <w:highlight w:val="none"/>
                    </w:rPr>
                    <w:t>多视图显示功能，可在结肠展开视图、MPR 图像、腔内视图、全VR 图像上查看分割后的息肉组织：提供</w:t>
                  </w:r>
                </w:p>
              </w:tc>
            </w:tr>
            <w:tr w14:paraId="289B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842DCCA">
                  <w:pPr>
                    <w:rPr>
                      <w:rFonts w:ascii="宋体" w:hAnsi="宋体" w:cs="宋体"/>
                      <w:color w:val="auto"/>
                      <w:highlight w:val="none"/>
                    </w:rPr>
                  </w:pPr>
                  <w:r>
                    <w:rPr>
                      <w:rFonts w:hint="eastAsia" w:ascii="宋体" w:hAnsi="宋体" w:cs="宋体"/>
                      <w:color w:val="auto"/>
                      <w:highlight w:val="none"/>
                    </w:rPr>
                    <w:t>2.12</w:t>
                  </w:r>
                </w:p>
              </w:tc>
              <w:tc>
                <w:tcPr>
                  <w:tcW w:w="4008" w:type="pct"/>
                </w:tcPr>
                <w:p w14:paraId="26CA5743">
                  <w:pPr>
                    <w:rPr>
                      <w:rFonts w:ascii="宋体" w:hAnsi="宋体" w:cs="宋体"/>
                      <w:color w:val="auto"/>
                      <w:highlight w:val="none"/>
                    </w:rPr>
                  </w:pPr>
                  <w:r>
                    <w:rPr>
                      <w:rFonts w:hint="eastAsia" w:ascii="宋体" w:hAnsi="宋体" w:cs="宋体"/>
                      <w:color w:val="auto"/>
                      <w:highlight w:val="none"/>
                    </w:rPr>
                    <w:t>低剂量平台</w:t>
                  </w:r>
                </w:p>
              </w:tc>
            </w:tr>
            <w:tr w14:paraId="3EBA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ED8DC73">
                  <w:pPr>
                    <w:rPr>
                      <w:rFonts w:ascii="宋体" w:hAnsi="宋体" w:cs="宋体"/>
                      <w:color w:val="auto"/>
                      <w:highlight w:val="none"/>
                    </w:rPr>
                  </w:pPr>
                  <w:r>
                    <w:rPr>
                      <w:rFonts w:hint="eastAsia" w:ascii="宋体" w:hAnsi="宋体" w:cs="宋体"/>
                      <w:color w:val="auto"/>
                      <w:highlight w:val="none"/>
                    </w:rPr>
                    <w:t>2.12.1</w:t>
                  </w:r>
                </w:p>
              </w:tc>
              <w:tc>
                <w:tcPr>
                  <w:tcW w:w="4008" w:type="pct"/>
                </w:tcPr>
                <w:p w14:paraId="758BC720">
                  <w:pPr>
                    <w:rPr>
                      <w:rFonts w:ascii="宋体" w:hAnsi="宋体" w:cs="宋体"/>
                      <w:color w:val="auto"/>
                      <w:highlight w:val="none"/>
                    </w:rPr>
                  </w:pPr>
                  <w:r>
                    <w:rPr>
                      <w:rFonts w:hint="eastAsia" w:ascii="宋体" w:hAnsi="宋体" w:cs="宋体"/>
                      <w:color w:val="auto"/>
                      <w:highlight w:val="none"/>
                    </w:rPr>
                    <w:t>各家提供高端低剂量迭代技术：西门子提供SAFIRE，GE提供ASIR-V,飞利浦提供IMR，联影提供KARL 3D，东芝提供AIDR 3D，其他厂商提供同档次迭代技术;</w:t>
                  </w:r>
                </w:p>
              </w:tc>
            </w:tr>
            <w:tr w14:paraId="6955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7974686">
                  <w:pPr>
                    <w:rPr>
                      <w:rFonts w:ascii="宋体" w:hAnsi="宋体" w:cs="宋体"/>
                      <w:color w:val="auto"/>
                      <w:highlight w:val="none"/>
                    </w:rPr>
                  </w:pPr>
                  <w:r>
                    <w:rPr>
                      <w:rFonts w:hint="eastAsia" w:ascii="宋体" w:hAnsi="宋体" w:cs="宋体"/>
                      <w:color w:val="auto"/>
                      <w:highlight w:val="none"/>
                    </w:rPr>
                    <w:t>2.12.2</w:t>
                  </w:r>
                </w:p>
              </w:tc>
              <w:tc>
                <w:tcPr>
                  <w:tcW w:w="4008" w:type="pct"/>
                </w:tcPr>
                <w:p w14:paraId="767448E8">
                  <w:pPr>
                    <w:rPr>
                      <w:rFonts w:ascii="宋体" w:hAnsi="宋体" w:cs="宋体"/>
                      <w:color w:val="auto"/>
                      <w:highlight w:val="none"/>
                    </w:rPr>
                  </w:pPr>
                  <w:r>
                    <w:rPr>
                      <w:rFonts w:hint="eastAsia" w:ascii="宋体" w:hAnsi="宋体" w:cs="宋体"/>
                      <w:color w:val="auto"/>
                      <w:highlight w:val="none"/>
                    </w:rPr>
                    <w:t>提供70kV低剂量扫描技术</w:t>
                  </w:r>
                </w:p>
              </w:tc>
            </w:tr>
            <w:tr w14:paraId="2B0B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485D3AC9">
                  <w:pPr>
                    <w:rPr>
                      <w:rFonts w:ascii="宋体" w:hAnsi="宋体" w:cs="宋体"/>
                      <w:color w:val="auto"/>
                      <w:highlight w:val="none"/>
                    </w:rPr>
                  </w:pPr>
                  <w:r>
                    <w:rPr>
                      <w:rFonts w:hint="eastAsia" w:ascii="宋体" w:hAnsi="宋体" w:cs="宋体"/>
                      <w:color w:val="auto"/>
                      <w:highlight w:val="none"/>
                    </w:rPr>
                    <w:t>2.12.3</w:t>
                  </w:r>
                </w:p>
              </w:tc>
              <w:tc>
                <w:tcPr>
                  <w:tcW w:w="4008" w:type="pct"/>
                </w:tcPr>
                <w:p w14:paraId="792129BC">
                  <w:pPr>
                    <w:rPr>
                      <w:rFonts w:ascii="宋体" w:hAnsi="宋体" w:cs="宋体"/>
                      <w:color w:val="auto"/>
                      <w:highlight w:val="none"/>
                    </w:rPr>
                  </w:pPr>
                  <w:r>
                    <w:rPr>
                      <w:rFonts w:hint="eastAsia" w:ascii="宋体" w:hAnsi="宋体" w:cs="宋体"/>
                      <w:color w:val="auto"/>
                      <w:highlight w:val="none"/>
                    </w:rPr>
                    <w:t>提供智能mA调节技术</w:t>
                  </w:r>
                </w:p>
              </w:tc>
            </w:tr>
            <w:tr w14:paraId="415E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0F8A121">
                  <w:pPr>
                    <w:rPr>
                      <w:rFonts w:ascii="宋体" w:hAnsi="宋体" w:cs="宋体"/>
                      <w:color w:val="auto"/>
                      <w:highlight w:val="none"/>
                    </w:rPr>
                  </w:pPr>
                  <w:r>
                    <w:rPr>
                      <w:rFonts w:hint="eastAsia" w:ascii="宋体" w:hAnsi="宋体" w:cs="宋体"/>
                      <w:color w:val="auto"/>
                      <w:highlight w:val="none"/>
                    </w:rPr>
                    <w:t>2.13</w:t>
                  </w:r>
                </w:p>
              </w:tc>
              <w:tc>
                <w:tcPr>
                  <w:tcW w:w="4008" w:type="pct"/>
                </w:tcPr>
                <w:p w14:paraId="2998413F">
                  <w:pPr>
                    <w:rPr>
                      <w:rFonts w:ascii="宋体" w:hAnsi="宋体" w:cs="宋体"/>
                      <w:color w:val="auto"/>
                      <w:highlight w:val="none"/>
                    </w:rPr>
                  </w:pPr>
                  <w:r>
                    <w:rPr>
                      <w:rFonts w:hint="eastAsia" w:ascii="宋体" w:hAnsi="宋体" w:cs="宋体"/>
                      <w:color w:val="auto"/>
                      <w:highlight w:val="none"/>
                    </w:rPr>
                    <w:t>图像高清显示平台</w:t>
                  </w:r>
                </w:p>
              </w:tc>
            </w:tr>
            <w:tr w14:paraId="5A98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BEB3A43">
                  <w:pPr>
                    <w:rPr>
                      <w:rFonts w:ascii="宋体" w:hAnsi="宋体" w:cs="宋体"/>
                      <w:color w:val="auto"/>
                      <w:highlight w:val="none"/>
                    </w:rPr>
                  </w:pPr>
                  <w:r>
                    <w:rPr>
                      <w:rFonts w:hint="eastAsia" w:ascii="宋体" w:hAnsi="宋体" w:cs="宋体"/>
                      <w:color w:val="auto"/>
                      <w:highlight w:val="none"/>
                    </w:rPr>
                    <w:t>2.13.1</w:t>
                  </w:r>
                </w:p>
              </w:tc>
              <w:tc>
                <w:tcPr>
                  <w:tcW w:w="4008" w:type="pct"/>
                </w:tcPr>
                <w:p w14:paraId="1FC3DAEC">
                  <w:pPr>
                    <w:rPr>
                      <w:rFonts w:ascii="宋体" w:hAnsi="宋体" w:cs="宋体"/>
                      <w:color w:val="auto"/>
                      <w:highlight w:val="none"/>
                    </w:rPr>
                  </w:pPr>
                  <w:r>
                    <w:rPr>
                      <w:rFonts w:hint="eastAsia" w:ascii="宋体" w:hAnsi="宋体" w:cs="宋体"/>
                      <w:color w:val="auto"/>
                      <w:highlight w:val="none"/>
                    </w:rPr>
                    <w:t>提供1024高清图像显示矩阵</w:t>
                  </w:r>
                </w:p>
              </w:tc>
            </w:tr>
            <w:tr w14:paraId="0D3A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CC95680">
                  <w:pPr>
                    <w:rPr>
                      <w:rFonts w:ascii="宋体" w:hAnsi="宋体" w:cs="宋体"/>
                      <w:color w:val="auto"/>
                      <w:highlight w:val="none"/>
                    </w:rPr>
                  </w:pPr>
                  <w:r>
                    <w:rPr>
                      <w:rFonts w:hint="eastAsia" w:ascii="宋体" w:hAnsi="宋体" w:cs="宋体"/>
                      <w:color w:val="auto"/>
                      <w:highlight w:val="none"/>
                    </w:rPr>
                    <w:t>2.13.2</w:t>
                  </w:r>
                </w:p>
              </w:tc>
              <w:tc>
                <w:tcPr>
                  <w:tcW w:w="4008" w:type="pct"/>
                </w:tcPr>
                <w:p w14:paraId="135C6C42">
                  <w:pPr>
                    <w:rPr>
                      <w:rFonts w:ascii="宋体" w:hAnsi="宋体" w:cs="宋体"/>
                      <w:color w:val="auto"/>
                      <w:highlight w:val="none"/>
                    </w:rPr>
                  </w:pPr>
                  <w:r>
                    <w:rPr>
                      <w:rFonts w:hint="eastAsia" w:ascii="宋体" w:hAnsi="宋体" w:cs="宋体"/>
                      <w:color w:val="auto"/>
                      <w:highlight w:val="none"/>
                    </w:rPr>
                    <w:t>提供高清图像最薄扫描层厚显示</w:t>
                  </w:r>
                </w:p>
              </w:tc>
            </w:tr>
            <w:tr w14:paraId="088A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B283240">
                  <w:pPr>
                    <w:rPr>
                      <w:rFonts w:ascii="宋体" w:hAnsi="宋体" w:cs="宋体"/>
                      <w:color w:val="auto"/>
                      <w:highlight w:val="none"/>
                    </w:rPr>
                  </w:pPr>
                  <w:r>
                    <w:rPr>
                      <w:rFonts w:hint="eastAsia" w:ascii="宋体" w:hAnsi="宋体" w:cs="宋体"/>
                      <w:color w:val="auto"/>
                      <w:highlight w:val="none"/>
                    </w:rPr>
                    <w:t>2.14</w:t>
                  </w:r>
                </w:p>
              </w:tc>
              <w:tc>
                <w:tcPr>
                  <w:tcW w:w="4008" w:type="pct"/>
                </w:tcPr>
                <w:p w14:paraId="73679F27">
                  <w:pPr>
                    <w:rPr>
                      <w:rFonts w:ascii="宋体" w:hAnsi="宋体" w:cs="宋体"/>
                      <w:color w:val="auto"/>
                      <w:highlight w:val="none"/>
                    </w:rPr>
                  </w:pPr>
                  <w:r>
                    <w:rPr>
                      <w:rFonts w:hint="eastAsia" w:ascii="宋体" w:hAnsi="宋体" w:cs="宋体"/>
                      <w:color w:val="auto"/>
                      <w:highlight w:val="none"/>
                    </w:rPr>
                    <w:t>图像优化技术</w:t>
                  </w:r>
                </w:p>
              </w:tc>
            </w:tr>
            <w:tr w14:paraId="45EC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5733023">
                  <w:pPr>
                    <w:rPr>
                      <w:rFonts w:ascii="宋体" w:hAnsi="宋体" w:cs="宋体"/>
                      <w:color w:val="auto"/>
                      <w:highlight w:val="none"/>
                    </w:rPr>
                  </w:pPr>
                  <w:r>
                    <w:rPr>
                      <w:rFonts w:hint="eastAsia" w:ascii="宋体" w:hAnsi="宋体" w:cs="宋体"/>
                      <w:color w:val="auto"/>
                      <w:highlight w:val="none"/>
                    </w:rPr>
                    <w:t>2.14.1</w:t>
                  </w:r>
                </w:p>
              </w:tc>
              <w:tc>
                <w:tcPr>
                  <w:tcW w:w="4008" w:type="pct"/>
                </w:tcPr>
                <w:p w14:paraId="4E4D6BB6">
                  <w:pPr>
                    <w:rPr>
                      <w:rFonts w:ascii="宋体" w:hAnsi="宋体" w:cs="宋体"/>
                      <w:color w:val="auto"/>
                      <w:highlight w:val="none"/>
                    </w:rPr>
                  </w:pPr>
                  <w:r>
                    <w:rPr>
                      <w:rFonts w:hint="eastAsia" w:ascii="宋体" w:hAnsi="宋体" w:cs="宋体"/>
                      <w:color w:val="auto"/>
                      <w:highlight w:val="none"/>
                    </w:rPr>
                    <w:t>提供线束硬化伪影校正技术</w:t>
                  </w:r>
                </w:p>
              </w:tc>
            </w:tr>
            <w:tr w14:paraId="757C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813F2AA">
                  <w:pPr>
                    <w:rPr>
                      <w:rFonts w:ascii="宋体" w:hAnsi="宋体" w:cs="宋体"/>
                      <w:color w:val="auto"/>
                      <w:highlight w:val="none"/>
                    </w:rPr>
                  </w:pPr>
                  <w:r>
                    <w:rPr>
                      <w:rFonts w:hint="eastAsia" w:ascii="宋体" w:hAnsi="宋体" w:cs="宋体"/>
                      <w:color w:val="auto"/>
                      <w:highlight w:val="none"/>
                    </w:rPr>
                    <w:t>2.14.2</w:t>
                  </w:r>
                </w:p>
              </w:tc>
              <w:tc>
                <w:tcPr>
                  <w:tcW w:w="4008" w:type="pct"/>
                </w:tcPr>
                <w:p w14:paraId="7124CB25">
                  <w:pPr>
                    <w:rPr>
                      <w:rFonts w:ascii="宋体" w:hAnsi="宋体" w:cs="宋体"/>
                      <w:color w:val="auto"/>
                      <w:highlight w:val="none"/>
                    </w:rPr>
                  </w:pPr>
                  <w:r>
                    <w:rPr>
                      <w:rFonts w:hint="eastAsia" w:ascii="宋体" w:hAnsi="宋体" w:cs="宋体"/>
                      <w:color w:val="auto"/>
                      <w:highlight w:val="none"/>
                    </w:rPr>
                    <w:t>提供条状伪影消除技术</w:t>
                  </w:r>
                </w:p>
              </w:tc>
            </w:tr>
            <w:tr w14:paraId="18D2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29A9A69">
                  <w:pPr>
                    <w:rPr>
                      <w:rFonts w:ascii="宋体" w:hAnsi="宋体" w:cs="宋体"/>
                      <w:color w:val="auto"/>
                      <w:highlight w:val="none"/>
                    </w:rPr>
                  </w:pPr>
                  <w:r>
                    <w:rPr>
                      <w:rFonts w:hint="eastAsia" w:ascii="宋体" w:hAnsi="宋体" w:cs="宋体"/>
                      <w:color w:val="auto"/>
                      <w:highlight w:val="none"/>
                    </w:rPr>
                    <w:t>2.14.3</w:t>
                  </w:r>
                </w:p>
              </w:tc>
              <w:tc>
                <w:tcPr>
                  <w:tcW w:w="4008" w:type="pct"/>
                </w:tcPr>
                <w:p w14:paraId="712EDF39">
                  <w:pPr>
                    <w:rPr>
                      <w:rFonts w:ascii="宋体" w:hAnsi="宋体" w:cs="宋体"/>
                      <w:color w:val="auto"/>
                      <w:highlight w:val="none"/>
                    </w:rPr>
                  </w:pPr>
                  <w:r>
                    <w:rPr>
                      <w:rFonts w:hint="eastAsia" w:ascii="宋体" w:hAnsi="宋体" w:cs="宋体"/>
                      <w:color w:val="auto"/>
                      <w:highlight w:val="none"/>
                    </w:rPr>
                    <w:t>提供螺旋扫描降噪技术</w:t>
                  </w:r>
                </w:p>
              </w:tc>
            </w:tr>
            <w:tr w14:paraId="534A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78826390">
                  <w:pPr>
                    <w:rPr>
                      <w:rFonts w:ascii="宋体" w:hAnsi="宋体" w:cs="宋体"/>
                      <w:color w:val="auto"/>
                      <w:highlight w:val="none"/>
                    </w:rPr>
                  </w:pPr>
                  <w:r>
                    <w:rPr>
                      <w:rFonts w:hint="eastAsia" w:ascii="宋体" w:hAnsi="宋体" w:cs="宋体"/>
                      <w:color w:val="auto"/>
                      <w:highlight w:val="none"/>
                    </w:rPr>
                    <w:t>2.14.4</w:t>
                  </w:r>
                </w:p>
              </w:tc>
              <w:tc>
                <w:tcPr>
                  <w:tcW w:w="4008" w:type="pct"/>
                </w:tcPr>
                <w:p w14:paraId="4B355B80">
                  <w:pPr>
                    <w:rPr>
                      <w:rFonts w:ascii="宋体" w:hAnsi="宋体" w:cs="宋体"/>
                      <w:color w:val="auto"/>
                      <w:highlight w:val="none"/>
                    </w:rPr>
                  </w:pPr>
                  <w:r>
                    <w:rPr>
                      <w:rFonts w:hint="eastAsia" w:ascii="宋体" w:hAnsi="宋体" w:cs="宋体"/>
                      <w:color w:val="auto"/>
                      <w:highlight w:val="none"/>
                    </w:rPr>
                    <w:t>提供伪影校正技术</w:t>
                  </w:r>
                </w:p>
              </w:tc>
            </w:tr>
            <w:tr w14:paraId="3A0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5EABE86">
                  <w:pPr>
                    <w:rPr>
                      <w:rFonts w:ascii="宋体" w:hAnsi="宋体" w:cs="宋体"/>
                      <w:color w:val="auto"/>
                      <w:highlight w:val="none"/>
                    </w:rPr>
                  </w:pPr>
                  <w:r>
                    <w:rPr>
                      <w:rFonts w:hint="eastAsia" w:ascii="宋体" w:hAnsi="宋体" w:cs="宋体"/>
                      <w:color w:val="auto"/>
                      <w:highlight w:val="none"/>
                    </w:rPr>
                    <w:t>2.15</w:t>
                  </w:r>
                </w:p>
              </w:tc>
              <w:tc>
                <w:tcPr>
                  <w:tcW w:w="4008" w:type="pct"/>
                </w:tcPr>
                <w:p w14:paraId="0A3207C1">
                  <w:pPr>
                    <w:rPr>
                      <w:rFonts w:ascii="宋体" w:hAnsi="宋体" w:cs="宋体"/>
                      <w:color w:val="auto"/>
                      <w:highlight w:val="none"/>
                    </w:rPr>
                  </w:pPr>
                  <w:r>
                    <w:rPr>
                      <w:rFonts w:hint="eastAsia" w:ascii="宋体" w:hAnsi="宋体" w:cs="宋体"/>
                      <w:color w:val="auto"/>
                      <w:highlight w:val="none"/>
                    </w:rPr>
                    <w:t>扫描转速选择平台</w:t>
                  </w:r>
                </w:p>
              </w:tc>
            </w:tr>
            <w:tr w14:paraId="4259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62FE251A">
                  <w:pPr>
                    <w:rPr>
                      <w:rFonts w:ascii="宋体" w:hAnsi="宋体" w:cs="宋体"/>
                      <w:color w:val="auto"/>
                      <w:highlight w:val="none"/>
                    </w:rPr>
                  </w:pPr>
                  <w:r>
                    <w:rPr>
                      <w:rFonts w:hint="eastAsia" w:ascii="宋体" w:hAnsi="宋体" w:cs="宋体"/>
                      <w:color w:val="auto"/>
                      <w:highlight w:val="none"/>
                    </w:rPr>
                    <w:t>2.15.1</w:t>
                  </w:r>
                </w:p>
              </w:tc>
              <w:tc>
                <w:tcPr>
                  <w:tcW w:w="4008" w:type="pct"/>
                </w:tcPr>
                <w:p w14:paraId="6390F149">
                  <w:pPr>
                    <w:rPr>
                      <w:rFonts w:ascii="宋体" w:hAnsi="宋体" w:cs="宋体"/>
                      <w:color w:val="auto"/>
                      <w:highlight w:val="none"/>
                    </w:rPr>
                  </w:pPr>
                  <w:r>
                    <w:rPr>
                      <w:rFonts w:hint="eastAsia" w:ascii="宋体" w:hAnsi="宋体" w:cs="宋体"/>
                      <w:color w:val="auto"/>
                      <w:highlight w:val="none"/>
                    </w:rPr>
                    <w:t>提供多档可调扫描转速</w:t>
                  </w:r>
                </w:p>
              </w:tc>
            </w:tr>
            <w:tr w14:paraId="681F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0137F5E">
                  <w:pPr>
                    <w:rPr>
                      <w:rFonts w:ascii="宋体" w:hAnsi="宋体" w:cs="宋体"/>
                      <w:color w:val="auto"/>
                      <w:highlight w:val="none"/>
                    </w:rPr>
                  </w:pPr>
                  <w:r>
                    <w:rPr>
                      <w:rFonts w:hint="eastAsia" w:ascii="宋体" w:hAnsi="宋体" w:cs="宋体"/>
                      <w:color w:val="auto"/>
                      <w:highlight w:val="none"/>
                    </w:rPr>
                    <w:t>2.15.2</w:t>
                  </w:r>
                </w:p>
              </w:tc>
              <w:tc>
                <w:tcPr>
                  <w:tcW w:w="4008" w:type="pct"/>
                </w:tcPr>
                <w:p w14:paraId="04163048">
                  <w:pPr>
                    <w:rPr>
                      <w:rFonts w:ascii="宋体" w:hAnsi="宋体" w:cs="宋体"/>
                      <w:color w:val="auto"/>
                      <w:highlight w:val="none"/>
                    </w:rPr>
                  </w:pPr>
                  <w:r>
                    <w:rPr>
                      <w:rFonts w:hint="eastAsia" w:ascii="宋体" w:hAnsi="宋体" w:cs="宋体"/>
                      <w:color w:val="auto"/>
                      <w:highlight w:val="none"/>
                    </w:rPr>
                    <w:t>提供不同转速影响不同扫描时间</w:t>
                  </w:r>
                </w:p>
              </w:tc>
            </w:tr>
            <w:tr w14:paraId="6409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EF633E9">
                  <w:pPr>
                    <w:rPr>
                      <w:rFonts w:ascii="宋体" w:hAnsi="宋体" w:cs="宋体"/>
                      <w:color w:val="auto"/>
                      <w:highlight w:val="none"/>
                    </w:rPr>
                  </w:pPr>
                  <w:r>
                    <w:rPr>
                      <w:rFonts w:hint="eastAsia" w:ascii="宋体" w:hAnsi="宋体" w:cs="宋体"/>
                      <w:color w:val="auto"/>
                      <w:highlight w:val="none"/>
                    </w:rPr>
                    <w:t>2.15.3</w:t>
                  </w:r>
                </w:p>
              </w:tc>
              <w:tc>
                <w:tcPr>
                  <w:tcW w:w="4008" w:type="pct"/>
                </w:tcPr>
                <w:p w14:paraId="770B7DE1">
                  <w:pPr>
                    <w:rPr>
                      <w:rFonts w:ascii="宋体" w:hAnsi="宋体" w:cs="宋体"/>
                      <w:color w:val="auto"/>
                      <w:highlight w:val="none"/>
                    </w:rPr>
                  </w:pPr>
                  <w:r>
                    <w:rPr>
                      <w:rFonts w:hint="eastAsia" w:ascii="宋体" w:hAnsi="宋体" w:cs="宋体"/>
                      <w:color w:val="auto"/>
                      <w:highlight w:val="none"/>
                    </w:rPr>
                    <w:t>提供不同转速满足不同扫描需求</w:t>
                  </w:r>
                </w:p>
              </w:tc>
            </w:tr>
            <w:tr w14:paraId="32D0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BBBC4AF">
                  <w:pPr>
                    <w:rPr>
                      <w:rFonts w:ascii="宋体" w:hAnsi="宋体" w:cs="宋体"/>
                      <w:color w:val="auto"/>
                      <w:highlight w:val="none"/>
                    </w:rPr>
                  </w:pPr>
                  <w:r>
                    <w:rPr>
                      <w:rFonts w:hint="eastAsia" w:ascii="宋体" w:hAnsi="宋体" w:cs="宋体"/>
                      <w:color w:val="auto"/>
                      <w:highlight w:val="none"/>
                    </w:rPr>
                    <w:t>2.16</w:t>
                  </w:r>
                </w:p>
              </w:tc>
              <w:tc>
                <w:tcPr>
                  <w:tcW w:w="4008" w:type="pct"/>
                </w:tcPr>
                <w:p w14:paraId="70CCCD62">
                  <w:pPr>
                    <w:rPr>
                      <w:rFonts w:ascii="宋体" w:hAnsi="宋体" w:cs="宋体"/>
                      <w:color w:val="auto"/>
                      <w:highlight w:val="none"/>
                    </w:rPr>
                  </w:pPr>
                  <w:r>
                    <w:rPr>
                      <w:rFonts w:hint="eastAsia" w:ascii="宋体" w:hAnsi="宋体" w:cs="宋体"/>
                      <w:color w:val="auto"/>
                      <w:highlight w:val="none"/>
                    </w:rPr>
                    <w:t>智能管电压调节技术平台</w:t>
                  </w:r>
                </w:p>
              </w:tc>
            </w:tr>
            <w:tr w14:paraId="253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751DF3F">
                  <w:pPr>
                    <w:rPr>
                      <w:rFonts w:ascii="宋体" w:hAnsi="宋体" w:cs="宋体"/>
                      <w:color w:val="auto"/>
                      <w:highlight w:val="none"/>
                    </w:rPr>
                  </w:pPr>
                  <w:r>
                    <w:rPr>
                      <w:rFonts w:hint="eastAsia" w:ascii="宋体" w:hAnsi="宋体" w:cs="宋体"/>
                      <w:color w:val="auto"/>
                      <w:highlight w:val="none"/>
                    </w:rPr>
                    <w:t>2.16.1</w:t>
                  </w:r>
                </w:p>
              </w:tc>
              <w:tc>
                <w:tcPr>
                  <w:tcW w:w="4008" w:type="pct"/>
                </w:tcPr>
                <w:p w14:paraId="2B66CBB2">
                  <w:pPr>
                    <w:rPr>
                      <w:rFonts w:ascii="宋体" w:hAnsi="宋体" w:cs="宋体"/>
                      <w:color w:val="auto"/>
                      <w:highlight w:val="none"/>
                    </w:rPr>
                  </w:pPr>
                  <w:r>
                    <w:rPr>
                      <w:rFonts w:hint="eastAsia" w:ascii="宋体" w:hAnsi="宋体" w:cs="宋体"/>
                      <w:color w:val="auto"/>
                      <w:highlight w:val="none"/>
                    </w:rPr>
                    <w:t>自动选择最优管电压</w:t>
                  </w:r>
                </w:p>
              </w:tc>
            </w:tr>
            <w:tr w14:paraId="1FB9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BA3A48A">
                  <w:pPr>
                    <w:rPr>
                      <w:rFonts w:ascii="宋体" w:hAnsi="宋体" w:cs="宋体"/>
                      <w:color w:val="auto"/>
                      <w:highlight w:val="none"/>
                    </w:rPr>
                  </w:pPr>
                  <w:r>
                    <w:rPr>
                      <w:rFonts w:hint="eastAsia" w:ascii="宋体" w:hAnsi="宋体" w:cs="宋体"/>
                      <w:color w:val="auto"/>
                      <w:highlight w:val="none"/>
                    </w:rPr>
                    <w:t>2.16.2</w:t>
                  </w:r>
                </w:p>
              </w:tc>
              <w:tc>
                <w:tcPr>
                  <w:tcW w:w="4008" w:type="pct"/>
                </w:tcPr>
                <w:p w14:paraId="0CB40446">
                  <w:pPr>
                    <w:rPr>
                      <w:rFonts w:ascii="宋体" w:hAnsi="宋体" w:cs="宋体"/>
                      <w:color w:val="auto"/>
                      <w:highlight w:val="none"/>
                    </w:rPr>
                  </w:pPr>
                  <w:r>
                    <w:rPr>
                      <w:rFonts w:hint="eastAsia" w:ascii="宋体" w:hAnsi="宋体" w:cs="宋体"/>
                      <w:color w:val="auto"/>
                      <w:highlight w:val="none"/>
                    </w:rPr>
                    <w:t>提供不同管电压选择影响图像质量</w:t>
                  </w:r>
                </w:p>
              </w:tc>
            </w:tr>
            <w:tr w14:paraId="41D6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0C33F33">
                  <w:pPr>
                    <w:rPr>
                      <w:rFonts w:ascii="宋体" w:hAnsi="宋体" w:cs="宋体"/>
                      <w:color w:val="auto"/>
                      <w:highlight w:val="none"/>
                    </w:rPr>
                  </w:pPr>
                  <w:r>
                    <w:rPr>
                      <w:rFonts w:hint="eastAsia" w:ascii="宋体" w:hAnsi="宋体" w:cs="宋体"/>
                      <w:color w:val="auto"/>
                      <w:highlight w:val="none"/>
                    </w:rPr>
                    <w:t>2.17</w:t>
                  </w:r>
                </w:p>
              </w:tc>
              <w:tc>
                <w:tcPr>
                  <w:tcW w:w="4008" w:type="pct"/>
                </w:tcPr>
                <w:p w14:paraId="02B3108F">
                  <w:pPr>
                    <w:rPr>
                      <w:rFonts w:ascii="宋体" w:hAnsi="宋体" w:cs="宋体"/>
                      <w:color w:val="auto"/>
                      <w:highlight w:val="none"/>
                    </w:rPr>
                  </w:pPr>
                  <w:r>
                    <w:rPr>
                      <w:rFonts w:hint="eastAsia" w:ascii="宋体" w:hAnsi="宋体" w:cs="宋体"/>
                      <w:color w:val="auto"/>
                      <w:highlight w:val="none"/>
                    </w:rPr>
                    <w:t>在线MPR重建技术平台</w:t>
                  </w:r>
                </w:p>
              </w:tc>
            </w:tr>
            <w:tr w14:paraId="43CF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88FD8E2">
                  <w:pPr>
                    <w:rPr>
                      <w:rFonts w:ascii="宋体" w:hAnsi="宋体" w:cs="宋体"/>
                      <w:color w:val="auto"/>
                      <w:highlight w:val="none"/>
                    </w:rPr>
                  </w:pPr>
                  <w:r>
                    <w:rPr>
                      <w:rFonts w:hint="eastAsia" w:ascii="宋体" w:hAnsi="宋体" w:cs="宋体"/>
                      <w:color w:val="auto"/>
                      <w:highlight w:val="none"/>
                    </w:rPr>
                    <w:t>2.17.1</w:t>
                  </w:r>
                </w:p>
              </w:tc>
              <w:tc>
                <w:tcPr>
                  <w:tcW w:w="4008" w:type="pct"/>
                </w:tcPr>
                <w:p w14:paraId="68EB4430">
                  <w:pPr>
                    <w:rPr>
                      <w:rFonts w:ascii="宋体" w:hAnsi="宋体" w:cs="宋体"/>
                      <w:color w:val="auto"/>
                      <w:highlight w:val="none"/>
                    </w:rPr>
                  </w:pPr>
                  <w:r>
                    <w:rPr>
                      <w:rFonts w:hint="eastAsia" w:ascii="宋体" w:hAnsi="宋体" w:cs="宋体"/>
                      <w:color w:val="auto"/>
                      <w:highlight w:val="none"/>
                    </w:rPr>
                    <w:t>实现冠状位、矢状位和横断位的重建</w:t>
                  </w:r>
                </w:p>
              </w:tc>
            </w:tr>
            <w:tr w14:paraId="5AB2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13B8AE6">
                  <w:pPr>
                    <w:rPr>
                      <w:rFonts w:ascii="宋体" w:hAnsi="宋体" w:cs="宋体"/>
                      <w:color w:val="auto"/>
                      <w:highlight w:val="none"/>
                    </w:rPr>
                  </w:pPr>
                  <w:r>
                    <w:rPr>
                      <w:rFonts w:hint="eastAsia" w:ascii="宋体" w:hAnsi="宋体" w:cs="宋体"/>
                      <w:color w:val="auto"/>
                      <w:highlight w:val="none"/>
                    </w:rPr>
                    <w:t>2.17.2</w:t>
                  </w:r>
                </w:p>
              </w:tc>
              <w:tc>
                <w:tcPr>
                  <w:tcW w:w="4008" w:type="pct"/>
                </w:tcPr>
                <w:p w14:paraId="32093AC5">
                  <w:pPr>
                    <w:rPr>
                      <w:rFonts w:ascii="宋体" w:hAnsi="宋体" w:cs="宋体"/>
                      <w:color w:val="auto"/>
                      <w:highlight w:val="none"/>
                    </w:rPr>
                  </w:pPr>
                  <w:r>
                    <w:rPr>
                      <w:rFonts w:hint="eastAsia" w:ascii="宋体" w:hAnsi="宋体" w:cs="宋体"/>
                      <w:color w:val="auto"/>
                      <w:highlight w:val="none"/>
                    </w:rPr>
                    <w:t>提供在线生成MPR图像</w:t>
                  </w:r>
                </w:p>
              </w:tc>
            </w:tr>
            <w:tr w14:paraId="45FD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54ABF15">
                  <w:pPr>
                    <w:rPr>
                      <w:rFonts w:ascii="宋体" w:hAnsi="宋体" w:cs="宋体"/>
                      <w:color w:val="auto"/>
                      <w:highlight w:val="none"/>
                    </w:rPr>
                  </w:pPr>
                  <w:r>
                    <w:rPr>
                      <w:rFonts w:hint="eastAsia" w:ascii="宋体" w:hAnsi="宋体" w:cs="宋体"/>
                      <w:color w:val="auto"/>
                      <w:highlight w:val="none"/>
                    </w:rPr>
                    <w:t>2.18</w:t>
                  </w:r>
                </w:p>
              </w:tc>
              <w:tc>
                <w:tcPr>
                  <w:tcW w:w="4008" w:type="pct"/>
                </w:tcPr>
                <w:p w14:paraId="7E23E849">
                  <w:pPr>
                    <w:rPr>
                      <w:rFonts w:ascii="宋体" w:hAnsi="宋体" w:cs="宋体"/>
                      <w:color w:val="auto"/>
                      <w:highlight w:val="none"/>
                    </w:rPr>
                  </w:pPr>
                  <w:r>
                    <w:rPr>
                      <w:rFonts w:hint="eastAsia" w:ascii="宋体" w:hAnsi="宋体" w:cs="宋体"/>
                      <w:color w:val="auto"/>
                      <w:highlight w:val="none"/>
                    </w:rPr>
                    <w:t>实时多维成像平台</w:t>
                  </w:r>
                </w:p>
              </w:tc>
            </w:tr>
            <w:tr w14:paraId="43E0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C8DF6E3">
                  <w:pPr>
                    <w:rPr>
                      <w:rFonts w:ascii="宋体" w:hAnsi="宋体" w:cs="宋体"/>
                      <w:color w:val="auto"/>
                      <w:highlight w:val="none"/>
                    </w:rPr>
                  </w:pPr>
                  <w:r>
                    <w:rPr>
                      <w:rFonts w:hint="eastAsia" w:ascii="宋体" w:hAnsi="宋体" w:cs="宋体"/>
                      <w:color w:val="auto"/>
                      <w:highlight w:val="none"/>
                    </w:rPr>
                    <w:t>2.18.1</w:t>
                  </w:r>
                </w:p>
              </w:tc>
              <w:tc>
                <w:tcPr>
                  <w:tcW w:w="4008" w:type="pct"/>
                </w:tcPr>
                <w:p w14:paraId="488FE3E0">
                  <w:pPr>
                    <w:rPr>
                      <w:rFonts w:ascii="宋体" w:hAnsi="宋体" w:cs="宋体"/>
                      <w:color w:val="auto"/>
                      <w:highlight w:val="none"/>
                    </w:rPr>
                  </w:pPr>
                  <w:r>
                    <w:rPr>
                      <w:rFonts w:hint="eastAsia" w:ascii="宋体" w:hAnsi="宋体" w:cs="宋体"/>
                      <w:color w:val="auto"/>
                      <w:highlight w:val="none"/>
                    </w:rPr>
                    <w:t>提供边曝光边实时三维重建</w:t>
                  </w:r>
                </w:p>
              </w:tc>
            </w:tr>
            <w:tr w14:paraId="425B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3C7C9C2">
                  <w:pPr>
                    <w:rPr>
                      <w:rFonts w:ascii="宋体" w:hAnsi="宋体" w:cs="宋体"/>
                      <w:color w:val="auto"/>
                      <w:highlight w:val="none"/>
                    </w:rPr>
                  </w:pPr>
                  <w:r>
                    <w:rPr>
                      <w:rFonts w:hint="eastAsia" w:ascii="宋体" w:hAnsi="宋体" w:cs="宋体"/>
                      <w:color w:val="auto"/>
                      <w:highlight w:val="none"/>
                    </w:rPr>
                    <w:t>2.18.2</w:t>
                  </w:r>
                </w:p>
              </w:tc>
              <w:tc>
                <w:tcPr>
                  <w:tcW w:w="4008" w:type="pct"/>
                </w:tcPr>
                <w:p w14:paraId="50E17922">
                  <w:pPr>
                    <w:rPr>
                      <w:rFonts w:ascii="宋体" w:hAnsi="宋体" w:cs="宋体"/>
                      <w:color w:val="auto"/>
                      <w:highlight w:val="none"/>
                    </w:rPr>
                  </w:pPr>
                  <w:r>
                    <w:rPr>
                      <w:rFonts w:hint="eastAsia" w:ascii="宋体" w:hAnsi="宋体" w:cs="宋体"/>
                      <w:color w:val="auto"/>
                      <w:highlight w:val="none"/>
                    </w:rPr>
                    <w:t>提供VR、MPR等多维度图像</w:t>
                  </w:r>
                </w:p>
              </w:tc>
            </w:tr>
            <w:tr w14:paraId="6C77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51F0025">
                  <w:pPr>
                    <w:rPr>
                      <w:rFonts w:ascii="宋体" w:hAnsi="宋体" w:cs="宋体"/>
                      <w:color w:val="auto"/>
                      <w:highlight w:val="none"/>
                    </w:rPr>
                  </w:pPr>
                  <w:r>
                    <w:rPr>
                      <w:rFonts w:hint="eastAsia" w:ascii="宋体" w:hAnsi="宋体" w:cs="宋体"/>
                      <w:color w:val="auto"/>
                      <w:highlight w:val="none"/>
                    </w:rPr>
                    <w:t>2.18.3</w:t>
                  </w:r>
                </w:p>
              </w:tc>
              <w:tc>
                <w:tcPr>
                  <w:tcW w:w="4008" w:type="pct"/>
                </w:tcPr>
                <w:p w14:paraId="2EAF8170">
                  <w:pPr>
                    <w:rPr>
                      <w:rFonts w:ascii="宋体" w:hAnsi="宋体" w:cs="宋体"/>
                      <w:color w:val="auto"/>
                      <w:highlight w:val="none"/>
                    </w:rPr>
                  </w:pPr>
                  <w:r>
                    <w:rPr>
                      <w:rFonts w:hint="eastAsia" w:ascii="宋体" w:hAnsi="宋体" w:cs="宋体"/>
                      <w:color w:val="auto"/>
                      <w:highlight w:val="none"/>
                    </w:rPr>
                    <w:t>提供横断面和3D图像</w:t>
                  </w:r>
                </w:p>
              </w:tc>
            </w:tr>
            <w:tr w14:paraId="071A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D019470">
                  <w:pPr>
                    <w:rPr>
                      <w:rFonts w:ascii="宋体" w:hAnsi="宋体" w:cs="宋体"/>
                      <w:color w:val="auto"/>
                      <w:highlight w:val="none"/>
                    </w:rPr>
                  </w:pPr>
                  <w:r>
                    <w:rPr>
                      <w:rFonts w:hint="eastAsia" w:ascii="宋体" w:hAnsi="宋体" w:cs="宋体"/>
                      <w:color w:val="auto"/>
                      <w:highlight w:val="none"/>
                    </w:rPr>
                    <w:t>2.19</w:t>
                  </w:r>
                </w:p>
              </w:tc>
              <w:tc>
                <w:tcPr>
                  <w:tcW w:w="4008" w:type="pct"/>
                </w:tcPr>
                <w:p w14:paraId="6A099E70">
                  <w:pPr>
                    <w:rPr>
                      <w:rFonts w:ascii="宋体" w:hAnsi="宋体" w:cs="宋体"/>
                      <w:color w:val="auto"/>
                      <w:highlight w:val="none"/>
                    </w:rPr>
                  </w:pPr>
                  <w:r>
                    <w:rPr>
                      <w:rFonts w:hint="eastAsia" w:ascii="宋体" w:hAnsi="宋体" w:cs="宋体"/>
                      <w:color w:val="auto"/>
                      <w:highlight w:val="none"/>
                    </w:rPr>
                    <w:t>附件</w:t>
                  </w:r>
                </w:p>
              </w:tc>
            </w:tr>
            <w:tr w14:paraId="6203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EC2DC2B">
                  <w:pPr>
                    <w:rPr>
                      <w:rFonts w:ascii="宋体" w:hAnsi="宋体" w:cs="宋体"/>
                      <w:color w:val="auto"/>
                      <w:highlight w:val="none"/>
                    </w:rPr>
                  </w:pPr>
                  <w:r>
                    <w:rPr>
                      <w:rFonts w:hint="eastAsia" w:ascii="宋体" w:hAnsi="宋体" w:cs="宋体"/>
                      <w:color w:val="auto"/>
                      <w:highlight w:val="none"/>
                    </w:rPr>
                    <w:t>2.19.1</w:t>
                  </w:r>
                </w:p>
              </w:tc>
              <w:tc>
                <w:tcPr>
                  <w:tcW w:w="4008" w:type="pct"/>
                  <w:vAlign w:val="center"/>
                </w:tcPr>
                <w:p w14:paraId="0081DF8E">
                  <w:pPr>
                    <w:rPr>
                      <w:rFonts w:ascii="宋体" w:hAnsi="宋体" w:cs="宋体"/>
                      <w:color w:val="auto"/>
                      <w:highlight w:val="none"/>
                    </w:rPr>
                  </w:pPr>
                  <w:r>
                    <w:rPr>
                      <w:rFonts w:hint="eastAsia" w:ascii="宋体" w:hAnsi="宋体" w:cs="宋体"/>
                      <w:color w:val="auto"/>
                      <w:highlight w:val="none"/>
                    </w:rPr>
                    <w:t>提供质控水模和床垫等</w:t>
                  </w:r>
                </w:p>
              </w:tc>
            </w:tr>
            <w:tr w14:paraId="534D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1293BDE">
                  <w:pPr>
                    <w:rPr>
                      <w:rFonts w:ascii="宋体" w:hAnsi="宋体" w:cs="宋体"/>
                      <w:color w:val="auto"/>
                      <w:highlight w:val="none"/>
                    </w:rPr>
                  </w:pPr>
                  <w:r>
                    <w:rPr>
                      <w:rFonts w:hint="eastAsia" w:ascii="宋体" w:hAnsi="宋体" w:cs="宋体"/>
                      <w:color w:val="auto"/>
                      <w:highlight w:val="none"/>
                    </w:rPr>
                    <w:t>2.19.2</w:t>
                  </w:r>
                </w:p>
              </w:tc>
              <w:tc>
                <w:tcPr>
                  <w:tcW w:w="4008" w:type="pct"/>
                  <w:vAlign w:val="center"/>
                </w:tcPr>
                <w:p w14:paraId="20FC5EE8">
                  <w:pPr>
                    <w:rPr>
                      <w:rFonts w:ascii="宋体" w:hAnsi="宋体" w:cs="宋体"/>
                      <w:color w:val="auto"/>
                      <w:highlight w:val="none"/>
                    </w:rPr>
                  </w:pPr>
                  <w:r>
                    <w:rPr>
                      <w:rFonts w:hint="eastAsia" w:ascii="宋体" w:hAnsi="宋体" w:cs="宋体"/>
                      <w:color w:val="auto"/>
                      <w:highlight w:val="none"/>
                    </w:rPr>
                    <w:t>提供主计算机用不间断电源（UPS）</w:t>
                  </w:r>
                </w:p>
              </w:tc>
            </w:tr>
            <w:tr w14:paraId="2D5B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E257486">
                  <w:pPr>
                    <w:rPr>
                      <w:rFonts w:ascii="宋体" w:hAnsi="宋体" w:cs="宋体"/>
                      <w:color w:val="auto"/>
                      <w:highlight w:val="none"/>
                    </w:rPr>
                  </w:pPr>
                  <w:r>
                    <w:rPr>
                      <w:rFonts w:hint="eastAsia" w:ascii="宋体" w:hAnsi="宋体" w:cs="宋体"/>
                      <w:color w:val="auto"/>
                      <w:highlight w:val="none"/>
                    </w:rPr>
                    <w:t>2.19.3</w:t>
                  </w:r>
                </w:p>
              </w:tc>
              <w:tc>
                <w:tcPr>
                  <w:tcW w:w="4008" w:type="pct"/>
                  <w:vAlign w:val="center"/>
                </w:tcPr>
                <w:p w14:paraId="242A2800">
                  <w:pPr>
                    <w:rPr>
                      <w:rFonts w:ascii="宋体" w:hAnsi="宋体" w:cs="宋体"/>
                      <w:color w:val="auto"/>
                      <w:highlight w:val="none"/>
                    </w:rPr>
                  </w:pPr>
                  <w:r>
                    <w:rPr>
                      <w:rFonts w:hint="eastAsia" w:ascii="宋体" w:hAnsi="宋体" w:cs="宋体"/>
                      <w:color w:val="auto"/>
                      <w:highlight w:val="none"/>
                    </w:rPr>
                    <w:t>提供系统线缆</w:t>
                  </w:r>
                </w:p>
              </w:tc>
            </w:tr>
            <w:tr w14:paraId="6A25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B08AA02">
                  <w:pPr>
                    <w:rPr>
                      <w:rFonts w:ascii="宋体" w:hAnsi="宋体" w:cs="宋体"/>
                      <w:color w:val="auto"/>
                      <w:highlight w:val="none"/>
                    </w:rPr>
                  </w:pPr>
                  <w:r>
                    <w:rPr>
                      <w:rFonts w:hint="eastAsia" w:ascii="宋体" w:hAnsi="宋体" w:cs="宋体"/>
                      <w:color w:val="auto"/>
                      <w:highlight w:val="none"/>
                    </w:rPr>
                    <w:t>2.19.4</w:t>
                  </w:r>
                </w:p>
              </w:tc>
              <w:tc>
                <w:tcPr>
                  <w:tcW w:w="4008" w:type="pct"/>
                  <w:vAlign w:val="center"/>
                </w:tcPr>
                <w:p w14:paraId="4493F9DE">
                  <w:pPr>
                    <w:rPr>
                      <w:rFonts w:ascii="宋体" w:hAnsi="宋体" w:cs="宋体"/>
                      <w:color w:val="auto"/>
                      <w:highlight w:val="none"/>
                    </w:rPr>
                  </w:pPr>
                  <w:r>
                    <w:rPr>
                      <w:rFonts w:hint="eastAsia" w:ascii="宋体" w:hAnsi="宋体" w:cs="宋体"/>
                      <w:color w:val="auto"/>
                      <w:highlight w:val="none"/>
                    </w:rPr>
                    <w:t>提供主机柜、附件柜等</w:t>
                  </w:r>
                </w:p>
              </w:tc>
            </w:tr>
            <w:tr w14:paraId="2575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4A54343">
                  <w:pPr>
                    <w:rPr>
                      <w:rFonts w:ascii="宋体" w:hAnsi="宋体" w:cs="宋体"/>
                      <w:color w:val="auto"/>
                      <w:highlight w:val="none"/>
                    </w:rPr>
                  </w:pPr>
                  <w:r>
                    <w:rPr>
                      <w:rFonts w:hint="eastAsia" w:ascii="宋体" w:hAnsi="宋体" w:cs="宋体"/>
                      <w:color w:val="auto"/>
                      <w:highlight w:val="none"/>
                    </w:rPr>
                    <w:t>2.19.5</w:t>
                  </w:r>
                </w:p>
              </w:tc>
              <w:tc>
                <w:tcPr>
                  <w:tcW w:w="4008" w:type="pct"/>
                  <w:vAlign w:val="center"/>
                </w:tcPr>
                <w:p w14:paraId="2EA98AF5">
                  <w:pPr>
                    <w:rPr>
                      <w:rFonts w:ascii="宋体" w:hAnsi="宋体" w:cs="宋体"/>
                      <w:color w:val="auto"/>
                      <w:highlight w:val="none"/>
                    </w:rPr>
                  </w:pPr>
                  <w:r>
                    <w:rPr>
                      <w:rFonts w:hint="eastAsia" w:ascii="宋体" w:hAnsi="宋体" w:cs="宋体"/>
                      <w:color w:val="auto"/>
                      <w:highlight w:val="none"/>
                    </w:rPr>
                    <w:t>提供综合架托（点滴架、托盘架、纸床单架）</w:t>
                  </w:r>
                </w:p>
              </w:tc>
            </w:tr>
            <w:tr w14:paraId="1C1C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B71F5F2">
                  <w:pPr>
                    <w:rPr>
                      <w:rFonts w:ascii="宋体" w:hAnsi="宋体" w:cs="宋体"/>
                      <w:color w:val="auto"/>
                      <w:highlight w:val="none"/>
                    </w:rPr>
                  </w:pPr>
                  <w:r>
                    <w:rPr>
                      <w:rFonts w:hint="eastAsia" w:ascii="宋体" w:hAnsi="宋体" w:cs="宋体"/>
                      <w:color w:val="auto"/>
                      <w:highlight w:val="none"/>
                    </w:rPr>
                    <w:t>3</w:t>
                  </w:r>
                </w:p>
              </w:tc>
              <w:tc>
                <w:tcPr>
                  <w:tcW w:w="4008" w:type="pct"/>
                  <w:vAlign w:val="center"/>
                </w:tcPr>
                <w:p w14:paraId="616975B9">
                  <w:pPr>
                    <w:rPr>
                      <w:rFonts w:ascii="宋体" w:hAnsi="宋体" w:cs="宋体"/>
                      <w:color w:val="auto"/>
                      <w:highlight w:val="none"/>
                    </w:rPr>
                  </w:pPr>
                  <w:r>
                    <w:rPr>
                      <w:rFonts w:hint="eastAsia" w:ascii="宋体" w:hAnsi="宋体" w:cs="宋体"/>
                      <w:color w:val="auto"/>
                      <w:highlight w:val="none"/>
                    </w:rPr>
                    <w:t>配置</w:t>
                  </w:r>
                </w:p>
              </w:tc>
            </w:tr>
            <w:tr w14:paraId="5F47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9DE193F">
                  <w:pPr>
                    <w:rPr>
                      <w:rFonts w:ascii="宋体" w:hAnsi="宋体" w:cs="宋体"/>
                      <w:color w:val="auto"/>
                      <w:highlight w:val="none"/>
                    </w:rPr>
                  </w:pPr>
                  <w:r>
                    <w:rPr>
                      <w:rFonts w:hint="eastAsia" w:ascii="宋体" w:hAnsi="宋体" w:cs="宋体"/>
                      <w:color w:val="auto"/>
                      <w:highlight w:val="none"/>
                    </w:rPr>
                    <w:t>3.1</w:t>
                  </w:r>
                </w:p>
              </w:tc>
              <w:tc>
                <w:tcPr>
                  <w:tcW w:w="4008" w:type="pct"/>
                  <w:vAlign w:val="center"/>
                </w:tcPr>
                <w:p w14:paraId="1612A940">
                  <w:pPr>
                    <w:widowControl/>
                    <w:jc w:val="left"/>
                    <w:rPr>
                      <w:rFonts w:ascii="宋体" w:hAnsi="宋体" w:cs="宋体"/>
                      <w:color w:val="auto"/>
                      <w:highlight w:val="none"/>
                    </w:rPr>
                  </w:pPr>
                  <w:r>
                    <w:rPr>
                      <w:rFonts w:hint="eastAsia" w:ascii="宋体" w:hAnsi="宋体" w:cs="宋体"/>
                      <w:color w:val="auto"/>
                      <w:highlight w:val="none"/>
                    </w:rPr>
                    <w:t>双筒高压注射器1套</w:t>
                  </w:r>
                </w:p>
                <w:p w14:paraId="4ABE01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注射速度：0.1- 10 mL/s，步长0.1mL/s。</w:t>
                  </w:r>
                </w:p>
                <w:p w14:paraId="75D32A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 压力范围：50 - 325 psi，步长1psi。</w:t>
                  </w:r>
                </w:p>
                <w:p w14:paraId="5F4C10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 多阶段注射功能：1-8相注射(可设置注射延时或暂停)。</w:t>
                  </w:r>
                </w:p>
                <w:p w14:paraId="58A3FF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 注射延时：0-999s，步长1s。</w:t>
                  </w:r>
                </w:p>
                <w:p w14:paraId="1E568C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 扫描延时：0-999s，步长1s。</w:t>
                  </w:r>
                </w:p>
                <w:p w14:paraId="19DA2879">
                  <w:pPr>
                    <w:rPr>
                      <w:rFonts w:ascii="宋体" w:hAnsi="宋体" w:cs="宋体"/>
                      <w:color w:val="auto"/>
                      <w:kern w:val="0"/>
                      <w:szCs w:val="21"/>
                      <w:highlight w:val="none"/>
                    </w:rPr>
                  </w:pPr>
                  <w:r>
                    <w:rPr>
                      <w:rFonts w:hint="eastAsia" w:ascii="宋体" w:hAnsi="宋体" w:cs="宋体"/>
                      <w:color w:val="auto"/>
                      <w:kern w:val="0"/>
                      <w:szCs w:val="21"/>
                      <w:highlight w:val="none"/>
                    </w:rPr>
                    <w:t xml:space="preserve">6. 方案储存量：≥100套记录。    </w:t>
                  </w:r>
                </w:p>
                <w:p w14:paraId="61F26E6F">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7.针筒容量 ≥200毫升大容量“双针筒”</w:t>
                  </w:r>
                  <w:r>
                    <w:rPr>
                      <w:rFonts w:hint="eastAsia" w:ascii="宋体" w:hAnsi="宋体" w:cs="宋体"/>
                      <w:color w:val="auto"/>
                      <w:kern w:val="0"/>
                      <w:szCs w:val="21"/>
                      <w:highlight w:val="none"/>
                      <w:lang w:eastAsia="zh-CN"/>
                    </w:rPr>
                    <w:t>。</w:t>
                  </w:r>
                </w:p>
                <w:p w14:paraId="4F5C725D">
                  <w:pPr>
                    <w:rPr>
                      <w:rFonts w:hint="eastAsia" w:ascii="宋体" w:hAnsi="宋体" w:eastAsia="宋体" w:cs="宋体"/>
                      <w:color w:val="auto"/>
                      <w:highlight w:val="none"/>
                      <w:lang w:eastAsia="zh-CN"/>
                    </w:rPr>
                  </w:pPr>
                  <w:r>
                    <w:rPr>
                      <w:rFonts w:hint="eastAsia" w:ascii="宋体" w:hAnsi="宋体" w:cs="宋体"/>
                      <w:color w:val="auto"/>
                      <w:highlight w:val="none"/>
                    </w:rPr>
                    <w:t>8.具备药液保温功能（温度35℃-37℃）</w:t>
                  </w:r>
                  <w:r>
                    <w:rPr>
                      <w:rFonts w:hint="eastAsia" w:ascii="宋体" w:hAnsi="宋体" w:cs="宋体"/>
                      <w:color w:val="auto"/>
                      <w:highlight w:val="none"/>
                      <w:lang w:eastAsia="zh-CN"/>
                    </w:rPr>
                    <w:t>。</w:t>
                  </w:r>
                </w:p>
                <w:p w14:paraId="3E90B19E">
                  <w:pPr>
                    <w:pStyle w:val="3"/>
                    <w:jc w:val="left"/>
                    <w:rPr>
                      <w:rFonts w:ascii="宋体" w:hAnsi="宋体" w:cs="宋体"/>
                      <w:color w:val="auto"/>
                      <w:highlight w:val="none"/>
                    </w:rPr>
                  </w:pPr>
                </w:p>
              </w:tc>
            </w:tr>
            <w:tr w14:paraId="552D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62CFEA1C">
                  <w:pPr>
                    <w:rPr>
                      <w:rFonts w:ascii="宋体" w:hAnsi="宋体" w:cs="宋体"/>
                      <w:color w:val="auto"/>
                      <w:highlight w:val="none"/>
                    </w:rPr>
                  </w:pPr>
                  <w:r>
                    <w:rPr>
                      <w:rFonts w:hint="eastAsia" w:ascii="宋体" w:hAnsi="宋体" w:cs="宋体"/>
                      <w:color w:val="auto"/>
                      <w:highlight w:val="none"/>
                    </w:rPr>
                    <w:t>3.2</w:t>
                  </w:r>
                </w:p>
              </w:tc>
              <w:tc>
                <w:tcPr>
                  <w:tcW w:w="4008" w:type="pct"/>
                  <w:vAlign w:val="center"/>
                </w:tcPr>
                <w:p w14:paraId="3144DB00">
                  <w:pPr>
                    <w:rPr>
                      <w:rFonts w:ascii="宋体" w:hAnsi="宋体" w:cs="宋体"/>
                      <w:color w:val="auto"/>
                      <w:highlight w:val="none"/>
                    </w:rPr>
                  </w:pPr>
                  <w:r>
                    <w:rPr>
                      <w:rFonts w:hint="eastAsia" w:ascii="宋体" w:hAnsi="宋体" w:cs="宋体"/>
                      <w:color w:val="auto"/>
                      <w:highlight w:val="none"/>
                    </w:rPr>
                    <w:t>头颈血管AI诊断模块1套</w:t>
                  </w:r>
                </w:p>
              </w:tc>
            </w:tr>
            <w:tr w14:paraId="6C2E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E13A18A">
                  <w:pPr>
                    <w:rPr>
                      <w:rFonts w:ascii="宋体" w:hAnsi="宋体" w:cs="宋体"/>
                      <w:color w:val="auto"/>
                      <w:highlight w:val="none"/>
                    </w:rPr>
                  </w:pPr>
                  <w:r>
                    <w:rPr>
                      <w:rFonts w:hint="eastAsia" w:ascii="宋体" w:hAnsi="宋体" w:cs="宋体"/>
                      <w:color w:val="auto"/>
                      <w:highlight w:val="none"/>
                    </w:rPr>
                    <w:t>3.3</w:t>
                  </w:r>
                </w:p>
              </w:tc>
              <w:tc>
                <w:tcPr>
                  <w:tcW w:w="4008" w:type="pct"/>
                  <w:vAlign w:val="center"/>
                </w:tcPr>
                <w:p w14:paraId="79B02EF1">
                  <w:pPr>
                    <w:rPr>
                      <w:rFonts w:ascii="宋体" w:hAnsi="宋体" w:cs="宋体"/>
                      <w:color w:val="auto"/>
                      <w:highlight w:val="none"/>
                    </w:rPr>
                  </w:pPr>
                  <w:r>
                    <w:rPr>
                      <w:rFonts w:hint="eastAsia" w:ascii="宋体" w:hAnsi="宋体" w:cs="宋体"/>
                      <w:color w:val="auto"/>
                      <w:highlight w:val="none"/>
                    </w:rPr>
                    <w:t>冠脉AI诊断模块1套</w:t>
                  </w:r>
                </w:p>
              </w:tc>
            </w:tr>
            <w:tr w14:paraId="4BFC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0FCB8E4">
                  <w:pPr>
                    <w:rPr>
                      <w:rFonts w:ascii="宋体" w:hAnsi="宋体" w:cs="宋体"/>
                      <w:color w:val="auto"/>
                      <w:highlight w:val="none"/>
                    </w:rPr>
                  </w:pPr>
                  <w:r>
                    <w:rPr>
                      <w:rFonts w:hint="eastAsia" w:ascii="宋体" w:hAnsi="宋体" w:cs="宋体"/>
                      <w:color w:val="auto"/>
                      <w:highlight w:val="none"/>
                    </w:rPr>
                    <w:t>3.4</w:t>
                  </w:r>
                </w:p>
              </w:tc>
              <w:tc>
                <w:tcPr>
                  <w:tcW w:w="4008" w:type="pct"/>
                  <w:vAlign w:val="center"/>
                </w:tcPr>
                <w:p w14:paraId="2AEC31C7">
                  <w:pPr>
                    <w:rPr>
                      <w:rFonts w:ascii="宋体" w:hAnsi="宋体" w:cs="宋体"/>
                      <w:color w:val="auto"/>
                      <w:highlight w:val="none"/>
                    </w:rPr>
                  </w:pPr>
                  <w:r>
                    <w:rPr>
                      <w:rFonts w:hint="eastAsia" w:ascii="宋体" w:hAnsi="宋体" w:cs="宋体"/>
                      <w:color w:val="auto"/>
                      <w:highlight w:val="none"/>
                    </w:rPr>
                    <w:t>肺结节AI诊断模块1套</w:t>
                  </w:r>
                </w:p>
              </w:tc>
            </w:tr>
            <w:tr w14:paraId="3229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7783AB8E">
                  <w:pPr>
                    <w:rPr>
                      <w:rFonts w:ascii="宋体" w:hAnsi="宋体" w:cs="宋体"/>
                      <w:color w:val="auto"/>
                      <w:highlight w:val="none"/>
                    </w:rPr>
                  </w:pPr>
                  <w:r>
                    <w:rPr>
                      <w:rFonts w:hint="eastAsia" w:ascii="宋体" w:hAnsi="宋体" w:cs="宋体"/>
                      <w:color w:val="auto"/>
                      <w:highlight w:val="none"/>
                    </w:rPr>
                    <w:t>3.5</w:t>
                  </w:r>
                </w:p>
              </w:tc>
              <w:tc>
                <w:tcPr>
                  <w:tcW w:w="4008" w:type="pct"/>
                  <w:vAlign w:val="center"/>
                </w:tcPr>
                <w:p w14:paraId="35B11E90">
                  <w:pPr>
                    <w:rPr>
                      <w:rFonts w:ascii="宋体" w:hAnsi="宋体" w:cs="宋体"/>
                      <w:color w:val="auto"/>
                      <w:highlight w:val="none"/>
                    </w:rPr>
                  </w:pPr>
                  <w:r>
                    <w:rPr>
                      <w:rFonts w:hint="eastAsia" w:ascii="宋体" w:hAnsi="宋体" w:cs="宋体"/>
                      <w:color w:val="auto"/>
                      <w:highlight w:val="none"/>
                    </w:rPr>
                    <w:t>肋骨骨折AI诊断模块1套</w:t>
                  </w:r>
                </w:p>
              </w:tc>
            </w:tr>
            <w:tr w14:paraId="6382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5A57A886">
                  <w:pPr>
                    <w:rPr>
                      <w:rFonts w:ascii="宋体" w:hAnsi="宋体" w:cs="宋体"/>
                      <w:color w:val="auto"/>
                      <w:highlight w:val="none"/>
                    </w:rPr>
                  </w:pPr>
                  <w:r>
                    <w:rPr>
                      <w:rFonts w:hint="eastAsia" w:ascii="宋体" w:hAnsi="宋体" w:cs="宋体"/>
                      <w:color w:val="auto"/>
                      <w:highlight w:val="none"/>
                    </w:rPr>
                    <w:t>3.6</w:t>
                  </w:r>
                </w:p>
              </w:tc>
              <w:tc>
                <w:tcPr>
                  <w:tcW w:w="4008" w:type="pct"/>
                  <w:vAlign w:val="center"/>
                </w:tcPr>
                <w:p w14:paraId="1A30AA6C">
                  <w:pPr>
                    <w:rPr>
                      <w:rFonts w:ascii="宋体" w:hAnsi="宋体" w:cs="宋体"/>
                      <w:color w:val="auto"/>
                      <w:highlight w:val="none"/>
                    </w:rPr>
                  </w:pPr>
                  <w:r>
                    <w:rPr>
                      <w:rFonts w:hint="eastAsia" w:ascii="宋体" w:hAnsi="宋体" w:cs="宋体"/>
                      <w:color w:val="auto"/>
                      <w:highlight w:val="none"/>
                    </w:rPr>
                    <w:t>86寸医用显示器1套</w:t>
                  </w:r>
                </w:p>
              </w:tc>
            </w:tr>
            <w:tr w14:paraId="79AD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4F8FD45">
                  <w:pPr>
                    <w:rPr>
                      <w:rFonts w:ascii="宋体" w:hAnsi="宋体" w:cs="宋体"/>
                      <w:color w:val="auto"/>
                      <w:highlight w:val="none"/>
                    </w:rPr>
                  </w:pPr>
                  <w:r>
                    <w:rPr>
                      <w:rFonts w:hint="eastAsia" w:ascii="宋体" w:hAnsi="宋体" w:cs="宋体"/>
                      <w:color w:val="auto"/>
                      <w:highlight w:val="none"/>
                    </w:rPr>
                    <w:t>3.7</w:t>
                  </w:r>
                </w:p>
              </w:tc>
              <w:tc>
                <w:tcPr>
                  <w:tcW w:w="4008" w:type="pct"/>
                  <w:vAlign w:val="center"/>
                </w:tcPr>
                <w:p w14:paraId="5C101E89">
                  <w:pPr>
                    <w:rPr>
                      <w:rFonts w:ascii="宋体" w:hAnsi="宋体" w:cs="宋体"/>
                      <w:color w:val="auto"/>
                      <w:highlight w:val="none"/>
                    </w:rPr>
                  </w:pPr>
                  <w:r>
                    <w:rPr>
                      <w:rFonts w:hint="eastAsia" w:ascii="宋体" w:hAnsi="宋体" w:cs="宋体"/>
                      <w:color w:val="auto"/>
                      <w:highlight w:val="none"/>
                    </w:rPr>
                    <w:t>6兆彩色医用显示器4套</w:t>
                  </w:r>
                </w:p>
              </w:tc>
            </w:tr>
            <w:tr w14:paraId="280E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9D8BBD6">
                  <w:pPr>
                    <w:rPr>
                      <w:rFonts w:ascii="宋体" w:hAnsi="宋体" w:cs="宋体"/>
                      <w:color w:val="auto"/>
                      <w:highlight w:val="none"/>
                    </w:rPr>
                  </w:pPr>
                  <w:r>
                    <w:rPr>
                      <w:rFonts w:hint="eastAsia" w:ascii="宋体" w:hAnsi="宋体" w:cs="宋体"/>
                      <w:color w:val="auto"/>
                      <w:highlight w:val="none"/>
                    </w:rPr>
                    <w:t>3.8</w:t>
                  </w:r>
                </w:p>
              </w:tc>
              <w:tc>
                <w:tcPr>
                  <w:tcW w:w="4008" w:type="pct"/>
                  <w:vAlign w:val="center"/>
                </w:tcPr>
                <w:p w14:paraId="114AFCE9">
                  <w:pPr>
                    <w:rPr>
                      <w:rFonts w:ascii="宋体" w:hAnsi="宋体" w:cs="宋体"/>
                      <w:color w:val="auto"/>
                      <w:highlight w:val="none"/>
                    </w:rPr>
                  </w:pPr>
                  <w:r>
                    <w:rPr>
                      <w:rFonts w:hint="eastAsia" w:ascii="宋体" w:hAnsi="宋体" w:cs="宋体"/>
                      <w:color w:val="auto"/>
                      <w:highlight w:val="none"/>
                    </w:rPr>
                    <w:t>8兆彩色医用显示器4套</w:t>
                  </w:r>
                </w:p>
              </w:tc>
            </w:tr>
            <w:tr w14:paraId="64DB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0C4CC69F">
                  <w:pPr>
                    <w:rPr>
                      <w:rFonts w:ascii="宋体" w:hAnsi="宋体" w:cs="宋体"/>
                      <w:color w:val="auto"/>
                      <w:highlight w:val="none"/>
                    </w:rPr>
                  </w:pPr>
                  <w:r>
                    <w:rPr>
                      <w:rFonts w:hint="eastAsia" w:ascii="宋体" w:hAnsi="宋体" w:cs="宋体"/>
                      <w:color w:val="auto"/>
                      <w:highlight w:val="none"/>
                    </w:rPr>
                    <w:t>3.9</w:t>
                  </w:r>
                </w:p>
              </w:tc>
              <w:tc>
                <w:tcPr>
                  <w:tcW w:w="4008" w:type="pct"/>
                  <w:vAlign w:val="center"/>
                </w:tcPr>
                <w:p w14:paraId="5E2A4F7E">
                  <w:pPr>
                    <w:rPr>
                      <w:rFonts w:ascii="宋体" w:hAnsi="宋体" w:cs="宋体"/>
                      <w:color w:val="auto"/>
                      <w:highlight w:val="none"/>
                    </w:rPr>
                  </w:pPr>
                  <w:r>
                    <w:rPr>
                      <w:rFonts w:hint="eastAsia" w:ascii="宋体" w:hAnsi="宋体" w:cs="宋体"/>
                      <w:color w:val="auto"/>
                      <w:highlight w:val="none"/>
                    </w:rPr>
                    <w:t>9套报告工作站</w:t>
                  </w:r>
                </w:p>
              </w:tc>
            </w:tr>
            <w:tr w14:paraId="4AF2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EC8F0E8">
                  <w:pPr>
                    <w:rPr>
                      <w:rFonts w:ascii="宋体" w:hAnsi="宋体" w:cs="宋体"/>
                      <w:color w:val="auto"/>
                      <w:highlight w:val="none"/>
                    </w:rPr>
                  </w:pPr>
                  <w:r>
                    <w:rPr>
                      <w:rFonts w:hint="eastAsia" w:ascii="宋体" w:hAnsi="宋体" w:cs="宋体"/>
                      <w:color w:val="auto"/>
                      <w:highlight w:val="none"/>
                    </w:rPr>
                    <w:t>3.10</w:t>
                  </w:r>
                </w:p>
              </w:tc>
              <w:tc>
                <w:tcPr>
                  <w:tcW w:w="4008" w:type="pct"/>
                  <w:vAlign w:val="center"/>
                </w:tcPr>
                <w:p w14:paraId="6A9CA5F6">
                  <w:pPr>
                    <w:rPr>
                      <w:rFonts w:ascii="宋体" w:hAnsi="宋体" w:cs="宋体"/>
                      <w:color w:val="auto"/>
                      <w:highlight w:val="none"/>
                    </w:rPr>
                  </w:pPr>
                  <w:r>
                    <w:rPr>
                      <w:rFonts w:hint="eastAsia" w:ascii="宋体" w:hAnsi="宋体" w:cs="宋体"/>
                      <w:color w:val="auto"/>
                      <w:highlight w:val="none"/>
                    </w:rPr>
                    <w:t>CT专用电箱1个</w:t>
                  </w:r>
                </w:p>
              </w:tc>
            </w:tr>
            <w:tr w14:paraId="1A5B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3AEAC10">
                  <w:pPr>
                    <w:rPr>
                      <w:rFonts w:ascii="宋体" w:hAnsi="宋体" w:cs="宋体"/>
                      <w:color w:val="auto"/>
                      <w:highlight w:val="none"/>
                    </w:rPr>
                  </w:pPr>
                  <w:r>
                    <w:rPr>
                      <w:rFonts w:hint="eastAsia" w:ascii="宋体" w:hAnsi="宋体" w:cs="宋体"/>
                      <w:color w:val="auto"/>
                      <w:highlight w:val="none"/>
                    </w:rPr>
                    <w:t>4</w:t>
                  </w:r>
                </w:p>
              </w:tc>
              <w:tc>
                <w:tcPr>
                  <w:tcW w:w="4008" w:type="pct"/>
                  <w:vAlign w:val="center"/>
                </w:tcPr>
                <w:p w14:paraId="1C4833B3">
                  <w:pP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其它</w:t>
                  </w:r>
                </w:p>
              </w:tc>
            </w:tr>
            <w:tr w14:paraId="036F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20C57B9">
                  <w:pPr>
                    <w:rPr>
                      <w:rFonts w:ascii="宋体" w:hAnsi="宋体" w:cs="宋体"/>
                      <w:color w:val="auto"/>
                      <w:highlight w:val="none"/>
                    </w:rPr>
                  </w:pPr>
                  <w:r>
                    <w:rPr>
                      <w:rFonts w:hint="eastAsia" w:ascii="宋体" w:hAnsi="宋体" w:cs="宋体"/>
                      <w:color w:val="auto"/>
                      <w:highlight w:val="none"/>
                    </w:rPr>
                    <w:t>4.1</w:t>
                  </w:r>
                </w:p>
              </w:tc>
              <w:tc>
                <w:tcPr>
                  <w:tcW w:w="4008" w:type="pct"/>
                  <w:vAlign w:val="center"/>
                </w:tcPr>
                <w:p w14:paraId="1E8894E0">
                  <w:pPr>
                    <w:rPr>
                      <w:rFonts w:ascii="宋体" w:hAnsi="宋体" w:cs="宋体"/>
                      <w:color w:val="auto"/>
                      <w:highlight w:val="none"/>
                    </w:rPr>
                  </w:pPr>
                  <w:r>
                    <w:rPr>
                      <w:rFonts w:hint="eastAsia" w:ascii="宋体" w:hAnsi="宋体" w:cs="宋体"/>
                      <w:color w:val="auto"/>
                      <w:highlight w:val="none"/>
                      <w:shd w:val="clear" w:color="auto" w:fill="FFFFFF"/>
                    </w:rPr>
                    <w:t>机房装修（旧ECT机房）</w:t>
                  </w:r>
                </w:p>
              </w:tc>
            </w:tr>
            <w:tr w14:paraId="5E70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16F86070">
                  <w:pPr>
                    <w:rPr>
                      <w:rFonts w:ascii="宋体" w:hAnsi="宋体" w:cs="宋体"/>
                      <w:color w:val="auto"/>
                      <w:highlight w:val="none"/>
                    </w:rPr>
                  </w:pPr>
                  <w:r>
                    <w:rPr>
                      <w:rFonts w:hint="eastAsia" w:ascii="宋体" w:hAnsi="宋体" w:cs="宋体"/>
                      <w:color w:val="auto"/>
                      <w:highlight w:val="none"/>
                    </w:rPr>
                    <w:t>4.2</w:t>
                  </w:r>
                </w:p>
              </w:tc>
              <w:tc>
                <w:tcPr>
                  <w:tcW w:w="4008" w:type="pct"/>
                  <w:vAlign w:val="center"/>
                </w:tcPr>
                <w:p w14:paraId="0956F764">
                  <w:pPr>
                    <w:rPr>
                      <w:rFonts w:ascii="宋体" w:hAnsi="宋体" w:cs="宋体"/>
                      <w:color w:val="auto"/>
                      <w:highlight w:val="none"/>
                    </w:rPr>
                  </w:pPr>
                  <w:r>
                    <w:rPr>
                      <w:rFonts w:hint="eastAsia" w:ascii="宋体" w:hAnsi="宋体" w:cs="宋体"/>
                      <w:color w:val="auto"/>
                      <w:highlight w:val="none"/>
                    </w:rPr>
                    <w:t>全身防护服2套</w:t>
                  </w:r>
                </w:p>
              </w:tc>
            </w:tr>
            <w:tr w14:paraId="398D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38C4B498">
                  <w:pPr>
                    <w:rPr>
                      <w:rFonts w:ascii="宋体" w:hAnsi="宋体" w:cs="宋体"/>
                      <w:color w:val="auto"/>
                      <w:highlight w:val="none"/>
                    </w:rPr>
                  </w:pPr>
                  <w:r>
                    <w:rPr>
                      <w:rFonts w:hint="eastAsia" w:ascii="宋体" w:hAnsi="宋体" w:cs="宋体"/>
                      <w:color w:val="auto"/>
                      <w:highlight w:val="none"/>
                    </w:rPr>
                    <w:t>4.3</w:t>
                  </w:r>
                </w:p>
              </w:tc>
              <w:tc>
                <w:tcPr>
                  <w:tcW w:w="4008" w:type="pct"/>
                  <w:vAlign w:val="center"/>
                </w:tcPr>
                <w:p w14:paraId="385BC7D9">
                  <w:pPr>
                    <w:rPr>
                      <w:rFonts w:ascii="宋体" w:hAnsi="宋体" w:cs="宋体"/>
                      <w:color w:val="auto"/>
                      <w:highlight w:val="none"/>
                    </w:rPr>
                  </w:pPr>
                  <w:r>
                    <w:rPr>
                      <w:rFonts w:hint="eastAsia" w:ascii="宋体" w:hAnsi="宋体" w:cs="宋体"/>
                      <w:color w:val="auto"/>
                      <w:highlight w:val="none"/>
                    </w:rPr>
                    <w:t>立式空调1台、1.5匹挂式空调1台</w:t>
                  </w:r>
                </w:p>
              </w:tc>
            </w:tr>
            <w:tr w14:paraId="101C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26D223EB">
                  <w:pPr>
                    <w:rPr>
                      <w:rFonts w:ascii="宋体" w:hAnsi="宋体" w:cs="宋体"/>
                      <w:color w:val="auto"/>
                      <w:highlight w:val="none"/>
                    </w:rPr>
                  </w:pPr>
                  <w:r>
                    <w:rPr>
                      <w:rFonts w:hint="eastAsia" w:ascii="宋体" w:hAnsi="宋体" w:cs="宋体"/>
                      <w:color w:val="auto"/>
                      <w:highlight w:val="none"/>
                    </w:rPr>
                    <w:t>4.4</w:t>
                  </w:r>
                </w:p>
              </w:tc>
              <w:tc>
                <w:tcPr>
                  <w:tcW w:w="4008" w:type="pct"/>
                  <w:vAlign w:val="center"/>
                </w:tcPr>
                <w:p w14:paraId="4A620245">
                  <w:pPr>
                    <w:rPr>
                      <w:rFonts w:ascii="宋体" w:hAnsi="宋体" w:cs="宋体"/>
                      <w:color w:val="auto"/>
                      <w:highlight w:val="none"/>
                    </w:rPr>
                  </w:pPr>
                  <w:r>
                    <w:rPr>
                      <w:rFonts w:hint="eastAsia" w:ascii="宋体" w:hAnsi="宋体" w:cs="宋体"/>
                      <w:color w:val="auto"/>
                      <w:highlight w:val="none"/>
                    </w:rPr>
                    <w:t>专用桌椅8套</w:t>
                  </w:r>
                </w:p>
              </w:tc>
            </w:tr>
            <w:tr w14:paraId="5A1B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tcPr>
                <w:p w14:paraId="4B91E22A">
                  <w:pPr>
                    <w:rPr>
                      <w:rFonts w:ascii="宋体" w:hAnsi="宋体" w:cs="宋体"/>
                      <w:color w:val="auto"/>
                      <w:highlight w:val="none"/>
                    </w:rPr>
                  </w:pPr>
                  <w:r>
                    <w:rPr>
                      <w:rFonts w:hint="eastAsia" w:ascii="宋体" w:hAnsi="宋体" w:cs="宋体"/>
                      <w:color w:val="auto"/>
                      <w:highlight w:val="none"/>
                    </w:rPr>
                    <w:t>4.5</w:t>
                  </w:r>
                </w:p>
              </w:tc>
              <w:tc>
                <w:tcPr>
                  <w:tcW w:w="4008" w:type="pct"/>
                  <w:vAlign w:val="center"/>
                </w:tcPr>
                <w:p w14:paraId="51D45FAC">
                  <w:pPr>
                    <w:rPr>
                      <w:rFonts w:ascii="宋体" w:hAnsi="宋体" w:cs="宋体"/>
                      <w:color w:val="auto"/>
                      <w:highlight w:val="none"/>
                    </w:rPr>
                  </w:pPr>
                  <w:r>
                    <w:rPr>
                      <w:rFonts w:hint="eastAsia" w:ascii="宋体" w:hAnsi="宋体" w:cs="宋体"/>
                      <w:color w:val="auto"/>
                      <w:highlight w:val="none"/>
                    </w:rPr>
                    <w:t>后期院内移机服务1次，保证设备正常使用</w:t>
                  </w:r>
                </w:p>
              </w:tc>
            </w:tr>
          </w:tbl>
          <w:p w14:paraId="1D2DD4BB">
            <w:pPr>
              <w:widowControl/>
              <w:jc w:val="center"/>
              <w:textAlignment w:val="center"/>
              <w:rPr>
                <w:rFonts w:ascii="宋体" w:hAnsi="宋体" w:cs="宋体"/>
                <w:color w:val="auto"/>
                <w:kern w:val="0"/>
                <w:szCs w:val="21"/>
                <w:highlight w:val="none"/>
              </w:rPr>
            </w:pPr>
          </w:p>
        </w:tc>
        <w:tc>
          <w:tcPr>
            <w:tcW w:w="731" w:type="dxa"/>
            <w:vAlign w:val="center"/>
          </w:tcPr>
          <w:p w14:paraId="180B03E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92" w:type="dxa"/>
            <w:vAlign w:val="center"/>
          </w:tcPr>
          <w:p w14:paraId="610981F9">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27" w:type="dxa"/>
            <w:vAlign w:val="center"/>
          </w:tcPr>
          <w:p w14:paraId="4F8647D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0</w:t>
            </w:r>
            <w:r>
              <w:rPr>
                <w:rFonts w:hint="eastAsia" w:ascii="宋体" w:hAnsi="宋体" w:cs="宋体"/>
                <w:color w:val="auto"/>
                <w:kern w:val="0"/>
                <w:szCs w:val="21"/>
                <w:highlight w:val="none"/>
              </w:rPr>
              <w:t>0.00</w:t>
            </w:r>
          </w:p>
        </w:tc>
      </w:tr>
      <w:tr w14:paraId="591A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54" w:type="dxa"/>
            <w:gridSpan w:val="7"/>
            <w:vAlign w:val="center"/>
          </w:tcPr>
          <w:p w14:paraId="6B4EB1D6">
            <w:pPr>
              <w:pStyle w:val="3"/>
              <w:numPr>
                <w:ilvl w:val="0"/>
                <w:numId w:val="3"/>
              </w:numPr>
              <w:jc w:val="left"/>
              <w:rPr>
                <w:rFonts w:ascii="宋体" w:hAnsi="宋体" w:cs="宋体"/>
                <w:b/>
                <w:bCs/>
                <w:color w:val="auto"/>
                <w:sz w:val="21"/>
                <w:szCs w:val="21"/>
                <w:highlight w:val="none"/>
              </w:rPr>
            </w:pPr>
            <w:r>
              <w:rPr>
                <w:rFonts w:hint="eastAsia" w:ascii="宋体" w:hAnsi="宋体" w:cs="宋体"/>
                <w:b/>
                <w:bCs/>
                <w:color w:val="auto"/>
                <w:highlight w:val="none"/>
              </w:rPr>
              <w:t>商务要求</w:t>
            </w:r>
          </w:p>
        </w:tc>
      </w:tr>
      <w:tr w14:paraId="60A6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69" w:type="dxa"/>
            <w:gridSpan w:val="2"/>
            <w:vAlign w:val="center"/>
          </w:tcPr>
          <w:p w14:paraId="47304A02">
            <w:pPr>
              <w:spacing w:line="360" w:lineRule="auto"/>
              <w:jc w:val="center"/>
              <w:rPr>
                <w:rFonts w:ascii="宋体" w:hAnsi="宋体" w:cs="宋体"/>
                <w:b/>
                <w:bCs/>
                <w:color w:val="auto"/>
                <w:szCs w:val="21"/>
                <w:highlight w:val="none"/>
              </w:rPr>
            </w:pPr>
            <w:r>
              <w:rPr>
                <w:rFonts w:hint="eastAsia"/>
                <w:b/>
                <w:bCs/>
                <w:color w:val="auto"/>
                <w:highlight w:val="none"/>
              </w:rPr>
              <w:t>质保期</w:t>
            </w:r>
          </w:p>
        </w:tc>
        <w:tc>
          <w:tcPr>
            <w:tcW w:w="8585" w:type="dxa"/>
            <w:gridSpan w:val="5"/>
            <w:vAlign w:val="center"/>
          </w:tcPr>
          <w:p w14:paraId="4308F4A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不少于</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年</w:t>
            </w:r>
          </w:p>
        </w:tc>
      </w:tr>
      <w:tr w14:paraId="74D6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69" w:type="dxa"/>
            <w:gridSpan w:val="2"/>
            <w:vAlign w:val="center"/>
          </w:tcPr>
          <w:p w14:paraId="30C00927">
            <w:pPr>
              <w:jc w:val="center"/>
              <w:rPr>
                <w:b/>
                <w:bCs/>
                <w:color w:val="auto"/>
                <w:highlight w:val="none"/>
              </w:rPr>
            </w:pPr>
            <w:r>
              <w:rPr>
                <w:rFonts w:hint="eastAsia"/>
                <w:b/>
                <w:bCs/>
                <w:color w:val="auto"/>
                <w:highlight w:val="none"/>
              </w:rPr>
              <w:t>合同签订</w:t>
            </w:r>
          </w:p>
          <w:p w14:paraId="5783F6E4">
            <w:pPr>
              <w:jc w:val="center"/>
              <w:rPr>
                <w:rFonts w:ascii="宋体" w:hAnsi="宋体" w:cs="宋体"/>
                <w:b/>
                <w:bCs/>
                <w:color w:val="auto"/>
                <w:szCs w:val="21"/>
                <w:highlight w:val="none"/>
              </w:rPr>
            </w:pPr>
            <w:r>
              <w:rPr>
                <w:rFonts w:hint="eastAsia"/>
                <w:b/>
                <w:bCs/>
                <w:color w:val="auto"/>
                <w:highlight w:val="none"/>
              </w:rPr>
              <w:t>期限</w:t>
            </w:r>
          </w:p>
        </w:tc>
        <w:tc>
          <w:tcPr>
            <w:tcW w:w="8585" w:type="dxa"/>
            <w:gridSpan w:val="5"/>
            <w:vAlign w:val="center"/>
          </w:tcPr>
          <w:p w14:paraId="034A5F3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中标/成交通知书发出之日起，</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个工作日内签订合同。</w:t>
            </w:r>
          </w:p>
        </w:tc>
      </w:tr>
      <w:tr w14:paraId="44C3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69" w:type="dxa"/>
            <w:gridSpan w:val="2"/>
            <w:vAlign w:val="center"/>
          </w:tcPr>
          <w:p w14:paraId="20A57CF5">
            <w:pPr>
              <w:jc w:val="center"/>
              <w:rPr>
                <w:rFonts w:ascii="宋体" w:hAnsi="宋体" w:cs="宋体"/>
                <w:b/>
                <w:bCs/>
                <w:color w:val="auto"/>
                <w:szCs w:val="21"/>
                <w:highlight w:val="none"/>
              </w:rPr>
            </w:pPr>
            <w:r>
              <w:rPr>
                <w:rFonts w:hint="eastAsia"/>
                <w:b/>
                <w:bCs/>
                <w:color w:val="auto"/>
                <w:highlight w:val="none"/>
              </w:rPr>
              <w:t>交付时间</w:t>
            </w:r>
          </w:p>
        </w:tc>
        <w:tc>
          <w:tcPr>
            <w:tcW w:w="8585" w:type="dxa"/>
            <w:gridSpan w:val="5"/>
            <w:vAlign w:val="center"/>
          </w:tcPr>
          <w:p w14:paraId="08517AE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自签订合同之日起接采购人通知</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日内（日历日）。</w:t>
            </w:r>
          </w:p>
        </w:tc>
      </w:tr>
      <w:tr w14:paraId="0BDA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1EC0D31C">
            <w:pPr>
              <w:spacing w:line="360" w:lineRule="exact"/>
              <w:jc w:val="center"/>
              <w:rPr>
                <w:rFonts w:ascii="宋体" w:hAnsi="宋体" w:cs="宋体"/>
                <w:b/>
                <w:bCs/>
                <w:color w:val="auto"/>
                <w:szCs w:val="21"/>
                <w:highlight w:val="none"/>
              </w:rPr>
            </w:pPr>
            <w:r>
              <w:rPr>
                <w:rFonts w:hint="eastAsia"/>
                <w:b/>
                <w:bCs/>
                <w:color w:val="auto"/>
                <w:highlight w:val="none"/>
              </w:rPr>
              <w:t>验收标准、规范</w:t>
            </w:r>
          </w:p>
        </w:tc>
        <w:tc>
          <w:tcPr>
            <w:tcW w:w="8585" w:type="dxa"/>
            <w:gridSpan w:val="5"/>
            <w:vAlign w:val="center"/>
          </w:tcPr>
          <w:p w14:paraId="346FFEC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1.基本要求：符合技术参数及基本配置要求，数量要准确且生产制造流程符合国家标准的要求。</w:t>
            </w:r>
          </w:p>
          <w:p w14:paraId="1EEACE8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2.验收标准：</w:t>
            </w:r>
          </w:p>
          <w:p w14:paraId="00AB5DD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2.1外观检测：检测外观是否完好无损；</w:t>
            </w:r>
          </w:p>
          <w:p w14:paraId="0F6F86C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2.2物品检测：随机的附件、工具、证件（合格证、保修卡、说明书等资料）是否完好齐全；</w:t>
            </w:r>
          </w:p>
          <w:p w14:paraId="1714A4E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2.3功能检测：检测设备功能都能正常使用；</w:t>
            </w:r>
          </w:p>
          <w:p w14:paraId="3DD3981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2.4安全性检测：主要查看设备是否有安全认证标志、是否有漏电、漏水的安全隐患。</w:t>
            </w:r>
          </w:p>
          <w:p w14:paraId="01759E6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2.5按科大二附院发〔2024〕185号《广西科技大学第二附属医院验收管理制度》文件进行验收。</w:t>
            </w:r>
          </w:p>
        </w:tc>
      </w:tr>
      <w:tr w14:paraId="5761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617E6FE3">
            <w:pPr>
              <w:spacing w:line="360" w:lineRule="exact"/>
              <w:jc w:val="center"/>
              <w:rPr>
                <w:b/>
                <w:bCs/>
                <w:color w:val="auto"/>
                <w:highlight w:val="none"/>
              </w:rPr>
            </w:pPr>
            <w:r>
              <w:rPr>
                <w:rFonts w:hint="eastAsia"/>
                <w:b/>
                <w:bCs/>
                <w:color w:val="auto"/>
                <w:highlight w:val="none"/>
              </w:rPr>
              <w:t>售后服务</w:t>
            </w:r>
          </w:p>
          <w:p w14:paraId="7CF2EAB0">
            <w:pPr>
              <w:spacing w:line="360" w:lineRule="exact"/>
              <w:jc w:val="center"/>
              <w:rPr>
                <w:b/>
                <w:bCs/>
                <w:color w:val="auto"/>
                <w:highlight w:val="none"/>
              </w:rPr>
            </w:pPr>
            <w:r>
              <w:rPr>
                <w:rFonts w:hint="eastAsia"/>
                <w:b/>
                <w:bCs/>
                <w:color w:val="auto"/>
                <w:highlight w:val="none"/>
              </w:rPr>
              <w:t>要求</w:t>
            </w:r>
          </w:p>
        </w:tc>
        <w:tc>
          <w:tcPr>
            <w:tcW w:w="8585" w:type="dxa"/>
            <w:gridSpan w:val="5"/>
            <w:vAlign w:val="center"/>
          </w:tcPr>
          <w:p w14:paraId="1CEBEDC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一、质保期内：</w:t>
            </w:r>
          </w:p>
          <w:p w14:paraId="33024C3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1.设备安装调试正常工作并经院方验收合格之日起，整机（含配置）</w:t>
            </w:r>
            <w:r>
              <w:rPr>
                <w:rFonts w:hint="eastAsia" w:ascii="宋体" w:hAnsi="宋体" w:cs="宋体"/>
                <w:color w:val="auto"/>
                <w:szCs w:val="21"/>
                <w:highlight w:val="none"/>
                <w:lang w:val="en-US" w:eastAsia="zh-CN"/>
              </w:rPr>
              <w:t>原厂</w:t>
            </w:r>
            <w:r>
              <w:rPr>
                <w:rFonts w:hint="eastAsia" w:ascii="宋体" w:hAnsi="宋体" w:cs="宋体"/>
                <w:color w:val="auto"/>
                <w:szCs w:val="21"/>
                <w:highlight w:val="none"/>
              </w:rPr>
              <w:t>全保 5 年,保修期内维修或更换（原厂）配件费包含在投标价格中，保修期内开机率保证：≥95%（国家法定工作日）。</w:t>
            </w:r>
          </w:p>
          <w:p w14:paraId="54E6FA6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2.设备发生故障，接到用户报修通知 2 小时内给予明确答复，24 小时内排除故障。</w:t>
            </w:r>
          </w:p>
          <w:p w14:paraId="35F5786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3.定期维护；每季度定期上门维护保养。</w:t>
            </w:r>
          </w:p>
          <w:p w14:paraId="5F543FC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4.新设备到货后提供厂家专业人员培训。</w:t>
            </w:r>
          </w:p>
          <w:p w14:paraId="13EC316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二、设备软件终身免费升级服务。</w:t>
            </w:r>
          </w:p>
          <w:p w14:paraId="3A05E26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三、负责2名技师在区内三甲医院同类机型进修至少1个月。</w:t>
            </w:r>
          </w:p>
          <w:p w14:paraId="334F9D0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四、质保期过后，如</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选择第三方维修保养，厂家须无条件提供软件技术服务，包括软件维修密钥等。</w:t>
            </w:r>
          </w:p>
        </w:tc>
      </w:tr>
      <w:tr w14:paraId="6E77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0D87D5AD">
            <w:pPr>
              <w:spacing w:line="360" w:lineRule="exact"/>
              <w:jc w:val="center"/>
              <w:rPr>
                <w:b/>
                <w:bCs/>
                <w:color w:val="auto"/>
                <w:highlight w:val="none"/>
              </w:rPr>
            </w:pPr>
            <w:r>
              <w:rPr>
                <w:rFonts w:hint="eastAsia"/>
                <w:b/>
                <w:bCs/>
                <w:color w:val="auto"/>
                <w:highlight w:val="none"/>
              </w:rPr>
              <w:t>付款方式</w:t>
            </w:r>
          </w:p>
        </w:tc>
        <w:tc>
          <w:tcPr>
            <w:tcW w:w="8585" w:type="dxa"/>
            <w:gridSpan w:val="5"/>
            <w:vAlign w:val="center"/>
          </w:tcPr>
          <w:p w14:paraId="7D54184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设备验收合格且采购人收到付款申请之日起30日内向供应商支付合同金额30%的货款；自货物验收合格之日起，使用一年后，设备无质量问题，采购人收到付款申请之日起30日内支付合同金额20%的货款；使用二年后，设备无质量问题，采购人收到付款申请之日起30日内支付合同金额20%的货款；使用三年后，设备无质量问题，采购人收到付款申请之日起30日内支付合同金额25%的货款；使用四年后，</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收到付款申请之日起30日内无息支付合同金额5%的货款。</w:t>
            </w:r>
          </w:p>
        </w:tc>
      </w:tr>
      <w:tr w14:paraId="1997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center"/>
          </w:tcPr>
          <w:p w14:paraId="332E3CFB">
            <w:pPr>
              <w:adjustRightInd w:val="0"/>
              <w:spacing w:line="400" w:lineRule="exact"/>
              <w:jc w:val="center"/>
              <w:rPr>
                <w:b/>
                <w:bCs/>
                <w:color w:val="auto"/>
                <w:highlight w:val="none"/>
              </w:rPr>
            </w:pPr>
            <w:r>
              <w:rPr>
                <w:rFonts w:hint="eastAsia" w:ascii="宋体" w:hAnsi="宋体" w:cs="宋体"/>
                <w:b/>
                <w:bCs/>
                <w:color w:val="auto"/>
                <w:szCs w:val="21"/>
                <w:highlight w:val="none"/>
              </w:rPr>
              <w:t>其他要求</w:t>
            </w:r>
          </w:p>
        </w:tc>
        <w:tc>
          <w:tcPr>
            <w:tcW w:w="8585" w:type="dxa"/>
            <w:gridSpan w:val="5"/>
            <w:vAlign w:val="center"/>
          </w:tcPr>
          <w:p w14:paraId="7FC0FA86">
            <w:pPr>
              <w:spacing w:line="360" w:lineRule="auto"/>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1.投标报价的费用包括：</w:t>
            </w:r>
          </w:p>
          <w:p w14:paraId="333B7166">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（1）货物的价格；</w:t>
            </w:r>
          </w:p>
          <w:p w14:paraId="347F91DD">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（2）货物的标准附件、备品备件、专用工具的价格；</w:t>
            </w:r>
          </w:p>
          <w:p w14:paraId="56780C50">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（3）运输、装卸、调试、培训、技术支持、售后服务等费用；</w:t>
            </w:r>
          </w:p>
          <w:p w14:paraId="405AD8AC">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（4）包括</w:t>
            </w:r>
            <w:r>
              <w:rPr>
                <w:rFonts w:hint="eastAsia" w:asciiTheme="majorEastAsia" w:hAnsiTheme="majorEastAsia" w:eastAsiaTheme="majorEastAsia" w:cstheme="majorEastAsia"/>
                <w:color w:val="auto"/>
                <w:szCs w:val="21"/>
                <w:highlight w:val="none"/>
                <w:lang w:val="en-US" w:eastAsia="zh-CN"/>
              </w:rPr>
              <w:t xml:space="preserve">机房装修费、移机服务费、必要的保险费和各项税费等乙方为履行本合同所需的一切费用 </w:t>
            </w:r>
            <w:r>
              <w:rPr>
                <w:rFonts w:hint="eastAsia" w:asciiTheme="majorEastAsia" w:hAnsiTheme="majorEastAsia" w:eastAsiaTheme="majorEastAsia" w:cstheme="majorEastAsia"/>
                <w:color w:val="auto"/>
                <w:szCs w:val="21"/>
                <w:highlight w:val="none"/>
              </w:rPr>
              <w:t>。</w:t>
            </w:r>
          </w:p>
          <w:p w14:paraId="62E77E1A">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2.本项目采购预算金额为：</w:t>
            </w:r>
            <w:r>
              <w:rPr>
                <w:rFonts w:hint="eastAsia"/>
                <w:color w:val="auto"/>
                <w:highlight w:val="none"/>
              </w:rPr>
              <w:t>人民币</w:t>
            </w:r>
            <w:r>
              <w:rPr>
                <w:rFonts w:hint="eastAsia" w:asciiTheme="majorEastAsia" w:hAnsiTheme="majorEastAsia" w:eastAsiaTheme="majorEastAsia" w:cstheme="majorEastAsia"/>
                <w:b/>
                <w:bCs/>
                <w:color w:val="auto"/>
                <w:szCs w:val="21"/>
                <w:highlight w:val="none"/>
              </w:rPr>
              <w:t>捌佰万元整（¥8</w:t>
            </w:r>
            <w:r>
              <w:rPr>
                <w:rFonts w:asciiTheme="majorEastAsia" w:hAnsiTheme="majorEastAsia" w:eastAsiaTheme="majorEastAsia" w:cstheme="majorEastAsia"/>
                <w:b/>
                <w:bCs/>
                <w:color w:val="auto"/>
                <w:szCs w:val="21"/>
                <w:highlight w:val="none"/>
              </w:rPr>
              <w:t>0</w:t>
            </w:r>
            <w:r>
              <w:rPr>
                <w:rFonts w:hint="eastAsia" w:asciiTheme="majorEastAsia" w:hAnsiTheme="majorEastAsia" w:eastAsiaTheme="majorEastAsia" w:cstheme="majorEastAsia"/>
                <w:b/>
                <w:bCs/>
                <w:color w:val="auto"/>
                <w:szCs w:val="21"/>
                <w:highlight w:val="none"/>
              </w:rPr>
              <w:t>00000.00）</w:t>
            </w:r>
            <w:r>
              <w:rPr>
                <w:rFonts w:hint="eastAsia" w:asciiTheme="majorEastAsia" w:hAnsiTheme="majorEastAsia" w:eastAsiaTheme="majorEastAsia" w:cstheme="majorEastAsia"/>
                <w:color w:val="auto"/>
                <w:szCs w:val="21"/>
                <w:highlight w:val="none"/>
              </w:rPr>
              <w:t>,投标人投标报价超过采购预算价的为无效投标。</w:t>
            </w:r>
          </w:p>
          <w:p w14:paraId="7A348ECC">
            <w:pPr>
              <w:spacing w:line="360" w:lineRule="auto"/>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3.进口产品说明</w:t>
            </w:r>
          </w:p>
          <w:p w14:paraId="67C88DD1">
            <w:pPr>
              <w:spacing w:line="360"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本项目所涉及的货物不接受进口产品（即通过中国海关报关验放进入中国境内且产自关境外的产品）参与投标，如有进口产品参与投标的作无效标处理。</w:t>
            </w:r>
          </w:p>
          <w:p w14:paraId="6AA72C35">
            <w:pPr>
              <w:tabs>
                <w:tab w:val="left" w:pos="180"/>
                <w:tab w:val="left" w:pos="162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4.核心产品</w:t>
            </w:r>
          </w:p>
          <w:p w14:paraId="1FF9419F">
            <w:pPr>
              <w:pStyle w:val="3"/>
              <w:spacing w:line="360" w:lineRule="auto"/>
              <w:ind w:firstLine="420" w:firstLineChars="200"/>
              <w:rPr>
                <w:color w:val="auto"/>
                <w:highlight w:val="none"/>
              </w:rPr>
            </w:pPr>
            <w:r>
              <w:rPr>
                <w:rFonts w:hint="eastAsia" w:ascii="宋体" w:hAnsi="宋体" w:cs="宋体"/>
                <w:color w:val="auto"/>
                <w:sz w:val="21"/>
                <w:szCs w:val="21"/>
                <w:highlight w:val="none"/>
              </w:rPr>
              <w:t>本项目“采购清单及技术参数”表中的</w:t>
            </w:r>
            <w:r>
              <w:rPr>
                <w:rFonts w:hint="eastAsia" w:ascii="宋体" w:hAnsi="宋体" w:cs="宋体"/>
                <w:b/>
                <w:bCs/>
                <w:color w:val="auto"/>
                <w:sz w:val="21"/>
                <w:szCs w:val="21"/>
                <w:highlight w:val="none"/>
              </w:rPr>
              <w:t>第1项</w:t>
            </w:r>
            <w:r>
              <w:rPr>
                <w:rFonts w:hint="eastAsia" w:ascii="宋体" w:hAnsi="宋体" w:cs="宋体"/>
                <w:color w:val="auto"/>
                <w:sz w:val="21"/>
                <w:szCs w:val="21"/>
                <w:highlight w:val="none"/>
              </w:rPr>
              <w:t>所涉及的货物</w:t>
            </w:r>
            <w:r>
              <w:rPr>
                <w:rFonts w:hint="eastAsia" w:ascii="宋体" w:hAnsi="宋体" w:cs="宋体"/>
                <w:b/>
                <w:bCs/>
                <w:color w:val="auto"/>
                <w:sz w:val="21"/>
                <w:szCs w:val="21"/>
                <w:highlight w:val="none"/>
              </w:rPr>
              <w:t>“ X射线计算机体层摄影设备”</w:t>
            </w:r>
            <w:r>
              <w:rPr>
                <w:rFonts w:hint="eastAsia" w:ascii="宋体" w:hAnsi="宋体" w:cs="宋体"/>
                <w:color w:val="auto"/>
                <w:sz w:val="21"/>
                <w:szCs w:val="21"/>
                <w:highlight w:val="none"/>
              </w:rPr>
              <w:t>为核心产品。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14:paraId="62587ED9">
            <w:pPr>
              <w:pStyle w:val="37"/>
              <w:numPr>
                <w:ilvl w:val="0"/>
                <w:numId w:val="4"/>
              </w:numPr>
              <w:spacing w:line="360" w:lineRule="auto"/>
              <w:rPr>
                <w:rFonts w:hint="eastAsia" w:ascii="宋体" w:hAnsi="宋体" w:cs="宋体"/>
                <w:color w:val="auto"/>
                <w:szCs w:val="21"/>
                <w:highlight w:val="none"/>
              </w:rPr>
            </w:pPr>
            <w:r>
              <w:rPr>
                <w:rFonts w:hint="eastAsia" w:asciiTheme="majorEastAsia" w:hAnsiTheme="majorEastAsia" w:eastAsiaTheme="majorEastAsia" w:cstheme="majorEastAsia"/>
                <w:b/>
                <w:bCs/>
                <w:color w:val="auto"/>
                <w:szCs w:val="21"/>
                <w:highlight w:val="none"/>
              </w:rPr>
              <w:t>本项目需求表中标注“</w:t>
            </w:r>
            <w:r>
              <w:rPr>
                <w:rFonts w:hint="eastAsia" w:ascii="宋体" w:hAnsi="宋体" w:cs="宋体"/>
                <w:color w:val="auto"/>
                <w:highlight w:val="none"/>
              </w:rPr>
              <w:t>▲</w:t>
            </w:r>
            <w:r>
              <w:rPr>
                <w:rFonts w:hint="eastAsia" w:asciiTheme="majorEastAsia" w:hAnsiTheme="majorEastAsia" w:eastAsiaTheme="majorEastAsia" w:cstheme="majorEastAsia"/>
                <w:b/>
                <w:bCs/>
                <w:color w:val="auto"/>
                <w:szCs w:val="21"/>
                <w:highlight w:val="none"/>
              </w:rPr>
              <w:t>”号的技术参数为实质性要求，必须满足，否则，投标无效；未标注“▲”的条款，技术需求评审中允许负偏离的条款数为</w:t>
            </w:r>
            <w:r>
              <w:rPr>
                <w:rFonts w:hint="eastAsia" w:asciiTheme="majorEastAsia" w:hAnsiTheme="majorEastAsia" w:eastAsiaTheme="majorEastAsia" w:cstheme="majorEastAsia"/>
                <w:b/>
                <w:bCs/>
                <w:color w:val="auto"/>
                <w:szCs w:val="21"/>
                <w:highlight w:val="none"/>
                <w:u w:val="single"/>
              </w:rPr>
              <w:t xml:space="preserve"> </w:t>
            </w:r>
            <w:r>
              <w:rPr>
                <w:rFonts w:hint="eastAsia" w:asciiTheme="majorEastAsia" w:hAnsiTheme="majorEastAsia" w:eastAsiaTheme="majorEastAsia" w:cstheme="majorEastAsia"/>
                <w:b/>
                <w:bCs/>
                <w:color w:val="auto"/>
                <w:szCs w:val="21"/>
                <w:highlight w:val="none"/>
                <w:u w:val="single"/>
                <w:lang w:val="en-US" w:eastAsia="zh-CN"/>
              </w:rPr>
              <w:t>3</w:t>
            </w:r>
            <w:r>
              <w:rPr>
                <w:rFonts w:hint="eastAsia" w:asciiTheme="majorEastAsia" w:hAnsiTheme="majorEastAsia" w:eastAsiaTheme="majorEastAsia" w:cstheme="majorEastAsia"/>
                <w:b/>
                <w:bCs/>
                <w:color w:val="auto"/>
                <w:szCs w:val="21"/>
                <w:highlight w:val="none"/>
                <w:u w:val="single"/>
              </w:rPr>
              <w:t xml:space="preserve"> </w:t>
            </w:r>
            <w:r>
              <w:rPr>
                <w:rFonts w:hint="eastAsia" w:asciiTheme="majorEastAsia" w:hAnsiTheme="majorEastAsia" w:eastAsiaTheme="majorEastAsia" w:cstheme="majorEastAsia"/>
                <w:b/>
                <w:bCs/>
                <w:color w:val="auto"/>
                <w:szCs w:val="21"/>
                <w:highlight w:val="none"/>
              </w:rPr>
              <w:t>项；商务条款评审中允许负偏离的条款数为</w:t>
            </w:r>
            <w:r>
              <w:rPr>
                <w:rFonts w:hint="eastAsia" w:asciiTheme="majorEastAsia" w:hAnsiTheme="majorEastAsia" w:eastAsiaTheme="majorEastAsia" w:cstheme="majorEastAsia"/>
                <w:b/>
                <w:bCs/>
                <w:color w:val="auto"/>
                <w:szCs w:val="21"/>
                <w:highlight w:val="none"/>
                <w:u w:val="single"/>
              </w:rPr>
              <w:t xml:space="preserve">  0  </w:t>
            </w:r>
            <w:r>
              <w:rPr>
                <w:rFonts w:hint="eastAsia" w:asciiTheme="majorEastAsia" w:hAnsiTheme="majorEastAsia" w:eastAsiaTheme="majorEastAsia" w:cstheme="majorEastAsia"/>
                <w:b/>
                <w:bCs/>
                <w:color w:val="auto"/>
                <w:szCs w:val="21"/>
                <w:highlight w:val="none"/>
              </w:rPr>
              <w:t>项，若超过允许负偏离的条款数的，投标文件作投标无效处理。</w:t>
            </w:r>
          </w:p>
          <w:p w14:paraId="4EB215C2">
            <w:pPr>
              <w:pStyle w:val="37"/>
              <w:numPr>
                <w:ilvl w:val="0"/>
                <w:numId w:val="4"/>
              </w:numPr>
              <w:spacing w:line="360" w:lineRule="auto"/>
              <w:rPr>
                <w:rFonts w:ascii="宋体" w:hAnsi="宋体" w:cs="宋体"/>
                <w:color w:val="auto"/>
                <w:szCs w:val="21"/>
                <w:highlight w:val="none"/>
              </w:rPr>
            </w:pPr>
            <w:r>
              <w:rPr>
                <w:rFonts w:hint="eastAsia" w:ascii="宋体" w:hAnsi="宋体" w:cs="宋体"/>
                <w:color w:val="auto"/>
                <w:highlight w:val="none"/>
              </w:rPr>
              <w:t>▲</w:t>
            </w:r>
            <w:r>
              <w:rPr>
                <w:rFonts w:hint="eastAsia" w:asciiTheme="majorEastAsia" w:hAnsiTheme="majorEastAsia" w:eastAsiaTheme="majorEastAsia" w:cstheme="majorEastAsia"/>
                <w:b/>
                <w:bCs/>
                <w:color w:val="auto"/>
                <w:szCs w:val="21"/>
                <w:highlight w:val="none"/>
              </w:rPr>
              <w:t>设备使用年限不少于 10年。（需提供证明材料复印件）</w:t>
            </w:r>
          </w:p>
        </w:tc>
      </w:tr>
    </w:tbl>
    <w:p w14:paraId="2673D4A4">
      <w:pPr>
        <w:spacing w:line="360" w:lineRule="auto"/>
        <w:rPr>
          <w:rFonts w:ascii="宋体" w:hAnsi="宋体" w:cs="宋体"/>
          <w:b/>
          <w:bCs/>
          <w:color w:val="auto"/>
          <w:sz w:val="44"/>
          <w:szCs w:val="44"/>
          <w:highlight w:val="none"/>
        </w:rPr>
      </w:pPr>
    </w:p>
    <w:p w14:paraId="26F00B48">
      <w:pPr>
        <w:spacing w:line="360" w:lineRule="auto"/>
        <w:jc w:val="center"/>
        <w:rPr>
          <w:rFonts w:ascii="宋体" w:hAnsi="宋体" w:cs="宋体"/>
          <w:b/>
          <w:bCs/>
          <w:color w:val="auto"/>
          <w:sz w:val="44"/>
          <w:szCs w:val="44"/>
          <w:highlight w:val="none"/>
        </w:rPr>
      </w:pPr>
    </w:p>
    <w:p w14:paraId="0C1B05DD">
      <w:pPr>
        <w:spacing w:line="360" w:lineRule="auto"/>
        <w:jc w:val="center"/>
        <w:rPr>
          <w:rFonts w:ascii="宋体" w:hAnsi="宋体" w:cs="宋体"/>
          <w:b/>
          <w:bCs/>
          <w:color w:val="auto"/>
          <w:sz w:val="44"/>
          <w:szCs w:val="44"/>
          <w:highlight w:val="none"/>
        </w:rPr>
      </w:pPr>
    </w:p>
    <w:p w14:paraId="3457981A">
      <w:pPr>
        <w:spacing w:line="360" w:lineRule="auto"/>
        <w:jc w:val="center"/>
        <w:rPr>
          <w:rFonts w:ascii="宋体" w:hAnsi="宋体" w:cs="宋体"/>
          <w:b/>
          <w:bCs/>
          <w:color w:val="auto"/>
          <w:sz w:val="44"/>
          <w:szCs w:val="44"/>
          <w:highlight w:val="none"/>
        </w:rPr>
      </w:pPr>
    </w:p>
    <w:p w14:paraId="6A5B67A9">
      <w:pPr>
        <w:spacing w:line="360" w:lineRule="auto"/>
        <w:jc w:val="center"/>
        <w:rPr>
          <w:rFonts w:ascii="宋体" w:hAnsi="宋体" w:cs="宋体"/>
          <w:b/>
          <w:bCs/>
          <w:color w:val="auto"/>
          <w:sz w:val="44"/>
          <w:szCs w:val="44"/>
          <w:highlight w:val="none"/>
        </w:rPr>
      </w:pPr>
    </w:p>
    <w:p w14:paraId="4F86ADDE">
      <w:pPr>
        <w:pStyle w:val="3"/>
        <w:rPr>
          <w:rFonts w:ascii="宋体" w:hAnsi="宋体" w:cs="宋体"/>
          <w:b/>
          <w:bCs/>
          <w:color w:val="auto"/>
          <w:sz w:val="44"/>
          <w:szCs w:val="44"/>
          <w:highlight w:val="none"/>
        </w:rPr>
      </w:pPr>
    </w:p>
    <w:p w14:paraId="34021815">
      <w:pPr>
        <w:rPr>
          <w:rFonts w:ascii="宋体" w:hAnsi="宋体" w:cs="宋体"/>
          <w:b/>
          <w:bCs/>
          <w:color w:val="auto"/>
          <w:sz w:val="44"/>
          <w:szCs w:val="44"/>
          <w:highlight w:val="none"/>
        </w:rPr>
      </w:pPr>
    </w:p>
    <w:p w14:paraId="6834D644">
      <w:pPr>
        <w:pStyle w:val="3"/>
        <w:rPr>
          <w:rFonts w:ascii="宋体" w:hAnsi="宋体" w:cs="宋体"/>
          <w:b/>
          <w:bCs/>
          <w:color w:val="auto"/>
          <w:sz w:val="44"/>
          <w:szCs w:val="44"/>
          <w:highlight w:val="none"/>
        </w:rPr>
      </w:pPr>
    </w:p>
    <w:p w14:paraId="293F0173">
      <w:pPr>
        <w:rPr>
          <w:rFonts w:ascii="宋体" w:hAnsi="宋体" w:cs="宋体"/>
          <w:b/>
          <w:bCs/>
          <w:color w:val="auto"/>
          <w:sz w:val="44"/>
          <w:szCs w:val="44"/>
          <w:highlight w:val="none"/>
        </w:rPr>
      </w:pPr>
    </w:p>
    <w:p w14:paraId="6D6DEB06">
      <w:pPr>
        <w:pStyle w:val="3"/>
        <w:rPr>
          <w:rFonts w:ascii="宋体" w:hAnsi="宋体" w:cs="宋体"/>
          <w:b/>
          <w:bCs/>
          <w:color w:val="auto"/>
          <w:sz w:val="44"/>
          <w:szCs w:val="44"/>
          <w:highlight w:val="none"/>
        </w:rPr>
      </w:pPr>
    </w:p>
    <w:p w14:paraId="6B4A05A7">
      <w:pPr>
        <w:pStyle w:val="3"/>
        <w:rPr>
          <w:rFonts w:ascii="宋体" w:hAnsi="宋体" w:cs="宋体"/>
          <w:b/>
          <w:bCs/>
          <w:color w:val="auto"/>
          <w:sz w:val="44"/>
          <w:szCs w:val="44"/>
          <w:highlight w:val="none"/>
        </w:rPr>
      </w:pPr>
    </w:p>
    <w:p w14:paraId="43603B9F">
      <w:pPr>
        <w:spacing w:line="360" w:lineRule="auto"/>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第三章  投标人须知</w:t>
      </w:r>
      <w:bookmarkEnd w:id="42"/>
    </w:p>
    <w:p w14:paraId="1460C318">
      <w:pPr>
        <w:spacing w:line="360" w:lineRule="auto"/>
        <w:jc w:val="center"/>
        <w:rPr>
          <w:rFonts w:ascii="宋体" w:hAnsi="宋体" w:cs="宋体"/>
          <w:color w:val="auto"/>
          <w:sz w:val="36"/>
          <w:szCs w:val="36"/>
          <w:highlight w:val="none"/>
        </w:rPr>
      </w:pPr>
      <w:bookmarkStart w:id="45" w:name="_Toc254970526"/>
      <w:bookmarkStart w:id="46" w:name="_Toc254970667"/>
      <w:r>
        <w:rPr>
          <w:rFonts w:hint="eastAsia" w:ascii="宋体" w:hAnsi="宋体" w:cs="宋体"/>
          <w:b/>
          <w:bCs/>
          <w:color w:val="auto"/>
          <w:sz w:val="32"/>
          <w:szCs w:val="32"/>
          <w:highlight w:val="none"/>
        </w:rPr>
        <w:t>投标人须知前附表</w:t>
      </w:r>
      <w:bookmarkEnd w:id="45"/>
      <w:bookmarkEnd w:id="46"/>
    </w:p>
    <w:tbl>
      <w:tblPr>
        <w:tblStyle w:val="27"/>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8795"/>
      </w:tblGrid>
      <w:tr w14:paraId="4F5D8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0C4881D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795" w:type="dxa"/>
            <w:tcBorders>
              <w:top w:val="single" w:color="auto" w:sz="4" w:space="0"/>
              <w:left w:val="single" w:color="auto" w:sz="4" w:space="0"/>
              <w:bottom w:val="single" w:color="auto" w:sz="4" w:space="0"/>
              <w:right w:val="single" w:color="auto" w:sz="4" w:space="0"/>
            </w:tcBorders>
            <w:vAlign w:val="center"/>
          </w:tcPr>
          <w:p w14:paraId="4FB58B2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07955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15E5F9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795" w:type="dxa"/>
            <w:tcBorders>
              <w:top w:val="single" w:color="auto" w:sz="4" w:space="0"/>
              <w:left w:val="single" w:color="auto" w:sz="4" w:space="0"/>
              <w:bottom w:val="single" w:color="auto" w:sz="4" w:space="0"/>
              <w:right w:val="single" w:color="auto" w:sz="4" w:space="0"/>
            </w:tcBorders>
            <w:vAlign w:val="center"/>
          </w:tcPr>
          <w:p w14:paraId="490F222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5E20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D5F6550">
            <w:pPr>
              <w:spacing w:line="400" w:lineRule="exact"/>
              <w:jc w:val="center"/>
              <w:rPr>
                <w:rFonts w:ascii="宋体" w:hAnsi="宋体" w:cs="宋体"/>
                <w:color w:val="auto"/>
                <w:szCs w:val="21"/>
                <w:highlight w:val="none"/>
              </w:rPr>
            </w:pPr>
            <w:bookmarkStart w:id="47" w:name="_9.2"/>
            <w:bookmarkEnd w:id="47"/>
            <w:bookmarkStart w:id="48" w:name="_8.1"/>
            <w:bookmarkEnd w:id="48"/>
            <w:bookmarkStart w:id="49" w:name="_5"/>
            <w:bookmarkEnd w:id="49"/>
            <w:r>
              <w:rPr>
                <w:rFonts w:hint="eastAsia" w:ascii="宋体" w:hAnsi="宋体" w:cs="宋体"/>
                <w:color w:val="auto"/>
                <w:szCs w:val="21"/>
                <w:highlight w:val="none"/>
              </w:rPr>
              <w:t>6.1</w:t>
            </w:r>
          </w:p>
        </w:tc>
        <w:tc>
          <w:tcPr>
            <w:tcW w:w="8795" w:type="dxa"/>
            <w:tcBorders>
              <w:top w:val="single" w:color="auto" w:sz="4" w:space="0"/>
              <w:left w:val="single" w:color="auto" w:sz="4" w:space="0"/>
              <w:bottom w:val="single" w:color="auto" w:sz="4" w:space="0"/>
              <w:right w:val="single" w:color="auto" w:sz="4" w:space="0"/>
            </w:tcBorders>
            <w:vAlign w:val="center"/>
          </w:tcPr>
          <w:p w14:paraId="628F9966">
            <w:pPr>
              <w:pStyle w:val="11"/>
              <w:rPr>
                <w:color w:val="auto"/>
                <w:highlight w:val="none"/>
              </w:rPr>
            </w:pPr>
            <w:r>
              <w:rPr>
                <w:rFonts w:hint="eastAsia"/>
                <w:color w:val="auto"/>
                <w:highlight w:val="none"/>
              </w:rPr>
              <w:t>本项目是否接受联合体投标：详见招标公告。</w:t>
            </w:r>
          </w:p>
        </w:tc>
      </w:tr>
      <w:tr w14:paraId="6D87F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5F7E03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795" w:type="dxa"/>
            <w:tcBorders>
              <w:top w:val="single" w:color="auto" w:sz="4" w:space="0"/>
              <w:left w:val="single" w:color="auto" w:sz="4" w:space="0"/>
              <w:bottom w:val="single" w:color="auto" w:sz="4" w:space="0"/>
              <w:right w:val="single" w:color="auto" w:sz="4" w:space="0"/>
            </w:tcBorders>
            <w:vAlign w:val="center"/>
          </w:tcPr>
          <w:p w14:paraId="60D450F3">
            <w:pPr>
              <w:pStyle w:val="11"/>
              <w:rPr>
                <w:color w:val="auto"/>
                <w:highlight w:val="none"/>
                <w:u w:val="single"/>
              </w:rPr>
            </w:pPr>
            <w:r>
              <w:rPr>
                <w:rFonts w:hint="eastAsia"/>
                <w:color w:val="auto"/>
                <w:highlight w:val="none"/>
              </w:rPr>
              <w:t>本项目不允许分包。</w:t>
            </w:r>
          </w:p>
        </w:tc>
      </w:tr>
      <w:tr w14:paraId="6035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2182C6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795" w:type="dxa"/>
            <w:tcBorders>
              <w:top w:val="single" w:color="auto" w:sz="4" w:space="0"/>
              <w:left w:val="single" w:color="auto" w:sz="4" w:space="0"/>
              <w:bottom w:val="single" w:color="auto" w:sz="4" w:space="0"/>
              <w:right w:val="single" w:color="auto" w:sz="4" w:space="0"/>
            </w:tcBorders>
            <w:vAlign w:val="center"/>
          </w:tcPr>
          <w:p w14:paraId="01568694">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评标价最低的同品牌投标人获得中标人推荐资格，评标价也相同的，由评标委员会以抽签方式确定中标候选人，其他同品牌投标人不作为中标候选人。</w:t>
            </w:r>
          </w:p>
        </w:tc>
      </w:tr>
      <w:tr w14:paraId="2CFA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vMerge w:val="restart"/>
            <w:tcBorders>
              <w:top w:val="single" w:color="auto" w:sz="4" w:space="0"/>
              <w:left w:val="single" w:color="auto" w:sz="4" w:space="0"/>
              <w:right w:val="single" w:color="auto" w:sz="4" w:space="0"/>
            </w:tcBorders>
            <w:vAlign w:val="center"/>
          </w:tcPr>
          <w:p w14:paraId="66320D6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8795" w:type="dxa"/>
            <w:tcBorders>
              <w:top w:val="single" w:color="auto" w:sz="4" w:space="0"/>
              <w:left w:val="single" w:color="auto" w:sz="4" w:space="0"/>
              <w:bottom w:val="single" w:color="auto" w:sz="4" w:space="0"/>
              <w:right w:val="single" w:color="auto" w:sz="4" w:space="0"/>
            </w:tcBorders>
            <w:vAlign w:val="center"/>
          </w:tcPr>
          <w:p w14:paraId="0902109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3D5DD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vMerge w:val="continue"/>
            <w:tcBorders>
              <w:left w:val="single" w:color="auto" w:sz="4" w:space="0"/>
              <w:bottom w:val="single" w:color="auto" w:sz="4" w:space="0"/>
              <w:right w:val="single" w:color="auto" w:sz="4" w:space="0"/>
            </w:tcBorders>
            <w:vAlign w:val="center"/>
          </w:tcPr>
          <w:p w14:paraId="1D94CE7F">
            <w:pPr>
              <w:spacing w:line="400" w:lineRule="exact"/>
              <w:jc w:val="center"/>
              <w:rPr>
                <w:rFonts w:ascii="宋体" w:hAnsi="宋体" w:cs="宋体"/>
                <w:color w:val="auto"/>
                <w:szCs w:val="21"/>
                <w:highlight w:val="none"/>
              </w:rPr>
            </w:pPr>
          </w:p>
        </w:tc>
        <w:tc>
          <w:tcPr>
            <w:tcW w:w="8795" w:type="dxa"/>
            <w:tcBorders>
              <w:top w:val="single" w:color="auto" w:sz="4" w:space="0"/>
              <w:left w:val="single" w:color="auto" w:sz="4" w:space="0"/>
              <w:bottom w:val="single" w:color="auto" w:sz="4" w:space="0"/>
              <w:right w:val="single" w:color="auto" w:sz="4" w:space="0"/>
            </w:tcBorders>
            <w:vAlign w:val="center"/>
          </w:tcPr>
          <w:p w14:paraId="309D52C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本项目不组织召开开标前答疑会。</w:t>
            </w:r>
          </w:p>
        </w:tc>
      </w:tr>
      <w:tr w14:paraId="0E61A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904" w:type="dxa"/>
            <w:vMerge w:val="restart"/>
            <w:tcBorders>
              <w:top w:val="single" w:color="auto" w:sz="4" w:space="0"/>
              <w:left w:val="single" w:color="auto" w:sz="4" w:space="0"/>
              <w:right w:val="single" w:color="auto" w:sz="4" w:space="0"/>
            </w:tcBorders>
            <w:vAlign w:val="center"/>
          </w:tcPr>
          <w:p w14:paraId="24BF5D1B">
            <w:pPr>
              <w:spacing w:line="400" w:lineRule="exact"/>
              <w:jc w:val="center"/>
              <w:rPr>
                <w:rFonts w:ascii="宋体" w:hAnsi="宋体" w:cs="宋体"/>
                <w:color w:val="auto"/>
                <w:szCs w:val="21"/>
                <w:highlight w:val="none"/>
              </w:rPr>
            </w:pPr>
            <w:bookmarkStart w:id="50" w:name="_13.1"/>
            <w:bookmarkEnd w:id="50"/>
            <w:r>
              <w:rPr>
                <w:rFonts w:hint="eastAsia" w:ascii="宋体" w:hAnsi="宋体" w:cs="宋体"/>
                <w:color w:val="auto"/>
                <w:szCs w:val="21"/>
                <w:highlight w:val="none"/>
              </w:rPr>
              <w:t>13.</w:t>
            </w:r>
            <w:bookmarkStart w:id="51" w:name="_Hlt19632543"/>
            <w:r>
              <w:rPr>
                <w:rFonts w:hint="eastAsia" w:ascii="宋体" w:hAnsi="宋体" w:cs="宋体"/>
                <w:color w:val="auto"/>
                <w:szCs w:val="21"/>
                <w:highlight w:val="none"/>
              </w:rPr>
              <w:t>1</w:t>
            </w:r>
            <w:bookmarkEnd w:id="51"/>
          </w:p>
        </w:tc>
        <w:tc>
          <w:tcPr>
            <w:tcW w:w="8795" w:type="dxa"/>
            <w:tcBorders>
              <w:top w:val="single" w:color="auto" w:sz="4" w:space="0"/>
              <w:left w:val="single" w:color="auto" w:sz="4" w:space="0"/>
              <w:bottom w:val="single" w:color="auto" w:sz="4" w:space="0"/>
              <w:right w:val="single" w:color="auto" w:sz="4" w:space="0"/>
            </w:tcBorders>
            <w:vAlign w:val="center"/>
          </w:tcPr>
          <w:p w14:paraId="1488CF9B">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0F616F77">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6670ECB7">
            <w:pPr>
              <w:tabs>
                <w:tab w:val="left" w:pos="459"/>
              </w:tabs>
              <w:snapToGrid w:val="0"/>
              <w:spacing w:line="400" w:lineRule="exact"/>
              <w:jc w:val="left"/>
              <w:rPr>
                <w:rFonts w:ascii="宋体" w:hAnsi="宋体" w:cs="宋体"/>
                <w:color w:val="auto"/>
                <w:szCs w:val="21"/>
                <w:highlight w:val="none"/>
              </w:rPr>
            </w:pPr>
            <w:bookmarkStart w:id="52" w:name="_Hlk71299233"/>
            <w:r>
              <w:rPr>
                <w:rFonts w:hint="eastAsia" w:ascii="宋体" w:hAnsi="宋体" w:cs="宋体"/>
                <w:color w:val="auto"/>
                <w:szCs w:val="21"/>
                <w:highlight w:val="none"/>
              </w:rPr>
              <w:t>2.开标一览表</w:t>
            </w:r>
            <w:bookmarkEnd w:id="52"/>
            <w:r>
              <w:rPr>
                <w:rFonts w:hint="eastAsia" w:ascii="宋体" w:hAnsi="宋体" w:cs="宋体"/>
                <w:color w:val="auto"/>
                <w:szCs w:val="21"/>
                <w:highlight w:val="none"/>
              </w:rPr>
              <w:t>（格式后附）；</w:t>
            </w:r>
            <w:r>
              <w:rPr>
                <w:rFonts w:hint="eastAsia" w:ascii="宋体" w:hAnsi="宋体" w:cs="宋体"/>
                <w:b/>
                <w:bCs/>
                <w:color w:val="auto"/>
                <w:szCs w:val="21"/>
                <w:highlight w:val="none"/>
              </w:rPr>
              <w:t>（必须提供，否则按无效投标处理）</w:t>
            </w:r>
          </w:p>
          <w:p w14:paraId="1CA87C03">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2E2C0B29">
            <w:pPr>
              <w:snapToGrid w:val="0"/>
              <w:spacing w:line="400" w:lineRule="exact"/>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BCD8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904" w:type="dxa"/>
            <w:vMerge w:val="continue"/>
            <w:tcBorders>
              <w:left w:val="single" w:color="auto" w:sz="4" w:space="0"/>
              <w:right w:val="single" w:color="auto" w:sz="4" w:space="0"/>
            </w:tcBorders>
            <w:vAlign w:val="center"/>
          </w:tcPr>
          <w:p w14:paraId="1AD3333F">
            <w:pPr>
              <w:spacing w:line="400" w:lineRule="exact"/>
              <w:rPr>
                <w:rFonts w:ascii="宋体" w:hAnsi="宋体" w:cs="宋体"/>
                <w:color w:val="auto"/>
                <w:szCs w:val="21"/>
                <w:highlight w:val="none"/>
              </w:rPr>
            </w:pPr>
            <w:bookmarkStart w:id="53" w:name="_13.2"/>
            <w:bookmarkEnd w:id="53"/>
          </w:p>
        </w:tc>
        <w:tc>
          <w:tcPr>
            <w:tcW w:w="8795" w:type="dxa"/>
            <w:tcBorders>
              <w:top w:val="single" w:color="auto" w:sz="4" w:space="0"/>
              <w:left w:val="single" w:color="auto" w:sz="4" w:space="0"/>
              <w:bottom w:val="single" w:color="auto" w:sz="4" w:space="0"/>
              <w:right w:val="single" w:color="auto" w:sz="4" w:space="0"/>
            </w:tcBorders>
            <w:vAlign w:val="center"/>
          </w:tcPr>
          <w:p w14:paraId="480182CB">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1491A61F">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（必须提供，否则按无效投标处理）</w:t>
            </w:r>
          </w:p>
          <w:p w14:paraId="13958210">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2.投标人按《医疗器械监督管理条例》（国务院令第 739 号）医疗器械分类管理要求具备有效的医疗器械经营备案凭证或者医疗器械经营许可证，且经营范围必须包含采购的医疗器械标的[符合《医疗器械监督管理条例》第四十一条第二款规定的除外]；或者投标人具有《医疗器械监督管理条例》第四十三条规定的注册人凭证的相关证明文件；</w:t>
            </w:r>
            <w:r>
              <w:rPr>
                <w:rFonts w:hint="eastAsia" w:ascii="宋体" w:hAnsi="宋体" w:cs="宋体"/>
                <w:b/>
                <w:color w:val="auto"/>
                <w:szCs w:val="21"/>
                <w:highlight w:val="none"/>
              </w:rPr>
              <w:t>（必须提供，否则按无效投标处理）</w:t>
            </w:r>
          </w:p>
          <w:p w14:paraId="2B73125B">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产品有效的《中华人民共和国医疗器械注册证》复印件（供应商所投产品属医疗器械管理范畴的，投标产品属第二、三类医疗器械产品的，投标文件中须按《医疗器械注册管理办法》（国家食品药品监督管理总局令第4号）提供该设备有效的医疗器械注册证复印件）；（投标产品属第二、三类医疗器械产品的必须提供，否则按无效投标处理)；</w:t>
            </w:r>
          </w:p>
          <w:p w14:paraId="5B2CC50D">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4.政府采购供应商资格信用承诺函（格式后附）；</w:t>
            </w:r>
            <w:r>
              <w:rPr>
                <w:rFonts w:hint="eastAsia" w:ascii="宋体" w:hAnsi="宋体" w:cs="宋体"/>
                <w:b/>
                <w:color w:val="auto"/>
                <w:szCs w:val="21"/>
                <w:highlight w:val="none"/>
              </w:rPr>
              <w:t>（必须提供，否则按无效投标处理）</w:t>
            </w:r>
          </w:p>
          <w:p w14:paraId="59365C94">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color w:val="auto"/>
                <w:szCs w:val="21"/>
                <w:highlight w:val="none"/>
              </w:rPr>
              <w:t>（必须提供，否则按无效投标处理）</w:t>
            </w:r>
          </w:p>
          <w:p w14:paraId="400E8FCB">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p>
          <w:p w14:paraId="04666AEE">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w:t>
            </w:r>
          </w:p>
          <w:p w14:paraId="40B6AF43">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5E8B5F4C">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1.以上标明“必须提供”的材料属于复印件的，必须加盖投标人公章，否则按无效投标</w:t>
            </w:r>
            <w:r>
              <w:rPr>
                <w:rFonts w:hint="eastAsia" w:ascii="宋体" w:hAnsi="宋体" w:cs="宋体"/>
                <w:b/>
                <w:color w:val="auto"/>
                <w:szCs w:val="21"/>
                <w:highlight w:val="none"/>
              </w:rPr>
              <w:t>处理。</w:t>
            </w:r>
          </w:p>
          <w:p w14:paraId="2F8D9E11">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投标声明必须由法定代表人在规定签章处签字并加盖投标人公章，否则按无效投标处理。</w:t>
            </w:r>
          </w:p>
          <w:p w14:paraId="63FBE222">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26E531ED">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4.分公司参加投标的，应当取得总公司授权，否则按无效投标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4D3DF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904" w:type="dxa"/>
            <w:vMerge w:val="continue"/>
            <w:tcBorders>
              <w:left w:val="single" w:color="auto" w:sz="4" w:space="0"/>
              <w:right w:val="single" w:color="auto" w:sz="4" w:space="0"/>
            </w:tcBorders>
            <w:vAlign w:val="center"/>
          </w:tcPr>
          <w:p w14:paraId="043BB88B">
            <w:pPr>
              <w:spacing w:line="400" w:lineRule="exact"/>
              <w:rPr>
                <w:rFonts w:ascii="宋体" w:hAnsi="宋体" w:cs="宋体"/>
                <w:color w:val="auto"/>
                <w:szCs w:val="21"/>
                <w:highlight w:val="none"/>
              </w:rPr>
            </w:pPr>
            <w:bookmarkStart w:id="54" w:name="_13.3"/>
            <w:bookmarkEnd w:id="54"/>
          </w:p>
        </w:tc>
        <w:tc>
          <w:tcPr>
            <w:tcW w:w="8795" w:type="dxa"/>
            <w:tcBorders>
              <w:top w:val="single" w:color="auto" w:sz="4" w:space="0"/>
              <w:left w:val="single" w:color="auto" w:sz="4" w:space="0"/>
              <w:bottom w:val="single" w:color="auto" w:sz="4" w:space="0"/>
              <w:right w:val="single" w:color="auto" w:sz="4" w:space="0"/>
            </w:tcBorders>
            <w:vAlign w:val="center"/>
          </w:tcPr>
          <w:p w14:paraId="255DDC75">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4E2538A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9A498A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52BC82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4C20DA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2BCACFE">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5.中小企业声明函（格式后附）或由省级以上监狱管理局、戒毒管理局（含新疆生产建设兵团）出具的属于监狱企业的证明文件或残疾人福利性单位声明函（格式后附）；</w:t>
            </w:r>
          </w:p>
          <w:p w14:paraId="19C568AD">
            <w:pPr>
              <w:snapToGrid w:val="0"/>
              <w:spacing w:line="400" w:lineRule="exact"/>
              <w:jc w:val="left"/>
              <w:rPr>
                <w:rFonts w:ascii="宋体" w:hAnsi="宋体" w:cs="宋体"/>
                <w:b/>
                <w:bCs/>
                <w:color w:val="auto"/>
                <w:szCs w:val="21"/>
                <w:highlight w:val="none"/>
              </w:rPr>
            </w:pPr>
            <w:r>
              <w:rPr>
                <w:rFonts w:hint="eastAsia" w:ascii="宋体" w:hAnsi="宋体" w:cs="宋体"/>
                <w:color w:val="auto"/>
                <w:szCs w:val="21"/>
                <w:highlight w:val="none"/>
              </w:rPr>
              <w:t>6.除招标文件规定必须提供以外，投标人认为需要提供的其他证明材料（格式自拟）。（投标人根据“第二章 采购需求”及“第四章 评标方法及评标标准”提供有关证明材料）。</w:t>
            </w:r>
          </w:p>
          <w:p w14:paraId="025366C6">
            <w:pPr>
              <w:snapToGrid w:val="0"/>
              <w:spacing w:line="4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43066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vMerge w:val="continue"/>
            <w:tcBorders>
              <w:left w:val="single" w:color="auto" w:sz="4" w:space="0"/>
              <w:bottom w:val="single" w:color="auto" w:sz="4" w:space="0"/>
              <w:right w:val="single" w:color="auto" w:sz="4" w:space="0"/>
            </w:tcBorders>
            <w:vAlign w:val="center"/>
          </w:tcPr>
          <w:p w14:paraId="3DCA24AE">
            <w:pPr>
              <w:spacing w:line="400" w:lineRule="exact"/>
              <w:rPr>
                <w:rFonts w:ascii="宋体" w:hAnsi="宋体" w:cs="宋体"/>
                <w:color w:val="auto"/>
                <w:szCs w:val="21"/>
                <w:highlight w:val="none"/>
              </w:rPr>
            </w:pPr>
            <w:bookmarkStart w:id="55" w:name="_13.4"/>
            <w:bookmarkEnd w:id="55"/>
          </w:p>
        </w:tc>
        <w:tc>
          <w:tcPr>
            <w:tcW w:w="8795" w:type="dxa"/>
            <w:tcBorders>
              <w:top w:val="single" w:color="auto" w:sz="4" w:space="0"/>
              <w:left w:val="single" w:color="auto" w:sz="4" w:space="0"/>
              <w:bottom w:val="single" w:color="auto" w:sz="4" w:space="0"/>
              <w:right w:val="single" w:color="auto" w:sz="4" w:space="0"/>
            </w:tcBorders>
            <w:vAlign w:val="center"/>
          </w:tcPr>
          <w:p w14:paraId="2767D488">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5839E55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A83846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7C70A39">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3.项目实施方案（格式自拟）</w:t>
            </w:r>
            <w:r>
              <w:rPr>
                <w:rFonts w:hint="eastAsia" w:ascii="宋体" w:hAnsi="宋体"/>
                <w:color w:val="auto"/>
                <w:szCs w:val="21"/>
                <w:highlight w:val="none"/>
              </w:rPr>
              <w:t>[项目前期准备、项目实施计划（项目实施人员一览表（格式后附）、技术服务、技术培训的内容和措施）]</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7E61BC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4.售后服务方案（格式自拟）；（</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CCB88B7">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5.除招标文件规定必须提供以外，投标人需要说明的其他文件和说明（格式自拟）。</w:t>
            </w:r>
          </w:p>
          <w:p w14:paraId="6ECC3CB8">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13CCF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7DF5F13">
            <w:pPr>
              <w:spacing w:line="400" w:lineRule="exact"/>
              <w:jc w:val="center"/>
              <w:rPr>
                <w:rFonts w:ascii="宋体" w:hAnsi="宋体" w:cs="宋体"/>
                <w:color w:val="auto"/>
                <w:szCs w:val="21"/>
                <w:highlight w:val="none"/>
              </w:rPr>
            </w:pPr>
            <w:bookmarkStart w:id="56" w:name="_16.2"/>
            <w:bookmarkEnd w:id="56"/>
            <w:bookmarkStart w:id="57" w:name="_13.5"/>
            <w:bookmarkEnd w:id="57"/>
            <w:r>
              <w:rPr>
                <w:rFonts w:hint="eastAsia" w:ascii="宋体" w:hAnsi="宋体" w:cs="宋体"/>
                <w:color w:val="auto"/>
                <w:szCs w:val="21"/>
                <w:highlight w:val="none"/>
              </w:rPr>
              <w:t>16</w:t>
            </w:r>
            <w:bookmarkStart w:id="58" w:name="_Hlt19693759"/>
            <w:bookmarkStart w:id="59" w:name="_Hlt19194066"/>
            <w:bookmarkStart w:id="60" w:name="_Hlt19194067"/>
            <w:bookmarkStart w:id="61" w:name="_Hlt19693758"/>
            <w:r>
              <w:rPr>
                <w:rFonts w:hint="eastAsia" w:ascii="宋体" w:hAnsi="宋体" w:cs="宋体"/>
                <w:color w:val="auto"/>
                <w:szCs w:val="21"/>
                <w:highlight w:val="none"/>
              </w:rPr>
              <w:t>.</w:t>
            </w:r>
            <w:bookmarkEnd w:id="58"/>
            <w:bookmarkEnd w:id="59"/>
            <w:bookmarkEnd w:id="60"/>
            <w:bookmarkEnd w:id="61"/>
            <w:r>
              <w:rPr>
                <w:rFonts w:hint="eastAsia" w:ascii="宋体" w:hAnsi="宋体" w:cs="宋体"/>
                <w:color w:val="auto"/>
                <w:szCs w:val="21"/>
                <w:highlight w:val="none"/>
              </w:rPr>
              <w:t>2</w:t>
            </w:r>
          </w:p>
        </w:tc>
        <w:tc>
          <w:tcPr>
            <w:tcW w:w="8795" w:type="dxa"/>
            <w:tcBorders>
              <w:top w:val="single" w:color="auto" w:sz="4" w:space="0"/>
              <w:left w:val="single" w:color="auto" w:sz="4" w:space="0"/>
              <w:bottom w:val="single" w:color="auto" w:sz="4" w:space="0"/>
              <w:right w:val="single" w:color="auto" w:sz="4" w:space="0"/>
            </w:tcBorders>
            <w:vAlign w:val="center"/>
          </w:tcPr>
          <w:p w14:paraId="37A76FA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报价是履行合同的最终价格，包括货物及服务采购、标准附件、备品备件、专用工具、软件提供、辅料、耗材、运输、保管、施工、安装调试、验收检验、使用培训等各种费用和售后服务、税金及其它所有成本费用的总和。</w:t>
            </w:r>
          </w:p>
          <w:p w14:paraId="06DD8CE0">
            <w:pPr>
              <w:snapToGrid w:val="0"/>
              <w:spacing w:line="400" w:lineRule="exact"/>
              <w:rPr>
                <w:rFonts w:ascii="宋体" w:hAnsi="宋体" w:cs="宋体"/>
                <w:b/>
                <w:color w:val="auto"/>
                <w:szCs w:val="21"/>
                <w:highlight w:val="none"/>
              </w:rPr>
            </w:pPr>
            <w:r>
              <w:rPr>
                <w:rFonts w:hint="eastAsia" w:ascii="宋体" w:hAnsi="宋体" w:cs="宋体"/>
                <w:bCs/>
                <w:color w:val="auto"/>
                <w:highlight w:val="none"/>
              </w:rPr>
              <w:t>投标人综合考虑在报价中，对于招标文件中未列明，而投标人认为必需的费用也需列入总报价。在合同实施时，采购人将不予支付中标人没有列入的项目费用，并认为此项目的费用已包括在总报价中。</w:t>
            </w:r>
          </w:p>
        </w:tc>
      </w:tr>
      <w:tr w14:paraId="20293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68338BA">
            <w:pPr>
              <w:spacing w:line="400" w:lineRule="exact"/>
              <w:jc w:val="center"/>
              <w:rPr>
                <w:rFonts w:ascii="宋体" w:hAnsi="宋体" w:cs="宋体"/>
                <w:color w:val="auto"/>
                <w:szCs w:val="21"/>
                <w:highlight w:val="none"/>
              </w:rPr>
            </w:pPr>
            <w:bookmarkStart w:id="62" w:name="_17.1"/>
            <w:bookmarkEnd w:id="62"/>
            <w:r>
              <w:rPr>
                <w:rFonts w:hint="eastAsia" w:ascii="宋体" w:hAnsi="宋体" w:cs="宋体"/>
                <w:color w:val="auto"/>
                <w:szCs w:val="21"/>
                <w:highlight w:val="none"/>
              </w:rPr>
              <w:t>17.2</w:t>
            </w:r>
          </w:p>
        </w:tc>
        <w:tc>
          <w:tcPr>
            <w:tcW w:w="8795" w:type="dxa"/>
            <w:tcBorders>
              <w:top w:val="single" w:color="auto" w:sz="4" w:space="0"/>
              <w:left w:val="single" w:color="auto" w:sz="4" w:space="0"/>
              <w:bottom w:val="single" w:color="auto" w:sz="4" w:space="0"/>
              <w:right w:val="single" w:color="auto" w:sz="4" w:space="0"/>
            </w:tcBorders>
            <w:vAlign w:val="center"/>
          </w:tcPr>
          <w:p w14:paraId="3C2FF0B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投标有效期：投标截止之日起60天内。</w:t>
            </w:r>
          </w:p>
        </w:tc>
      </w:tr>
      <w:tr w14:paraId="14BDE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7"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6268E0A">
            <w:pPr>
              <w:spacing w:line="400" w:lineRule="exact"/>
              <w:jc w:val="center"/>
              <w:rPr>
                <w:rFonts w:ascii="宋体" w:hAnsi="宋体" w:cs="宋体"/>
                <w:color w:val="auto"/>
                <w:szCs w:val="21"/>
                <w:highlight w:val="none"/>
              </w:rPr>
            </w:pPr>
            <w:bookmarkStart w:id="63" w:name="_18"/>
            <w:bookmarkEnd w:id="63"/>
            <w:r>
              <w:rPr>
                <w:rFonts w:hint="eastAsia" w:ascii="宋体" w:hAnsi="宋体" w:cs="宋体"/>
                <w:color w:val="auto"/>
                <w:szCs w:val="21"/>
                <w:highlight w:val="none"/>
              </w:rPr>
              <w:t>18.1</w:t>
            </w:r>
          </w:p>
        </w:tc>
        <w:tc>
          <w:tcPr>
            <w:tcW w:w="8795" w:type="dxa"/>
            <w:tcBorders>
              <w:top w:val="single" w:color="auto" w:sz="4" w:space="0"/>
              <w:left w:val="single" w:color="auto" w:sz="4" w:space="0"/>
              <w:bottom w:val="single" w:color="auto" w:sz="4" w:space="0"/>
              <w:right w:val="single" w:color="auto" w:sz="4" w:space="0"/>
            </w:tcBorders>
            <w:vAlign w:val="center"/>
          </w:tcPr>
          <w:p w14:paraId="6603E18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本项目不收取投标保证金。</w:t>
            </w:r>
          </w:p>
          <w:p w14:paraId="67DFB42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b/>
                <w:bCs/>
                <w:color w:val="auto"/>
                <w:szCs w:val="21"/>
                <w:highlight w:val="none"/>
              </w:rPr>
              <w:t>本项目收取投标保证金</w:t>
            </w:r>
            <w:r>
              <w:rPr>
                <w:rFonts w:hint="eastAsia" w:ascii="宋体" w:hAnsi="宋体" w:cs="宋体"/>
                <w:color w:val="auto"/>
                <w:szCs w:val="21"/>
                <w:highlight w:val="none"/>
              </w:rPr>
              <w:t>，具体规定如下:投标保证金的交纳方式:详见招标公告投标保证金的金额:详见招标公告相关要求:</w:t>
            </w:r>
          </w:p>
          <w:p w14:paraId="1078309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1.投标保证金采用电汇、转账、网上银行支付方式的，在投标截止时间前交至采购代理机构指定账户并且到账，投标人应将银行转账底单的复印件作为投标保证金提交凭证，放置于报价文件中，否则投标无效。</w:t>
            </w:r>
          </w:p>
          <w:p w14:paraId="7D14AB2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保证金采用支票、汇票、本票或者金融机构、担保机构出具的保险、保函、电子保函方式的，投标人应将支票、汇票、本票或者金融机构、担保机构出具的保险、保函、电子保函方式的的原件扫描件作为投标保证金提交凭证，放置于报价文件中，否则投标无效。投标人必须于递交投标文件时将支票、汇票、本票或者金融机构、担保机构出具的保险、保函、电子保函原件提交给采购人或者采购代理机构，由采购人或者采购代理机构向投标人出具回执，并妥善保管。</w:t>
            </w:r>
          </w:p>
          <w:p w14:paraId="6C0979B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3.投标保证金指定帐户:详见招标公告。</w:t>
            </w:r>
          </w:p>
          <w:p w14:paraId="6F0AA1B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备注:</w:t>
            </w:r>
          </w:p>
          <w:p w14:paraId="4D22C20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1．投标保证金在投标截止时间后提交的，或者不按规定交纳方式交纳的，或者未足额交纳的（包含保函额度不足的），视为无效投标保证金。</w:t>
            </w:r>
          </w:p>
          <w:p w14:paraId="09774E2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2投标人采用现钞方式或者从个人账户(自然人投标除外）转出的投标保证金，视为无效投标保证金。</w:t>
            </w:r>
          </w:p>
          <w:p w14:paraId="7F785E51">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3.支票、汇票或者本票出现无效或者背书情形的，视为无效投标保证金。</w:t>
            </w:r>
          </w:p>
          <w:p w14:paraId="585F0B8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4.保函有效期低于投标有效期的，视为无效投标保证金。</w:t>
            </w:r>
          </w:p>
          <w:p w14:paraId="253B2570">
            <w:pPr>
              <w:snapToGrid w:val="0"/>
              <w:spacing w:line="400" w:lineRule="exact"/>
              <w:rPr>
                <w:color w:val="auto"/>
                <w:highlight w:val="none"/>
              </w:rPr>
            </w:pPr>
            <w:r>
              <w:rPr>
                <w:rFonts w:hint="eastAsia" w:ascii="宋体" w:hAnsi="宋体" w:cs="宋体"/>
                <w:color w:val="auto"/>
                <w:szCs w:val="21"/>
                <w:highlight w:val="none"/>
              </w:rPr>
              <w:t>5.采用金融、担保机构出具保函的，必须为无条件保函，否则视为无效投标保证金。</w:t>
            </w:r>
          </w:p>
        </w:tc>
      </w:tr>
      <w:tr w14:paraId="04A2F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3728CD8B">
            <w:pPr>
              <w:spacing w:line="400" w:lineRule="exact"/>
              <w:jc w:val="center"/>
              <w:rPr>
                <w:rFonts w:ascii="宋体" w:hAnsi="宋体" w:cs="宋体"/>
                <w:color w:val="auto"/>
                <w:szCs w:val="21"/>
                <w:highlight w:val="none"/>
              </w:rPr>
            </w:pPr>
            <w:bookmarkStart w:id="64" w:name="_19.2"/>
            <w:bookmarkEnd w:id="64"/>
            <w:r>
              <w:rPr>
                <w:rFonts w:hint="eastAsia" w:ascii="宋体" w:hAnsi="宋体" w:cs="宋体"/>
                <w:color w:val="auto"/>
                <w:szCs w:val="21"/>
                <w:highlight w:val="none"/>
              </w:rPr>
              <w:t>19.2</w:t>
            </w:r>
          </w:p>
        </w:tc>
        <w:tc>
          <w:tcPr>
            <w:tcW w:w="8795" w:type="dxa"/>
            <w:tcBorders>
              <w:top w:val="single" w:color="auto" w:sz="4" w:space="0"/>
              <w:left w:val="single" w:color="auto" w:sz="4" w:space="0"/>
              <w:bottom w:val="single" w:color="auto" w:sz="4" w:space="0"/>
              <w:right w:val="single" w:color="auto" w:sz="4" w:space="0"/>
            </w:tcBorders>
            <w:vAlign w:val="center"/>
          </w:tcPr>
          <w:p w14:paraId="5E56125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投标文件应按报价文件、资格证明文件、商务文件、技术文件分别编制，并按</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的要求编制、加密、上传。</w:t>
            </w:r>
          </w:p>
        </w:tc>
      </w:tr>
      <w:tr w14:paraId="44840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CBA7E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795" w:type="dxa"/>
            <w:tcBorders>
              <w:top w:val="single" w:color="auto" w:sz="4" w:space="0"/>
              <w:left w:val="single" w:color="auto" w:sz="4" w:space="0"/>
              <w:bottom w:val="single" w:color="auto" w:sz="4" w:space="0"/>
              <w:right w:val="single" w:color="auto" w:sz="4" w:space="0"/>
            </w:tcBorders>
            <w:vAlign w:val="center"/>
          </w:tcPr>
          <w:p w14:paraId="2D5A53EF">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电子投标文件应在制作完成后，投标人应按</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的要求进行加密，并在规定时间内解密，否则，由此产生的后果由投标人自行负责。</w:t>
            </w:r>
          </w:p>
        </w:tc>
      </w:tr>
      <w:tr w14:paraId="34A4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5ECDE9CC">
            <w:pPr>
              <w:spacing w:line="400" w:lineRule="exact"/>
              <w:jc w:val="center"/>
              <w:rPr>
                <w:rFonts w:ascii="宋体" w:hAnsi="宋体" w:cs="宋体"/>
                <w:color w:val="auto"/>
                <w:szCs w:val="21"/>
                <w:highlight w:val="none"/>
              </w:rPr>
            </w:pPr>
            <w:bookmarkStart w:id="65" w:name="_21.1"/>
            <w:bookmarkEnd w:id="65"/>
            <w:r>
              <w:rPr>
                <w:rFonts w:hint="eastAsia" w:ascii="宋体" w:hAnsi="宋体" w:cs="宋体"/>
                <w:color w:val="auto"/>
                <w:szCs w:val="21"/>
                <w:highlight w:val="none"/>
              </w:rPr>
              <w:t>21.1</w:t>
            </w:r>
          </w:p>
        </w:tc>
        <w:tc>
          <w:tcPr>
            <w:tcW w:w="8795" w:type="dxa"/>
            <w:tcBorders>
              <w:top w:val="single" w:color="auto" w:sz="4" w:space="0"/>
              <w:left w:val="single" w:color="auto" w:sz="4" w:space="0"/>
              <w:bottom w:val="single" w:color="auto" w:sz="4" w:space="0"/>
              <w:right w:val="single" w:color="auto" w:sz="4" w:space="0"/>
            </w:tcBorders>
            <w:vAlign w:val="center"/>
          </w:tcPr>
          <w:p w14:paraId="011B37BA">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1.投标截止时间：详见招标公告</w:t>
            </w:r>
          </w:p>
          <w:p w14:paraId="610FCA7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7ECC3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1390CC40">
            <w:pPr>
              <w:spacing w:line="400" w:lineRule="exact"/>
              <w:jc w:val="center"/>
              <w:rPr>
                <w:rFonts w:ascii="宋体" w:hAnsi="宋体" w:cs="宋体"/>
                <w:color w:val="auto"/>
                <w:szCs w:val="21"/>
                <w:highlight w:val="none"/>
              </w:rPr>
            </w:pPr>
            <w:bookmarkStart w:id="66" w:name="_23"/>
            <w:bookmarkEnd w:id="66"/>
            <w:r>
              <w:rPr>
                <w:rFonts w:hint="eastAsia" w:ascii="宋体" w:hAnsi="宋体" w:cs="宋体"/>
                <w:color w:val="auto"/>
                <w:szCs w:val="21"/>
                <w:highlight w:val="none"/>
              </w:rPr>
              <w:t>23</w:t>
            </w:r>
          </w:p>
        </w:tc>
        <w:tc>
          <w:tcPr>
            <w:tcW w:w="8795" w:type="dxa"/>
            <w:tcBorders>
              <w:top w:val="single" w:color="auto" w:sz="4" w:space="0"/>
              <w:left w:val="single" w:color="auto" w:sz="4" w:space="0"/>
              <w:bottom w:val="single" w:color="auto" w:sz="4" w:space="0"/>
              <w:right w:val="single" w:color="auto" w:sz="4" w:space="0"/>
            </w:tcBorders>
            <w:vAlign w:val="center"/>
          </w:tcPr>
          <w:p w14:paraId="29EA9D0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69CF24C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01FA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28C941BD">
            <w:pPr>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24.2</w:t>
            </w:r>
          </w:p>
        </w:tc>
        <w:tc>
          <w:tcPr>
            <w:tcW w:w="8795" w:type="dxa"/>
            <w:tcBorders>
              <w:top w:val="single" w:color="auto" w:sz="4" w:space="0"/>
              <w:left w:val="single" w:color="auto" w:sz="4" w:space="0"/>
              <w:bottom w:val="single" w:color="auto" w:sz="4" w:space="0"/>
              <w:right w:val="single" w:color="auto" w:sz="4" w:space="0"/>
            </w:tcBorders>
            <w:vAlign w:val="center"/>
          </w:tcPr>
          <w:p w14:paraId="21B1A77B">
            <w:pPr>
              <w:autoSpaceDE w:val="0"/>
              <w:autoSpaceDN w:val="0"/>
              <w:adjustRightInd w:val="0"/>
              <w:spacing w:line="440" w:lineRule="exact"/>
              <w:ind w:firstLine="0" w:firstLineChars="0"/>
              <w:rPr>
                <w:rFonts w:ascii="宋体" w:hAnsi="宋体" w:cs="宋体"/>
                <w:color w:val="auto"/>
                <w:szCs w:val="21"/>
                <w:highlight w:val="none"/>
              </w:rPr>
            </w:pPr>
            <w:r>
              <w:rPr>
                <w:rFonts w:hint="eastAsia" w:ascii="宋体" w:hAnsi="宋体" w:cs="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p>
        </w:tc>
      </w:tr>
      <w:tr w14:paraId="0532A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1687BD6">
            <w:pPr>
              <w:spacing w:line="400" w:lineRule="exact"/>
              <w:jc w:val="center"/>
              <w:rPr>
                <w:rFonts w:ascii="宋体" w:hAnsi="宋体" w:cs="宋体"/>
                <w:color w:val="auto"/>
                <w:szCs w:val="21"/>
                <w:highlight w:val="none"/>
              </w:rPr>
            </w:pPr>
            <w:bookmarkStart w:id="67" w:name="_25.3"/>
            <w:bookmarkEnd w:id="67"/>
            <w:r>
              <w:rPr>
                <w:rFonts w:hint="eastAsia" w:ascii="宋体" w:hAnsi="宋体" w:cs="宋体"/>
                <w:color w:val="auto"/>
                <w:szCs w:val="21"/>
                <w:highlight w:val="none"/>
              </w:rPr>
              <w:t>25.3（3）</w:t>
            </w:r>
          </w:p>
        </w:tc>
        <w:tc>
          <w:tcPr>
            <w:tcW w:w="8795" w:type="dxa"/>
            <w:tcBorders>
              <w:top w:val="single" w:color="auto" w:sz="4" w:space="0"/>
              <w:left w:val="single" w:color="auto" w:sz="4" w:space="0"/>
              <w:bottom w:val="single" w:color="auto" w:sz="4" w:space="0"/>
              <w:right w:val="single" w:color="auto" w:sz="4" w:space="0"/>
            </w:tcBorders>
            <w:vAlign w:val="center"/>
          </w:tcPr>
          <w:p w14:paraId="65E4EBF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FC5C8D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1"/>
                <w:rFonts w:hint="eastAsia" w:ascii="宋体" w:hAnsi="宋体" w:cs="宋体"/>
                <w:color w:val="auto"/>
                <w:szCs w:val="21"/>
                <w:highlight w:val="none"/>
              </w:rPr>
              <w:t>www.ccgp.gov.cn</w:t>
            </w:r>
            <w:r>
              <w:rPr>
                <w:rStyle w:val="31"/>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69ACB3D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3DA731C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查询记录和证据留存方式：通过政采云平台链接到相关查询网站进行查询及记录。</w:t>
            </w:r>
          </w:p>
          <w:p w14:paraId="0C501EBB">
            <w:pPr>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321F9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85F96A9">
            <w:pPr>
              <w:spacing w:line="400" w:lineRule="exact"/>
              <w:jc w:val="center"/>
              <w:rPr>
                <w:rFonts w:ascii="宋体" w:hAnsi="宋体" w:cs="宋体"/>
                <w:color w:val="auto"/>
                <w:szCs w:val="21"/>
                <w:highlight w:val="none"/>
              </w:rPr>
            </w:pPr>
            <w:bookmarkStart w:id="68" w:name="_26"/>
            <w:bookmarkEnd w:id="68"/>
            <w:r>
              <w:rPr>
                <w:rFonts w:hint="eastAsia" w:ascii="宋体" w:hAnsi="宋体" w:cs="宋体"/>
                <w:color w:val="auto"/>
                <w:szCs w:val="21"/>
                <w:highlight w:val="none"/>
              </w:rPr>
              <w:t>26</w:t>
            </w:r>
          </w:p>
        </w:tc>
        <w:tc>
          <w:tcPr>
            <w:tcW w:w="8795" w:type="dxa"/>
            <w:tcBorders>
              <w:top w:val="single" w:color="auto" w:sz="4" w:space="0"/>
              <w:left w:val="single" w:color="auto" w:sz="4" w:space="0"/>
              <w:bottom w:val="single" w:color="auto" w:sz="4" w:space="0"/>
              <w:right w:val="single" w:color="auto" w:sz="4" w:space="0"/>
            </w:tcBorders>
            <w:vAlign w:val="center"/>
          </w:tcPr>
          <w:p w14:paraId="5E84327A">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评标委员会的人数：5人</w:t>
            </w:r>
            <w:r>
              <w:rPr>
                <w:rFonts w:hint="eastAsia" w:ascii="宋体" w:hAnsi="宋体" w:cs="宋体"/>
                <w:color w:val="auto"/>
                <w:highlight w:val="none"/>
              </w:rPr>
              <w:t>。</w:t>
            </w:r>
          </w:p>
        </w:tc>
      </w:tr>
      <w:tr w14:paraId="6978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5E8345E1">
            <w:pPr>
              <w:spacing w:line="400" w:lineRule="exact"/>
              <w:jc w:val="center"/>
              <w:rPr>
                <w:rFonts w:ascii="宋体" w:hAnsi="宋体" w:cs="宋体"/>
                <w:color w:val="auto"/>
                <w:szCs w:val="21"/>
                <w:highlight w:val="none"/>
              </w:rPr>
            </w:pPr>
            <w:bookmarkStart w:id="69" w:name="_28.3"/>
            <w:bookmarkEnd w:id="69"/>
            <w:r>
              <w:rPr>
                <w:rFonts w:hint="eastAsia" w:ascii="宋体" w:hAnsi="宋体" w:cs="宋体"/>
                <w:color w:val="auto"/>
                <w:szCs w:val="21"/>
                <w:highlight w:val="none"/>
              </w:rPr>
              <w:t>29.1</w:t>
            </w:r>
          </w:p>
        </w:tc>
        <w:tc>
          <w:tcPr>
            <w:tcW w:w="8795" w:type="dxa"/>
            <w:tcBorders>
              <w:top w:val="single" w:color="auto" w:sz="4" w:space="0"/>
              <w:left w:val="single" w:color="auto" w:sz="4" w:space="0"/>
              <w:bottom w:val="single" w:color="auto" w:sz="4" w:space="0"/>
              <w:right w:val="single" w:color="auto" w:sz="4" w:space="0"/>
            </w:tcBorders>
            <w:vAlign w:val="center"/>
          </w:tcPr>
          <w:p w14:paraId="2CB9A36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评标方法：综合评分法</w:t>
            </w:r>
          </w:p>
        </w:tc>
      </w:tr>
      <w:tr w14:paraId="31A5C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vMerge w:val="restart"/>
            <w:tcBorders>
              <w:top w:val="single" w:color="auto" w:sz="4" w:space="0"/>
              <w:left w:val="single" w:color="auto" w:sz="4" w:space="0"/>
              <w:right w:val="single" w:color="auto" w:sz="4" w:space="0"/>
            </w:tcBorders>
            <w:vAlign w:val="center"/>
          </w:tcPr>
          <w:p w14:paraId="5BE68469">
            <w:pPr>
              <w:spacing w:line="400" w:lineRule="exact"/>
              <w:jc w:val="center"/>
              <w:rPr>
                <w:rFonts w:ascii="宋体" w:hAnsi="宋体" w:cs="宋体"/>
                <w:color w:val="auto"/>
                <w:szCs w:val="21"/>
                <w:highlight w:val="none"/>
              </w:rPr>
            </w:pPr>
            <w:bookmarkStart w:id="70" w:name="_29.2.2（2）"/>
            <w:bookmarkEnd w:id="70"/>
            <w:r>
              <w:rPr>
                <w:rFonts w:hint="eastAsia" w:ascii="宋体" w:hAnsi="宋体" w:cs="宋体"/>
                <w:color w:val="auto"/>
                <w:szCs w:val="21"/>
                <w:highlight w:val="none"/>
              </w:rPr>
              <w:t>29.2</w:t>
            </w:r>
          </w:p>
        </w:tc>
        <w:tc>
          <w:tcPr>
            <w:tcW w:w="8795" w:type="dxa"/>
            <w:tcBorders>
              <w:top w:val="single" w:color="auto" w:sz="4" w:space="0"/>
              <w:left w:val="single" w:color="auto" w:sz="4" w:space="0"/>
              <w:right w:val="single" w:color="auto" w:sz="4" w:space="0"/>
            </w:tcBorders>
            <w:vAlign w:val="center"/>
          </w:tcPr>
          <w:p w14:paraId="74654C8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B1557A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18878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vMerge w:val="continue"/>
            <w:tcBorders>
              <w:left w:val="single" w:color="auto" w:sz="4" w:space="0"/>
              <w:right w:val="single" w:color="auto" w:sz="4" w:space="0"/>
            </w:tcBorders>
            <w:vAlign w:val="center"/>
          </w:tcPr>
          <w:p w14:paraId="45780CDA">
            <w:pPr>
              <w:spacing w:line="400" w:lineRule="exact"/>
              <w:jc w:val="center"/>
              <w:rPr>
                <w:rFonts w:ascii="宋体" w:hAnsi="宋体" w:cs="宋体"/>
                <w:color w:val="auto"/>
                <w:szCs w:val="21"/>
                <w:highlight w:val="none"/>
              </w:rPr>
            </w:pPr>
          </w:p>
        </w:tc>
        <w:tc>
          <w:tcPr>
            <w:tcW w:w="8795" w:type="dxa"/>
            <w:tcBorders>
              <w:top w:val="single" w:color="auto" w:sz="4" w:space="0"/>
              <w:left w:val="single" w:color="auto" w:sz="4" w:space="0"/>
              <w:right w:val="single" w:color="auto" w:sz="4" w:space="0"/>
            </w:tcBorders>
            <w:vAlign w:val="center"/>
          </w:tcPr>
          <w:p w14:paraId="1F642E12">
            <w:pPr>
              <w:snapToGrid w:val="0"/>
              <w:spacing w:line="400" w:lineRule="exact"/>
              <w:rPr>
                <w:rFonts w:ascii="宋体" w:hAnsi="宋体" w:cs="宋体"/>
                <w:color w:val="auto"/>
                <w:szCs w:val="21"/>
                <w:highlight w:val="none"/>
                <w:u w:val="single"/>
              </w:rPr>
            </w:pPr>
            <w:r>
              <w:rPr>
                <w:rFonts w:hint="eastAsia" w:ascii="宋体" w:hAnsi="宋体" w:cs="宋体"/>
                <w:color w:val="auto"/>
                <w:highlight w:val="none"/>
              </w:rPr>
              <w:t>中标候选人推荐数量：3家</w:t>
            </w:r>
          </w:p>
        </w:tc>
      </w:tr>
      <w:tr w14:paraId="7FAC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0F7E46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795" w:type="dxa"/>
            <w:tcBorders>
              <w:top w:val="single" w:color="auto" w:sz="4" w:space="0"/>
              <w:left w:val="single" w:color="auto" w:sz="4" w:space="0"/>
              <w:bottom w:val="single" w:color="auto" w:sz="4" w:space="0"/>
              <w:right w:val="single" w:color="auto" w:sz="4" w:space="0"/>
            </w:tcBorders>
            <w:vAlign w:val="center"/>
          </w:tcPr>
          <w:p w14:paraId="1CEA546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采用综合评分法的采购项目，采购人确定中标人时，出现中标候选人并列的情形，采购人按以下的方式确定中标人：按综合评分中技术水平、售后服务、履约能力、政策功能得分高低依次确定。</w:t>
            </w:r>
          </w:p>
        </w:tc>
      </w:tr>
      <w:tr w14:paraId="36B45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77A80A4">
            <w:pPr>
              <w:spacing w:line="400" w:lineRule="exact"/>
              <w:jc w:val="center"/>
              <w:rPr>
                <w:rFonts w:ascii="宋体" w:hAnsi="宋体" w:cs="宋体"/>
                <w:color w:val="auto"/>
                <w:szCs w:val="21"/>
                <w:highlight w:val="none"/>
              </w:rPr>
            </w:pPr>
            <w:bookmarkStart w:id="71" w:name="_39.1"/>
            <w:bookmarkEnd w:id="71"/>
            <w:r>
              <w:rPr>
                <w:rFonts w:hint="eastAsia" w:ascii="宋体" w:hAnsi="宋体" w:cs="宋体"/>
                <w:color w:val="auto"/>
                <w:szCs w:val="21"/>
                <w:highlight w:val="none"/>
              </w:rPr>
              <w:t>35.1</w:t>
            </w:r>
          </w:p>
        </w:tc>
        <w:tc>
          <w:tcPr>
            <w:tcW w:w="8795" w:type="dxa"/>
            <w:tcBorders>
              <w:top w:val="single" w:color="auto" w:sz="4" w:space="0"/>
              <w:left w:val="single" w:color="auto" w:sz="4" w:space="0"/>
              <w:bottom w:val="single" w:color="auto" w:sz="4" w:space="0"/>
              <w:right w:val="single" w:color="auto" w:sz="4" w:space="0"/>
            </w:tcBorders>
            <w:vAlign w:val="center"/>
          </w:tcPr>
          <w:p w14:paraId="0CAFB20A">
            <w:pPr>
              <w:spacing w:line="400" w:lineRule="exact"/>
              <w:jc w:val="left"/>
              <w:rPr>
                <w:rFonts w:ascii="宋体" w:hAnsi="宋体" w:cs="宋体"/>
                <w:color w:val="auto"/>
                <w:kern w:val="0"/>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收取履约保证金</w:t>
            </w:r>
            <w:r>
              <w:rPr>
                <w:rFonts w:hint="eastAsia" w:ascii="宋体" w:hAnsi="宋体" w:cs="宋体"/>
                <w:color w:val="auto"/>
                <w:szCs w:val="21"/>
                <w:highlight w:val="none"/>
                <w:lang w:eastAsia="zh-CN"/>
              </w:rPr>
              <w:t>。</w:t>
            </w:r>
          </w:p>
        </w:tc>
      </w:tr>
      <w:tr w14:paraId="63918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2E21DEB6">
            <w:pPr>
              <w:spacing w:line="400" w:lineRule="exact"/>
              <w:jc w:val="center"/>
              <w:rPr>
                <w:rFonts w:ascii="宋体" w:hAnsi="宋体" w:cs="宋体"/>
                <w:color w:val="auto"/>
                <w:szCs w:val="21"/>
                <w:highlight w:val="none"/>
              </w:rPr>
            </w:pPr>
            <w:bookmarkStart w:id="72" w:name="_40.1"/>
            <w:bookmarkEnd w:id="72"/>
            <w:r>
              <w:rPr>
                <w:rFonts w:hint="eastAsia" w:ascii="宋体" w:hAnsi="宋体" w:cs="宋体"/>
                <w:color w:val="auto"/>
                <w:szCs w:val="21"/>
                <w:highlight w:val="none"/>
              </w:rPr>
              <w:t>36.1</w:t>
            </w:r>
          </w:p>
        </w:tc>
        <w:tc>
          <w:tcPr>
            <w:tcW w:w="8795" w:type="dxa"/>
            <w:tcBorders>
              <w:top w:val="single" w:color="auto" w:sz="4" w:space="0"/>
              <w:left w:val="single" w:color="auto" w:sz="4" w:space="0"/>
              <w:bottom w:val="single" w:color="auto" w:sz="4" w:space="0"/>
              <w:right w:val="single" w:color="auto" w:sz="4" w:space="0"/>
            </w:tcBorders>
            <w:vAlign w:val="center"/>
          </w:tcPr>
          <w:p w14:paraId="14A57FC0">
            <w:pPr>
              <w:autoSpaceDE w:val="0"/>
              <w:autoSpaceDN w:val="0"/>
              <w:snapToGrid w:val="0"/>
              <w:spacing w:line="400" w:lineRule="exact"/>
              <w:textAlignment w:val="bottom"/>
              <w:rPr>
                <w:rFonts w:ascii="宋体" w:hAnsi="宋体" w:cs="宋体"/>
                <w:color w:val="auto"/>
                <w:highlight w:val="none"/>
              </w:rPr>
            </w:pPr>
            <w:r>
              <w:rPr>
                <w:rFonts w:hint="eastAsia" w:ascii="宋体" w:hAnsi="宋体" w:cs="宋体"/>
                <w:color w:val="auto"/>
                <w:highlight w:val="none"/>
              </w:rPr>
              <w:t xml:space="preserve">签订合同携带的证明材料： </w:t>
            </w:r>
          </w:p>
          <w:p w14:paraId="4999B5D7">
            <w:pPr>
              <w:autoSpaceDE w:val="0"/>
              <w:autoSpaceDN w:val="0"/>
              <w:snapToGrid w:val="0"/>
              <w:spacing w:line="400" w:lineRule="exact"/>
              <w:textAlignment w:val="bottom"/>
              <w:rPr>
                <w:rFonts w:ascii="宋体" w:hAnsi="宋体" w:cs="宋体"/>
                <w:color w:val="auto"/>
                <w:highlight w:val="none"/>
              </w:rPr>
            </w:pPr>
            <w:r>
              <w:rPr>
                <w:rFonts w:hint="eastAsia" w:ascii="宋体" w:hAnsi="宋体" w:cs="宋体"/>
                <w:color w:val="auto"/>
                <w:highlight w:val="none"/>
              </w:rPr>
              <w:t>1.委托代理人负责签订合同的，须携带授权委托书及委托代理人身份证原件等其他资格证件。</w:t>
            </w:r>
          </w:p>
          <w:p w14:paraId="6222F837">
            <w:pPr>
              <w:autoSpaceDE w:val="0"/>
              <w:autoSpaceDN w:val="0"/>
              <w:snapToGrid w:val="0"/>
              <w:spacing w:line="400" w:lineRule="exact"/>
              <w:textAlignment w:val="bottom"/>
              <w:rPr>
                <w:rFonts w:ascii="宋体" w:hAnsi="宋体" w:cs="宋体"/>
                <w:color w:val="auto"/>
                <w:highlight w:val="none"/>
              </w:rPr>
            </w:pPr>
            <w:r>
              <w:rPr>
                <w:rFonts w:hint="eastAsia" w:ascii="宋体" w:hAnsi="宋体" w:cs="宋体"/>
                <w:color w:val="auto"/>
                <w:highlight w:val="none"/>
              </w:rPr>
              <w:t>2.法定代表人负责签订合同的，须携带法定代表人身份证明原件及身份证原件等其他证明材料。</w:t>
            </w:r>
          </w:p>
        </w:tc>
      </w:tr>
      <w:tr w14:paraId="7E51B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E75C7C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795" w:type="dxa"/>
            <w:tcBorders>
              <w:top w:val="single" w:color="auto" w:sz="4" w:space="0"/>
              <w:left w:val="single" w:color="auto" w:sz="4" w:space="0"/>
              <w:bottom w:val="single" w:color="auto" w:sz="4" w:space="0"/>
              <w:right w:val="single" w:color="auto" w:sz="4" w:space="0"/>
            </w:tcBorders>
            <w:vAlign w:val="center"/>
          </w:tcPr>
          <w:p w14:paraId="3A4A18B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接收质疑函方式：以纸质书面形式</w:t>
            </w:r>
          </w:p>
          <w:p w14:paraId="0822A99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质疑联系部门及联系方式：泰宇建筑工程技术咨询有限公司，质疑联系人：</w:t>
            </w:r>
            <w:r>
              <w:rPr>
                <w:rFonts w:hint="eastAsia" w:ascii="宋体" w:hAnsi="宋体" w:cs="宋体"/>
                <w:color w:val="auto"/>
                <w:szCs w:val="21"/>
                <w:highlight w:val="none"/>
                <w:lang w:val="en-US" w:eastAsia="zh-CN"/>
              </w:rPr>
              <w:t>莫小凡</w:t>
            </w:r>
            <w:r>
              <w:rPr>
                <w:rFonts w:hint="eastAsia" w:ascii="宋体" w:hAnsi="宋体" w:cs="宋体"/>
                <w:color w:val="auto"/>
                <w:szCs w:val="21"/>
                <w:highlight w:val="none"/>
              </w:rPr>
              <w:t xml:space="preserve">；联系电话：0772-2856325 ，通讯地址：广西柳州市文昌路17号华润中心A座8-2    </w:t>
            </w:r>
          </w:p>
          <w:p w14:paraId="6830D734">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现场提交质疑办理业务时间：工作日，上午8：30-12：00，下午14：30-17：30（北京时间）</w:t>
            </w:r>
          </w:p>
        </w:tc>
      </w:tr>
      <w:tr w14:paraId="14BDF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0BE22AA">
            <w:pPr>
              <w:spacing w:line="400" w:lineRule="exact"/>
              <w:jc w:val="center"/>
              <w:rPr>
                <w:rFonts w:ascii="宋体" w:hAnsi="宋体" w:cs="宋体"/>
                <w:color w:val="auto"/>
                <w:szCs w:val="21"/>
                <w:highlight w:val="none"/>
              </w:rPr>
            </w:pPr>
            <w:bookmarkStart w:id="73" w:name="_41"/>
            <w:bookmarkEnd w:id="73"/>
            <w:bookmarkStart w:id="74" w:name="_42"/>
            <w:bookmarkEnd w:id="74"/>
            <w:bookmarkStart w:id="75" w:name="_Hlt17709148"/>
            <w:r>
              <w:rPr>
                <w:rFonts w:hint="eastAsia" w:ascii="宋体" w:hAnsi="宋体" w:cs="宋体"/>
                <w:color w:val="auto"/>
                <w:szCs w:val="21"/>
                <w:highlight w:val="none"/>
              </w:rPr>
              <w:t>3</w:t>
            </w:r>
            <w:bookmarkEnd w:id="75"/>
            <w:r>
              <w:rPr>
                <w:rFonts w:hint="eastAsia" w:ascii="宋体" w:hAnsi="宋体" w:cs="宋体"/>
                <w:color w:val="auto"/>
                <w:szCs w:val="21"/>
                <w:highlight w:val="none"/>
              </w:rPr>
              <w:t>9.1</w:t>
            </w:r>
          </w:p>
        </w:tc>
        <w:tc>
          <w:tcPr>
            <w:tcW w:w="8795" w:type="dxa"/>
            <w:tcBorders>
              <w:top w:val="single" w:color="auto" w:sz="4" w:space="0"/>
              <w:left w:val="single" w:color="auto" w:sz="4" w:space="0"/>
              <w:bottom w:val="single" w:color="auto" w:sz="4" w:space="0"/>
              <w:right w:val="single" w:color="auto" w:sz="4" w:space="0"/>
            </w:tcBorders>
            <w:vAlign w:val="center"/>
          </w:tcPr>
          <w:p w14:paraId="155D5CF6">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1.采购代理服务费支付方式：本项目的招标代理服务费按以下收费标准向中标人收取，领取中标通知书前，中标人应向采购代理机构一次付清招标代理服务费，否则采购代理机构有权不予以办理。</w:t>
            </w:r>
          </w:p>
          <w:p w14:paraId="2AFBDF17">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2.采购代理服务费收取标准：</w:t>
            </w:r>
          </w:p>
          <w:p w14:paraId="4997DA16">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以中标金额为计费额，按本须知正文第39.2条规定的收费计算标准（货物招标）采用差额定率累进法计算出收费基准价格，采购代理服务费收费以（收费基准价格下浮30%）收取。</w:t>
            </w:r>
          </w:p>
          <w:p w14:paraId="164AD74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3.账户名称：泰宇建筑工程技术咨询有限公司柳州分公司</w:t>
            </w:r>
          </w:p>
          <w:p w14:paraId="049D762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开户银行：中国建设银行股份有限公司柳州白沙路支行</w:t>
            </w:r>
          </w:p>
          <w:p w14:paraId="0789B3E5">
            <w:pPr>
              <w:snapToGrid w:val="0"/>
              <w:spacing w:line="400" w:lineRule="exact"/>
              <w:rPr>
                <w:color w:val="auto"/>
                <w:kern w:val="2"/>
                <w:highlight w:val="none"/>
              </w:rPr>
            </w:pPr>
            <w:r>
              <w:rPr>
                <w:rFonts w:hint="eastAsia" w:ascii="宋体" w:hAnsi="宋体" w:cs="宋体"/>
                <w:color w:val="auto"/>
                <w:szCs w:val="21"/>
                <w:highlight w:val="none"/>
              </w:rPr>
              <w:t>银行账号：45050162004600000096</w:t>
            </w:r>
          </w:p>
        </w:tc>
      </w:tr>
      <w:tr w14:paraId="6A98E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F5B522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795" w:type="dxa"/>
            <w:tcBorders>
              <w:top w:val="single" w:color="auto" w:sz="4" w:space="0"/>
              <w:left w:val="single" w:color="auto" w:sz="4" w:space="0"/>
              <w:bottom w:val="single" w:color="auto" w:sz="4" w:space="0"/>
              <w:right w:val="single" w:color="auto" w:sz="4" w:space="0"/>
            </w:tcBorders>
            <w:vAlign w:val="center"/>
          </w:tcPr>
          <w:p w14:paraId="6D57526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3323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C0F035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795" w:type="dxa"/>
            <w:tcBorders>
              <w:top w:val="single" w:color="auto" w:sz="4" w:space="0"/>
              <w:left w:val="single" w:color="auto" w:sz="4" w:space="0"/>
              <w:bottom w:val="single" w:color="auto" w:sz="4" w:space="0"/>
              <w:right w:val="single" w:color="auto" w:sz="4" w:space="0"/>
            </w:tcBorders>
            <w:vAlign w:val="center"/>
          </w:tcPr>
          <w:p w14:paraId="13C5AE0A">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14:paraId="31E209D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E37A9A6">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3.本招标文件中描述投标人的“签字”是指投标人的法定代表人或者委托代理人在文件规定签署处签名（含电子签名）的行为，私章、印鉴等其他形式均不能代替签字。</w:t>
            </w:r>
          </w:p>
          <w:p w14:paraId="76DBD5C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4.自然人投标的，招标文件规定盖公章处由自然人摁手指指印。</w:t>
            </w:r>
          </w:p>
          <w:p w14:paraId="7238FFB2">
            <w:pPr>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35C4E339">
      <w:pPr>
        <w:snapToGrid w:val="0"/>
        <w:rPr>
          <w:rFonts w:ascii="宋体" w:hAnsi="宋体" w:cs="宋体"/>
          <w:color w:val="auto"/>
          <w:sz w:val="24"/>
          <w:szCs w:val="20"/>
          <w:highlight w:val="none"/>
        </w:rPr>
      </w:pPr>
    </w:p>
    <w:p w14:paraId="779BF4E1">
      <w:pPr>
        <w:snapToGrid w:val="0"/>
        <w:rPr>
          <w:rFonts w:ascii="宋体" w:hAnsi="宋体" w:cs="宋体"/>
          <w:color w:val="auto"/>
          <w:sz w:val="24"/>
          <w:szCs w:val="20"/>
          <w:highlight w:val="none"/>
        </w:rPr>
      </w:pPr>
    </w:p>
    <w:p w14:paraId="7AE38618">
      <w:pPr>
        <w:snapToGrid w:val="0"/>
        <w:spacing w:line="400" w:lineRule="exac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17E65D57">
      <w:pPr>
        <w:pStyle w:val="6"/>
        <w:keepNext w:val="0"/>
        <w:keepLines w:val="0"/>
        <w:spacing w:before="120"/>
        <w:jc w:val="center"/>
        <w:rPr>
          <w:rFonts w:ascii="宋体" w:hAnsi="宋体" w:cs="宋体"/>
          <w:color w:val="auto"/>
          <w:highlight w:val="none"/>
        </w:rPr>
      </w:pPr>
      <w:r>
        <w:rPr>
          <w:rFonts w:hint="eastAsia" w:ascii="宋体" w:hAnsi="宋体" w:cs="宋体"/>
          <w:color w:val="auto"/>
          <w:highlight w:val="none"/>
        </w:rPr>
        <w:t>一、总  则</w:t>
      </w:r>
    </w:p>
    <w:p w14:paraId="11597C45">
      <w:pPr>
        <w:pStyle w:val="8"/>
        <w:keepNext w:val="0"/>
        <w:keepLines w:val="0"/>
        <w:spacing w:before="120" w:after="0" w:line="360" w:lineRule="auto"/>
        <w:ind w:left="420" w:leftChars="200"/>
        <w:rPr>
          <w:rFonts w:ascii="宋体" w:hAnsi="宋体" w:cs="宋体"/>
          <w:color w:val="auto"/>
          <w:sz w:val="24"/>
          <w:highlight w:val="none"/>
        </w:rPr>
      </w:pPr>
      <w:bookmarkStart w:id="76" w:name="_Toc254970527"/>
      <w:bookmarkStart w:id="77" w:name="_Toc254970668"/>
      <w:r>
        <w:rPr>
          <w:rFonts w:hint="eastAsia" w:ascii="宋体" w:hAnsi="宋体" w:cs="宋体"/>
          <w:color w:val="auto"/>
          <w:sz w:val="24"/>
          <w:highlight w:val="none"/>
        </w:rPr>
        <w:t>1.适用范围</w:t>
      </w:r>
      <w:bookmarkEnd w:id="76"/>
      <w:bookmarkEnd w:id="77"/>
    </w:p>
    <w:p w14:paraId="705684F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72F345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159CB92">
      <w:pPr>
        <w:pStyle w:val="8"/>
        <w:keepNext w:val="0"/>
        <w:keepLines w:val="0"/>
        <w:spacing w:before="120" w:after="0" w:line="360" w:lineRule="auto"/>
        <w:ind w:left="420" w:leftChars="200"/>
        <w:rPr>
          <w:rFonts w:ascii="宋体" w:hAnsi="宋体" w:cs="宋体"/>
          <w:color w:val="auto"/>
          <w:sz w:val="24"/>
          <w:highlight w:val="none"/>
        </w:rPr>
      </w:pPr>
      <w:bookmarkStart w:id="78" w:name="_Toc254970528"/>
      <w:bookmarkStart w:id="79" w:name="_Toc254970669"/>
      <w:r>
        <w:rPr>
          <w:rFonts w:hint="eastAsia" w:ascii="宋体" w:hAnsi="宋体" w:cs="宋体"/>
          <w:color w:val="auto"/>
          <w:sz w:val="24"/>
          <w:highlight w:val="none"/>
        </w:rPr>
        <w:t>2.定义</w:t>
      </w:r>
      <w:bookmarkEnd w:id="78"/>
      <w:bookmarkEnd w:id="79"/>
    </w:p>
    <w:p w14:paraId="3228666F">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7C9B76F8">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611AA5FC">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2D737EDA">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6F586FFE">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0DF2ED38">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1A3B04EE">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2.7“书面形式”是指合同书、信件和数据电文（包括电报、电传、传真、电子数据交换和电子邮件）等可以有形地表现所载内容的形式。</w:t>
      </w:r>
    </w:p>
    <w:p w14:paraId="5DA2790B">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2.8“实质性要求”是指招标文件中已经指明不满足则投标无效的条款，或者不允许负偏离的条款，或者采购需求中带“▲”的条款。</w:t>
      </w:r>
    </w:p>
    <w:p w14:paraId="3258358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15BE3D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67248AB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0" w:name="_Toc254970670"/>
      <w:bookmarkStart w:id="81" w:name="_Toc254970529"/>
    </w:p>
    <w:p w14:paraId="09C9401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0"/>
      <w:bookmarkEnd w:id="81"/>
      <w:r>
        <w:rPr>
          <w:rFonts w:hint="eastAsia" w:ascii="宋体" w:hAnsi="宋体" w:cs="宋体"/>
          <w:color w:val="auto"/>
          <w:sz w:val="24"/>
          <w:highlight w:val="none"/>
        </w:rPr>
        <w:t>投标人的资格要求</w:t>
      </w:r>
    </w:p>
    <w:p w14:paraId="4BE3C5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5C2A8C7A">
      <w:pPr>
        <w:pStyle w:val="8"/>
        <w:keepNext w:val="0"/>
        <w:keepLines w:val="0"/>
        <w:spacing w:before="120" w:after="0" w:line="360" w:lineRule="auto"/>
        <w:ind w:left="420" w:leftChars="200"/>
        <w:rPr>
          <w:rFonts w:ascii="宋体" w:hAnsi="宋体" w:cs="宋体"/>
          <w:color w:val="auto"/>
          <w:sz w:val="24"/>
          <w:highlight w:val="none"/>
        </w:rPr>
      </w:pPr>
      <w:bookmarkStart w:id="82" w:name="_Toc254970671"/>
      <w:bookmarkStart w:id="83" w:name="_Toc254970530"/>
      <w:r>
        <w:rPr>
          <w:rFonts w:hint="eastAsia" w:ascii="宋体" w:hAnsi="宋体" w:cs="宋体"/>
          <w:color w:val="auto"/>
          <w:sz w:val="24"/>
          <w:highlight w:val="none"/>
        </w:rPr>
        <w:t>4.投标委托</w:t>
      </w:r>
      <w:bookmarkEnd w:id="82"/>
      <w:bookmarkEnd w:id="83"/>
    </w:p>
    <w:p w14:paraId="199B21F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686486E5">
      <w:pPr>
        <w:pStyle w:val="8"/>
        <w:keepNext w:val="0"/>
        <w:keepLines w:val="0"/>
        <w:spacing w:before="120" w:after="0" w:line="360" w:lineRule="auto"/>
        <w:ind w:left="420" w:leftChars="200"/>
        <w:rPr>
          <w:rFonts w:ascii="宋体" w:hAnsi="宋体" w:cs="宋体"/>
          <w:color w:val="auto"/>
          <w:sz w:val="24"/>
          <w:highlight w:val="none"/>
        </w:rPr>
      </w:pPr>
      <w:bookmarkStart w:id="84" w:name="_5.投标费用"/>
      <w:bookmarkEnd w:id="84"/>
      <w:bookmarkStart w:id="85" w:name="_Toc254970672"/>
      <w:bookmarkStart w:id="86" w:name="_Toc254970531"/>
      <w:r>
        <w:rPr>
          <w:rFonts w:hint="eastAsia" w:ascii="宋体" w:hAnsi="宋体" w:cs="宋体"/>
          <w:color w:val="auto"/>
          <w:sz w:val="24"/>
          <w:highlight w:val="none"/>
        </w:rPr>
        <w:t>5.投标费用</w:t>
      </w:r>
      <w:bookmarkEnd w:id="85"/>
      <w:bookmarkEnd w:id="86"/>
    </w:p>
    <w:p w14:paraId="570575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BC80511">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196B49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47551999">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928A7D8">
      <w:pPr>
        <w:pStyle w:val="8"/>
        <w:keepNext w:val="0"/>
        <w:keepLines w:val="0"/>
        <w:spacing w:before="12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 xml:space="preserve">6.3 </w:t>
      </w:r>
      <w:bookmarkStart w:id="87" w:name="_Hlk65857072"/>
      <w:r>
        <w:rPr>
          <w:rFonts w:hint="eastAsia" w:ascii="宋体" w:hAnsi="宋体" w:cs="宋体"/>
          <w:b w:val="0"/>
          <w:bCs/>
          <w:color w:val="auto"/>
          <w:sz w:val="21"/>
          <w:szCs w:val="21"/>
          <w:highlight w:val="none"/>
        </w:rPr>
        <w:t>根据《政府采购促进中小企业发展管理办法》（财库〔2020〕46号）第九条第二款以及《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87"/>
    </w:p>
    <w:p w14:paraId="55F692D2">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7.转包与分包</w:t>
      </w:r>
    </w:p>
    <w:p w14:paraId="2ACAB2F5">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746A69EB">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的行政许可。</w:t>
      </w:r>
    </w:p>
    <w:p w14:paraId="50F573C9">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57E8AFBE">
      <w:pPr>
        <w:pStyle w:val="8"/>
        <w:keepNext w:val="0"/>
        <w:keepLines w:val="0"/>
        <w:spacing w:before="120" w:after="0" w:line="360" w:lineRule="auto"/>
        <w:ind w:left="420" w:leftChars="200"/>
        <w:rPr>
          <w:rFonts w:ascii="宋体" w:hAnsi="宋体" w:cs="宋体"/>
          <w:color w:val="auto"/>
          <w:sz w:val="24"/>
          <w:highlight w:val="none"/>
        </w:rPr>
      </w:pPr>
      <w:bookmarkStart w:id="88" w:name="_Toc254970532"/>
      <w:bookmarkStart w:id="89" w:name="_Toc254970673"/>
      <w:r>
        <w:rPr>
          <w:rFonts w:hint="eastAsia" w:ascii="宋体" w:hAnsi="宋体" w:cs="宋体"/>
          <w:color w:val="auto"/>
          <w:sz w:val="24"/>
          <w:highlight w:val="none"/>
        </w:rPr>
        <w:t>8.特别说明</w:t>
      </w:r>
      <w:bookmarkEnd w:id="88"/>
      <w:bookmarkEnd w:id="89"/>
    </w:p>
    <w:p w14:paraId="0E4BA88B">
      <w:pPr>
        <w:pStyle w:val="8"/>
        <w:keepNext w:val="0"/>
        <w:keepLines w:val="0"/>
        <w:spacing w:before="120" w:after="0" w:line="360" w:lineRule="auto"/>
        <w:ind w:firstLine="420" w:firstLineChars="200"/>
        <w:rPr>
          <w:rFonts w:ascii="宋体" w:hAnsi="宋体" w:cs="宋体"/>
          <w:b w:val="0"/>
          <w:color w:val="auto"/>
          <w:sz w:val="21"/>
          <w:szCs w:val="21"/>
          <w:highlight w:val="none"/>
        </w:rPr>
      </w:pPr>
      <w:bookmarkStart w:id="90" w:name="_8.1提供相同品牌产品且通过资格审查、符合性审查的不同投标人参加同一合"/>
      <w:bookmarkEnd w:id="90"/>
      <w:r>
        <w:rPr>
          <w:rFonts w:hint="eastAsia" w:ascii="宋体" w:hAnsi="宋体" w:cs="宋体"/>
          <w:b w:val="0"/>
          <w:color w:val="auto"/>
          <w:sz w:val="21"/>
          <w:szCs w:val="21"/>
          <w:highlight w:val="none"/>
        </w:rPr>
        <w:fldChar w:fldCharType="begin"/>
      </w:r>
      <w:r>
        <w:rPr>
          <w:rFonts w:hint="eastAsia" w:ascii="宋体" w:hAnsi="宋体" w:cs="宋体"/>
          <w:b w:val="0"/>
          <w:color w:val="auto"/>
          <w:sz w:val="21"/>
          <w:szCs w:val="21"/>
          <w:highlight w:val="none"/>
        </w:rPr>
        <w:instrText xml:space="preserve"> HYPERLINK  \l "_8.1" </w:instrText>
      </w:r>
      <w:r>
        <w:rPr>
          <w:rFonts w:hint="eastAsia" w:ascii="宋体" w:hAnsi="宋体" w:cs="宋体"/>
          <w:b w:val="0"/>
          <w:color w:val="auto"/>
          <w:sz w:val="21"/>
          <w:szCs w:val="21"/>
          <w:highlight w:val="none"/>
        </w:rPr>
        <w:fldChar w:fldCharType="separate"/>
      </w:r>
      <w:r>
        <w:rPr>
          <w:rFonts w:hint="eastAsia" w:ascii="宋体" w:hAnsi="宋体" w:cs="宋体"/>
          <w:b w:val="0"/>
          <w:color w:val="auto"/>
          <w:sz w:val="21"/>
          <w:szCs w:val="21"/>
          <w:highlight w:val="none"/>
        </w:rPr>
        <w:t>8.1</w:t>
      </w:r>
      <w:r>
        <w:rPr>
          <w:rFonts w:hint="eastAsia" w:ascii="宋体" w:hAnsi="宋体" w:cs="宋体"/>
          <w:b w:val="0"/>
          <w:color w:val="auto"/>
          <w:sz w:val="21"/>
          <w:szCs w:val="21"/>
          <w:highlight w:val="none"/>
        </w:rPr>
        <w:fldChar w:fldCharType="end"/>
      </w: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6D437F73">
      <w:pPr>
        <w:pStyle w:val="14"/>
        <w:rPr>
          <w:color w:val="auto"/>
          <w:kern w:val="2"/>
          <w:highlight w:val="none"/>
        </w:rPr>
      </w:pPr>
      <w:r>
        <w:rPr>
          <w:rFonts w:hint="eastAsia" w:ascii="宋体" w:hAnsi="宋体" w:eastAsia="宋体" w:cs="宋体"/>
          <w:b w:val="0"/>
          <w:bCs w:val="0"/>
          <w:color w:val="auto"/>
          <w:kern w:val="2"/>
          <w:sz w:val="21"/>
          <w:szCs w:val="21"/>
          <w:highlight w:val="none"/>
          <w:lang w:val="en-US" w:eastAsia="zh-CN" w:bidi="ar-SA"/>
        </w:rPr>
        <w:t>非单一产品采购项目，多家投标人提供的核心产品品牌相同的，按前两款规定处理。</w:t>
      </w:r>
    </w:p>
    <w:p w14:paraId="6629590A">
      <w:pPr>
        <w:pStyle w:val="8"/>
        <w:keepNext w:val="0"/>
        <w:keepLines w:val="0"/>
        <w:spacing w:before="12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w:t>
      </w:r>
    </w:p>
    <w:p w14:paraId="5410CE2C">
      <w:pPr>
        <w:pStyle w:val="8"/>
        <w:keepNext w:val="0"/>
        <w:keepLines w:val="0"/>
        <w:spacing w:before="12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23760123">
      <w:pPr>
        <w:pStyle w:val="8"/>
        <w:keepNext w:val="0"/>
        <w:keepLines w:val="0"/>
        <w:spacing w:before="12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728003A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30D53D8D">
      <w:pPr>
        <w:pStyle w:val="8"/>
        <w:keepNext w:val="0"/>
        <w:keepLines w:val="0"/>
        <w:spacing w:before="120" w:after="0" w:line="360" w:lineRule="auto"/>
        <w:ind w:firstLine="367" w:firstLineChars="175"/>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9.1在政府采购活动中，采购人员及相关人员与供应商有下列利害关系之一的，应当回避：</w:t>
      </w:r>
    </w:p>
    <w:p w14:paraId="6BA551A5">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（1）参加采购活动前3年内与供应商存在劳动关系；</w:t>
      </w:r>
    </w:p>
    <w:p w14:paraId="6CFC534E">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（2）参加采购活动前3年内担任供应商的董事、监事；</w:t>
      </w:r>
    </w:p>
    <w:p w14:paraId="7935BDDD">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（3）参加采购活动前3年内是供应商的控股股东或者实际控制人；</w:t>
      </w:r>
    </w:p>
    <w:p w14:paraId="108E6243">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（4）与供应商的法定代表人或者负责人有夫妻、直系血亲、三代以内旁系血亲或者近姻亲关系；</w:t>
      </w:r>
    </w:p>
    <w:p w14:paraId="36B75D47">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（5）与供应商有其他可能影响政府采购活动公平、公正进行的关系。</w:t>
      </w:r>
    </w:p>
    <w:p w14:paraId="6DF2D360">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CE1B011">
      <w:pPr>
        <w:pStyle w:val="8"/>
        <w:keepNext w:val="0"/>
        <w:keepLines w:val="0"/>
        <w:spacing w:before="120" w:after="0" w:line="360" w:lineRule="auto"/>
        <w:ind w:left="420" w:left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9.2有下列情形之一的视为投标人相互串通投标，投标文件将被视为无效：</w:t>
      </w:r>
    </w:p>
    <w:p w14:paraId="658A9C1B">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（1）不同投标人的投标文件由同一单位或者个人编制； </w:t>
      </w:r>
    </w:p>
    <w:p w14:paraId="372D8B26">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（2）不同投标人委托同一单位或者个人办理投标事宜；</w:t>
      </w:r>
    </w:p>
    <w:p w14:paraId="2F132593">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（3）不同的投标人的投标文件载明的项目管理员为同一个人；</w:t>
      </w:r>
    </w:p>
    <w:p w14:paraId="5E31B519">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（4）不同投标人的投标文件异常一致或者投标报价呈规律性差异；</w:t>
      </w:r>
    </w:p>
    <w:p w14:paraId="597AE157">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（5）不同投标人的投标文件相互混装；</w:t>
      </w:r>
    </w:p>
    <w:p w14:paraId="3AD2A7E3">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（6）不同投标人的投标保证金从同一单位或者个人账户转出。</w:t>
      </w:r>
    </w:p>
    <w:p w14:paraId="74ACF2FD">
      <w:pPr>
        <w:pStyle w:val="8"/>
        <w:keepNext w:val="0"/>
        <w:keepLines w:val="0"/>
        <w:spacing w:before="120" w:after="0" w:line="360" w:lineRule="auto"/>
        <w:ind w:left="420" w:left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9.3供应商有下列情形之一的，属于恶意串通行为，将报同级监督管理部门：</w:t>
      </w:r>
    </w:p>
    <w:p w14:paraId="64B7296D">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（1）供应商直接或者间接从采购人或者采购代理机构处获得其他供应商的相关信息并修改其投标文件或者响应文件；</w:t>
      </w:r>
    </w:p>
    <w:p w14:paraId="519A9085">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（2）供应商按照采购人或者采购代理机构的授意撤换、修改投标文件或者响应文件；</w:t>
      </w:r>
    </w:p>
    <w:p w14:paraId="4AC70951">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（3）供应商之间协商报价、技术方案等投标文件或者响应文件的实质性内容；</w:t>
      </w:r>
    </w:p>
    <w:p w14:paraId="5E76F259">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（4）属于同一集团、协会、商会等组织成员的供应商按照该组织要求协同参加政府采购活动；</w:t>
      </w:r>
    </w:p>
    <w:p w14:paraId="2E76BCC4">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（5）供应商之间事先约定一致抬高或者压低投标报价，或者在招标项目中事先约定轮流以高价位或者低价位中标，或者事先约定由某一特定供应商中标，然后再参加投标；</w:t>
      </w:r>
    </w:p>
    <w:p w14:paraId="074194AF">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（6）供应商之间商定部分供应商放弃参加政府采购活动或者放弃中标；</w:t>
      </w:r>
    </w:p>
    <w:p w14:paraId="2AD31605">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（7）供应商与采购人或者采购代理机构之间、供应商相互之间，为谋求特定供应商中标或者排斥其他供应商的其他串通行为。</w:t>
      </w:r>
    </w:p>
    <w:p w14:paraId="4DC7BE31">
      <w:pPr>
        <w:pStyle w:val="14"/>
        <w:rPr>
          <w:color w:val="auto"/>
          <w:kern w:val="2"/>
          <w:highlight w:val="none"/>
        </w:rPr>
      </w:pPr>
    </w:p>
    <w:p w14:paraId="3A9E5DCF">
      <w:pPr>
        <w:pStyle w:val="6"/>
        <w:keepNext w:val="0"/>
        <w:keepLines w:val="0"/>
        <w:spacing w:before="120" w:line="360" w:lineRule="auto"/>
        <w:jc w:val="center"/>
        <w:rPr>
          <w:rFonts w:ascii="宋体" w:hAnsi="宋体" w:cs="宋体"/>
          <w:color w:val="auto"/>
          <w:highlight w:val="none"/>
        </w:rPr>
      </w:pPr>
      <w:bookmarkStart w:id="91" w:name="_Toc254970534"/>
      <w:bookmarkStart w:id="92" w:name="_Toc254970675"/>
      <w:r>
        <w:rPr>
          <w:rFonts w:hint="eastAsia" w:ascii="宋体" w:hAnsi="宋体" w:cs="宋体"/>
          <w:color w:val="auto"/>
          <w:highlight w:val="none"/>
        </w:rPr>
        <w:t>二、招标文件</w:t>
      </w:r>
      <w:bookmarkEnd w:id="91"/>
      <w:bookmarkEnd w:id="92"/>
    </w:p>
    <w:p w14:paraId="08A9FEF9">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E1ACDA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4399824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480FA22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170FBAE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11473696">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37D32CA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588C23EB">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5AED95E9">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60050610">
      <w:pPr>
        <w:pStyle w:val="8"/>
        <w:keepNext w:val="0"/>
        <w:keepLines w:val="0"/>
        <w:numPr>
          <w:ilvl w:val="0"/>
          <w:numId w:val="0"/>
        </w:numPr>
        <w:spacing w:before="120" w:after="0" w:line="360" w:lineRule="auto"/>
        <w:ind w:firstLine="420" w:firstLineChars="200"/>
        <w:rPr>
          <w:rFonts w:ascii="宋体" w:hAnsi="宋体" w:cs="宋体"/>
          <w:color w:val="auto"/>
          <w:highlight w:val="none"/>
        </w:rPr>
      </w:pPr>
      <w:r>
        <w:rPr>
          <w:rFonts w:hint="eastAsia" w:ascii="宋体" w:hAnsi="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7DE89026">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11.3采购人和采购代理机构可以视采购具体情况，变更投标截止时间和开标时间，并在原公告发布媒体上发布更正公告。</w:t>
      </w:r>
    </w:p>
    <w:p w14:paraId="4078D979">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11.4招标文件澄清、答复、修改、补充的内容为招标文件的组成部分。当招标文件与招标文件的澄清、答复、修改、补充通知就同一内容的表述不一致时，以最后发出的文件为准。</w:t>
      </w:r>
    </w:p>
    <w:p w14:paraId="495D3948">
      <w:pPr>
        <w:pStyle w:val="1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w:t>
      </w:r>
      <w:bookmarkStart w:id="93" w:name="_Hlk53134511"/>
      <w:r>
        <w:rPr>
          <w:rFonts w:hint="eastAsia" w:ascii="宋体" w:hAnsi="宋体" w:eastAsia="宋体" w:cs="宋体"/>
          <w:b w:val="0"/>
          <w:bCs w:val="0"/>
          <w:color w:val="auto"/>
          <w:kern w:val="2"/>
          <w:sz w:val="21"/>
          <w:szCs w:val="21"/>
          <w:highlight w:val="none"/>
          <w:lang w:val="en-US" w:eastAsia="zh-CN" w:bidi="ar-SA"/>
        </w:rPr>
        <w:t>5采购人或者采购代理机构可以在招标文件提供期限截止后，组织已获取招标文件的潜在投标人现场考察或者召开开标前答疑会，具体详见“投标人须知前附表”。</w:t>
      </w:r>
    </w:p>
    <w:p w14:paraId="0D12208B">
      <w:pPr>
        <w:pStyle w:val="14"/>
        <w:rPr>
          <w:rFonts w:hint="eastAsia" w:ascii="宋体" w:hAnsi="宋体" w:eastAsia="宋体" w:cs="宋体"/>
          <w:b w:val="0"/>
          <w:bCs w:val="0"/>
          <w:color w:val="auto"/>
          <w:kern w:val="2"/>
          <w:sz w:val="21"/>
          <w:szCs w:val="21"/>
          <w:highlight w:val="none"/>
          <w:lang w:val="en-US" w:eastAsia="zh-CN" w:bidi="ar-SA"/>
        </w:rPr>
      </w:pPr>
    </w:p>
    <w:bookmarkEnd w:id="93"/>
    <w:p w14:paraId="64EC795C">
      <w:pPr>
        <w:pStyle w:val="6"/>
        <w:keepNext w:val="0"/>
        <w:keepLines w:val="0"/>
        <w:spacing w:before="120" w:line="360" w:lineRule="auto"/>
        <w:jc w:val="center"/>
        <w:rPr>
          <w:rFonts w:ascii="宋体" w:hAnsi="宋体" w:cs="宋体"/>
          <w:color w:val="auto"/>
          <w:highlight w:val="none"/>
        </w:rPr>
      </w:pPr>
      <w:bookmarkStart w:id="94" w:name="_Toc254970535"/>
      <w:bookmarkStart w:id="95" w:name="_Toc254970676"/>
      <w:r>
        <w:rPr>
          <w:rFonts w:hint="eastAsia" w:ascii="宋体" w:hAnsi="宋体" w:cs="宋体"/>
          <w:color w:val="auto"/>
          <w:highlight w:val="none"/>
        </w:rPr>
        <w:t>三、投标文件的编制</w:t>
      </w:r>
      <w:bookmarkEnd w:id="94"/>
      <w:bookmarkEnd w:id="95"/>
    </w:p>
    <w:p w14:paraId="7F38F31B">
      <w:pPr>
        <w:pStyle w:val="8"/>
        <w:keepNext w:val="0"/>
        <w:keepLines w:val="0"/>
        <w:spacing w:before="120" w:after="0" w:line="360" w:lineRule="auto"/>
        <w:ind w:left="420" w:leftChars="200"/>
        <w:rPr>
          <w:rFonts w:ascii="宋体" w:hAnsi="宋体" w:cs="宋体"/>
          <w:color w:val="auto"/>
          <w:sz w:val="24"/>
          <w:highlight w:val="none"/>
        </w:rPr>
      </w:pPr>
      <w:bookmarkStart w:id="96" w:name="_Toc254970677"/>
      <w:bookmarkStart w:id="97" w:name="_Toc254970536"/>
      <w:r>
        <w:rPr>
          <w:rFonts w:hint="eastAsia" w:ascii="宋体" w:hAnsi="宋体" w:cs="宋体"/>
          <w:color w:val="auto"/>
          <w:sz w:val="24"/>
          <w:highlight w:val="none"/>
        </w:rPr>
        <w:t>12.投标文件的编制原则</w:t>
      </w:r>
    </w:p>
    <w:p w14:paraId="53E3652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3523680A">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6"/>
      <w:bookmarkEnd w:id="97"/>
    </w:p>
    <w:p w14:paraId="6568D0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16842A7">
      <w:pPr>
        <w:pStyle w:val="8"/>
        <w:keepNext w:val="0"/>
        <w:keepLines w:val="0"/>
        <w:spacing w:before="120" w:after="0" w:line="360" w:lineRule="auto"/>
        <w:ind w:left="420" w:leftChars="200"/>
        <w:rPr>
          <w:rFonts w:ascii="宋体" w:hAnsi="宋体" w:cs="宋体"/>
          <w:b w:val="0"/>
          <w:color w:val="auto"/>
          <w:sz w:val="21"/>
          <w:szCs w:val="21"/>
          <w:highlight w:val="none"/>
        </w:rPr>
      </w:pPr>
      <w:bookmarkStart w:id="98" w:name="_13.1报价文件:_具体材料见“投标人须知前附表”。"/>
      <w:bookmarkEnd w:id="98"/>
      <w:r>
        <w:rPr>
          <w:rFonts w:hint="eastAsia" w:ascii="宋体" w:hAnsi="宋体" w:cs="宋体"/>
          <w:b w:val="0"/>
          <w:color w:val="auto"/>
          <w:sz w:val="21"/>
          <w:szCs w:val="21"/>
          <w:highlight w:val="none"/>
        </w:rPr>
        <w:t>（1）报价文件：具体材料见“投标人须知前附表”。</w:t>
      </w:r>
    </w:p>
    <w:p w14:paraId="493142B6">
      <w:pPr>
        <w:pStyle w:val="8"/>
        <w:keepNext w:val="0"/>
        <w:keepLines w:val="0"/>
        <w:spacing w:before="120" w:after="0" w:line="360" w:lineRule="auto"/>
        <w:ind w:left="420" w:leftChars="200"/>
        <w:rPr>
          <w:rFonts w:ascii="宋体" w:hAnsi="宋体" w:cs="宋体"/>
          <w:b w:val="0"/>
          <w:color w:val="auto"/>
          <w:sz w:val="21"/>
          <w:szCs w:val="21"/>
          <w:highlight w:val="none"/>
        </w:rPr>
      </w:pPr>
      <w:bookmarkStart w:id="99" w:name="_13.2资格证明文件：具体材料见“投标人须知前附表”。"/>
      <w:bookmarkEnd w:id="99"/>
      <w:r>
        <w:rPr>
          <w:rFonts w:hint="eastAsia" w:ascii="宋体" w:hAnsi="宋体" w:cs="宋体"/>
          <w:b w:val="0"/>
          <w:color w:val="auto"/>
          <w:sz w:val="21"/>
          <w:szCs w:val="21"/>
          <w:highlight w:val="none"/>
        </w:rPr>
        <w:t>（2）资格证明文件：具体材料见“投标人须知前附表”。</w:t>
      </w:r>
    </w:p>
    <w:p w14:paraId="25839792">
      <w:pPr>
        <w:pStyle w:val="8"/>
        <w:keepNext w:val="0"/>
        <w:keepLines w:val="0"/>
        <w:spacing w:before="120" w:after="0" w:line="360" w:lineRule="auto"/>
        <w:ind w:left="420" w:leftChars="200"/>
        <w:rPr>
          <w:rFonts w:ascii="宋体" w:hAnsi="宋体" w:cs="宋体"/>
          <w:b w:val="0"/>
          <w:color w:val="auto"/>
          <w:sz w:val="21"/>
          <w:szCs w:val="21"/>
          <w:highlight w:val="none"/>
        </w:rPr>
      </w:pPr>
      <w:bookmarkStart w:id="100" w:name="_13.3商务文件:_具体材料见“投标人须知前附表”。"/>
      <w:bookmarkEnd w:id="100"/>
      <w:r>
        <w:rPr>
          <w:rFonts w:hint="eastAsia" w:ascii="宋体" w:hAnsi="宋体" w:cs="宋体"/>
          <w:b w:val="0"/>
          <w:color w:val="auto"/>
          <w:sz w:val="21"/>
          <w:szCs w:val="21"/>
          <w:highlight w:val="none"/>
        </w:rPr>
        <w:t>（3）商务文件：具体材料见“投标人须知前附表”。</w:t>
      </w:r>
    </w:p>
    <w:p w14:paraId="6FBB0189">
      <w:pPr>
        <w:pStyle w:val="8"/>
        <w:keepNext w:val="0"/>
        <w:keepLines w:val="0"/>
        <w:spacing w:before="120" w:after="0" w:line="360" w:lineRule="auto"/>
        <w:ind w:left="420" w:leftChars="200"/>
        <w:rPr>
          <w:rFonts w:ascii="宋体" w:hAnsi="宋体" w:cs="宋体"/>
          <w:b w:val="0"/>
          <w:color w:val="auto"/>
          <w:sz w:val="21"/>
          <w:szCs w:val="21"/>
          <w:highlight w:val="none"/>
        </w:rPr>
      </w:pPr>
      <w:bookmarkStart w:id="101" w:name="_13.4技术文件：具体材料见“投标人须知前附表”。"/>
      <w:bookmarkEnd w:id="101"/>
      <w:r>
        <w:rPr>
          <w:rFonts w:hint="eastAsia" w:ascii="宋体" w:hAnsi="宋体" w:cs="宋体"/>
          <w:b w:val="0"/>
          <w:color w:val="auto"/>
          <w:sz w:val="21"/>
          <w:szCs w:val="21"/>
          <w:highlight w:val="none"/>
        </w:rPr>
        <w:t>（4）技术文件：具体材料见“投标人须知前附表”。</w:t>
      </w:r>
      <w:bookmarkStart w:id="102" w:name="_13.5投标文件电子版：具体材料见“投标人须知前附表”。"/>
      <w:bookmarkEnd w:id="102"/>
    </w:p>
    <w:p w14:paraId="3A797A6C">
      <w:pPr>
        <w:pStyle w:val="8"/>
        <w:keepNext w:val="0"/>
        <w:keepLines w:val="0"/>
        <w:spacing w:before="120" w:after="0" w:line="360" w:lineRule="auto"/>
        <w:ind w:left="420" w:leftChars="200"/>
        <w:rPr>
          <w:rFonts w:ascii="宋体" w:hAnsi="宋体" w:cs="宋体"/>
          <w:color w:val="auto"/>
          <w:sz w:val="24"/>
          <w:highlight w:val="none"/>
        </w:rPr>
      </w:pPr>
      <w:bookmarkStart w:id="103" w:name="_Toc254970678"/>
      <w:bookmarkStart w:id="104" w:name="_Toc254970537"/>
      <w:r>
        <w:rPr>
          <w:rFonts w:hint="eastAsia" w:ascii="宋体" w:hAnsi="宋体" w:cs="宋体"/>
          <w:color w:val="auto"/>
          <w:sz w:val="24"/>
          <w:highlight w:val="none"/>
        </w:rPr>
        <w:t>14.投标文件的语言及计量</w:t>
      </w:r>
      <w:bookmarkEnd w:id="103"/>
      <w:bookmarkEnd w:id="104"/>
    </w:p>
    <w:p w14:paraId="34371F88">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3AEE72DF">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D623696">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71FA037F">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C9E2D72">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2CF7D42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投标人没有按照招标文件要求提供全部资料，或者投标人没有对招标文件作出实质性响应是投标人的风险，并可能导致其投标被拒绝。</w:t>
      </w:r>
    </w:p>
    <w:p w14:paraId="09D65534">
      <w:pPr>
        <w:pStyle w:val="8"/>
        <w:keepNext w:val="0"/>
        <w:keepLines w:val="0"/>
        <w:spacing w:before="120" w:after="0" w:line="360" w:lineRule="auto"/>
        <w:ind w:left="420" w:leftChars="200"/>
        <w:rPr>
          <w:rFonts w:ascii="宋体" w:hAnsi="宋体" w:cs="宋体"/>
          <w:color w:val="auto"/>
          <w:sz w:val="24"/>
          <w:highlight w:val="none"/>
        </w:rPr>
      </w:pPr>
      <w:bookmarkStart w:id="105" w:name="_Toc254970538"/>
      <w:bookmarkStart w:id="106" w:name="_Toc254970679"/>
      <w:r>
        <w:rPr>
          <w:rFonts w:hint="eastAsia" w:ascii="宋体" w:hAnsi="宋体" w:cs="宋体"/>
          <w:color w:val="auto"/>
          <w:sz w:val="24"/>
          <w:highlight w:val="none"/>
        </w:rPr>
        <w:t>16.投标报价</w:t>
      </w:r>
      <w:bookmarkEnd w:id="105"/>
      <w:bookmarkEnd w:id="106"/>
    </w:p>
    <w:p w14:paraId="26743F78">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7062D1B0">
      <w:pPr>
        <w:pStyle w:val="8"/>
        <w:keepNext w:val="0"/>
        <w:keepLines w:val="0"/>
        <w:spacing w:before="120" w:after="0" w:line="360" w:lineRule="auto"/>
        <w:ind w:left="420" w:leftChars="200"/>
        <w:rPr>
          <w:rFonts w:ascii="宋体" w:hAnsi="宋体" w:cs="宋体"/>
          <w:b w:val="0"/>
          <w:color w:val="auto"/>
          <w:sz w:val="21"/>
          <w:szCs w:val="21"/>
          <w:highlight w:val="none"/>
        </w:rPr>
      </w:pPr>
      <w:bookmarkStart w:id="107" w:name="_16.2投标报价具体定义见投标人须知前附表。"/>
      <w:bookmarkEnd w:id="107"/>
      <w:r>
        <w:rPr>
          <w:rFonts w:hint="eastAsia" w:ascii="宋体" w:hAnsi="宋体" w:cs="宋体"/>
          <w:b w:val="0"/>
          <w:color w:val="auto"/>
          <w:sz w:val="21"/>
          <w:szCs w:val="21"/>
          <w:highlight w:val="none"/>
        </w:rPr>
        <w:t>16.2投标报价具体包括内容详见“投标人须知前附表”。</w:t>
      </w:r>
    </w:p>
    <w:p w14:paraId="196FCB16">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1209D15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11C04561">
      <w:pPr>
        <w:pStyle w:val="8"/>
        <w:keepNext w:val="0"/>
        <w:keepLines w:val="0"/>
        <w:spacing w:before="120" w:after="0" w:line="360" w:lineRule="auto"/>
        <w:ind w:firstLine="420" w:firstLineChars="200"/>
        <w:rPr>
          <w:rFonts w:ascii="宋体" w:hAnsi="宋体" w:cs="宋体"/>
          <w:b w:val="0"/>
          <w:color w:val="auto"/>
          <w:sz w:val="21"/>
          <w:szCs w:val="21"/>
          <w:highlight w:val="none"/>
        </w:rPr>
      </w:pPr>
      <w:bookmarkStart w:id="108" w:name="_17.1投标有效期应按“投标人须知中的前附表”规定的期限。"/>
      <w:bookmarkEnd w:id="108"/>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944F68C">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9" w:name="_Toc254970681"/>
      <w:bookmarkStart w:id="110" w:name="_Toc254970540"/>
      <w:r>
        <w:rPr>
          <w:rFonts w:hint="eastAsia" w:ascii="宋体" w:hAnsi="宋体" w:cs="宋体"/>
          <w:b w:val="0"/>
          <w:color w:val="auto"/>
          <w:sz w:val="21"/>
          <w:szCs w:val="21"/>
          <w:highlight w:val="none"/>
        </w:rPr>
        <w:t xml:space="preserve"> 投标有效期应按规定的期限作出承诺，具体详见“投标人须知前附表”。</w:t>
      </w:r>
    </w:p>
    <w:p w14:paraId="253E8FA4">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9"/>
      <w:bookmarkEnd w:id="110"/>
    </w:p>
    <w:p w14:paraId="58CD21C9">
      <w:pPr>
        <w:pStyle w:val="8"/>
        <w:keepNext w:val="0"/>
        <w:keepLines w:val="0"/>
        <w:spacing w:before="120" w:after="0" w:line="360" w:lineRule="auto"/>
        <w:ind w:left="420" w:leftChars="200"/>
        <w:rPr>
          <w:rFonts w:ascii="宋体" w:hAnsi="宋体" w:cs="宋体"/>
          <w:color w:val="auto"/>
          <w:sz w:val="24"/>
          <w:highlight w:val="none"/>
        </w:rPr>
      </w:pPr>
      <w:bookmarkStart w:id="111" w:name="_18.投标保证金"/>
      <w:bookmarkEnd w:id="111"/>
      <w:bookmarkStart w:id="112" w:name="_Toc254970541"/>
      <w:bookmarkStart w:id="113" w:name="_Toc254970682"/>
      <w:r>
        <w:rPr>
          <w:rFonts w:hint="eastAsia" w:ascii="宋体" w:hAnsi="宋体" w:cs="宋体"/>
          <w:color w:val="auto"/>
          <w:sz w:val="24"/>
          <w:highlight w:val="none"/>
        </w:rPr>
        <w:t>18.投标保证金</w:t>
      </w:r>
      <w:bookmarkEnd w:id="112"/>
      <w:bookmarkEnd w:id="113"/>
    </w:p>
    <w:p w14:paraId="34C93AD7">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7FA64254">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5A6B1C2E">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0492010A">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35057803">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356A670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7380FA59">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500D03B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7D57E8C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DF3575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3AADD8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76F7E3E4">
      <w:pPr>
        <w:pStyle w:val="8"/>
        <w:keepNext w:val="0"/>
        <w:keepLines w:val="0"/>
        <w:spacing w:before="120" w:after="0" w:line="360" w:lineRule="auto"/>
        <w:ind w:left="420" w:leftChars="200"/>
        <w:rPr>
          <w:rFonts w:ascii="宋体" w:hAnsi="宋体" w:cs="宋体"/>
          <w:color w:val="auto"/>
          <w:sz w:val="24"/>
          <w:highlight w:val="none"/>
        </w:rPr>
      </w:pPr>
      <w:bookmarkStart w:id="114" w:name="_Toc254970683"/>
      <w:bookmarkStart w:id="115" w:name="_Toc254970542"/>
      <w:r>
        <w:rPr>
          <w:rFonts w:hint="eastAsia" w:ascii="宋体" w:hAnsi="宋体" w:cs="宋体"/>
          <w:color w:val="auto"/>
          <w:sz w:val="24"/>
          <w:highlight w:val="none"/>
        </w:rPr>
        <w:t>19.投标文件的</w:t>
      </w:r>
      <w:bookmarkEnd w:id="114"/>
      <w:bookmarkEnd w:id="115"/>
      <w:r>
        <w:rPr>
          <w:rFonts w:hint="eastAsia" w:ascii="宋体" w:hAnsi="宋体" w:cs="宋体"/>
          <w:color w:val="auto"/>
          <w:sz w:val="24"/>
          <w:highlight w:val="none"/>
        </w:rPr>
        <w:t>编制</w:t>
      </w:r>
    </w:p>
    <w:p w14:paraId="055C5759">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CF04CE5">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bookmarkStart w:id="116" w:name="_19.2投标文件应按报价文件、资格证明文件、商务文件、技术文件分别编制"/>
      <w:bookmarkEnd w:id="116"/>
      <w:r>
        <w:rPr>
          <w:rFonts w:hint="eastAsia" w:ascii="宋体" w:hAnsi="宋体" w:cs="宋体"/>
          <w:b w:val="0"/>
          <w:color w:val="auto"/>
          <w:sz w:val="21"/>
          <w:szCs w:val="21"/>
          <w:highlight w:val="none"/>
        </w:rPr>
        <w:t>19.2投标文件应按报价文件、资格证明文件、商务文件、技术文件分别编制电子文件，并按广西政府采购云平台的要求编制、加密、上传。</w:t>
      </w:r>
    </w:p>
    <w:p w14:paraId="059EED6E">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19.</w:t>
      </w:r>
      <w:bookmarkStart w:id="117" w:name="_Hlk65832616"/>
      <w:r>
        <w:rPr>
          <w:rFonts w:hint="eastAsia" w:ascii="宋体" w:hAnsi="宋体" w:cs="宋体"/>
          <w:b w:val="0"/>
          <w:color w:val="auto"/>
          <w:sz w:val="21"/>
          <w:szCs w:val="21"/>
          <w:highlight w:val="none"/>
        </w:rPr>
        <w:t>3投标文件须由投标人在规定位置盖公章并签字</w:t>
      </w:r>
      <w:bookmarkStart w:id="118" w:name="_Hlk65832569"/>
      <w:r>
        <w:rPr>
          <w:rFonts w:hint="eastAsia" w:ascii="宋体" w:hAnsi="宋体" w:cs="宋体"/>
          <w:b w:val="0"/>
          <w:color w:val="auto"/>
          <w:sz w:val="21"/>
          <w:szCs w:val="21"/>
          <w:highlight w:val="none"/>
        </w:rPr>
        <w:t>（具体以投标人须知前附表或投标文件格式规定为准）</w:t>
      </w:r>
      <w:bookmarkEnd w:id="117"/>
      <w:bookmarkEnd w:id="118"/>
      <w:r>
        <w:rPr>
          <w:rFonts w:hint="eastAsia" w:ascii="宋体" w:hAnsi="宋体" w:cs="宋体"/>
          <w:b w:val="0"/>
          <w:color w:val="auto"/>
          <w:sz w:val="21"/>
          <w:szCs w:val="21"/>
          <w:highlight w:val="none"/>
        </w:rPr>
        <w:t>，</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71E31934">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71D79D5F">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FC4350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20.投标文件的加密、解密</w:t>
      </w:r>
    </w:p>
    <w:p w14:paraId="6758CD90">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22CF8671">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3899E3CF">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bookmarkStart w:id="119" w:name="_21.1投标人必须在“投标人须知中的前附表”规定的投标文件接收时间和投"/>
      <w:bookmarkEnd w:id="119"/>
      <w:r>
        <w:rPr>
          <w:rFonts w:hint="eastAsia" w:ascii="宋体" w:hAnsi="宋体" w:cs="宋体"/>
          <w:b w:val="0"/>
          <w:color w:val="auto"/>
          <w:sz w:val="21"/>
          <w:szCs w:val="21"/>
          <w:highlight w:val="none"/>
        </w:rPr>
        <w:t>21.1投标人必须在“投标人须知前附表”规定的投标文件接收时间和投标地点提交投标文件。</w:t>
      </w:r>
    </w:p>
    <w:p w14:paraId="2C5AB90F">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21.2本项目为全流程电子化政府采购项目，通过广西政府采购云平台（http：//www.zcy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0B6DC24">
      <w:pPr>
        <w:pStyle w:val="8"/>
        <w:keepNext w:val="0"/>
        <w:keepLines w:val="0"/>
        <w:numPr>
          <w:ilvl w:val="0"/>
          <w:numId w:val="0"/>
        </w:numPr>
        <w:spacing w:before="120" w:after="0" w:line="360" w:lineRule="auto"/>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21.3未在规定时间内上传或者未按广西政府采购云平台的要求编制、加密的电子投标文件，广西政府采购云平台将拒收。</w:t>
      </w:r>
    </w:p>
    <w:p w14:paraId="04AB79DC">
      <w:pPr>
        <w:pStyle w:val="9"/>
        <w:spacing w:line="360" w:lineRule="auto"/>
        <w:rPr>
          <w:rFonts w:ascii="宋体" w:hAnsi="宋体" w:cs="宋体"/>
          <w:color w:val="auto"/>
          <w:highlight w:val="none"/>
        </w:rPr>
      </w:pPr>
      <w:r>
        <w:rPr>
          <w:rFonts w:hint="eastAsia" w:ascii="宋体" w:hAnsi="宋体" w:cs="宋体"/>
          <w:color w:val="auto"/>
          <w:szCs w:val="21"/>
          <w:highlight w:val="none"/>
        </w:rPr>
        <w:t>21.4电子投标文件提交方式见“招标公告”中“四、提交投标文件截止时间、开标时间和地点”。</w:t>
      </w:r>
    </w:p>
    <w:p w14:paraId="53D36CB6">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6DCB1AE7">
      <w:pPr>
        <w:snapToGrid w:val="0"/>
        <w:spacing w:line="360" w:lineRule="auto"/>
        <w:ind w:firstLine="420"/>
        <w:jc w:val="left"/>
        <w:rPr>
          <w:rFonts w:ascii="宋体" w:hAnsi="宋体" w:cs="宋体"/>
          <w:color w:val="auto"/>
          <w:szCs w:val="21"/>
          <w:highlight w:val="none"/>
        </w:rPr>
      </w:pPr>
      <w:bookmarkStart w:id="120" w:name="_Toc254970684"/>
      <w:bookmarkStart w:id="121" w:name="_Toc254970543"/>
      <w:r>
        <w:rPr>
          <w:rFonts w:hint="eastAsia" w:ascii="宋体" w:hAnsi="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0"/>
    <w:bookmarkEnd w:id="121"/>
    <w:p w14:paraId="183A8DC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316FE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投标人在投标截止时间后书面通知采购人、采购代理机构撤销投标文件的，将根据本须知正文18.4的规定不予退还其投标保证金。</w:t>
      </w:r>
    </w:p>
    <w:p w14:paraId="1BFFB410">
      <w:pPr>
        <w:pStyle w:val="13"/>
        <w:snapToGrid w:val="0"/>
        <w:spacing w:line="360" w:lineRule="auto"/>
        <w:ind w:firstLine="739"/>
        <w:rPr>
          <w:rFonts w:ascii="宋体" w:hAnsi="宋体" w:eastAsia="宋体" w:cs="宋体"/>
          <w:snapToGrid w:val="0"/>
          <w:color w:val="auto"/>
          <w:sz w:val="21"/>
          <w:szCs w:val="21"/>
          <w:highlight w:val="none"/>
        </w:rPr>
      </w:pPr>
    </w:p>
    <w:p w14:paraId="62E967EB">
      <w:pPr>
        <w:pStyle w:val="6"/>
        <w:keepNext w:val="0"/>
        <w:keepLines w:val="0"/>
        <w:spacing w:before="120" w:line="360" w:lineRule="auto"/>
        <w:jc w:val="center"/>
        <w:rPr>
          <w:rFonts w:ascii="宋体" w:hAnsi="宋体" w:cs="宋体"/>
          <w:color w:val="auto"/>
          <w:highlight w:val="none"/>
        </w:rPr>
      </w:pPr>
      <w:bookmarkStart w:id="122" w:name="_Toc254970544"/>
      <w:bookmarkStart w:id="123" w:name="_Toc254970685"/>
      <w:r>
        <w:rPr>
          <w:rFonts w:hint="eastAsia" w:ascii="宋体" w:hAnsi="宋体" w:cs="宋体"/>
          <w:color w:val="auto"/>
          <w:highlight w:val="none"/>
        </w:rPr>
        <w:t>四、开    标</w:t>
      </w:r>
      <w:bookmarkEnd w:id="122"/>
      <w:bookmarkEnd w:id="123"/>
    </w:p>
    <w:p w14:paraId="19387153">
      <w:pPr>
        <w:pStyle w:val="8"/>
        <w:keepNext w:val="0"/>
        <w:keepLines w:val="0"/>
        <w:spacing w:before="120" w:after="0" w:line="360" w:lineRule="auto"/>
        <w:ind w:left="420" w:leftChars="200"/>
        <w:rPr>
          <w:rFonts w:ascii="宋体" w:hAnsi="宋体" w:cs="宋体"/>
          <w:color w:val="auto"/>
          <w:sz w:val="24"/>
          <w:highlight w:val="none"/>
        </w:rPr>
      </w:pPr>
      <w:bookmarkStart w:id="124" w:name="_23.开标时间和地点"/>
      <w:bookmarkEnd w:id="124"/>
      <w:r>
        <w:rPr>
          <w:rFonts w:hint="eastAsia" w:ascii="宋体" w:hAnsi="宋体" w:cs="宋体"/>
          <w:color w:val="auto"/>
          <w:sz w:val="24"/>
          <w:highlight w:val="none"/>
        </w:rPr>
        <w:t>23.开标时间和地点</w:t>
      </w:r>
    </w:p>
    <w:p w14:paraId="70DB512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23.1开标时间及地点详见“投标人须知前附表”</w:t>
      </w:r>
    </w:p>
    <w:p w14:paraId="541A5D6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319C5B5E">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11E0E259">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D2F738C">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2B4B76D">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378890A0">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r>
        <w:rPr>
          <w:rFonts w:hint="eastAsia" w:ascii="宋体" w:hAnsi="宋体" w:cs="宋体"/>
          <w:bCs/>
          <w:color w:val="auto"/>
          <w:szCs w:val="21"/>
          <w:highlight w:val="none"/>
        </w:rPr>
        <w:t>（解密异常情况处理：详见本章29.4 电子交易活动的中止。</w:t>
      </w:r>
    </w:p>
    <w:p w14:paraId="5FD8A72C">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（2）电子唱标。投标文件解密结束，各投标供应商报价均在广西政府采购云平台远程不见面开标大厅展示；</w:t>
      </w:r>
    </w:p>
    <w:p w14:paraId="2A17689C">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（3）签署电子《政府采购活动现场确认声明书》。通过邮件形式在远程不见面开标大厅发送各投标人签署电子《政府采购活动现场确认声明书》。</w:t>
      </w:r>
    </w:p>
    <w:p w14:paraId="746E9880">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3531AF7">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775417E">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07FF37B6">
      <w:pPr>
        <w:autoSpaceDE w:val="0"/>
        <w:autoSpaceDN w:val="0"/>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特别说明：如遇广西政府采购云平台电子化开标或评审程序调整的，按调整后执行。</w:t>
      </w:r>
    </w:p>
    <w:p w14:paraId="45E329F6">
      <w:pPr>
        <w:pStyle w:val="14"/>
        <w:rPr>
          <w:color w:val="auto"/>
          <w:highlight w:val="none"/>
        </w:rPr>
      </w:pPr>
    </w:p>
    <w:p w14:paraId="3D412A00">
      <w:pPr>
        <w:pStyle w:val="6"/>
        <w:keepNext w:val="0"/>
        <w:keepLines w:val="0"/>
        <w:spacing w:before="120" w:line="360" w:lineRule="auto"/>
        <w:jc w:val="center"/>
        <w:rPr>
          <w:rFonts w:ascii="宋体" w:hAnsi="宋体" w:cs="宋体"/>
          <w:color w:val="auto"/>
          <w:highlight w:val="none"/>
        </w:rPr>
      </w:pPr>
      <w:r>
        <w:rPr>
          <w:rFonts w:hint="eastAsia" w:ascii="宋体" w:hAnsi="宋体" w:cs="宋体"/>
          <w:color w:val="auto"/>
          <w:highlight w:val="none"/>
        </w:rPr>
        <w:t>五、资格审查</w:t>
      </w:r>
    </w:p>
    <w:p w14:paraId="19E98B4F">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755B5B51">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25.1开标结束后，采购人或者采购代理机构依法对投标人的资格进行审查。</w:t>
      </w:r>
    </w:p>
    <w:p w14:paraId="60EB9762">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2725612D">
      <w:pPr>
        <w:pStyle w:val="8"/>
        <w:keepNext w:val="0"/>
        <w:keepLines w:val="0"/>
        <w:numPr>
          <w:ilvl w:val="0"/>
          <w:numId w:val="0"/>
        </w:numPr>
        <w:spacing w:before="120" w:after="0" w:line="360" w:lineRule="auto"/>
        <w:ind w:firstLine="422" w:firstLineChars="200"/>
        <w:rPr>
          <w:rFonts w:ascii="宋体" w:hAnsi="宋体" w:cs="宋体"/>
          <w:color w:val="auto"/>
          <w:sz w:val="21"/>
          <w:szCs w:val="21"/>
          <w:highlight w:val="none"/>
        </w:rPr>
      </w:pPr>
      <w:bookmarkStart w:id="125" w:name="_25.3_投标人有下列情形之一的，资格审查不通过而导致其投标无效："/>
      <w:bookmarkEnd w:id="125"/>
      <w:r>
        <w:rPr>
          <w:rFonts w:hint="eastAsia" w:ascii="宋体" w:hAnsi="宋体" w:cs="宋体"/>
          <w:color w:val="auto"/>
          <w:sz w:val="21"/>
          <w:szCs w:val="21"/>
          <w:highlight w:val="none"/>
        </w:rPr>
        <w:t>25.3 投标人有下列情形之一的，资格审查不通过，作无效投标处理：</w:t>
      </w:r>
    </w:p>
    <w:p w14:paraId="0260A70E">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（1）未按招标文件规定的方式获取本招标文件的投标人；</w:t>
      </w:r>
    </w:p>
    <w:p w14:paraId="7E658338">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（2）不具备招标文件中规定的资格要求的；</w:t>
      </w:r>
    </w:p>
    <w:p w14:paraId="27E46A9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5F31571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（4）同一合同项下的不同投标人，单位负责人为同一人或者存在直接控股、管理关系的；为本项目提供过整体设计、规范编制或者项目管理、监理、检测等服务的供应商，再参加该采购项目的其他采购活动的；</w:t>
      </w:r>
    </w:p>
    <w:p w14:paraId="038F29B3">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（5）投标文件中的资格证明文件缺少任一项“投标人须知前附表”资格证明文件规定“必须提供”的文件资料的；</w:t>
      </w:r>
    </w:p>
    <w:p w14:paraId="770B79B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（6）投标文件中的资格证明文件出现任一项不符合“投标人须知前附表”资格证明文件规定“必须提供”的文件资料要求或者无效的。</w:t>
      </w:r>
    </w:p>
    <w:p w14:paraId="5B5676C9">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0361AAD1">
      <w:pPr>
        <w:pStyle w:val="14"/>
        <w:rPr>
          <w:color w:val="auto"/>
          <w:highlight w:val="none"/>
        </w:rPr>
      </w:pPr>
    </w:p>
    <w:p w14:paraId="0AC00E43">
      <w:pPr>
        <w:pStyle w:val="6"/>
        <w:keepNext w:val="0"/>
        <w:keepLines w:val="0"/>
        <w:spacing w:before="120" w:line="360" w:lineRule="auto"/>
        <w:jc w:val="center"/>
        <w:rPr>
          <w:rFonts w:ascii="宋体" w:hAnsi="宋体" w:cs="宋体"/>
          <w:color w:val="auto"/>
          <w:highlight w:val="none"/>
        </w:rPr>
      </w:pPr>
      <w:r>
        <w:rPr>
          <w:rFonts w:hint="eastAsia" w:ascii="宋体" w:hAnsi="宋体" w:cs="宋体"/>
          <w:color w:val="auto"/>
          <w:highlight w:val="none"/>
        </w:rPr>
        <w:t>六、评   标</w:t>
      </w:r>
    </w:p>
    <w:p w14:paraId="01A17F96">
      <w:pPr>
        <w:pStyle w:val="8"/>
        <w:keepNext w:val="0"/>
        <w:keepLines w:val="0"/>
        <w:spacing w:before="120" w:after="0" w:line="360" w:lineRule="auto"/>
        <w:ind w:left="420" w:leftChars="200"/>
        <w:rPr>
          <w:rFonts w:ascii="宋体" w:hAnsi="宋体" w:cs="宋体"/>
          <w:color w:val="auto"/>
          <w:sz w:val="24"/>
          <w:highlight w:val="none"/>
        </w:rPr>
      </w:pPr>
      <w:bookmarkStart w:id="126" w:name="_26.组建评标委员会"/>
      <w:bookmarkEnd w:id="126"/>
      <w:r>
        <w:rPr>
          <w:rFonts w:hint="eastAsia" w:ascii="宋体" w:hAnsi="宋体" w:cs="宋体"/>
          <w:color w:val="auto"/>
          <w:sz w:val="24"/>
          <w:highlight w:val="none"/>
        </w:rPr>
        <w:t>26.组建评标委员会</w:t>
      </w:r>
    </w:p>
    <w:p w14:paraId="31648AE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评标委员会由采购人代表和评审专家组成，具体人数详见“投标人须知前附表”，其中评审专家不得少于成员总数的三分之二。</w:t>
      </w:r>
    </w:p>
    <w:p w14:paraId="6B119A48">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参加过采购项目前期咨询论证的专家，不得参加该采购项目的评审活动。</w:t>
      </w:r>
    </w:p>
    <w:p w14:paraId="203C77C4">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6725338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评标委员会以“第四章 评标方法和评标标准”为依据对投标文件进行评审，没有规定的方法、评审因素和标准，不作为评标依据。</w:t>
      </w:r>
    </w:p>
    <w:p w14:paraId="6859B476">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5F83AC2E">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C5E11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28.2</w:t>
      </w:r>
      <w:bookmarkStart w:id="127" w:name="_28.3评标方法。本项目将按须知前附表规定的评标办法进行评标，具体评标"/>
      <w:bookmarkEnd w:id="127"/>
      <w:r>
        <w:rPr>
          <w:rFonts w:hint="eastAsia" w:ascii="宋体" w:hAnsi="宋体" w:eastAsia="宋体" w:cs="宋体"/>
          <w:b w:val="0"/>
          <w:bCs w:val="0"/>
          <w:color w:val="auto"/>
          <w:kern w:val="2"/>
          <w:sz w:val="21"/>
          <w:szCs w:val="21"/>
          <w:highlight w:val="none"/>
          <w:lang w:val="en-US" w:eastAsia="zh-CN" w:bidi="ar-SA"/>
        </w:rPr>
        <w:t>评委表决。评标委员会成员对需要共同认定的事项存在争议的，应当按照少数服从多数的原则作出结论。</w:t>
      </w:r>
    </w:p>
    <w:p w14:paraId="2F0B325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76E5B2">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28.4评标过程的监控。本项目评标过程实行全程录音、录像监控，投标人在评标过程中所进行的试图影响评标结果的不公正活动，可能导致其投标无效。</w:t>
      </w:r>
    </w:p>
    <w:p w14:paraId="663C3CD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32FC22E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29.1本项目的评标方法详见“投标人须知前附表”。</w:t>
      </w:r>
    </w:p>
    <w:p w14:paraId="240F8032">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29.2 中标候选人推荐数量详见“投标人须知前附表”。</w:t>
      </w:r>
    </w:p>
    <w:p w14:paraId="12FEA85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29.3评标委员会将按照“第四章 评标方法和评标标准”规定的方法、评审因素、标准和程序对投标文件进行评审。</w:t>
      </w:r>
    </w:p>
    <w:p w14:paraId="6B8D218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29.4电子交易活动的中止。采购过程中出现以下情形，导致电子交易平台无法正常运行，或者无法保证电子交易的公平、公正和安全时，采购代理机构可中止电子交易活动：</w:t>
      </w:r>
    </w:p>
    <w:p w14:paraId="0D07C9D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（1）电子交易平台发生故障而无法登录访问的； </w:t>
      </w:r>
    </w:p>
    <w:p w14:paraId="5BC5F0F2">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（2）电子交易平台应用或数据库出现错误，不能进行正常操作的；</w:t>
      </w:r>
    </w:p>
    <w:p w14:paraId="5843107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（3）电子交易平台发现严重安全漏洞，有潜在泄密危险的；</w:t>
      </w:r>
    </w:p>
    <w:p w14:paraId="5796E9D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（4）病毒发作导致不能进行正常操作的； </w:t>
      </w:r>
    </w:p>
    <w:p w14:paraId="30933D8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（4）其他无法保证电子交易的公平、公正和安全的情况。</w:t>
      </w:r>
    </w:p>
    <w:p w14:paraId="26A2838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29.5出现以上情形，不影响采购公平、公正性的，采购代理机构可以待上述情形消除后继续组织电子交易活动；影响或可能影响采购公平、公正性的，经采购代理机构确认后，应当重新采购。</w:t>
      </w:r>
    </w:p>
    <w:p w14:paraId="00C53C7A">
      <w:pPr>
        <w:pStyle w:val="14"/>
        <w:rPr>
          <w:color w:val="auto"/>
          <w:highlight w:val="none"/>
        </w:rPr>
      </w:pPr>
    </w:p>
    <w:p w14:paraId="038AA896">
      <w:pPr>
        <w:pStyle w:val="6"/>
        <w:keepNext w:val="0"/>
        <w:keepLines w:val="0"/>
        <w:spacing w:before="120" w:line="360" w:lineRule="auto"/>
        <w:jc w:val="center"/>
        <w:rPr>
          <w:rFonts w:ascii="宋体" w:hAnsi="宋体" w:cs="宋体"/>
          <w:color w:val="auto"/>
          <w:highlight w:val="none"/>
        </w:rPr>
      </w:pPr>
      <w:bookmarkStart w:id="128" w:name="_Toc254970546"/>
      <w:bookmarkStart w:id="129" w:name="_Toc254970687"/>
      <w:r>
        <w:rPr>
          <w:rFonts w:hint="eastAsia" w:ascii="宋体" w:hAnsi="宋体" w:cs="宋体"/>
          <w:color w:val="auto"/>
          <w:highlight w:val="none"/>
        </w:rPr>
        <w:t>七、</w:t>
      </w:r>
      <w:bookmarkEnd w:id="128"/>
      <w:bookmarkEnd w:id="129"/>
      <w:r>
        <w:rPr>
          <w:rFonts w:hint="eastAsia" w:ascii="宋体" w:hAnsi="宋体" w:cs="宋体"/>
          <w:color w:val="auto"/>
          <w:highlight w:val="none"/>
        </w:rPr>
        <w:t>中标和合同</w:t>
      </w:r>
    </w:p>
    <w:p w14:paraId="4398B7FD">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41421CA5">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C239B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47B10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7F96CB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4E2E074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9EAA3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417784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22F1B3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447B7E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8D3B72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63BBAAD1">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cs="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30601E56">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9203735">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38869985">
      <w:pPr>
        <w:pStyle w:val="8"/>
        <w:keepNext w:val="0"/>
        <w:keepLines w:val="0"/>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35F1CD87">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33.无义务解释未中标原因</w:t>
      </w:r>
    </w:p>
    <w:p w14:paraId="5D790A67">
      <w:pPr>
        <w:pStyle w:val="8"/>
        <w:keepNext w:val="0"/>
        <w:keepLines w:val="0"/>
        <w:spacing w:before="12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43BBC9D8">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0F5815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595B534F">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22B1A22B">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bookmarkStart w:id="130" w:name="_39.1中标人须于签订合同前按本须知前附表规定的金额转账或电汇到指定账"/>
      <w:bookmarkEnd w:id="130"/>
      <w:r>
        <w:rPr>
          <w:rFonts w:hint="eastAsia" w:ascii="宋体" w:hAnsi="宋体" w:cs="宋体"/>
          <w:b w:val="0"/>
          <w:color w:val="auto"/>
          <w:sz w:val="21"/>
          <w:szCs w:val="21"/>
          <w:highlight w:val="none"/>
        </w:rPr>
        <w:t>35.1履约保证金的金额、提交方式、退付的时间和条件详见 “投标人须知前附表”。中标人未按规定提交履约保证金的，视为拒绝与采购人签订合同。</w:t>
      </w:r>
    </w:p>
    <w:p w14:paraId="0048A6E1">
      <w:pPr>
        <w:pStyle w:val="8"/>
        <w:keepNext w:val="0"/>
        <w:keepLines w:val="0"/>
        <w:numPr>
          <w:ilvl w:val="0"/>
          <w:numId w:val="0"/>
        </w:numPr>
        <w:spacing w:before="120" w:after="0" w:line="360" w:lineRule="auto"/>
        <w:ind w:firstLine="420" w:firstLineChars="200"/>
        <w:rPr>
          <w:rFonts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C872258">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63E53662">
      <w:pPr>
        <w:pStyle w:val="8"/>
        <w:keepNext w:val="0"/>
        <w:keepLines w:val="0"/>
        <w:numPr>
          <w:ilvl w:val="0"/>
          <w:numId w:val="0"/>
        </w:numPr>
        <w:spacing w:before="120" w:after="0" w:line="360" w:lineRule="auto"/>
        <w:ind w:firstLine="420" w:firstLineChars="200"/>
        <w:rPr>
          <w:rFonts w:ascii="宋体" w:hAnsi="宋体" w:cs="宋体"/>
          <w:b w:val="0"/>
          <w:bCs/>
          <w:color w:val="auto"/>
          <w:sz w:val="21"/>
          <w:szCs w:val="21"/>
          <w:highlight w:val="none"/>
        </w:rPr>
      </w:pPr>
      <w:bookmarkStart w:id="131" w:name="_40.1投标人接到中标通知书后，按须知前附表规定向采购人出示相关资格证"/>
      <w:bookmarkEnd w:id="131"/>
      <w:r>
        <w:rPr>
          <w:rFonts w:hint="eastAsia" w:ascii="宋体" w:hAnsi="宋体" w:cs="宋体"/>
          <w:b w:val="0"/>
          <w:color w:val="auto"/>
          <w:sz w:val="21"/>
          <w:szCs w:val="21"/>
          <w:highlight w:val="none"/>
        </w:rPr>
        <w:t>36.1投标人领取中标通知书（书面或电子）后，按“投标人须知前附表”规定向采购人出示相关证明材料，经采购人核验合格后方可签订采购合同（书面或电子）。</w:t>
      </w:r>
      <w:r>
        <w:rPr>
          <w:rFonts w:hint="eastAsia" w:ascii="宋体" w:hAnsi="宋体" w:cs="宋体"/>
          <w:b w:val="0"/>
          <w:bCs/>
          <w:color w:val="auto"/>
          <w:sz w:val="21"/>
          <w:szCs w:val="21"/>
          <w:highlight w:val="none"/>
        </w:rPr>
        <w:t>如中标人为联合体的，联合体各方应当共同与采购人签订采购合同，就采购合同约定的事项对采购人承担连带责任。</w:t>
      </w:r>
    </w:p>
    <w:p w14:paraId="02536AE7">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36.2签订合同时间：按中标通知书规定的时间与采购人签订合同（最长不能超过25日）。</w:t>
      </w:r>
    </w:p>
    <w:p w14:paraId="0201F766">
      <w:pPr>
        <w:pStyle w:val="8"/>
        <w:keepNext w:val="0"/>
        <w:keepLines w:val="0"/>
        <w:numPr>
          <w:ilvl w:val="0"/>
          <w:numId w:val="0"/>
        </w:numPr>
        <w:spacing w:before="12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36.3中标人拒绝与采购人签订合同的，按照本须知正文第30.4条的规定执行。</w:t>
      </w:r>
    </w:p>
    <w:p w14:paraId="5AA4116C">
      <w:pPr>
        <w:pStyle w:val="8"/>
        <w:keepNext w:val="0"/>
        <w:keepLines w:val="0"/>
        <w:spacing w:before="120" w:after="0" w:line="360" w:lineRule="auto"/>
        <w:ind w:left="420" w:leftChars="200"/>
        <w:rPr>
          <w:rFonts w:ascii="宋体" w:hAnsi="宋体" w:cs="宋体"/>
          <w:color w:val="auto"/>
          <w:sz w:val="24"/>
          <w:highlight w:val="none"/>
        </w:rPr>
      </w:pPr>
      <w:bookmarkStart w:id="132" w:name="_41.政府采购合同公告"/>
      <w:bookmarkEnd w:id="132"/>
      <w:r>
        <w:rPr>
          <w:rFonts w:hint="eastAsia" w:ascii="宋体" w:hAnsi="宋体" w:cs="宋体"/>
          <w:color w:val="auto"/>
          <w:sz w:val="24"/>
          <w:highlight w:val="none"/>
        </w:rPr>
        <w:t>37.政府采购合同公告</w:t>
      </w:r>
    </w:p>
    <w:p w14:paraId="5CA5C04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370D793">
      <w:pPr>
        <w:pStyle w:val="8"/>
        <w:keepNext w:val="0"/>
        <w:keepLines w:val="0"/>
        <w:spacing w:before="12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38.询问、质疑和投诉</w:t>
      </w:r>
    </w:p>
    <w:p w14:paraId="6861B63C">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F732013">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9F60F7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（1）对可以质疑的招标文件提出质疑的，为收到招标文件之日或者招标文件公告期限届满之日；</w:t>
      </w:r>
    </w:p>
    <w:p w14:paraId="09A9AF8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（2）对采购过程提出质疑的，为各采购程序环节结束之日；</w:t>
      </w:r>
    </w:p>
    <w:p w14:paraId="4C35F1C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（3）对中标结果提出质疑的，为中标结果公告期限届满之日。</w:t>
      </w:r>
    </w:p>
    <w:p w14:paraId="6396C868">
      <w:pPr>
        <w:pStyle w:val="8"/>
        <w:keepNext w:val="0"/>
        <w:keepLines w:val="0"/>
        <w:spacing w:before="12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38.3 </w:t>
      </w:r>
      <w:r>
        <w:rPr>
          <w:rFonts w:hint="eastAsia" w:ascii="宋体" w:hAnsi="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26442F27">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（1）供应商的姓名或者名称、地址、邮编、联系人及联系电话；</w:t>
      </w:r>
    </w:p>
    <w:p w14:paraId="17E8FAD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（2）质疑项目的名称、编号；</w:t>
      </w:r>
    </w:p>
    <w:p w14:paraId="6D2E917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（3）具体、明确的质疑事项和与质疑事项相关的请求；</w:t>
      </w:r>
    </w:p>
    <w:p w14:paraId="1D4C6B7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（4）事实依据；</w:t>
      </w:r>
    </w:p>
    <w:p w14:paraId="3AD768D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（5）必要的法律依据；</w:t>
      </w:r>
    </w:p>
    <w:p w14:paraId="7BBB367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（6）提出质疑的日期。</w:t>
      </w:r>
    </w:p>
    <w:p w14:paraId="491707E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供应商为自然人的，应当由本人签字；供应商为法人或者其他组织的，应当由法定代表人、主要负责人，或者其委托代理人签字或者盖章，并加盖公章。</w:t>
      </w:r>
    </w:p>
    <w:p w14:paraId="44B12814">
      <w:pPr>
        <w:pStyle w:val="8"/>
        <w:keepNext w:val="0"/>
        <w:keepLines w:val="0"/>
        <w:snapToGrid w:val="0"/>
        <w:spacing w:before="12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9F40D0E">
      <w:pPr>
        <w:pStyle w:val="14"/>
        <w:ind w:firstLine="321" w:firstLineChars="100"/>
        <w:rPr>
          <w:rFonts w:hint="eastAsia" w:ascii="宋体" w:hAnsi="宋体" w:eastAsia="宋体" w:cs="宋体"/>
          <w:b w:val="0"/>
          <w:bCs w:val="0"/>
          <w:color w:val="auto"/>
          <w:kern w:val="2"/>
          <w:sz w:val="21"/>
          <w:szCs w:val="21"/>
          <w:highlight w:val="none"/>
          <w:lang w:val="en-US" w:eastAsia="zh-CN" w:bidi="ar-SA"/>
        </w:rPr>
      </w:pPr>
      <w:r>
        <w:rPr>
          <w:rFonts w:hint="eastAsia"/>
          <w:color w:val="auto"/>
          <w:highlight w:val="none"/>
        </w:rPr>
        <w:t>　</w:t>
      </w:r>
      <w:r>
        <w:rPr>
          <w:rFonts w:hint="eastAsia" w:ascii="宋体" w:hAnsi="宋体" w:eastAsia="宋体" w:cs="宋体"/>
          <w:b w:val="0"/>
          <w:bCs w:val="0"/>
          <w:color w:val="auto"/>
          <w:kern w:val="2"/>
          <w:sz w:val="21"/>
          <w:szCs w:val="21"/>
          <w:highlight w:val="none"/>
          <w:lang w:val="en-US" w:eastAsia="zh-CN" w:bidi="ar-SA"/>
        </w:rPr>
        <w:t>　（1）对招标文件提出的质疑，依法通过澄清或者修改可以继续开展采购活动的，澄清或者修改招标文件后继续开展采购活动；否则应当修改招标文件后重新开展采购活动。</w:t>
      </w:r>
    </w:p>
    <w:p w14:paraId="310C9E0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（2）对采购过程、中标结果提出的质疑，合格供应商符合法定数量时，可以从合格的中标候选人中另行确定中标供应商的，应当依法另行确定中标供应商；否则应当重新开展采购活动。</w:t>
      </w:r>
    </w:p>
    <w:p w14:paraId="7FCCBB00">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质疑答复导致中标结果改变的，采购人或者采购代理机构应当将有关情况书面报告本级财政部门。</w:t>
      </w:r>
    </w:p>
    <w:p w14:paraId="44F3204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37EC7A40">
      <w:pPr>
        <w:pStyle w:val="14"/>
        <w:rPr>
          <w:color w:val="auto"/>
          <w:highlight w:val="none"/>
        </w:rPr>
      </w:pPr>
    </w:p>
    <w:p w14:paraId="5DF1D20C">
      <w:pPr>
        <w:pStyle w:val="6"/>
        <w:keepNext w:val="0"/>
        <w:keepLines w:val="0"/>
        <w:spacing w:before="120" w:line="360" w:lineRule="auto"/>
        <w:jc w:val="center"/>
        <w:rPr>
          <w:rFonts w:ascii="宋体" w:hAnsi="宋体" w:cs="宋体"/>
          <w:color w:val="auto"/>
          <w:highlight w:val="none"/>
        </w:rPr>
      </w:pPr>
      <w:r>
        <w:rPr>
          <w:rFonts w:hint="eastAsia" w:ascii="宋体" w:hAnsi="宋体" w:cs="宋体"/>
          <w:color w:val="auto"/>
          <w:highlight w:val="none"/>
        </w:rPr>
        <w:t>八、其他事项</w:t>
      </w:r>
    </w:p>
    <w:p w14:paraId="449929D0">
      <w:pPr>
        <w:pStyle w:val="8"/>
        <w:keepNext w:val="0"/>
        <w:keepLines w:val="0"/>
        <w:spacing w:before="120" w:after="0" w:line="360" w:lineRule="auto"/>
        <w:ind w:left="420" w:leftChars="200"/>
        <w:rPr>
          <w:rFonts w:ascii="宋体" w:hAnsi="宋体" w:cs="宋体"/>
          <w:color w:val="auto"/>
          <w:sz w:val="24"/>
          <w:highlight w:val="none"/>
        </w:rPr>
      </w:pPr>
      <w:bookmarkStart w:id="134" w:name="_42.代理服务费"/>
      <w:bookmarkEnd w:id="134"/>
      <w:r>
        <w:rPr>
          <w:rFonts w:hint="eastAsia" w:ascii="宋体" w:hAnsi="宋体" w:cs="宋体"/>
          <w:color w:val="auto"/>
          <w:sz w:val="24"/>
          <w:highlight w:val="none"/>
        </w:rPr>
        <w:t>39.代理服务费</w:t>
      </w:r>
    </w:p>
    <w:p w14:paraId="144F5503">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39.1代理服务收取标准及缴费账户详见“投标人须知前附表”，投标人为联合体的，可以由联合体中的一方或者多方共同交纳代理服务费。</w:t>
      </w:r>
    </w:p>
    <w:p w14:paraId="0D7BB00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39.2代理服务收费标准：</w:t>
      </w:r>
    </w:p>
    <w:tbl>
      <w:tblPr>
        <w:tblStyle w:val="2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D33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142AF6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ECE4F00">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2E9BC0BB">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70BA00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0D6C42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215B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993CB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17E6189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098734F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186B4A3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CBF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8EFB35">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228E530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23E2D26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629192C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079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3858990">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13141E1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4C6F48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694F039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E3F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2A4532C">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2BA168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68E252F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3059285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047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8937C0">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3B2CD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23F49B0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1B71EB8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7C4F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D4E8C3">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65C21F9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09DF5F3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287C9E3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4356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0930A16">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473E704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4838772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326EB42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49B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C8FCA34">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04D21A9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532648B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4C01BC8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684E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80A78C8">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4D45F31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573C8F3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164C7BA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4C1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C1124F">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4C6F3D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638291C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068F53F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7B5F94B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注： </w:t>
      </w:r>
    </w:p>
    <w:p w14:paraId="7B9FE9E1">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（1）按本表费率计算的收费（下浮30%）为采购代理的收费基准价格；</w:t>
      </w:r>
    </w:p>
    <w:p w14:paraId="5E9E422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（2）采购代理收费按差额定率累进法计算。</w:t>
      </w:r>
    </w:p>
    <w:p w14:paraId="4E0C602A">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32.9 代理服务费交纳银行账号信息</w:t>
      </w:r>
    </w:p>
    <w:p w14:paraId="7D9631D8">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开户银行：中国建设银行股份有限公司柳州白沙路支行</w:t>
      </w:r>
    </w:p>
    <w:p w14:paraId="63E3EAE0">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开户名称：泰宇建筑工程技术咨询有限公司柳州分公司</w:t>
      </w:r>
    </w:p>
    <w:p w14:paraId="74D35E17">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银行账号：45050162004600000096    </w:t>
      </w:r>
    </w:p>
    <w:p w14:paraId="2C5EAFE9">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 需要补充的其他内容</w:t>
      </w:r>
    </w:p>
    <w:p w14:paraId="4552952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40.1本招标文件解释规则详见“投标人须知前附表”。</w:t>
      </w:r>
    </w:p>
    <w:p w14:paraId="1CC3F9D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40.2 其他事项详见“投标人须知前附表”。</w:t>
      </w:r>
    </w:p>
    <w:p w14:paraId="4D5EE5F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40.3</w:t>
      </w:r>
      <w:bookmarkStart w:id="135" w:name="_Hlk65857140"/>
      <w:r>
        <w:rPr>
          <w:rFonts w:hint="eastAsia" w:ascii="宋体" w:hAnsi="宋体" w:eastAsia="宋体" w:cs="宋体"/>
          <w:b w:val="0"/>
          <w:bCs w:val="0"/>
          <w:color w:val="auto"/>
          <w:kern w:val="2"/>
          <w:sz w:val="21"/>
          <w:szCs w:val="21"/>
          <w:highlight w:val="none"/>
          <w:lang w:val="en-US" w:eastAsia="zh-CN" w:bidi="ar-S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56A188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（1）在货物采购项目中，货物由中小企业制造，即货物由中小企业生产且使用该中小企业商号或者注册商标，不对其中涉及的工程承建商和服务的承接商作出要求；</w:t>
      </w:r>
    </w:p>
    <w:p w14:paraId="4458030C">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（2）在工程采购项目中，工程由中小企业承建，即工程施工单位为中小企业，不对其中涉及的货物的制造商和服务的承接商作出要求；</w:t>
      </w:r>
    </w:p>
    <w:p w14:paraId="33FFDBE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（3）在服务采购项目中，服务由中小企业承接，即提供服务的人员为中小企业依照《中华人民共和国劳动合同法》订立劳动合同的从业人员，不对其中涉及的货物的制造商和工程承建商作出要求。</w:t>
      </w:r>
    </w:p>
    <w:p w14:paraId="6455CC80">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1C17455">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依据本招标文件规定享受扶持政策获得政府采购合同的，小微企业不得将合同分包给大中型企业，中型企业不得将合同分包给大型企业。</w:t>
      </w:r>
      <w:bookmarkEnd w:id="135"/>
    </w:p>
    <w:p w14:paraId="0C5CCED2">
      <w:pPr>
        <w:pStyle w:val="4"/>
        <w:spacing w:before="120"/>
        <w:jc w:val="center"/>
        <w:rPr>
          <w:color w:val="auto"/>
          <w:highlight w:val="none"/>
        </w:rPr>
      </w:pPr>
      <w:r>
        <w:rPr>
          <w:rFonts w:hint="eastAsia" w:ascii="宋体" w:hAnsi="宋体" w:cs="宋体"/>
          <w:color w:val="auto"/>
          <w:highlight w:val="none"/>
        </w:rPr>
        <w:br w:type="page"/>
      </w:r>
      <w:bookmarkStart w:id="136" w:name="_Toc330456896"/>
      <w:bookmarkStart w:id="137" w:name="_Toc254970689"/>
      <w:bookmarkStart w:id="138" w:name="_Toc74320803"/>
      <w:bookmarkStart w:id="139" w:name="_Toc254970548"/>
      <w:r>
        <w:rPr>
          <w:rFonts w:hint="eastAsia"/>
          <w:color w:val="auto"/>
          <w:highlight w:val="none"/>
        </w:rPr>
        <w:t>第四章  评标方法及评标标准</w:t>
      </w:r>
      <w:bookmarkEnd w:id="136"/>
      <w:bookmarkEnd w:id="137"/>
      <w:bookmarkEnd w:id="138"/>
      <w:bookmarkEnd w:id="139"/>
    </w:p>
    <w:p w14:paraId="1EEB2C7D">
      <w:pPr>
        <w:pStyle w:val="6"/>
        <w:keepNext w:val="0"/>
        <w:keepLines w:val="0"/>
        <w:spacing w:before="120"/>
        <w:jc w:val="center"/>
        <w:rPr>
          <w:color w:val="auto"/>
          <w:sz w:val="30"/>
          <w:szCs w:val="30"/>
          <w:highlight w:val="none"/>
        </w:rPr>
      </w:pPr>
      <w:r>
        <w:rPr>
          <w:rFonts w:hint="eastAsia"/>
          <w:color w:val="auto"/>
          <w:sz w:val="30"/>
          <w:szCs w:val="30"/>
          <w:highlight w:val="none"/>
        </w:rPr>
        <w:t>一、评标方法</w:t>
      </w:r>
    </w:p>
    <w:p w14:paraId="1CE139A6">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综合评分法，是指投标文件满足招标文件全部实质性要求，且按照评审因素的量化指标评审得分最高的投标人为中标候选人的评标方法。</w:t>
      </w:r>
    </w:p>
    <w:p w14:paraId="3A2B4B2B">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最低评标价法，是指投标文件满足招标文件全部实质性要求，且投标报价最低的投标人为中标候选人的评标方法。</w:t>
      </w:r>
    </w:p>
    <w:p w14:paraId="1E5A5C4E">
      <w:pPr>
        <w:pStyle w:val="6"/>
        <w:keepNext w:val="0"/>
        <w:keepLines w:val="0"/>
        <w:spacing w:before="120"/>
        <w:jc w:val="center"/>
        <w:rPr>
          <w:color w:val="auto"/>
          <w:sz w:val="30"/>
          <w:szCs w:val="30"/>
          <w:highlight w:val="none"/>
        </w:rPr>
      </w:pPr>
      <w:r>
        <w:rPr>
          <w:rFonts w:hint="eastAsia"/>
          <w:color w:val="auto"/>
          <w:sz w:val="30"/>
          <w:szCs w:val="30"/>
          <w:highlight w:val="none"/>
        </w:rPr>
        <w:t>二、评标程序</w:t>
      </w:r>
    </w:p>
    <w:p w14:paraId="7CC9E631">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155FCAE3">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评标委员会应当对符合资格的投标人的投标文件进行投标报价、商务、技术等实质性内容符合性审查，以确定其是否满足招标文件的实质性要求。</w:t>
      </w:r>
    </w:p>
    <w:p w14:paraId="5AB72AAA">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49B1DCB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7C8E116C">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57987191">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6867BD96">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5E7CBF34">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12F74BCA">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DC3A38A">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6DECCBD2">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0E2F2404">
      <w:pPr>
        <w:pStyle w:val="9"/>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7AAD975A">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5EA39AC7">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20E5D340">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E4DDA4B">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4985301A">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1CD779AD">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2E640DD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5D2FA770">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60AA18A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1713E3BB">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B041E3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0F32A5A8">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5F85F7F2">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2736544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235640E9">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7EE6EA56">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1C50DAA9">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66E91504">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51C3DAC3">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0"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0"/>
    </w:p>
    <w:p w14:paraId="03968295">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66076AC2">
      <w:pPr>
        <w:pStyle w:val="1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14:paraId="54E88231">
      <w:pPr>
        <w:pStyle w:val="8"/>
        <w:keepNext w:val="0"/>
        <w:keepLines w:val="0"/>
        <w:spacing w:before="12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3281DC2C">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65E4749C">
      <w:pPr>
        <w:pStyle w:val="8"/>
        <w:keepNext w:val="0"/>
        <w:keepLines w:val="0"/>
        <w:spacing w:before="12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48299950">
      <w:pPr>
        <w:pStyle w:val="8"/>
        <w:keepNext w:val="0"/>
        <w:keepLines w:val="0"/>
        <w:spacing w:before="12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0101A61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（1）投标文件中开标一览表（报价表）内容与投标文件中相应内容不一致的，以开标一览表（报价表）为准；</w:t>
      </w:r>
    </w:p>
    <w:p w14:paraId="38E3E72B">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（2）大写金额和小写金额不一致的，以大写金额为准；</w:t>
      </w:r>
    </w:p>
    <w:p w14:paraId="0C133C2D">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（3）单价金额小数点或者百分比有明显错位的，以开标一览表的总价为准，并修改单价；</w:t>
      </w:r>
    </w:p>
    <w:p w14:paraId="43727324">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（4）总价金额与按单价汇总金额不一致的，以单价金额计算结果为准。</w:t>
      </w:r>
    </w:p>
    <w:p w14:paraId="042E9767">
      <w:pPr>
        <w:pStyle w:val="14"/>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同时出现两种以上不一致的，按照以上（1）-（4）规定的顺序修正。修正后的报价经投标人确认后产生约束力，投标人不确认的，其投标无效。</w:t>
      </w:r>
    </w:p>
    <w:p w14:paraId="17421173">
      <w:pPr>
        <w:pStyle w:val="8"/>
        <w:keepNext w:val="0"/>
        <w:keepLines w:val="0"/>
        <w:spacing w:before="12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FE6B583">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2586F368">
      <w:pPr>
        <w:pStyle w:val="8"/>
        <w:keepNext w:val="0"/>
        <w:keepLines w:val="0"/>
        <w:spacing w:before="12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305328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21DF348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5B7FA3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7CEA32B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72F66F5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7EA049F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39B5E64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6E325A7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A82C1A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050D02D7">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5BB98A8B">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6E2936E8">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7CC483D3">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31E3E6A">
      <w:pPr>
        <w:snapToGrid w:val="0"/>
        <w:spacing w:line="360" w:lineRule="auto"/>
        <w:ind w:firstLine="420" w:firstLineChars="200"/>
        <w:rPr>
          <w:rFonts w:ascii="宋体" w:hAnsi="宋体" w:cs="宋体"/>
          <w:color w:val="auto"/>
          <w:highlight w:val="none"/>
        </w:rPr>
      </w:pPr>
    </w:p>
    <w:p w14:paraId="608C3E59">
      <w:pPr>
        <w:snapToGrid w:val="0"/>
        <w:spacing w:line="360" w:lineRule="auto"/>
        <w:rPr>
          <w:rFonts w:ascii="宋体" w:hAnsi="宋体" w:cs="宋体"/>
          <w:color w:val="auto"/>
          <w:highlight w:val="none"/>
        </w:rPr>
      </w:pPr>
    </w:p>
    <w:p w14:paraId="34DD6D6E">
      <w:pPr>
        <w:snapToGrid w:val="0"/>
        <w:spacing w:line="360" w:lineRule="auto"/>
        <w:rPr>
          <w:rFonts w:ascii="宋体" w:hAnsi="宋体" w:cs="宋体"/>
          <w:color w:val="auto"/>
          <w:highlight w:val="none"/>
        </w:rPr>
      </w:pPr>
    </w:p>
    <w:p w14:paraId="7270B059">
      <w:pPr>
        <w:snapToGrid w:val="0"/>
        <w:spacing w:line="360" w:lineRule="auto"/>
        <w:rPr>
          <w:rFonts w:ascii="宋体" w:hAnsi="宋体" w:cs="宋体"/>
          <w:color w:val="auto"/>
          <w:highlight w:val="none"/>
        </w:rPr>
      </w:pPr>
    </w:p>
    <w:p w14:paraId="249B9CD9">
      <w:pPr>
        <w:snapToGrid w:val="0"/>
        <w:spacing w:line="360" w:lineRule="auto"/>
        <w:jc w:val="center"/>
        <w:rPr>
          <w:rFonts w:ascii="宋体" w:hAnsi="宋体" w:cs="宋体"/>
          <w:color w:val="auto"/>
          <w:highlight w:val="none"/>
        </w:rPr>
      </w:pPr>
      <w:r>
        <w:rPr>
          <w:rFonts w:hint="eastAsia" w:ascii="宋体" w:hAnsi="宋体" w:cs="宋体"/>
          <w:b/>
          <w:bCs/>
          <w:color w:val="auto"/>
          <w:sz w:val="32"/>
          <w:szCs w:val="32"/>
          <w:highlight w:val="none"/>
        </w:rPr>
        <w:t>评标标准</w:t>
      </w:r>
    </w:p>
    <w:p w14:paraId="2F667213">
      <w:pPr>
        <w:pStyle w:val="6"/>
        <w:keepNext w:val="0"/>
        <w:keepLines w:val="0"/>
        <w:spacing w:before="120"/>
        <w:jc w:val="center"/>
        <w:rPr>
          <w:color w:val="auto"/>
          <w:highlight w:val="none"/>
        </w:rPr>
      </w:pPr>
      <w:r>
        <w:rPr>
          <w:rFonts w:hint="eastAsia"/>
          <w:color w:val="auto"/>
          <w:highlight w:val="none"/>
        </w:rPr>
        <w:t>综合评分法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10"/>
      </w:tblGrid>
      <w:tr w14:paraId="144A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7D466FA">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280" w:type="dxa"/>
            <w:tcBorders>
              <w:top w:val="single" w:color="auto" w:sz="4" w:space="0"/>
              <w:left w:val="single" w:color="auto" w:sz="4" w:space="0"/>
              <w:bottom w:val="single" w:color="auto" w:sz="4" w:space="0"/>
              <w:right w:val="single" w:color="auto" w:sz="4" w:space="0"/>
            </w:tcBorders>
            <w:vAlign w:val="center"/>
          </w:tcPr>
          <w:p w14:paraId="7551EC68">
            <w:pPr>
              <w:adjustRightInd w:val="0"/>
              <w:spacing w:line="410" w:lineRule="exact"/>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709" w:type="dxa"/>
            <w:tcBorders>
              <w:top w:val="single" w:color="auto" w:sz="4" w:space="0"/>
              <w:left w:val="single" w:color="auto" w:sz="4" w:space="0"/>
              <w:bottom w:val="single" w:color="auto" w:sz="4" w:space="0"/>
              <w:right w:val="single" w:color="auto" w:sz="4" w:space="0"/>
            </w:tcBorders>
            <w:vAlign w:val="center"/>
          </w:tcPr>
          <w:p w14:paraId="5D19F960">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分值</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2F07B042">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51E6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35EC9263">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280" w:type="dxa"/>
            <w:tcBorders>
              <w:top w:val="single" w:color="auto" w:sz="4" w:space="0"/>
              <w:left w:val="single" w:color="auto" w:sz="4" w:space="0"/>
              <w:bottom w:val="single" w:color="auto" w:sz="4" w:space="0"/>
              <w:right w:val="single" w:color="auto" w:sz="4" w:space="0"/>
            </w:tcBorders>
            <w:vAlign w:val="center"/>
          </w:tcPr>
          <w:p w14:paraId="3D8E8A52">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14:paraId="6955E20E">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30分</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797A31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（1）评审价为投标人的最后报价进行政策性扣除后的价格，评审价只是作为评审时使用。最终中标人的成交金额等于最后报价（如有修正，以确认修正后的最后报价为准）。</w:t>
            </w:r>
          </w:p>
          <w:p w14:paraId="5759BE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（2）政府采购政策性扣除计算方法</w:t>
            </w:r>
          </w:p>
          <w:p w14:paraId="454D49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根据《政府采购促进中小企业发展管理办法》（财库〔2020〕46号）、《广西壮族自治区财政厅关于进一步发挥政府采购政策功能促进企业发展的通知》（桂财采〔2022〕30号 ）、《广西壮族自治区财政厅关于贯彻落实政府采购支持中小企业发展政策的通知》（桂财采〔2022〕31号 ）的规定，投标人在其响应文件中提供《中小企业声明函》，且服务全部由小微企业承接，对投标人的投标报价给予20%的扣除，扣除后的价格为评审价，即评审价=投标报价×（1-20%）。</w:t>
            </w:r>
          </w:p>
          <w:p w14:paraId="05F0C5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46049F0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459A9A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（5）以进入比较与评价环节的最低的评审价为基准价，基准价得分为 30分。</w:t>
            </w:r>
          </w:p>
          <w:p w14:paraId="4852D1C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（6）价格分计算公式：        </w:t>
            </w:r>
          </w:p>
          <w:p w14:paraId="30CBC2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价格分=(评标基准价／评标报价)×30分</w:t>
            </w:r>
          </w:p>
        </w:tc>
      </w:tr>
      <w:tr w14:paraId="12E3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tcBorders>
              <w:top w:val="single" w:color="auto" w:sz="4" w:space="0"/>
              <w:left w:val="single" w:color="auto" w:sz="4" w:space="0"/>
              <w:bottom w:val="single" w:color="auto" w:sz="4" w:space="0"/>
              <w:right w:val="single" w:color="auto" w:sz="4" w:space="0"/>
            </w:tcBorders>
            <w:vAlign w:val="center"/>
          </w:tcPr>
          <w:p w14:paraId="4D43A0FD">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14:paraId="35693D44">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技术分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C9150C0">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48分</w:t>
            </w:r>
          </w:p>
        </w:tc>
        <w:tc>
          <w:tcPr>
            <w:tcW w:w="1559" w:type="dxa"/>
            <w:tcBorders>
              <w:top w:val="single" w:color="auto" w:sz="4" w:space="0"/>
              <w:left w:val="single" w:color="auto" w:sz="4" w:space="0"/>
              <w:bottom w:val="single" w:color="auto" w:sz="4" w:space="0"/>
              <w:right w:val="single" w:color="auto" w:sz="4" w:space="0"/>
            </w:tcBorders>
            <w:vAlign w:val="center"/>
          </w:tcPr>
          <w:p w14:paraId="6D6114F6">
            <w:pPr>
              <w:spacing w:line="360" w:lineRule="auto"/>
              <w:jc w:val="center"/>
              <w:rPr>
                <w:rFonts w:ascii="宋体" w:hAnsi="宋体"/>
                <w:bCs/>
                <w:color w:val="auto"/>
                <w:szCs w:val="21"/>
                <w:highlight w:val="none"/>
              </w:rPr>
            </w:pPr>
            <w:r>
              <w:rPr>
                <w:rFonts w:hint="eastAsia" w:hAnsi="宋体"/>
                <w:b/>
                <w:color w:val="auto"/>
                <w:highlight w:val="none"/>
              </w:rPr>
              <w:t>基本分（</w:t>
            </w:r>
            <w:r>
              <w:rPr>
                <w:rFonts w:hint="eastAsia" w:hAnsi="宋体"/>
                <w:b/>
                <w:bCs/>
                <w:color w:val="auto"/>
                <w:highlight w:val="none"/>
              </w:rPr>
              <w:t>满分24分）</w:t>
            </w:r>
          </w:p>
        </w:tc>
        <w:tc>
          <w:tcPr>
            <w:tcW w:w="5410" w:type="dxa"/>
            <w:tcBorders>
              <w:top w:val="single" w:color="auto" w:sz="4" w:space="0"/>
              <w:left w:val="single" w:color="auto" w:sz="4" w:space="0"/>
              <w:bottom w:val="single" w:color="auto" w:sz="4" w:space="0"/>
              <w:right w:val="single" w:color="auto" w:sz="4" w:space="0"/>
            </w:tcBorders>
            <w:vAlign w:val="center"/>
          </w:tcPr>
          <w:p w14:paraId="1B91D725">
            <w:pPr>
              <w:spacing w:line="360" w:lineRule="auto"/>
              <w:jc w:val="left"/>
              <w:rPr>
                <w:color w:val="auto"/>
                <w:highlight w:val="none"/>
              </w:rPr>
            </w:pPr>
            <w:r>
              <w:rPr>
                <w:rFonts w:hint="eastAsia"/>
                <w:color w:val="auto"/>
                <w:highlight w:val="none"/>
              </w:rPr>
              <w:t>基本分24分</w:t>
            </w:r>
          </w:p>
          <w:p w14:paraId="605D4A33">
            <w:pPr>
              <w:spacing w:line="360" w:lineRule="auto"/>
              <w:jc w:val="left"/>
              <w:rPr>
                <w:color w:val="auto"/>
                <w:highlight w:val="none"/>
              </w:rPr>
            </w:pPr>
            <w:r>
              <w:rPr>
                <w:rFonts w:hint="eastAsia"/>
                <w:color w:val="auto"/>
                <w:highlight w:val="none"/>
              </w:rPr>
              <w:t>一般参数及功能负偏离一项扣</w:t>
            </w:r>
            <w:r>
              <w:rPr>
                <w:rFonts w:hint="eastAsia"/>
                <w:color w:val="auto"/>
                <w:highlight w:val="none"/>
                <w:lang w:val="en-US" w:eastAsia="zh-CN"/>
              </w:rPr>
              <w:t>8</w:t>
            </w:r>
            <w:r>
              <w:rPr>
                <w:rFonts w:hint="eastAsia"/>
                <w:color w:val="auto"/>
                <w:highlight w:val="none"/>
              </w:rPr>
              <w:t>分，最多扣24分（在招标文件允许偏离的项数内）。</w:t>
            </w:r>
          </w:p>
        </w:tc>
      </w:tr>
      <w:tr w14:paraId="7163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3A9D0569">
            <w:pPr>
              <w:widowControl/>
              <w:jc w:val="left"/>
              <w:rPr>
                <w:rFonts w:ascii="宋体" w:hAnsi="宋体"/>
                <w:b/>
                <w:color w:val="auto"/>
                <w:szCs w:val="21"/>
                <w:highlight w:val="none"/>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0D01309A">
            <w:pPr>
              <w:widowControl/>
              <w:jc w:val="left"/>
              <w:rPr>
                <w:rFonts w:ascii="宋体" w:hAnsi="宋体"/>
                <w:b/>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D77C908">
            <w:pPr>
              <w:widowControl/>
              <w:jc w:val="left"/>
              <w:rPr>
                <w:rFonts w:ascii="宋体" w:hAnsi="宋体"/>
                <w:b/>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46CF0D3">
            <w:pPr>
              <w:spacing w:line="360" w:lineRule="auto"/>
              <w:jc w:val="center"/>
              <w:rPr>
                <w:rFonts w:ascii="宋体" w:hAnsi="宋体"/>
                <w:bCs/>
                <w:color w:val="auto"/>
                <w:szCs w:val="21"/>
                <w:highlight w:val="none"/>
              </w:rPr>
            </w:pPr>
            <w:r>
              <w:rPr>
                <w:rFonts w:hint="eastAsia" w:ascii="宋体" w:hAnsi="宋体" w:cs="Courier New"/>
                <w:b/>
                <w:bCs/>
                <w:color w:val="auto"/>
                <w:szCs w:val="21"/>
                <w:highlight w:val="none"/>
              </w:rPr>
              <w:t>设备性能分（满分7分）</w:t>
            </w:r>
          </w:p>
        </w:tc>
        <w:tc>
          <w:tcPr>
            <w:tcW w:w="5410" w:type="dxa"/>
            <w:tcBorders>
              <w:top w:val="single" w:color="auto" w:sz="4" w:space="0"/>
              <w:left w:val="single" w:color="auto" w:sz="4" w:space="0"/>
              <w:bottom w:val="single" w:color="auto" w:sz="4" w:space="0"/>
              <w:right w:val="single" w:color="auto" w:sz="4" w:space="0"/>
            </w:tcBorders>
            <w:vAlign w:val="center"/>
          </w:tcPr>
          <w:p w14:paraId="52D51B6D">
            <w:pPr>
              <w:spacing w:line="360" w:lineRule="auto"/>
              <w:jc w:val="left"/>
              <w:rPr>
                <w:color w:val="auto"/>
                <w:highlight w:val="none"/>
              </w:rPr>
            </w:pPr>
            <w:r>
              <w:rPr>
                <w:rFonts w:hint="eastAsia"/>
                <w:color w:val="auto"/>
                <w:highlight w:val="none"/>
              </w:rPr>
              <w:t>技术需求中未标▲的技术参数有优于招标文件要求的，每优于一项加1分。（满分7分）</w:t>
            </w:r>
          </w:p>
          <w:p w14:paraId="68266EEB">
            <w:pPr>
              <w:pStyle w:val="7"/>
              <w:spacing w:before="120" w:line="360" w:lineRule="auto"/>
              <w:jc w:val="left"/>
              <w:rPr>
                <w:rFonts w:ascii="Times New Roman" w:hAnsi="Times New Roman"/>
                <w:b w:val="0"/>
                <w:color w:val="auto"/>
                <w:sz w:val="21"/>
                <w:szCs w:val="24"/>
                <w:highlight w:val="none"/>
              </w:rPr>
            </w:pPr>
            <w:r>
              <w:rPr>
                <w:rFonts w:hint="eastAsia" w:ascii="Times New Roman" w:hAnsi="Times New Roman"/>
                <w:b w:val="0"/>
                <w:color w:val="auto"/>
                <w:sz w:val="21"/>
                <w:szCs w:val="24"/>
                <w:highlight w:val="none"/>
              </w:rPr>
              <w:t>注：投标参数及功能有优于的，投标人须在投标文件中提供投标产品的彩页或第三方检测报告复印件或产品生产厂家出具的技术参数说明等证明材料作为佐证，以上材料均需加盖生产厂家或代理商公章，否则评标委员会有权不接受其优于。</w:t>
            </w:r>
          </w:p>
        </w:tc>
      </w:tr>
      <w:tr w14:paraId="11F2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3E11F526">
            <w:pPr>
              <w:widowControl/>
              <w:jc w:val="left"/>
              <w:rPr>
                <w:rFonts w:ascii="宋体" w:hAnsi="宋体"/>
                <w:b/>
                <w:color w:val="auto"/>
                <w:szCs w:val="21"/>
                <w:highlight w:val="none"/>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0A7F1EB2">
            <w:pPr>
              <w:widowControl/>
              <w:jc w:val="left"/>
              <w:rPr>
                <w:rFonts w:ascii="宋体" w:hAnsi="宋体"/>
                <w:b/>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E55FF6">
            <w:pPr>
              <w:widowControl/>
              <w:jc w:val="left"/>
              <w:rPr>
                <w:rFonts w:ascii="宋体" w:hAnsi="宋体"/>
                <w:b/>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1A43352">
            <w:pPr>
              <w:spacing w:line="360" w:lineRule="auto"/>
              <w:jc w:val="center"/>
              <w:rPr>
                <w:rFonts w:hAnsi="宋体"/>
                <w:b/>
                <w:bCs/>
                <w:color w:val="auto"/>
                <w:highlight w:val="none"/>
              </w:rPr>
            </w:pPr>
            <w:r>
              <w:rPr>
                <w:rFonts w:hint="eastAsia" w:hAnsi="宋体"/>
                <w:b/>
                <w:bCs/>
                <w:color w:val="auto"/>
                <w:highlight w:val="none"/>
              </w:rPr>
              <w:t>实施方</w:t>
            </w:r>
          </w:p>
          <w:p w14:paraId="65A3DE93">
            <w:pPr>
              <w:spacing w:line="360" w:lineRule="auto"/>
              <w:jc w:val="center"/>
              <w:rPr>
                <w:rFonts w:ascii="宋体" w:hAnsi="宋体"/>
                <w:bCs/>
                <w:color w:val="auto"/>
                <w:szCs w:val="21"/>
                <w:highlight w:val="none"/>
              </w:rPr>
            </w:pPr>
            <w:r>
              <w:rPr>
                <w:rFonts w:hint="eastAsia" w:hAnsi="宋体"/>
                <w:b/>
                <w:bCs/>
                <w:color w:val="auto"/>
                <w:highlight w:val="none"/>
              </w:rPr>
              <w:t>案分（满分</w:t>
            </w:r>
            <w:r>
              <w:rPr>
                <w:rFonts w:hAnsi="宋体"/>
                <w:b/>
                <w:bCs/>
                <w:color w:val="auto"/>
                <w:highlight w:val="none"/>
              </w:rPr>
              <w:t>1</w:t>
            </w:r>
            <w:r>
              <w:rPr>
                <w:rFonts w:hint="eastAsia" w:hAnsi="宋体"/>
                <w:b/>
                <w:bCs/>
                <w:color w:val="auto"/>
                <w:highlight w:val="none"/>
              </w:rPr>
              <w:t>7分）</w:t>
            </w:r>
          </w:p>
        </w:tc>
        <w:tc>
          <w:tcPr>
            <w:tcW w:w="5410" w:type="dxa"/>
            <w:tcBorders>
              <w:top w:val="single" w:color="auto" w:sz="4" w:space="0"/>
              <w:left w:val="single" w:color="auto" w:sz="4" w:space="0"/>
              <w:bottom w:val="single" w:color="auto" w:sz="4" w:space="0"/>
              <w:right w:val="single" w:color="auto" w:sz="4" w:space="0"/>
            </w:tcBorders>
            <w:vAlign w:val="center"/>
          </w:tcPr>
          <w:p w14:paraId="51EB0FB3">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一档（4分）：方案缺漏无针对性，包含管理措施、具体实施流程等，整体方案满足基本要求的。 </w:t>
            </w:r>
          </w:p>
          <w:p w14:paraId="55F8BF52">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二档（8分）：在满足一档的前提下，方案无明显缺漏，包含管理措施、具体实施流程、进度安排、质量保证措施等，整体方案有一定针对性、可行性。</w:t>
            </w:r>
          </w:p>
          <w:p w14:paraId="678F8505">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三档（12分）：在满足二档的前提下，方案详细完善，包含管理措施、具体实施流程、进度安排、质量保证措施等，整体方案针对性较强，可行性较高。</w:t>
            </w:r>
          </w:p>
          <w:p w14:paraId="510DC534">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四档（17分）：在满足三档的前提下，方案详细全面完善，包含管理措施、具体实施流程、进度安排、质量保证措施、风险防范等措施，提供的设备使用整体培训方案，切合采购人实际情况，整体方案针对性强，切实满足采购人工作需求，可行性高。</w:t>
            </w:r>
          </w:p>
          <w:p w14:paraId="2B67EC10">
            <w:pPr>
              <w:spacing w:line="360" w:lineRule="auto"/>
              <w:jc w:val="left"/>
              <w:rPr>
                <w:rFonts w:ascii="宋体" w:hAnsi="宋体"/>
                <w:bCs/>
                <w:color w:val="auto"/>
                <w:szCs w:val="21"/>
                <w:highlight w:val="none"/>
              </w:rPr>
            </w:pPr>
            <w:r>
              <w:rPr>
                <w:rFonts w:hint="eastAsia" w:ascii="宋体" w:hAnsi="宋体" w:cs="宋体"/>
                <w:bCs/>
                <w:color w:val="auto"/>
                <w:szCs w:val="21"/>
                <w:highlight w:val="none"/>
              </w:rPr>
              <w:t>备注：未提供方案的，得0分。</w:t>
            </w:r>
          </w:p>
        </w:tc>
      </w:tr>
      <w:tr w14:paraId="4B74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tcBorders>
              <w:top w:val="single" w:color="auto" w:sz="4" w:space="0"/>
              <w:left w:val="single" w:color="auto" w:sz="4" w:space="0"/>
              <w:right w:val="single" w:color="auto" w:sz="4" w:space="0"/>
            </w:tcBorders>
            <w:vAlign w:val="center"/>
          </w:tcPr>
          <w:p w14:paraId="6E3006F6">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280" w:type="dxa"/>
            <w:vMerge w:val="restart"/>
            <w:tcBorders>
              <w:top w:val="single" w:color="auto" w:sz="4" w:space="0"/>
              <w:left w:val="single" w:color="auto" w:sz="4" w:space="0"/>
              <w:right w:val="single" w:color="auto" w:sz="4" w:space="0"/>
            </w:tcBorders>
            <w:vAlign w:val="center"/>
          </w:tcPr>
          <w:p w14:paraId="2AFB4C1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售后服务分（20分）</w:t>
            </w:r>
          </w:p>
        </w:tc>
        <w:tc>
          <w:tcPr>
            <w:tcW w:w="709" w:type="dxa"/>
            <w:tcBorders>
              <w:top w:val="single" w:color="auto" w:sz="4" w:space="0"/>
              <w:left w:val="single" w:color="auto" w:sz="4" w:space="0"/>
              <w:bottom w:val="single" w:color="auto" w:sz="4" w:space="0"/>
              <w:right w:val="single" w:color="auto" w:sz="4" w:space="0"/>
            </w:tcBorders>
            <w:vAlign w:val="center"/>
          </w:tcPr>
          <w:p w14:paraId="77AAAC10">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售后承诺及方案（12分）</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224B3E5A">
            <w:pPr>
              <w:pStyle w:val="41"/>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评标委员会根据投标人制定的售后服务方案进行独立评审,包括:</w:t>
            </w:r>
          </w:p>
          <w:p w14:paraId="5392D3BE">
            <w:pPr>
              <w:pStyle w:val="41"/>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①质量保证措施;</w:t>
            </w:r>
          </w:p>
          <w:p w14:paraId="676DF190">
            <w:pPr>
              <w:pStyle w:val="41"/>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②排除故障响应时间;</w:t>
            </w:r>
          </w:p>
          <w:p w14:paraId="41983A90">
            <w:pPr>
              <w:pStyle w:val="41"/>
              <w:autoSpaceDE/>
              <w:autoSpaceDN/>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③运维期内的保养方案；</w:t>
            </w:r>
          </w:p>
          <w:p w14:paraId="3A34018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注:①-③项，每项得4分(每项基础分为4分，其中，科学合理内容完整(2分)、实际操作性强有针对性(1分)、对应本项目要求(1分)、内容缺项或不对应(0分)，满分12分</w:t>
            </w:r>
          </w:p>
          <w:p w14:paraId="1A24335F">
            <w:pPr>
              <w:spacing w:line="360" w:lineRule="auto"/>
              <w:jc w:val="left"/>
              <w:rPr>
                <w:rFonts w:ascii="宋体" w:hAnsi="宋体"/>
                <w:bCs/>
                <w:color w:val="auto"/>
                <w:szCs w:val="21"/>
                <w:highlight w:val="none"/>
              </w:rPr>
            </w:pPr>
          </w:p>
        </w:tc>
      </w:tr>
      <w:tr w14:paraId="6B6C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Borders>
              <w:left w:val="single" w:color="auto" w:sz="4" w:space="0"/>
              <w:bottom w:val="single" w:color="auto" w:sz="4" w:space="0"/>
              <w:right w:val="single" w:color="auto" w:sz="4" w:space="0"/>
            </w:tcBorders>
            <w:vAlign w:val="center"/>
          </w:tcPr>
          <w:p w14:paraId="0CDD8235">
            <w:pPr>
              <w:adjustRightInd w:val="0"/>
              <w:spacing w:line="360" w:lineRule="auto"/>
              <w:jc w:val="center"/>
              <w:textAlignment w:val="baseline"/>
              <w:rPr>
                <w:rFonts w:ascii="宋体" w:hAnsi="宋体"/>
                <w:b/>
                <w:color w:val="auto"/>
                <w:szCs w:val="21"/>
                <w:highlight w:val="none"/>
              </w:rPr>
            </w:pPr>
          </w:p>
        </w:tc>
        <w:tc>
          <w:tcPr>
            <w:tcW w:w="1280" w:type="dxa"/>
            <w:vMerge w:val="continue"/>
            <w:tcBorders>
              <w:left w:val="single" w:color="auto" w:sz="4" w:space="0"/>
              <w:bottom w:val="single" w:color="auto" w:sz="4" w:space="0"/>
              <w:right w:val="single" w:color="auto" w:sz="4" w:space="0"/>
            </w:tcBorders>
            <w:vAlign w:val="center"/>
          </w:tcPr>
          <w:p w14:paraId="5617CC82">
            <w:pPr>
              <w:adjustRightInd w:val="0"/>
              <w:spacing w:line="360" w:lineRule="auto"/>
              <w:jc w:val="center"/>
              <w:textAlignment w:val="baseline"/>
              <w:rPr>
                <w:rFonts w:ascii="宋体" w:hAnsi="宋体"/>
                <w:b/>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E3B1706">
            <w:pPr>
              <w:adjustRightInd w:val="0"/>
              <w:spacing w:line="360" w:lineRule="auto"/>
              <w:jc w:val="center"/>
              <w:textAlignment w:val="baseline"/>
              <w:rPr>
                <w:rFonts w:ascii="宋体" w:hAnsi="宋体"/>
                <w:b/>
                <w:color w:val="auto"/>
                <w:szCs w:val="21"/>
                <w:highlight w:val="none"/>
              </w:rPr>
            </w:pPr>
            <w:r>
              <w:rPr>
                <w:rFonts w:hint="eastAsia"/>
                <w:b/>
                <w:color w:val="auto"/>
                <w:szCs w:val="21"/>
                <w:highlight w:val="none"/>
                <w:lang w:val="zh-CN"/>
              </w:rPr>
              <w:t>售后突发情况及应急管理方案（</w:t>
            </w:r>
            <w:r>
              <w:rPr>
                <w:rFonts w:hint="eastAsia"/>
                <w:b/>
                <w:color w:val="auto"/>
                <w:szCs w:val="21"/>
                <w:highlight w:val="none"/>
              </w:rPr>
              <w:t>8分</w:t>
            </w:r>
            <w:r>
              <w:rPr>
                <w:rFonts w:hint="eastAsia"/>
                <w:b/>
                <w:color w:val="auto"/>
                <w:szCs w:val="21"/>
                <w:highlight w:val="none"/>
                <w:lang w:val="zh-CN"/>
              </w:rPr>
              <w:t>）</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0CE7A2D0">
            <w:pPr>
              <w:autoSpaceDE w:val="0"/>
              <w:autoSpaceDN w:val="0"/>
              <w:adjustRightInd w:val="0"/>
              <w:spacing w:line="500" w:lineRule="exact"/>
              <w:ind w:firstLine="0"/>
              <w:rPr>
                <w:bCs/>
                <w:color w:val="auto"/>
                <w:szCs w:val="21"/>
                <w:highlight w:val="none"/>
                <w:lang w:val="zh-CN"/>
              </w:rPr>
            </w:pPr>
            <w:r>
              <w:rPr>
                <w:rFonts w:hint="eastAsia"/>
                <w:bCs/>
                <w:color w:val="auto"/>
                <w:szCs w:val="21"/>
                <w:highlight w:val="none"/>
                <w:lang w:val="zh-CN"/>
              </w:rPr>
              <w:t>一档</w:t>
            </w:r>
            <w:r>
              <w:rPr>
                <w:rFonts w:hint="eastAsia" w:ascii="宋体" w:hAnsi="宋体" w:cs="宋体"/>
                <w:bCs/>
                <w:color w:val="auto"/>
                <w:szCs w:val="21"/>
                <w:highlight w:val="none"/>
              </w:rPr>
              <w:t>（1分）</w:t>
            </w:r>
            <w:r>
              <w:rPr>
                <w:rFonts w:hint="eastAsia"/>
                <w:bCs/>
                <w:color w:val="auto"/>
                <w:szCs w:val="21"/>
                <w:highlight w:val="none"/>
                <w:lang w:val="zh-CN"/>
              </w:rPr>
              <w:t>：方案可行性差，对于防范一切可能或将要发生的其他风险或紧急突发情况没有益处的。</w:t>
            </w:r>
          </w:p>
          <w:p w14:paraId="4F8CBCEC">
            <w:pPr>
              <w:autoSpaceDE w:val="0"/>
              <w:autoSpaceDN w:val="0"/>
              <w:adjustRightInd w:val="0"/>
              <w:spacing w:line="500" w:lineRule="exact"/>
              <w:ind w:firstLine="0"/>
              <w:rPr>
                <w:rFonts w:hint="eastAsia" w:eastAsia="宋体"/>
                <w:bCs/>
                <w:color w:val="auto"/>
                <w:szCs w:val="21"/>
                <w:highlight w:val="none"/>
                <w:lang w:eastAsia="zh-CN"/>
              </w:rPr>
            </w:pPr>
            <w:r>
              <w:rPr>
                <w:rFonts w:hint="eastAsia"/>
                <w:bCs/>
                <w:color w:val="auto"/>
                <w:szCs w:val="21"/>
                <w:highlight w:val="none"/>
                <w:lang w:val="zh-CN"/>
              </w:rPr>
              <w:t>二档</w:t>
            </w:r>
            <w:r>
              <w:rPr>
                <w:rFonts w:hint="eastAsia" w:ascii="宋体" w:hAnsi="宋体" w:cs="宋体"/>
                <w:bCs/>
                <w:color w:val="auto"/>
                <w:szCs w:val="21"/>
                <w:highlight w:val="none"/>
              </w:rPr>
              <w:t>（3分）</w:t>
            </w:r>
            <w:r>
              <w:rPr>
                <w:rFonts w:hint="eastAsia"/>
                <w:bCs/>
                <w:color w:val="auto"/>
                <w:szCs w:val="21"/>
                <w:highlight w:val="none"/>
                <w:lang w:val="zh-CN"/>
              </w:rPr>
              <w:t>：</w:t>
            </w:r>
            <w:r>
              <w:rPr>
                <w:rFonts w:hint="eastAsia"/>
                <w:bCs/>
                <w:color w:val="auto"/>
                <w:szCs w:val="21"/>
                <w:highlight w:val="none"/>
              </w:rPr>
              <w:t>提供的应急方案切实可行，具备应急人员管理架构，投入相对应的应急处理设备或设施的</w:t>
            </w:r>
            <w:r>
              <w:rPr>
                <w:rFonts w:hint="eastAsia"/>
                <w:bCs/>
                <w:color w:val="auto"/>
                <w:szCs w:val="21"/>
                <w:highlight w:val="none"/>
                <w:lang w:eastAsia="zh-CN"/>
              </w:rPr>
              <w:t>。</w:t>
            </w:r>
          </w:p>
          <w:p w14:paraId="6F3D479E">
            <w:pPr>
              <w:autoSpaceDE w:val="0"/>
              <w:autoSpaceDN w:val="0"/>
              <w:adjustRightInd w:val="0"/>
              <w:spacing w:line="500" w:lineRule="exact"/>
              <w:ind w:firstLine="0"/>
              <w:rPr>
                <w:bCs/>
                <w:color w:val="auto"/>
                <w:szCs w:val="21"/>
                <w:highlight w:val="none"/>
                <w:lang w:val="zh-CN"/>
              </w:rPr>
            </w:pPr>
            <w:r>
              <w:rPr>
                <w:rFonts w:hint="eastAsia"/>
                <w:bCs/>
                <w:color w:val="auto"/>
                <w:szCs w:val="21"/>
                <w:highlight w:val="none"/>
                <w:lang w:val="zh-CN"/>
              </w:rPr>
              <w:t>三档（</w:t>
            </w:r>
            <w:r>
              <w:rPr>
                <w:rFonts w:hint="eastAsia"/>
                <w:bCs/>
                <w:color w:val="auto"/>
                <w:szCs w:val="21"/>
                <w:highlight w:val="none"/>
              </w:rPr>
              <w:t>6分</w:t>
            </w:r>
            <w:r>
              <w:rPr>
                <w:rFonts w:hint="eastAsia"/>
                <w:bCs/>
                <w:color w:val="auto"/>
                <w:szCs w:val="21"/>
                <w:highlight w:val="none"/>
                <w:lang w:val="zh-CN"/>
              </w:rPr>
              <w:t>）：</w:t>
            </w:r>
            <w:r>
              <w:rPr>
                <w:rFonts w:hint="eastAsia"/>
                <w:bCs/>
                <w:color w:val="auto"/>
                <w:szCs w:val="21"/>
                <w:highlight w:val="none"/>
              </w:rPr>
              <w:t>在满足二</w:t>
            </w:r>
            <w:r>
              <w:rPr>
                <w:rFonts w:hint="eastAsia"/>
                <w:bCs/>
                <w:color w:val="auto"/>
                <w:szCs w:val="21"/>
                <w:highlight w:val="none"/>
                <w:lang w:val="zh-CN"/>
              </w:rPr>
              <w:t>档</w:t>
            </w:r>
            <w:r>
              <w:rPr>
                <w:rFonts w:hint="eastAsia"/>
                <w:bCs/>
                <w:color w:val="auto"/>
                <w:szCs w:val="21"/>
                <w:highlight w:val="none"/>
              </w:rPr>
              <w:t>的前提下，提供的应急方案</w:t>
            </w:r>
            <w:r>
              <w:rPr>
                <w:rFonts w:hint="eastAsia"/>
                <w:bCs/>
                <w:color w:val="auto"/>
                <w:szCs w:val="21"/>
                <w:highlight w:val="none"/>
                <w:lang w:val="zh-CN"/>
              </w:rPr>
              <w:t>，</w:t>
            </w:r>
            <w:r>
              <w:rPr>
                <w:rFonts w:hint="eastAsia"/>
                <w:bCs/>
                <w:color w:val="auto"/>
                <w:szCs w:val="21"/>
                <w:highlight w:val="none"/>
              </w:rPr>
              <w:t>应急人员架构合理流程安排流畅</w:t>
            </w:r>
            <w:r>
              <w:rPr>
                <w:rFonts w:hint="eastAsia"/>
                <w:bCs/>
                <w:color w:val="auto"/>
                <w:szCs w:val="21"/>
                <w:highlight w:val="none"/>
                <w:lang w:val="zh-CN"/>
              </w:rPr>
              <w:t>，制定了针对不同情况的应急管理措施或处置措施的。</w:t>
            </w:r>
          </w:p>
          <w:p w14:paraId="3DCD3A6E">
            <w:pPr>
              <w:autoSpaceDE w:val="0"/>
              <w:autoSpaceDN w:val="0"/>
              <w:adjustRightInd w:val="0"/>
              <w:spacing w:line="500" w:lineRule="exact"/>
              <w:ind w:firstLine="0"/>
              <w:rPr>
                <w:rFonts w:hint="eastAsia" w:ascii="宋体" w:hAnsi="宋体" w:eastAsia="宋体" w:cs="宋体"/>
                <w:color w:val="auto"/>
                <w:szCs w:val="21"/>
                <w:highlight w:val="none"/>
                <w:lang w:eastAsia="zh-CN"/>
              </w:rPr>
            </w:pPr>
            <w:r>
              <w:rPr>
                <w:rFonts w:hint="eastAsia"/>
                <w:bCs/>
                <w:color w:val="auto"/>
                <w:szCs w:val="21"/>
                <w:highlight w:val="none"/>
                <w:lang w:val="zh-CN"/>
              </w:rPr>
              <w:t>四档（</w:t>
            </w:r>
            <w:r>
              <w:rPr>
                <w:rFonts w:hint="eastAsia"/>
                <w:bCs/>
                <w:color w:val="auto"/>
                <w:szCs w:val="21"/>
                <w:highlight w:val="none"/>
              </w:rPr>
              <w:t>8分</w:t>
            </w:r>
            <w:r>
              <w:rPr>
                <w:rFonts w:hint="eastAsia"/>
                <w:bCs/>
                <w:color w:val="auto"/>
                <w:szCs w:val="21"/>
                <w:highlight w:val="none"/>
                <w:lang w:val="zh-CN"/>
              </w:rPr>
              <w:t>）：</w:t>
            </w:r>
            <w:r>
              <w:rPr>
                <w:rFonts w:hint="eastAsia"/>
                <w:bCs/>
                <w:color w:val="auto"/>
                <w:szCs w:val="21"/>
                <w:highlight w:val="none"/>
              </w:rPr>
              <w:t>在满足三</w:t>
            </w:r>
            <w:r>
              <w:rPr>
                <w:rFonts w:hint="eastAsia"/>
                <w:bCs/>
                <w:color w:val="auto"/>
                <w:szCs w:val="21"/>
                <w:highlight w:val="none"/>
                <w:lang w:val="zh-CN"/>
              </w:rPr>
              <w:t>档</w:t>
            </w:r>
            <w:r>
              <w:rPr>
                <w:rFonts w:hint="eastAsia"/>
                <w:bCs/>
                <w:color w:val="auto"/>
                <w:szCs w:val="21"/>
                <w:highlight w:val="none"/>
              </w:rPr>
              <w:t>的前提下，</w:t>
            </w:r>
            <w:r>
              <w:rPr>
                <w:rFonts w:hint="eastAsia"/>
                <w:bCs/>
                <w:color w:val="auto"/>
                <w:szCs w:val="21"/>
                <w:highlight w:val="none"/>
                <w:lang w:val="zh-CN"/>
              </w:rPr>
              <w:t>方案详实</w:t>
            </w:r>
            <w:r>
              <w:rPr>
                <w:rFonts w:hint="eastAsia"/>
                <w:bCs/>
                <w:color w:val="auto"/>
                <w:szCs w:val="21"/>
                <w:highlight w:val="none"/>
              </w:rPr>
              <w:t>可行，具有针对性，面对突发情况明确处理问题时间节点及流程的</w:t>
            </w:r>
            <w:r>
              <w:rPr>
                <w:rFonts w:hint="eastAsia"/>
                <w:bCs/>
                <w:color w:val="auto"/>
                <w:szCs w:val="21"/>
                <w:highlight w:val="none"/>
                <w:lang w:eastAsia="zh-CN"/>
              </w:rPr>
              <w:t>。</w:t>
            </w:r>
          </w:p>
        </w:tc>
      </w:tr>
      <w:tr w14:paraId="3C47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2DCBA2D7">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4</w:t>
            </w:r>
          </w:p>
        </w:tc>
        <w:tc>
          <w:tcPr>
            <w:tcW w:w="1280" w:type="dxa"/>
            <w:tcBorders>
              <w:top w:val="single" w:color="auto" w:sz="4" w:space="0"/>
              <w:left w:val="single" w:color="auto" w:sz="4" w:space="0"/>
              <w:bottom w:val="single" w:color="auto" w:sz="4" w:space="0"/>
              <w:right w:val="single" w:color="auto" w:sz="4" w:space="0"/>
            </w:tcBorders>
            <w:vAlign w:val="center"/>
          </w:tcPr>
          <w:p w14:paraId="061B8A4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政策功能</w:t>
            </w:r>
          </w:p>
        </w:tc>
        <w:tc>
          <w:tcPr>
            <w:tcW w:w="709" w:type="dxa"/>
            <w:tcBorders>
              <w:top w:val="single" w:color="auto" w:sz="4" w:space="0"/>
              <w:left w:val="single" w:color="auto" w:sz="4" w:space="0"/>
              <w:bottom w:val="single" w:color="auto" w:sz="4" w:space="0"/>
              <w:right w:val="single" w:color="auto" w:sz="4" w:space="0"/>
            </w:tcBorders>
            <w:vAlign w:val="center"/>
          </w:tcPr>
          <w:p w14:paraId="09FB024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2分</w:t>
            </w:r>
          </w:p>
        </w:tc>
        <w:tc>
          <w:tcPr>
            <w:tcW w:w="6969" w:type="dxa"/>
            <w:gridSpan w:val="2"/>
            <w:tcBorders>
              <w:top w:val="single" w:color="auto" w:sz="4" w:space="0"/>
              <w:left w:val="single" w:color="auto" w:sz="4" w:space="0"/>
              <w:bottom w:val="single" w:color="auto" w:sz="4" w:space="0"/>
              <w:right w:val="single" w:color="auto" w:sz="4" w:space="0"/>
            </w:tcBorders>
            <w:vAlign w:val="center"/>
          </w:tcPr>
          <w:p w14:paraId="474DF60B">
            <w:pPr>
              <w:autoSpaceDE w:val="0"/>
              <w:autoSpaceDN w:val="0"/>
              <w:adjustRightInd w:val="0"/>
              <w:spacing w:line="500" w:lineRule="exact"/>
              <w:ind w:firstLine="480"/>
              <w:rPr>
                <w:rFonts w:hint="eastAsia"/>
                <w:bCs/>
                <w:color w:val="auto"/>
                <w:szCs w:val="21"/>
                <w:highlight w:val="none"/>
                <w:lang w:val="zh-CN"/>
              </w:rPr>
            </w:pPr>
            <w:r>
              <w:rPr>
                <w:rFonts w:hint="eastAsia"/>
                <w:bCs/>
                <w:color w:val="auto"/>
                <w:szCs w:val="21"/>
                <w:highlight w:val="none"/>
                <w:lang w:val="zh-CN"/>
              </w:rPr>
              <w:t>1</w:t>
            </w:r>
            <w:r>
              <w:rPr>
                <w:rFonts w:hint="eastAsia"/>
                <w:bCs/>
                <w:color w:val="auto"/>
                <w:szCs w:val="21"/>
                <w:highlight w:val="none"/>
                <w:lang w:val="en-US" w:eastAsia="zh-CN"/>
              </w:rPr>
              <w:t>.</w:t>
            </w:r>
            <w:r>
              <w:rPr>
                <w:rFonts w:hint="eastAsia"/>
                <w:bCs/>
                <w:color w:val="auto"/>
                <w:szCs w:val="21"/>
                <w:highlight w:val="none"/>
                <w:lang w:val="zh-CN"/>
              </w:rPr>
              <w:t>主要投标产品中包含列入政府采购品目清单中的优先采购产品并具有有效的节能产品认证证书的，得1分，满分1分（以政府采购品目清单和有效的节能产品认证证书复印件为准）。</w:t>
            </w:r>
          </w:p>
          <w:p w14:paraId="293FD395">
            <w:pPr>
              <w:autoSpaceDE w:val="0"/>
              <w:autoSpaceDN w:val="0"/>
              <w:adjustRightInd w:val="0"/>
              <w:spacing w:line="500" w:lineRule="exact"/>
              <w:ind w:firstLine="480"/>
              <w:rPr>
                <w:color w:val="auto"/>
                <w:kern w:val="2"/>
                <w:highlight w:val="none"/>
              </w:rPr>
            </w:pPr>
            <w:r>
              <w:rPr>
                <w:rFonts w:hint="eastAsia"/>
                <w:bCs/>
                <w:color w:val="auto"/>
                <w:szCs w:val="21"/>
                <w:highlight w:val="none"/>
                <w:lang w:val="zh-CN"/>
              </w:rPr>
              <w:t>2</w:t>
            </w:r>
            <w:r>
              <w:rPr>
                <w:rFonts w:hint="eastAsia"/>
                <w:bCs/>
                <w:color w:val="auto"/>
                <w:szCs w:val="21"/>
                <w:highlight w:val="none"/>
                <w:lang w:val="en-US" w:eastAsia="zh-CN"/>
              </w:rPr>
              <w:t>.</w:t>
            </w:r>
            <w:r>
              <w:rPr>
                <w:rFonts w:hint="eastAsia"/>
                <w:bCs/>
                <w:color w:val="auto"/>
                <w:szCs w:val="21"/>
                <w:highlight w:val="none"/>
                <w:lang w:val="zh-CN"/>
              </w:rPr>
              <w:t>主要投标产品中包含列入政府采购品目清单中的优先采购产品并具有有效的环境标志产品认证证书，得1分，满分1分（以政府采购品目清单和有效的环境标志产品认证证书复印件为准）。</w:t>
            </w:r>
          </w:p>
        </w:tc>
      </w:tr>
      <w:tr w14:paraId="5EDF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tcBorders>
              <w:top w:val="single" w:color="auto" w:sz="4" w:space="0"/>
              <w:left w:val="single" w:color="auto" w:sz="4" w:space="0"/>
              <w:bottom w:val="single" w:color="auto" w:sz="4" w:space="0"/>
              <w:right w:val="single" w:color="auto" w:sz="4" w:space="0"/>
            </w:tcBorders>
            <w:vAlign w:val="center"/>
          </w:tcPr>
          <w:p w14:paraId="7513C4C9">
            <w:pPr>
              <w:pStyle w:val="14"/>
              <w:rPr>
                <w:color w:val="auto"/>
                <w:kern w:val="2"/>
                <w:highlight w:val="none"/>
              </w:rPr>
            </w:pPr>
            <w:r>
              <w:rPr>
                <w:rFonts w:hint="eastAsia"/>
                <w:color w:val="auto"/>
                <w:highlight w:val="none"/>
              </w:rPr>
              <w:t>总得分=1+2+3+4</w:t>
            </w:r>
          </w:p>
        </w:tc>
      </w:tr>
    </w:tbl>
    <w:p w14:paraId="50B62614">
      <w:pPr>
        <w:rPr>
          <w:color w:val="auto"/>
          <w:highlight w:val="none"/>
        </w:rPr>
      </w:pPr>
    </w:p>
    <w:p w14:paraId="04635DDC">
      <w:pPr>
        <w:autoSpaceDE w:val="0"/>
        <w:autoSpaceDN w:val="0"/>
        <w:adjustRightInd w:val="0"/>
        <w:spacing w:line="500" w:lineRule="exact"/>
        <w:ind w:firstLine="480"/>
        <w:rPr>
          <w:rFonts w:hint="eastAsia"/>
          <w:b/>
          <w:bCs w:val="0"/>
          <w:color w:val="auto"/>
          <w:szCs w:val="21"/>
          <w:highlight w:val="none"/>
          <w:lang w:val="zh-CN"/>
        </w:rPr>
      </w:pPr>
      <w:r>
        <w:rPr>
          <w:rFonts w:hint="eastAsia"/>
          <w:b/>
          <w:bCs w:val="0"/>
          <w:color w:val="auto"/>
          <w:szCs w:val="21"/>
          <w:highlight w:val="none"/>
          <w:lang w:val="zh-CN"/>
        </w:rPr>
        <w:t>注：1.计分方法按四舍五入取至百分位</w:t>
      </w:r>
    </w:p>
    <w:p w14:paraId="53EA0747">
      <w:pPr>
        <w:autoSpaceDE w:val="0"/>
        <w:autoSpaceDN w:val="0"/>
        <w:adjustRightInd w:val="0"/>
        <w:spacing w:line="500" w:lineRule="exact"/>
        <w:ind w:firstLine="480"/>
        <w:rPr>
          <w:rFonts w:hint="eastAsia"/>
          <w:b/>
          <w:bCs w:val="0"/>
          <w:color w:val="auto"/>
          <w:szCs w:val="21"/>
          <w:highlight w:val="none"/>
          <w:lang w:val="zh-CN"/>
        </w:rPr>
      </w:pPr>
      <w:r>
        <w:rPr>
          <w:rFonts w:hint="eastAsia"/>
          <w:b/>
          <w:bCs w:val="0"/>
          <w:color w:val="auto"/>
          <w:szCs w:val="21"/>
          <w:highlight w:val="none"/>
          <w:lang w:val="zh-CN"/>
        </w:rPr>
        <w:t xml:space="preserve">    2.因落实政府采购政策进行价格调整的，以调整后的价格计算评标基准价和投标报价。</w:t>
      </w:r>
    </w:p>
    <w:p w14:paraId="262230AD">
      <w:pPr>
        <w:spacing w:line="360" w:lineRule="auto"/>
        <w:rPr>
          <w:rFonts w:ascii="宋体" w:hAnsi="宋体" w:cs="宋体"/>
          <w:color w:val="auto"/>
          <w:szCs w:val="21"/>
          <w:highlight w:val="none"/>
        </w:rPr>
      </w:pPr>
    </w:p>
    <w:p w14:paraId="4F87172B">
      <w:pPr>
        <w:pStyle w:val="35"/>
        <w:ind w:firstLine="420"/>
        <w:rPr>
          <w:rFonts w:ascii="宋体" w:hAnsi="宋体" w:cs="宋体"/>
          <w:color w:val="auto"/>
          <w:szCs w:val="21"/>
          <w:highlight w:val="none"/>
        </w:rPr>
      </w:pPr>
    </w:p>
    <w:p w14:paraId="7435C866">
      <w:pPr>
        <w:pStyle w:val="35"/>
        <w:ind w:firstLine="420"/>
        <w:rPr>
          <w:rFonts w:ascii="宋体" w:hAnsi="宋体" w:cs="宋体"/>
          <w:color w:val="auto"/>
          <w:szCs w:val="21"/>
          <w:highlight w:val="none"/>
        </w:rPr>
      </w:pPr>
    </w:p>
    <w:p w14:paraId="7CA5FB69">
      <w:pPr>
        <w:pStyle w:val="35"/>
        <w:ind w:firstLine="420"/>
        <w:rPr>
          <w:rFonts w:ascii="宋体" w:hAnsi="宋体" w:cs="宋体"/>
          <w:color w:val="auto"/>
          <w:szCs w:val="21"/>
          <w:highlight w:val="none"/>
        </w:rPr>
      </w:pPr>
    </w:p>
    <w:p w14:paraId="4ADBA713">
      <w:pPr>
        <w:pStyle w:val="5"/>
        <w:keepNext w:val="0"/>
        <w:keepLines w:val="0"/>
        <w:spacing w:before="120"/>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四、中标候选人推荐原则</w:t>
      </w:r>
    </w:p>
    <w:p w14:paraId="75517025">
      <w:pPr>
        <w:pStyle w:val="14"/>
        <w:ind w:firstLine="420" w:firstLineChars="200"/>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zh-CN" w:eastAsia="zh-CN" w:bidi="ar-SA"/>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0C867F26">
      <w:pPr>
        <w:spacing w:beforeLines="50" w:afterLines="50" w:line="400" w:lineRule="exact"/>
        <w:rPr>
          <w:rFonts w:ascii="宋体" w:hAnsi="宋体" w:cs="宋体"/>
          <w:b/>
          <w:color w:val="auto"/>
          <w:sz w:val="24"/>
          <w:highlight w:val="none"/>
        </w:rPr>
      </w:pPr>
    </w:p>
    <w:p w14:paraId="46E57753">
      <w:pPr>
        <w:spacing w:beforeLines="50" w:afterLines="50" w:line="400" w:lineRule="exact"/>
        <w:rPr>
          <w:rFonts w:ascii="宋体" w:hAnsi="宋体" w:cs="宋体"/>
          <w:b/>
          <w:color w:val="auto"/>
          <w:sz w:val="24"/>
          <w:highlight w:val="none"/>
        </w:rPr>
      </w:pPr>
    </w:p>
    <w:p w14:paraId="08235F4C">
      <w:pPr>
        <w:spacing w:beforeLines="50" w:afterLines="50" w:line="400" w:lineRule="exact"/>
        <w:rPr>
          <w:rFonts w:ascii="宋体" w:hAnsi="宋体" w:cs="宋体"/>
          <w:b/>
          <w:color w:val="auto"/>
          <w:sz w:val="24"/>
          <w:highlight w:val="none"/>
        </w:rPr>
      </w:pPr>
    </w:p>
    <w:p w14:paraId="0F6C9488">
      <w:pPr>
        <w:spacing w:beforeLines="50" w:afterLines="50" w:line="400" w:lineRule="exact"/>
        <w:rPr>
          <w:rFonts w:ascii="宋体" w:hAnsi="宋体" w:cs="宋体"/>
          <w:b/>
          <w:color w:val="auto"/>
          <w:sz w:val="24"/>
          <w:highlight w:val="none"/>
        </w:rPr>
      </w:pPr>
    </w:p>
    <w:p w14:paraId="2F88F726">
      <w:pPr>
        <w:pStyle w:val="4"/>
        <w:spacing w:before="120" w:line="360" w:lineRule="auto"/>
        <w:jc w:val="center"/>
        <w:rPr>
          <w:rFonts w:ascii="宋体" w:hAnsi="宋体" w:cs="宋体"/>
          <w:color w:val="auto"/>
          <w:highlight w:val="none"/>
        </w:rPr>
      </w:pPr>
      <w:r>
        <w:rPr>
          <w:rFonts w:hint="eastAsia" w:ascii="宋体" w:hAnsi="宋体" w:cs="宋体"/>
          <w:color w:val="auto"/>
          <w:highlight w:val="none"/>
        </w:rPr>
        <w:br w:type="page"/>
      </w:r>
      <w:bookmarkStart w:id="141" w:name="_Toc74320804"/>
      <w:r>
        <w:rPr>
          <w:rFonts w:hint="eastAsia" w:ascii="宋体" w:hAnsi="宋体" w:cs="宋体"/>
          <w:color w:val="auto"/>
          <w:highlight w:val="none"/>
        </w:rPr>
        <w:t>第五章  拟签订的合同文本</w:t>
      </w:r>
      <w:bookmarkEnd w:id="141"/>
    </w:p>
    <w:p w14:paraId="351E881C">
      <w:pPr>
        <w:snapToGrid w:val="0"/>
        <w:spacing w:line="400" w:lineRule="exact"/>
        <w:ind w:right="480" w:firstLine="5250" w:firstLineChars="2500"/>
        <w:rPr>
          <w:rFonts w:ascii="宋体" w:hAnsi="宋体"/>
          <w:bCs/>
          <w:color w:val="auto"/>
          <w:szCs w:val="21"/>
          <w:highlight w:val="none"/>
          <w:u w:val="single"/>
        </w:rPr>
      </w:pPr>
      <w:bookmarkStart w:id="142" w:name="_Toc74320805"/>
      <w:r>
        <w:rPr>
          <w:rFonts w:hint="eastAsia" w:ascii="宋体" w:hAnsi="宋体"/>
          <w:bCs/>
          <w:color w:val="auto"/>
          <w:szCs w:val="21"/>
          <w:highlight w:val="none"/>
        </w:rPr>
        <w:t>合同编号：</w:t>
      </w:r>
    </w:p>
    <w:p w14:paraId="71A13870">
      <w:pPr>
        <w:snapToGrid w:val="0"/>
        <w:spacing w:line="360" w:lineRule="exact"/>
        <w:rPr>
          <w:rFonts w:ascii="宋体" w:hAnsi="宋体"/>
          <w:color w:val="auto"/>
          <w:szCs w:val="21"/>
          <w:highlight w:val="none"/>
        </w:rPr>
      </w:pPr>
    </w:p>
    <w:p w14:paraId="70E47268">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662D5D3E">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EEF65BB">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00E98BF7">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BCDF85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根据《中华人民共和国政府采购法》、《中华人民共和国民法典》等法律、法规规定，按照招标文件（采购文件）规定条款和中标（成交）供应商承诺，甲乙双方签订本合同。</w:t>
      </w:r>
    </w:p>
    <w:p w14:paraId="023DEC68">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14:paraId="3392EB6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1A6C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4EE8180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3" w:type="dxa"/>
            <w:vAlign w:val="center"/>
          </w:tcPr>
          <w:p w14:paraId="60020CC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产品名称</w:t>
            </w:r>
          </w:p>
        </w:tc>
        <w:tc>
          <w:tcPr>
            <w:tcW w:w="1059" w:type="dxa"/>
            <w:vAlign w:val="center"/>
          </w:tcPr>
          <w:p w14:paraId="7C33FAC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233" w:type="dxa"/>
            <w:vAlign w:val="center"/>
          </w:tcPr>
          <w:p w14:paraId="26520DE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210" w:type="dxa"/>
            <w:vAlign w:val="center"/>
          </w:tcPr>
          <w:p w14:paraId="6AA59F4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vAlign w:val="center"/>
          </w:tcPr>
          <w:p w14:paraId="2D623F3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vAlign w:val="center"/>
          </w:tcPr>
          <w:p w14:paraId="50A27F2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vAlign w:val="center"/>
          </w:tcPr>
          <w:p w14:paraId="4AA261B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14:paraId="2ED85EB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vAlign w:val="center"/>
          </w:tcPr>
          <w:p w14:paraId="7902884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14:paraId="48177F6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14:paraId="69FE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398E24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3" w:type="dxa"/>
            <w:vAlign w:val="center"/>
          </w:tcPr>
          <w:p w14:paraId="3B31C310">
            <w:pPr>
              <w:snapToGrid w:val="0"/>
              <w:spacing w:line="360" w:lineRule="auto"/>
              <w:jc w:val="center"/>
              <w:rPr>
                <w:rFonts w:ascii="宋体" w:hAnsi="宋体"/>
                <w:color w:val="auto"/>
                <w:szCs w:val="21"/>
                <w:highlight w:val="none"/>
              </w:rPr>
            </w:pPr>
          </w:p>
        </w:tc>
        <w:tc>
          <w:tcPr>
            <w:tcW w:w="1059" w:type="dxa"/>
            <w:vAlign w:val="center"/>
          </w:tcPr>
          <w:p w14:paraId="1BA96FF0">
            <w:pPr>
              <w:snapToGrid w:val="0"/>
              <w:spacing w:line="360" w:lineRule="auto"/>
              <w:jc w:val="center"/>
              <w:rPr>
                <w:rFonts w:ascii="宋体" w:hAnsi="宋体"/>
                <w:color w:val="auto"/>
                <w:szCs w:val="21"/>
                <w:highlight w:val="none"/>
              </w:rPr>
            </w:pPr>
          </w:p>
        </w:tc>
        <w:tc>
          <w:tcPr>
            <w:tcW w:w="1233" w:type="dxa"/>
            <w:vAlign w:val="center"/>
          </w:tcPr>
          <w:p w14:paraId="0FD972C6">
            <w:pPr>
              <w:snapToGrid w:val="0"/>
              <w:spacing w:line="360" w:lineRule="auto"/>
              <w:jc w:val="center"/>
              <w:rPr>
                <w:rFonts w:ascii="宋体" w:hAnsi="宋体"/>
                <w:color w:val="auto"/>
                <w:szCs w:val="21"/>
                <w:highlight w:val="none"/>
              </w:rPr>
            </w:pPr>
          </w:p>
        </w:tc>
        <w:tc>
          <w:tcPr>
            <w:tcW w:w="1210" w:type="dxa"/>
          </w:tcPr>
          <w:p w14:paraId="422D9F1F">
            <w:pPr>
              <w:snapToGrid w:val="0"/>
              <w:spacing w:line="360" w:lineRule="auto"/>
              <w:jc w:val="center"/>
              <w:rPr>
                <w:rFonts w:ascii="宋体" w:hAnsi="宋体"/>
                <w:color w:val="auto"/>
                <w:szCs w:val="21"/>
                <w:highlight w:val="none"/>
              </w:rPr>
            </w:pPr>
          </w:p>
        </w:tc>
        <w:tc>
          <w:tcPr>
            <w:tcW w:w="908" w:type="dxa"/>
          </w:tcPr>
          <w:p w14:paraId="7370AFA6">
            <w:pPr>
              <w:snapToGrid w:val="0"/>
              <w:spacing w:line="360" w:lineRule="auto"/>
              <w:jc w:val="center"/>
              <w:rPr>
                <w:rFonts w:ascii="宋体" w:hAnsi="宋体"/>
                <w:color w:val="auto"/>
                <w:szCs w:val="21"/>
                <w:highlight w:val="none"/>
              </w:rPr>
            </w:pPr>
          </w:p>
        </w:tc>
        <w:tc>
          <w:tcPr>
            <w:tcW w:w="668" w:type="dxa"/>
          </w:tcPr>
          <w:p w14:paraId="35585F9E">
            <w:pPr>
              <w:snapToGrid w:val="0"/>
              <w:spacing w:line="360" w:lineRule="auto"/>
              <w:jc w:val="center"/>
              <w:rPr>
                <w:rFonts w:ascii="宋体" w:hAnsi="宋体"/>
                <w:color w:val="auto"/>
                <w:szCs w:val="21"/>
                <w:highlight w:val="none"/>
              </w:rPr>
            </w:pPr>
          </w:p>
        </w:tc>
        <w:tc>
          <w:tcPr>
            <w:tcW w:w="947" w:type="dxa"/>
            <w:vAlign w:val="center"/>
          </w:tcPr>
          <w:p w14:paraId="4F9789DF">
            <w:pPr>
              <w:snapToGrid w:val="0"/>
              <w:spacing w:line="360" w:lineRule="auto"/>
              <w:jc w:val="center"/>
              <w:rPr>
                <w:rFonts w:ascii="宋体" w:hAnsi="宋体"/>
                <w:color w:val="auto"/>
                <w:szCs w:val="21"/>
                <w:highlight w:val="none"/>
              </w:rPr>
            </w:pPr>
          </w:p>
        </w:tc>
        <w:tc>
          <w:tcPr>
            <w:tcW w:w="1189" w:type="dxa"/>
            <w:vAlign w:val="center"/>
          </w:tcPr>
          <w:p w14:paraId="08771FED">
            <w:pPr>
              <w:snapToGrid w:val="0"/>
              <w:spacing w:line="360" w:lineRule="auto"/>
              <w:jc w:val="center"/>
              <w:rPr>
                <w:rFonts w:ascii="宋体" w:hAnsi="宋体"/>
                <w:color w:val="auto"/>
                <w:szCs w:val="21"/>
                <w:highlight w:val="none"/>
              </w:rPr>
            </w:pPr>
          </w:p>
        </w:tc>
      </w:tr>
      <w:tr w14:paraId="7572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05B384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3" w:type="dxa"/>
            <w:vAlign w:val="center"/>
          </w:tcPr>
          <w:p w14:paraId="0FEA5A47">
            <w:pPr>
              <w:snapToGrid w:val="0"/>
              <w:spacing w:line="360" w:lineRule="auto"/>
              <w:jc w:val="center"/>
              <w:rPr>
                <w:rFonts w:ascii="宋体" w:hAnsi="宋体"/>
                <w:color w:val="auto"/>
                <w:szCs w:val="21"/>
                <w:highlight w:val="none"/>
              </w:rPr>
            </w:pPr>
          </w:p>
        </w:tc>
        <w:tc>
          <w:tcPr>
            <w:tcW w:w="1059" w:type="dxa"/>
            <w:vAlign w:val="center"/>
          </w:tcPr>
          <w:p w14:paraId="5E3B19B2">
            <w:pPr>
              <w:snapToGrid w:val="0"/>
              <w:spacing w:line="360" w:lineRule="auto"/>
              <w:jc w:val="center"/>
              <w:rPr>
                <w:rFonts w:ascii="宋体" w:hAnsi="宋体"/>
                <w:color w:val="auto"/>
                <w:szCs w:val="21"/>
                <w:highlight w:val="none"/>
              </w:rPr>
            </w:pPr>
          </w:p>
        </w:tc>
        <w:tc>
          <w:tcPr>
            <w:tcW w:w="1233" w:type="dxa"/>
            <w:vAlign w:val="center"/>
          </w:tcPr>
          <w:p w14:paraId="79AC8AD4">
            <w:pPr>
              <w:snapToGrid w:val="0"/>
              <w:spacing w:line="360" w:lineRule="auto"/>
              <w:jc w:val="center"/>
              <w:rPr>
                <w:rFonts w:ascii="宋体" w:hAnsi="宋体"/>
                <w:color w:val="auto"/>
                <w:szCs w:val="21"/>
                <w:highlight w:val="none"/>
              </w:rPr>
            </w:pPr>
          </w:p>
        </w:tc>
        <w:tc>
          <w:tcPr>
            <w:tcW w:w="1210" w:type="dxa"/>
          </w:tcPr>
          <w:p w14:paraId="36924629">
            <w:pPr>
              <w:snapToGrid w:val="0"/>
              <w:spacing w:line="360" w:lineRule="auto"/>
              <w:jc w:val="center"/>
              <w:rPr>
                <w:rFonts w:ascii="宋体" w:hAnsi="宋体"/>
                <w:color w:val="auto"/>
                <w:szCs w:val="21"/>
                <w:highlight w:val="none"/>
              </w:rPr>
            </w:pPr>
          </w:p>
        </w:tc>
        <w:tc>
          <w:tcPr>
            <w:tcW w:w="908" w:type="dxa"/>
          </w:tcPr>
          <w:p w14:paraId="16D0B8D8">
            <w:pPr>
              <w:snapToGrid w:val="0"/>
              <w:spacing w:line="360" w:lineRule="auto"/>
              <w:jc w:val="center"/>
              <w:rPr>
                <w:rFonts w:ascii="宋体" w:hAnsi="宋体"/>
                <w:color w:val="auto"/>
                <w:szCs w:val="21"/>
                <w:highlight w:val="none"/>
              </w:rPr>
            </w:pPr>
          </w:p>
        </w:tc>
        <w:tc>
          <w:tcPr>
            <w:tcW w:w="668" w:type="dxa"/>
          </w:tcPr>
          <w:p w14:paraId="5B9DEF50">
            <w:pPr>
              <w:snapToGrid w:val="0"/>
              <w:spacing w:line="360" w:lineRule="auto"/>
              <w:jc w:val="center"/>
              <w:rPr>
                <w:rFonts w:ascii="宋体" w:hAnsi="宋体"/>
                <w:color w:val="auto"/>
                <w:szCs w:val="21"/>
                <w:highlight w:val="none"/>
              </w:rPr>
            </w:pPr>
          </w:p>
        </w:tc>
        <w:tc>
          <w:tcPr>
            <w:tcW w:w="947" w:type="dxa"/>
            <w:vAlign w:val="center"/>
          </w:tcPr>
          <w:p w14:paraId="4DA99BEA">
            <w:pPr>
              <w:snapToGrid w:val="0"/>
              <w:spacing w:line="360" w:lineRule="auto"/>
              <w:jc w:val="center"/>
              <w:rPr>
                <w:rFonts w:ascii="宋体" w:hAnsi="宋体"/>
                <w:color w:val="auto"/>
                <w:szCs w:val="21"/>
                <w:highlight w:val="none"/>
              </w:rPr>
            </w:pPr>
          </w:p>
        </w:tc>
        <w:tc>
          <w:tcPr>
            <w:tcW w:w="1189" w:type="dxa"/>
            <w:vAlign w:val="center"/>
          </w:tcPr>
          <w:p w14:paraId="42DF882C">
            <w:pPr>
              <w:snapToGrid w:val="0"/>
              <w:spacing w:line="360" w:lineRule="auto"/>
              <w:jc w:val="center"/>
              <w:rPr>
                <w:rFonts w:ascii="宋体" w:hAnsi="宋体"/>
                <w:color w:val="auto"/>
                <w:szCs w:val="21"/>
                <w:highlight w:val="none"/>
              </w:rPr>
            </w:pPr>
          </w:p>
        </w:tc>
      </w:tr>
      <w:tr w14:paraId="70EF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5F2363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3" w:type="dxa"/>
            <w:vAlign w:val="center"/>
          </w:tcPr>
          <w:p w14:paraId="17988CFC">
            <w:pPr>
              <w:snapToGrid w:val="0"/>
              <w:spacing w:line="360" w:lineRule="auto"/>
              <w:jc w:val="center"/>
              <w:rPr>
                <w:rFonts w:ascii="宋体" w:hAnsi="宋体"/>
                <w:color w:val="auto"/>
                <w:szCs w:val="21"/>
                <w:highlight w:val="none"/>
              </w:rPr>
            </w:pPr>
          </w:p>
        </w:tc>
        <w:tc>
          <w:tcPr>
            <w:tcW w:w="1059" w:type="dxa"/>
            <w:vAlign w:val="center"/>
          </w:tcPr>
          <w:p w14:paraId="72D57436">
            <w:pPr>
              <w:snapToGrid w:val="0"/>
              <w:spacing w:line="360" w:lineRule="auto"/>
              <w:jc w:val="center"/>
              <w:rPr>
                <w:rFonts w:ascii="宋体" w:hAnsi="宋体"/>
                <w:color w:val="auto"/>
                <w:szCs w:val="21"/>
                <w:highlight w:val="none"/>
              </w:rPr>
            </w:pPr>
          </w:p>
        </w:tc>
        <w:tc>
          <w:tcPr>
            <w:tcW w:w="1233" w:type="dxa"/>
            <w:vAlign w:val="center"/>
          </w:tcPr>
          <w:p w14:paraId="7B092942">
            <w:pPr>
              <w:snapToGrid w:val="0"/>
              <w:spacing w:line="360" w:lineRule="auto"/>
              <w:jc w:val="center"/>
              <w:rPr>
                <w:rFonts w:ascii="宋体" w:hAnsi="宋体"/>
                <w:color w:val="auto"/>
                <w:szCs w:val="21"/>
                <w:highlight w:val="none"/>
              </w:rPr>
            </w:pPr>
          </w:p>
        </w:tc>
        <w:tc>
          <w:tcPr>
            <w:tcW w:w="1210" w:type="dxa"/>
          </w:tcPr>
          <w:p w14:paraId="0E9474C9">
            <w:pPr>
              <w:snapToGrid w:val="0"/>
              <w:spacing w:line="360" w:lineRule="auto"/>
              <w:jc w:val="center"/>
              <w:rPr>
                <w:rFonts w:ascii="宋体" w:hAnsi="宋体"/>
                <w:color w:val="auto"/>
                <w:szCs w:val="21"/>
                <w:highlight w:val="none"/>
              </w:rPr>
            </w:pPr>
          </w:p>
        </w:tc>
        <w:tc>
          <w:tcPr>
            <w:tcW w:w="908" w:type="dxa"/>
          </w:tcPr>
          <w:p w14:paraId="5092C197">
            <w:pPr>
              <w:snapToGrid w:val="0"/>
              <w:spacing w:line="360" w:lineRule="auto"/>
              <w:jc w:val="center"/>
              <w:rPr>
                <w:rFonts w:ascii="宋体" w:hAnsi="宋体"/>
                <w:color w:val="auto"/>
                <w:szCs w:val="21"/>
                <w:highlight w:val="none"/>
              </w:rPr>
            </w:pPr>
          </w:p>
        </w:tc>
        <w:tc>
          <w:tcPr>
            <w:tcW w:w="668" w:type="dxa"/>
          </w:tcPr>
          <w:p w14:paraId="12EA5B06">
            <w:pPr>
              <w:snapToGrid w:val="0"/>
              <w:spacing w:line="360" w:lineRule="auto"/>
              <w:jc w:val="center"/>
              <w:rPr>
                <w:rFonts w:ascii="宋体" w:hAnsi="宋体"/>
                <w:color w:val="auto"/>
                <w:szCs w:val="21"/>
                <w:highlight w:val="none"/>
              </w:rPr>
            </w:pPr>
          </w:p>
        </w:tc>
        <w:tc>
          <w:tcPr>
            <w:tcW w:w="947" w:type="dxa"/>
            <w:vAlign w:val="center"/>
          </w:tcPr>
          <w:p w14:paraId="56EA836C">
            <w:pPr>
              <w:snapToGrid w:val="0"/>
              <w:spacing w:line="360" w:lineRule="auto"/>
              <w:jc w:val="center"/>
              <w:rPr>
                <w:rFonts w:ascii="宋体" w:hAnsi="宋体"/>
                <w:color w:val="auto"/>
                <w:szCs w:val="21"/>
                <w:highlight w:val="none"/>
              </w:rPr>
            </w:pPr>
          </w:p>
        </w:tc>
        <w:tc>
          <w:tcPr>
            <w:tcW w:w="1189" w:type="dxa"/>
            <w:vAlign w:val="center"/>
          </w:tcPr>
          <w:p w14:paraId="06713511">
            <w:pPr>
              <w:snapToGrid w:val="0"/>
              <w:spacing w:line="360" w:lineRule="auto"/>
              <w:jc w:val="center"/>
              <w:rPr>
                <w:rFonts w:ascii="宋体" w:hAnsi="宋体"/>
                <w:color w:val="auto"/>
                <w:szCs w:val="21"/>
                <w:highlight w:val="none"/>
              </w:rPr>
            </w:pPr>
          </w:p>
        </w:tc>
      </w:tr>
      <w:tr w14:paraId="6BC3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5C0A6A29">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人民币合计金额（大写）                          （小写）                 </w:t>
            </w:r>
          </w:p>
        </w:tc>
      </w:tr>
    </w:tbl>
    <w:p w14:paraId="16AFFB2B">
      <w:pPr>
        <w:snapToGrid w:val="0"/>
        <w:spacing w:line="360" w:lineRule="auto"/>
        <w:ind w:right="420" w:firstLine="420" w:firstLineChars="200"/>
        <w:rPr>
          <w:rFonts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w:t>
      </w:r>
      <w:r>
        <w:rPr>
          <w:rFonts w:hint="eastAsia" w:ascii="宋体" w:hAnsi="宋体"/>
          <w:color w:val="auto"/>
          <w:szCs w:val="21"/>
          <w:highlight w:val="none"/>
          <w:lang w:val="en-US" w:eastAsia="zh-CN"/>
        </w:rPr>
        <w:t>等</w:t>
      </w:r>
      <w:r>
        <w:rPr>
          <w:rFonts w:hint="eastAsia" w:asciiTheme="majorEastAsia" w:hAnsiTheme="majorEastAsia" w:eastAsiaTheme="majorEastAsia" w:cstheme="majorEastAsia"/>
          <w:color w:val="auto"/>
          <w:szCs w:val="21"/>
          <w:highlight w:val="none"/>
          <w:lang w:val="en-US" w:eastAsia="zh-CN"/>
        </w:rPr>
        <w:t>乙方为履行本合同所需的一切费用</w:t>
      </w:r>
      <w:r>
        <w:rPr>
          <w:rFonts w:hint="eastAsia" w:ascii="宋体" w:hAnsi="宋体"/>
          <w:color w:val="auto"/>
          <w:szCs w:val="21"/>
          <w:highlight w:val="none"/>
        </w:rPr>
        <w:t>。</w:t>
      </w:r>
    </w:p>
    <w:p w14:paraId="29755D5E">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第二条　质量要求</w:t>
      </w:r>
    </w:p>
    <w:p w14:paraId="2F3E770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14:paraId="104EED2C">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14:paraId="4D9CC8BC">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14:paraId="3198683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1.乙方应保证所提供货物在使用时不会侵犯任何第三方的专利权、商标权、工业设计权或者其他权利。</w:t>
      </w:r>
    </w:p>
    <w:p w14:paraId="0D2C5F5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2.乙方应按招标文件规定或者投标文件承诺的时间向甲方提供使用货物的有关技术资料。</w:t>
      </w:r>
    </w:p>
    <w:p w14:paraId="15FD89E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4150BDE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4.乙方保证将要交付的货物的所有权完全属于乙方且无任何抵押、质押、查封等产权瑕疵。</w:t>
      </w:r>
    </w:p>
    <w:p w14:paraId="362D509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14:paraId="7CFCB51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6FBDEA2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w:t>
      </w:r>
    </w:p>
    <w:p w14:paraId="2262DF28">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由乙方承担</w:t>
      </w:r>
      <w:r>
        <w:rPr>
          <w:rFonts w:hint="eastAsia" w:ascii="宋体" w:hAnsi="宋体"/>
          <w:color w:val="auto"/>
          <w:szCs w:val="21"/>
          <w:highlight w:val="none"/>
          <w:u w:val="single"/>
        </w:rPr>
        <w:t xml:space="preserve">          。</w:t>
      </w:r>
    </w:p>
    <w:p w14:paraId="4EDFA6FE">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14:paraId="63EDE8A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1.交付时间：</w:t>
      </w:r>
      <w:r>
        <w:rPr>
          <w:rFonts w:hint="eastAsia" w:ascii="宋体" w:hAnsi="宋体"/>
          <w:color w:val="auto"/>
          <w:szCs w:val="21"/>
          <w:highlight w:val="none"/>
          <w:u w:val="single"/>
        </w:rPr>
        <w:t xml:space="preserve">                 </w:t>
      </w:r>
      <w:r>
        <w:rPr>
          <w:rFonts w:hint="eastAsia" w:ascii="宋体" w:hAnsi="宋体"/>
          <w:color w:val="auto"/>
          <w:szCs w:val="21"/>
          <w:highlight w:val="none"/>
        </w:rPr>
        <w:t>；交付地点：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B6774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2.乙方提供不符合招标文件规定或者投标文件承诺的和本合同规定的货物，甲方有权拒绝接受。</w:t>
      </w:r>
    </w:p>
    <w:p w14:paraId="36FFB13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EB89A6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验收按</w:t>
      </w:r>
      <w:r>
        <w:rPr>
          <w:rFonts w:hint="eastAsia"/>
          <w:color w:val="auto"/>
          <w:highlight w:val="none"/>
        </w:rPr>
        <w:t>科大二附院发〔2024〕185号《广西科技大学第二附属医院验收管理制度》文件</w:t>
      </w:r>
      <w:r>
        <w:rPr>
          <w:rFonts w:hint="eastAsia" w:ascii="宋体" w:hAnsi="宋体"/>
          <w:color w:val="auto"/>
          <w:szCs w:val="21"/>
          <w:highlight w:val="none"/>
          <w:lang w:val="en-US" w:eastAsia="zh-CN"/>
        </w:rPr>
        <w:t>要求执行</w:t>
      </w:r>
      <w:r>
        <w:rPr>
          <w:rFonts w:hint="eastAsia" w:ascii="宋体" w:hAnsi="宋体"/>
          <w:color w:val="auto"/>
          <w:szCs w:val="21"/>
          <w:highlight w:val="none"/>
        </w:rPr>
        <w:t>。</w:t>
      </w:r>
    </w:p>
    <w:p w14:paraId="28BCFDD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54A4E4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14:paraId="04965F7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14:paraId="6800C2D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14:paraId="74A2A2F6">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2.乙方投标文件承诺负责甲方有关人员的培训。培训时间、地点：</w:t>
      </w:r>
      <w:r>
        <w:rPr>
          <w:rFonts w:hint="eastAsia" w:ascii="宋体" w:hAnsi="宋体"/>
          <w:color w:val="auto"/>
          <w:szCs w:val="21"/>
          <w:highlight w:val="none"/>
          <w:u w:val="single"/>
        </w:rPr>
        <w:t xml:space="preserve">                   。</w:t>
      </w:r>
    </w:p>
    <w:p w14:paraId="1CE85BE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第七条  售后服务、保修期</w:t>
      </w:r>
    </w:p>
    <w:p w14:paraId="34C17DF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1.乙方应按照国家有关法律法规和“三包”规定以及本合同所附的《服务承诺》，为甲方提供售后服务。</w:t>
      </w:r>
    </w:p>
    <w:p w14:paraId="59CA7921">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2.货物保修期：</w:t>
      </w:r>
      <w:r>
        <w:rPr>
          <w:rFonts w:hint="eastAsia" w:ascii="宋体" w:hAnsi="宋体"/>
          <w:color w:val="auto"/>
          <w:szCs w:val="21"/>
          <w:highlight w:val="none"/>
          <w:u w:val="single"/>
        </w:rPr>
        <w:t xml:space="preserve">                                          。</w:t>
      </w:r>
    </w:p>
    <w:p w14:paraId="6999B052">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14:paraId="5D7BD6DD">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第八条　付款方式</w:t>
      </w:r>
    </w:p>
    <w:p w14:paraId="481B51F4">
      <w:pPr>
        <w:pStyle w:val="2"/>
        <w:ind w:firstLine="360" w:firstLineChars="150"/>
        <w:rPr>
          <w:color w:val="auto"/>
          <w:highlight w:val="none"/>
        </w:rPr>
      </w:pPr>
      <w:r>
        <w:rPr>
          <w:rFonts w:hint="eastAsia" w:ascii="宋体" w:hAnsi="宋体" w:cs="宋体"/>
          <w:color w:val="auto"/>
          <w:szCs w:val="21"/>
          <w:highlight w:val="none"/>
        </w:rPr>
        <w:t>1.设备验收合格且</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付款申请之日起30日内向</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支付合同金额30%的货款；自货物验收合格之日起，使用一年后，设备无质量问题，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付款申请之日起30日内支付合同金额20%的货款；使用二年后，设备无质量问题，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付款申请之日起30日内支付合同金额20%的货款；使用三年后，设备无质量问题，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付款申请之日起30日内支付合同金额25%的货款；使用四年后，</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收付款申请之日起30日内无息支付合同金额5%的货款。</w:t>
      </w:r>
    </w:p>
    <w:p w14:paraId="2C39581A">
      <w:pPr>
        <w:snapToGrid w:val="0"/>
        <w:spacing w:line="360" w:lineRule="auto"/>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w:t>
      </w:r>
    </w:p>
    <w:p w14:paraId="1EC741DA">
      <w:pPr>
        <w:autoSpaceDE w:val="0"/>
        <w:autoSpaceDN w:val="0"/>
        <w:snapToGrid w:val="0"/>
        <w:spacing w:line="360" w:lineRule="auto"/>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履约保证金金额：每分标按中标金额的</w:t>
      </w:r>
      <w:r>
        <w:rPr>
          <w:rFonts w:hint="eastAsia" w:ascii="宋体" w:hAnsi="宋体" w:cs="宋体"/>
          <w:color w:val="auto"/>
          <w:szCs w:val="21"/>
          <w:highlight w:val="none"/>
          <w:u w:val="single"/>
        </w:rPr>
        <w:t>×</w:t>
      </w: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本项目无履约保证金</w:t>
      </w:r>
      <w:r>
        <w:rPr>
          <w:rFonts w:hint="eastAsia" w:ascii="宋体" w:hAnsi="宋体" w:cs="宋体"/>
          <w:color w:val="auto"/>
          <w:szCs w:val="21"/>
          <w:highlight w:val="none"/>
        </w:rPr>
        <w:t>）。</w:t>
      </w:r>
    </w:p>
    <w:p w14:paraId="6AB80327">
      <w:pPr>
        <w:snapToGrid w:val="0"/>
        <w:spacing w:line="360" w:lineRule="auto"/>
        <w:ind w:left="-61" w:firstLine="514"/>
        <w:rPr>
          <w:rFonts w:ascii="宋体" w:hAnsi="宋体"/>
          <w:b/>
          <w:color w:val="auto"/>
          <w:szCs w:val="21"/>
          <w:highlight w:val="none"/>
        </w:rPr>
      </w:pPr>
      <w:r>
        <w:rPr>
          <w:rFonts w:hint="eastAsia" w:ascii="宋体" w:hAnsi="宋体"/>
          <w:b/>
          <w:color w:val="auto"/>
          <w:szCs w:val="21"/>
          <w:highlight w:val="none"/>
        </w:rPr>
        <w:t>第十条  税费</w:t>
      </w:r>
    </w:p>
    <w:p w14:paraId="21744873">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本合同执行中相关的一切税费均由乙方负担，</w:t>
      </w:r>
      <w:r>
        <w:rPr>
          <w:rFonts w:hint="eastAsia"/>
          <w:color w:val="auto"/>
          <w:highlight w:val="none"/>
        </w:rPr>
        <w:t>乙方须为甲方开具合法、正式和有效的发票。乙方承诺，如甲方或任何第三方（包括但不限于甲方财务</w:t>
      </w:r>
      <w:r>
        <w:rPr>
          <w:rFonts w:hint="eastAsia" w:ascii="宋体" w:hAnsi="宋体"/>
          <w:color w:val="auto"/>
          <w:szCs w:val="21"/>
          <w:highlight w:val="none"/>
          <w:lang w:val="en-US" w:eastAsia="zh-CN"/>
        </w:rPr>
        <w:t>科</w:t>
      </w:r>
      <w:r>
        <w:rPr>
          <w:rFonts w:hint="eastAsia"/>
          <w:color w:val="auto"/>
          <w:highlight w:val="none"/>
        </w:rPr>
        <w:t>、审计</w:t>
      </w:r>
      <w:r>
        <w:rPr>
          <w:rFonts w:hint="eastAsia" w:ascii="宋体" w:hAnsi="宋体"/>
          <w:color w:val="auto"/>
          <w:szCs w:val="21"/>
          <w:highlight w:val="none"/>
          <w:lang w:eastAsia="zh-CN"/>
        </w:rPr>
        <w:t>科</w:t>
      </w:r>
      <w:r>
        <w:rPr>
          <w:rFonts w:hint="eastAsia"/>
          <w:color w:val="auto"/>
          <w:highlight w:val="none"/>
        </w:rPr>
        <w:t>、政府税务机关、独立审计机构）在任何时候发现乙方开具的发票不符合要求，乙方应立即重新为甲方开具符合要求的发票，并向甲方支付与不符合要求的发票总金额相等的违约金。如甲方因为乙方开具的发票不符合要求而受到</w:t>
      </w:r>
      <w:r>
        <w:rPr>
          <w:rFonts w:hint="eastAsia"/>
          <w:color w:val="auto"/>
          <w:highlight w:val="none"/>
          <w:lang w:val="en-US" w:eastAsia="zh-CN"/>
        </w:rPr>
        <w:t>有关部门</w:t>
      </w:r>
      <w:r>
        <w:rPr>
          <w:rFonts w:hint="eastAsia"/>
          <w:color w:val="auto"/>
          <w:highlight w:val="none"/>
        </w:rPr>
        <w:t>处罚，乙方还应全额赔偿甲方因该处罚而受到的损失。.如乙方因开具不符合要求的发票而受到</w:t>
      </w:r>
      <w:r>
        <w:rPr>
          <w:rFonts w:hint="eastAsia"/>
          <w:color w:val="auto"/>
          <w:highlight w:val="none"/>
          <w:lang w:val="en-US" w:eastAsia="zh-CN"/>
        </w:rPr>
        <w:t>有关部门</w:t>
      </w:r>
      <w:r>
        <w:rPr>
          <w:rFonts w:hint="eastAsia"/>
          <w:color w:val="auto"/>
          <w:highlight w:val="none"/>
        </w:rPr>
        <w:t>处罚，该处罚不能作为乙方减轻或免除按照上述约定应向甲方承担责任的理由</w:t>
      </w:r>
      <w:r>
        <w:rPr>
          <w:rFonts w:hint="eastAsia" w:ascii="宋体" w:hAnsi="宋体"/>
          <w:color w:val="auto"/>
          <w:szCs w:val="21"/>
          <w:highlight w:val="none"/>
        </w:rPr>
        <w:t>。</w:t>
      </w:r>
    </w:p>
    <w:p w14:paraId="63C2294A">
      <w:pPr>
        <w:snapToGrid w:val="0"/>
        <w:spacing w:line="360" w:lineRule="auto"/>
        <w:ind w:left="-61" w:firstLine="514"/>
        <w:rPr>
          <w:rFonts w:ascii="宋体" w:hAnsi="宋体"/>
          <w:color w:val="auto"/>
          <w:szCs w:val="21"/>
          <w:highlight w:val="none"/>
        </w:rPr>
      </w:pPr>
      <w:r>
        <w:rPr>
          <w:rFonts w:hint="eastAsia" w:ascii="宋体" w:hAnsi="宋体"/>
          <w:b/>
          <w:color w:val="auto"/>
          <w:szCs w:val="21"/>
          <w:highlight w:val="none"/>
        </w:rPr>
        <w:t>第十一条  质量保证及售后服务</w:t>
      </w:r>
    </w:p>
    <w:p w14:paraId="56B3216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1.乙方应按招标文件规定的产品名称、商标品牌、生产厂家、规格型号、技术参数、质量标准向甲方提供未经使用的全新产品。不符合要求的，根据实际情况，经双方协商，可按以下办法处理：</w:t>
      </w:r>
    </w:p>
    <w:p w14:paraId="6AE9345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⑴更换：由乙方承担所发生的全部费用。</w:t>
      </w:r>
    </w:p>
    <w:p w14:paraId="2F74544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⑵贬值处理：由甲乙双方合议定价。</w:t>
      </w:r>
    </w:p>
    <w:p w14:paraId="172C2EAE">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⑶退货处理：乙方应退还甲方支付的合同款，同时应承担该货物的直接费用（运输、保险、检验、货款利息及银行手续费等）。</w:t>
      </w:r>
    </w:p>
    <w:p w14:paraId="51F564F2">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2.如在使用过程中发生质量问题，乙方在接到甲方通知后到达甲方现场处理的时间（按投标文件承诺的数据填写）小时内。</w:t>
      </w:r>
    </w:p>
    <w:p w14:paraId="679AF9A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3.在保修期内，乙方应对货物出现的质量及安全问题负责处理解决并承担一切费用。</w:t>
      </w:r>
    </w:p>
    <w:p w14:paraId="4EAF822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4.上述的货物保修期为</w:t>
      </w:r>
      <w:r>
        <w:rPr>
          <w:rFonts w:hint="eastAsia" w:ascii="宋体" w:hAnsi="宋体"/>
          <w:color w:val="auto"/>
          <w:szCs w:val="21"/>
          <w:highlight w:val="none"/>
          <w:u w:val="single"/>
        </w:rPr>
        <w:t xml:space="preserve">     </w:t>
      </w:r>
      <w:r>
        <w:rPr>
          <w:rFonts w:hint="eastAsia" w:ascii="宋体" w:hAnsi="宋体"/>
          <w:color w:val="auto"/>
          <w:szCs w:val="21"/>
          <w:highlight w:val="none"/>
        </w:rPr>
        <w:t>年，因人为因素出现的故障不在免费保修范围内。超过保修期的机器设备，终生维修，维修时只收部件成本费。</w:t>
      </w:r>
    </w:p>
    <w:p w14:paraId="1D51908F">
      <w:pPr>
        <w:snapToGrid w:val="0"/>
        <w:spacing w:line="360" w:lineRule="auto"/>
        <w:ind w:left="-61" w:firstLine="514"/>
        <w:rPr>
          <w:rFonts w:ascii="宋体" w:hAnsi="宋体"/>
          <w:color w:val="auto"/>
          <w:szCs w:val="21"/>
          <w:highlight w:val="none"/>
        </w:rPr>
      </w:pPr>
      <w:r>
        <w:rPr>
          <w:rFonts w:hint="eastAsia" w:ascii="宋体" w:hAnsi="宋体"/>
          <w:b/>
          <w:color w:val="auto"/>
          <w:szCs w:val="21"/>
          <w:highlight w:val="none"/>
        </w:rPr>
        <w:t>第十二条  调试和验收（本条款适用于甲方自行验收，委托第三方验收的另行规定）</w:t>
      </w:r>
    </w:p>
    <w:p w14:paraId="0AA5D272">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BFE6FF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2.乙方交货前应对产品作出全面检查和对验收文件进行整理，并列出清单，作为甲方收货验收和使用的技术条件依据，检验的结果应随货物交甲方。</w:t>
      </w:r>
    </w:p>
    <w:p w14:paraId="391B044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3.甲方对乙方提供的货物在使用前进行调试时，乙方需负责安装并培训甲方的使用操作人员，并协助甲方一起调试，直到符合技术要求，甲方才做最终验收。</w:t>
      </w:r>
    </w:p>
    <w:p w14:paraId="33138FBB">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4.对技术复杂的货物，甲方应请国家认可的专业检测机构参与初步验收及最终验收，并由其出具质量检测报告。</w:t>
      </w:r>
    </w:p>
    <w:p w14:paraId="01EB76E6">
      <w:pPr>
        <w:snapToGrid w:val="0"/>
        <w:spacing w:line="360" w:lineRule="auto"/>
        <w:ind w:left="-61" w:firstLine="514"/>
        <w:rPr>
          <w:rFonts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验收时乙方必须在现场，验收完毕后作出验收结果报告；验收费用按招标文件约定承担方负责。</w:t>
      </w:r>
    </w:p>
    <w:p w14:paraId="0332181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第十三条  货物包装、发运及运输</w:t>
      </w:r>
    </w:p>
    <w:p w14:paraId="041AE76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w:t>
      </w:r>
    </w:p>
    <w:p w14:paraId="27E16847">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 使用说明书（货物属于进口产品的，供货时应同时附上中文使用说明书）、质量检验证明书、随配附件和工具以及清单一并附于货物内。</w:t>
      </w:r>
    </w:p>
    <w:p w14:paraId="14E44E5A">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3.乙方在货物发运手续办理完毕后二十四小时内或者货到甲方四十八小时前通知甲方，以准备接货。</w:t>
      </w:r>
    </w:p>
    <w:p w14:paraId="40306E0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0422B61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5.货物在规定的交付期限内由乙方送达甲方指定的地点视为交付，乙方同时需通知甲方货物已送达。</w:t>
      </w:r>
    </w:p>
    <w:p w14:paraId="3C4FA261">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违约责任</w:t>
      </w:r>
    </w:p>
    <w:p w14:paraId="3060A8D6">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8F87807">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2.乙方提供的货物如侵犯了第三方合法权益而引发的任何纠纷或者诉讼，均由乙方负责交涉并承担全部责任。</w:t>
      </w:r>
    </w:p>
    <w:p w14:paraId="322C081E">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3.因包装、运输引起的货物损坏，按质量不合格处罚。</w:t>
      </w:r>
    </w:p>
    <w:p w14:paraId="4FB25A9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4.甲方无故延期接收货物、乙方逾期交货的，每天向对方偿付违约货款额3‰违约金，但违约金累计不得超过违约货款额5%，超过   天对方有权解除合同，违约方承担因此给对方造成经济损失</w:t>
      </w:r>
      <w:r>
        <w:rPr>
          <w:rFonts w:hint="eastAsia" w:ascii="宋体" w:hAnsi="宋体" w:cs="宋体"/>
          <w:color w:val="auto"/>
          <w:szCs w:val="21"/>
          <w:highlight w:val="none"/>
          <w:lang w:eastAsia="zh-CN"/>
        </w:rPr>
        <w:t>。</w:t>
      </w:r>
    </w:p>
    <w:p w14:paraId="1B51FC7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5. 乙方未按本合同和投标文件中规定的服务承诺提供售后服务的，乙方应按本合同合计金额 5%向甲方支付违约金。</w:t>
      </w:r>
    </w:p>
    <w:p w14:paraId="02C2A1C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6. 乙方提供的货物在质量保证期内，因设计、工艺或者材料的缺陷和其它质量原因造成的问题，由乙方负责，费用从余款中扣除，不足另补。</w:t>
      </w:r>
    </w:p>
    <w:p w14:paraId="74277A92">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7. 甲乙双方有其它违约行为的，由违约方向对方支付违约内容涉及货款额的5%，违约内容涉及货款额的5%不足以赔偿经济损失的按实际赔偿。</w:t>
      </w:r>
    </w:p>
    <w:p w14:paraId="20D67CE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第十五条  不可抗力事件处理</w:t>
      </w:r>
    </w:p>
    <w:p w14:paraId="4D40E641">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5BB953E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9E6D45F">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7382EF9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第十六条  合同争议解决</w:t>
      </w:r>
    </w:p>
    <w:p w14:paraId="2C8AE2A5">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14:paraId="6E1FB948">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 因履行本合同引起的或者与本合同有关的争议，甲乙双方应首先通过友好协商解决，如果协商不能解决，可向甲方所在地有管辖权的人民法院提起诉讼。</w:t>
      </w:r>
    </w:p>
    <w:p w14:paraId="125F91C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436F2E44">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第十七条  合同生效及其它</w:t>
      </w:r>
    </w:p>
    <w:p w14:paraId="649D022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 合同经双方法定代表人或者委托代理人签字并加盖单位公章后生效（委托代理人签字的需后附授权委托书，格式自拟）。</w:t>
      </w:r>
    </w:p>
    <w:p w14:paraId="0E9AE140">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10C479B8">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E458D8E">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第十八条　合同的变更、终止与转让</w:t>
      </w:r>
    </w:p>
    <w:p w14:paraId="014E7E8F">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w:t>
      </w:r>
    </w:p>
    <w:p w14:paraId="218DEFBA">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 乙方不得擅自转让（无进口资格的供应商委托进口货物除外）其应履行的合同义务。</w:t>
      </w:r>
    </w:p>
    <w:p w14:paraId="296199E8">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第十九条　本合同书与下列文件一起构成合同文件</w:t>
      </w:r>
    </w:p>
    <w:p w14:paraId="2718593E">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1.中标通知书；</w:t>
      </w:r>
    </w:p>
    <w:p w14:paraId="28ADB6B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2.投标函；</w:t>
      </w:r>
    </w:p>
    <w:p w14:paraId="0319C4CD">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3.商务要求偏离表和技术偏离表；</w:t>
      </w:r>
    </w:p>
    <w:p w14:paraId="4F0E45C4">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4.采购需求；</w:t>
      </w:r>
    </w:p>
    <w:p w14:paraId="49FBF5CC">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5.开标一览表；</w:t>
      </w:r>
    </w:p>
    <w:p w14:paraId="36EB3F83">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6.设备性能配置清单；</w:t>
      </w:r>
    </w:p>
    <w:p w14:paraId="799A72B4">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7.……；</w:t>
      </w:r>
    </w:p>
    <w:p w14:paraId="30910F55">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4C9BD658">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9.上述合同文件互相补充和解释。如果合同文件之间存在矛盾或者不一致之处，以上述文件 的排列顺序在先者为准。</w:t>
      </w:r>
    </w:p>
    <w:p w14:paraId="40AB8484">
      <w:pPr>
        <w:autoSpaceDE w:val="0"/>
        <w:autoSpaceDN w:val="0"/>
        <w:snapToGrid w:val="0"/>
        <w:spacing w:line="360" w:lineRule="auto"/>
        <w:ind w:firstLine="426" w:firstLineChars="202"/>
        <w:textAlignment w:val="bottom"/>
        <w:rPr>
          <w:rFonts w:hint="eastAsia" w:ascii="宋体" w:hAnsi="宋体" w:cs="宋体"/>
          <w:color w:val="auto"/>
          <w:szCs w:val="21"/>
          <w:highlight w:val="none"/>
        </w:rPr>
      </w:pPr>
      <w:r>
        <w:rPr>
          <w:rFonts w:hint="eastAsia" w:ascii="宋体" w:hAnsi="宋体"/>
          <w:b/>
          <w:color w:val="auto"/>
          <w:szCs w:val="21"/>
          <w:highlight w:val="none"/>
        </w:rPr>
        <w:t>第二十条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106515DA">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7BD54677">
      <w:pPr>
        <w:autoSpaceDE w:val="0"/>
        <w:autoSpaceDN w:val="0"/>
        <w:snapToGrid w:val="0"/>
        <w:spacing w:line="360" w:lineRule="auto"/>
        <w:ind w:firstLine="424" w:firstLineChars="202"/>
        <w:textAlignment w:val="bottom"/>
        <w:rPr>
          <w:rFonts w:ascii="宋体" w:hAnsi="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7"/>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9"/>
        <w:gridCol w:w="4990"/>
      </w:tblGrid>
      <w:tr w14:paraId="3A0D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4989" w:type="dxa"/>
            <w:vAlign w:val="center"/>
          </w:tcPr>
          <w:p w14:paraId="74A81D46">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9BF002D">
            <w:pPr>
              <w:snapToGrid w:val="0"/>
              <w:spacing w:line="360" w:lineRule="auto"/>
              <w:rPr>
                <w:rFonts w:ascii="宋体" w:hAnsi="宋体"/>
                <w:color w:val="auto"/>
                <w:szCs w:val="21"/>
                <w:highlight w:val="none"/>
              </w:rPr>
            </w:pPr>
          </w:p>
          <w:p w14:paraId="7BAD8C46">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990" w:type="dxa"/>
            <w:vAlign w:val="center"/>
          </w:tcPr>
          <w:p w14:paraId="168BCF85">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7AAD190B">
            <w:pPr>
              <w:snapToGrid w:val="0"/>
              <w:spacing w:line="360" w:lineRule="auto"/>
              <w:rPr>
                <w:rFonts w:ascii="宋体" w:hAnsi="宋体"/>
                <w:color w:val="auto"/>
                <w:szCs w:val="21"/>
                <w:highlight w:val="none"/>
              </w:rPr>
            </w:pPr>
          </w:p>
          <w:p w14:paraId="623C6B0E">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02FA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4989" w:type="dxa"/>
            <w:vAlign w:val="center"/>
          </w:tcPr>
          <w:p w14:paraId="17CC86D1">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990" w:type="dxa"/>
            <w:vAlign w:val="center"/>
          </w:tcPr>
          <w:p w14:paraId="7247CD96">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5ED1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989" w:type="dxa"/>
          </w:tcPr>
          <w:p w14:paraId="06885FF1">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990" w:type="dxa"/>
          </w:tcPr>
          <w:p w14:paraId="4D82B0C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344E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4989" w:type="dxa"/>
            <w:vAlign w:val="center"/>
          </w:tcPr>
          <w:p w14:paraId="36B0708F">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990" w:type="dxa"/>
            <w:vAlign w:val="center"/>
          </w:tcPr>
          <w:p w14:paraId="4646D683">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05FF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4989" w:type="dxa"/>
            <w:vAlign w:val="center"/>
          </w:tcPr>
          <w:p w14:paraId="3E30AD0D">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990" w:type="dxa"/>
            <w:vAlign w:val="center"/>
          </w:tcPr>
          <w:p w14:paraId="11871489">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6D6B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989" w:type="dxa"/>
            <w:vAlign w:val="center"/>
          </w:tcPr>
          <w:p w14:paraId="05554C14">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990" w:type="dxa"/>
            <w:vAlign w:val="center"/>
          </w:tcPr>
          <w:p w14:paraId="485FF858">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6152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4989" w:type="dxa"/>
            <w:vAlign w:val="center"/>
          </w:tcPr>
          <w:p w14:paraId="63F2D8F5">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990" w:type="dxa"/>
            <w:vAlign w:val="center"/>
          </w:tcPr>
          <w:p w14:paraId="2A890E20">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5DE9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4989" w:type="dxa"/>
            <w:vAlign w:val="center"/>
          </w:tcPr>
          <w:p w14:paraId="5178D90F">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990" w:type="dxa"/>
            <w:vAlign w:val="center"/>
          </w:tcPr>
          <w:p w14:paraId="3203747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303C498F">
      <w:pPr>
        <w:snapToGrid w:val="0"/>
        <w:spacing w:line="360" w:lineRule="auto"/>
        <w:ind w:left="420" w:hanging="420" w:hangingChars="200"/>
        <w:rPr>
          <w:rFonts w:ascii="宋体" w:hAnsi="宋体"/>
          <w:color w:val="auto"/>
          <w:szCs w:val="21"/>
          <w:highlight w:val="none"/>
        </w:rPr>
      </w:pPr>
    </w:p>
    <w:p w14:paraId="2B98091F">
      <w:pPr>
        <w:snapToGrid w:val="0"/>
        <w:spacing w:line="360" w:lineRule="auto"/>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4EFE10CB">
      <w:pPr>
        <w:snapToGrid w:val="0"/>
        <w:spacing w:line="360" w:lineRule="auto"/>
        <w:rPr>
          <w:rFonts w:ascii="宋体" w:hAnsi="宋体"/>
          <w:color w:val="auto"/>
          <w:szCs w:val="21"/>
          <w:highlight w:val="none"/>
        </w:rPr>
      </w:pPr>
      <w:r>
        <w:rPr>
          <w:rFonts w:hint="eastAsia" w:ascii="宋体" w:hAnsi="宋体"/>
          <w:color w:val="auto"/>
          <w:szCs w:val="21"/>
          <w:highlight w:val="none"/>
        </w:rPr>
        <w:t>一般货物类</w:t>
      </w:r>
    </w:p>
    <w:tbl>
      <w:tblPr>
        <w:tblStyle w:val="27"/>
        <w:tblW w:w="0" w:type="auto"/>
        <w:tblInd w:w="0" w:type="dxa"/>
        <w:tblLayout w:type="fixed"/>
        <w:tblCellMar>
          <w:top w:w="0" w:type="dxa"/>
          <w:left w:w="108" w:type="dxa"/>
          <w:bottom w:w="0" w:type="dxa"/>
          <w:right w:w="108" w:type="dxa"/>
        </w:tblCellMar>
      </w:tblPr>
      <w:tblGrid>
        <w:gridCol w:w="4655"/>
        <w:gridCol w:w="4685"/>
      </w:tblGrid>
      <w:tr w14:paraId="10524697">
        <w:tblPrEx>
          <w:tblCellMar>
            <w:top w:w="0" w:type="dxa"/>
            <w:left w:w="108" w:type="dxa"/>
            <w:bottom w:w="0" w:type="dxa"/>
            <w:right w:w="108" w:type="dxa"/>
          </w:tblCellMar>
        </w:tblPrEx>
        <w:trPr>
          <w:trHeight w:val="1299" w:hRule="atLeast"/>
        </w:trPr>
        <w:tc>
          <w:tcPr>
            <w:tcW w:w="9340" w:type="dxa"/>
            <w:gridSpan w:val="2"/>
            <w:tcBorders>
              <w:top w:val="single" w:color="auto" w:sz="4" w:space="0"/>
              <w:left w:val="single" w:color="auto" w:sz="4" w:space="0"/>
              <w:right w:val="single" w:color="auto" w:sz="4" w:space="0"/>
            </w:tcBorders>
          </w:tcPr>
          <w:p w14:paraId="6E32CB4B">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29EB3F2A">
        <w:tblPrEx>
          <w:tblCellMar>
            <w:top w:w="0" w:type="dxa"/>
            <w:left w:w="108" w:type="dxa"/>
            <w:bottom w:w="0" w:type="dxa"/>
            <w:right w:w="108" w:type="dxa"/>
          </w:tblCellMar>
        </w:tblPrEx>
        <w:trPr>
          <w:trHeight w:val="1301" w:hRule="atLeast"/>
        </w:trPr>
        <w:tc>
          <w:tcPr>
            <w:tcW w:w="9340" w:type="dxa"/>
            <w:gridSpan w:val="2"/>
            <w:tcBorders>
              <w:top w:val="single" w:color="auto" w:sz="4" w:space="0"/>
              <w:left w:val="single" w:color="auto" w:sz="4" w:space="0"/>
              <w:right w:val="single" w:color="auto" w:sz="4" w:space="0"/>
            </w:tcBorders>
          </w:tcPr>
          <w:p w14:paraId="0171112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0E0AFFF5">
        <w:tblPrEx>
          <w:tblCellMar>
            <w:top w:w="0" w:type="dxa"/>
            <w:left w:w="108" w:type="dxa"/>
            <w:bottom w:w="0" w:type="dxa"/>
            <w:right w:w="108" w:type="dxa"/>
          </w:tblCellMar>
        </w:tblPrEx>
        <w:trPr>
          <w:trHeight w:val="1154" w:hRule="atLeast"/>
        </w:trPr>
        <w:tc>
          <w:tcPr>
            <w:tcW w:w="9340" w:type="dxa"/>
            <w:gridSpan w:val="2"/>
            <w:tcBorders>
              <w:top w:val="single" w:color="auto" w:sz="4" w:space="0"/>
              <w:left w:val="single" w:color="auto" w:sz="4" w:space="0"/>
              <w:right w:val="single" w:color="auto" w:sz="4" w:space="0"/>
            </w:tcBorders>
          </w:tcPr>
          <w:p w14:paraId="5261E85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保修期责任：</w:t>
            </w:r>
          </w:p>
        </w:tc>
      </w:tr>
      <w:tr w14:paraId="72374EF6">
        <w:tblPrEx>
          <w:tblCellMar>
            <w:top w:w="0" w:type="dxa"/>
            <w:left w:w="108" w:type="dxa"/>
            <w:bottom w:w="0" w:type="dxa"/>
            <w:right w:w="108" w:type="dxa"/>
          </w:tblCellMar>
        </w:tblPrEx>
        <w:trPr>
          <w:trHeight w:val="1440" w:hRule="atLeast"/>
        </w:trPr>
        <w:tc>
          <w:tcPr>
            <w:tcW w:w="9340" w:type="dxa"/>
            <w:gridSpan w:val="2"/>
            <w:tcBorders>
              <w:top w:val="single" w:color="auto" w:sz="4" w:space="0"/>
              <w:left w:val="single" w:color="auto" w:sz="4" w:space="0"/>
              <w:right w:val="single" w:color="auto" w:sz="4" w:space="0"/>
            </w:tcBorders>
          </w:tcPr>
          <w:p w14:paraId="5F2B21A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60BF0A76">
        <w:tblPrEx>
          <w:tblCellMar>
            <w:top w:w="0" w:type="dxa"/>
            <w:left w:w="108" w:type="dxa"/>
            <w:bottom w:w="0" w:type="dxa"/>
            <w:right w:w="108" w:type="dxa"/>
          </w:tblCellMar>
        </w:tblPrEx>
        <w:trPr>
          <w:trHeight w:val="1811" w:hRule="atLeast"/>
        </w:trPr>
        <w:tc>
          <w:tcPr>
            <w:tcW w:w="4655" w:type="dxa"/>
            <w:tcBorders>
              <w:top w:val="single" w:color="auto" w:sz="4" w:space="0"/>
              <w:left w:val="single" w:color="auto" w:sz="4" w:space="0"/>
              <w:bottom w:val="single" w:color="auto" w:sz="4" w:space="0"/>
              <w:right w:val="single" w:color="auto" w:sz="4" w:space="0"/>
            </w:tcBorders>
            <w:vAlign w:val="center"/>
          </w:tcPr>
          <w:p w14:paraId="0DAC29D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03ACCF7C">
            <w:pPr>
              <w:snapToGrid w:val="0"/>
              <w:spacing w:line="360" w:lineRule="auto"/>
              <w:ind w:firstLine="422" w:firstLineChars="200"/>
              <w:rPr>
                <w:rFonts w:ascii="宋体" w:hAnsi="宋体"/>
                <w:b/>
                <w:color w:val="auto"/>
                <w:szCs w:val="21"/>
                <w:highlight w:val="none"/>
              </w:rPr>
            </w:pPr>
          </w:p>
          <w:p w14:paraId="53944345">
            <w:pPr>
              <w:snapToGrid w:val="0"/>
              <w:spacing w:line="360" w:lineRule="auto"/>
              <w:rPr>
                <w:rFonts w:ascii="宋体" w:hAnsi="宋体"/>
                <w:b/>
                <w:color w:val="auto"/>
                <w:szCs w:val="21"/>
                <w:highlight w:val="none"/>
              </w:rPr>
            </w:pPr>
          </w:p>
          <w:p w14:paraId="508D9F4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685" w:type="dxa"/>
            <w:tcBorders>
              <w:top w:val="single" w:color="auto" w:sz="4" w:space="0"/>
              <w:left w:val="single" w:color="auto" w:sz="4" w:space="0"/>
              <w:bottom w:val="single" w:color="auto" w:sz="4" w:space="0"/>
              <w:right w:val="single" w:color="auto" w:sz="4" w:space="0"/>
            </w:tcBorders>
            <w:vAlign w:val="center"/>
          </w:tcPr>
          <w:p w14:paraId="1DB34F5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1156AAC3">
            <w:pPr>
              <w:snapToGrid w:val="0"/>
              <w:spacing w:line="360" w:lineRule="auto"/>
              <w:ind w:firstLine="422" w:firstLineChars="200"/>
              <w:rPr>
                <w:rFonts w:ascii="宋体" w:hAnsi="宋体"/>
                <w:b/>
                <w:color w:val="auto"/>
                <w:szCs w:val="21"/>
                <w:highlight w:val="none"/>
              </w:rPr>
            </w:pPr>
          </w:p>
          <w:p w14:paraId="362D3E84">
            <w:pPr>
              <w:snapToGrid w:val="0"/>
              <w:spacing w:line="360" w:lineRule="auto"/>
              <w:rPr>
                <w:rFonts w:ascii="宋体" w:hAnsi="宋体"/>
                <w:b/>
                <w:color w:val="auto"/>
                <w:szCs w:val="21"/>
                <w:highlight w:val="none"/>
              </w:rPr>
            </w:pPr>
          </w:p>
          <w:p w14:paraId="2B65E59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5A1FDBE3">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42F394AA">
      <w:pPr>
        <w:snapToGrid w:val="0"/>
        <w:ind w:firstLine="420" w:firstLineChars="200"/>
        <w:rPr>
          <w:rFonts w:ascii="宋体" w:hAnsi="宋体" w:cs="宋体"/>
          <w:color w:val="auto"/>
          <w:szCs w:val="21"/>
          <w:highlight w:val="none"/>
        </w:rPr>
      </w:pPr>
    </w:p>
    <w:p w14:paraId="5DCF0F8B">
      <w:pPr>
        <w:snapToGrid w:val="0"/>
        <w:ind w:firstLine="420" w:firstLineChars="200"/>
        <w:rPr>
          <w:rFonts w:ascii="宋体" w:hAnsi="宋体" w:cs="宋体"/>
          <w:color w:val="auto"/>
          <w:szCs w:val="21"/>
          <w:highlight w:val="none"/>
        </w:rPr>
      </w:pPr>
    </w:p>
    <w:p w14:paraId="0B3B73C0">
      <w:pPr>
        <w:snapToGrid w:val="0"/>
        <w:ind w:firstLine="420" w:firstLineChars="200"/>
        <w:rPr>
          <w:rFonts w:ascii="宋体" w:hAnsi="宋体" w:cs="宋体"/>
          <w:color w:val="auto"/>
          <w:szCs w:val="21"/>
          <w:highlight w:val="none"/>
        </w:rPr>
      </w:pPr>
    </w:p>
    <w:p w14:paraId="5A97D01A">
      <w:pPr>
        <w:snapToGrid w:val="0"/>
        <w:ind w:firstLine="420" w:firstLineChars="200"/>
        <w:rPr>
          <w:rFonts w:ascii="宋体" w:hAnsi="宋体" w:cs="宋体"/>
          <w:color w:val="auto"/>
          <w:szCs w:val="21"/>
          <w:highlight w:val="none"/>
        </w:rPr>
      </w:pPr>
    </w:p>
    <w:p w14:paraId="2814E4B2">
      <w:pPr>
        <w:snapToGrid w:val="0"/>
        <w:ind w:firstLine="420" w:firstLineChars="200"/>
        <w:rPr>
          <w:rFonts w:ascii="宋体" w:hAnsi="宋体" w:cs="宋体"/>
          <w:color w:val="auto"/>
          <w:szCs w:val="21"/>
          <w:highlight w:val="none"/>
        </w:rPr>
      </w:pPr>
    </w:p>
    <w:p w14:paraId="6E1DCCFE">
      <w:pPr>
        <w:snapToGrid w:val="0"/>
        <w:ind w:firstLine="420" w:firstLineChars="200"/>
        <w:rPr>
          <w:rFonts w:ascii="宋体" w:hAnsi="宋体" w:cs="宋体"/>
          <w:color w:val="auto"/>
          <w:szCs w:val="21"/>
          <w:highlight w:val="none"/>
        </w:rPr>
      </w:pPr>
    </w:p>
    <w:p w14:paraId="744A1C13">
      <w:pPr>
        <w:snapToGrid w:val="0"/>
        <w:ind w:firstLine="420" w:firstLineChars="200"/>
        <w:rPr>
          <w:rFonts w:ascii="宋体" w:hAnsi="宋体" w:cs="宋体"/>
          <w:color w:val="auto"/>
          <w:szCs w:val="21"/>
          <w:highlight w:val="none"/>
        </w:rPr>
      </w:pPr>
    </w:p>
    <w:p w14:paraId="08349DBC">
      <w:pPr>
        <w:snapToGrid w:val="0"/>
        <w:ind w:firstLine="420" w:firstLineChars="200"/>
        <w:rPr>
          <w:rFonts w:ascii="宋体" w:hAnsi="宋体" w:cs="宋体"/>
          <w:color w:val="auto"/>
          <w:szCs w:val="21"/>
          <w:highlight w:val="none"/>
        </w:rPr>
      </w:pPr>
    </w:p>
    <w:p w14:paraId="2C4A1E2A">
      <w:pPr>
        <w:snapToGrid w:val="0"/>
        <w:ind w:firstLine="420" w:firstLineChars="200"/>
        <w:rPr>
          <w:rFonts w:ascii="宋体" w:hAnsi="宋体" w:cs="宋体"/>
          <w:color w:val="auto"/>
          <w:szCs w:val="21"/>
          <w:highlight w:val="none"/>
        </w:rPr>
      </w:pPr>
    </w:p>
    <w:p w14:paraId="3090EA92">
      <w:pPr>
        <w:snapToGrid w:val="0"/>
        <w:ind w:firstLine="420" w:firstLineChars="200"/>
        <w:rPr>
          <w:rFonts w:ascii="宋体" w:hAnsi="宋体" w:cs="宋体"/>
          <w:color w:val="auto"/>
          <w:szCs w:val="21"/>
          <w:highlight w:val="none"/>
        </w:rPr>
      </w:pPr>
    </w:p>
    <w:p w14:paraId="3CBEF2EF">
      <w:pPr>
        <w:snapToGrid w:val="0"/>
        <w:ind w:firstLine="420" w:firstLineChars="200"/>
        <w:rPr>
          <w:rFonts w:ascii="宋体" w:hAnsi="宋体" w:cs="宋体"/>
          <w:color w:val="auto"/>
          <w:szCs w:val="21"/>
          <w:highlight w:val="none"/>
        </w:rPr>
      </w:pPr>
    </w:p>
    <w:p w14:paraId="4FC0262B">
      <w:pPr>
        <w:snapToGrid w:val="0"/>
        <w:ind w:firstLine="420" w:firstLineChars="200"/>
        <w:rPr>
          <w:rFonts w:ascii="宋体" w:hAnsi="宋体" w:cs="宋体"/>
          <w:color w:val="auto"/>
          <w:szCs w:val="21"/>
          <w:highlight w:val="none"/>
        </w:rPr>
      </w:pPr>
    </w:p>
    <w:p w14:paraId="4A1CA1C7">
      <w:pPr>
        <w:snapToGrid w:val="0"/>
        <w:ind w:firstLine="420" w:firstLineChars="200"/>
        <w:rPr>
          <w:rFonts w:ascii="宋体" w:hAnsi="宋体" w:cs="宋体"/>
          <w:color w:val="auto"/>
          <w:szCs w:val="21"/>
          <w:highlight w:val="none"/>
        </w:rPr>
      </w:pPr>
    </w:p>
    <w:p w14:paraId="49FC1A47">
      <w:pPr>
        <w:snapToGrid w:val="0"/>
        <w:ind w:firstLine="420" w:firstLineChars="200"/>
        <w:rPr>
          <w:rFonts w:ascii="宋体" w:hAnsi="宋体" w:cs="宋体"/>
          <w:color w:val="auto"/>
          <w:szCs w:val="21"/>
          <w:highlight w:val="none"/>
        </w:rPr>
      </w:pPr>
    </w:p>
    <w:p w14:paraId="62FB80E6">
      <w:pPr>
        <w:snapToGrid w:val="0"/>
        <w:ind w:firstLine="420" w:firstLineChars="200"/>
        <w:rPr>
          <w:rFonts w:ascii="宋体" w:hAnsi="宋体" w:cs="宋体"/>
          <w:color w:val="auto"/>
          <w:szCs w:val="21"/>
          <w:highlight w:val="none"/>
        </w:rPr>
      </w:pPr>
    </w:p>
    <w:p w14:paraId="3AFCC9E7">
      <w:pPr>
        <w:snapToGrid w:val="0"/>
        <w:ind w:firstLine="420" w:firstLineChars="200"/>
        <w:rPr>
          <w:rFonts w:ascii="宋体" w:hAnsi="宋体" w:cs="宋体"/>
          <w:color w:val="auto"/>
          <w:szCs w:val="21"/>
          <w:highlight w:val="none"/>
        </w:rPr>
      </w:pPr>
    </w:p>
    <w:p w14:paraId="2734429C">
      <w:pPr>
        <w:snapToGrid w:val="0"/>
        <w:ind w:firstLine="420" w:firstLineChars="200"/>
        <w:rPr>
          <w:rFonts w:ascii="宋体" w:hAnsi="宋体" w:cs="宋体"/>
          <w:color w:val="auto"/>
          <w:szCs w:val="21"/>
          <w:highlight w:val="none"/>
        </w:rPr>
      </w:pPr>
    </w:p>
    <w:bookmarkEnd w:id="142"/>
    <w:p w14:paraId="50A2B512">
      <w:pPr>
        <w:spacing w:before="156"/>
        <w:rPr>
          <w:rFonts w:ascii="宋体" w:hAnsi="宋体" w:cs="宋体"/>
          <w:color w:val="auto"/>
          <w:highlight w:val="none"/>
        </w:rPr>
      </w:pPr>
    </w:p>
    <w:p w14:paraId="71CCFE17">
      <w:pPr>
        <w:pStyle w:val="2"/>
        <w:rPr>
          <w:rFonts w:ascii="宋体" w:hAnsi="宋体" w:cs="宋体"/>
          <w:color w:val="auto"/>
          <w:highlight w:val="none"/>
        </w:rPr>
      </w:pPr>
    </w:p>
    <w:p w14:paraId="4EDE412C">
      <w:pPr>
        <w:pStyle w:val="2"/>
        <w:rPr>
          <w:rFonts w:ascii="宋体" w:hAnsi="宋体" w:cs="宋体"/>
          <w:color w:val="auto"/>
          <w:highlight w:val="none"/>
        </w:rPr>
      </w:pPr>
    </w:p>
    <w:p w14:paraId="73A1FDA7">
      <w:pPr>
        <w:pStyle w:val="4"/>
        <w:spacing w:line="360" w:lineRule="auto"/>
        <w:jc w:val="center"/>
        <w:rPr>
          <w:rFonts w:ascii="宋体" w:hAnsi="宋体" w:cs="宋体"/>
          <w:color w:val="auto"/>
          <w:highlight w:val="none"/>
        </w:rPr>
      </w:pPr>
      <w:r>
        <w:rPr>
          <w:rFonts w:hint="eastAsia" w:ascii="宋体" w:hAnsi="宋体" w:cs="宋体"/>
          <w:color w:val="auto"/>
          <w:highlight w:val="none"/>
        </w:rPr>
        <w:t>第六章　投标文件格式</w:t>
      </w:r>
    </w:p>
    <w:p w14:paraId="5AEFADBF">
      <w:pPr>
        <w:spacing w:line="360" w:lineRule="auto"/>
        <w:rPr>
          <w:rFonts w:ascii="宋体" w:hAnsi="宋体" w:cs="宋体"/>
          <w:b/>
          <w:color w:val="auto"/>
          <w:sz w:val="28"/>
          <w:szCs w:val="28"/>
          <w:highlight w:val="none"/>
        </w:rPr>
      </w:pPr>
      <w:bookmarkStart w:id="143" w:name="_Toc19686836"/>
      <w:bookmarkStart w:id="144" w:name="_Toc254970557"/>
      <w:bookmarkStart w:id="145" w:name="_Toc254970698"/>
      <w:r>
        <w:rPr>
          <w:rFonts w:hint="eastAsia" w:ascii="宋体" w:hAnsi="宋体" w:cs="宋体"/>
          <w:b/>
          <w:color w:val="auto"/>
          <w:sz w:val="28"/>
          <w:szCs w:val="28"/>
          <w:highlight w:val="none"/>
        </w:rPr>
        <w:t>一、报价文件格式</w:t>
      </w:r>
      <w:bookmarkEnd w:id="143"/>
    </w:p>
    <w:p w14:paraId="74B22438">
      <w:pPr>
        <w:snapToGrid w:val="0"/>
        <w:spacing w:before="120" w:beforeLines="50" w:after="50" w:line="360" w:lineRule="auto"/>
        <w:ind w:left="142"/>
        <w:jc w:val="left"/>
        <w:rPr>
          <w:rFonts w:ascii="宋体" w:hAnsi="宋体" w:cs="宋体"/>
          <w:color w:val="auto"/>
          <w:sz w:val="24"/>
          <w:highlight w:val="none"/>
        </w:rPr>
      </w:pPr>
      <w:r>
        <w:rPr>
          <w:rFonts w:hint="eastAsia" w:ascii="宋体" w:hAnsi="宋体" w:cs="宋体"/>
          <w:b/>
          <w:color w:val="auto"/>
          <w:sz w:val="24"/>
          <w:highlight w:val="none"/>
        </w:rPr>
        <w:t xml:space="preserve">1.报价文件封面格式： </w:t>
      </w:r>
    </w:p>
    <w:p w14:paraId="3EE85BA2">
      <w:pPr>
        <w:snapToGrid w:val="0"/>
        <w:spacing w:before="120"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7E920D23">
      <w:pPr>
        <w:snapToGrid w:val="0"/>
        <w:spacing w:before="120" w:beforeLines="50" w:after="50" w:line="400" w:lineRule="exact"/>
        <w:jc w:val="center"/>
        <w:rPr>
          <w:rFonts w:ascii="宋体" w:hAnsi="宋体" w:cs="宋体"/>
          <w:bCs/>
          <w:color w:val="auto"/>
          <w:sz w:val="24"/>
          <w:szCs w:val="20"/>
          <w:highlight w:val="none"/>
        </w:rPr>
      </w:pPr>
    </w:p>
    <w:p w14:paraId="32180990">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1FDE64A9">
      <w:pPr>
        <w:snapToGrid w:val="0"/>
        <w:spacing w:before="120" w:beforeLines="50" w:after="50" w:line="400" w:lineRule="exact"/>
        <w:jc w:val="center"/>
        <w:rPr>
          <w:rFonts w:ascii="宋体" w:hAnsi="宋体" w:cs="宋体"/>
          <w:bCs/>
          <w:color w:val="auto"/>
          <w:sz w:val="32"/>
          <w:szCs w:val="32"/>
          <w:highlight w:val="none"/>
        </w:rPr>
      </w:pPr>
    </w:p>
    <w:p w14:paraId="31859A4A">
      <w:pPr>
        <w:snapToGrid w:val="0"/>
        <w:spacing w:before="120" w:beforeLines="50" w:after="50"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报  价  文  件</w:t>
      </w:r>
    </w:p>
    <w:p w14:paraId="64F45647">
      <w:pPr>
        <w:snapToGrid w:val="0"/>
        <w:spacing w:before="120" w:beforeLines="50" w:after="50" w:line="400" w:lineRule="exact"/>
        <w:rPr>
          <w:rFonts w:ascii="宋体" w:hAnsi="宋体" w:cs="宋体"/>
          <w:bCs/>
          <w:color w:val="auto"/>
          <w:sz w:val="24"/>
          <w:szCs w:val="20"/>
          <w:highlight w:val="none"/>
        </w:rPr>
      </w:pPr>
    </w:p>
    <w:p w14:paraId="142BA997">
      <w:pPr>
        <w:snapToGrid w:val="0"/>
        <w:spacing w:before="120" w:beforeLines="50" w:after="50" w:line="400" w:lineRule="exact"/>
        <w:rPr>
          <w:rFonts w:ascii="宋体" w:hAnsi="宋体" w:cs="宋体"/>
          <w:bCs/>
          <w:color w:val="auto"/>
          <w:sz w:val="24"/>
          <w:szCs w:val="20"/>
          <w:highlight w:val="none"/>
        </w:rPr>
      </w:pPr>
    </w:p>
    <w:p w14:paraId="7E86CDC3">
      <w:pPr>
        <w:snapToGrid w:val="0"/>
        <w:spacing w:before="120" w:beforeLines="50" w:after="50" w:line="400" w:lineRule="exact"/>
        <w:rPr>
          <w:rFonts w:ascii="宋体" w:hAnsi="宋体" w:cs="宋体"/>
          <w:bCs/>
          <w:color w:val="auto"/>
          <w:sz w:val="24"/>
          <w:szCs w:val="20"/>
          <w:highlight w:val="none"/>
        </w:rPr>
      </w:pPr>
    </w:p>
    <w:p w14:paraId="16E01385">
      <w:pPr>
        <w:snapToGrid w:val="0"/>
        <w:spacing w:before="120" w:beforeLines="50" w:after="50" w:line="400" w:lineRule="exact"/>
        <w:rPr>
          <w:rFonts w:ascii="宋体" w:hAnsi="宋体" w:cs="宋体"/>
          <w:bCs/>
          <w:color w:val="auto"/>
          <w:sz w:val="24"/>
          <w:szCs w:val="20"/>
          <w:highlight w:val="none"/>
        </w:rPr>
      </w:pPr>
    </w:p>
    <w:p w14:paraId="36914D5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00DC505">
      <w:pPr>
        <w:snapToGrid w:val="0"/>
        <w:spacing w:before="120" w:beforeLines="50" w:after="50" w:line="400" w:lineRule="exact"/>
        <w:ind w:firstLine="360" w:firstLineChars="150"/>
        <w:rPr>
          <w:rFonts w:ascii="宋体" w:hAnsi="宋体" w:cs="宋体"/>
          <w:bCs/>
          <w:color w:val="auto"/>
          <w:sz w:val="24"/>
          <w:highlight w:val="none"/>
        </w:rPr>
      </w:pPr>
    </w:p>
    <w:p w14:paraId="320E0AF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3962DD4">
      <w:pPr>
        <w:snapToGrid w:val="0"/>
        <w:spacing w:before="120" w:beforeLines="50" w:after="50" w:line="400" w:lineRule="exact"/>
        <w:ind w:firstLine="360" w:firstLineChars="150"/>
        <w:rPr>
          <w:rFonts w:ascii="宋体" w:hAnsi="宋体" w:cs="宋体"/>
          <w:bCs/>
          <w:color w:val="auto"/>
          <w:sz w:val="24"/>
          <w:highlight w:val="none"/>
        </w:rPr>
      </w:pPr>
    </w:p>
    <w:p w14:paraId="270F3188">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5EAD419">
      <w:pPr>
        <w:snapToGrid w:val="0"/>
        <w:spacing w:before="120" w:beforeLines="50" w:after="50" w:line="400" w:lineRule="exact"/>
        <w:ind w:firstLine="360" w:firstLineChars="150"/>
        <w:rPr>
          <w:rFonts w:ascii="宋体" w:hAnsi="宋体" w:cs="宋体"/>
          <w:bCs/>
          <w:color w:val="auto"/>
          <w:sz w:val="24"/>
          <w:highlight w:val="none"/>
        </w:rPr>
      </w:pPr>
    </w:p>
    <w:p w14:paraId="03D7E9A7">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FD2278E">
      <w:pPr>
        <w:pStyle w:val="9"/>
        <w:snapToGrid w:val="0"/>
        <w:spacing w:before="50" w:after="50" w:line="400" w:lineRule="exact"/>
        <w:ind w:firstLine="960" w:firstLineChars="400"/>
        <w:rPr>
          <w:rFonts w:ascii="宋体" w:hAnsi="宋体" w:cs="宋体"/>
          <w:bCs/>
          <w:color w:val="auto"/>
          <w:sz w:val="24"/>
          <w:szCs w:val="24"/>
          <w:highlight w:val="none"/>
        </w:rPr>
      </w:pPr>
    </w:p>
    <w:p w14:paraId="2A99327F">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642B09F6">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86C56E8">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142522D5">
      <w:pPr>
        <w:snapToGrid w:val="0"/>
        <w:spacing w:before="120" w:beforeLines="50" w:after="50"/>
        <w:rPr>
          <w:rFonts w:ascii="宋体" w:hAnsi="宋体" w:cs="宋体"/>
          <w:b/>
          <w:color w:val="auto"/>
          <w:sz w:val="24"/>
          <w:highlight w:val="none"/>
        </w:rPr>
      </w:pPr>
    </w:p>
    <w:p w14:paraId="4B28710E">
      <w:pPr>
        <w:snapToGrid w:val="0"/>
        <w:spacing w:before="120" w:beforeLines="50" w:after="50"/>
        <w:rPr>
          <w:rFonts w:ascii="宋体" w:hAnsi="宋体" w:cs="宋体"/>
          <w:b/>
          <w:color w:val="auto"/>
          <w:sz w:val="24"/>
          <w:highlight w:val="none"/>
        </w:rPr>
      </w:pPr>
    </w:p>
    <w:p w14:paraId="30C2D962">
      <w:pPr>
        <w:snapToGrid w:val="0"/>
        <w:spacing w:before="120" w:beforeLines="50" w:after="50"/>
        <w:rPr>
          <w:rFonts w:ascii="宋体" w:hAnsi="宋体" w:cs="宋体"/>
          <w:b/>
          <w:color w:val="auto"/>
          <w:sz w:val="24"/>
          <w:highlight w:val="none"/>
        </w:rPr>
      </w:pPr>
    </w:p>
    <w:p w14:paraId="5D6255F8">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3.投标函格式：</w:t>
      </w:r>
    </w:p>
    <w:p w14:paraId="187A7B59">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203A1BF4">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14:paraId="40FE2453">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06BFA0B4">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0E20CF38">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57C182C">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3C89BA16">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A329AFB">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2BE00561">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4AE2B6B0">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4129B580">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3D821B69">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1501C53">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EB5B24C">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8E8EBE">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355FFA40">
      <w:pPr>
        <w:spacing w:line="440" w:lineRule="exact"/>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59A96172">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68AAFC23">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6E86FA73">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6997AE8">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法定代表人或者委托代理人签字：___________</w:t>
      </w:r>
    </w:p>
    <w:p w14:paraId="1B67C3B1">
      <w:pPr>
        <w:pStyle w:val="14"/>
        <w:spacing w:line="440" w:lineRule="exact"/>
        <w:contextualSpacing/>
        <w:jc w:val="center"/>
        <w:rPr>
          <w:rFonts w:hAnsi="宋体" w:cs="宋体"/>
          <w:color w:val="auto"/>
          <w:sz w:val="24"/>
          <w:szCs w:val="24"/>
          <w:highlight w:val="none"/>
          <w:u w:val="single"/>
        </w:rPr>
      </w:pPr>
      <w:r>
        <w:rPr>
          <w:rFonts w:hint="eastAsia" w:hAnsi="宋体" w:cs="宋体"/>
          <w:color w:val="auto"/>
          <w:sz w:val="24"/>
          <w:highlight w:val="none"/>
        </w:rPr>
        <w:t xml:space="preserve">                                    投标人（盖公章）：</w:t>
      </w:r>
    </w:p>
    <w:p w14:paraId="2504929C">
      <w:pPr>
        <w:pStyle w:val="14"/>
        <w:spacing w:line="440" w:lineRule="exact"/>
        <w:contextualSpacing/>
        <w:rPr>
          <w:rFonts w:hAnsi="宋体" w:cs="宋体"/>
          <w:b/>
          <w:color w:val="auto"/>
          <w:sz w:val="24"/>
          <w:szCs w:val="20"/>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color w:val="auto"/>
          <w:highlight w:val="none"/>
          <w:u w:val="single"/>
        </w:rPr>
        <w:br w:type="page"/>
      </w:r>
      <w:r>
        <w:rPr>
          <w:rFonts w:hint="eastAsia" w:hAnsi="宋体" w:cs="宋体"/>
          <w:b/>
          <w:color w:val="auto"/>
          <w:sz w:val="24"/>
          <w:szCs w:val="24"/>
          <w:highlight w:val="none"/>
        </w:rPr>
        <w:t>4.开标一览表（货物类格式）</w:t>
      </w:r>
    </w:p>
    <w:p w14:paraId="3A9FF00E">
      <w:pPr>
        <w:snapToGrid w:val="0"/>
        <w:spacing w:before="50" w:after="50"/>
        <w:jc w:val="center"/>
        <w:rPr>
          <w:rFonts w:ascii="宋体" w:hAnsi="宋体" w:cs="宋体"/>
          <w:b/>
          <w:color w:val="auto"/>
          <w:sz w:val="32"/>
          <w:szCs w:val="32"/>
          <w:highlight w:val="none"/>
        </w:rPr>
      </w:pPr>
    </w:p>
    <w:p w14:paraId="18171FBD">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F5CD988">
      <w:pPr>
        <w:snapToGrid w:val="0"/>
        <w:spacing w:before="50" w:after="50"/>
        <w:jc w:val="center"/>
        <w:rPr>
          <w:rFonts w:ascii="宋体" w:hAnsi="宋体" w:cs="宋体"/>
          <w:b/>
          <w:color w:val="auto"/>
          <w:sz w:val="30"/>
          <w:szCs w:val="20"/>
          <w:highlight w:val="none"/>
        </w:rPr>
      </w:pPr>
    </w:p>
    <w:p w14:paraId="2736EADC">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p>
    <w:p w14:paraId="4EF97351">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tbl>
      <w:tblPr>
        <w:tblStyle w:val="27"/>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1443"/>
        <w:gridCol w:w="2405"/>
        <w:gridCol w:w="1427"/>
        <w:gridCol w:w="1010"/>
        <w:gridCol w:w="1002"/>
        <w:gridCol w:w="1326"/>
        <w:gridCol w:w="1374"/>
      </w:tblGrid>
      <w:tr w14:paraId="078FD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98BBEB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75" w:type="pct"/>
            <w:tcBorders>
              <w:top w:val="single" w:color="auto" w:sz="4" w:space="0"/>
              <w:left w:val="single" w:color="auto" w:sz="4" w:space="0"/>
              <w:bottom w:val="single" w:color="auto" w:sz="4" w:space="0"/>
              <w:right w:val="single" w:color="auto" w:sz="4" w:space="0"/>
            </w:tcBorders>
            <w:vAlign w:val="center"/>
          </w:tcPr>
          <w:p w14:paraId="5A306E1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1126" w:type="pct"/>
            <w:tcBorders>
              <w:top w:val="single" w:color="auto" w:sz="4" w:space="0"/>
              <w:left w:val="single" w:color="auto" w:sz="4" w:space="0"/>
              <w:bottom w:val="single" w:color="auto" w:sz="4" w:space="0"/>
              <w:right w:val="single" w:color="auto" w:sz="4" w:space="0"/>
            </w:tcBorders>
            <w:vAlign w:val="center"/>
          </w:tcPr>
          <w:p w14:paraId="69444D2F">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医疗器械注册证的产品名称、品牌生产厂家及国别</w:t>
            </w:r>
          </w:p>
        </w:tc>
        <w:tc>
          <w:tcPr>
            <w:tcW w:w="668" w:type="pct"/>
            <w:tcBorders>
              <w:top w:val="single" w:color="auto" w:sz="4" w:space="0"/>
              <w:left w:val="single" w:color="auto" w:sz="4" w:space="0"/>
              <w:bottom w:val="single" w:color="auto" w:sz="4" w:space="0"/>
              <w:right w:val="single" w:color="auto" w:sz="4" w:space="0"/>
            </w:tcBorders>
            <w:vAlign w:val="center"/>
          </w:tcPr>
          <w:p w14:paraId="55D4A33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品牌、规格型号</w:t>
            </w:r>
          </w:p>
        </w:tc>
        <w:tc>
          <w:tcPr>
            <w:tcW w:w="473" w:type="pct"/>
            <w:tcBorders>
              <w:top w:val="single" w:color="auto" w:sz="4" w:space="0"/>
              <w:left w:val="single" w:color="auto" w:sz="4" w:space="0"/>
              <w:bottom w:val="single" w:color="auto" w:sz="4" w:space="0"/>
              <w:right w:val="single" w:color="auto" w:sz="4" w:space="0"/>
            </w:tcBorders>
            <w:vAlign w:val="center"/>
          </w:tcPr>
          <w:p w14:paraId="6C3E2EB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469" w:type="pct"/>
            <w:tcBorders>
              <w:top w:val="single" w:color="auto" w:sz="4" w:space="0"/>
              <w:left w:val="single" w:color="auto" w:sz="4" w:space="0"/>
              <w:bottom w:val="single" w:color="auto" w:sz="4" w:space="0"/>
              <w:right w:val="single" w:color="auto" w:sz="4" w:space="0"/>
            </w:tcBorders>
            <w:vAlign w:val="center"/>
          </w:tcPr>
          <w:p w14:paraId="7D1D725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4D7CF35D">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621" w:type="pct"/>
            <w:tcBorders>
              <w:top w:val="single" w:color="auto" w:sz="4" w:space="0"/>
              <w:left w:val="single" w:color="auto" w:sz="4" w:space="0"/>
              <w:bottom w:val="single" w:color="auto" w:sz="4" w:space="0"/>
              <w:right w:val="single" w:color="auto" w:sz="4" w:space="0"/>
            </w:tcBorders>
            <w:vAlign w:val="center"/>
          </w:tcPr>
          <w:p w14:paraId="6FEC8C6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7C01CD8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c>
          <w:tcPr>
            <w:tcW w:w="639" w:type="pct"/>
            <w:tcBorders>
              <w:top w:val="single" w:color="auto" w:sz="4" w:space="0"/>
              <w:left w:val="single" w:color="auto" w:sz="4" w:space="0"/>
              <w:bottom w:val="single" w:color="auto" w:sz="4" w:space="0"/>
              <w:right w:val="single" w:color="auto" w:sz="4" w:space="0"/>
            </w:tcBorders>
            <w:vAlign w:val="center"/>
          </w:tcPr>
          <w:p w14:paraId="2EFDE1F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质保期</w:t>
            </w:r>
          </w:p>
          <w:p w14:paraId="13BC3BF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（保修期）</w:t>
            </w:r>
          </w:p>
        </w:tc>
      </w:tr>
      <w:tr w14:paraId="293C9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59FE3340">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675" w:type="pct"/>
            <w:tcBorders>
              <w:top w:val="single" w:color="auto" w:sz="4" w:space="0"/>
              <w:left w:val="single" w:color="auto" w:sz="4" w:space="0"/>
              <w:bottom w:val="single" w:color="auto" w:sz="4" w:space="0"/>
              <w:right w:val="single" w:color="auto" w:sz="4" w:space="0"/>
            </w:tcBorders>
            <w:vAlign w:val="center"/>
          </w:tcPr>
          <w:p w14:paraId="4BC18F23">
            <w:pPr>
              <w:snapToGrid w:val="0"/>
              <w:spacing w:before="50" w:after="50" w:line="360" w:lineRule="auto"/>
              <w:jc w:val="center"/>
              <w:rPr>
                <w:rFonts w:ascii="宋体" w:hAnsi="宋体" w:cs="宋体"/>
                <w:b/>
                <w:color w:val="auto"/>
                <w:sz w:val="24"/>
                <w:highlight w:val="none"/>
              </w:rPr>
            </w:pPr>
          </w:p>
        </w:tc>
        <w:tc>
          <w:tcPr>
            <w:tcW w:w="1126" w:type="pct"/>
            <w:tcBorders>
              <w:top w:val="single" w:color="auto" w:sz="4" w:space="0"/>
              <w:left w:val="single" w:color="auto" w:sz="4" w:space="0"/>
              <w:bottom w:val="single" w:color="auto" w:sz="4" w:space="0"/>
              <w:right w:val="single" w:color="auto" w:sz="4" w:space="0"/>
            </w:tcBorders>
            <w:vAlign w:val="center"/>
          </w:tcPr>
          <w:p w14:paraId="2BBDBAE8">
            <w:pPr>
              <w:snapToGrid w:val="0"/>
              <w:spacing w:before="50" w:after="50" w:line="360" w:lineRule="auto"/>
              <w:rPr>
                <w:rFonts w:ascii="宋体" w:hAnsi="宋体" w:cs="宋体"/>
                <w:color w:val="auto"/>
                <w:sz w:val="24"/>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00D60572">
            <w:pPr>
              <w:snapToGrid w:val="0"/>
              <w:spacing w:before="50" w:after="50" w:line="360" w:lineRule="auto"/>
              <w:rPr>
                <w:rFonts w:ascii="宋体" w:hAnsi="宋体" w:cs="宋体"/>
                <w:color w:val="auto"/>
                <w:sz w:val="24"/>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2A244995">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34D46CC9">
            <w:pPr>
              <w:snapToGrid w:val="0"/>
              <w:spacing w:before="50" w:after="50" w:line="360" w:lineRule="auto"/>
              <w:rPr>
                <w:rFonts w:ascii="宋体" w:hAnsi="宋体" w:cs="宋体"/>
                <w:color w:val="auto"/>
                <w:sz w:val="24"/>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5124272E">
            <w:pPr>
              <w:snapToGrid w:val="0"/>
              <w:spacing w:before="50" w:after="50" w:line="360" w:lineRule="auto"/>
              <w:rPr>
                <w:rFonts w:ascii="宋体" w:hAnsi="宋体" w:cs="宋体"/>
                <w:color w:val="auto"/>
                <w:sz w:val="24"/>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613432">
            <w:pPr>
              <w:snapToGrid w:val="0"/>
              <w:spacing w:before="50" w:after="50" w:line="360" w:lineRule="auto"/>
              <w:rPr>
                <w:rFonts w:ascii="宋体" w:hAnsi="宋体" w:cs="宋体"/>
                <w:color w:val="auto"/>
                <w:sz w:val="24"/>
                <w:highlight w:val="none"/>
              </w:rPr>
            </w:pPr>
          </w:p>
        </w:tc>
      </w:tr>
      <w:tr w14:paraId="0BF70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7028BA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675" w:type="pct"/>
            <w:tcBorders>
              <w:top w:val="single" w:color="auto" w:sz="4" w:space="0"/>
              <w:left w:val="single" w:color="auto" w:sz="4" w:space="0"/>
              <w:bottom w:val="single" w:color="auto" w:sz="4" w:space="0"/>
              <w:right w:val="single" w:color="auto" w:sz="4" w:space="0"/>
            </w:tcBorders>
            <w:vAlign w:val="center"/>
          </w:tcPr>
          <w:p w14:paraId="5D7BFDA9">
            <w:pPr>
              <w:snapToGrid w:val="0"/>
              <w:spacing w:before="50" w:after="50" w:line="360" w:lineRule="auto"/>
              <w:jc w:val="center"/>
              <w:rPr>
                <w:rFonts w:ascii="宋体" w:hAnsi="宋体" w:cs="宋体"/>
                <w:b/>
                <w:color w:val="auto"/>
                <w:sz w:val="24"/>
                <w:highlight w:val="none"/>
              </w:rPr>
            </w:pPr>
          </w:p>
        </w:tc>
        <w:tc>
          <w:tcPr>
            <w:tcW w:w="1126" w:type="pct"/>
            <w:tcBorders>
              <w:top w:val="single" w:color="auto" w:sz="4" w:space="0"/>
              <w:left w:val="single" w:color="auto" w:sz="4" w:space="0"/>
              <w:bottom w:val="single" w:color="auto" w:sz="4" w:space="0"/>
              <w:right w:val="single" w:color="auto" w:sz="4" w:space="0"/>
            </w:tcBorders>
            <w:vAlign w:val="center"/>
          </w:tcPr>
          <w:p w14:paraId="72373434">
            <w:pPr>
              <w:snapToGrid w:val="0"/>
              <w:spacing w:before="50" w:after="50" w:line="360" w:lineRule="auto"/>
              <w:rPr>
                <w:rFonts w:ascii="宋体" w:hAnsi="宋体" w:cs="宋体"/>
                <w:color w:val="auto"/>
                <w:sz w:val="24"/>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1FA9C98C">
            <w:pPr>
              <w:snapToGrid w:val="0"/>
              <w:spacing w:before="50" w:after="50" w:line="360" w:lineRule="auto"/>
              <w:rPr>
                <w:rFonts w:ascii="宋体" w:hAnsi="宋体" w:cs="宋体"/>
                <w:color w:val="auto"/>
                <w:sz w:val="24"/>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206F8C9D">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42C0F5E7">
            <w:pPr>
              <w:snapToGrid w:val="0"/>
              <w:spacing w:before="50" w:after="50" w:line="360" w:lineRule="auto"/>
              <w:rPr>
                <w:rFonts w:ascii="宋体" w:hAnsi="宋体" w:cs="宋体"/>
                <w:color w:val="auto"/>
                <w:sz w:val="24"/>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355B7EE1">
            <w:pPr>
              <w:snapToGrid w:val="0"/>
              <w:spacing w:before="50" w:after="50" w:line="360" w:lineRule="auto"/>
              <w:rPr>
                <w:rFonts w:ascii="宋体" w:hAnsi="宋体" w:cs="宋体"/>
                <w:color w:val="auto"/>
                <w:sz w:val="24"/>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9DDB3E5">
            <w:pPr>
              <w:snapToGrid w:val="0"/>
              <w:spacing w:before="50" w:after="50" w:line="360" w:lineRule="auto"/>
              <w:rPr>
                <w:rFonts w:ascii="宋体" w:hAnsi="宋体" w:cs="宋体"/>
                <w:color w:val="auto"/>
                <w:sz w:val="24"/>
                <w:highlight w:val="none"/>
              </w:rPr>
            </w:pPr>
          </w:p>
        </w:tc>
      </w:tr>
      <w:tr w14:paraId="67A5B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EE54A1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675" w:type="pct"/>
            <w:tcBorders>
              <w:top w:val="single" w:color="auto" w:sz="4" w:space="0"/>
              <w:left w:val="single" w:color="auto" w:sz="4" w:space="0"/>
              <w:bottom w:val="single" w:color="auto" w:sz="4" w:space="0"/>
              <w:right w:val="single" w:color="auto" w:sz="4" w:space="0"/>
            </w:tcBorders>
            <w:vAlign w:val="center"/>
          </w:tcPr>
          <w:p w14:paraId="15312E6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126" w:type="pct"/>
            <w:tcBorders>
              <w:top w:val="single" w:color="auto" w:sz="4" w:space="0"/>
              <w:left w:val="single" w:color="auto" w:sz="4" w:space="0"/>
              <w:bottom w:val="single" w:color="auto" w:sz="4" w:space="0"/>
              <w:right w:val="single" w:color="auto" w:sz="4" w:space="0"/>
            </w:tcBorders>
            <w:vAlign w:val="center"/>
          </w:tcPr>
          <w:p w14:paraId="01F1E6AD">
            <w:pPr>
              <w:snapToGrid w:val="0"/>
              <w:spacing w:before="50" w:after="50" w:line="360" w:lineRule="auto"/>
              <w:rPr>
                <w:rFonts w:ascii="宋体" w:hAnsi="宋体" w:cs="宋体"/>
                <w:color w:val="auto"/>
                <w:sz w:val="24"/>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674616EF">
            <w:pPr>
              <w:snapToGrid w:val="0"/>
              <w:spacing w:before="50" w:after="50" w:line="360" w:lineRule="auto"/>
              <w:rPr>
                <w:rFonts w:ascii="宋体" w:hAnsi="宋体" w:cs="宋体"/>
                <w:color w:val="auto"/>
                <w:sz w:val="24"/>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13868491">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05AA9C88">
            <w:pPr>
              <w:snapToGrid w:val="0"/>
              <w:spacing w:before="50" w:after="50" w:line="360" w:lineRule="auto"/>
              <w:rPr>
                <w:rFonts w:ascii="宋体" w:hAnsi="宋体" w:cs="宋体"/>
                <w:color w:val="auto"/>
                <w:sz w:val="24"/>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266755F2">
            <w:pPr>
              <w:snapToGrid w:val="0"/>
              <w:spacing w:before="50" w:after="50" w:line="360" w:lineRule="auto"/>
              <w:rPr>
                <w:rFonts w:ascii="宋体" w:hAnsi="宋体" w:cs="宋体"/>
                <w:color w:val="auto"/>
                <w:sz w:val="24"/>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5531977">
            <w:pPr>
              <w:snapToGrid w:val="0"/>
              <w:spacing w:before="50" w:after="50" w:line="360" w:lineRule="auto"/>
              <w:rPr>
                <w:rFonts w:ascii="宋体" w:hAnsi="宋体" w:cs="宋体"/>
                <w:color w:val="auto"/>
                <w:sz w:val="24"/>
                <w:highlight w:val="none"/>
              </w:rPr>
            </w:pPr>
          </w:p>
        </w:tc>
      </w:tr>
      <w:tr w14:paraId="0C243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09CB90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6C4152FD">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7C4D3478">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1.投标人的开标一览表必须加盖投标人公章并由法定代表人或者委托代理人签字，</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07D90E15">
      <w:pPr>
        <w:snapToGrid w:val="0"/>
        <w:spacing w:before="50" w:after="50"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报价一经涂改，应在涂改处加盖投标人公章或者由法定代表人或者委托代理人签字或者盖章</w:t>
      </w:r>
      <w:r>
        <w:rPr>
          <w:rFonts w:hint="eastAsia" w:ascii="宋体" w:hAnsi="宋体" w:cs="宋体"/>
          <w:b/>
          <w:color w:val="auto"/>
          <w:sz w:val="24"/>
          <w:highlight w:val="none"/>
        </w:rPr>
        <w:t>，否则其投标作无效标处理。</w:t>
      </w:r>
    </w:p>
    <w:p w14:paraId="47C6F364">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3.招标文件中列明采购专用耗材的，应按招标文件规定的耗材量或者按耗材的常规使用量提供报价。</w:t>
      </w:r>
    </w:p>
    <w:p w14:paraId="6029E7C2">
      <w:pPr>
        <w:snapToGrid w:val="0"/>
        <w:spacing w:before="50" w:after="50" w:line="360" w:lineRule="auto"/>
        <w:ind w:firstLine="482" w:firstLineChars="200"/>
        <w:rPr>
          <w:rFonts w:ascii="宋体" w:hAnsi="宋体" w:cs="宋体"/>
          <w:b/>
          <w:color w:val="auto"/>
          <w:sz w:val="24"/>
          <w:highlight w:val="none"/>
        </w:rPr>
      </w:pPr>
    </w:p>
    <w:p w14:paraId="079ED12F">
      <w:pPr>
        <w:snapToGrid w:val="0"/>
        <w:spacing w:before="50" w:after="50"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73343B35">
      <w:pPr>
        <w:snapToGrid w:val="0"/>
        <w:spacing w:before="50" w:after="50" w:line="360" w:lineRule="auto"/>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投标人（盖公章）：                                 日期：    年   月   日</w:t>
      </w:r>
    </w:p>
    <w:p w14:paraId="7F0C0CC9">
      <w:pPr>
        <w:spacing w:line="360" w:lineRule="auto"/>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46" w:name="_Toc19686837"/>
      <w:r>
        <w:rPr>
          <w:rFonts w:hint="eastAsia" w:ascii="宋体" w:hAnsi="宋体" w:cs="宋体"/>
          <w:b/>
          <w:color w:val="auto"/>
          <w:sz w:val="28"/>
          <w:szCs w:val="28"/>
          <w:highlight w:val="none"/>
        </w:rPr>
        <w:t>二、资格证明文件格式</w:t>
      </w:r>
      <w:bookmarkEnd w:id="144"/>
      <w:bookmarkEnd w:id="145"/>
      <w:bookmarkEnd w:id="146"/>
    </w:p>
    <w:p w14:paraId="54064DEA">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56CE9748">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09FB12B">
      <w:pPr>
        <w:snapToGrid w:val="0"/>
        <w:spacing w:before="120" w:beforeLines="50" w:after="50"/>
        <w:rPr>
          <w:rFonts w:ascii="宋体" w:hAnsi="宋体" w:cs="宋体"/>
          <w:color w:val="auto"/>
          <w:sz w:val="24"/>
          <w:szCs w:val="20"/>
          <w:highlight w:val="none"/>
        </w:rPr>
      </w:pPr>
    </w:p>
    <w:p w14:paraId="07A8A1DC">
      <w:pPr>
        <w:snapToGrid w:val="0"/>
        <w:spacing w:before="120" w:beforeLines="50" w:after="50"/>
        <w:rPr>
          <w:rFonts w:ascii="宋体" w:hAnsi="宋体" w:cs="宋体"/>
          <w:color w:val="auto"/>
          <w:sz w:val="24"/>
          <w:szCs w:val="20"/>
          <w:highlight w:val="none"/>
        </w:rPr>
      </w:pPr>
    </w:p>
    <w:p w14:paraId="5B452562">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3F0D99DF">
      <w:pPr>
        <w:snapToGrid w:val="0"/>
        <w:spacing w:before="120" w:beforeLines="50" w:after="50"/>
        <w:rPr>
          <w:rFonts w:ascii="宋体" w:hAnsi="宋体" w:cs="宋体"/>
          <w:color w:val="auto"/>
          <w:sz w:val="24"/>
          <w:szCs w:val="20"/>
          <w:highlight w:val="none"/>
        </w:rPr>
      </w:pPr>
    </w:p>
    <w:p w14:paraId="7A683E57">
      <w:pPr>
        <w:snapToGrid w:val="0"/>
        <w:spacing w:before="120" w:beforeLines="50" w:after="50"/>
        <w:rPr>
          <w:rFonts w:ascii="宋体" w:hAnsi="宋体" w:cs="宋体"/>
          <w:color w:val="auto"/>
          <w:sz w:val="24"/>
          <w:szCs w:val="20"/>
          <w:highlight w:val="none"/>
        </w:rPr>
      </w:pPr>
    </w:p>
    <w:p w14:paraId="1075668A">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 格 证 明 文 件</w:t>
      </w:r>
    </w:p>
    <w:p w14:paraId="0C58C7FF">
      <w:pPr>
        <w:snapToGrid w:val="0"/>
        <w:spacing w:before="120" w:beforeLines="50" w:after="50"/>
        <w:rPr>
          <w:rFonts w:ascii="宋体" w:hAnsi="宋体" w:cs="宋体"/>
          <w:bCs/>
          <w:color w:val="auto"/>
          <w:sz w:val="24"/>
          <w:szCs w:val="20"/>
          <w:highlight w:val="none"/>
        </w:rPr>
      </w:pPr>
    </w:p>
    <w:p w14:paraId="5961CE18">
      <w:pPr>
        <w:snapToGrid w:val="0"/>
        <w:spacing w:before="120" w:beforeLines="50" w:after="50"/>
        <w:rPr>
          <w:rFonts w:ascii="宋体" w:hAnsi="宋体" w:cs="宋体"/>
          <w:bCs/>
          <w:color w:val="auto"/>
          <w:sz w:val="24"/>
          <w:szCs w:val="20"/>
          <w:highlight w:val="none"/>
        </w:rPr>
      </w:pPr>
    </w:p>
    <w:p w14:paraId="09F01556">
      <w:pPr>
        <w:snapToGrid w:val="0"/>
        <w:spacing w:before="120" w:beforeLines="50" w:after="50"/>
        <w:rPr>
          <w:rFonts w:ascii="宋体" w:hAnsi="宋体" w:cs="宋体"/>
          <w:bCs/>
          <w:color w:val="auto"/>
          <w:sz w:val="24"/>
          <w:szCs w:val="20"/>
          <w:highlight w:val="none"/>
        </w:rPr>
      </w:pPr>
    </w:p>
    <w:p w14:paraId="5AC599E9">
      <w:pPr>
        <w:snapToGrid w:val="0"/>
        <w:spacing w:before="120" w:beforeLines="50" w:after="50"/>
        <w:rPr>
          <w:rFonts w:ascii="宋体" w:hAnsi="宋体" w:cs="宋体"/>
          <w:bCs/>
          <w:color w:val="auto"/>
          <w:sz w:val="24"/>
          <w:szCs w:val="20"/>
          <w:highlight w:val="none"/>
        </w:rPr>
      </w:pPr>
    </w:p>
    <w:p w14:paraId="56780195">
      <w:pPr>
        <w:snapToGrid w:val="0"/>
        <w:spacing w:before="120" w:beforeLines="50" w:after="50"/>
        <w:rPr>
          <w:rFonts w:ascii="宋体" w:hAnsi="宋体" w:cs="宋体"/>
          <w:bCs/>
          <w:color w:val="auto"/>
          <w:sz w:val="24"/>
          <w:szCs w:val="20"/>
          <w:highlight w:val="none"/>
        </w:rPr>
      </w:pPr>
    </w:p>
    <w:p w14:paraId="43A48C3E">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2B800AFE">
      <w:pPr>
        <w:snapToGrid w:val="0"/>
        <w:spacing w:before="120" w:beforeLines="50" w:after="50"/>
        <w:ind w:firstLine="540" w:firstLineChars="225"/>
        <w:rPr>
          <w:rFonts w:ascii="宋体" w:hAnsi="宋体" w:cs="宋体"/>
          <w:bCs/>
          <w:color w:val="auto"/>
          <w:sz w:val="24"/>
          <w:szCs w:val="20"/>
          <w:highlight w:val="none"/>
        </w:rPr>
      </w:pPr>
    </w:p>
    <w:p w14:paraId="251DB96F">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9DD4BBF">
      <w:pPr>
        <w:snapToGrid w:val="0"/>
        <w:spacing w:before="120" w:beforeLines="50" w:after="50"/>
        <w:ind w:firstLine="540" w:firstLineChars="225"/>
        <w:rPr>
          <w:rFonts w:ascii="宋体" w:hAnsi="宋体" w:cs="宋体"/>
          <w:bCs/>
          <w:color w:val="auto"/>
          <w:sz w:val="24"/>
          <w:highlight w:val="none"/>
        </w:rPr>
      </w:pPr>
    </w:p>
    <w:p w14:paraId="5C07873D">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11CC005D">
      <w:pPr>
        <w:pStyle w:val="9"/>
        <w:snapToGrid w:val="0"/>
        <w:spacing w:before="50" w:after="50"/>
        <w:ind w:firstLine="540" w:firstLineChars="225"/>
        <w:rPr>
          <w:rFonts w:ascii="宋体" w:hAnsi="宋体" w:cs="宋体"/>
          <w:bCs/>
          <w:color w:val="auto"/>
          <w:sz w:val="24"/>
          <w:szCs w:val="24"/>
          <w:highlight w:val="none"/>
        </w:rPr>
      </w:pPr>
    </w:p>
    <w:p w14:paraId="407D61CA">
      <w:pPr>
        <w:pStyle w:val="9"/>
        <w:snapToGrid w:val="0"/>
        <w:spacing w:before="50" w:after="50"/>
        <w:ind w:firstLine="960" w:firstLineChars="400"/>
        <w:rPr>
          <w:rFonts w:ascii="宋体" w:hAnsi="宋体" w:cs="宋体"/>
          <w:bCs/>
          <w:color w:val="auto"/>
          <w:sz w:val="24"/>
          <w:szCs w:val="24"/>
          <w:highlight w:val="none"/>
        </w:rPr>
      </w:pPr>
    </w:p>
    <w:p w14:paraId="4EB3B01B">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193032F9">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4F3490A">
      <w:pPr>
        <w:snapToGrid w:val="0"/>
        <w:spacing w:before="120" w:beforeLines="50" w:after="50"/>
        <w:rPr>
          <w:rFonts w:ascii="宋体" w:hAnsi="宋体" w:cs="宋体"/>
          <w:color w:val="auto"/>
          <w:sz w:val="24"/>
          <w:szCs w:val="20"/>
          <w:highlight w:val="none"/>
        </w:rPr>
      </w:pPr>
    </w:p>
    <w:p w14:paraId="6E0DB163">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2.资格证明文件目录</w:t>
      </w:r>
    </w:p>
    <w:p w14:paraId="3F96E0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09CBE898">
      <w:pPr>
        <w:snapToGrid w:val="0"/>
        <w:spacing w:before="50" w:after="120" w:afterLines="50"/>
        <w:jc w:val="left"/>
        <w:rPr>
          <w:rFonts w:ascii="宋体" w:hAnsi="宋体" w:cs="宋体"/>
          <w:color w:val="auto"/>
          <w:sz w:val="24"/>
          <w:highlight w:val="none"/>
        </w:rPr>
      </w:pPr>
    </w:p>
    <w:p w14:paraId="7CF75D25">
      <w:pPr>
        <w:snapToGrid w:val="0"/>
        <w:spacing w:before="50" w:after="120" w:afterLines="50"/>
        <w:jc w:val="left"/>
        <w:rPr>
          <w:rFonts w:ascii="宋体" w:hAnsi="宋体" w:cs="宋体"/>
          <w:color w:val="auto"/>
          <w:sz w:val="24"/>
          <w:highlight w:val="none"/>
        </w:rPr>
      </w:pPr>
    </w:p>
    <w:p w14:paraId="53966E96">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3.政府采购供应商资格信用承诺函格式：</w:t>
      </w:r>
    </w:p>
    <w:p w14:paraId="2CCA4E8F">
      <w:pPr>
        <w:autoSpaceDE w:val="0"/>
        <w:autoSpaceDN w:val="0"/>
        <w:adjustRightInd w:val="0"/>
        <w:rPr>
          <w:rFonts w:ascii="宋体" w:hAnsi="宋体" w:cs="宋体"/>
          <w:b/>
          <w:color w:val="auto"/>
          <w:sz w:val="32"/>
          <w:szCs w:val="32"/>
          <w:highlight w:val="none"/>
        </w:rPr>
      </w:pPr>
    </w:p>
    <w:p w14:paraId="5BF2E5DD">
      <w:pPr>
        <w:autoSpaceDE w:val="0"/>
        <w:autoSpaceDN w:val="0"/>
        <w:adjustRightInd w:val="0"/>
        <w:jc w:val="center"/>
        <w:rPr>
          <w:rFonts w:ascii="宋体" w:hAnsi="宋体" w:cs="宋体"/>
          <w:b/>
          <w:bCs/>
          <w:color w:val="auto"/>
          <w:sz w:val="44"/>
          <w:szCs w:val="44"/>
          <w:highlight w:val="none"/>
        </w:rPr>
      </w:pPr>
      <w:r>
        <w:rPr>
          <w:rFonts w:hint="eastAsia" w:ascii="宋体" w:hAnsi="宋体" w:cs="宋体"/>
          <w:b/>
          <w:color w:val="auto"/>
          <w:sz w:val="32"/>
          <w:szCs w:val="32"/>
          <w:highlight w:val="none"/>
        </w:rPr>
        <w:t>政府采购供应商资格信用承诺函</w:t>
      </w:r>
    </w:p>
    <w:p w14:paraId="579B5539">
      <w:pPr>
        <w:pStyle w:val="21"/>
        <w:spacing w:line="360" w:lineRule="auto"/>
        <w:rPr>
          <w:rFonts w:ascii="宋体" w:hAnsi="宋体" w:cs="宋体"/>
          <w:color w:val="auto"/>
          <w:sz w:val="32"/>
          <w:szCs w:val="32"/>
          <w:highlight w:val="none"/>
        </w:rPr>
      </w:pPr>
    </w:p>
    <w:p w14:paraId="714DC1DB">
      <w:pPr>
        <w:autoSpaceDE w:val="0"/>
        <w:autoSpaceDN w:val="0"/>
        <w:adjustRightInd w:val="0"/>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53B9FB83">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68C3B3BA">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03AE0701">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030B560E">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533A5041">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5828C398">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6AF9B80D">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6F412D46">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0ED5F013">
      <w:pPr>
        <w:autoSpaceDE w:val="0"/>
        <w:autoSpaceDN w:val="0"/>
        <w:adjustRightInd w:val="0"/>
        <w:spacing w:line="360" w:lineRule="auto"/>
        <w:ind w:firstLine="640"/>
        <w:rPr>
          <w:rFonts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6E41ACB7">
      <w:pPr>
        <w:pStyle w:val="25"/>
        <w:tabs>
          <w:tab w:val="left" w:pos="0"/>
        </w:tabs>
        <w:spacing w:line="360" w:lineRule="auto"/>
        <w:ind w:firstLine="504"/>
        <w:rPr>
          <w:rFonts w:ascii="宋体" w:hAnsi="宋体" w:cs="宋体"/>
          <w:color w:val="auto"/>
          <w:spacing w:val="6"/>
          <w:sz w:val="24"/>
          <w:highlight w:val="none"/>
        </w:rPr>
      </w:pPr>
    </w:p>
    <w:p w14:paraId="4F70B19A">
      <w:pPr>
        <w:spacing w:line="360" w:lineRule="auto"/>
        <w:rPr>
          <w:rFonts w:ascii="宋体" w:hAnsi="宋体" w:cs="宋体"/>
          <w:color w:val="auto"/>
          <w:sz w:val="24"/>
          <w:highlight w:val="none"/>
        </w:rPr>
      </w:pPr>
    </w:p>
    <w:p w14:paraId="64F27157">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5A83DC19">
      <w:pPr>
        <w:snapToGrid w:val="0"/>
        <w:spacing w:before="120" w:beforeLines="50" w:after="50" w:line="360" w:lineRule="auto"/>
        <w:ind w:right="480" w:firstLine="5520" w:firstLineChars="2300"/>
        <w:rPr>
          <w:rFonts w:ascii="宋体" w:hAnsi="宋体" w:cs="宋体"/>
          <w:color w:val="auto"/>
          <w:sz w:val="24"/>
          <w:highlight w:val="none"/>
          <w:u w:val="singl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14:paraId="086EF840">
      <w:pPr>
        <w:snapToGrid w:val="0"/>
        <w:spacing w:before="120" w:beforeLines="50" w:after="50" w:line="360" w:lineRule="auto"/>
        <w:ind w:right="480" w:firstLine="5520" w:firstLineChars="2300"/>
        <w:jc w:val="right"/>
        <w:rPr>
          <w:rFonts w:ascii="宋体" w:hAnsi="宋体" w:cs="宋体"/>
          <w:color w:val="auto"/>
          <w:szCs w:val="21"/>
          <w:highlight w:val="none"/>
        </w:rPr>
      </w:pPr>
      <w:r>
        <w:rPr>
          <w:rFonts w:hint="eastAsia" w:ascii="宋体" w:hAnsi="宋体" w:cs="宋体"/>
          <w:color w:val="auto"/>
          <w:sz w:val="24"/>
          <w:highlight w:val="none"/>
        </w:rPr>
        <w:t>年    月    日</w:t>
      </w:r>
    </w:p>
    <w:p w14:paraId="1791CB3E">
      <w:pPr>
        <w:spacing w:line="360" w:lineRule="auto"/>
        <w:ind w:right="48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7D8B52E1">
      <w:pPr>
        <w:snapToGrid w:val="0"/>
        <w:spacing w:before="120" w:beforeLines="50" w:after="50"/>
        <w:jc w:val="left"/>
        <w:rPr>
          <w:rFonts w:ascii="宋体" w:hAnsi="宋体" w:cs="宋体"/>
          <w:b/>
          <w:color w:val="auto"/>
          <w:sz w:val="24"/>
          <w:highlight w:val="none"/>
        </w:rPr>
      </w:pPr>
    </w:p>
    <w:p w14:paraId="75A84F90">
      <w:pPr>
        <w:snapToGrid w:val="0"/>
        <w:spacing w:before="120" w:beforeLines="50" w:after="50"/>
        <w:jc w:val="left"/>
        <w:rPr>
          <w:rFonts w:ascii="宋体" w:hAnsi="宋体" w:cs="宋体"/>
          <w:b/>
          <w:color w:val="auto"/>
          <w:sz w:val="24"/>
          <w:highlight w:val="none"/>
        </w:rPr>
      </w:pPr>
    </w:p>
    <w:p w14:paraId="6951AAC3">
      <w:pPr>
        <w:snapToGrid w:val="0"/>
        <w:spacing w:before="120" w:beforeLines="50" w:after="50"/>
        <w:jc w:val="left"/>
        <w:rPr>
          <w:rFonts w:ascii="宋体" w:hAnsi="宋体" w:cs="宋体"/>
          <w:b/>
          <w:color w:val="auto"/>
          <w:sz w:val="24"/>
          <w:highlight w:val="none"/>
        </w:rPr>
      </w:pPr>
    </w:p>
    <w:p w14:paraId="576DF3DB">
      <w:pPr>
        <w:snapToGrid w:val="0"/>
        <w:spacing w:before="120" w:beforeLines="50" w:after="50"/>
        <w:jc w:val="left"/>
        <w:rPr>
          <w:rFonts w:ascii="宋体" w:hAnsi="宋体" w:cs="宋体"/>
          <w:b/>
          <w:color w:val="auto"/>
          <w:sz w:val="24"/>
          <w:highlight w:val="none"/>
        </w:rPr>
      </w:pPr>
    </w:p>
    <w:p w14:paraId="2F884629">
      <w:pPr>
        <w:snapToGrid w:val="0"/>
        <w:spacing w:before="120" w:beforeLines="50" w:after="50"/>
        <w:jc w:val="left"/>
        <w:rPr>
          <w:rFonts w:ascii="宋体" w:hAnsi="宋体" w:cs="宋体"/>
          <w:b/>
          <w:color w:val="auto"/>
          <w:sz w:val="24"/>
          <w:highlight w:val="none"/>
        </w:rPr>
      </w:pPr>
    </w:p>
    <w:p w14:paraId="52E9B312">
      <w:pPr>
        <w:snapToGrid w:val="0"/>
        <w:spacing w:before="120" w:beforeLines="50" w:after="50"/>
        <w:jc w:val="left"/>
        <w:rPr>
          <w:rFonts w:ascii="宋体" w:hAnsi="宋体" w:cs="宋体"/>
          <w:b/>
          <w:color w:val="auto"/>
          <w:sz w:val="24"/>
          <w:highlight w:val="none"/>
        </w:rPr>
      </w:pPr>
    </w:p>
    <w:p w14:paraId="1AE390E8">
      <w:pPr>
        <w:snapToGrid w:val="0"/>
        <w:spacing w:before="120" w:beforeLines="50" w:after="50"/>
        <w:jc w:val="left"/>
        <w:rPr>
          <w:rFonts w:ascii="宋体" w:hAnsi="宋体" w:cs="宋体"/>
          <w:b/>
          <w:color w:val="auto"/>
          <w:sz w:val="24"/>
          <w:highlight w:val="none"/>
        </w:rPr>
      </w:pPr>
    </w:p>
    <w:p w14:paraId="32CD75B0">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4.投标人直接控股、管理关系信息表格式</w:t>
      </w:r>
    </w:p>
    <w:p w14:paraId="778D9C02">
      <w:pPr>
        <w:snapToGrid w:val="0"/>
        <w:spacing w:before="50" w:after="120" w:afterLines="50"/>
        <w:jc w:val="center"/>
        <w:rPr>
          <w:rFonts w:ascii="宋体" w:hAnsi="宋体" w:cs="宋体"/>
          <w:b/>
          <w:color w:val="auto"/>
          <w:sz w:val="28"/>
          <w:szCs w:val="28"/>
          <w:highlight w:val="none"/>
        </w:rPr>
      </w:pPr>
    </w:p>
    <w:p w14:paraId="391BB83F">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941"/>
        <w:gridCol w:w="1199"/>
      </w:tblGrid>
      <w:tr w14:paraId="5D70779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8AEAB4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E4B7B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59BC4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B45AEA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DAB209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C16230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B70C66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6AA8AB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A0B35F2">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B1489EA">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B61AC6F">
            <w:pPr>
              <w:spacing w:line="360" w:lineRule="auto"/>
              <w:jc w:val="center"/>
              <w:rPr>
                <w:rFonts w:ascii="宋体" w:hAnsi="宋体" w:cs="宋体"/>
                <w:color w:val="auto"/>
                <w:kern w:val="0"/>
                <w:sz w:val="24"/>
                <w:highlight w:val="none"/>
              </w:rPr>
            </w:pPr>
          </w:p>
        </w:tc>
      </w:tr>
      <w:tr w14:paraId="339442A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807A0C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C97BEB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5EEE144">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A316CDA">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049274C">
            <w:pPr>
              <w:spacing w:line="360" w:lineRule="auto"/>
              <w:jc w:val="center"/>
              <w:rPr>
                <w:rFonts w:ascii="宋体" w:hAnsi="宋体" w:cs="宋体"/>
                <w:color w:val="auto"/>
                <w:kern w:val="0"/>
                <w:sz w:val="24"/>
                <w:highlight w:val="none"/>
              </w:rPr>
            </w:pPr>
          </w:p>
        </w:tc>
      </w:tr>
      <w:tr w14:paraId="5B58EA1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FE1C6F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D7292F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C6FAB31">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174EB6C">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3468519">
            <w:pPr>
              <w:spacing w:line="360" w:lineRule="auto"/>
              <w:jc w:val="center"/>
              <w:rPr>
                <w:rFonts w:ascii="宋体" w:hAnsi="宋体" w:cs="宋体"/>
                <w:color w:val="auto"/>
                <w:kern w:val="0"/>
                <w:sz w:val="24"/>
                <w:highlight w:val="none"/>
              </w:rPr>
            </w:pPr>
          </w:p>
        </w:tc>
      </w:tr>
      <w:tr w14:paraId="2F859D3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2F66DD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349739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6284480">
            <w:pPr>
              <w:spacing w:line="360" w:lineRule="auto"/>
              <w:jc w:val="center"/>
              <w:rPr>
                <w:rFonts w:ascii="宋体" w:hAnsi="宋体" w:cs="宋体"/>
                <w:color w:val="auto"/>
                <w:kern w:val="0"/>
                <w:sz w:val="24"/>
                <w:highlight w:val="none"/>
              </w:rPr>
            </w:pPr>
          </w:p>
        </w:tc>
        <w:tc>
          <w:tcPr>
            <w:tcW w:w="394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0B661FD">
            <w:pPr>
              <w:spacing w:line="360" w:lineRule="auto"/>
              <w:jc w:val="center"/>
              <w:rPr>
                <w:rFonts w:ascii="宋体" w:hAnsi="宋体" w:cs="宋体"/>
                <w:color w:val="auto"/>
                <w:kern w:val="0"/>
                <w:sz w:val="24"/>
                <w:highlight w:val="none"/>
              </w:rPr>
            </w:pPr>
          </w:p>
        </w:tc>
        <w:tc>
          <w:tcPr>
            <w:tcW w:w="119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125B358">
            <w:pPr>
              <w:spacing w:line="360" w:lineRule="auto"/>
              <w:jc w:val="center"/>
              <w:rPr>
                <w:rFonts w:ascii="宋体" w:hAnsi="宋体" w:cs="宋体"/>
                <w:color w:val="auto"/>
                <w:kern w:val="0"/>
                <w:sz w:val="24"/>
                <w:highlight w:val="none"/>
              </w:rPr>
            </w:pPr>
          </w:p>
        </w:tc>
      </w:tr>
    </w:tbl>
    <w:p w14:paraId="1A883C5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2BDA7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E7005C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B2550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5EB18351">
      <w:pPr>
        <w:snapToGrid w:val="0"/>
        <w:spacing w:line="360" w:lineRule="auto"/>
        <w:jc w:val="left"/>
        <w:rPr>
          <w:rFonts w:ascii="宋体" w:hAnsi="宋体" w:cs="宋体"/>
          <w:color w:val="auto"/>
          <w:sz w:val="24"/>
          <w:highlight w:val="none"/>
        </w:rPr>
      </w:pPr>
    </w:p>
    <w:p w14:paraId="0FB16D51">
      <w:pPr>
        <w:snapToGrid w:val="0"/>
        <w:spacing w:line="360" w:lineRule="auto"/>
        <w:jc w:val="left"/>
        <w:rPr>
          <w:rFonts w:ascii="宋体" w:hAnsi="宋体" w:cs="宋体"/>
          <w:color w:val="auto"/>
          <w:sz w:val="24"/>
          <w:highlight w:val="none"/>
        </w:rPr>
      </w:pPr>
    </w:p>
    <w:p w14:paraId="4CAAE964">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7275725A">
      <w:pPr>
        <w:snapToGrid w:val="0"/>
        <w:spacing w:before="120" w:beforeLines="50" w:after="50" w:line="360" w:lineRule="auto"/>
        <w:ind w:right="480" w:firstLine="5520" w:firstLineChars="2300"/>
        <w:rPr>
          <w:rFonts w:ascii="宋体" w:hAnsi="宋体" w:cs="宋体"/>
          <w:color w:val="auto"/>
          <w:sz w:val="24"/>
          <w:highlight w:val="none"/>
          <w:u w:val="singl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14:paraId="4B10D558">
      <w:pPr>
        <w:snapToGrid w:val="0"/>
        <w:spacing w:before="120" w:beforeLines="50" w:after="50" w:line="360" w:lineRule="auto"/>
        <w:ind w:right="480" w:firstLine="5520" w:firstLineChars="2300"/>
        <w:jc w:val="right"/>
        <w:rPr>
          <w:rFonts w:ascii="宋体" w:hAnsi="宋体" w:cs="宋体"/>
          <w:color w:val="auto"/>
          <w:szCs w:val="21"/>
          <w:highlight w:val="none"/>
        </w:rPr>
      </w:pPr>
      <w:r>
        <w:rPr>
          <w:rFonts w:hint="eastAsia" w:ascii="宋体" w:hAnsi="宋体" w:cs="宋体"/>
          <w:color w:val="auto"/>
          <w:sz w:val="24"/>
          <w:highlight w:val="none"/>
        </w:rPr>
        <w:t>年    月    日</w:t>
      </w:r>
    </w:p>
    <w:p w14:paraId="21A5DF12">
      <w:pPr>
        <w:snapToGrid w:val="0"/>
        <w:jc w:val="center"/>
        <w:rPr>
          <w:rFonts w:ascii="宋体" w:hAnsi="宋体" w:cs="宋体"/>
          <w:b/>
          <w:color w:val="auto"/>
          <w:sz w:val="28"/>
          <w:szCs w:val="28"/>
          <w:highlight w:val="none"/>
        </w:rPr>
      </w:pPr>
    </w:p>
    <w:p w14:paraId="22F246ED">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tbl>
      <w:tblPr>
        <w:tblStyle w:val="27"/>
        <w:tblW w:w="0" w:type="auto"/>
        <w:tblInd w:w="0" w:type="dxa"/>
        <w:tblLayout w:type="fixed"/>
        <w:tblCellMar>
          <w:top w:w="0" w:type="dxa"/>
          <w:left w:w="0" w:type="dxa"/>
          <w:bottom w:w="0" w:type="dxa"/>
          <w:right w:w="0" w:type="dxa"/>
        </w:tblCellMar>
      </w:tblPr>
      <w:tblGrid>
        <w:gridCol w:w="1005"/>
        <w:gridCol w:w="2659"/>
        <w:gridCol w:w="3924"/>
        <w:gridCol w:w="2064"/>
      </w:tblGrid>
      <w:tr w14:paraId="48B5AE47">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D1C0C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BCBA0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9F70A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C30DC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D35ED4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8924D4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54CB6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4D591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1EB4BD">
            <w:pPr>
              <w:spacing w:line="360" w:lineRule="auto"/>
              <w:jc w:val="center"/>
              <w:rPr>
                <w:rFonts w:ascii="宋体" w:hAnsi="宋体" w:cs="宋体"/>
                <w:color w:val="auto"/>
                <w:kern w:val="0"/>
                <w:sz w:val="24"/>
                <w:highlight w:val="none"/>
              </w:rPr>
            </w:pPr>
          </w:p>
        </w:tc>
      </w:tr>
      <w:tr w14:paraId="1022B7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65D0D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767D9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5D000F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BF8CE7">
            <w:pPr>
              <w:spacing w:line="360" w:lineRule="auto"/>
              <w:jc w:val="center"/>
              <w:rPr>
                <w:rFonts w:ascii="宋体" w:hAnsi="宋体" w:cs="宋体"/>
                <w:color w:val="auto"/>
                <w:kern w:val="0"/>
                <w:sz w:val="24"/>
                <w:highlight w:val="none"/>
              </w:rPr>
            </w:pPr>
          </w:p>
        </w:tc>
      </w:tr>
      <w:tr w14:paraId="26DD83B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E1F56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BD4B6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CEFE2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1135E9">
            <w:pPr>
              <w:spacing w:line="360" w:lineRule="auto"/>
              <w:jc w:val="center"/>
              <w:rPr>
                <w:rFonts w:ascii="宋体" w:hAnsi="宋体" w:cs="宋体"/>
                <w:color w:val="auto"/>
                <w:kern w:val="0"/>
                <w:sz w:val="24"/>
                <w:highlight w:val="none"/>
              </w:rPr>
            </w:pPr>
          </w:p>
        </w:tc>
      </w:tr>
      <w:tr w14:paraId="4120C9A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E9C8C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F955F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6863E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994A44">
            <w:pPr>
              <w:spacing w:line="360" w:lineRule="auto"/>
              <w:jc w:val="center"/>
              <w:rPr>
                <w:rFonts w:ascii="宋体" w:hAnsi="宋体" w:cs="宋体"/>
                <w:color w:val="auto"/>
                <w:kern w:val="0"/>
                <w:sz w:val="24"/>
                <w:highlight w:val="none"/>
              </w:rPr>
            </w:pPr>
          </w:p>
        </w:tc>
      </w:tr>
    </w:tbl>
    <w:p w14:paraId="5F9CB04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87FCF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4F5A93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B9CDBA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E307421">
      <w:pPr>
        <w:snapToGrid w:val="0"/>
        <w:spacing w:line="360" w:lineRule="auto"/>
        <w:jc w:val="left"/>
        <w:rPr>
          <w:rFonts w:ascii="宋体" w:hAnsi="宋体" w:cs="宋体"/>
          <w:color w:val="auto"/>
          <w:sz w:val="24"/>
          <w:highlight w:val="none"/>
        </w:rPr>
      </w:pPr>
    </w:p>
    <w:p w14:paraId="623F87E3">
      <w:pPr>
        <w:snapToGrid w:val="0"/>
        <w:spacing w:line="360" w:lineRule="auto"/>
        <w:jc w:val="left"/>
        <w:rPr>
          <w:rFonts w:ascii="宋体" w:hAnsi="宋体" w:cs="宋体"/>
          <w:color w:val="auto"/>
          <w:sz w:val="24"/>
          <w:highlight w:val="none"/>
        </w:rPr>
      </w:pPr>
    </w:p>
    <w:p w14:paraId="09A8698C">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3BF29967">
      <w:pPr>
        <w:snapToGrid w:val="0"/>
        <w:spacing w:before="120"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投标人（盖公章）：</w:t>
      </w:r>
      <w:r>
        <w:rPr>
          <w:rFonts w:hint="eastAsia" w:ascii="宋体" w:hAnsi="宋体" w:cs="宋体"/>
          <w:color w:val="auto"/>
          <w:sz w:val="24"/>
          <w:highlight w:val="none"/>
          <w:u w:val="single"/>
        </w:rPr>
        <w:t xml:space="preserve">            </w:t>
      </w:r>
    </w:p>
    <w:p w14:paraId="32B5FFE1">
      <w:pPr>
        <w:snapToGrid w:val="0"/>
        <w:spacing w:before="120"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33AA74F6">
      <w:pPr>
        <w:snapToGrid w:val="0"/>
        <w:spacing w:before="50" w:after="120" w:afterLines="50"/>
        <w:jc w:val="left"/>
        <w:rPr>
          <w:rFonts w:ascii="宋体" w:hAnsi="宋体" w:cs="宋体"/>
          <w:color w:val="auto"/>
          <w:szCs w:val="21"/>
          <w:highlight w:val="none"/>
        </w:rPr>
      </w:pPr>
    </w:p>
    <w:p w14:paraId="3C0F357D">
      <w:pPr>
        <w:snapToGrid w:val="0"/>
        <w:spacing w:before="120" w:beforeLines="50" w:after="50"/>
        <w:jc w:val="left"/>
        <w:rPr>
          <w:rFonts w:ascii="宋体" w:hAnsi="宋体" w:cs="宋体"/>
          <w:b/>
          <w:color w:val="auto"/>
          <w:sz w:val="24"/>
          <w:szCs w:val="20"/>
          <w:highlight w:val="none"/>
        </w:rPr>
      </w:pPr>
    </w:p>
    <w:p w14:paraId="4BF1E09F">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5.投标声明格式</w:t>
      </w:r>
    </w:p>
    <w:p w14:paraId="54BA0ED4">
      <w:pPr>
        <w:snapToGrid w:val="0"/>
        <w:spacing w:before="50" w:after="120" w:afterLines="50"/>
        <w:jc w:val="left"/>
        <w:rPr>
          <w:rFonts w:ascii="宋体" w:hAnsi="宋体" w:cs="宋体"/>
          <w:color w:val="auto"/>
          <w:highlight w:val="none"/>
        </w:rPr>
      </w:pPr>
    </w:p>
    <w:p w14:paraId="6A1936EA">
      <w:pPr>
        <w:snapToGrid w:val="0"/>
        <w:spacing w:before="50" w:after="120" w:afterLines="50"/>
        <w:jc w:val="center"/>
        <w:rPr>
          <w:rFonts w:ascii="宋体" w:hAnsi="宋体" w:cs="宋体"/>
          <w:bCs/>
          <w:color w:val="auto"/>
          <w:sz w:val="44"/>
          <w:szCs w:val="44"/>
          <w:highlight w:val="none"/>
        </w:rPr>
      </w:pPr>
      <w:r>
        <w:rPr>
          <w:rFonts w:hint="eastAsia" w:ascii="宋体" w:hAnsi="宋体" w:cs="宋体"/>
          <w:b/>
          <w:color w:val="auto"/>
          <w:sz w:val="32"/>
          <w:szCs w:val="32"/>
          <w:highlight w:val="none"/>
        </w:rPr>
        <w:t>投标声明</w:t>
      </w:r>
    </w:p>
    <w:p w14:paraId="3D4AE353">
      <w:pPr>
        <w:spacing w:line="360" w:lineRule="auto"/>
        <w:contextualSpacing/>
        <w:jc w:val="left"/>
        <w:rPr>
          <w:rFonts w:ascii="宋体" w:hAnsi="宋体" w:cs="宋体"/>
          <w:color w:val="auto"/>
          <w:sz w:val="24"/>
          <w:highlight w:val="none"/>
        </w:rPr>
      </w:pPr>
    </w:p>
    <w:p w14:paraId="36846EB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53CA830D">
      <w:pPr>
        <w:spacing w:line="360" w:lineRule="auto"/>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7174FEB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4E1B22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2EDD020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63083CF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35105DA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27D2D01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27575CA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167DB02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24E8EC6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1DEE221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543838C4">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46D1AAFA">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 xml:space="preserve">    注：如为联合体投标，盖章处须加盖联合体各方公章并由联合体各方法定代表人分别签字，否则投标无效。</w:t>
      </w:r>
    </w:p>
    <w:p w14:paraId="6CE7D610">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AC1378B">
      <w:pPr>
        <w:spacing w:line="360" w:lineRule="auto"/>
        <w:ind w:firstLine="5040" w:firstLineChars="2100"/>
        <w:contextualSpacing/>
        <w:jc w:val="left"/>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p>
    <w:p w14:paraId="15B4CC1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投标人（盖公章）：</w:t>
      </w:r>
      <w:r>
        <w:rPr>
          <w:rFonts w:hint="eastAsia" w:ascii="宋体" w:hAnsi="宋体" w:cs="宋体"/>
          <w:color w:val="auto"/>
          <w:sz w:val="24"/>
          <w:highlight w:val="none"/>
          <w:u w:val="single"/>
        </w:rPr>
        <w:t xml:space="preserve">                     </w:t>
      </w:r>
    </w:p>
    <w:p w14:paraId="3234DCA2">
      <w:pPr>
        <w:spacing w:line="360" w:lineRule="auto"/>
        <w:contextualSpacing/>
        <w:jc w:val="right"/>
        <w:rPr>
          <w:rFonts w:ascii="宋体" w:hAnsi="宋体" w:cs="宋体"/>
          <w:color w:val="auto"/>
          <w:sz w:val="24"/>
          <w:highlight w:val="none"/>
        </w:rPr>
      </w:pPr>
      <w:r>
        <w:rPr>
          <w:rFonts w:hint="eastAsia" w:ascii="宋体" w:hAnsi="宋体" w:cs="宋体"/>
          <w:color w:val="auto"/>
          <w:sz w:val="24"/>
          <w:highlight w:val="none"/>
        </w:rPr>
        <w:t xml:space="preserve">                                                  年    月    日</w:t>
      </w:r>
      <w:bookmarkStart w:id="147" w:name="_Toc19686838"/>
    </w:p>
    <w:p w14:paraId="3CC42FF5">
      <w:pPr>
        <w:spacing w:line="36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47"/>
    </w:p>
    <w:p w14:paraId="1B2130E8">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5B26EA17">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654DC98">
      <w:pPr>
        <w:snapToGrid w:val="0"/>
        <w:spacing w:before="120" w:beforeLines="50" w:after="50"/>
        <w:rPr>
          <w:rFonts w:ascii="宋体" w:hAnsi="宋体" w:cs="宋体"/>
          <w:color w:val="auto"/>
          <w:sz w:val="24"/>
          <w:szCs w:val="20"/>
          <w:highlight w:val="none"/>
        </w:rPr>
      </w:pPr>
    </w:p>
    <w:p w14:paraId="550E65EB">
      <w:pPr>
        <w:snapToGrid w:val="0"/>
        <w:spacing w:before="120" w:beforeLines="50" w:after="50"/>
        <w:rPr>
          <w:rFonts w:ascii="宋体" w:hAnsi="宋体" w:cs="宋体"/>
          <w:color w:val="auto"/>
          <w:sz w:val="24"/>
          <w:szCs w:val="20"/>
          <w:highlight w:val="none"/>
        </w:rPr>
      </w:pPr>
    </w:p>
    <w:p w14:paraId="3F5E03B7">
      <w:pPr>
        <w:snapToGrid w:val="0"/>
        <w:spacing w:before="120" w:beforeLines="50" w:after="50"/>
        <w:rPr>
          <w:rFonts w:ascii="宋体" w:hAnsi="宋体" w:cs="宋体"/>
          <w:color w:val="auto"/>
          <w:sz w:val="24"/>
          <w:szCs w:val="20"/>
          <w:highlight w:val="none"/>
        </w:rPr>
      </w:pPr>
    </w:p>
    <w:p w14:paraId="166F5A95">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6DB23431">
      <w:pPr>
        <w:snapToGrid w:val="0"/>
        <w:spacing w:before="120" w:beforeLines="50" w:after="50"/>
        <w:rPr>
          <w:rFonts w:ascii="宋体" w:hAnsi="宋体" w:cs="宋体"/>
          <w:color w:val="auto"/>
          <w:sz w:val="24"/>
          <w:szCs w:val="20"/>
          <w:highlight w:val="none"/>
        </w:rPr>
      </w:pPr>
    </w:p>
    <w:p w14:paraId="6CA0684E">
      <w:pPr>
        <w:snapToGrid w:val="0"/>
        <w:spacing w:before="120" w:beforeLines="50" w:after="50"/>
        <w:rPr>
          <w:rFonts w:ascii="宋体" w:hAnsi="宋体" w:cs="宋体"/>
          <w:color w:val="auto"/>
          <w:sz w:val="24"/>
          <w:szCs w:val="20"/>
          <w:highlight w:val="none"/>
        </w:rPr>
      </w:pPr>
    </w:p>
    <w:p w14:paraId="46BD6C01">
      <w:pPr>
        <w:snapToGrid w:val="0"/>
        <w:spacing w:before="120"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  务  文  件</w:t>
      </w:r>
    </w:p>
    <w:p w14:paraId="3FCA7343">
      <w:pPr>
        <w:snapToGrid w:val="0"/>
        <w:spacing w:before="120" w:beforeLines="50" w:after="50"/>
        <w:rPr>
          <w:rFonts w:ascii="宋体" w:hAnsi="宋体" w:cs="宋体"/>
          <w:bCs/>
          <w:color w:val="auto"/>
          <w:sz w:val="24"/>
          <w:szCs w:val="20"/>
          <w:highlight w:val="none"/>
        </w:rPr>
      </w:pPr>
    </w:p>
    <w:p w14:paraId="03FA3560">
      <w:pPr>
        <w:snapToGrid w:val="0"/>
        <w:spacing w:before="120" w:beforeLines="50" w:after="50"/>
        <w:ind w:firstLine="540" w:firstLineChars="225"/>
        <w:rPr>
          <w:rFonts w:ascii="宋体" w:hAnsi="宋体" w:cs="宋体"/>
          <w:bCs/>
          <w:color w:val="auto"/>
          <w:sz w:val="24"/>
          <w:highlight w:val="none"/>
        </w:rPr>
      </w:pPr>
    </w:p>
    <w:p w14:paraId="639A70D9">
      <w:pPr>
        <w:snapToGrid w:val="0"/>
        <w:spacing w:before="120" w:beforeLines="50" w:after="50"/>
        <w:ind w:firstLine="540" w:firstLineChars="225"/>
        <w:rPr>
          <w:rFonts w:ascii="宋体" w:hAnsi="宋体" w:cs="宋体"/>
          <w:bCs/>
          <w:color w:val="auto"/>
          <w:sz w:val="24"/>
          <w:highlight w:val="none"/>
        </w:rPr>
      </w:pPr>
    </w:p>
    <w:p w14:paraId="2253F2A9">
      <w:pPr>
        <w:snapToGrid w:val="0"/>
        <w:spacing w:before="120" w:beforeLines="50" w:after="50"/>
        <w:ind w:firstLine="540" w:firstLineChars="225"/>
        <w:rPr>
          <w:rFonts w:ascii="宋体" w:hAnsi="宋体" w:cs="宋体"/>
          <w:bCs/>
          <w:color w:val="auto"/>
          <w:sz w:val="24"/>
          <w:highlight w:val="none"/>
        </w:rPr>
      </w:pPr>
    </w:p>
    <w:p w14:paraId="0D9C8849">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0F53B0E6">
      <w:pPr>
        <w:snapToGrid w:val="0"/>
        <w:spacing w:before="120" w:beforeLines="50" w:after="50"/>
        <w:ind w:firstLine="540" w:firstLineChars="225"/>
        <w:rPr>
          <w:rFonts w:ascii="宋体" w:hAnsi="宋体" w:cs="宋体"/>
          <w:bCs/>
          <w:color w:val="auto"/>
          <w:sz w:val="24"/>
          <w:szCs w:val="20"/>
          <w:highlight w:val="none"/>
        </w:rPr>
      </w:pPr>
    </w:p>
    <w:p w14:paraId="3B391D07">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7848F729">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F1440DE">
      <w:pPr>
        <w:pStyle w:val="9"/>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5C012CC">
      <w:pPr>
        <w:pStyle w:val="9"/>
        <w:snapToGrid w:val="0"/>
        <w:spacing w:before="50" w:after="50"/>
        <w:ind w:firstLine="540" w:firstLineChars="225"/>
        <w:rPr>
          <w:rFonts w:ascii="宋体" w:hAnsi="宋体" w:cs="宋体"/>
          <w:bCs/>
          <w:color w:val="auto"/>
          <w:sz w:val="24"/>
          <w:szCs w:val="24"/>
          <w:highlight w:val="none"/>
        </w:rPr>
      </w:pPr>
    </w:p>
    <w:p w14:paraId="07E45268">
      <w:pPr>
        <w:pStyle w:val="9"/>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65754428">
      <w:pPr>
        <w:pStyle w:val="9"/>
        <w:snapToGrid w:val="0"/>
        <w:spacing w:before="50" w:after="50"/>
        <w:ind w:firstLine="960" w:firstLineChars="400"/>
        <w:rPr>
          <w:rFonts w:ascii="宋体" w:hAnsi="宋体" w:cs="宋体"/>
          <w:bCs/>
          <w:color w:val="auto"/>
          <w:sz w:val="24"/>
          <w:szCs w:val="24"/>
          <w:highlight w:val="none"/>
        </w:rPr>
      </w:pPr>
    </w:p>
    <w:p w14:paraId="3175E5CC">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49F71CFE">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440260EE">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4"/>
          <w:highlight w:val="none"/>
        </w:rPr>
        <w:t>2.商务文件目录</w:t>
      </w:r>
    </w:p>
    <w:p w14:paraId="6A676443">
      <w:pPr>
        <w:snapToGrid w:val="0"/>
        <w:spacing w:before="50" w:after="120" w:afterLines="50" w:line="360" w:lineRule="auto"/>
        <w:ind w:firstLine="480" w:firstLineChars="200"/>
        <w:jc w:val="left"/>
        <w:rPr>
          <w:rFonts w:ascii="宋体" w:hAnsi="宋体" w:cs="宋体"/>
          <w:b/>
          <w:bCs/>
          <w:color w:val="auto"/>
          <w:sz w:val="32"/>
          <w:szCs w:val="32"/>
          <w:highlight w:val="none"/>
        </w:rPr>
      </w:pPr>
      <w:r>
        <w:rPr>
          <w:rFonts w:hint="eastAsia" w:ascii="宋体" w:hAnsi="宋体" w:cs="宋体"/>
          <w:color w:val="auto"/>
          <w:sz w:val="24"/>
          <w:highlight w:val="none"/>
        </w:rPr>
        <w:t>根据招标文件规定及投标人提供的材料自行编写目录。</w:t>
      </w:r>
    </w:p>
    <w:p w14:paraId="1E70D4DE">
      <w:pPr>
        <w:snapToGrid w:val="0"/>
        <w:spacing w:before="50" w:after="120" w:afterLines="50"/>
        <w:jc w:val="left"/>
        <w:rPr>
          <w:rFonts w:ascii="宋体" w:hAnsi="宋体" w:cs="宋体"/>
          <w:color w:val="auto"/>
          <w:highlight w:val="none"/>
        </w:rPr>
      </w:pPr>
    </w:p>
    <w:p w14:paraId="40F8EFA5">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3.投标人参加本项目无围标串标行为的承诺格式</w:t>
      </w:r>
    </w:p>
    <w:p w14:paraId="5F33E767">
      <w:pPr>
        <w:snapToGrid w:val="0"/>
        <w:spacing w:before="120" w:beforeLines="50" w:after="50"/>
        <w:jc w:val="left"/>
        <w:rPr>
          <w:rFonts w:ascii="宋体" w:hAnsi="宋体" w:cs="宋体"/>
          <w:b/>
          <w:color w:val="auto"/>
          <w:sz w:val="24"/>
          <w:highlight w:val="none"/>
        </w:rPr>
      </w:pPr>
    </w:p>
    <w:p w14:paraId="0F41AF3B">
      <w:pPr>
        <w:spacing w:line="360" w:lineRule="auto"/>
        <w:ind w:left="420"/>
        <w:contextualSpacing/>
        <w:jc w:val="center"/>
        <w:rPr>
          <w:rFonts w:ascii="宋体" w:hAnsi="宋体" w:cs="宋体"/>
          <w:b/>
          <w:color w:val="auto"/>
          <w:sz w:val="32"/>
          <w:szCs w:val="32"/>
          <w:highlight w:val="none"/>
        </w:rPr>
      </w:pPr>
      <w:r>
        <w:rPr>
          <w:rFonts w:hint="eastAsia" w:ascii="宋体" w:hAnsi="宋体" w:cs="宋体"/>
          <w:b/>
          <w:color w:val="auto"/>
          <w:spacing w:val="-11"/>
          <w:sz w:val="32"/>
          <w:szCs w:val="32"/>
          <w:highlight w:val="none"/>
        </w:rPr>
        <w:t>投标人参加本项目无围标串标行为的承诺函</w:t>
      </w:r>
    </w:p>
    <w:p w14:paraId="31C8C9EE">
      <w:pPr>
        <w:spacing w:line="360" w:lineRule="auto"/>
        <w:contextualSpacing/>
        <w:jc w:val="left"/>
        <w:rPr>
          <w:rFonts w:ascii="宋体" w:hAnsi="宋体" w:cs="宋体"/>
          <w:b/>
          <w:color w:val="auto"/>
          <w:sz w:val="24"/>
          <w:highlight w:val="none"/>
        </w:rPr>
      </w:pPr>
    </w:p>
    <w:p w14:paraId="092397E5">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3836A1D1">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1FE9243B">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5515B3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2FC883D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E5D9FA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204F92B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3F9F07AE">
      <w:pPr>
        <w:spacing w:line="360" w:lineRule="auto"/>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3ECA8CF8">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2A074E97">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5C29A1E7">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76124ECB">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5E768F4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239D636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3E359F6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6E14D11B">
      <w:pPr>
        <w:spacing w:line="360" w:lineRule="auto"/>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13D9C97C">
      <w:pPr>
        <w:pStyle w:val="14"/>
        <w:spacing w:line="360" w:lineRule="auto"/>
        <w:ind w:firstLine="6867" w:firstLineChars="2850"/>
        <w:contextualSpacing/>
        <w:rPr>
          <w:rFonts w:hAnsi="宋体" w:cs="宋体"/>
          <w:color w:val="auto"/>
          <w:sz w:val="24"/>
          <w:szCs w:val="24"/>
          <w:highlight w:val="none"/>
        </w:rPr>
      </w:pPr>
    </w:p>
    <w:p w14:paraId="4E59BF98">
      <w:pPr>
        <w:pStyle w:val="14"/>
        <w:spacing w:line="360" w:lineRule="auto"/>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投标人名称（公章）：</w:t>
      </w:r>
    </w:p>
    <w:p w14:paraId="7E033908">
      <w:pPr>
        <w:pStyle w:val="14"/>
        <w:spacing w:line="360" w:lineRule="auto"/>
        <w:contextualSpacing/>
        <w:rPr>
          <w:rFonts w:hAnsi="宋体" w:cs="宋体"/>
          <w:color w:val="auto"/>
          <w:sz w:val="24"/>
          <w:highlight w:val="none"/>
        </w:rPr>
      </w:pPr>
      <w:r>
        <w:rPr>
          <w:rFonts w:hint="eastAsia" w:hAnsi="宋体" w:cs="宋体"/>
          <w:color w:val="auto"/>
          <w:sz w:val="24"/>
          <w:highlight w:val="none"/>
        </w:rPr>
        <w:t xml:space="preserve">                                                </w:t>
      </w:r>
    </w:p>
    <w:p w14:paraId="3ADADC39">
      <w:pPr>
        <w:pStyle w:val="14"/>
        <w:spacing w:line="360" w:lineRule="auto"/>
        <w:ind w:firstLine="5783" w:firstLineChars="2400"/>
        <w:contextualSpacing/>
        <w:rPr>
          <w:rFonts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0C6F9E5B">
      <w:pPr>
        <w:snapToGrid w:val="0"/>
        <w:spacing w:before="120" w:beforeLines="50" w:after="50"/>
        <w:jc w:val="left"/>
        <w:rPr>
          <w:rFonts w:ascii="宋体" w:hAnsi="宋体" w:cs="宋体"/>
          <w:b/>
          <w:color w:val="auto"/>
          <w:sz w:val="24"/>
          <w:highlight w:val="none"/>
        </w:rPr>
      </w:pPr>
    </w:p>
    <w:p w14:paraId="09CF8002">
      <w:pPr>
        <w:snapToGrid w:val="0"/>
        <w:spacing w:before="120" w:beforeLines="50" w:after="50"/>
        <w:jc w:val="left"/>
        <w:rPr>
          <w:rFonts w:ascii="宋体" w:hAnsi="宋体" w:cs="宋体"/>
          <w:b/>
          <w:color w:val="auto"/>
          <w:sz w:val="32"/>
          <w:szCs w:val="32"/>
          <w:highlight w:val="none"/>
        </w:rPr>
      </w:pPr>
      <w:r>
        <w:rPr>
          <w:rFonts w:hint="eastAsia" w:ascii="宋体" w:hAnsi="宋体" w:cs="宋体"/>
          <w:b/>
          <w:color w:val="auto"/>
          <w:sz w:val="24"/>
          <w:highlight w:val="none"/>
        </w:rPr>
        <w:t>4.法定代表人身份证明</w:t>
      </w:r>
    </w:p>
    <w:p w14:paraId="27FD0975">
      <w:pPr>
        <w:spacing w:before="240" w:beforeLines="100" w:after="120" w:afterLines="50" w:line="360" w:lineRule="auto"/>
        <w:jc w:val="center"/>
        <w:rPr>
          <w:rFonts w:ascii="宋体" w:hAnsi="宋体" w:cs="宋体"/>
          <w:b/>
          <w:color w:val="auto"/>
          <w:sz w:val="32"/>
          <w:szCs w:val="32"/>
          <w:highlight w:val="none"/>
        </w:rPr>
      </w:pPr>
    </w:p>
    <w:p w14:paraId="1DD745C3">
      <w:pPr>
        <w:spacing w:before="240" w:beforeLines="10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7C73D42A">
      <w:pPr>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E679875">
      <w:pPr>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CF2FDE3">
      <w:pPr>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C8242B3">
      <w:pPr>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1091C64">
      <w:pPr>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CC270A6">
      <w:pPr>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06EC2E92">
      <w:pPr>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4ECD902">
      <w:pPr>
        <w:spacing w:line="360" w:lineRule="auto"/>
        <w:ind w:left="540"/>
        <w:rPr>
          <w:rFonts w:ascii="宋体" w:hAnsi="宋体" w:cs="宋体"/>
          <w:color w:val="auto"/>
          <w:sz w:val="24"/>
          <w:highlight w:val="none"/>
        </w:rPr>
      </w:pPr>
    </w:p>
    <w:p w14:paraId="5C7958C5">
      <w:pPr>
        <w:spacing w:line="360" w:lineRule="auto"/>
        <w:ind w:left="540"/>
        <w:rPr>
          <w:rFonts w:ascii="宋体" w:hAnsi="宋体" w:cs="宋体"/>
          <w:color w:val="auto"/>
          <w:sz w:val="24"/>
          <w:highlight w:val="none"/>
        </w:rPr>
      </w:pPr>
    </w:p>
    <w:p w14:paraId="651B9019">
      <w:pPr>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576132C">
      <w:pPr>
        <w:spacing w:line="360" w:lineRule="auto"/>
        <w:ind w:left="540"/>
        <w:rPr>
          <w:rFonts w:ascii="宋体" w:hAnsi="宋体" w:cs="宋体"/>
          <w:color w:val="auto"/>
          <w:sz w:val="24"/>
          <w:highlight w:val="none"/>
        </w:rPr>
      </w:pPr>
    </w:p>
    <w:p w14:paraId="43A02D7F">
      <w:pPr>
        <w:spacing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投标人名称（公章）：</w:t>
      </w:r>
    </w:p>
    <w:p w14:paraId="6FD44713">
      <w:pPr>
        <w:spacing w:line="360" w:lineRule="auto"/>
        <w:ind w:left="540"/>
        <w:jc w:val="right"/>
        <w:rPr>
          <w:rFonts w:ascii="宋体" w:hAnsi="宋体" w:cs="宋体"/>
          <w:color w:val="auto"/>
          <w:sz w:val="24"/>
          <w:highlight w:val="none"/>
        </w:rPr>
      </w:pPr>
    </w:p>
    <w:p w14:paraId="0EFC3BFC">
      <w:pPr>
        <w:snapToGrid w:val="0"/>
        <w:spacing w:before="120" w:beforeLines="50" w:after="50" w:line="360" w:lineRule="auto"/>
        <w:ind w:left="54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0A6C76">
      <w:pPr>
        <w:snapToGrid w:val="0"/>
        <w:spacing w:before="120" w:beforeLines="50" w:after="50" w:line="360" w:lineRule="auto"/>
        <w:jc w:val="center"/>
        <w:rPr>
          <w:rFonts w:ascii="宋体" w:hAnsi="宋体" w:cs="宋体"/>
          <w:b/>
          <w:color w:val="auto"/>
          <w:sz w:val="24"/>
          <w:highlight w:val="none"/>
        </w:rPr>
      </w:pPr>
    </w:p>
    <w:p w14:paraId="17BDD4C5">
      <w:pPr>
        <w:snapToGrid w:val="0"/>
        <w:spacing w:before="120" w:beforeLines="50" w:after="50" w:line="360" w:lineRule="auto"/>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095FAF9A">
      <w:pPr>
        <w:snapToGrid w:val="0"/>
        <w:spacing w:before="120" w:beforeLines="50" w:after="50"/>
        <w:jc w:val="left"/>
        <w:rPr>
          <w:rFonts w:ascii="宋体" w:hAnsi="宋体" w:cs="宋体"/>
          <w:b/>
          <w:color w:val="auto"/>
          <w:sz w:val="44"/>
          <w:szCs w:val="4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11D8A92D">
      <w:pPr>
        <w:spacing w:line="360" w:lineRule="auto"/>
        <w:contextualSpacing/>
        <w:jc w:val="center"/>
        <w:rPr>
          <w:rFonts w:ascii="宋体" w:hAnsi="宋体" w:cs="宋体"/>
          <w:b/>
          <w:color w:val="auto"/>
          <w:sz w:val="32"/>
          <w:szCs w:val="32"/>
          <w:highlight w:val="none"/>
        </w:rPr>
      </w:pPr>
    </w:p>
    <w:p w14:paraId="74726DD3">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授权委托书</w:t>
      </w:r>
    </w:p>
    <w:p w14:paraId="0AF59CBF">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3F809875">
      <w:pPr>
        <w:spacing w:line="360" w:lineRule="auto"/>
        <w:contextualSpacing/>
        <w:jc w:val="center"/>
        <w:rPr>
          <w:rFonts w:ascii="宋体" w:hAnsi="宋体" w:cs="宋体"/>
          <w:b/>
          <w:color w:val="auto"/>
          <w:sz w:val="24"/>
          <w:highlight w:val="none"/>
        </w:rPr>
      </w:pPr>
    </w:p>
    <w:p w14:paraId="239779C8">
      <w:pPr>
        <w:spacing w:line="360" w:lineRule="auto"/>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57607C4">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2700E0A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7F99AB0D">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4F0B5ED9">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6741E5E">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0C0CB4D6">
      <w:pPr>
        <w:spacing w:line="360" w:lineRule="auto"/>
        <w:contextualSpacing/>
        <w:rPr>
          <w:rFonts w:ascii="宋体" w:hAnsi="宋体" w:cs="宋体"/>
          <w:color w:val="auto"/>
          <w:sz w:val="24"/>
          <w:highlight w:val="none"/>
        </w:rPr>
      </w:pPr>
    </w:p>
    <w:p w14:paraId="4D7EAC05">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47F39A9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EDEFC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投标人（盖公章）：</w:t>
      </w:r>
    </w:p>
    <w:p w14:paraId="72CAA5D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1D67EF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w:t>
      </w:r>
      <w:bookmarkStart w:id="148" w:name="_Hlk65851555"/>
      <w:bookmarkStart w:id="149" w:name="_Hlk65851620"/>
      <w:r>
        <w:rPr>
          <w:rFonts w:hint="eastAsia" w:ascii="宋体" w:hAnsi="宋体" w:cs="宋体"/>
          <w:color w:val="auto"/>
          <w:sz w:val="24"/>
          <w:highlight w:val="none"/>
        </w:rPr>
        <w:t>法定代表人必须在授权委托书上亲笔签字，</w:t>
      </w:r>
      <w:bookmarkEnd w:id="148"/>
      <w:r>
        <w:rPr>
          <w:rFonts w:hint="eastAsia" w:ascii="宋体" w:hAnsi="宋体" w:cs="宋体"/>
          <w:color w:val="auto"/>
          <w:sz w:val="24"/>
          <w:highlight w:val="none"/>
        </w:rPr>
        <w:t>委托代理人必须在授权委托书上亲笔签字，</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49"/>
    </w:p>
    <w:p w14:paraId="31F84FB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425D8F7C">
      <w:pPr>
        <w:rPr>
          <w:rFonts w:ascii="宋体" w:hAnsi="宋体" w:cs="宋体"/>
          <w:color w:val="auto"/>
          <w:sz w:val="24"/>
          <w:highlight w:val="none"/>
        </w:rPr>
      </w:pPr>
    </w:p>
    <w:p w14:paraId="75BBA45E">
      <w:pPr>
        <w:pStyle w:val="35"/>
        <w:rPr>
          <w:rFonts w:ascii="宋体" w:hAnsi="宋体" w:cs="宋体"/>
          <w:color w:val="auto"/>
          <w:sz w:val="24"/>
          <w:highlight w:val="none"/>
        </w:rPr>
      </w:pPr>
    </w:p>
    <w:p w14:paraId="5A50EC46">
      <w:pPr>
        <w:pStyle w:val="35"/>
        <w:rPr>
          <w:rFonts w:ascii="宋体" w:hAnsi="宋体" w:cs="宋体"/>
          <w:color w:val="auto"/>
          <w:sz w:val="24"/>
          <w:highlight w:val="none"/>
        </w:rPr>
      </w:pPr>
    </w:p>
    <w:p w14:paraId="37990078">
      <w:pPr>
        <w:pStyle w:val="35"/>
        <w:rPr>
          <w:rFonts w:ascii="宋体" w:hAnsi="宋体" w:cs="宋体"/>
          <w:color w:val="auto"/>
          <w:sz w:val="24"/>
          <w:highlight w:val="none"/>
        </w:rPr>
      </w:pPr>
    </w:p>
    <w:p w14:paraId="48C89406">
      <w:pPr>
        <w:pStyle w:val="35"/>
        <w:rPr>
          <w:rFonts w:ascii="宋体" w:hAnsi="宋体" w:cs="宋体"/>
          <w:color w:val="auto"/>
          <w:sz w:val="24"/>
          <w:highlight w:val="none"/>
        </w:rPr>
      </w:pPr>
    </w:p>
    <w:p w14:paraId="3B215AD4">
      <w:pPr>
        <w:pStyle w:val="35"/>
        <w:rPr>
          <w:rFonts w:ascii="宋体" w:hAnsi="宋体" w:cs="宋体"/>
          <w:color w:val="auto"/>
          <w:sz w:val="24"/>
          <w:highlight w:val="none"/>
        </w:rPr>
      </w:pPr>
    </w:p>
    <w:p w14:paraId="0DBC03B0">
      <w:pPr>
        <w:pStyle w:val="35"/>
        <w:rPr>
          <w:rFonts w:ascii="宋体" w:hAnsi="宋体" w:cs="宋体"/>
          <w:color w:val="auto"/>
          <w:sz w:val="24"/>
          <w:highlight w:val="none"/>
        </w:rPr>
      </w:pPr>
    </w:p>
    <w:p w14:paraId="6217167B">
      <w:pPr>
        <w:pStyle w:val="35"/>
        <w:rPr>
          <w:rFonts w:ascii="宋体" w:hAnsi="宋体" w:cs="宋体"/>
          <w:color w:val="auto"/>
          <w:sz w:val="24"/>
          <w:highlight w:val="none"/>
        </w:rPr>
      </w:pPr>
    </w:p>
    <w:p w14:paraId="4984A4AE">
      <w:pPr>
        <w:rPr>
          <w:rFonts w:ascii="宋体" w:hAnsi="宋体" w:cs="宋体"/>
          <w:b/>
          <w:color w:val="auto"/>
          <w:sz w:val="24"/>
          <w:highlight w:val="none"/>
        </w:rPr>
      </w:pPr>
    </w:p>
    <w:p w14:paraId="73122578">
      <w:pPr>
        <w:rPr>
          <w:rFonts w:ascii="宋体" w:hAnsi="宋体" w:cs="宋体"/>
          <w:b/>
          <w:color w:val="auto"/>
          <w:sz w:val="24"/>
          <w:highlight w:val="none"/>
        </w:rPr>
      </w:pPr>
    </w:p>
    <w:p w14:paraId="7F6ADE6B">
      <w:pPr>
        <w:rPr>
          <w:rFonts w:ascii="宋体" w:hAnsi="宋体" w:cs="宋体"/>
          <w:b/>
          <w:color w:val="auto"/>
          <w:sz w:val="24"/>
          <w:highlight w:val="none"/>
        </w:rPr>
      </w:pPr>
    </w:p>
    <w:p w14:paraId="7D06A2C4">
      <w:pPr>
        <w:rPr>
          <w:rFonts w:ascii="宋体" w:hAnsi="宋体" w:cs="宋体"/>
          <w:b/>
          <w:color w:val="auto"/>
          <w:sz w:val="24"/>
          <w:szCs w:val="20"/>
          <w:highlight w:val="none"/>
        </w:rPr>
      </w:pPr>
      <w:r>
        <w:rPr>
          <w:rFonts w:hint="eastAsia" w:ascii="宋体" w:hAnsi="宋体" w:cs="宋体"/>
          <w:b/>
          <w:color w:val="auto"/>
          <w:sz w:val="24"/>
          <w:highlight w:val="none"/>
        </w:rPr>
        <w:t>6.商务要求偏离表格式</w:t>
      </w:r>
    </w:p>
    <w:p w14:paraId="5E8741A0">
      <w:pPr>
        <w:snapToGrid w:val="0"/>
        <w:spacing w:before="50"/>
        <w:jc w:val="left"/>
        <w:rPr>
          <w:rFonts w:ascii="宋体" w:hAnsi="宋体" w:cs="宋体"/>
          <w:color w:val="auto"/>
          <w:sz w:val="24"/>
          <w:highlight w:val="none"/>
        </w:rPr>
      </w:pPr>
    </w:p>
    <w:p w14:paraId="0E52DA89">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商务要求偏离表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9"/>
        <w:gridCol w:w="3336"/>
        <w:gridCol w:w="1760"/>
        <w:gridCol w:w="2035"/>
      </w:tblGrid>
      <w:tr w14:paraId="7C86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89" w:type="dxa"/>
            <w:tcBorders>
              <w:top w:val="single" w:color="auto" w:sz="4" w:space="0"/>
              <w:left w:val="single" w:color="auto" w:sz="4" w:space="0"/>
              <w:bottom w:val="single" w:color="auto" w:sz="4" w:space="0"/>
              <w:right w:val="single" w:color="auto" w:sz="4" w:space="0"/>
            </w:tcBorders>
          </w:tcPr>
          <w:p w14:paraId="0AAE4C52">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3A22EC52">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1789F2E4">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7A93FD3C">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AC54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08FBE4B3">
            <w:pPr>
              <w:jc w:val="center"/>
              <w:rPr>
                <w:rFonts w:ascii="宋体" w:hAnsi="宋体" w:cs="宋体"/>
                <w:color w:val="auto"/>
                <w:sz w:val="24"/>
                <w:highlight w:val="none"/>
              </w:rPr>
            </w:pPr>
            <w:r>
              <w:rPr>
                <w:rFonts w:hint="eastAsia"/>
                <w:color w:val="auto"/>
                <w:highlight w:val="none"/>
              </w:rPr>
              <w:t>质保期</w:t>
            </w:r>
          </w:p>
        </w:tc>
        <w:tc>
          <w:tcPr>
            <w:tcW w:w="3336" w:type="dxa"/>
            <w:tcBorders>
              <w:top w:val="single" w:color="auto" w:sz="4" w:space="0"/>
              <w:left w:val="single" w:color="auto" w:sz="4" w:space="0"/>
              <w:bottom w:val="single" w:color="auto" w:sz="4" w:space="0"/>
              <w:right w:val="single" w:color="auto" w:sz="4" w:space="0"/>
            </w:tcBorders>
          </w:tcPr>
          <w:p w14:paraId="4F13C19E">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B1DA08B">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7767B25">
            <w:pPr>
              <w:snapToGrid w:val="0"/>
              <w:spacing w:before="120" w:beforeLines="50"/>
              <w:jc w:val="center"/>
              <w:rPr>
                <w:rFonts w:ascii="宋体" w:hAnsi="宋体" w:cs="宋体"/>
                <w:color w:val="auto"/>
                <w:sz w:val="24"/>
                <w:highlight w:val="none"/>
              </w:rPr>
            </w:pPr>
          </w:p>
        </w:tc>
      </w:tr>
      <w:tr w14:paraId="15A2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65D3079D">
            <w:pPr>
              <w:jc w:val="center"/>
              <w:rPr>
                <w:rFonts w:ascii="宋体" w:hAnsi="宋体" w:cs="宋体"/>
                <w:color w:val="auto"/>
                <w:sz w:val="24"/>
                <w:highlight w:val="none"/>
              </w:rPr>
            </w:pPr>
            <w:r>
              <w:rPr>
                <w:rFonts w:hint="eastAsia"/>
                <w:color w:val="auto"/>
                <w:highlight w:val="none"/>
              </w:rPr>
              <w:t>合同签订期限</w:t>
            </w:r>
          </w:p>
        </w:tc>
        <w:tc>
          <w:tcPr>
            <w:tcW w:w="3336" w:type="dxa"/>
            <w:tcBorders>
              <w:top w:val="single" w:color="auto" w:sz="4" w:space="0"/>
              <w:left w:val="single" w:color="auto" w:sz="4" w:space="0"/>
              <w:bottom w:val="single" w:color="auto" w:sz="4" w:space="0"/>
              <w:right w:val="single" w:color="auto" w:sz="4" w:space="0"/>
            </w:tcBorders>
          </w:tcPr>
          <w:p w14:paraId="6E69D28F">
            <w:pPr>
              <w:snapToGrid w:val="0"/>
              <w:spacing w:before="120" w:beforeLines="50"/>
              <w:rPr>
                <w:rFonts w:ascii="宋体" w:hAnsi="宋体" w:cs="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462BF556">
            <w:pPr>
              <w:snapToGrid w:val="0"/>
              <w:spacing w:before="120" w:beforeLines="50"/>
              <w:ind w:left="43"/>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58E493A">
            <w:pPr>
              <w:snapToGrid w:val="0"/>
              <w:spacing w:before="120" w:beforeLines="50"/>
              <w:ind w:left="43"/>
              <w:jc w:val="center"/>
              <w:rPr>
                <w:rFonts w:ascii="宋体" w:hAnsi="宋体" w:cs="宋体"/>
                <w:color w:val="auto"/>
                <w:sz w:val="24"/>
                <w:highlight w:val="none"/>
              </w:rPr>
            </w:pPr>
          </w:p>
        </w:tc>
      </w:tr>
      <w:tr w14:paraId="27E4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189" w:type="dxa"/>
            <w:tcBorders>
              <w:top w:val="single" w:color="auto" w:sz="4" w:space="0"/>
              <w:left w:val="single" w:color="auto" w:sz="4" w:space="0"/>
              <w:bottom w:val="single" w:color="auto" w:sz="4" w:space="0"/>
              <w:right w:val="single" w:color="auto" w:sz="4" w:space="0"/>
            </w:tcBorders>
          </w:tcPr>
          <w:p w14:paraId="7BD2DA66">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04854369">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DD62096">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A2ED9E0">
            <w:pPr>
              <w:snapToGrid w:val="0"/>
              <w:spacing w:before="120" w:beforeLines="50"/>
              <w:jc w:val="center"/>
              <w:rPr>
                <w:rFonts w:ascii="宋体" w:hAnsi="宋体" w:cs="宋体"/>
                <w:color w:val="auto"/>
                <w:sz w:val="24"/>
                <w:highlight w:val="none"/>
              </w:rPr>
            </w:pPr>
          </w:p>
        </w:tc>
      </w:tr>
    </w:tbl>
    <w:p w14:paraId="14E7CFFB">
      <w:pPr>
        <w:pStyle w:val="12"/>
        <w:rPr>
          <w:rFonts w:ascii="宋体" w:hAnsi="宋体" w:cs="宋体"/>
          <w:color w:val="auto"/>
          <w:highlight w:val="none"/>
        </w:rPr>
      </w:pPr>
      <w:r>
        <w:rPr>
          <w:rFonts w:hint="eastAsia" w:ascii="宋体" w:hAnsi="宋体" w:cs="宋体"/>
          <w:color w:val="auto"/>
          <w:highlight w:val="none"/>
        </w:rPr>
        <w:t>注：</w:t>
      </w:r>
    </w:p>
    <w:p w14:paraId="3DD12C7D">
      <w:pPr>
        <w:pStyle w:val="13"/>
        <w:spacing w:line="520" w:lineRule="exact"/>
        <w:ind w:firstLine="480" w:firstLineChars="200"/>
        <w:rPr>
          <w:rFonts w:ascii="宋体" w:hAnsi="宋体" w:eastAsia="宋体" w:cs="宋体"/>
          <w:color w:val="auto"/>
          <w:szCs w:val="32"/>
          <w:highlight w:val="none"/>
        </w:rPr>
      </w:pPr>
      <w:r>
        <w:rPr>
          <w:rFonts w:hint="eastAsia" w:ascii="宋体" w:hAnsi="宋体" w:eastAsia="宋体" w:cs="宋体"/>
          <w:color w:val="auto"/>
          <w:sz w:val="24"/>
          <w:szCs w:val="24"/>
          <w:highlight w:val="none"/>
        </w:rPr>
        <w:t>1.说明：应对照招标文件“第二章 采购需求”中的商务要求逐条作明确的投标响应，并作出偏离说明。</w:t>
      </w:r>
    </w:p>
    <w:p w14:paraId="4EB2C70A">
      <w:pPr>
        <w:pStyle w:val="12"/>
        <w:ind w:firstLine="480" w:firstLineChars="200"/>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5104306E">
      <w:pPr>
        <w:snapToGrid w:val="0"/>
        <w:spacing w:before="50" w:after="50"/>
        <w:rPr>
          <w:rFonts w:ascii="宋体" w:hAnsi="宋体" w:cs="宋体"/>
          <w:color w:val="auto"/>
          <w:sz w:val="24"/>
          <w:highlight w:val="none"/>
        </w:rPr>
      </w:pPr>
    </w:p>
    <w:p w14:paraId="3DD1E01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31B443D1">
      <w:pPr>
        <w:snapToGrid w:val="0"/>
        <w:spacing w:before="120" w:beforeLines="50"/>
        <w:rPr>
          <w:rFonts w:ascii="宋体" w:hAnsi="宋体" w:cs="宋体"/>
          <w:color w:val="auto"/>
          <w:spacing w:val="20"/>
          <w:sz w:val="24"/>
          <w:highlight w:val="none"/>
        </w:rPr>
      </w:pPr>
      <w:r>
        <w:rPr>
          <w:rFonts w:hint="eastAsia" w:ascii="宋体" w:hAnsi="宋体" w:cs="宋体"/>
          <w:color w:val="auto"/>
          <w:sz w:val="24"/>
          <w:highlight w:val="none"/>
        </w:rPr>
        <w:t>投标人（盖公章）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6EB572A">
      <w:pPr>
        <w:snapToGrid w:val="0"/>
        <w:spacing w:before="120"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315C59DA">
      <w:pPr>
        <w:snapToGrid w:val="0"/>
        <w:spacing w:before="120" w:beforeLines="50"/>
        <w:rPr>
          <w:rFonts w:ascii="宋体" w:hAnsi="宋体" w:cs="宋体"/>
          <w:color w:val="auto"/>
          <w:sz w:val="24"/>
          <w:szCs w:val="20"/>
          <w:highlight w:val="none"/>
        </w:rPr>
      </w:pPr>
    </w:p>
    <w:p w14:paraId="137544FD">
      <w:pPr>
        <w:snapToGrid w:val="0"/>
        <w:spacing w:before="120" w:beforeLines="50" w:after="50"/>
        <w:jc w:val="left"/>
        <w:rPr>
          <w:rFonts w:ascii="宋体" w:hAnsi="宋体" w:cs="宋体"/>
          <w:color w:val="auto"/>
          <w:sz w:val="24"/>
          <w:szCs w:val="20"/>
          <w:highlight w:val="none"/>
        </w:rPr>
      </w:pPr>
    </w:p>
    <w:p w14:paraId="382BE73A">
      <w:pPr>
        <w:snapToGrid w:val="0"/>
        <w:spacing w:before="120" w:beforeLines="50" w:after="50" w:line="360" w:lineRule="auto"/>
        <w:jc w:val="left"/>
        <w:rPr>
          <w:rFonts w:ascii="宋体" w:hAnsi="宋体" w:cs="宋体"/>
          <w:color w:val="auto"/>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7.中小企业声明函格式</w:t>
      </w:r>
    </w:p>
    <w:p w14:paraId="52075CE0">
      <w:pPr>
        <w:rPr>
          <w:rFonts w:ascii="宋体" w:hAnsi="宋体" w:cs="宋体"/>
          <w:color w:val="auto"/>
          <w:highlight w:val="none"/>
        </w:rPr>
      </w:pPr>
    </w:p>
    <w:p w14:paraId="59ED356D">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6A9A22A9">
      <w:pPr>
        <w:spacing w:before="2" w:line="500" w:lineRule="exact"/>
        <w:rPr>
          <w:rFonts w:ascii="宋体" w:hAnsi="宋体" w:cs="宋体"/>
          <w:b/>
          <w:bCs/>
          <w:color w:val="auto"/>
          <w:sz w:val="27"/>
          <w:szCs w:val="27"/>
          <w:highlight w:val="none"/>
        </w:rPr>
      </w:pPr>
    </w:p>
    <w:p w14:paraId="49A752E0">
      <w:pPr>
        <w:pStyle w:val="3"/>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33914819">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12BB835A">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57F2073F">
      <w:pPr>
        <w:pStyle w:val="3"/>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30D4720B">
      <w:pPr>
        <w:pStyle w:val="3"/>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027E5F54">
      <w:pPr>
        <w:pStyle w:val="3"/>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08974E1A">
      <w:pPr>
        <w:pStyle w:val="3"/>
        <w:spacing w:line="360" w:lineRule="auto"/>
        <w:ind w:left="3960" w:right="1808"/>
        <w:contextualSpacing/>
        <w:rPr>
          <w:rFonts w:ascii="宋体" w:hAnsi="宋体" w:cs="宋体"/>
          <w:color w:val="auto"/>
          <w:kern w:val="24"/>
          <w:highlight w:val="none"/>
        </w:rPr>
      </w:pPr>
    </w:p>
    <w:p w14:paraId="44342AE2">
      <w:pPr>
        <w:pStyle w:val="3"/>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企业名称（章）： </w:t>
      </w:r>
    </w:p>
    <w:p w14:paraId="3E943536">
      <w:pPr>
        <w:pStyle w:val="3"/>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 期：</w:t>
      </w:r>
    </w:p>
    <w:p w14:paraId="33395CD3">
      <w:pPr>
        <w:pStyle w:val="3"/>
        <w:spacing w:line="360" w:lineRule="auto"/>
        <w:ind w:left="3960" w:right="1808"/>
        <w:contextualSpacing/>
        <w:rPr>
          <w:rFonts w:ascii="宋体" w:hAnsi="宋体" w:cs="宋体"/>
          <w:color w:val="auto"/>
          <w:kern w:val="24"/>
          <w:highlight w:val="none"/>
        </w:rPr>
      </w:pPr>
    </w:p>
    <w:p w14:paraId="26EC0302">
      <w:pPr>
        <w:pStyle w:val="3"/>
        <w:spacing w:line="360" w:lineRule="auto"/>
        <w:ind w:left="3960" w:right="1808"/>
        <w:contextualSpacing/>
        <w:rPr>
          <w:rFonts w:ascii="宋体" w:hAnsi="宋体" w:cs="宋体"/>
          <w:color w:val="auto"/>
          <w:kern w:val="24"/>
          <w:highlight w:val="none"/>
        </w:rPr>
      </w:pPr>
    </w:p>
    <w:p w14:paraId="60BBA146">
      <w:pPr>
        <w:pStyle w:val="3"/>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B1256C1">
      <w:pPr>
        <w:snapToGrid w:val="0"/>
        <w:spacing w:before="120" w:beforeLines="50" w:after="50"/>
        <w:ind w:left="142"/>
        <w:jc w:val="left"/>
        <w:rPr>
          <w:rFonts w:ascii="宋体" w:hAnsi="宋体" w:cs="宋体"/>
          <w:b/>
          <w:color w:val="auto"/>
          <w:sz w:val="24"/>
          <w:highlight w:val="none"/>
        </w:rPr>
      </w:pPr>
    </w:p>
    <w:p w14:paraId="7F30A20E">
      <w:pPr>
        <w:pStyle w:val="14"/>
        <w:jc w:val="left"/>
        <w:rPr>
          <w:rFonts w:hAnsi="宋体" w:cs="宋体"/>
          <w:color w:val="auto"/>
          <w:sz w:val="32"/>
          <w:szCs w:val="32"/>
          <w:highlight w:val="none"/>
        </w:rPr>
      </w:pPr>
      <w:r>
        <w:rPr>
          <w:rFonts w:hint="eastAsia" w:hAnsi="宋体" w:cs="宋体"/>
          <w:color w:val="auto"/>
          <w:sz w:val="32"/>
          <w:szCs w:val="32"/>
          <w:highlight w:val="none"/>
        </w:rPr>
        <w:br w:type="page"/>
      </w:r>
      <w:r>
        <w:rPr>
          <w:rFonts w:hint="eastAsia" w:hAnsi="宋体" w:cs="宋体"/>
          <w:color w:val="auto"/>
          <w:sz w:val="32"/>
          <w:szCs w:val="32"/>
          <w:highlight w:val="none"/>
        </w:rPr>
        <w:t>附：</w:t>
      </w:r>
    </w:p>
    <w:p w14:paraId="03697F7C">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14:paraId="5C1ABB67">
      <w:pPr>
        <w:ind w:left="1871"/>
        <w:rPr>
          <w:rFonts w:ascii="宋体" w:hAnsi="宋体" w:cs="宋体"/>
          <w:color w:val="auto"/>
          <w:szCs w:val="21"/>
          <w:highlight w:val="none"/>
        </w:rPr>
      </w:pPr>
    </w:p>
    <w:tbl>
      <w:tblPr>
        <w:tblStyle w:val="27"/>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67DD9E21">
        <w:tblPrEx>
          <w:tblCellMar>
            <w:top w:w="0" w:type="dxa"/>
            <w:left w:w="108" w:type="dxa"/>
            <w:bottom w:w="0" w:type="dxa"/>
            <w:right w:w="108" w:type="dxa"/>
          </w:tblCellMar>
        </w:tblPrEx>
        <w:trPr>
          <w:trHeight w:val="34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303DFC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FDE68A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29859A1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753FFCA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2D7C7CA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12B2BFC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73ACD6B">
        <w:tblPrEx>
          <w:tblCellMar>
            <w:top w:w="0" w:type="dxa"/>
            <w:left w:w="108" w:type="dxa"/>
            <w:bottom w:w="0" w:type="dxa"/>
            <w:right w:w="108" w:type="dxa"/>
          </w:tblCellMar>
        </w:tblPrEx>
        <w:trPr>
          <w:trHeight w:val="340" w:hRule="atLeast"/>
          <w:jc w:val="center"/>
        </w:trPr>
        <w:tc>
          <w:tcPr>
            <w:tcW w:w="1701" w:type="dxa"/>
            <w:tcBorders>
              <w:top w:val="nil"/>
              <w:left w:val="single" w:color="auto" w:sz="4" w:space="0"/>
              <w:bottom w:val="single" w:color="auto" w:sz="4" w:space="0"/>
              <w:right w:val="single" w:color="auto" w:sz="4" w:space="0"/>
            </w:tcBorders>
            <w:vAlign w:val="center"/>
          </w:tcPr>
          <w:p w14:paraId="423A663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2983B4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97134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AA27D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37A0F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272E71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B8EDF46">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390F6EE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1B5DD8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7225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C09B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558D4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AD22E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23E010">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104CE5">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F49E7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4A398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866C0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23D732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59A2F1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4FB96CE">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775BF58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000F1C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900E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24A2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515DA9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283DFF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D7EAC49">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233DBA8">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F0C7D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04804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D9DE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2D9998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6E89D9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35C9601">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8D4EE7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2F8F7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F85AE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F3E1B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408826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121D0C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D9855D7">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93A8D2A">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43C6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124FC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7C286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42E00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5722FF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1C7F6B4">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13940C9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46D5E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BA9D4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CCDF6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B8127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5A8EC7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6B612F">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9611B9F">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BB53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4C00D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5A543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3A2911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0CD8F8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2B453B">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6982A3D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3383B8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D5CB9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4D89A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46893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8F4B5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02339B">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4B5673">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29B0F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E60E1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DC81D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BF48F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3A00A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1FF0E4D">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73CC0B7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2A7D98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4AFFF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7BD59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507023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0A9E38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128FAD">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88F3C18">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42AF6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F44F1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F873A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9AA25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4A5D2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706BBF3">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0B23CF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014625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28B31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EE924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EE4C1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FBE3B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9AEFE96">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D865E77">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18CA1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914DF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9FEF4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0EC3A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639F8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251946">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2F6A6CD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44732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7E764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1448A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8869C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DE307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DEC41C">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3DACCF1">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EE9B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17D6F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00A0A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EFBD6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D7A12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2427B2D">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758F134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016A5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20894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117A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9E6FD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A9F7E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CBDE4E">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798A5B1">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A7E5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34564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2B9A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538D57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A9EA5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C42C633">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5C5531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3AF9C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B3F25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36283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DE4DC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70C12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DD0E695">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4D7FFE">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665DC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E780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E0A2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AC3C8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4E39C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6850215">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444D0D3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348B83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ACA4E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70917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03C71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5C91C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1C8AF7D">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BDE7037">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A88BC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628DD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3601F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77048F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78ADEB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E089EE3">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1E6ADE6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3157B1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9592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F2B09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48EAB7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DA530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CAAA75">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857ABB3">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E1210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311C3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D3454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5B3CFC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75FD46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0E75B82">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2B0CA7E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12D0B3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3739E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C0F86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8150A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69739F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C5A1573">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020D0F8">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C9D7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7A247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CEC70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11090B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4A5F93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FE45169">
        <w:tblPrEx>
          <w:tblCellMar>
            <w:top w:w="0" w:type="dxa"/>
            <w:left w:w="108" w:type="dxa"/>
            <w:bottom w:w="0" w:type="dxa"/>
            <w:right w:w="108" w:type="dxa"/>
          </w:tblCellMar>
        </w:tblPrEx>
        <w:trPr>
          <w:trHeight w:val="340"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500DE4B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29518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142B8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A9811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08D65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75426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30633F">
        <w:tblPrEx>
          <w:tblCellMar>
            <w:top w:w="0" w:type="dxa"/>
            <w:left w:w="108" w:type="dxa"/>
            <w:bottom w:w="0" w:type="dxa"/>
            <w:right w:w="108" w:type="dxa"/>
          </w:tblCellMar>
        </w:tblPrEx>
        <w:trPr>
          <w:trHeight w:val="34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F292E0">
            <w:pPr>
              <w:widowControl/>
              <w:jc w:val="center"/>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75E41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402C9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8FA95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140923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7DC50B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A5B31B">
        <w:tblPrEx>
          <w:tblCellMar>
            <w:top w:w="0" w:type="dxa"/>
            <w:left w:w="108" w:type="dxa"/>
            <w:bottom w:w="0" w:type="dxa"/>
            <w:right w:w="108" w:type="dxa"/>
          </w:tblCellMar>
        </w:tblPrEx>
        <w:trPr>
          <w:trHeight w:val="340" w:hRule="atLeast"/>
          <w:jc w:val="center"/>
        </w:trPr>
        <w:tc>
          <w:tcPr>
            <w:tcW w:w="1701" w:type="dxa"/>
            <w:tcBorders>
              <w:top w:val="nil"/>
              <w:left w:val="single" w:color="auto" w:sz="4" w:space="0"/>
              <w:bottom w:val="single" w:color="auto" w:sz="4" w:space="0"/>
              <w:right w:val="single" w:color="auto" w:sz="4" w:space="0"/>
            </w:tcBorders>
            <w:vAlign w:val="center"/>
          </w:tcPr>
          <w:p w14:paraId="2430877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67F7D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1C1D2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FF2E7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133AA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F86F7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8880119">
      <w:pPr>
        <w:spacing w:line="360" w:lineRule="auto"/>
        <w:ind w:firstLine="525" w:firstLineChars="250"/>
        <w:rPr>
          <w:rFonts w:ascii="宋体" w:hAnsi="宋体" w:cs="宋体"/>
          <w:color w:val="auto"/>
          <w:szCs w:val="21"/>
          <w:highlight w:val="none"/>
        </w:rPr>
      </w:pPr>
    </w:p>
    <w:p w14:paraId="324889EA">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D8A798C">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8.残疾人福利性单位声明函格式</w:t>
      </w:r>
    </w:p>
    <w:p w14:paraId="2EF8D12F">
      <w:pPr>
        <w:spacing w:line="588" w:lineRule="exact"/>
        <w:jc w:val="center"/>
        <w:rPr>
          <w:rFonts w:ascii="宋体" w:hAnsi="宋体" w:cs="宋体"/>
          <w:b/>
          <w:color w:val="auto"/>
          <w:spacing w:val="6"/>
          <w:sz w:val="32"/>
          <w:szCs w:val="32"/>
          <w:highlight w:val="none"/>
        </w:rPr>
      </w:pPr>
    </w:p>
    <w:p w14:paraId="04ED54D6">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20F62785">
      <w:pPr>
        <w:spacing w:line="360" w:lineRule="auto"/>
        <w:contextualSpacing/>
        <w:rPr>
          <w:rFonts w:ascii="宋体" w:hAnsi="宋体" w:cs="宋体"/>
          <w:bCs/>
          <w:color w:val="auto"/>
          <w:spacing w:val="6"/>
          <w:sz w:val="30"/>
          <w:szCs w:val="30"/>
          <w:highlight w:val="none"/>
        </w:rPr>
      </w:pPr>
    </w:p>
    <w:p w14:paraId="4470264B">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37908A34">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2B5B3B79">
      <w:pPr>
        <w:spacing w:line="360" w:lineRule="auto"/>
        <w:ind w:firstLine="504" w:firstLineChars="200"/>
        <w:contextualSpacing/>
        <w:rPr>
          <w:rFonts w:ascii="宋体" w:hAnsi="宋体" w:cs="宋体"/>
          <w:color w:val="auto"/>
          <w:spacing w:val="6"/>
          <w:sz w:val="24"/>
          <w:highlight w:val="none"/>
        </w:rPr>
      </w:pPr>
    </w:p>
    <w:p w14:paraId="57B1C323">
      <w:pPr>
        <w:spacing w:line="360" w:lineRule="auto"/>
        <w:ind w:firstLine="504" w:firstLineChars="200"/>
        <w:contextualSpacing/>
        <w:rPr>
          <w:rFonts w:ascii="宋体" w:hAnsi="宋体" w:cs="宋体"/>
          <w:color w:val="auto"/>
          <w:spacing w:val="6"/>
          <w:sz w:val="24"/>
          <w:highlight w:val="none"/>
        </w:rPr>
      </w:pPr>
    </w:p>
    <w:p w14:paraId="5ECA1493">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单位名称（盖公章）：</w:t>
      </w:r>
    </w:p>
    <w:p w14:paraId="0031AAE4">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259DEBEB">
      <w:pPr>
        <w:spacing w:line="360" w:lineRule="auto"/>
        <w:contextualSpacing/>
        <w:rPr>
          <w:rFonts w:ascii="宋体" w:hAnsi="宋体" w:cs="宋体"/>
          <w:color w:val="auto"/>
          <w:sz w:val="24"/>
          <w:highlight w:val="none"/>
        </w:rPr>
      </w:pPr>
    </w:p>
    <w:p w14:paraId="478D909E">
      <w:pPr>
        <w:spacing w:line="360" w:lineRule="auto"/>
        <w:contextualSpacing/>
        <w:rPr>
          <w:rFonts w:ascii="宋体" w:hAnsi="宋体" w:cs="宋体"/>
          <w:color w:val="auto"/>
          <w:sz w:val="24"/>
          <w:highlight w:val="none"/>
        </w:rPr>
      </w:pPr>
    </w:p>
    <w:p w14:paraId="175AE980">
      <w:pPr>
        <w:spacing w:line="360" w:lineRule="auto"/>
        <w:contextualSpacing/>
        <w:rPr>
          <w:rFonts w:ascii="宋体" w:hAnsi="宋体" w:cs="宋体"/>
          <w:color w:val="auto"/>
          <w:sz w:val="24"/>
          <w:highlight w:val="none"/>
        </w:rPr>
      </w:pPr>
    </w:p>
    <w:p w14:paraId="02658FF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CC0D273">
      <w:pPr>
        <w:spacing w:line="360" w:lineRule="auto"/>
        <w:contextualSpacing/>
        <w:rPr>
          <w:rFonts w:ascii="宋体" w:hAnsi="宋体" w:cs="宋体"/>
          <w:b/>
          <w:color w:val="auto"/>
          <w:sz w:val="28"/>
          <w:szCs w:val="28"/>
          <w:highlight w:val="none"/>
        </w:rPr>
      </w:pPr>
    </w:p>
    <w:p w14:paraId="5A963881">
      <w:pPr>
        <w:pStyle w:val="3"/>
        <w:rPr>
          <w:rFonts w:ascii="宋体" w:hAnsi="宋体" w:cs="宋体"/>
          <w:b/>
          <w:color w:val="auto"/>
          <w:sz w:val="28"/>
          <w:szCs w:val="28"/>
          <w:highlight w:val="none"/>
        </w:rPr>
      </w:pPr>
    </w:p>
    <w:p w14:paraId="13AD4B89">
      <w:pPr>
        <w:rPr>
          <w:rFonts w:ascii="宋体" w:hAnsi="宋体" w:cs="宋体"/>
          <w:b/>
          <w:color w:val="auto"/>
          <w:sz w:val="28"/>
          <w:szCs w:val="28"/>
          <w:highlight w:val="none"/>
        </w:rPr>
      </w:pPr>
    </w:p>
    <w:p w14:paraId="33DD955E">
      <w:pPr>
        <w:pStyle w:val="3"/>
        <w:rPr>
          <w:rFonts w:ascii="宋体" w:hAnsi="宋体" w:cs="宋体"/>
          <w:b/>
          <w:color w:val="auto"/>
          <w:sz w:val="28"/>
          <w:szCs w:val="28"/>
          <w:highlight w:val="none"/>
        </w:rPr>
      </w:pPr>
    </w:p>
    <w:p w14:paraId="7352CCDA">
      <w:pPr>
        <w:rPr>
          <w:rFonts w:ascii="宋体" w:hAnsi="宋体" w:cs="宋体"/>
          <w:b/>
          <w:color w:val="auto"/>
          <w:sz w:val="28"/>
          <w:szCs w:val="28"/>
          <w:highlight w:val="none"/>
        </w:rPr>
      </w:pPr>
    </w:p>
    <w:p w14:paraId="3AF4A796">
      <w:pPr>
        <w:pStyle w:val="3"/>
        <w:rPr>
          <w:rFonts w:ascii="宋体" w:hAnsi="宋体" w:cs="宋体"/>
          <w:b/>
          <w:color w:val="auto"/>
          <w:sz w:val="28"/>
          <w:szCs w:val="28"/>
          <w:highlight w:val="none"/>
        </w:rPr>
      </w:pPr>
    </w:p>
    <w:p w14:paraId="7B0420AC">
      <w:pPr>
        <w:rPr>
          <w:rFonts w:ascii="宋体" w:hAnsi="宋体" w:cs="宋体"/>
          <w:b/>
          <w:color w:val="auto"/>
          <w:sz w:val="28"/>
          <w:szCs w:val="28"/>
          <w:highlight w:val="none"/>
        </w:rPr>
      </w:pPr>
    </w:p>
    <w:p w14:paraId="11BCE625">
      <w:pPr>
        <w:pStyle w:val="3"/>
        <w:rPr>
          <w:rFonts w:ascii="宋体" w:hAnsi="宋体" w:cs="宋体"/>
          <w:b/>
          <w:color w:val="auto"/>
          <w:sz w:val="28"/>
          <w:szCs w:val="28"/>
          <w:highlight w:val="none"/>
        </w:rPr>
      </w:pPr>
    </w:p>
    <w:p w14:paraId="65F5B8C1">
      <w:pPr>
        <w:rPr>
          <w:rFonts w:ascii="宋体" w:hAnsi="宋体" w:cs="宋体"/>
          <w:b/>
          <w:color w:val="auto"/>
          <w:sz w:val="28"/>
          <w:szCs w:val="28"/>
          <w:highlight w:val="none"/>
        </w:rPr>
      </w:pPr>
    </w:p>
    <w:p w14:paraId="7E6EE732">
      <w:pPr>
        <w:pStyle w:val="3"/>
        <w:rPr>
          <w:rFonts w:ascii="宋体" w:hAnsi="宋体" w:cs="宋体"/>
          <w:b/>
          <w:color w:val="auto"/>
          <w:sz w:val="28"/>
          <w:szCs w:val="28"/>
          <w:highlight w:val="none"/>
        </w:rPr>
      </w:pPr>
    </w:p>
    <w:p w14:paraId="1765781A">
      <w:pPr>
        <w:rPr>
          <w:rFonts w:ascii="宋体" w:hAnsi="宋体" w:cs="宋体"/>
          <w:b/>
          <w:color w:val="auto"/>
          <w:sz w:val="28"/>
          <w:szCs w:val="28"/>
          <w:highlight w:val="none"/>
        </w:rPr>
      </w:pPr>
    </w:p>
    <w:p w14:paraId="23A92D17">
      <w:pPr>
        <w:pStyle w:val="3"/>
        <w:rPr>
          <w:rFonts w:ascii="宋体" w:hAnsi="宋体" w:cs="宋体"/>
          <w:color w:val="auto"/>
          <w:highlight w:val="none"/>
        </w:rPr>
      </w:pPr>
    </w:p>
    <w:p w14:paraId="5B443740">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9.投标人业绩证明材料（如有）</w:t>
      </w:r>
    </w:p>
    <w:p w14:paraId="500C5148">
      <w:pPr>
        <w:pStyle w:val="20"/>
        <w:snapToGrid w:val="0"/>
        <w:ind w:left="480" w:hanging="480"/>
        <w:rPr>
          <w:rFonts w:ascii="宋体" w:hAnsi="宋体" w:cs="宋体"/>
          <w:color w:val="auto"/>
          <w:sz w:val="24"/>
          <w:highlight w:val="none"/>
        </w:rPr>
      </w:pPr>
    </w:p>
    <w:p w14:paraId="3BA6E71C">
      <w:pPr>
        <w:pStyle w:val="20"/>
        <w:snapToGrid w:val="0"/>
        <w:ind w:left="643" w:hanging="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投标人业绩情况一览表（格式）</w:t>
      </w:r>
    </w:p>
    <w:p w14:paraId="17C35214">
      <w:pPr>
        <w:pStyle w:val="20"/>
        <w:snapToGrid w:val="0"/>
        <w:ind w:left="643" w:hanging="643"/>
        <w:jc w:val="center"/>
        <w:rPr>
          <w:rFonts w:ascii="宋体" w:hAnsi="宋体" w:cs="宋体"/>
          <w:b/>
          <w:bCs/>
          <w:color w:val="auto"/>
          <w:sz w:val="32"/>
          <w:szCs w:val="32"/>
          <w:highlight w:val="none"/>
        </w:rPr>
      </w:pPr>
    </w:p>
    <w:tbl>
      <w:tblPr>
        <w:tblStyle w:val="2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947"/>
        <w:gridCol w:w="2046"/>
        <w:gridCol w:w="1732"/>
        <w:gridCol w:w="1732"/>
        <w:gridCol w:w="1611"/>
      </w:tblGrid>
      <w:tr w14:paraId="2DD3E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8"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34E70B55">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8" w:type="pct"/>
            <w:tcBorders>
              <w:top w:val="single" w:color="auto" w:sz="4" w:space="0"/>
              <w:left w:val="single" w:color="auto" w:sz="4" w:space="0"/>
              <w:bottom w:val="single" w:color="auto" w:sz="4" w:space="0"/>
              <w:right w:val="single" w:color="auto" w:sz="4" w:space="0"/>
            </w:tcBorders>
            <w:vAlign w:val="center"/>
          </w:tcPr>
          <w:p w14:paraId="6746AF08">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tc>
        <w:tc>
          <w:tcPr>
            <w:tcW w:w="1038" w:type="pct"/>
            <w:tcBorders>
              <w:top w:val="single" w:color="auto" w:sz="4" w:space="0"/>
              <w:left w:val="single" w:color="auto" w:sz="4" w:space="0"/>
              <w:bottom w:val="single" w:color="auto" w:sz="4" w:space="0"/>
              <w:right w:val="single" w:color="auto" w:sz="4" w:space="0"/>
            </w:tcBorders>
            <w:vAlign w:val="center"/>
          </w:tcPr>
          <w:p w14:paraId="43470393">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79" w:type="pct"/>
            <w:tcBorders>
              <w:top w:val="single" w:color="auto" w:sz="4" w:space="0"/>
              <w:left w:val="single" w:color="auto" w:sz="4" w:space="0"/>
              <w:bottom w:val="single" w:color="auto" w:sz="4" w:space="0"/>
              <w:right w:val="single" w:color="auto" w:sz="4" w:space="0"/>
            </w:tcBorders>
            <w:vAlign w:val="center"/>
          </w:tcPr>
          <w:p w14:paraId="18C90D04">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w:t>
            </w:r>
          </w:p>
        </w:tc>
        <w:tc>
          <w:tcPr>
            <w:tcW w:w="879" w:type="pct"/>
            <w:tcBorders>
              <w:top w:val="single" w:color="auto" w:sz="4" w:space="0"/>
              <w:left w:val="single" w:color="auto" w:sz="4" w:space="0"/>
              <w:bottom w:val="single" w:color="auto" w:sz="4" w:space="0"/>
              <w:right w:val="single" w:color="auto" w:sz="4" w:space="0"/>
            </w:tcBorders>
            <w:vAlign w:val="center"/>
          </w:tcPr>
          <w:p w14:paraId="06D64ABE">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合同金额（万元）</w:t>
            </w:r>
          </w:p>
        </w:tc>
        <w:tc>
          <w:tcPr>
            <w:tcW w:w="817" w:type="pct"/>
            <w:tcBorders>
              <w:top w:val="single" w:color="auto" w:sz="4" w:space="0"/>
              <w:left w:val="single" w:color="auto" w:sz="4" w:space="0"/>
              <w:bottom w:val="single" w:color="auto" w:sz="4" w:space="0"/>
              <w:right w:val="single" w:color="auto" w:sz="4" w:space="0"/>
            </w:tcBorders>
            <w:vAlign w:val="center"/>
          </w:tcPr>
          <w:p w14:paraId="49A3792C">
            <w:pPr>
              <w:pStyle w:val="10"/>
              <w:spacing w:before="0" w:after="0"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采购人联系人及联系电话</w:t>
            </w:r>
          </w:p>
        </w:tc>
      </w:tr>
      <w:tr w14:paraId="2769C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090F322B">
            <w:pPr>
              <w:snapToGrid w:val="0"/>
              <w:spacing w:line="24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3C9E9AC1">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B1855A6">
            <w:pPr>
              <w:snapToGrid w:val="0"/>
              <w:spacing w:line="24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300AA3FF">
            <w:pPr>
              <w:snapToGrid w:val="0"/>
              <w:spacing w:line="24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3EAE199C">
            <w:pPr>
              <w:snapToGrid w:val="0"/>
              <w:spacing w:line="24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76A61290">
            <w:pPr>
              <w:snapToGrid w:val="0"/>
              <w:spacing w:line="240" w:lineRule="exact"/>
              <w:jc w:val="left"/>
              <w:rPr>
                <w:rFonts w:ascii="宋体" w:hAnsi="宋体" w:cs="宋体"/>
                <w:color w:val="auto"/>
                <w:sz w:val="24"/>
                <w:highlight w:val="none"/>
              </w:rPr>
            </w:pPr>
          </w:p>
        </w:tc>
      </w:tr>
      <w:tr w14:paraId="073C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36E1550B">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4993E000">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23B1FE5">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708A2F96">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044BF530">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5A592D7E">
            <w:pPr>
              <w:snapToGrid w:val="0"/>
              <w:spacing w:before="50" w:after="120" w:afterLines="50" w:line="400" w:lineRule="exact"/>
              <w:jc w:val="left"/>
              <w:rPr>
                <w:rFonts w:ascii="宋体" w:hAnsi="宋体" w:cs="宋体"/>
                <w:color w:val="auto"/>
                <w:sz w:val="24"/>
                <w:highlight w:val="none"/>
              </w:rPr>
            </w:pPr>
          </w:p>
        </w:tc>
      </w:tr>
      <w:tr w14:paraId="4C3CA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2E646A07">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055D560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853624C">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3B5B058D">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265D8AE9">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57314ECE">
            <w:pPr>
              <w:snapToGrid w:val="0"/>
              <w:spacing w:before="50" w:after="120" w:afterLines="50" w:line="400" w:lineRule="exact"/>
              <w:jc w:val="left"/>
              <w:rPr>
                <w:rFonts w:ascii="宋体" w:hAnsi="宋体" w:cs="宋体"/>
                <w:color w:val="auto"/>
                <w:sz w:val="24"/>
                <w:highlight w:val="none"/>
              </w:rPr>
            </w:pPr>
          </w:p>
        </w:tc>
      </w:tr>
      <w:tr w14:paraId="3093E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657C0F9F">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21F478B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D76839F">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1CE8C9C2">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0476047C">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63BE5772">
            <w:pPr>
              <w:snapToGrid w:val="0"/>
              <w:spacing w:before="50" w:after="120" w:afterLines="50" w:line="400" w:lineRule="exact"/>
              <w:jc w:val="left"/>
              <w:rPr>
                <w:rFonts w:ascii="宋体" w:hAnsi="宋体" w:cs="宋体"/>
                <w:color w:val="auto"/>
                <w:sz w:val="24"/>
                <w:highlight w:val="none"/>
              </w:rPr>
            </w:pPr>
          </w:p>
        </w:tc>
      </w:tr>
      <w:tr w14:paraId="7C4B3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96" w:type="pct"/>
            <w:tcBorders>
              <w:top w:val="single" w:color="auto" w:sz="4" w:space="0"/>
              <w:left w:val="single" w:color="auto" w:sz="4" w:space="0"/>
              <w:bottom w:val="single" w:color="auto" w:sz="4" w:space="0"/>
              <w:right w:val="single" w:color="auto" w:sz="4" w:space="0"/>
            </w:tcBorders>
          </w:tcPr>
          <w:p w14:paraId="3D426A8E">
            <w:pPr>
              <w:snapToGrid w:val="0"/>
              <w:spacing w:before="50" w:after="120" w:afterLines="50" w:line="400" w:lineRule="exact"/>
              <w:jc w:val="left"/>
              <w:rPr>
                <w:rFonts w:ascii="宋体" w:hAnsi="宋体" w:cs="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tcPr>
          <w:p w14:paraId="6EAFF268">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5C33A09">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5A597188">
            <w:pPr>
              <w:snapToGrid w:val="0"/>
              <w:spacing w:before="50" w:after="120" w:afterLines="50" w:line="400" w:lineRule="exact"/>
              <w:jc w:val="left"/>
              <w:rPr>
                <w:rFonts w:ascii="宋体" w:hAnsi="宋体" w:cs="宋体"/>
                <w:color w:val="auto"/>
                <w:sz w:val="24"/>
                <w:highlight w:val="none"/>
              </w:rPr>
            </w:pPr>
          </w:p>
        </w:tc>
        <w:tc>
          <w:tcPr>
            <w:tcW w:w="879" w:type="pct"/>
            <w:tcBorders>
              <w:top w:val="single" w:color="auto" w:sz="4" w:space="0"/>
              <w:left w:val="single" w:color="auto" w:sz="4" w:space="0"/>
              <w:bottom w:val="single" w:color="auto" w:sz="4" w:space="0"/>
              <w:right w:val="single" w:color="auto" w:sz="4" w:space="0"/>
            </w:tcBorders>
          </w:tcPr>
          <w:p w14:paraId="7241D71D">
            <w:pPr>
              <w:snapToGrid w:val="0"/>
              <w:spacing w:before="50" w:after="120" w:afterLines="50" w:line="400" w:lineRule="exact"/>
              <w:jc w:val="left"/>
              <w:rPr>
                <w:rFonts w:ascii="宋体" w:hAnsi="宋体" w:cs="宋体"/>
                <w:color w:val="auto"/>
                <w:sz w:val="24"/>
                <w:highlight w:val="none"/>
              </w:rPr>
            </w:pPr>
          </w:p>
        </w:tc>
        <w:tc>
          <w:tcPr>
            <w:tcW w:w="817" w:type="pct"/>
            <w:tcBorders>
              <w:top w:val="single" w:color="auto" w:sz="4" w:space="0"/>
              <w:left w:val="single" w:color="auto" w:sz="4" w:space="0"/>
              <w:bottom w:val="single" w:color="auto" w:sz="4" w:space="0"/>
              <w:right w:val="single" w:color="auto" w:sz="4" w:space="0"/>
            </w:tcBorders>
          </w:tcPr>
          <w:p w14:paraId="3BF8A2FA">
            <w:pPr>
              <w:snapToGrid w:val="0"/>
              <w:spacing w:before="50" w:after="120" w:afterLines="50" w:line="400" w:lineRule="exact"/>
              <w:jc w:val="left"/>
              <w:rPr>
                <w:rFonts w:ascii="宋体" w:hAnsi="宋体" w:cs="宋体"/>
                <w:color w:val="auto"/>
                <w:sz w:val="24"/>
                <w:highlight w:val="none"/>
              </w:rPr>
            </w:pPr>
          </w:p>
        </w:tc>
      </w:tr>
    </w:tbl>
    <w:p w14:paraId="030127F9">
      <w:pPr>
        <w:pStyle w:val="10"/>
        <w:spacing w:before="0" w:after="0" w:line="360" w:lineRule="auto"/>
        <w:contextualSpacing/>
        <w:rPr>
          <w:rFonts w:ascii="宋体" w:hAnsi="宋体" w:eastAsia="宋体" w:cs="宋体"/>
          <w:color w:val="auto"/>
          <w:sz w:val="24"/>
          <w:szCs w:val="24"/>
          <w:highlight w:val="none"/>
        </w:rPr>
      </w:pPr>
    </w:p>
    <w:p w14:paraId="328986A7">
      <w:pPr>
        <w:pStyle w:val="10"/>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735185FF">
      <w:pPr>
        <w:pStyle w:val="10"/>
        <w:spacing w:before="0" w:after="0" w:line="360" w:lineRule="auto"/>
        <w:contextualSpacing/>
        <w:jc w:val="left"/>
        <w:rPr>
          <w:rFonts w:ascii="宋体" w:hAnsi="宋体" w:eastAsia="宋体" w:cs="宋体"/>
          <w:color w:val="auto"/>
          <w:sz w:val="24"/>
          <w:szCs w:val="24"/>
          <w:highlight w:val="none"/>
        </w:rPr>
      </w:pPr>
    </w:p>
    <w:p w14:paraId="19808D80">
      <w:pPr>
        <w:pStyle w:val="10"/>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77488F0F">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 xml:space="preserve">投标人（盖公章）：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月    日</w:t>
      </w:r>
    </w:p>
    <w:p w14:paraId="78D341EC">
      <w:pPr>
        <w:snapToGrid w:val="0"/>
        <w:spacing w:before="50"/>
        <w:ind w:firstLine="480" w:firstLineChars="200"/>
        <w:jc w:val="left"/>
        <w:rPr>
          <w:rFonts w:ascii="宋体" w:hAnsi="宋体" w:cs="宋体"/>
          <w:color w:val="auto"/>
          <w:sz w:val="24"/>
          <w:szCs w:val="20"/>
          <w:highlight w:val="none"/>
        </w:rPr>
      </w:pPr>
    </w:p>
    <w:p w14:paraId="5B457851">
      <w:pPr>
        <w:snapToGrid w:val="0"/>
        <w:spacing w:before="50"/>
        <w:jc w:val="left"/>
        <w:rPr>
          <w:rFonts w:ascii="宋体" w:hAnsi="宋体" w:cs="宋体"/>
          <w:color w:val="auto"/>
          <w:sz w:val="24"/>
          <w:highlight w:val="none"/>
        </w:rPr>
      </w:pPr>
    </w:p>
    <w:p w14:paraId="712CB2EF">
      <w:pPr>
        <w:snapToGrid w:val="0"/>
        <w:spacing w:before="120" w:beforeLines="50"/>
        <w:rPr>
          <w:rFonts w:ascii="宋体" w:hAnsi="宋体" w:cs="宋体"/>
          <w:color w:val="auto"/>
          <w:sz w:val="24"/>
          <w:szCs w:val="20"/>
          <w:highlight w:val="none"/>
        </w:rPr>
        <w:sectPr>
          <w:headerReference r:id="rId9"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426856C">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3E6B5DB4">
      <w:pPr>
        <w:snapToGrid w:val="0"/>
        <w:spacing w:before="156" w:beforeLines="50" w:after="50"/>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7E2DAA41">
      <w:pPr>
        <w:snapToGrid w:val="0"/>
        <w:spacing w:before="156" w:beforeLines="50" w:after="50"/>
        <w:rPr>
          <w:rFonts w:ascii="宋体" w:hAnsi="宋体" w:cs="宋体"/>
          <w:b/>
          <w:bCs/>
          <w:color w:val="auto"/>
          <w:sz w:val="32"/>
          <w:szCs w:val="20"/>
          <w:highlight w:val="none"/>
        </w:rPr>
      </w:pPr>
      <w:r>
        <w:rPr>
          <w:rFonts w:hint="eastAsia" w:ascii="宋体" w:hAnsi="宋体" w:cs="宋体"/>
          <w:color w:val="auto"/>
          <w:sz w:val="24"/>
          <w:highlight w:val="none"/>
        </w:rPr>
        <w:t xml:space="preserve">                                                   </w:t>
      </w:r>
    </w:p>
    <w:p w14:paraId="5BC9AB23">
      <w:pPr>
        <w:snapToGrid w:val="0"/>
        <w:spacing w:before="156" w:beforeLines="50" w:after="50"/>
        <w:rPr>
          <w:rFonts w:ascii="宋体" w:hAnsi="宋体" w:cs="宋体"/>
          <w:color w:val="auto"/>
          <w:sz w:val="24"/>
          <w:szCs w:val="20"/>
          <w:highlight w:val="none"/>
        </w:rPr>
      </w:pPr>
    </w:p>
    <w:p w14:paraId="5A922CAA">
      <w:pPr>
        <w:snapToGrid w:val="0"/>
        <w:spacing w:before="156" w:beforeLines="50" w:after="50"/>
        <w:rPr>
          <w:rFonts w:ascii="宋体" w:hAnsi="宋体" w:cs="宋体"/>
          <w:color w:val="auto"/>
          <w:sz w:val="24"/>
          <w:szCs w:val="20"/>
          <w:highlight w:val="none"/>
        </w:rPr>
      </w:pPr>
    </w:p>
    <w:p w14:paraId="2DD892CB">
      <w:pPr>
        <w:snapToGrid w:val="0"/>
        <w:spacing w:before="156"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00285BD9">
      <w:pPr>
        <w:snapToGrid w:val="0"/>
        <w:spacing w:before="156" w:beforeLines="50" w:after="50"/>
        <w:rPr>
          <w:rFonts w:ascii="宋体" w:hAnsi="宋体" w:cs="宋体"/>
          <w:color w:val="auto"/>
          <w:sz w:val="24"/>
          <w:szCs w:val="20"/>
          <w:highlight w:val="none"/>
        </w:rPr>
      </w:pPr>
    </w:p>
    <w:p w14:paraId="7D7C6E9A">
      <w:pPr>
        <w:snapToGrid w:val="0"/>
        <w:spacing w:before="156" w:beforeLines="50" w:after="50"/>
        <w:rPr>
          <w:rFonts w:ascii="宋体" w:hAnsi="宋体" w:cs="宋体"/>
          <w:color w:val="auto"/>
          <w:sz w:val="24"/>
          <w:szCs w:val="20"/>
          <w:highlight w:val="none"/>
        </w:rPr>
      </w:pPr>
    </w:p>
    <w:p w14:paraId="568F5976">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  术  文  件</w:t>
      </w:r>
    </w:p>
    <w:p w14:paraId="0E94DE5D">
      <w:pPr>
        <w:snapToGrid w:val="0"/>
        <w:spacing w:before="156" w:beforeLines="50" w:after="50"/>
        <w:rPr>
          <w:rFonts w:ascii="宋体" w:hAnsi="宋体" w:cs="宋体"/>
          <w:bCs/>
          <w:color w:val="auto"/>
          <w:sz w:val="24"/>
          <w:szCs w:val="20"/>
          <w:highlight w:val="none"/>
        </w:rPr>
      </w:pPr>
    </w:p>
    <w:p w14:paraId="679334DE">
      <w:pPr>
        <w:snapToGrid w:val="0"/>
        <w:spacing w:before="156" w:beforeLines="50" w:after="50"/>
        <w:rPr>
          <w:rFonts w:ascii="宋体" w:hAnsi="宋体" w:cs="宋体"/>
          <w:bCs/>
          <w:color w:val="auto"/>
          <w:sz w:val="24"/>
          <w:szCs w:val="20"/>
          <w:highlight w:val="none"/>
        </w:rPr>
      </w:pPr>
    </w:p>
    <w:p w14:paraId="506FED51">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43F4B1D">
      <w:pPr>
        <w:snapToGrid w:val="0"/>
        <w:spacing w:before="156" w:beforeLines="50" w:after="50" w:line="400" w:lineRule="exact"/>
        <w:ind w:firstLine="360" w:firstLineChars="150"/>
        <w:rPr>
          <w:rFonts w:ascii="宋体" w:hAnsi="宋体" w:cs="宋体"/>
          <w:bCs/>
          <w:color w:val="auto"/>
          <w:sz w:val="24"/>
          <w:szCs w:val="20"/>
          <w:highlight w:val="none"/>
        </w:rPr>
      </w:pPr>
    </w:p>
    <w:p w14:paraId="05E16A26">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14AB841">
      <w:pPr>
        <w:snapToGrid w:val="0"/>
        <w:spacing w:before="156" w:beforeLines="50" w:after="50" w:line="400" w:lineRule="exact"/>
        <w:ind w:firstLine="360" w:firstLineChars="150"/>
        <w:rPr>
          <w:rFonts w:ascii="宋体" w:hAnsi="宋体" w:cs="宋体"/>
          <w:bCs/>
          <w:color w:val="auto"/>
          <w:sz w:val="24"/>
          <w:highlight w:val="none"/>
        </w:rPr>
      </w:pPr>
    </w:p>
    <w:p w14:paraId="7DC9DDB9">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4C94613">
      <w:pPr>
        <w:snapToGrid w:val="0"/>
        <w:spacing w:before="156" w:beforeLines="50" w:after="50" w:line="400" w:lineRule="exact"/>
        <w:ind w:firstLine="360" w:firstLineChars="150"/>
        <w:rPr>
          <w:rFonts w:ascii="宋体" w:hAnsi="宋体" w:cs="宋体"/>
          <w:bCs/>
          <w:color w:val="auto"/>
          <w:sz w:val="24"/>
          <w:highlight w:val="none"/>
        </w:rPr>
      </w:pPr>
    </w:p>
    <w:p w14:paraId="2D723889">
      <w:pPr>
        <w:snapToGrid w:val="0"/>
        <w:spacing w:before="156"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4F06117">
      <w:pPr>
        <w:snapToGrid w:val="0"/>
        <w:spacing w:before="156" w:beforeLines="50" w:after="50" w:line="400" w:lineRule="exact"/>
        <w:ind w:firstLine="360" w:firstLineChars="150"/>
        <w:rPr>
          <w:rFonts w:ascii="宋体" w:hAnsi="宋体" w:cs="宋体"/>
          <w:bCs/>
          <w:color w:val="auto"/>
          <w:sz w:val="24"/>
          <w:highlight w:val="none"/>
        </w:rPr>
      </w:pPr>
    </w:p>
    <w:p w14:paraId="781C6A10">
      <w:pPr>
        <w:snapToGrid w:val="0"/>
        <w:spacing w:before="156"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4592828C">
      <w:pPr>
        <w:snapToGrid w:val="0"/>
        <w:spacing w:before="156" w:beforeLines="50" w:after="50"/>
        <w:ind w:firstLine="645"/>
        <w:jc w:val="center"/>
        <w:rPr>
          <w:rFonts w:ascii="宋体" w:hAnsi="宋体" w:cs="宋体"/>
          <w:color w:val="auto"/>
          <w:sz w:val="24"/>
          <w:highlight w:val="none"/>
        </w:rPr>
      </w:pPr>
    </w:p>
    <w:p w14:paraId="6950EA22">
      <w:pPr>
        <w:snapToGrid w:val="0"/>
        <w:spacing w:before="156"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59038A2">
      <w:pPr>
        <w:snapToGrid w:val="0"/>
        <w:spacing w:before="156" w:beforeLines="50" w:after="50"/>
        <w:ind w:firstLine="645"/>
        <w:jc w:val="center"/>
        <w:rPr>
          <w:rFonts w:ascii="宋体" w:hAnsi="宋体" w:cs="宋体"/>
          <w:color w:val="auto"/>
          <w:sz w:val="24"/>
          <w:szCs w:val="20"/>
          <w:highlight w:val="none"/>
        </w:rPr>
      </w:pPr>
    </w:p>
    <w:p w14:paraId="294EFA71">
      <w:pPr>
        <w:snapToGrid w:val="0"/>
        <w:spacing w:before="156" w:beforeLines="50" w:after="50"/>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6A72E48A">
      <w:pPr>
        <w:snapToGrid w:val="0"/>
        <w:spacing w:before="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2E3188B1">
      <w:pPr>
        <w:spacing w:line="360" w:lineRule="auto"/>
        <w:contextualSpacing/>
        <w:rPr>
          <w:rFonts w:ascii="宋体" w:hAnsi="宋体" w:cs="宋体"/>
          <w:b/>
          <w:color w:val="auto"/>
          <w:sz w:val="24"/>
          <w:highlight w:val="none"/>
        </w:rPr>
      </w:pPr>
      <w:r>
        <w:rPr>
          <w:rFonts w:hint="eastAsia" w:ascii="宋体" w:hAnsi="宋体" w:cs="宋体"/>
          <w:b/>
          <w:color w:val="auto"/>
          <w:sz w:val="24"/>
          <w:highlight w:val="none"/>
        </w:rPr>
        <w:br w:type="page"/>
      </w:r>
    </w:p>
    <w:p w14:paraId="5F702E95">
      <w:pPr>
        <w:snapToGrid w:val="0"/>
        <w:spacing w:before="156" w:beforeLines="50" w:after="50"/>
        <w:ind w:left="142"/>
        <w:jc w:val="left"/>
        <w:rPr>
          <w:rFonts w:ascii="宋体" w:hAnsi="宋体"/>
          <w:b/>
          <w:color w:val="auto"/>
          <w:sz w:val="24"/>
          <w:highlight w:val="none"/>
        </w:rPr>
      </w:pPr>
      <w:r>
        <w:rPr>
          <w:rFonts w:hint="eastAsia" w:ascii="宋体" w:hAnsi="宋体" w:cs="宋体"/>
          <w:b/>
          <w:color w:val="auto"/>
          <w:sz w:val="24"/>
          <w:highlight w:val="none"/>
        </w:rPr>
        <w:t>1.</w:t>
      </w:r>
      <w:r>
        <w:rPr>
          <w:rFonts w:hint="eastAsia" w:ascii="宋体" w:hAnsi="宋体"/>
          <w:b/>
          <w:color w:val="auto"/>
          <w:sz w:val="24"/>
          <w:highlight w:val="none"/>
        </w:rPr>
        <w:t>设备性能配置清单格式</w:t>
      </w:r>
    </w:p>
    <w:p w14:paraId="0E8C6E2A">
      <w:pPr>
        <w:snapToGrid w:val="0"/>
        <w:spacing w:before="156" w:beforeLines="50" w:after="50"/>
        <w:ind w:left="142"/>
        <w:jc w:val="left"/>
        <w:rPr>
          <w:rFonts w:ascii="宋体" w:hAnsi="宋体"/>
          <w:b/>
          <w:color w:val="auto"/>
          <w:sz w:val="24"/>
          <w:highlight w:val="none"/>
        </w:rPr>
      </w:pPr>
    </w:p>
    <w:p w14:paraId="1FFBC961">
      <w:pPr>
        <w:snapToGrid w:val="0"/>
        <w:spacing w:before="156"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14:paraId="495DC9C8">
      <w:pPr>
        <w:pStyle w:val="14"/>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6"/>
        <w:gridCol w:w="765"/>
        <w:gridCol w:w="852"/>
        <w:gridCol w:w="1701"/>
        <w:gridCol w:w="1186"/>
        <w:gridCol w:w="702"/>
        <w:gridCol w:w="1426"/>
      </w:tblGrid>
      <w:tr w14:paraId="794D1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CE97332">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7F7748C8">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61EC8F9D">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5F10E619">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14:paraId="5759EA5A">
            <w:pPr>
              <w:snapToGrid w:val="0"/>
              <w:spacing w:before="50" w:after="50"/>
              <w:jc w:val="center"/>
              <w:rPr>
                <w:rFonts w:ascii="宋体" w:hAnsi="宋体"/>
                <w:color w:val="auto"/>
                <w:sz w:val="24"/>
                <w:highlight w:val="none"/>
              </w:rPr>
            </w:pPr>
          </w:p>
          <w:p w14:paraId="65FC1BFA">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1566707F">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61D6D99B">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7F794437">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61B1A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3775D99A">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3F49F4D7">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447D915F">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1677A490">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4E6069CC">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13F65E6">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0526588">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0C66A45F">
            <w:pPr>
              <w:snapToGrid w:val="0"/>
              <w:spacing w:before="50" w:after="50"/>
              <w:jc w:val="center"/>
              <w:rPr>
                <w:rFonts w:ascii="宋体" w:hAnsi="宋体"/>
                <w:color w:val="auto"/>
                <w:sz w:val="24"/>
                <w:highlight w:val="none"/>
              </w:rPr>
            </w:pPr>
          </w:p>
        </w:tc>
      </w:tr>
      <w:tr w14:paraId="33F1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90C7949">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2C2618A">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181600E3">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1A808D90">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55108CEA">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896B4C3">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74A0414E">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215DF5D4">
            <w:pPr>
              <w:snapToGrid w:val="0"/>
              <w:spacing w:before="50" w:after="50"/>
              <w:jc w:val="center"/>
              <w:rPr>
                <w:rFonts w:ascii="宋体" w:hAnsi="宋体"/>
                <w:color w:val="auto"/>
                <w:sz w:val="24"/>
                <w:highlight w:val="none"/>
              </w:rPr>
            </w:pPr>
          </w:p>
        </w:tc>
      </w:tr>
      <w:tr w14:paraId="30CC0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28C15F7">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78D6B056">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7664CFFE">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5123600">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1BD3AFB1">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CE72F7D">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6AFE9BEE">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638A6587">
            <w:pPr>
              <w:snapToGrid w:val="0"/>
              <w:spacing w:before="50" w:after="50"/>
              <w:jc w:val="center"/>
              <w:rPr>
                <w:rFonts w:ascii="宋体" w:hAnsi="宋体"/>
                <w:color w:val="auto"/>
                <w:sz w:val="24"/>
                <w:highlight w:val="none"/>
              </w:rPr>
            </w:pPr>
          </w:p>
        </w:tc>
      </w:tr>
    </w:tbl>
    <w:p w14:paraId="3EF77B29">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0DF45526">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14:paraId="302D7CEE">
      <w:pPr>
        <w:spacing w:line="360" w:lineRule="auto"/>
        <w:ind w:firstLine="480" w:firstLineChars="200"/>
        <w:contextualSpacing/>
        <w:rPr>
          <w:rFonts w:ascii="宋体" w:hAnsi="宋体"/>
          <w:color w:val="auto"/>
          <w:sz w:val="24"/>
          <w:highlight w:val="none"/>
        </w:rPr>
      </w:pPr>
    </w:p>
    <w:p w14:paraId="397B783E">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64060ACE">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A9C3827">
      <w:pPr>
        <w:spacing w:line="360" w:lineRule="auto"/>
        <w:contextualSpacing/>
        <w:rPr>
          <w:rFonts w:ascii="宋体" w:hAnsi="宋体" w:cs="宋体"/>
          <w:b/>
          <w:color w:val="auto"/>
          <w:sz w:val="24"/>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6414060">
      <w:pPr>
        <w:spacing w:line="360" w:lineRule="auto"/>
        <w:contextualSpacing/>
        <w:rPr>
          <w:rFonts w:ascii="宋体" w:hAnsi="宋体" w:cs="宋体"/>
          <w:b/>
          <w:color w:val="auto"/>
          <w:sz w:val="24"/>
          <w:highlight w:val="none"/>
        </w:rPr>
      </w:pPr>
    </w:p>
    <w:p w14:paraId="30873F57">
      <w:pPr>
        <w:spacing w:line="360" w:lineRule="auto"/>
        <w:contextualSpacing/>
        <w:rPr>
          <w:rFonts w:ascii="宋体" w:hAnsi="宋体" w:cs="宋体"/>
          <w:b/>
          <w:color w:val="auto"/>
          <w:sz w:val="24"/>
          <w:highlight w:val="none"/>
        </w:rPr>
      </w:pPr>
    </w:p>
    <w:p w14:paraId="640448FC">
      <w:pPr>
        <w:spacing w:line="360" w:lineRule="auto"/>
        <w:contextualSpacing/>
        <w:rPr>
          <w:rFonts w:ascii="宋体" w:hAnsi="宋体" w:cs="宋体"/>
          <w:b/>
          <w:color w:val="auto"/>
          <w:sz w:val="24"/>
          <w:highlight w:val="none"/>
        </w:rPr>
      </w:pPr>
    </w:p>
    <w:p w14:paraId="26488818">
      <w:pPr>
        <w:spacing w:line="360" w:lineRule="auto"/>
        <w:contextualSpacing/>
        <w:rPr>
          <w:rFonts w:ascii="宋体" w:hAnsi="宋体" w:cs="宋体"/>
          <w:b/>
          <w:color w:val="auto"/>
          <w:sz w:val="24"/>
          <w:highlight w:val="none"/>
        </w:rPr>
      </w:pPr>
    </w:p>
    <w:p w14:paraId="3CBFE0A5">
      <w:pPr>
        <w:spacing w:line="360" w:lineRule="auto"/>
        <w:contextualSpacing/>
        <w:rPr>
          <w:rFonts w:ascii="宋体" w:hAnsi="宋体" w:cs="宋体"/>
          <w:b/>
          <w:color w:val="auto"/>
          <w:sz w:val="24"/>
          <w:highlight w:val="none"/>
        </w:rPr>
      </w:pPr>
    </w:p>
    <w:p w14:paraId="69B454E9">
      <w:pPr>
        <w:spacing w:line="360" w:lineRule="auto"/>
        <w:contextualSpacing/>
        <w:rPr>
          <w:rFonts w:ascii="宋体" w:hAnsi="宋体" w:cs="宋体"/>
          <w:b/>
          <w:color w:val="auto"/>
          <w:sz w:val="24"/>
          <w:highlight w:val="none"/>
        </w:rPr>
      </w:pPr>
    </w:p>
    <w:p w14:paraId="44D0DEAD">
      <w:pPr>
        <w:spacing w:line="360" w:lineRule="auto"/>
        <w:contextualSpacing/>
        <w:rPr>
          <w:rFonts w:ascii="宋体" w:hAnsi="宋体" w:cs="宋体"/>
          <w:b/>
          <w:color w:val="auto"/>
          <w:sz w:val="24"/>
          <w:highlight w:val="none"/>
        </w:rPr>
      </w:pPr>
    </w:p>
    <w:p w14:paraId="34C395E4">
      <w:pPr>
        <w:spacing w:line="360" w:lineRule="auto"/>
        <w:contextualSpacing/>
        <w:rPr>
          <w:rFonts w:ascii="宋体" w:hAnsi="宋体" w:cs="宋体"/>
          <w:b/>
          <w:color w:val="auto"/>
          <w:sz w:val="24"/>
          <w:highlight w:val="none"/>
        </w:rPr>
      </w:pPr>
    </w:p>
    <w:p w14:paraId="4C736F4C">
      <w:pPr>
        <w:spacing w:line="360" w:lineRule="auto"/>
        <w:contextualSpacing/>
        <w:rPr>
          <w:rFonts w:ascii="宋体" w:hAnsi="宋体" w:cs="宋体"/>
          <w:b/>
          <w:color w:val="auto"/>
          <w:sz w:val="24"/>
          <w:highlight w:val="none"/>
        </w:rPr>
      </w:pPr>
    </w:p>
    <w:p w14:paraId="3B212314">
      <w:pPr>
        <w:spacing w:line="360" w:lineRule="auto"/>
        <w:contextualSpacing/>
        <w:rPr>
          <w:rFonts w:ascii="宋体" w:hAnsi="宋体" w:cs="宋体"/>
          <w:b/>
          <w:color w:val="auto"/>
          <w:sz w:val="24"/>
          <w:highlight w:val="none"/>
        </w:rPr>
      </w:pPr>
    </w:p>
    <w:p w14:paraId="6B1DEAC9">
      <w:pPr>
        <w:spacing w:line="360" w:lineRule="auto"/>
        <w:contextualSpacing/>
        <w:rPr>
          <w:rFonts w:ascii="宋体" w:hAnsi="宋体" w:cs="宋体"/>
          <w:b/>
          <w:color w:val="auto"/>
          <w:sz w:val="24"/>
          <w:highlight w:val="none"/>
        </w:rPr>
      </w:pPr>
    </w:p>
    <w:p w14:paraId="5BFB9647">
      <w:pPr>
        <w:spacing w:line="360" w:lineRule="auto"/>
        <w:contextualSpacing/>
        <w:rPr>
          <w:rFonts w:ascii="宋体" w:hAnsi="宋体" w:cs="宋体"/>
          <w:b/>
          <w:color w:val="auto"/>
          <w:sz w:val="24"/>
          <w:highlight w:val="none"/>
        </w:rPr>
      </w:pPr>
      <w:r>
        <w:rPr>
          <w:rFonts w:hint="eastAsia" w:ascii="宋体" w:hAnsi="宋体" w:cs="宋体"/>
          <w:b/>
          <w:color w:val="auto"/>
          <w:sz w:val="24"/>
          <w:highlight w:val="none"/>
        </w:rPr>
        <w:t>2.技术要求偏离表格式</w:t>
      </w:r>
    </w:p>
    <w:p w14:paraId="39C42A8E">
      <w:pPr>
        <w:snapToGrid w:val="0"/>
        <w:spacing w:before="156" w:beforeLines="50" w:after="50"/>
        <w:ind w:left="142"/>
        <w:jc w:val="left"/>
        <w:rPr>
          <w:rFonts w:ascii="宋体" w:hAnsi="宋体" w:cs="宋体"/>
          <w:b/>
          <w:color w:val="auto"/>
          <w:sz w:val="24"/>
          <w:highlight w:val="none"/>
        </w:rPr>
      </w:pPr>
    </w:p>
    <w:p w14:paraId="233EC6B9">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F70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CB4BBAE">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10E7D18C">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245B03CB">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技术要求</w:t>
            </w:r>
          </w:p>
        </w:tc>
        <w:tc>
          <w:tcPr>
            <w:tcW w:w="2181" w:type="dxa"/>
            <w:vAlign w:val="center"/>
          </w:tcPr>
          <w:p w14:paraId="5A3840AC">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6B9953DB">
            <w:pPr>
              <w:pStyle w:val="1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9C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5228A8E">
            <w:pPr>
              <w:pStyle w:val="14"/>
              <w:spacing w:line="600" w:lineRule="exact"/>
              <w:jc w:val="center"/>
              <w:rPr>
                <w:rFonts w:hAnsi="宋体" w:cs="宋体"/>
                <w:color w:val="auto"/>
                <w:kern w:val="2"/>
                <w:sz w:val="24"/>
                <w:szCs w:val="24"/>
                <w:highlight w:val="none"/>
              </w:rPr>
            </w:pPr>
          </w:p>
        </w:tc>
        <w:tc>
          <w:tcPr>
            <w:tcW w:w="2143" w:type="dxa"/>
            <w:vAlign w:val="center"/>
          </w:tcPr>
          <w:p w14:paraId="6A16D9DC">
            <w:pPr>
              <w:pStyle w:val="14"/>
              <w:spacing w:line="600" w:lineRule="exact"/>
              <w:jc w:val="center"/>
              <w:rPr>
                <w:rFonts w:hAnsi="宋体" w:cs="宋体"/>
                <w:color w:val="auto"/>
                <w:kern w:val="2"/>
                <w:sz w:val="24"/>
                <w:szCs w:val="24"/>
                <w:highlight w:val="none"/>
              </w:rPr>
            </w:pPr>
          </w:p>
        </w:tc>
        <w:tc>
          <w:tcPr>
            <w:tcW w:w="1834" w:type="dxa"/>
            <w:vAlign w:val="center"/>
          </w:tcPr>
          <w:p w14:paraId="68F7F1C6">
            <w:pPr>
              <w:pStyle w:val="14"/>
              <w:spacing w:line="600" w:lineRule="exact"/>
              <w:jc w:val="center"/>
              <w:rPr>
                <w:rFonts w:hAnsi="宋体" w:cs="宋体"/>
                <w:color w:val="auto"/>
                <w:kern w:val="2"/>
                <w:sz w:val="24"/>
                <w:szCs w:val="24"/>
                <w:highlight w:val="none"/>
              </w:rPr>
            </w:pPr>
          </w:p>
        </w:tc>
        <w:tc>
          <w:tcPr>
            <w:tcW w:w="2181" w:type="dxa"/>
            <w:vAlign w:val="center"/>
          </w:tcPr>
          <w:p w14:paraId="7F21F234">
            <w:pPr>
              <w:pStyle w:val="14"/>
              <w:spacing w:line="600" w:lineRule="exact"/>
              <w:jc w:val="center"/>
              <w:rPr>
                <w:rFonts w:hAnsi="宋体" w:cs="宋体"/>
                <w:color w:val="auto"/>
                <w:kern w:val="2"/>
                <w:sz w:val="24"/>
                <w:szCs w:val="24"/>
                <w:highlight w:val="none"/>
              </w:rPr>
            </w:pPr>
          </w:p>
        </w:tc>
        <w:tc>
          <w:tcPr>
            <w:tcW w:w="1934" w:type="dxa"/>
            <w:vAlign w:val="center"/>
          </w:tcPr>
          <w:p w14:paraId="37FFE3C8">
            <w:pPr>
              <w:pStyle w:val="14"/>
              <w:spacing w:line="600" w:lineRule="exact"/>
              <w:jc w:val="center"/>
              <w:rPr>
                <w:rFonts w:hAnsi="宋体" w:cs="宋体"/>
                <w:color w:val="auto"/>
                <w:kern w:val="2"/>
                <w:sz w:val="24"/>
                <w:szCs w:val="24"/>
                <w:highlight w:val="none"/>
              </w:rPr>
            </w:pPr>
          </w:p>
        </w:tc>
      </w:tr>
      <w:tr w14:paraId="3292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51BEE76">
            <w:pPr>
              <w:pStyle w:val="14"/>
              <w:spacing w:line="600" w:lineRule="exact"/>
              <w:rPr>
                <w:rFonts w:hAnsi="宋体" w:cs="宋体"/>
                <w:color w:val="auto"/>
                <w:kern w:val="2"/>
                <w:sz w:val="24"/>
                <w:szCs w:val="24"/>
                <w:highlight w:val="none"/>
              </w:rPr>
            </w:pPr>
          </w:p>
        </w:tc>
        <w:tc>
          <w:tcPr>
            <w:tcW w:w="2143" w:type="dxa"/>
          </w:tcPr>
          <w:p w14:paraId="4AEDEA52">
            <w:pPr>
              <w:pStyle w:val="14"/>
              <w:spacing w:line="600" w:lineRule="exact"/>
              <w:rPr>
                <w:rFonts w:hAnsi="宋体" w:cs="宋体"/>
                <w:color w:val="auto"/>
                <w:kern w:val="2"/>
                <w:sz w:val="24"/>
                <w:szCs w:val="24"/>
                <w:highlight w:val="none"/>
              </w:rPr>
            </w:pPr>
          </w:p>
        </w:tc>
        <w:tc>
          <w:tcPr>
            <w:tcW w:w="1834" w:type="dxa"/>
          </w:tcPr>
          <w:p w14:paraId="0B51F221">
            <w:pPr>
              <w:pStyle w:val="14"/>
              <w:spacing w:line="600" w:lineRule="exact"/>
              <w:rPr>
                <w:rFonts w:hAnsi="宋体" w:cs="宋体"/>
                <w:color w:val="auto"/>
                <w:kern w:val="2"/>
                <w:sz w:val="24"/>
                <w:szCs w:val="24"/>
                <w:highlight w:val="none"/>
              </w:rPr>
            </w:pPr>
          </w:p>
        </w:tc>
        <w:tc>
          <w:tcPr>
            <w:tcW w:w="2181" w:type="dxa"/>
          </w:tcPr>
          <w:p w14:paraId="4C49056A">
            <w:pPr>
              <w:pStyle w:val="14"/>
              <w:spacing w:line="600" w:lineRule="exact"/>
              <w:rPr>
                <w:rFonts w:hAnsi="宋体" w:cs="宋体"/>
                <w:color w:val="auto"/>
                <w:kern w:val="2"/>
                <w:sz w:val="24"/>
                <w:szCs w:val="24"/>
                <w:highlight w:val="none"/>
              </w:rPr>
            </w:pPr>
          </w:p>
        </w:tc>
        <w:tc>
          <w:tcPr>
            <w:tcW w:w="1934" w:type="dxa"/>
          </w:tcPr>
          <w:p w14:paraId="6DCB3B8C">
            <w:pPr>
              <w:pStyle w:val="14"/>
              <w:spacing w:line="600" w:lineRule="exact"/>
              <w:rPr>
                <w:rFonts w:hAnsi="宋体" w:cs="宋体"/>
                <w:color w:val="auto"/>
                <w:kern w:val="2"/>
                <w:sz w:val="24"/>
                <w:szCs w:val="24"/>
                <w:highlight w:val="none"/>
              </w:rPr>
            </w:pPr>
          </w:p>
        </w:tc>
      </w:tr>
      <w:tr w14:paraId="7BC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C6FD1C">
            <w:pPr>
              <w:pStyle w:val="14"/>
              <w:spacing w:line="600" w:lineRule="exact"/>
              <w:rPr>
                <w:rFonts w:hAnsi="宋体" w:cs="宋体"/>
                <w:color w:val="auto"/>
                <w:kern w:val="2"/>
                <w:sz w:val="24"/>
                <w:szCs w:val="24"/>
                <w:highlight w:val="none"/>
              </w:rPr>
            </w:pPr>
          </w:p>
        </w:tc>
        <w:tc>
          <w:tcPr>
            <w:tcW w:w="2143" w:type="dxa"/>
          </w:tcPr>
          <w:p w14:paraId="306FBD71">
            <w:pPr>
              <w:pStyle w:val="14"/>
              <w:spacing w:line="600" w:lineRule="exact"/>
              <w:rPr>
                <w:rFonts w:hAnsi="宋体" w:cs="宋体"/>
                <w:color w:val="auto"/>
                <w:kern w:val="2"/>
                <w:sz w:val="24"/>
                <w:szCs w:val="24"/>
                <w:highlight w:val="none"/>
              </w:rPr>
            </w:pPr>
          </w:p>
        </w:tc>
        <w:tc>
          <w:tcPr>
            <w:tcW w:w="1834" w:type="dxa"/>
          </w:tcPr>
          <w:p w14:paraId="08A0320A">
            <w:pPr>
              <w:pStyle w:val="14"/>
              <w:spacing w:line="600" w:lineRule="exact"/>
              <w:rPr>
                <w:rFonts w:hAnsi="宋体" w:cs="宋体"/>
                <w:color w:val="auto"/>
                <w:kern w:val="2"/>
                <w:sz w:val="24"/>
                <w:szCs w:val="24"/>
                <w:highlight w:val="none"/>
              </w:rPr>
            </w:pPr>
          </w:p>
        </w:tc>
        <w:tc>
          <w:tcPr>
            <w:tcW w:w="2181" w:type="dxa"/>
          </w:tcPr>
          <w:p w14:paraId="2DC17F7D">
            <w:pPr>
              <w:pStyle w:val="14"/>
              <w:spacing w:line="600" w:lineRule="exact"/>
              <w:rPr>
                <w:rFonts w:hAnsi="宋体" w:cs="宋体"/>
                <w:color w:val="auto"/>
                <w:kern w:val="2"/>
                <w:sz w:val="24"/>
                <w:szCs w:val="24"/>
                <w:highlight w:val="none"/>
              </w:rPr>
            </w:pPr>
          </w:p>
        </w:tc>
        <w:tc>
          <w:tcPr>
            <w:tcW w:w="1934" w:type="dxa"/>
          </w:tcPr>
          <w:p w14:paraId="6BC19950">
            <w:pPr>
              <w:pStyle w:val="14"/>
              <w:spacing w:line="600" w:lineRule="exact"/>
              <w:rPr>
                <w:rFonts w:hAnsi="宋体" w:cs="宋体"/>
                <w:color w:val="auto"/>
                <w:kern w:val="2"/>
                <w:sz w:val="24"/>
                <w:szCs w:val="24"/>
                <w:highlight w:val="none"/>
              </w:rPr>
            </w:pPr>
          </w:p>
        </w:tc>
      </w:tr>
      <w:tr w14:paraId="7A08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F42DB57">
            <w:pPr>
              <w:pStyle w:val="14"/>
              <w:spacing w:line="600" w:lineRule="exact"/>
              <w:rPr>
                <w:rFonts w:hAnsi="宋体" w:cs="宋体"/>
                <w:color w:val="auto"/>
                <w:kern w:val="2"/>
                <w:sz w:val="24"/>
                <w:szCs w:val="24"/>
                <w:highlight w:val="none"/>
              </w:rPr>
            </w:pPr>
          </w:p>
        </w:tc>
        <w:tc>
          <w:tcPr>
            <w:tcW w:w="2143" w:type="dxa"/>
          </w:tcPr>
          <w:p w14:paraId="548AC878">
            <w:pPr>
              <w:pStyle w:val="14"/>
              <w:spacing w:line="600" w:lineRule="exact"/>
              <w:rPr>
                <w:rFonts w:hAnsi="宋体" w:cs="宋体"/>
                <w:color w:val="auto"/>
                <w:kern w:val="2"/>
                <w:sz w:val="24"/>
                <w:szCs w:val="24"/>
                <w:highlight w:val="none"/>
              </w:rPr>
            </w:pPr>
          </w:p>
        </w:tc>
        <w:tc>
          <w:tcPr>
            <w:tcW w:w="1834" w:type="dxa"/>
          </w:tcPr>
          <w:p w14:paraId="0C1DB188">
            <w:pPr>
              <w:pStyle w:val="14"/>
              <w:spacing w:line="600" w:lineRule="exact"/>
              <w:rPr>
                <w:rFonts w:hAnsi="宋体" w:cs="宋体"/>
                <w:color w:val="auto"/>
                <w:kern w:val="2"/>
                <w:sz w:val="24"/>
                <w:szCs w:val="24"/>
                <w:highlight w:val="none"/>
              </w:rPr>
            </w:pPr>
          </w:p>
        </w:tc>
        <w:tc>
          <w:tcPr>
            <w:tcW w:w="2181" w:type="dxa"/>
          </w:tcPr>
          <w:p w14:paraId="7CEF481A">
            <w:pPr>
              <w:pStyle w:val="14"/>
              <w:spacing w:line="600" w:lineRule="exact"/>
              <w:rPr>
                <w:rFonts w:hAnsi="宋体" w:cs="宋体"/>
                <w:color w:val="auto"/>
                <w:kern w:val="2"/>
                <w:sz w:val="24"/>
                <w:szCs w:val="24"/>
                <w:highlight w:val="none"/>
              </w:rPr>
            </w:pPr>
          </w:p>
        </w:tc>
        <w:tc>
          <w:tcPr>
            <w:tcW w:w="1934" w:type="dxa"/>
          </w:tcPr>
          <w:p w14:paraId="3E3BCB7E">
            <w:pPr>
              <w:pStyle w:val="14"/>
              <w:spacing w:line="600" w:lineRule="exact"/>
              <w:rPr>
                <w:rFonts w:hAnsi="宋体" w:cs="宋体"/>
                <w:color w:val="auto"/>
                <w:kern w:val="2"/>
                <w:sz w:val="24"/>
                <w:szCs w:val="24"/>
                <w:highlight w:val="none"/>
              </w:rPr>
            </w:pPr>
          </w:p>
        </w:tc>
      </w:tr>
      <w:tr w14:paraId="5D5D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AE9DD2C">
            <w:pPr>
              <w:pStyle w:val="14"/>
              <w:spacing w:line="600" w:lineRule="exact"/>
              <w:rPr>
                <w:rFonts w:hAnsi="宋体" w:cs="宋体"/>
                <w:color w:val="auto"/>
                <w:kern w:val="2"/>
                <w:sz w:val="24"/>
                <w:szCs w:val="24"/>
                <w:highlight w:val="none"/>
              </w:rPr>
            </w:pPr>
          </w:p>
        </w:tc>
        <w:tc>
          <w:tcPr>
            <w:tcW w:w="2143" w:type="dxa"/>
          </w:tcPr>
          <w:p w14:paraId="54C78FD2">
            <w:pPr>
              <w:pStyle w:val="14"/>
              <w:spacing w:line="600" w:lineRule="exact"/>
              <w:rPr>
                <w:rFonts w:hAnsi="宋体" w:cs="宋体"/>
                <w:color w:val="auto"/>
                <w:kern w:val="2"/>
                <w:sz w:val="24"/>
                <w:szCs w:val="24"/>
                <w:highlight w:val="none"/>
              </w:rPr>
            </w:pPr>
          </w:p>
        </w:tc>
        <w:tc>
          <w:tcPr>
            <w:tcW w:w="1834" w:type="dxa"/>
          </w:tcPr>
          <w:p w14:paraId="07FB68A3">
            <w:pPr>
              <w:pStyle w:val="14"/>
              <w:spacing w:line="600" w:lineRule="exact"/>
              <w:rPr>
                <w:rFonts w:hAnsi="宋体" w:cs="宋体"/>
                <w:color w:val="auto"/>
                <w:kern w:val="2"/>
                <w:sz w:val="24"/>
                <w:szCs w:val="24"/>
                <w:highlight w:val="none"/>
              </w:rPr>
            </w:pPr>
          </w:p>
        </w:tc>
        <w:tc>
          <w:tcPr>
            <w:tcW w:w="2181" w:type="dxa"/>
          </w:tcPr>
          <w:p w14:paraId="313B4639">
            <w:pPr>
              <w:pStyle w:val="14"/>
              <w:spacing w:line="600" w:lineRule="exact"/>
              <w:rPr>
                <w:rFonts w:hAnsi="宋体" w:cs="宋体"/>
                <w:color w:val="auto"/>
                <w:kern w:val="2"/>
                <w:sz w:val="24"/>
                <w:szCs w:val="24"/>
                <w:highlight w:val="none"/>
              </w:rPr>
            </w:pPr>
          </w:p>
        </w:tc>
        <w:tc>
          <w:tcPr>
            <w:tcW w:w="1934" w:type="dxa"/>
          </w:tcPr>
          <w:p w14:paraId="00B20F4C">
            <w:pPr>
              <w:pStyle w:val="14"/>
              <w:spacing w:line="600" w:lineRule="exact"/>
              <w:rPr>
                <w:rFonts w:hAnsi="宋体" w:cs="宋体"/>
                <w:color w:val="auto"/>
                <w:kern w:val="2"/>
                <w:sz w:val="24"/>
                <w:szCs w:val="24"/>
                <w:highlight w:val="none"/>
              </w:rPr>
            </w:pPr>
          </w:p>
        </w:tc>
      </w:tr>
      <w:tr w14:paraId="4836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7D60F6D">
            <w:pPr>
              <w:pStyle w:val="14"/>
              <w:spacing w:line="600" w:lineRule="exact"/>
              <w:rPr>
                <w:rFonts w:hAnsi="宋体" w:cs="宋体"/>
                <w:color w:val="auto"/>
                <w:kern w:val="2"/>
                <w:sz w:val="24"/>
                <w:szCs w:val="24"/>
                <w:highlight w:val="none"/>
              </w:rPr>
            </w:pPr>
          </w:p>
        </w:tc>
        <w:tc>
          <w:tcPr>
            <w:tcW w:w="2143" w:type="dxa"/>
          </w:tcPr>
          <w:p w14:paraId="5AE353FA">
            <w:pPr>
              <w:pStyle w:val="14"/>
              <w:spacing w:line="600" w:lineRule="exact"/>
              <w:rPr>
                <w:rFonts w:hAnsi="宋体" w:cs="宋体"/>
                <w:color w:val="auto"/>
                <w:kern w:val="2"/>
                <w:sz w:val="24"/>
                <w:szCs w:val="24"/>
                <w:highlight w:val="none"/>
              </w:rPr>
            </w:pPr>
          </w:p>
        </w:tc>
        <w:tc>
          <w:tcPr>
            <w:tcW w:w="1834" w:type="dxa"/>
          </w:tcPr>
          <w:p w14:paraId="75633B27">
            <w:pPr>
              <w:pStyle w:val="14"/>
              <w:spacing w:line="600" w:lineRule="exact"/>
              <w:rPr>
                <w:rFonts w:hAnsi="宋体" w:cs="宋体"/>
                <w:color w:val="auto"/>
                <w:kern w:val="2"/>
                <w:sz w:val="24"/>
                <w:szCs w:val="24"/>
                <w:highlight w:val="none"/>
              </w:rPr>
            </w:pPr>
          </w:p>
        </w:tc>
        <w:tc>
          <w:tcPr>
            <w:tcW w:w="2181" w:type="dxa"/>
          </w:tcPr>
          <w:p w14:paraId="1DD344E3">
            <w:pPr>
              <w:pStyle w:val="14"/>
              <w:spacing w:line="600" w:lineRule="exact"/>
              <w:rPr>
                <w:rFonts w:hAnsi="宋体" w:cs="宋体"/>
                <w:color w:val="auto"/>
                <w:kern w:val="2"/>
                <w:sz w:val="24"/>
                <w:szCs w:val="24"/>
                <w:highlight w:val="none"/>
              </w:rPr>
            </w:pPr>
          </w:p>
        </w:tc>
        <w:tc>
          <w:tcPr>
            <w:tcW w:w="1934" w:type="dxa"/>
          </w:tcPr>
          <w:p w14:paraId="58721D8E">
            <w:pPr>
              <w:pStyle w:val="14"/>
              <w:spacing w:line="600" w:lineRule="exact"/>
              <w:rPr>
                <w:rFonts w:hAnsi="宋体" w:cs="宋体"/>
                <w:color w:val="auto"/>
                <w:kern w:val="2"/>
                <w:sz w:val="24"/>
                <w:szCs w:val="24"/>
                <w:highlight w:val="none"/>
              </w:rPr>
            </w:pPr>
          </w:p>
        </w:tc>
      </w:tr>
    </w:tbl>
    <w:p w14:paraId="484AB28B">
      <w:pPr>
        <w:pStyle w:val="12"/>
        <w:spacing w:line="360" w:lineRule="auto"/>
        <w:rPr>
          <w:rFonts w:ascii="宋体" w:hAnsi="宋体" w:cs="宋体"/>
          <w:color w:val="auto"/>
          <w:highlight w:val="none"/>
        </w:rPr>
      </w:pPr>
      <w:r>
        <w:rPr>
          <w:rFonts w:hint="eastAsia" w:ascii="宋体" w:hAnsi="宋体" w:cs="宋体"/>
          <w:color w:val="auto"/>
          <w:highlight w:val="none"/>
        </w:rPr>
        <w:t>注：</w:t>
      </w:r>
    </w:p>
    <w:p w14:paraId="360409DD">
      <w:pPr>
        <w:pStyle w:val="13"/>
        <w:spacing w:line="360" w:lineRule="auto"/>
        <w:ind w:firstLine="480" w:firstLineChars="200"/>
        <w:rPr>
          <w:rFonts w:ascii="宋体" w:hAnsi="宋体" w:eastAsia="宋体" w:cs="宋体"/>
          <w:color w:val="auto"/>
          <w:szCs w:val="32"/>
          <w:highlight w:val="none"/>
        </w:rPr>
      </w:pPr>
      <w:r>
        <w:rPr>
          <w:rFonts w:hint="eastAsia" w:ascii="宋体" w:hAnsi="宋体" w:eastAsia="宋体" w:cs="宋体"/>
          <w:color w:val="auto"/>
          <w:sz w:val="24"/>
          <w:szCs w:val="24"/>
          <w:highlight w:val="none"/>
        </w:rPr>
        <w:t>1.说明：应对照招标文件“第二章 采购需求”中的“技术要求”逐条作明确的投标响应，并作出偏离说明。</w:t>
      </w:r>
    </w:p>
    <w:p w14:paraId="5CDE5C96">
      <w:pPr>
        <w:pStyle w:val="12"/>
        <w:spacing w:line="360" w:lineRule="auto"/>
        <w:ind w:firstLine="480" w:firstLineChars="200"/>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35AF68B0">
      <w:pPr>
        <w:pStyle w:val="1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115E3F04">
      <w:pPr>
        <w:pStyle w:val="1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4.如技术要求偏离表中的投标响应与佐证材料不一致的，以佐证材料为准。</w:t>
      </w:r>
    </w:p>
    <w:p w14:paraId="728448B6">
      <w:pPr>
        <w:snapToGrid w:val="0"/>
        <w:spacing w:before="50" w:after="50" w:line="360" w:lineRule="auto"/>
        <w:rPr>
          <w:rFonts w:ascii="宋体" w:hAnsi="宋体" w:cs="宋体"/>
          <w:color w:val="auto"/>
          <w:sz w:val="24"/>
          <w:highlight w:val="none"/>
        </w:rPr>
      </w:pPr>
    </w:p>
    <w:p w14:paraId="1A017F31">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184BF505">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823493C">
      <w:pPr>
        <w:snapToGrid w:val="0"/>
        <w:spacing w:before="156" w:beforeLines="50" w:after="50"/>
        <w:jc w:val="left"/>
        <w:rPr>
          <w:rFonts w:ascii="宋体" w:hAnsi="宋体" w:cs="宋体"/>
          <w:b/>
          <w:color w:val="auto"/>
          <w:sz w:val="24"/>
          <w:highlight w:val="none"/>
        </w:rPr>
      </w:pPr>
      <w:r>
        <w:rPr>
          <w:rFonts w:hint="eastAsia" w:ascii="宋体" w:hAnsi="宋体" w:cs="宋体"/>
          <w:b/>
          <w:color w:val="auto"/>
          <w:sz w:val="24"/>
          <w:highlight w:val="none"/>
        </w:rPr>
        <w:t>3.项目实施人员一览表格式</w:t>
      </w:r>
    </w:p>
    <w:p w14:paraId="7F4E6449">
      <w:pPr>
        <w:snapToGrid w:val="0"/>
        <w:spacing w:before="156" w:beforeLines="50" w:after="50"/>
        <w:ind w:left="142"/>
        <w:jc w:val="left"/>
        <w:rPr>
          <w:rFonts w:ascii="宋体" w:hAnsi="宋体" w:cs="宋体"/>
          <w:b/>
          <w:color w:val="auto"/>
          <w:sz w:val="24"/>
          <w:highlight w:val="none"/>
        </w:rPr>
      </w:pPr>
    </w:p>
    <w:p w14:paraId="78935472">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60"/>
        <w:gridCol w:w="2745"/>
        <w:gridCol w:w="1545"/>
        <w:gridCol w:w="1515"/>
        <w:gridCol w:w="1397"/>
      </w:tblGrid>
      <w:tr w14:paraId="5B62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559AD116">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960" w:type="dxa"/>
            <w:vAlign w:val="center"/>
          </w:tcPr>
          <w:p w14:paraId="64B78E8C">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745" w:type="dxa"/>
            <w:vAlign w:val="center"/>
          </w:tcPr>
          <w:p w14:paraId="78E65F76">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545" w:type="dxa"/>
            <w:vAlign w:val="center"/>
          </w:tcPr>
          <w:p w14:paraId="1AF07F1F">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515" w:type="dxa"/>
            <w:vAlign w:val="center"/>
          </w:tcPr>
          <w:p w14:paraId="2D6CF220">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72A6FCAE">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397" w:type="dxa"/>
            <w:vAlign w:val="center"/>
          </w:tcPr>
          <w:p w14:paraId="18E7F0B7">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0225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27871C65">
            <w:pPr>
              <w:snapToGrid w:val="0"/>
              <w:spacing w:before="50" w:after="156" w:afterLines="50"/>
              <w:jc w:val="center"/>
              <w:rPr>
                <w:rFonts w:ascii="宋体" w:hAnsi="宋体" w:cs="宋体"/>
                <w:color w:val="auto"/>
                <w:sz w:val="24"/>
                <w:szCs w:val="20"/>
                <w:highlight w:val="none"/>
              </w:rPr>
            </w:pPr>
          </w:p>
        </w:tc>
        <w:tc>
          <w:tcPr>
            <w:tcW w:w="960" w:type="dxa"/>
            <w:vAlign w:val="center"/>
          </w:tcPr>
          <w:p w14:paraId="1823BC98">
            <w:pPr>
              <w:snapToGrid w:val="0"/>
              <w:spacing w:before="50" w:after="156" w:afterLines="50"/>
              <w:jc w:val="center"/>
              <w:rPr>
                <w:rFonts w:ascii="宋体" w:hAnsi="宋体" w:cs="宋体"/>
                <w:color w:val="auto"/>
                <w:sz w:val="24"/>
                <w:szCs w:val="20"/>
                <w:highlight w:val="none"/>
              </w:rPr>
            </w:pPr>
          </w:p>
        </w:tc>
        <w:tc>
          <w:tcPr>
            <w:tcW w:w="2745" w:type="dxa"/>
            <w:vAlign w:val="center"/>
          </w:tcPr>
          <w:p w14:paraId="61B38656">
            <w:pPr>
              <w:snapToGrid w:val="0"/>
              <w:spacing w:before="50" w:after="156" w:afterLines="50"/>
              <w:jc w:val="center"/>
              <w:rPr>
                <w:rFonts w:ascii="宋体" w:hAnsi="宋体" w:cs="宋体"/>
                <w:color w:val="auto"/>
                <w:sz w:val="24"/>
                <w:szCs w:val="20"/>
                <w:highlight w:val="none"/>
              </w:rPr>
            </w:pPr>
          </w:p>
        </w:tc>
        <w:tc>
          <w:tcPr>
            <w:tcW w:w="1545" w:type="dxa"/>
            <w:vAlign w:val="center"/>
          </w:tcPr>
          <w:p w14:paraId="33C9003E">
            <w:pPr>
              <w:snapToGrid w:val="0"/>
              <w:spacing w:before="50" w:after="156" w:afterLines="50"/>
              <w:jc w:val="center"/>
              <w:rPr>
                <w:rFonts w:ascii="宋体" w:hAnsi="宋体" w:cs="宋体"/>
                <w:color w:val="auto"/>
                <w:sz w:val="24"/>
                <w:szCs w:val="20"/>
                <w:highlight w:val="none"/>
              </w:rPr>
            </w:pPr>
          </w:p>
        </w:tc>
        <w:tc>
          <w:tcPr>
            <w:tcW w:w="1515" w:type="dxa"/>
            <w:vAlign w:val="center"/>
          </w:tcPr>
          <w:p w14:paraId="3C326E41">
            <w:pPr>
              <w:snapToGrid w:val="0"/>
              <w:spacing w:before="50" w:after="156" w:afterLines="50"/>
              <w:jc w:val="center"/>
              <w:rPr>
                <w:rFonts w:ascii="宋体" w:hAnsi="宋体" w:cs="宋体"/>
                <w:color w:val="auto"/>
                <w:sz w:val="24"/>
                <w:szCs w:val="20"/>
                <w:highlight w:val="none"/>
              </w:rPr>
            </w:pPr>
          </w:p>
        </w:tc>
        <w:tc>
          <w:tcPr>
            <w:tcW w:w="1397" w:type="dxa"/>
            <w:vAlign w:val="center"/>
          </w:tcPr>
          <w:p w14:paraId="5BB26071">
            <w:pPr>
              <w:snapToGrid w:val="0"/>
              <w:spacing w:before="50" w:after="156" w:afterLines="50"/>
              <w:jc w:val="center"/>
              <w:rPr>
                <w:rFonts w:ascii="宋体" w:hAnsi="宋体" w:cs="宋体"/>
                <w:color w:val="auto"/>
                <w:sz w:val="24"/>
                <w:szCs w:val="20"/>
                <w:highlight w:val="none"/>
              </w:rPr>
            </w:pPr>
          </w:p>
        </w:tc>
      </w:tr>
      <w:tr w14:paraId="3966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2765939E">
            <w:pPr>
              <w:snapToGrid w:val="0"/>
              <w:spacing w:before="50" w:after="156" w:afterLines="50"/>
              <w:jc w:val="center"/>
              <w:rPr>
                <w:rFonts w:ascii="宋体" w:hAnsi="宋体" w:cs="宋体"/>
                <w:color w:val="auto"/>
                <w:sz w:val="24"/>
                <w:szCs w:val="20"/>
                <w:highlight w:val="none"/>
              </w:rPr>
            </w:pPr>
          </w:p>
        </w:tc>
        <w:tc>
          <w:tcPr>
            <w:tcW w:w="960" w:type="dxa"/>
            <w:vAlign w:val="center"/>
          </w:tcPr>
          <w:p w14:paraId="3F786E11">
            <w:pPr>
              <w:snapToGrid w:val="0"/>
              <w:spacing w:before="50" w:after="156" w:afterLines="50"/>
              <w:jc w:val="center"/>
              <w:rPr>
                <w:rFonts w:ascii="宋体" w:hAnsi="宋体" w:cs="宋体"/>
                <w:color w:val="auto"/>
                <w:sz w:val="24"/>
                <w:szCs w:val="20"/>
                <w:highlight w:val="none"/>
              </w:rPr>
            </w:pPr>
          </w:p>
        </w:tc>
        <w:tc>
          <w:tcPr>
            <w:tcW w:w="2745" w:type="dxa"/>
            <w:vAlign w:val="center"/>
          </w:tcPr>
          <w:p w14:paraId="624CB9D3">
            <w:pPr>
              <w:snapToGrid w:val="0"/>
              <w:spacing w:before="50" w:after="156" w:afterLines="50"/>
              <w:jc w:val="center"/>
              <w:rPr>
                <w:rFonts w:ascii="宋体" w:hAnsi="宋体" w:cs="宋体"/>
                <w:color w:val="auto"/>
                <w:sz w:val="24"/>
                <w:szCs w:val="20"/>
                <w:highlight w:val="none"/>
              </w:rPr>
            </w:pPr>
          </w:p>
        </w:tc>
        <w:tc>
          <w:tcPr>
            <w:tcW w:w="1545" w:type="dxa"/>
            <w:vAlign w:val="center"/>
          </w:tcPr>
          <w:p w14:paraId="5DB4BA9F">
            <w:pPr>
              <w:snapToGrid w:val="0"/>
              <w:spacing w:before="50" w:after="156" w:afterLines="50"/>
              <w:jc w:val="center"/>
              <w:rPr>
                <w:rFonts w:ascii="宋体" w:hAnsi="宋体" w:cs="宋体"/>
                <w:color w:val="auto"/>
                <w:sz w:val="24"/>
                <w:szCs w:val="20"/>
                <w:highlight w:val="none"/>
              </w:rPr>
            </w:pPr>
          </w:p>
        </w:tc>
        <w:tc>
          <w:tcPr>
            <w:tcW w:w="1515" w:type="dxa"/>
            <w:vAlign w:val="center"/>
          </w:tcPr>
          <w:p w14:paraId="3D540626">
            <w:pPr>
              <w:snapToGrid w:val="0"/>
              <w:spacing w:before="50" w:after="156" w:afterLines="50"/>
              <w:jc w:val="center"/>
              <w:rPr>
                <w:rFonts w:ascii="宋体" w:hAnsi="宋体" w:cs="宋体"/>
                <w:color w:val="auto"/>
                <w:sz w:val="24"/>
                <w:szCs w:val="20"/>
                <w:highlight w:val="none"/>
              </w:rPr>
            </w:pPr>
          </w:p>
        </w:tc>
        <w:tc>
          <w:tcPr>
            <w:tcW w:w="1397" w:type="dxa"/>
            <w:vAlign w:val="center"/>
          </w:tcPr>
          <w:p w14:paraId="4735F2AB">
            <w:pPr>
              <w:snapToGrid w:val="0"/>
              <w:spacing w:before="50" w:after="156" w:afterLines="50"/>
              <w:jc w:val="center"/>
              <w:rPr>
                <w:rFonts w:ascii="宋体" w:hAnsi="宋体" w:cs="宋体"/>
                <w:color w:val="auto"/>
                <w:sz w:val="24"/>
                <w:szCs w:val="20"/>
                <w:highlight w:val="none"/>
              </w:rPr>
            </w:pPr>
          </w:p>
        </w:tc>
      </w:tr>
      <w:tr w14:paraId="6433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3EE8839B">
            <w:pPr>
              <w:snapToGrid w:val="0"/>
              <w:spacing w:before="50" w:after="156" w:afterLines="50"/>
              <w:jc w:val="center"/>
              <w:rPr>
                <w:rFonts w:ascii="宋体" w:hAnsi="宋体" w:cs="宋体"/>
                <w:color w:val="auto"/>
                <w:sz w:val="24"/>
                <w:szCs w:val="20"/>
                <w:highlight w:val="none"/>
              </w:rPr>
            </w:pPr>
          </w:p>
        </w:tc>
        <w:tc>
          <w:tcPr>
            <w:tcW w:w="960" w:type="dxa"/>
            <w:vAlign w:val="center"/>
          </w:tcPr>
          <w:p w14:paraId="046CB0F0">
            <w:pPr>
              <w:snapToGrid w:val="0"/>
              <w:spacing w:before="50" w:after="156" w:afterLines="50"/>
              <w:jc w:val="center"/>
              <w:rPr>
                <w:rFonts w:ascii="宋体" w:hAnsi="宋体" w:cs="宋体"/>
                <w:color w:val="auto"/>
                <w:sz w:val="24"/>
                <w:szCs w:val="20"/>
                <w:highlight w:val="none"/>
              </w:rPr>
            </w:pPr>
          </w:p>
        </w:tc>
        <w:tc>
          <w:tcPr>
            <w:tcW w:w="2745" w:type="dxa"/>
            <w:vAlign w:val="center"/>
          </w:tcPr>
          <w:p w14:paraId="306B6528">
            <w:pPr>
              <w:snapToGrid w:val="0"/>
              <w:spacing w:before="50" w:after="156" w:afterLines="50"/>
              <w:jc w:val="center"/>
              <w:rPr>
                <w:rFonts w:ascii="宋体" w:hAnsi="宋体" w:cs="宋体"/>
                <w:color w:val="auto"/>
                <w:sz w:val="24"/>
                <w:szCs w:val="20"/>
                <w:highlight w:val="none"/>
              </w:rPr>
            </w:pPr>
          </w:p>
        </w:tc>
        <w:tc>
          <w:tcPr>
            <w:tcW w:w="1545" w:type="dxa"/>
            <w:vAlign w:val="center"/>
          </w:tcPr>
          <w:p w14:paraId="42BF2C2C">
            <w:pPr>
              <w:snapToGrid w:val="0"/>
              <w:spacing w:before="50" w:after="156" w:afterLines="50"/>
              <w:jc w:val="center"/>
              <w:rPr>
                <w:rFonts w:ascii="宋体" w:hAnsi="宋体" w:cs="宋体"/>
                <w:color w:val="auto"/>
                <w:sz w:val="24"/>
                <w:szCs w:val="20"/>
                <w:highlight w:val="none"/>
              </w:rPr>
            </w:pPr>
          </w:p>
        </w:tc>
        <w:tc>
          <w:tcPr>
            <w:tcW w:w="1515" w:type="dxa"/>
            <w:vAlign w:val="center"/>
          </w:tcPr>
          <w:p w14:paraId="504C5586">
            <w:pPr>
              <w:snapToGrid w:val="0"/>
              <w:spacing w:before="50" w:after="156" w:afterLines="50"/>
              <w:jc w:val="center"/>
              <w:rPr>
                <w:rFonts w:ascii="宋体" w:hAnsi="宋体" w:cs="宋体"/>
                <w:color w:val="auto"/>
                <w:sz w:val="24"/>
                <w:szCs w:val="20"/>
                <w:highlight w:val="none"/>
              </w:rPr>
            </w:pPr>
          </w:p>
        </w:tc>
        <w:tc>
          <w:tcPr>
            <w:tcW w:w="1397" w:type="dxa"/>
            <w:vAlign w:val="center"/>
          </w:tcPr>
          <w:p w14:paraId="174057C8">
            <w:pPr>
              <w:snapToGrid w:val="0"/>
              <w:spacing w:before="50" w:after="156" w:afterLines="50"/>
              <w:jc w:val="center"/>
              <w:rPr>
                <w:rFonts w:ascii="宋体" w:hAnsi="宋体" w:cs="宋体"/>
                <w:color w:val="auto"/>
                <w:sz w:val="24"/>
                <w:szCs w:val="20"/>
                <w:highlight w:val="none"/>
              </w:rPr>
            </w:pPr>
          </w:p>
        </w:tc>
      </w:tr>
    </w:tbl>
    <w:p w14:paraId="04184414">
      <w:pPr>
        <w:snapToGrid w:val="0"/>
        <w:spacing w:before="50" w:after="156" w:afterLines="50"/>
        <w:jc w:val="left"/>
        <w:rPr>
          <w:rFonts w:ascii="宋体" w:hAnsi="宋体" w:cs="宋体"/>
          <w:color w:val="auto"/>
          <w:sz w:val="24"/>
          <w:szCs w:val="20"/>
          <w:highlight w:val="none"/>
        </w:rPr>
      </w:pPr>
    </w:p>
    <w:p w14:paraId="44AF7A01">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00934D91">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23A98822">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2.投标人应当附本表所列证书的复印件并加盖投标人公章。</w:t>
      </w:r>
    </w:p>
    <w:p w14:paraId="18FE43B9">
      <w:pPr>
        <w:spacing w:line="360" w:lineRule="auto"/>
        <w:contextualSpacing/>
        <w:rPr>
          <w:rFonts w:ascii="宋体" w:hAnsi="宋体" w:cs="宋体"/>
          <w:color w:val="auto"/>
          <w:sz w:val="24"/>
          <w:highlight w:val="none"/>
        </w:rPr>
      </w:pPr>
    </w:p>
    <w:p w14:paraId="51A4DA93">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5C708226">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19E927E">
      <w:pPr>
        <w:snapToGrid w:val="0"/>
        <w:spacing w:before="50" w:after="156" w:afterLines="50"/>
        <w:jc w:val="left"/>
        <w:rPr>
          <w:rFonts w:ascii="宋体" w:hAnsi="宋体" w:cs="宋体"/>
          <w:color w:val="auto"/>
          <w:sz w:val="24"/>
          <w:szCs w:val="20"/>
          <w:highlight w:val="none"/>
        </w:rPr>
      </w:pPr>
    </w:p>
    <w:p w14:paraId="3F3AB8AC">
      <w:pPr>
        <w:spacing w:line="360" w:lineRule="auto"/>
        <w:contextualSpacing/>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039E7146">
      <w:pPr>
        <w:spacing w:line="360" w:lineRule="auto"/>
        <w:rPr>
          <w:rFonts w:ascii="宋体" w:hAnsi="宋体" w:cs="宋体"/>
          <w:color w:val="auto"/>
          <w:sz w:val="24"/>
          <w:highlight w:val="none"/>
        </w:rPr>
      </w:pPr>
      <w:r>
        <w:rPr>
          <w:rFonts w:hint="eastAsia" w:ascii="宋体" w:hAnsi="宋体" w:cs="宋体"/>
          <w:b/>
          <w:color w:val="auto"/>
          <w:sz w:val="24"/>
          <w:highlight w:val="none"/>
        </w:rPr>
        <w:t>1.质疑函格式</w:t>
      </w:r>
    </w:p>
    <w:p w14:paraId="0DC24F30">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w:t>
      </w:r>
    </w:p>
    <w:p w14:paraId="60F9D5A7">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03B9680">
      <w:pPr>
        <w:pStyle w:val="14"/>
        <w:snapToGrid w:val="0"/>
        <w:spacing w:line="360" w:lineRule="auto"/>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330653D">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E88A144">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5A14B42">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1A8C217E">
      <w:pPr>
        <w:pStyle w:val="14"/>
        <w:snapToGrid w:val="0"/>
        <w:spacing w:line="360" w:lineRule="auto"/>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D994261">
      <w:pPr>
        <w:pStyle w:val="14"/>
        <w:snapToGrid w:val="0"/>
        <w:spacing w:line="360" w:lineRule="auto"/>
        <w:ind w:firstLine="482"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3BC73E">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C0D2572">
      <w:pPr>
        <w:pStyle w:val="14"/>
        <w:spacing w:line="360" w:lineRule="auto"/>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797E4C9">
      <w:pPr>
        <w:pStyle w:val="14"/>
        <w:spacing w:line="360" w:lineRule="auto"/>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0672B1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ACE33A8">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质疑事项：</w:t>
      </w:r>
    </w:p>
    <w:p w14:paraId="28FA7602">
      <w:pPr>
        <w:pStyle w:val="14"/>
        <w:spacing w:line="360" w:lineRule="auto"/>
        <w:ind w:left="25" w:leftChars="12" w:firstLine="354" w:firstLineChars="147"/>
        <w:rPr>
          <w:rFonts w:hAnsi="宋体" w:cs="宋体"/>
          <w:color w:val="auto"/>
          <w:sz w:val="24"/>
          <w:szCs w:val="24"/>
          <w:highlight w:val="none"/>
        </w:rPr>
      </w:pPr>
      <w:r>
        <w:rPr>
          <w:rFonts w:hint="eastAsia" w:hAnsi="宋体" w:cs="宋体"/>
          <w:color w:val="auto"/>
          <w:sz w:val="24"/>
          <w:szCs w:val="24"/>
          <w:highlight w:val="none"/>
        </w:rPr>
        <w:t>□招标文件   招标文件获取日期：</w:t>
      </w:r>
      <w:r>
        <w:rPr>
          <w:rFonts w:hint="eastAsia" w:hAnsi="宋体" w:cs="宋体"/>
          <w:bCs/>
          <w:color w:val="auto"/>
          <w:sz w:val="24"/>
          <w:szCs w:val="24"/>
          <w:highlight w:val="none"/>
          <w:u w:val="single"/>
        </w:rPr>
        <w:t xml:space="preserve">                                   </w:t>
      </w:r>
    </w:p>
    <w:p w14:paraId="59E63150">
      <w:pPr>
        <w:pStyle w:val="14"/>
        <w:spacing w:line="360" w:lineRule="auto"/>
        <w:ind w:left="25" w:leftChars="12" w:firstLine="354"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6F77FAD0">
      <w:pPr>
        <w:pStyle w:val="14"/>
        <w:spacing w:line="360" w:lineRule="auto"/>
        <w:ind w:left="25" w:leftChars="12" w:firstLine="354"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□中标结果   </w:t>
      </w:r>
    </w:p>
    <w:p w14:paraId="59D8BB4C">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E40367D">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5EB683BE">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9AC7D6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3498802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58CF1983">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w:t>
      </w:r>
    </w:p>
    <w:p w14:paraId="092150D7">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08F0D480">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CA4832A">
      <w:pPr>
        <w:pStyle w:val="14"/>
        <w:spacing w:line="360" w:lineRule="auto"/>
        <w:ind w:left="25" w:leftChars="12" w:firstLine="354" w:firstLineChars="147"/>
        <w:rPr>
          <w:rFonts w:hAnsi="宋体" w:cs="宋体"/>
          <w:color w:val="auto"/>
          <w:sz w:val="24"/>
          <w:szCs w:val="24"/>
          <w:highlight w:val="none"/>
        </w:rPr>
      </w:pPr>
    </w:p>
    <w:p w14:paraId="47464648">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8F124FB">
      <w:pPr>
        <w:pStyle w:val="14"/>
        <w:spacing w:line="360" w:lineRule="auto"/>
        <w:ind w:left="25" w:leftChars="12" w:firstLine="354" w:firstLineChars="147"/>
        <w:rPr>
          <w:rFonts w:hAnsi="宋体" w:cs="宋体"/>
          <w:color w:val="auto"/>
          <w:sz w:val="24"/>
          <w:szCs w:val="24"/>
          <w:highlight w:val="none"/>
        </w:rPr>
      </w:pPr>
    </w:p>
    <w:p w14:paraId="1D01379B">
      <w:pPr>
        <w:pStyle w:val="14"/>
        <w:spacing w:line="360" w:lineRule="auto"/>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日期：</w:t>
      </w:r>
    </w:p>
    <w:p w14:paraId="5F6C99FA">
      <w:pPr>
        <w:pStyle w:val="14"/>
        <w:snapToGrid w:val="0"/>
        <w:spacing w:line="360" w:lineRule="auto"/>
        <w:rPr>
          <w:rFonts w:hAnsi="宋体" w:cs="宋体"/>
          <w:b/>
          <w:color w:val="auto"/>
          <w:sz w:val="24"/>
          <w:szCs w:val="24"/>
          <w:highlight w:val="none"/>
        </w:rPr>
      </w:pPr>
    </w:p>
    <w:p w14:paraId="39AFA84B">
      <w:pPr>
        <w:pStyle w:val="1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4768884">
      <w:pPr>
        <w:pStyle w:val="1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B64BC8E">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AF2423">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797DD65C">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5E41A841">
      <w:pPr>
        <w:pStyle w:val="14"/>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42DA5468">
      <w:pPr>
        <w:pStyle w:val="14"/>
        <w:snapToGrid w:val="0"/>
        <w:rPr>
          <w:rFonts w:hAnsi="宋体" w:cs="宋体"/>
          <w:b/>
          <w:color w:val="auto"/>
          <w:sz w:val="24"/>
          <w:szCs w:val="24"/>
          <w:highlight w:val="none"/>
        </w:rPr>
      </w:pPr>
    </w:p>
    <w:p w14:paraId="58F05F0F">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2.投诉书格式</w:t>
      </w:r>
    </w:p>
    <w:p w14:paraId="46C20B6F">
      <w:pPr>
        <w:jc w:val="center"/>
        <w:rPr>
          <w:rFonts w:ascii="宋体" w:hAnsi="宋体" w:cs="宋体"/>
          <w:color w:val="auto"/>
          <w:sz w:val="44"/>
          <w:szCs w:val="44"/>
          <w:highlight w:val="none"/>
        </w:rPr>
      </w:pPr>
      <w:r>
        <w:rPr>
          <w:rFonts w:hint="eastAsia" w:ascii="宋体" w:hAnsi="宋体" w:cs="宋体"/>
          <w:color w:val="auto"/>
          <w:sz w:val="44"/>
          <w:szCs w:val="44"/>
          <w:highlight w:val="none"/>
        </w:rPr>
        <w:t>投诉书</w:t>
      </w:r>
    </w:p>
    <w:p w14:paraId="03BA7830">
      <w:pPr>
        <w:pStyle w:val="14"/>
        <w:snapToGrid w:val="0"/>
        <w:spacing w:line="440" w:lineRule="exact"/>
        <w:ind w:firstLine="482" w:firstLineChars="200"/>
        <w:rPr>
          <w:rFonts w:hAnsi="宋体" w:cs="宋体"/>
          <w:b/>
          <w:bCs/>
          <w:color w:val="auto"/>
          <w:sz w:val="24"/>
          <w:szCs w:val="24"/>
          <w:highlight w:val="none"/>
        </w:rPr>
      </w:pPr>
    </w:p>
    <w:p w14:paraId="43A409E7">
      <w:pPr>
        <w:pStyle w:val="14"/>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12A64DEC">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D793643">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4D903F9">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1D31E848">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783EE8E">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92F7982">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09C2CE8">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2E01B3B">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4FE08022">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50746405">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DDD690E">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4C6637E">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04217A36">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79BF0EF3">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112B33D0">
      <w:pPr>
        <w:pStyle w:val="14"/>
        <w:snapToGrid w:val="0"/>
        <w:spacing w:line="440" w:lineRule="exact"/>
        <w:ind w:firstLine="482"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4747F119">
      <w:pPr>
        <w:pStyle w:val="14"/>
        <w:snapToGrid w:val="0"/>
        <w:spacing w:line="440" w:lineRule="exact"/>
        <w:ind w:firstLine="482"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4872EA6">
      <w:pPr>
        <w:pStyle w:val="14"/>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76DEAF79">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4A8846FC">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CCBC56F">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4C867C68">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6F550522">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B154CB1">
      <w:pPr>
        <w:pStyle w:val="14"/>
        <w:spacing w:line="440" w:lineRule="exact"/>
        <w:ind w:left="25" w:leftChars="12" w:firstLine="475"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15226A26">
      <w:pPr>
        <w:pStyle w:val="1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6DB85AA">
      <w:pPr>
        <w:pStyle w:val="14"/>
        <w:spacing w:line="440" w:lineRule="exact"/>
        <w:ind w:left="25" w:leftChars="12" w:firstLine="482"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0BB815A">
      <w:pPr>
        <w:pStyle w:val="14"/>
        <w:spacing w:line="440" w:lineRule="exact"/>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E6E8F98">
      <w:pPr>
        <w:pStyle w:val="14"/>
        <w:spacing w:line="440" w:lineRule="exact"/>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F0DACFC">
      <w:pPr>
        <w:pStyle w:val="14"/>
        <w:spacing w:line="440" w:lineRule="exact"/>
        <w:ind w:firstLine="482"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48937CE4">
      <w:pPr>
        <w:pStyle w:val="1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09AE5961">
      <w:pPr>
        <w:pStyle w:val="14"/>
        <w:spacing w:line="440" w:lineRule="exact"/>
        <w:ind w:left="25" w:leftChars="12" w:firstLine="475"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55C10BE7">
      <w:pPr>
        <w:pStyle w:val="14"/>
        <w:spacing w:line="440" w:lineRule="exact"/>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81486B6">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1D9C1F26">
      <w:pPr>
        <w:pStyle w:val="14"/>
        <w:spacing w:line="440" w:lineRule="exact"/>
        <w:ind w:firstLine="482"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A93064B">
      <w:pPr>
        <w:pStyle w:val="14"/>
        <w:spacing w:line="440" w:lineRule="exact"/>
        <w:ind w:left="25" w:leftChars="12" w:firstLine="354"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39E76F3">
      <w:pPr>
        <w:pStyle w:val="14"/>
        <w:spacing w:line="440" w:lineRule="exact"/>
        <w:ind w:left="25" w:leftChars="12" w:firstLine="475"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0CDDE93A">
      <w:pPr>
        <w:pStyle w:val="14"/>
        <w:spacing w:line="440" w:lineRule="exact"/>
        <w:ind w:left="25" w:leftChars="12" w:firstLine="475" w:firstLineChars="197"/>
        <w:rPr>
          <w:rFonts w:hAnsi="宋体" w:cs="宋体"/>
          <w:bCs/>
          <w:color w:val="auto"/>
          <w:sz w:val="24"/>
          <w:szCs w:val="24"/>
          <w:highlight w:val="none"/>
        </w:rPr>
      </w:pPr>
      <w:r>
        <w:rPr>
          <w:rFonts w:hint="eastAsia" w:hAnsi="宋体" w:cs="宋体"/>
          <w:bCs/>
          <w:color w:val="auto"/>
          <w:sz w:val="24"/>
          <w:szCs w:val="24"/>
          <w:highlight w:val="none"/>
        </w:rPr>
        <w:t>……</w:t>
      </w:r>
    </w:p>
    <w:p w14:paraId="264922D0">
      <w:pPr>
        <w:pStyle w:val="1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745BC29B">
      <w:pPr>
        <w:pStyle w:val="14"/>
        <w:spacing w:line="440" w:lineRule="exact"/>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2F4FB0CA">
      <w:pPr>
        <w:pStyle w:val="14"/>
        <w:spacing w:line="440" w:lineRule="exact"/>
        <w:ind w:left="25" w:leftChars="12" w:firstLine="354" w:firstLineChars="147"/>
        <w:rPr>
          <w:rFonts w:hAnsi="宋体" w:cs="宋体"/>
          <w:color w:val="auto"/>
          <w:sz w:val="24"/>
          <w:szCs w:val="24"/>
          <w:highlight w:val="none"/>
        </w:rPr>
      </w:pPr>
    </w:p>
    <w:p w14:paraId="53F433A7">
      <w:pPr>
        <w:pStyle w:val="14"/>
        <w:spacing w:line="440" w:lineRule="exact"/>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23CD8D3A">
      <w:pPr>
        <w:pStyle w:val="14"/>
        <w:spacing w:line="440" w:lineRule="exact"/>
        <w:ind w:left="25" w:leftChars="12" w:firstLine="354" w:firstLineChars="147"/>
        <w:rPr>
          <w:rFonts w:hAnsi="宋体" w:cs="宋体"/>
          <w:color w:val="auto"/>
          <w:sz w:val="24"/>
          <w:szCs w:val="24"/>
          <w:highlight w:val="none"/>
        </w:rPr>
      </w:pPr>
    </w:p>
    <w:p w14:paraId="2494D145">
      <w:pPr>
        <w:pStyle w:val="14"/>
        <w:spacing w:line="440" w:lineRule="exact"/>
        <w:ind w:left="25" w:leftChars="12" w:firstLine="475" w:firstLineChars="197"/>
        <w:rPr>
          <w:rFonts w:hAnsi="宋体" w:cs="宋体"/>
          <w:color w:val="auto"/>
          <w:sz w:val="24"/>
          <w:szCs w:val="24"/>
          <w:highlight w:val="none"/>
        </w:rPr>
      </w:pPr>
      <w:r>
        <w:rPr>
          <w:rFonts w:hint="eastAsia" w:hAnsi="宋体" w:cs="宋体"/>
          <w:color w:val="auto"/>
          <w:sz w:val="24"/>
          <w:szCs w:val="24"/>
          <w:highlight w:val="none"/>
        </w:rPr>
        <w:t>日期：</w:t>
      </w:r>
    </w:p>
    <w:p w14:paraId="3B310A6A">
      <w:pPr>
        <w:pStyle w:val="14"/>
        <w:spacing w:line="440" w:lineRule="exact"/>
        <w:ind w:left="25" w:leftChars="12" w:firstLine="475"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27290867">
      <w:pPr>
        <w:pStyle w:val="14"/>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说明：</w:t>
      </w:r>
    </w:p>
    <w:p w14:paraId="35A8B15E">
      <w:pPr>
        <w:pStyle w:val="14"/>
        <w:spacing w:line="440" w:lineRule="exact"/>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8C71B57">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5683913">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6B322BB5">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68486A3">
      <w:pPr>
        <w:pStyle w:val="14"/>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6A7F7ECD">
      <w:pPr>
        <w:pStyle w:val="14"/>
        <w:spacing w:line="440" w:lineRule="exact"/>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52841C59">
      <w:pPr>
        <w:rPr>
          <w:rFonts w:ascii="宋体" w:hAnsi="宋体" w:cs="宋体"/>
          <w:color w:val="auto"/>
          <w:highlight w:val="none"/>
        </w:rPr>
      </w:pPr>
    </w:p>
    <w:p w14:paraId="625DF2B4">
      <w:pPr>
        <w:pStyle w:val="2"/>
        <w:ind w:left="0" w:leftChars="0" w:firstLine="0" w:firstLineChars="0"/>
        <w:rPr>
          <w:rFonts w:ascii="宋体" w:hAnsi="宋体" w:cs="宋体"/>
          <w:color w:val="auto"/>
          <w:highlight w:val="none"/>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AB0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ED09">
    <w:pPr>
      <w:pStyle w:val="17"/>
      <w:framePr w:wrap="around" w:vAnchor="text" w:hAnchor="margin" w:xAlign="center" w:y="1"/>
      <w:rPr>
        <w:rStyle w:val="30"/>
      </w:rPr>
    </w:pPr>
    <w:r>
      <w:fldChar w:fldCharType="begin"/>
    </w:r>
    <w:r>
      <w:rPr>
        <w:rStyle w:val="30"/>
      </w:rPr>
      <w:instrText xml:space="preserve">PAGE  </w:instrText>
    </w:r>
    <w:r>
      <w:fldChar w:fldCharType="end"/>
    </w:r>
  </w:p>
  <w:p w14:paraId="4217C53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255A">
    <w:pPr>
      <w:pStyle w:val="1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8667">
    <w:pPr>
      <w:pStyle w:val="17"/>
      <w:jc w:val="center"/>
    </w:pPr>
    <w:r>
      <w:fldChar w:fldCharType="begin"/>
    </w:r>
    <w:r>
      <w:instrText xml:space="preserve"> PAGE   \* MERGEFORMAT </w:instrText>
    </w:r>
    <w:r>
      <w:fldChar w:fldCharType="separate"/>
    </w:r>
    <w:r>
      <w:rPr>
        <w:lang w:val="zh-CN"/>
      </w:rPr>
      <w:t>65</w:t>
    </w:r>
    <w:r>
      <w:fldChar w:fldCharType="end"/>
    </w:r>
  </w:p>
  <w:p w14:paraId="2A07587B">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28C9">
    <w:pPr>
      <w:pStyle w:val="17"/>
      <w:jc w:val="center"/>
    </w:pPr>
    <w:r>
      <w:fldChar w:fldCharType="begin"/>
    </w:r>
    <w:r>
      <w:instrText xml:space="preserve"> PAGE   \* MERGEFORMAT </w:instrText>
    </w:r>
    <w:r>
      <w:fldChar w:fldCharType="separate"/>
    </w:r>
    <w:r>
      <w:rPr>
        <w:lang w:val="zh-CN"/>
      </w:rPr>
      <w:t>2</w:t>
    </w:r>
    <w:r>
      <w:rPr>
        <w:lang w:val="zh-CN"/>
      </w:rPr>
      <w:fldChar w:fldCharType="end"/>
    </w:r>
  </w:p>
  <w:p w14:paraId="56477C8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0BE4">
    <w:pPr>
      <w:pStyle w:val="18"/>
      <w:tabs>
        <w:tab w:val="center" w:pos="4153"/>
        <w:tab w:val="right" w:pos="8306"/>
        <w:tab w:val="clear" w:pos="0"/>
      </w:tabs>
      <w:jc w:val="left"/>
    </w:pPr>
    <w:r>
      <w:rPr>
        <w:rFonts w:hint="eastAsia" w:ascii="宋体" w:hAnsi="宋体"/>
        <w:bCs/>
        <w:szCs w:val="21"/>
      </w:rPr>
      <w:t xml:space="preserve">泰宇建筑工程技术咨询有限公司                         </w:t>
    </w:r>
    <w:r>
      <w:rPr>
        <w:rFonts w:hint="eastAsia"/>
      </w:rPr>
      <w:t>X射线计算机体层摄影设备采购项目</w:t>
    </w:r>
    <w:r>
      <w:rPr>
        <w:rFonts w:hint="eastAsia" w:ascii="宋体" w:hAnsi="宋体"/>
        <w:bCs/>
        <w:szCs w:val="21"/>
      </w:rPr>
      <w:t>（</w:t>
    </w:r>
    <w:r>
      <w:rPr>
        <w:rFonts w:hint="eastAsia" w:ascii="宋体" w:hAnsi="宋体" w:cs="Arial"/>
        <w:bCs/>
        <w:szCs w:val="21"/>
      </w:rPr>
      <w:t xml:space="preserve"> </w:t>
    </w:r>
    <w:r>
      <w:rPr>
        <w:rFonts w:hint="eastAsia" w:ascii="宋体" w:hAnsi="宋体"/>
        <w:bCs/>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B8F">
    <w:pPr>
      <w:pStyle w:val="18"/>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2E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7D33">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E198">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35A027D9"/>
    <w:multiLevelType w:val="singleLevel"/>
    <w:tmpl w:val="35A027D9"/>
    <w:lvl w:ilvl="0" w:tentative="0">
      <w:start w:val="1"/>
      <w:numFmt w:val="chineseCounting"/>
      <w:suff w:val="nothing"/>
      <w:lvlText w:val="%1、"/>
      <w:lvlJc w:val="left"/>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678482FB"/>
    <w:multiLevelType w:val="singleLevel"/>
    <w:tmpl w:val="678482FB"/>
    <w:lvl w:ilvl="0" w:tentative="0">
      <w:start w:val="5"/>
      <w:numFmt w:val="decimal"/>
      <w:lvlText w:val="%1."/>
      <w:lvlJc w:val="left"/>
      <w:pPr>
        <w:tabs>
          <w:tab w:val="left" w:pos="312"/>
        </w:tabs>
      </w:pPr>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readOnly" w:formatting="1" w:enforcement="1" w:cryptProviderType="rsaFull" w:cryptAlgorithmClass="hash" w:cryptAlgorithmType="typeAny" w:cryptAlgorithmSid="4" w:cryptSpinCount="0" w:hash="JUKiwrSf94qmRSLQrwDg3SsqMkQ=" w:salt="bGtJacVXSq6kmBwDUAz09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GU2M2MxNDUyMzYwYjIwNzAxZTRhODdiMDE2YjQifQ=="/>
  </w:docVars>
  <w:rsids>
    <w:rsidRoot w:val="0069393F"/>
    <w:rsid w:val="000011A4"/>
    <w:rsid w:val="000765C0"/>
    <w:rsid w:val="00093578"/>
    <w:rsid w:val="001B366F"/>
    <w:rsid w:val="001D68D1"/>
    <w:rsid w:val="0028281E"/>
    <w:rsid w:val="0029726F"/>
    <w:rsid w:val="002F3093"/>
    <w:rsid w:val="00426728"/>
    <w:rsid w:val="0046211D"/>
    <w:rsid w:val="00510144"/>
    <w:rsid w:val="00552B17"/>
    <w:rsid w:val="00576D30"/>
    <w:rsid w:val="00613A03"/>
    <w:rsid w:val="00674D11"/>
    <w:rsid w:val="0069393F"/>
    <w:rsid w:val="00754FA1"/>
    <w:rsid w:val="007F684D"/>
    <w:rsid w:val="008C296E"/>
    <w:rsid w:val="0090370D"/>
    <w:rsid w:val="00914460"/>
    <w:rsid w:val="00914BA5"/>
    <w:rsid w:val="00A07739"/>
    <w:rsid w:val="00A86772"/>
    <w:rsid w:val="00AB6FC0"/>
    <w:rsid w:val="00B23A14"/>
    <w:rsid w:val="00C6370D"/>
    <w:rsid w:val="00D3566B"/>
    <w:rsid w:val="00D56502"/>
    <w:rsid w:val="00D812ED"/>
    <w:rsid w:val="00D9746C"/>
    <w:rsid w:val="00E30CBD"/>
    <w:rsid w:val="00E51BA0"/>
    <w:rsid w:val="00E7521F"/>
    <w:rsid w:val="00ED63F9"/>
    <w:rsid w:val="00F1302C"/>
    <w:rsid w:val="00F246BD"/>
    <w:rsid w:val="00F52BD5"/>
    <w:rsid w:val="00F6336A"/>
    <w:rsid w:val="00F7752F"/>
    <w:rsid w:val="01454703"/>
    <w:rsid w:val="01934F73"/>
    <w:rsid w:val="01F94D45"/>
    <w:rsid w:val="02005B8D"/>
    <w:rsid w:val="0204699C"/>
    <w:rsid w:val="020C7A0B"/>
    <w:rsid w:val="0247372C"/>
    <w:rsid w:val="025C1F93"/>
    <w:rsid w:val="02F91A6B"/>
    <w:rsid w:val="034B4BE6"/>
    <w:rsid w:val="037B54CB"/>
    <w:rsid w:val="03997D1E"/>
    <w:rsid w:val="03A50832"/>
    <w:rsid w:val="03B92C81"/>
    <w:rsid w:val="03EF22A7"/>
    <w:rsid w:val="041D47D5"/>
    <w:rsid w:val="046C750A"/>
    <w:rsid w:val="04C66C1A"/>
    <w:rsid w:val="05191440"/>
    <w:rsid w:val="051A51B8"/>
    <w:rsid w:val="058C7E64"/>
    <w:rsid w:val="059B4EEA"/>
    <w:rsid w:val="06F061D0"/>
    <w:rsid w:val="06F25C63"/>
    <w:rsid w:val="06FC6923"/>
    <w:rsid w:val="070103DE"/>
    <w:rsid w:val="074402CA"/>
    <w:rsid w:val="07D05367"/>
    <w:rsid w:val="08332397"/>
    <w:rsid w:val="08536A17"/>
    <w:rsid w:val="08A74FB5"/>
    <w:rsid w:val="08D062B9"/>
    <w:rsid w:val="092F55E5"/>
    <w:rsid w:val="096C29BE"/>
    <w:rsid w:val="09795C5D"/>
    <w:rsid w:val="09846700"/>
    <w:rsid w:val="09FB7366"/>
    <w:rsid w:val="0A193C90"/>
    <w:rsid w:val="0A243623"/>
    <w:rsid w:val="0AFB0486"/>
    <w:rsid w:val="0B0A58F1"/>
    <w:rsid w:val="0B704644"/>
    <w:rsid w:val="0BA23811"/>
    <w:rsid w:val="0C4E25A4"/>
    <w:rsid w:val="0C651204"/>
    <w:rsid w:val="0C65577B"/>
    <w:rsid w:val="0CC13D42"/>
    <w:rsid w:val="0D0522AA"/>
    <w:rsid w:val="0D164E87"/>
    <w:rsid w:val="0DCB46E4"/>
    <w:rsid w:val="0DED16BC"/>
    <w:rsid w:val="0E9B2EC6"/>
    <w:rsid w:val="0EA42BE4"/>
    <w:rsid w:val="0F42378F"/>
    <w:rsid w:val="0FE1744F"/>
    <w:rsid w:val="101428EA"/>
    <w:rsid w:val="10485364"/>
    <w:rsid w:val="104942F3"/>
    <w:rsid w:val="108459C8"/>
    <w:rsid w:val="10C55F0E"/>
    <w:rsid w:val="1174242F"/>
    <w:rsid w:val="118A06B0"/>
    <w:rsid w:val="11A80D06"/>
    <w:rsid w:val="11E0636C"/>
    <w:rsid w:val="12463148"/>
    <w:rsid w:val="12EB3CF0"/>
    <w:rsid w:val="132F62D2"/>
    <w:rsid w:val="1338211D"/>
    <w:rsid w:val="13AA1725"/>
    <w:rsid w:val="13BC5901"/>
    <w:rsid w:val="13CE1647"/>
    <w:rsid w:val="142E39D1"/>
    <w:rsid w:val="14372BF6"/>
    <w:rsid w:val="145A2EDB"/>
    <w:rsid w:val="1478625E"/>
    <w:rsid w:val="14BA44D4"/>
    <w:rsid w:val="15AC0477"/>
    <w:rsid w:val="15B4486D"/>
    <w:rsid w:val="15F32C44"/>
    <w:rsid w:val="167209B0"/>
    <w:rsid w:val="16B0772A"/>
    <w:rsid w:val="16DF0B84"/>
    <w:rsid w:val="176E561B"/>
    <w:rsid w:val="180C6E5D"/>
    <w:rsid w:val="184C7B7F"/>
    <w:rsid w:val="185A5BA0"/>
    <w:rsid w:val="18747B1D"/>
    <w:rsid w:val="18F71640"/>
    <w:rsid w:val="19232435"/>
    <w:rsid w:val="19D76D7C"/>
    <w:rsid w:val="1A057D8D"/>
    <w:rsid w:val="1A220F56"/>
    <w:rsid w:val="1B430B6D"/>
    <w:rsid w:val="1BFE1751"/>
    <w:rsid w:val="1C00080C"/>
    <w:rsid w:val="1DF0665E"/>
    <w:rsid w:val="1E5310C7"/>
    <w:rsid w:val="1E9E1A27"/>
    <w:rsid w:val="1EB02877"/>
    <w:rsid w:val="1ECA4B60"/>
    <w:rsid w:val="1F093E7B"/>
    <w:rsid w:val="1F0979D8"/>
    <w:rsid w:val="1F1116D7"/>
    <w:rsid w:val="1F61004C"/>
    <w:rsid w:val="1FC41B50"/>
    <w:rsid w:val="1FD871C9"/>
    <w:rsid w:val="20144886"/>
    <w:rsid w:val="203474F7"/>
    <w:rsid w:val="2074238C"/>
    <w:rsid w:val="208C227A"/>
    <w:rsid w:val="20D9492F"/>
    <w:rsid w:val="21582E98"/>
    <w:rsid w:val="21B53E47"/>
    <w:rsid w:val="21BF2393"/>
    <w:rsid w:val="21C978F2"/>
    <w:rsid w:val="21F7445F"/>
    <w:rsid w:val="221A55CD"/>
    <w:rsid w:val="2234120F"/>
    <w:rsid w:val="227C4D6E"/>
    <w:rsid w:val="2288155B"/>
    <w:rsid w:val="22B929B3"/>
    <w:rsid w:val="22CA3922"/>
    <w:rsid w:val="230B683A"/>
    <w:rsid w:val="232A7396"/>
    <w:rsid w:val="23E97DD8"/>
    <w:rsid w:val="23FC5D5D"/>
    <w:rsid w:val="240F00DE"/>
    <w:rsid w:val="241B0773"/>
    <w:rsid w:val="24AA57B9"/>
    <w:rsid w:val="24E44142"/>
    <w:rsid w:val="24F266F0"/>
    <w:rsid w:val="25030CF8"/>
    <w:rsid w:val="258A1146"/>
    <w:rsid w:val="25AF3943"/>
    <w:rsid w:val="26263565"/>
    <w:rsid w:val="265C2AE3"/>
    <w:rsid w:val="268D7140"/>
    <w:rsid w:val="26D7485F"/>
    <w:rsid w:val="277E4B5A"/>
    <w:rsid w:val="2789376A"/>
    <w:rsid w:val="279B21C1"/>
    <w:rsid w:val="27A24E6D"/>
    <w:rsid w:val="27A5306B"/>
    <w:rsid w:val="280E3973"/>
    <w:rsid w:val="28267AC9"/>
    <w:rsid w:val="29514455"/>
    <w:rsid w:val="29980ADF"/>
    <w:rsid w:val="29AB625B"/>
    <w:rsid w:val="2A7223DB"/>
    <w:rsid w:val="2A8E2B19"/>
    <w:rsid w:val="2B2D7144"/>
    <w:rsid w:val="2B31789F"/>
    <w:rsid w:val="2C1D0F66"/>
    <w:rsid w:val="2C591081"/>
    <w:rsid w:val="2CCD2D33"/>
    <w:rsid w:val="2CE656B3"/>
    <w:rsid w:val="2D4C1B03"/>
    <w:rsid w:val="2D4F0FDF"/>
    <w:rsid w:val="2D686211"/>
    <w:rsid w:val="2DDD62CA"/>
    <w:rsid w:val="2E9A064C"/>
    <w:rsid w:val="2EB857A7"/>
    <w:rsid w:val="2EBA6EE4"/>
    <w:rsid w:val="2ECF6C02"/>
    <w:rsid w:val="2FBE65BC"/>
    <w:rsid w:val="2FE34275"/>
    <w:rsid w:val="30461C91"/>
    <w:rsid w:val="305F1B4D"/>
    <w:rsid w:val="30826CDF"/>
    <w:rsid w:val="316A69FC"/>
    <w:rsid w:val="317167A5"/>
    <w:rsid w:val="31850C47"/>
    <w:rsid w:val="31D04385"/>
    <w:rsid w:val="31DE4CF4"/>
    <w:rsid w:val="31ED427E"/>
    <w:rsid w:val="320B50C8"/>
    <w:rsid w:val="32466F7D"/>
    <w:rsid w:val="32694AB3"/>
    <w:rsid w:val="329A6E6D"/>
    <w:rsid w:val="32A93554"/>
    <w:rsid w:val="32C91500"/>
    <w:rsid w:val="32DD1CE3"/>
    <w:rsid w:val="32EF1AD0"/>
    <w:rsid w:val="333136EF"/>
    <w:rsid w:val="338C5108"/>
    <w:rsid w:val="33BD59D7"/>
    <w:rsid w:val="348145A5"/>
    <w:rsid w:val="349618B6"/>
    <w:rsid w:val="3498514D"/>
    <w:rsid w:val="34C401D1"/>
    <w:rsid w:val="34DF4753"/>
    <w:rsid w:val="34ED5335"/>
    <w:rsid w:val="3599165E"/>
    <w:rsid w:val="362265A1"/>
    <w:rsid w:val="364C768A"/>
    <w:rsid w:val="36B91A9C"/>
    <w:rsid w:val="378B76CC"/>
    <w:rsid w:val="37B116E8"/>
    <w:rsid w:val="37FB02A2"/>
    <w:rsid w:val="381E22EE"/>
    <w:rsid w:val="387D4C85"/>
    <w:rsid w:val="391B3FA9"/>
    <w:rsid w:val="395F496C"/>
    <w:rsid w:val="398E773F"/>
    <w:rsid w:val="3A7321B7"/>
    <w:rsid w:val="3AFB2D0C"/>
    <w:rsid w:val="3B555A62"/>
    <w:rsid w:val="3BA743A8"/>
    <w:rsid w:val="3BE949C1"/>
    <w:rsid w:val="3C674B89"/>
    <w:rsid w:val="3C9963E7"/>
    <w:rsid w:val="3CA20B6B"/>
    <w:rsid w:val="3CB054DF"/>
    <w:rsid w:val="3CC1149A"/>
    <w:rsid w:val="3D5E4F3B"/>
    <w:rsid w:val="3D921364"/>
    <w:rsid w:val="3DDB658B"/>
    <w:rsid w:val="3DFD6502"/>
    <w:rsid w:val="3E2542E2"/>
    <w:rsid w:val="3F015F87"/>
    <w:rsid w:val="3F473ED8"/>
    <w:rsid w:val="3F6C393F"/>
    <w:rsid w:val="3FA532F5"/>
    <w:rsid w:val="3FE9458B"/>
    <w:rsid w:val="402D7572"/>
    <w:rsid w:val="40490124"/>
    <w:rsid w:val="404B17A6"/>
    <w:rsid w:val="407E7DCE"/>
    <w:rsid w:val="407F3B46"/>
    <w:rsid w:val="40E85247"/>
    <w:rsid w:val="42164036"/>
    <w:rsid w:val="425863FC"/>
    <w:rsid w:val="435766B4"/>
    <w:rsid w:val="436037BB"/>
    <w:rsid w:val="43E03F8C"/>
    <w:rsid w:val="43E2606D"/>
    <w:rsid w:val="446F7A2D"/>
    <w:rsid w:val="44955C90"/>
    <w:rsid w:val="44E76F80"/>
    <w:rsid w:val="453B46C9"/>
    <w:rsid w:val="457E261E"/>
    <w:rsid w:val="460D17D0"/>
    <w:rsid w:val="4631143E"/>
    <w:rsid w:val="470C0561"/>
    <w:rsid w:val="473338B8"/>
    <w:rsid w:val="47731896"/>
    <w:rsid w:val="48486B1C"/>
    <w:rsid w:val="48756880"/>
    <w:rsid w:val="489B05F3"/>
    <w:rsid w:val="48BD40E6"/>
    <w:rsid w:val="48EE6098"/>
    <w:rsid w:val="490B5C91"/>
    <w:rsid w:val="49173D1D"/>
    <w:rsid w:val="49A5461D"/>
    <w:rsid w:val="4A7E276D"/>
    <w:rsid w:val="4A8330FE"/>
    <w:rsid w:val="4AC22FAD"/>
    <w:rsid w:val="4AC5662D"/>
    <w:rsid w:val="4AEF0CFA"/>
    <w:rsid w:val="4B3F0159"/>
    <w:rsid w:val="4B9B0F3F"/>
    <w:rsid w:val="4BE7762B"/>
    <w:rsid w:val="4BFB49C8"/>
    <w:rsid w:val="4C0A4C0B"/>
    <w:rsid w:val="4C431ECB"/>
    <w:rsid w:val="4C7B17B8"/>
    <w:rsid w:val="4CCA6149"/>
    <w:rsid w:val="4CEF282F"/>
    <w:rsid w:val="4DA77626"/>
    <w:rsid w:val="4E5B174E"/>
    <w:rsid w:val="4EC33397"/>
    <w:rsid w:val="4EDA4589"/>
    <w:rsid w:val="4EF01DCA"/>
    <w:rsid w:val="4F380C5E"/>
    <w:rsid w:val="4F4B603F"/>
    <w:rsid w:val="4F7A3E56"/>
    <w:rsid w:val="50306C0B"/>
    <w:rsid w:val="50BB72E5"/>
    <w:rsid w:val="50E83041"/>
    <w:rsid w:val="51346287"/>
    <w:rsid w:val="51B05447"/>
    <w:rsid w:val="523B7084"/>
    <w:rsid w:val="52546BE0"/>
    <w:rsid w:val="528154FB"/>
    <w:rsid w:val="52D03D8D"/>
    <w:rsid w:val="52DD3F72"/>
    <w:rsid w:val="53B4545D"/>
    <w:rsid w:val="53CE4770"/>
    <w:rsid w:val="54B501F0"/>
    <w:rsid w:val="555C7B5A"/>
    <w:rsid w:val="564560E1"/>
    <w:rsid w:val="567F2B2A"/>
    <w:rsid w:val="56837A94"/>
    <w:rsid w:val="568B1914"/>
    <w:rsid w:val="56D02CD3"/>
    <w:rsid w:val="56F80D8C"/>
    <w:rsid w:val="57504512"/>
    <w:rsid w:val="575267EE"/>
    <w:rsid w:val="580E5A83"/>
    <w:rsid w:val="581D7A74"/>
    <w:rsid w:val="587525DD"/>
    <w:rsid w:val="58B101BD"/>
    <w:rsid w:val="58FA1B64"/>
    <w:rsid w:val="590D1897"/>
    <w:rsid w:val="592A5839"/>
    <w:rsid w:val="596B480F"/>
    <w:rsid w:val="5AF25B24"/>
    <w:rsid w:val="5B4D0084"/>
    <w:rsid w:val="5BBE156E"/>
    <w:rsid w:val="5BDC79FF"/>
    <w:rsid w:val="5C9F5599"/>
    <w:rsid w:val="5D5E3942"/>
    <w:rsid w:val="5D6A375C"/>
    <w:rsid w:val="5D881E34"/>
    <w:rsid w:val="5DC0337C"/>
    <w:rsid w:val="5E0219E3"/>
    <w:rsid w:val="5E03770C"/>
    <w:rsid w:val="5E261701"/>
    <w:rsid w:val="5EEC4998"/>
    <w:rsid w:val="5F2B49A3"/>
    <w:rsid w:val="5F4A0235"/>
    <w:rsid w:val="5F7D0400"/>
    <w:rsid w:val="5FAE11B3"/>
    <w:rsid w:val="5FD2383A"/>
    <w:rsid w:val="601131F8"/>
    <w:rsid w:val="609B3C2C"/>
    <w:rsid w:val="60C610D4"/>
    <w:rsid w:val="60F46ADC"/>
    <w:rsid w:val="61161505"/>
    <w:rsid w:val="61717C05"/>
    <w:rsid w:val="62AC3ECF"/>
    <w:rsid w:val="62C27934"/>
    <w:rsid w:val="62F63E44"/>
    <w:rsid w:val="63860BC4"/>
    <w:rsid w:val="63D31F80"/>
    <w:rsid w:val="63E8362C"/>
    <w:rsid w:val="64065573"/>
    <w:rsid w:val="64087080"/>
    <w:rsid w:val="64346872"/>
    <w:rsid w:val="64AC19CE"/>
    <w:rsid w:val="65071890"/>
    <w:rsid w:val="65842EE1"/>
    <w:rsid w:val="659B6051"/>
    <w:rsid w:val="65A65CF0"/>
    <w:rsid w:val="65D73FEF"/>
    <w:rsid w:val="65EB2D10"/>
    <w:rsid w:val="661E7332"/>
    <w:rsid w:val="66A122C6"/>
    <w:rsid w:val="66A3383B"/>
    <w:rsid w:val="67136123"/>
    <w:rsid w:val="67365086"/>
    <w:rsid w:val="682A5D93"/>
    <w:rsid w:val="68915017"/>
    <w:rsid w:val="68EF720B"/>
    <w:rsid w:val="69587687"/>
    <w:rsid w:val="69C42446"/>
    <w:rsid w:val="6A5D01A4"/>
    <w:rsid w:val="6ADE3D8B"/>
    <w:rsid w:val="6B2D401B"/>
    <w:rsid w:val="6B80239C"/>
    <w:rsid w:val="6BA3608B"/>
    <w:rsid w:val="6BAC3191"/>
    <w:rsid w:val="6BE1078C"/>
    <w:rsid w:val="6C500D6D"/>
    <w:rsid w:val="6CC62031"/>
    <w:rsid w:val="6DB039D2"/>
    <w:rsid w:val="6DFB21AE"/>
    <w:rsid w:val="6E9563CD"/>
    <w:rsid w:val="6F863CF9"/>
    <w:rsid w:val="6FC52A74"/>
    <w:rsid w:val="6FE22FD8"/>
    <w:rsid w:val="702851B6"/>
    <w:rsid w:val="7060454A"/>
    <w:rsid w:val="707149AA"/>
    <w:rsid w:val="7072387B"/>
    <w:rsid w:val="70893D25"/>
    <w:rsid w:val="708C52CE"/>
    <w:rsid w:val="709541F4"/>
    <w:rsid w:val="70B84386"/>
    <w:rsid w:val="70CA3B20"/>
    <w:rsid w:val="71183764"/>
    <w:rsid w:val="71347EB1"/>
    <w:rsid w:val="714005CA"/>
    <w:rsid w:val="723E2669"/>
    <w:rsid w:val="72727DB5"/>
    <w:rsid w:val="728D09DC"/>
    <w:rsid w:val="72BA4D43"/>
    <w:rsid w:val="733C27AD"/>
    <w:rsid w:val="73D43285"/>
    <w:rsid w:val="73FE6554"/>
    <w:rsid w:val="74051691"/>
    <w:rsid w:val="74251CC8"/>
    <w:rsid w:val="74453847"/>
    <w:rsid w:val="74B2702A"/>
    <w:rsid w:val="74EE0377"/>
    <w:rsid w:val="74F10857"/>
    <w:rsid w:val="7537728D"/>
    <w:rsid w:val="75581C94"/>
    <w:rsid w:val="75840BA9"/>
    <w:rsid w:val="758C0948"/>
    <w:rsid w:val="759F4A5F"/>
    <w:rsid w:val="75ED062E"/>
    <w:rsid w:val="76726888"/>
    <w:rsid w:val="773D7394"/>
    <w:rsid w:val="77A47413"/>
    <w:rsid w:val="77CF26E1"/>
    <w:rsid w:val="78435C92"/>
    <w:rsid w:val="78770376"/>
    <w:rsid w:val="78F61EF0"/>
    <w:rsid w:val="78F817C4"/>
    <w:rsid w:val="79427A26"/>
    <w:rsid w:val="79872B48"/>
    <w:rsid w:val="79892D64"/>
    <w:rsid w:val="79AF1FD1"/>
    <w:rsid w:val="7A124C2E"/>
    <w:rsid w:val="7A550D56"/>
    <w:rsid w:val="7A5731A8"/>
    <w:rsid w:val="7AC94D0C"/>
    <w:rsid w:val="7ACA53E2"/>
    <w:rsid w:val="7AE709F8"/>
    <w:rsid w:val="7AEA7832"/>
    <w:rsid w:val="7B1E128A"/>
    <w:rsid w:val="7B6A544B"/>
    <w:rsid w:val="7B930E52"/>
    <w:rsid w:val="7BD77048"/>
    <w:rsid w:val="7C616A47"/>
    <w:rsid w:val="7C7B5A7C"/>
    <w:rsid w:val="7CAB143B"/>
    <w:rsid w:val="7CAB4D9F"/>
    <w:rsid w:val="7CD75B94"/>
    <w:rsid w:val="7D0270B5"/>
    <w:rsid w:val="7D3011C6"/>
    <w:rsid w:val="7D6C2781"/>
    <w:rsid w:val="7D9B4E14"/>
    <w:rsid w:val="7E885210"/>
    <w:rsid w:val="7E931ED2"/>
    <w:rsid w:val="7E984E37"/>
    <w:rsid w:val="7EE2719E"/>
    <w:rsid w:val="7F1A5AAF"/>
    <w:rsid w:val="7F592FF4"/>
    <w:rsid w:val="7FB87714"/>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8">
    <w:name w:val="heading 5"/>
    <w:basedOn w:val="1"/>
    <w:next w:val="9"/>
    <w:autoRedefine/>
    <w:qFormat/>
    <w:uiPriority w:val="0"/>
    <w:pPr>
      <w:keepNext/>
      <w:keepLines/>
      <w:numPr>
        <w:ilvl w:val="4"/>
        <w:numId w:val="2"/>
      </w:numPr>
      <w:spacing w:before="280" w:after="290" w:line="376" w:lineRule="auto"/>
      <w:outlineLvl w:val="4"/>
    </w:pPr>
    <w:rPr>
      <w:b/>
      <w:sz w:val="28"/>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kern w:val="2"/>
    </w:rPr>
  </w:style>
  <w:style w:type="paragraph" w:styleId="3">
    <w:name w:val="Body Text"/>
    <w:basedOn w:val="1"/>
    <w:qFormat/>
    <w:uiPriority w:val="99"/>
    <w:pPr>
      <w:spacing w:line="380" w:lineRule="exact"/>
    </w:pPr>
    <w:rPr>
      <w:kern w:val="0"/>
      <w:sz w:val="24"/>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39"/>
    <w:unhideWhenUsed/>
    <w:qFormat/>
    <w:uiPriority w:val="0"/>
    <w:pPr>
      <w:jc w:val="left"/>
    </w:pPr>
    <w:rPr>
      <w:b/>
      <w:color w:val="FF0000"/>
    </w:rPr>
  </w:style>
  <w:style w:type="paragraph" w:styleId="12">
    <w:name w:val="Body Text 3"/>
    <w:basedOn w:val="1"/>
    <w:autoRedefine/>
    <w:qFormat/>
    <w:uiPriority w:val="0"/>
    <w:pPr>
      <w:spacing w:line="500" w:lineRule="exact"/>
    </w:pPr>
    <w:rPr>
      <w:b/>
      <w:bCs/>
      <w:kern w:val="0"/>
      <w:sz w:val="24"/>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qFormat/>
    <w:uiPriority w:val="0"/>
    <w:pPr>
      <w:snapToGrid w:val="0"/>
      <w:spacing w:before="120" w:after="120" w:line="360" w:lineRule="auto"/>
      <w:jc w:val="left"/>
    </w:pPr>
    <w:rPr>
      <w:rFonts w:ascii="宋体" w:hAnsi="宋体" w:cs="宋体"/>
      <w:b/>
      <w:bCs/>
      <w:kern w:val="52"/>
      <w:sz w:val="32"/>
      <w:szCs w:val="32"/>
    </w:rPr>
  </w:style>
  <w:style w:type="paragraph" w:styleId="15">
    <w:name w:val="Date"/>
    <w:basedOn w:val="1"/>
    <w:next w:val="1"/>
    <w:qFormat/>
    <w:uiPriority w:val="0"/>
    <w:pPr>
      <w:ind w:left="100" w:leftChars="2500"/>
    </w:pPr>
    <w:rPr>
      <w:rFonts w:ascii="宋体" w:hAnsi="Courier New"/>
      <w:kern w:val="0"/>
      <w:sz w:val="20"/>
      <w:szCs w:val="21"/>
    </w:rPr>
  </w:style>
  <w:style w:type="paragraph" w:styleId="16">
    <w:name w:val="Balloon Text"/>
    <w:basedOn w:val="1"/>
    <w:link w:val="38"/>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0">
    <w:name w:val="List"/>
    <w:basedOn w:val="1"/>
    <w:qFormat/>
    <w:uiPriority w:val="0"/>
    <w:pPr>
      <w:ind w:left="200" w:hanging="200" w:hangingChars="200"/>
    </w:pPr>
    <w:rPr>
      <w:sz w:val="28"/>
    </w:rPr>
  </w:style>
  <w:style w:type="paragraph" w:styleId="21">
    <w:name w:val="Body Text Indent 3"/>
    <w:basedOn w:val="1"/>
    <w:qFormat/>
    <w:uiPriority w:val="0"/>
    <w:pPr>
      <w:spacing w:after="120"/>
      <w:ind w:left="420" w:leftChars="200"/>
    </w:pPr>
    <w:rPr>
      <w:kern w:val="0"/>
      <w:sz w:val="16"/>
      <w:szCs w:val="16"/>
    </w:rPr>
  </w:style>
  <w:style w:type="paragraph" w:styleId="22">
    <w:name w:val="Body Text 2"/>
    <w:basedOn w:val="1"/>
    <w:qFormat/>
    <w:uiPriority w:val="0"/>
    <w:pPr>
      <w:spacing w:after="120" w:line="480" w:lineRule="auto"/>
    </w:pPr>
    <w:rPr>
      <w:kern w:val="0"/>
      <w:sz w:val="20"/>
    </w:r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1"/>
    <w:next w:val="11"/>
    <w:link w:val="40"/>
    <w:qFormat/>
    <w:uiPriority w:val="0"/>
    <w:rPr>
      <w:b w:val="0"/>
      <w:bCs/>
    </w:rPr>
  </w:style>
  <w:style w:type="paragraph" w:styleId="25">
    <w:name w:val="Body Text First Indent 2"/>
    <w:basedOn w:val="13"/>
    <w:next w:val="26"/>
    <w:unhideWhenUsed/>
    <w:qFormat/>
    <w:uiPriority w:val="99"/>
    <w:pPr>
      <w:spacing w:after="120"/>
      <w:ind w:left="420" w:leftChars="200" w:firstLine="420" w:firstLineChars="200"/>
    </w:pPr>
    <w:rPr>
      <w:rFonts w:ascii="Times New Roman" w:eastAsia="宋体"/>
      <w:kern w:val="2"/>
      <w:sz w:val="21"/>
      <w:szCs w:val="24"/>
    </w:rPr>
  </w:style>
  <w:style w:type="paragraph" w:customStyle="1" w:styleId="26">
    <w:name w:val="**正文"/>
    <w:basedOn w:val="1"/>
    <w:qFormat/>
    <w:uiPriority w:val="0"/>
    <w:pPr>
      <w:ind w:firstLine="482"/>
    </w:pPr>
    <w:rPr>
      <w:rFonts w:ascii="宋体" w:hAnsi="宋体"/>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Hyperlink"/>
    <w:qFormat/>
    <w:uiPriority w:val="99"/>
    <w:rPr>
      <w:color w:val="000000"/>
      <w:u w:val="none"/>
    </w:rPr>
  </w:style>
  <w:style w:type="character" w:styleId="32">
    <w:name w:val="annotation reference"/>
    <w:basedOn w:val="29"/>
    <w:qFormat/>
    <w:uiPriority w:val="0"/>
    <w:rPr>
      <w:sz w:val="21"/>
      <w:szCs w:val="21"/>
    </w:rPr>
  </w:style>
  <w:style w:type="character" w:styleId="33">
    <w:name w:val="HTML Sample"/>
    <w:basedOn w:val="29"/>
    <w:qFormat/>
    <w:uiPriority w:val="0"/>
    <w:rPr>
      <w:rFonts w:ascii="Courier New" w:hAnsi="Courier New"/>
    </w:rPr>
  </w:style>
  <w:style w:type="paragraph" w:customStyle="1" w:styleId="34">
    <w:name w:val="样式 正文文本缩进 + 首行缩进:  2 字符 行距: 1.5 倍行距"/>
    <w:basedOn w:val="13"/>
    <w:qFormat/>
    <w:uiPriority w:val="0"/>
    <w:rPr>
      <w:rFonts w:cs="宋体"/>
    </w:rPr>
  </w:style>
  <w:style w:type="paragraph" w:customStyle="1" w:styleId="35">
    <w:name w:val="首行缩进"/>
    <w:basedOn w:val="1"/>
    <w:autoRedefine/>
    <w:qFormat/>
    <w:uiPriority w:val="0"/>
    <w:pPr>
      <w:ind w:firstLine="480" w:firstLineChars="200"/>
    </w:pPr>
  </w:style>
  <w:style w:type="paragraph" w:styleId="36">
    <w:name w:val="List Paragraph"/>
    <w:basedOn w:val="1"/>
    <w:qFormat/>
    <w:uiPriority w:val="34"/>
    <w:pPr>
      <w:ind w:firstLine="440" w:firstLineChars="200"/>
    </w:pPr>
  </w:style>
  <w:style w:type="paragraph" w:customStyle="1" w:styleId="37">
    <w:name w:val="No Spacing1"/>
    <w:qFormat/>
    <w:uiPriority w:val="0"/>
    <w:pPr>
      <w:widowControl w:val="0"/>
      <w:jc w:val="both"/>
    </w:pPr>
    <w:rPr>
      <w:rFonts w:ascii="Calibri" w:hAnsi="Calibri" w:eastAsia="宋体" w:cs="Times New Roman"/>
      <w:sz w:val="21"/>
      <w:szCs w:val="22"/>
      <w:lang w:val="en-US" w:eastAsia="zh-CN" w:bidi="ar-SA"/>
    </w:rPr>
  </w:style>
  <w:style w:type="character" w:customStyle="1" w:styleId="38">
    <w:name w:val="批注框文本 Char"/>
    <w:basedOn w:val="29"/>
    <w:link w:val="16"/>
    <w:qFormat/>
    <w:uiPriority w:val="0"/>
    <w:rPr>
      <w:kern w:val="2"/>
      <w:sz w:val="18"/>
      <w:szCs w:val="18"/>
    </w:rPr>
  </w:style>
  <w:style w:type="character" w:customStyle="1" w:styleId="39">
    <w:name w:val="批注文字 Char"/>
    <w:basedOn w:val="29"/>
    <w:link w:val="11"/>
    <w:qFormat/>
    <w:uiPriority w:val="0"/>
    <w:rPr>
      <w:b/>
      <w:color w:val="FF0000"/>
      <w:kern w:val="2"/>
      <w:sz w:val="21"/>
      <w:szCs w:val="24"/>
    </w:rPr>
  </w:style>
  <w:style w:type="character" w:customStyle="1" w:styleId="40">
    <w:name w:val="批注主题 Char"/>
    <w:basedOn w:val="39"/>
    <w:link w:val="24"/>
    <w:qFormat/>
    <w:uiPriority w:val="0"/>
    <w:rPr>
      <w:b w:val="0"/>
      <w:bCs/>
      <w:color w:val="FF0000"/>
      <w:kern w:val="2"/>
      <w:sz w:val="21"/>
      <w:szCs w:val="24"/>
    </w:rPr>
  </w:style>
  <w:style w:type="paragraph" w:customStyle="1" w:styleId="41">
    <w:name w:val="Default"/>
    <w:next w:val="42"/>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9F01A-A36D-4A52-AF73-165A7DEFF6DC}">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40925</Words>
  <Characters>44872</Characters>
  <Lines>381</Lines>
  <Paragraphs>107</Paragraphs>
  <TotalTime>350</TotalTime>
  <ScaleCrop>false</ScaleCrop>
  <LinksUpToDate>false</LinksUpToDate>
  <CharactersWithSpaces>50673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2024-06-26T07:38:00Z</dcterms:created>
  <dc:creator>123</dc:creator>
  <cp:lastModifiedBy>凡间俗梦ゞ</cp:lastModifiedBy>
  <cp:lastPrinted>2024-07-30T00:38:00Z</cp:lastPrinted>
  <dcterms:modified xsi:type="dcterms:W3CDTF">2024-09-27T07:39:22Z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F79DB407B9934CB6AF0608F6B6A06CEF_13</vt:lpwstr>
  </property>
</Properties>
</file>