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rPr>
          <w:color w:val="auto"/>
          <w:highlight w:val="none"/>
        </w:rPr>
      </w:pPr>
    </w:p>
    <w:p>
      <w:pPr>
        <w:rPr>
          <w:color w:val="auto"/>
          <w:highlight w:val="none"/>
        </w:rPr>
      </w:pPr>
    </w:p>
    <w:p>
      <w:pPr>
        <w:rPr>
          <w:color w:val="auto"/>
          <w:highlight w:val="none"/>
        </w:rPr>
      </w:pPr>
    </w:p>
    <w:p>
      <w:pPr>
        <w:spacing w:before="156" w:beforeLines="50" w:line="780" w:lineRule="exact"/>
        <w:jc w:val="center"/>
        <w:rPr>
          <w:rFonts w:hint="eastAsia" w:ascii="方正小标宋_GBK" w:hAnsi="黑体" w:eastAsia="方正小标宋_GBK"/>
          <w:b/>
          <w:color w:val="auto"/>
          <w:sz w:val="84"/>
          <w:szCs w:val="84"/>
          <w:highlight w:val="none"/>
        </w:rPr>
      </w:pPr>
      <w:r>
        <w:rPr>
          <w:rFonts w:hint="eastAsia" w:ascii="方正小标宋_GBK" w:hAnsi="黑体" w:eastAsia="方正小标宋_GBK"/>
          <w:b/>
          <w:color w:val="auto"/>
          <w:sz w:val="84"/>
          <w:szCs w:val="84"/>
          <w:highlight w:val="none"/>
        </w:rPr>
        <w:t>竞争性谈判采购文件</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500" w:lineRule="exact"/>
        <w:ind w:left="3515" w:leftChars="912" w:hanging="1600" w:hangingChars="500"/>
        <w:rPr>
          <w:rFonts w:hint="eastAsia" w:ascii="方正小标宋_GBK" w:hAnsi="微软雅黑" w:eastAsia="方正小标宋_GBK"/>
          <w:color w:val="auto"/>
          <w:sz w:val="32"/>
          <w:szCs w:val="32"/>
          <w:highlight w:val="none"/>
        </w:rPr>
      </w:pPr>
      <w:r>
        <w:rPr>
          <w:rFonts w:hint="eastAsia" w:ascii="方正小标宋_GBK" w:hAnsi="微软雅黑" w:eastAsia="方正小标宋_GBK"/>
          <w:color w:val="auto"/>
          <w:sz w:val="32"/>
          <w:szCs w:val="32"/>
          <w:highlight w:val="none"/>
        </w:rPr>
        <w:t xml:space="preserve">项目名称: </w:t>
      </w:r>
      <w:r>
        <w:rPr>
          <w:rFonts w:hint="eastAsia" w:ascii="方正小标宋_GBK" w:hAnsi="微软雅黑" w:eastAsia="方正小标宋_GBK"/>
          <w:color w:val="auto"/>
          <w:sz w:val="32"/>
          <w:szCs w:val="32"/>
          <w:highlight w:val="none"/>
          <w:lang w:eastAsia="zh-CN"/>
        </w:rPr>
        <w:t>浦北县寨圩中学改善普通高中学校办学条件教学设备</w:t>
      </w:r>
    </w:p>
    <w:p>
      <w:pPr>
        <w:spacing w:line="500" w:lineRule="exact"/>
        <w:ind w:firstLine="1920" w:firstLineChars="600"/>
        <w:rPr>
          <w:rFonts w:hint="eastAsia" w:ascii="方正小标宋_GBK" w:hAnsi="微软雅黑" w:eastAsia="方正小标宋_GBK"/>
          <w:color w:val="auto"/>
          <w:sz w:val="32"/>
          <w:szCs w:val="32"/>
          <w:highlight w:val="none"/>
          <w:lang w:eastAsia="zh-CN"/>
        </w:rPr>
      </w:pPr>
      <w:r>
        <w:rPr>
          <w:rFonts w:hint="eastAsia" w:ascii="方正小标宋_GBK" w:hAnsi="微软雅黑" w:eastAsia="方正小标宋_GBK"/>
          <w:color w:val="auto"/>
          <w:sz w:val="32"/>
          <w:szCs w:val="32"/>
          <w:highlight w:val="none"/>
        </w:rPr>
        <w:t>项目编号:</w:t>
      </w:r>
      <w:r>
        <w:rPr>
          <w:rFonts w:hint="eastAsia" w:ascii="方正小标宋_GBK" w:hAnsi="微软雅黑" w:eastAsia="方正小标宋_GBK"/>
          <w:color w:val="auto"/>
          <w:sz w:val="32"/>
          <w:szCs w:val="32"/>
          <w:highlight w:val="none"/>
          <w:lang w:eastAsia="zh-CN"/>
        </w:rPr>
        <w:t>QZZC2025-J1-220028-QZSZ</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exact"/>
        <w:jc w:val="center"/>
        <w:rPr>
          <w:rFonts w:hint="eastAsia" w:ascii="方正小标宋_GBK" w:hAnsi="微软雅黑" w:eastAsia="方正小标宋_GBK"/>
          <w:color w:val="auto"/>
          <w:sz w:val="32"/>
          <w:szCs w:val="32"/>
          <w:highlight w:val="none"/>
        </w:rPr>
      </w:pPr>
      <w:r>
        <w:rPr>
          <w:rFonts w:hint="eastAsia" w:ascii="方正小标宋_GBK" w:hAnsi="微软雅黑" w:eastAsia="方正小标宋_GBK"/>
          <w:color w:val="auto"/>
          <w:sz w:val="32"/>
          <w:szCs w:val="32"/>
          <w:highlight w:val="none"/>
        </w:rPr>
        <w:t>钦州市政府采购中心</w:t>
      </w:r>
    </w:p>
    <w:p>
      <w:pPr>
        <w:tabs>
          <w:tab w:val="left" w:pos="360"/>
        </w:tabs>
        <w:spacing w:line="440" w:lineRule="exact"/>
        <w:jc w:val="center"/>
        <w:rPr>
          <w:rFonts w:hint="eastAsia" w:ascii="仿宋_GB2312" w:hAnsi="宋体" w:eastAsia="仿宋_GB2312"/>
          <w:color w:val="auto"/>
          <w:sz w:val="32"/>
          <w:szCs w:val="32"/>
          <w:highlight w:val="none"/>
        </w:rPr>
      </w:pPr>
      <w:r>
        <w:rPr>
          <w:rFonts w:hint="eastAsia" w:ascii="方正小标宋_GBK" w:hAnsi="微软雅黑" w:eastAsia="方正小标宋_GBK"/>
          <w:color w:val="auto"/>
          <w:sz w:val="32"/>
          <w:szCs w:val="32"/>
          <w:highlight w:val="none"/>
          <w:lang w:eastAsia="zh-CN"/>
        </w:rPr>
        <w:t>2025</w:t>
      </w:r>
      <w:r>
        <w:rPr>
          <w:rFonts w:hint="eastAsia" w:ascii="方正小标宋_GBK" w:hAnsi="微软雅黑" w:eastAsia="方正小标宋_GBK"/>
          <w:color w:val="auto"/>
          <w:sz w:val="32"/>
          <w:szCs w:val="32"/>
          <w:highlight w:val="none"/>
        </w:rPr>
        <w:t>年</w:t>
      </w:r>
      <w:r>
        <w:rPr>
          <w:rFonts w:hint="eastAsia" w:ascii="方正小标宋_GBK" w:hAnsi="微软雅黑" w:eastAsia="方正小标宋_GBK"/>
          <w:color w:val="auto"/>
          <w:sz w:val="32"/>
          <w:szCs w:val="32"/>
          <w:highlight w:val="none"/>
          <w:lang w:val="en-US" w:eastAsia="zh-CN"/>
        </w:rPr>
        <w:t>2</w:t>
      </w:r>
      <w:r>
        <w:rPr>
          <w:rFonts w:hint="eastAsia" w:ascii="方正小标宋_GBK" w:hAnsi="微软雅黑" w:eastAsia="方正小标宋_GBK"/>
          <w:color w:val="auto"/>
          <w:sz w:val="32"/>
          <w:szCs w:val="32"/>
          <w:highlight w:val="none"/>
        </w:rPr>
        <w:t>月</w:t>
      </w:r>
    </w:p>
    <w:p>
      <w:pPr>
        <w:rPr>
          <w:color w:val="auto"/>
          <w:highlight w:val="none"/>
        </w:rPr>
      </w:pPr>
    </w:p>
    <w:p>
      <w:pPr>
        <w:rPr>
          <w:color w:val="auto"/>
          <w:highlight w:val="none"/>
        </w:rPr>
      </w:pPr>
    </w:p>
    <w:p>
      <w:pPr>
        <w:spacing w:line="640" w:lineRule="exact"/>
        <w:jc w:val="center"/>
        <w:rPr>
          <w:rFonts w:hint="eastAsia" w:ascii="方正小标宋_GBK" w:hAnsi="宋体" w:eastAsia="方正小标宋_GBK"/>
          <w:b/>
          <w:color w:val="auto"/>
          <w:sz w:val="32"/>
          <w:szCs w:val="32"/>
          <w:highlight w:val="none"/>
        </w:rPr>
      </w:pPr>
      <w:r>
        <w:rPr>
          <w:rFonts w:hint="eastAsia" w:ascii="方正小标宋_GBK" w:hAnsi="宋体" w:eastAsia="方正小标宋_GBK"/>
          <w:b/>
          <w:color w:val="auto"/>
          <w:sz w:val="44"/>
          <w:szCs w:val="44"/>
          <w:highlight w:val="none"/>
        </w:rPr>
        <w:t>目   录</w:t>
      </w:r>
    </w:p>
    <w:p>
      <w:pPr>
        <w:rPr>
          <w:color w:val="auto"/>
          <w:highlight w:val="none"/>
        </w:rPr>
      </w:pPr>
    </w:p>
    <w:p>
      <w:pPr>
        <w:pStyle w:val="28"/>
        <w:tabs>
          <w:tab w:val="right" w:leader="dot" w:pos="9514"/>
        </w:tabs>
        <w:spacing w:line="1000" w:lineRule="exact"/>
        <w:rPr>
          <w:rFonts w:hint="eastAsia" w:asciiTheme="minorHAnsi" w:hAnsiTheme="minorHAnsi" w:eastAsiaTheme="minorEastAsia" w:cstheme="minorBidi"/>
          <w:color w:val="auto"/>
          <w:sz w:val="28"/>
          <w:szCs w:val="28"/>
          <w:highlight w:val="none"/>
        </w:rPr>
      </w:pPr>
      <w:bookmarkStart w:id="0" w:name="_Toc354479497"/>
      <w:r>
        <w:rPr>
          <w:rFonts w:hint="eastAsia" w:ascii="方正小标宋_GBK" w:hAnsi="仿宋" w:eastAsia="方正小标宋_GBK"/>
          <w:b/>
          <w:color w:val="auto"/>
          <w:sz w:val="28"/>
          <w:szCs w:val="28"/>
          <w:highlight w:val="none"/>
        </w:rPr>
        <w:fldChar w:fldCharType="begin"/>
      </w:r>
      <w:r>
        <w:rPr>
          <w:rFonts w:hint="eastAsia" w:ascii="方正小标宋_GBK" w:hAnsi="仿宋" w:eastAsia="方正小标宋_GBK"/>
          <w:b/>
          <w:color w:val="auto"/>
          <w:sz w:val="28"/>
          <w:szCs w:val="28"/>
          <w:highlight w:val="none"/>
        </w:rPr>
        <w:instrText xml:space="preserve"> TOC \o "1-1" \h \z \u </w:instrText>
      </w:r>
      <w:r>
        <w:rPr>
          <w:rFonts w:hint="eastAsia" w:ascii="方正小标宋_GBK" w:hAnsi="仿宋" w:eastAsia="方正小标宋_GBK"/>
          <w:b/>
          <w:color w:val="auto"/>
          <w:sz w:val="28"/>
          <w:szCs w:val="28"/>
          <w:highlight w:val="none"/>
        </w:rPr>
        <w:fldChar w:fldCharType="separate"/>
      </w:r>
      <w:r>
        <w:rPr>
          <w:color w:val="auto"/>
          <w:highlight w:val="none"/>
        </w:rPr>
        <w:fldChar w:fldCharType="begin"/>
      </w:r>
      <w:r>
        <w:rPr>
          <w:color w:val="auto"/>
          <w:highlight w:val="none"/>
        </w:rPr>
        <w:instrText xml:space="preserve"> HYPERLINK \l "_Toc92355023" </w:instrText>
      </w:r>
      <w:r>
        <w:rPr>
          <w:color w:val="auto"/>
          <w:highlight w:val="none"/>
        </w:rPr>
        <w:fldChar w:fldCharType="separate"/>
      </w:r>
      <w:r>
        <w:rPr>
          <w:rStyle w:val="43"/>
          <w:rFonts w:ascii="方正小标宋_GBK" w:hAnsi="宋体" w:eastAsia="方正小标宋_GBK"/>
          <w:color w:val="auto"/>
          <w:sz w:val="28"/>
          <w:szCs w:val="28"/>
          <w:highlight w:val="none"/>
        </w:rPr>
        <w:t>第一章  竞争性谈判公告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_Toc92355023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28"/>
        <w:tabs>
          <w:tab w:val="right" w:leader="dot" w:pos="9514"/>
        </w:tabs>
        <w:spacing w:line="1000" w:lineRule="exact"/>
        <w:rPr>
          <w:rFonts w:hint="eastAsia"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"_Toc92355024" </w:instrText>
      </w:r>
      <w:r>
        <w:rPr>
          <w:color w:val="auto"/>
          <w:highlight w:val="none"/>
        </w:rPr>
        <w:fldChar w:fldCharType="separate"/>
      </w:r>
      <w:r>
        <w:rPr>
          <w:rStyle w:val="43"/>
          <w:rFonts w:ascii="方正小标宋_GBK" w:hAnsi="宋体" w:eastAsia="方正小标宋_GBK"/>
          <w:color w:val="auto"/>
          <w:sz w:val="28"/>
          <w:szCs w:val="28"/>
          <w:highlight w:val="none"/>
        </w:rPr>
        <w:t>第二章  项目需求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_Toc92355024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pPr>
        <w:pStyle w:val="28"/>
        <w:tabs>
          <w:tab w:val="right" w:leader="dot" w:pos="9514"/>
        </w:tabs>
        <w:spacing w:line="1000" w:lineRule="exact"/>
        <w:rPr>
          <w:rFonts w:hint="eastAsia"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"_Toc92355025" </w:instrText>
      </w:r>
      <w:r>
        <w:rPr>
          <w:color w:val="auto"/>
          <w:highlight w:val="none"/>
        </w:rPr>
        <w:fldChar w:fldCharType="separate"/>
      </w:r>
      <w:r>
        <w:rPr>
          <w:rStyle w:val="43"/>
          <w:rFonts w:ascii="方正小标宋简体" w:eastAsia="方正小标宋简体"/>
          <w:color w:val="auto"/>
          <w:sz w:val="28"/>
          <w:szCs w:val="28"/>
          <w:highlight w:val="none"/>
        </w:rPr>
        <w:t>第三章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_Toc92355025 \h </w:instrText>
      </w:r>
      <w:r>
        <w:rPr>
          <w:color w:val="auto"/>
          <w:sz w:val="28"/>
          <w:szCs w:val="28"/>
          <w:highlight w:val="none"/>
        </w:rPr>
        <w:fldChar w:fldCharType="separate"/>
      </w:r>
      <w:r>
        <w:rPr>
          <w:color w:val="auto"/>
          <w:sz w:val="28"/>
          <w:szCs w:val="28"/>
          <w:highlight w:val="none"/>
        </w:rPr>
        <w:t>93</w:t>
      </w:r>
      <w:r>
        <w:rPr>
          <w:color w:val="auto"/>
          <w:sz w:val="28"/>
          <w:szCs w:val="28"/>
          <w:highlight w:val="none"/>
        </w:rPr>
        <w:fldChar w:fldCharType="end"/>
      </w:r>
      <w:r>
        <w:rPr>
          <w:color w:val="auto"/>
          <w:sz w:val="28"/>
          <w:szCs w:val="28"/>
          <w:highlight w:val="none"/>
        </w:rPr>
        <w:fldChar w:fldCharType="end"/>
      </w:r>
    </w:p>
    <w:p>
      <w:pPr>
        <w:pStyle w:val="28"/>
        <w:tabs>
          <w:tab w:val="right" w:leader="dot" w:pos="9514"/>
        </w:tabs>
        <w:spacing w:line="1000" w:lineRule="exact"/>
        <w:rPr>
          <w:rFonts w:hint="eastAsia"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"_Toc92355026" </w:instrText>
      </w:r>
      <w:r>
        <w:rPr>
          <w:color w:val="auto"/>
          <w:highlight w:val="none"/>
        </w:rPr>
        <w:fldChar w:fldCharType="separate"/>
      </w:r>
      <w:r>
        <w:rPr>
          <w:rStyle w:val="43"/>
          <w:rFonts w:ascii="方正小标宋_GBK" w:hAnsi="宋体" w:eastAsia="方正小标宋_GBK"/>
          <w:color w:val="auto"/>
          <w:sz w:val="28"/>
          <w:szCs w:val="28"/>
          <w:highlight w:val="none"/>
        </w:rPr>
        <w:t>第四章  评定标准及推荐原则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_Toc92355026 \h </w:instrText>
      </w:r>
      <w:r>
        <w:rPr>
          <w:color w:val="auto"/>
          <w:sz w:val="28"/>
          <w:szCs w:val="28"/>
          <w:highlight w:val="none"/>
        </w:rPr>
        <w:fldChar w:fldCharType="separate"/>
      </w:r>
      <w:r>
        <w:rPr>
          <w:color w:val="auto"/>
          <w:sz w:val="28"/>
          <w:szCs w:val="28"/>
          <w:highlight w:val="none"/>
        </w:rPr>
        <w:t>104</w:t>
      </w:r>
      <w:r>
        <w:rPr>
          <w:color w:val="auto"/>
          <w:sz w:val="28"/>
          <w:szCs w:val="28"/>
          <w:highlight w:val="none"/>
        </w:rPr>
        <w:fldChar w:fldCharType="end"/>
      </w:r>
      <w:r>
        <w:rPr>
          <w:color w:val="auto"/>
          <w:sz w:val="28"/>
          <w:szCs w:val="28"/>
          <w:highlight w:val="none"/>
        </w:rPr>
        <w:fldChar w:fldCharType="end"/>
      </w:r>
    </w:p>
    <w:p>
      <w:pPr>
        <w:pStyle w:val="28"/>
        <w:tabs>
          <w:tab w:val="right" w:leader="dot" w:pos="9514"/>
        </w:tabs>
        <w:spacing w:line="1000" w:lineRule="exact"/>
        <w:rPr>
          <w:rFonts w:hint="eastAsia"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"_Toc92355027" </w:instrText>
      </w:r>
      <w:r>
        <w:rPr>
          <w:color w:val="auto"/>
          <w:highlight w:val="none"/>
        </w:rPr>
        <w:fldChar w:fldCharType="separate"/>
      </w:r>
      <w:r>
        <w:rPr>
          <w:rStyle w:val="43"/>
          <w:rFonts w:ascii="方正小标宋_GBK" w:eastAsia="方正小标宋_GBK"/>
          <w:color w:val="auto"/>
          <w:sz w:val="28"/>
          <w:szCs w:val="28"/>
          <w:highlight w:val="none"/>
        </w:rPr>
        <w:t>第五章  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_Toc92355027 \h </w:instrText>
      </w:r>
      <w:r>
        <w:rPr>
          <w:color w:val="auto"/>
          <w:sz w:val="28"/>
          <w:szCs w:val="28"/>
          <w:highlight w:val="none"/>
        </w:rPr>
        <w:fldChar w:fldCharType="separate"/>
      </w:r>
      <w:r>
        <w:rPr>
          <w:color w:val="auto"/>
          <w:sz w:val="28"/>
          <w:szCs w:val="28"/>
          <w:highlight w:val="none"/>
        </w:rPr>
        <w:t>106</w:t>
      </w:r>
      <w:r>
        <w:rPr>
          <w:color w:val="auto"/>
          <w:sz w:val="28"/>
          <w:szCs w:val="28"/>
          <w:highlight w:val="none"/>
        </w:rPr>
        <w:fldChar w:fldCharType="end"/>
      </w:r>
      <w:r>
        <w:rPr>
          <w:color w:val="auto"/>
          <w:sz w:val="28"/>
          <w:szCs w:val="28"/>
          <w:highlight w:val="none"/>
        </w:rPr>
        <w:fldChar w:fldCharType="end"/>
      </w:r>
    </w:p>
    <w:p>
      <w:pPr>
        <w:pStyle w:val="28"/>
        <w:tabs>
          <w:tab w:val="right" w:leader="dot" w:pos="9514"/>
        </w:tabs>
        <w:spacing w:line="1000" w:lineRule="exact"/>
        <w:rPr>
          <w:rFonts w:hint="eastAsia"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"_Toc92355028" </w:instrText>
      </w:r>
      <w:r>
        <w:rPr>
          <w:color w:val="auto"/>
          <w:highlight w:val="none"/>
        </w:rPr>
        <w:fldChar w:fldCharType="separate"/>
      </w:r>
      <w:r>
        <w:rPr>
          <w:rStyle w:val="43"/>
          <w:rFonts w:ascii="方正小标宋_GBK" w:hAnsi="方正小标宋_GBK" w:eastAsia="方正小标宋_GBK"/>
          <w:color w:val="auto"/>
          <w:sz w:val="28"/>
          <w:szCs w:val="28"/>
          <w:highlight w:val="none"/>
        </w:rPr>
        <w:t>第六章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_Toc92355028 \h </w:instrText>
      </w:r>
      <w:r>
        <w:rPr>
          <w:color w:val="auto"/>
          <w:sz w:val="28"/>
          <w:szCs w:val="28"/>
          <w:highlight w:val="none"/>
        </w:rPr>
        <w:fldChar w:fldCharType="separate"/>
      </w:r>
      <w:r>
        <w:rPr>
          <w:color w:val="auto"/>
          <w:sz w:val="28"/>
          <w:szCs w:val="28"/>
          <w:highlight w:val="none"/>
        </w:rPr>
        <w:t>121</w:t>
      </w:r>
      <w:r>
        <w:rPr>
          <w:color w:val="auto"/>
          <w:sz w:val="28"/>
          <w:szCs w:val="28"/>
          <w:highlight w:val="none"/>
        </w:rPr>
        <w:fldChar w:fldCharType="end"/>
      </w:r>
      <w:r>
        <w:rPr>
          <w:color w:val="auto"/>
          <w:sz w:val="28"/>
          <w:szCs w:val="28"/>
          <w:highlight w:val="none"/>
        </w:rPr>
        <w:fldChar w:fldCharType="end"/>
      </w:r>
    </w:p>
    <w:p>
      <w:pPr>
        <w:rPr>
          <w:color w:val="auto"/>
          <w:highlight w:val="none"/>
        </w:rPr>
        <w:sectPr>
          <w:footerReference r:id="rId4" w:type="first"/>
          <w:footerReference r:id="rId3" w:type="default"/>
          <w:pgSz w:w="11906" w:h="16838"/>
          <w:pgMar w:top="936" w:right="1191" w:bottom="936" w:left="1191" w:header="851" w:footer="992" w:gutter="0"/>
          <w:pgNumType w:start="1"/>
          <w:cols w:space="720" w:num="1"/>
          <w:docGrid w:type="lines" w:linePitch="312" w:charSpace="0"/>
        </w:sectPr>
      </w:pPr>
      <w:r>
        <w:rPr>
          <w:rFonts w:hint="eastAsia"/>
          <w:color w:val="auto"/>
          <w:highlight w:val="none"/>
        </w:rPr>
        <w:fldChar w:fldCharType="end"/>
      </w:r>
    </w:p>
    <w:p>
      <w:pPr>
        <w:rPr>
          <w:color w:val="auto"/>
          <w:highlight w:val="none"/>
        </w:rPr>
      </w:pPr>
    </w:p>
    <w:p>
      <w:pPr>
        <w:widowControl/>
        <w:jc w:val="lef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5"/>
        <w:spacing w:line="400" w:lineRule="exact"/>
        <w:rPr>
          <w:rFonts w:hint="eastAsia" w:ascii="方正小标宋_GBK" w:hAnsi="宋体" w:eastAsia="方正小标宋_GBK"/>
          <w:color w:val="auto"/>
          <w:highlight w:val="none"/>
        </w:rPr>
      </w:pPr>
      <w:bookmarkStart w:id="1" w:name="_Toc92355023"/>
      <w:r>
        <w:rPr>
          <w:rFonts w:hint="eastAsia" w:ascii="方正小标宋_GBK" w:hAnsi="宋体" w:eastAsia="方正小标宋_GBK"/>
          <w:color w:val="auto"/>
          <w:highlight w:val="none"/>
        </w:rPr>
        <w:t>第一章  竞争性谈判公告</w:t>
      </w:r>
      <w:bookmarkEnd w:id="0"/>
      <w:bookmarkEnd w:id="1"/>
    </w:p>
    <w:p>
      <w:pPr>
        <w:spacing w:line="600" w:lineRule="exact"/>
        <w:jc w:val="center"/>
        <w:rPr>
          <w:rFonts w:hint="eastAsia" w:ascii="黑体" w:hAnsi="宋体" w:eastAsia="黑体"/>
          <w:b/>
          <w:color w:val="auto"/>
          <w:sz w:val="32"/>
          <w:szCs w:val="32"/>
          <w:highlight w:val="none"/>
        </w:rPr>
      </w:pPr>
      <w:r>
        <w:rPr>
          <w:rFonts w:ascii="黑体" w:hAnsi="宋体" w:eastAsia="黑体"/>
          <w:b/>
          <w:color w:val="auto"/>
          <w:sz w:val="32"/>
          <w:szCs w:val="32"/>
          <w:highlight w:val="none"/>
        </w:rPr>
        <w:br w:type="page"/>
      </w:r>
    </w:p>
    <w:p>
      <w:pPr>
        <w:spacing w:line="600" w:lineRule="exact"/>
        <w:jc w:val="center"/>
        <w:rPr>
          <w:rFonts w:hint="eastAsia" w:ascii="方正小标宋_GBK" w:hAnsi="宋体" w:eastAsia="方正小标宋_GBK"/>
          <w:b/>
          <w:color w:val="auto"/>
          <w:sz w:val="34"/>
          <w:szCs w:val="34"/>
          <w:highlight w:val="none"/>
        </w:rPr>
      </w:pPr>
      <w:r>
        <w:rPr>
          <w:rFonts w:hint="eastAsia" w:ascii="方正小标宋_GBK" w:hAnsi="宋体" w:eastAsia="方正小标宋_GBK"/>
          <w:b/>
          <w:color w:val="auto"/>
          <w:sz w:val="34"/>
          <w:szCs w:val="34"/>
          <w:highlight w:val="none"/>
        </w:rPr>
        <w:t>钦州市政府采购中心关于</w:t>
      </w:r>
      <w:r>
        <w:rPr>
          <w:rFonts w:hint="eastAsia" w:ascii="方正小标宋_GBK" w:hAnsi="宋体" w:eastAsia="方正小标宋_GBK"/>
          <w:b/>
          <w:color w:val="auto"/>
          <w:sz w:val="34"/>
          <w:szCs w:val="34"/>
          <w:highlight w:val="none"/>
          <w:lang w:eastAsia="zh-CN"/>
        </w:rPr>
        <w:t>浦北县寨圩中学改善普通高中学校办学条件教学设备</w:t>
      </w:r>
      <w:r>
        <w:rPr>
          <w:rFonts w:ascii="方正小标宋_GBK" w:hAnsi="宋体" w:eastAsia="方正小标宋_GBK"/>
          <w:b/>
          <w:color w:val="auto"/>
          <w:sz w:val="34"/>
          <w:szCs w:val="34"/>
          <w:highlight w:val="none"/>
        </w:rPr>
        <w:t>(</w:t>
      </w:r>
      <w:r>
        <w:rPr>
          <w:rFonts w:hint="eastAsia" w:ascii="方正小标宋_GBK" w:hAnsi="宋体" w:eastAsia="方正小标宋_GBK"/>
          <w:b/>
          <w:color w:val="auto"/>
          <w:sz w:val="34"/>
          <w:szCs w:val="34"/>
          <w:highlight w:val="none"/>
          <w:lang w:eastAsia="zh-CN"/>
        </w:rPr>
        <w:t>QZZC2025-J1-220028-QZSZ</w:t>
      </w:r>
      <w:r>
        <w:rPr>
          <w:rFonts w:ascii="方正小标宋_GBK" w:hAnsi="宋体" w:eastAsia="方正小标宋_GBK"/>
          <w:b/>
          <w:color w:val="auto"/>
          <w:sz w:val="34"/>
          <w:szCs w:val="34"/>
          <w:highlight w:val="none"/>
        </w:rPr>
        <w:t>)</w:t>
      </w:r>
      <w:r>
        <w:rPr>
          <w:rFonts w:hint="eastAsia" w:ascii="方正小标宋_GBK" w:hAnsi="宋体" w:eastAsia="方正小标宋_GBK"/>
          <w:b/>
          <w:color w:val="auto"/>
          <w:sz w:val="34"/>
          <w:szCs w:val="34"/>
          <w:highlight w:val="none"/>
        </w:rPr>
        <w:t>的竞争性谈判公告</w:t>
      </w:r>
    </w:p>
    <w:p>
      <w:pPr>
        <w:pBdr>
          <w:top w:val="single" w:color="auto" w:sz="4" w:space="0"/>
          <w:left w:val="single" w:color="auto" w:sz="4" w:space="4"/>
          <w:bottom w:val="single" w:color="auto" w:sz="4" w:space="1"/>
          <w:right w:val="single" w:color="auto" w:sz="4" w:space="4"/>
        </w:pBdr>
        <w:spacing w:line="400" w:lineRule="exact"/>
        <w:rPr>
          <w:rFonts w:hint="eastAsia" w:ascii="方正小标宋简体" w:hAnsi="宋体" w:eastAsia="方正小标宋简体"/>
          <w:b/>
          <w:color w:val="auto"/>
          <w:sz w:val="32"/>
          <w:szCs w:val="32"/>
          <w:highlight w:val="none"/>
        </w:rPr>
      </w:pPr>
      <w:bookmarkStart w:id="2" w:name="_Toc38370138"/>
      <w:r>
        <w:rPr>
          <w:rFonts w:hint="eastAsia" w:ascii="宋体" w:hAnsi="宋体"/>
          <w:color w:val="auto"/>
          <w:szCs w:val="21"/>
          <w:highlight w:val="none"/>
        </w:rPr>
        <w:t>项目概况</w:t>
      </w:r>
    </w:p>
    <w:p>
      <w:pPr>
        <w:pBdr>
          <w:top w:val="single" w:color="auto" w:sz="4" w:space="0"/>
          <w:left w:val="single" w:color="auto" w:sz="4" w:space="4"/>
          <w:bottom w:val="single" w:color="auto" w:sz="4" w:space="1"/>
          <w:right w:val="single" w:color="auto" w:sz="4" w:space="4"/>
        </w:pBd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浦北县寨圩中学改善普通高中学校办学条件教学设备</w:t>
      </w:r>
      <w:r>
        <w:rPr>
          <w:rFonts w:hint="eastAsia" w:ascii="宋体" w:hAnsi="宋体"/>
          <w:color w:val="auto"/>
          <w:szCs w:val="21"/>
          <w:highlight w:val="none"/>
        </w:rPr>
        <w:t>项目的潜在供应商应在广西政府采购云平台（https://www.gcy.zfcg.gxzf.gov.cn/）获取采购文件，并于</w:t>
      </w:r>
      <w:r>
        <w:rPr>
          <w:rFonts w:hint="eastAsia" w:ascii="宋体" w:hAnsi="宋体"/>
          <w:color w:val="auto"/>
          <w:szCs w:val="21"/>
          <w:highlight w:val="none"/>
          <w:lang w:eastAsia="zh-CN"/>
        </w:rPr>
        <w:t>2025</w:t>
      </w:r>
      <w:r>
        <w:rPr>
          <w:rFonts w:hint="eastAsia" w:ascii="宋体" w:hAnsi="宋体"/>
          <w:bCs/>
          <w:color w:val="auto"/>
          <w:szCs w:val="21"/>
          <w:highlight w:val="none"/>
        </w:rPr>
        <w:t>年</w:t>
      </w:r>
      <w:r>
        <w:rPr>
          <w:rFonts w:hint="eastAsia" w:ascii="宋体" w:hAnsi="宋体"/>
          <w:bCs/>
          <w:color w:val="auto"/>
          <w:szCs w:val="21"/>
          <w:highlight w:val="none"/>
          <w:lang w:val="en-US" w:eastAsia="zh-CN"/>
        </w:rPr>
        <w:t>3</w:t>
      </w:r>
      <w:r>
        <w:rPr>
          <w:rFonts w:hint="eastAsia" w:ascii="宋体" w:hAnsi="宋体"/>
          <w:bCs/>
          <w:color w:val="auto"/>
          <w:szCs w:val="21"/>
          <w:highlight w:val="none"/>
        </w:rPr>
        <w:t>月</w:t>
      </w:r>
      <w:r>
        <w:rPr>
          <w:rFonts w:hint="eastAsia" w:ascii="宋体" w:hAnsi="宋体"/>
          <w:bCs/>
          <w:color w:val="auto"/>
          <w:szCs w:val="21"/>
          <w:highlight w:val="none"/>
          <w:lang w:val="en-US" w:eastAsia="zh-CN"/>
        </w:rPr>
        <w:t>12</w:t>
      </w:r>
      <w:bookmarkStart w:id="142" w:name="_GoBack"/>
      <w:bookmarkEnd w:id="142"/>
      <w:r>
        <w:rPr>
          <w:rFonts w:hint="eastAsia" w:ascii="宋体" w:hAnsi="宋体"/>
          <w:bCs/>
          <w:color w:val="auto"/>
          <w:szCs w:val="21"/>
          <w:highlight w:val="none"/>
        </w:rPr>
        <w:t>日</w:t>
      </w:r>
      <w:r>
        <w:rPr>
          <w:color w:val="auto"/>
          <w:highlight w:val="none"/>
        </w:rPr>
        <w:t>09:30</w:t>
      </w:r>
      <w:r>
        <w:rPr>
          <w:rFonts w:hint="eastAsia" w:ascii="宋体" w:hAnsi="宋体"/>
          <w:bCs/>
          <w:color w:val="auto"/>
          <w:szCs w:val="21"/>
          <w:highlight w:val="none"/>
        </w:rPr>
        <w:t>（北京时间）前提交响应</w:t>
      </w:r>
      <w:r>
        <w:rPr>
          <w:rFonts w:ascii="宋体" w:hAnsi="宋体"/>
          <w:bCs/>
          <w:color w:val="auto"/>
          <w:szCs w:val="21"/>
          <w:highlight w:val="none"/>
        </w:rPr>
        <w:t>文件</w:t>
      </w:r>
      <w:r>
        <w:rPr>
          <w:rFonts w:hint="eastAsia" w:ascii="宋体" w:hAnsi="宋体"/>
          <w:color w:val="auto"/>
          <w:szCs w:val="21"/>
          <w:highlight w:val="none"/>
        </w:rPr>
        <w:t>。</w:t>
      </w:r>
    </w:p>
    <w:bookmarkEnd w:id="2"/>
    <w:p>
      <w:pPr>
        <w:spacing w:line="400" w:lineRule="exact"/>
        <w:rPr>
          <w:b/>
          <w:color w:val="auto"/>
          <w:highlight w:val="none"/>
        </w:rPr>
      </w:pPr>
      <w:bookmarkStart w:id="3" w:name="_Toc28359079"/>
      <w:bookmarkStart w:id="4" w:name="_Toc35393621"/>
      <w:bookmarkStart w:id="5" w:name="_Toc28359002"/>
      <w:bookmarkStart w:id="6" w:name="_Toc35393790"/>
      <w:bookmarkStart w:id="7" w:name="_Hlk24379207"/>
      <w:bookmarkStart w:id="8" w:name="_Toc38370146"/>
      <w:r>
        <w:rPr>
          <w:rFonts w:hint="eastAsia"/>
          <w:b/>
          <w:color w:val="auto"/>
          <w:highlight w:val="none"/>
        </w:rPr>
        <w:t>一、项目基本情况</w:t>
      </w:r>
      <w:bookmarkEnd w:id="3"/>
      <w:bookmarkEnd w:id="4"/>
      <w:bookmarkEnd w:id="5"/>
      <w:bookmarkEnd w:id="6"/>
    </w:p>
    <w:p>
      <w:pPr>
        <w:spacing w:line="400" w:lineRule="exact"/>
        <w:ind w:firstLine="420"/>
        <w:rPr>
          <w:rFonts w:hint="eastAsia" w:eastAsia="宋体"/>
          <w:color w:val="auto"/>
          <w:highlight w:val="none"/>
          <w:lang w:eastAsia="zh-CN"/>
        </w:rPr>
      </w:pPr>
      <w:r>
        <w:rPr>
          <w:rFonts w:hint="eastAsia"/>
          <w:color w:val="auto"/>
          <w:highlight w:val="none"/>
        </w:rPr>
        <w:t>项目编号：</w:t>
      </w:r>
      <w:r>
        <w:rPr>
          <w:rFonts w:hint="eastAsia"/>
          <w:color w:val="auto"/>
          <w:highlight w:val="none"/>
          <w:lang w:eastAsia="zh-CN"/>
        </w:rPr>
        <w:t>QZZC2025-J1-220028-QZSZ</w:t>
      </w:r>
    </w:p>
    <w:p>
      <w:pPr>
        <w:spacing w:line="400" w:lineRule="exact"/>
        <w:ind w:firstLine="420"/>
        <w:rPr>
          <w:color w:val="auto"/>
          <w:highlight w:val="none"/>
        </w:rPr>
      </w:pPr>
      <w:r>
        <w:rPr>
          <w:rFonts w:hint="eastAsia"/>
          <w:color w:val="auto"/>
          <w:highlight w:val="none"/>
        </w:rPr>
        <w:t>项目名称：</w:t>
      </w:r>
      <w:r>
        <w:rPr>
          <w:rFonts w:hint="eastAsia"/>
          <w:color w:val="auto"/>
          <w:highlight w:val="none"/>
          <w:lang w:eastAsia="zh-CN"/>
        </w:rPr>
        <w:t>浦北县寨圩中学改善普通高中学校办学条件教学设备</w:t>
      </w:r>
    </w:p>
    <w:bookmarkEnd w:id="7"/>
    <w:p>
      <w:pPr>
        <w:spacing w:line="400" w:lineRule="exact"/>
        <w:ind w:firstLine="420"/>
        <w:rPr>
          <w:rFonts w:hint="default"/>
          <w:color w:val="auto"/>
          <w:highlight w:val="none"/>
          <w:lang w:val="en-US"/>
        </w:rPr>
      </w:pPr>
      <w:r>
        <w:rPr>
          <w:rFonts w:hint="eastAsia"/>
          <w:color w:val="auto"/>
          <w:highlight w:val="none"/>
        </w:rPr>
        <w:t>预算总金额(元</w:t>
      </w:r>
      <w:r>
        <w:rPr>
          <w:color w:val="auto"/>
          <w:highlight w:val="none"/>
        </w:rPr>
        <w:t>)</w:t>
      </w:r>
      <w:r>
        <w:rPr>
          <w:rFonts w:hint="eastAsia"/>
          <w:color w:val="auto"/>
          <w:highlight w:val="none"/>
        </w:rPr>
        <w:t>：</w:t>
      </w:r>
      <w:r>
        <w:rPr>
          <w:rFonts w:hint="eastAsia"/>
          <w:color w:val="auto"/>
          <w:highlight w:val="none"/>
          <w:lang w:val="en-US" w:eastAsia="zh-CN"/>
        </w:rPr>
        <w:t>1410000.00</w:t>
      </w:r>
    </w:p>
    <w:p>
      <w:pPr>
        <w:spacing w:line="400" w:lineRule="exact"/>
        <w:ind w:firstLine="420"/>
        <w:rPr>
          <w:color w:val="auto"/>
          <w:highlight w:val="none"/>
        </w:rPr>
      </w:pPr>
      <w:r>
        <w:rPr>
          <w:rFonts w:hint="eastAsia"/>
          <w:color w:val="auto"/>
          <w:highlight w:val="none"/>
        </w:rPr>
        <w:t>采购需求：</w:t>
      </w:r>
    </w:p>
    <w:p>
      <w:pPr>
        <w:spacing w:line="400" w:lineRule="exact"/>
        <w:ind w:firstLine="420"/>
        <w:rPr>
          <w:color w:val="auto"/>
          <w:highlight w:val="none"/>
        </w:rPr>
      </w:pPr>
    </w:p>
    <w:p>
      <w:pPr>
        <w:spacing w:line="400" w:lineRule="exact"/>
        <w:ind w:firstLine="420"/>
        <w:rPr>
          <w:color w:val="auto"/>
          <w:highlight w:val="none"/>
        </w:rPr>
      </w:pPr>
      <w:r>
        <w:rPr>
          <w:rFonts w:hint="eastAsia"/>
          <w:color w:val="auto"/>
          <w:highlight w:val="none"/>
        </w:rPr>
        <w:t>标项名称：</w:t>
      </w:r>
      <w:r>
        <w:rPr>
          <w:rFonts w:hint="eastAsia"/>
          <w:color w:val="auto"/>
          <w:highlight w:val="none"/>
          <w:lang w:eastAsia="zh-CN"/>
        </w:rPr>
        <w:t>浦北县寨圩中学改善普通高中学校办学条件教学设备</w:t>
      </w:r>
      <w:r>
        <w:rPr>
          <w:color w:val="auto"/>
          <w:highlight w:val="none"/>
        </w:rPr>
        <w:t xml:space="preserve"> </w:t>
      </w:r>
    </w:p>
    <w:p>
      <w:pPr>
        <w:spacing w:line="400" w:lineRule="exact"/>
        <w:ind w:firstLine="420"/>
        <w:rPr>
          <w:rFonts w:hint="eastAsia"/>
          <w:color w:val="auto"/>
          <w:highlight w:val="none"/>
          <w:lang w:val="en-US" w:eastAsia="zh-CN"/>
        </w:rPr>
      </w:pPr>
      <w:r>
        <w:rPr>
          <w:rFonts w:hint="eastAsia"/>
          <w:color w:val="auto"/>
          <w:highlight w:val="none"/>
        </w:rPr>
        <w:t>数量：</w:t>
      </w:r>
      <w:r>
        <w:rPr>
          <w:rFonts w:hint="eastAsia"/>
          <w:color w:val="auto"/>
          <w:highlight w:val="none"/>
          <w:lang w:val="en-US" w:eastAsia="zh-CN"/>
        </w:rPr>
        <w:t>1</w:t>
      </w:r>
    </w:p>
    <w:p>
      <w:pPr>
        <w:spacing w:line="400" w:lineRule="exact"/>
        <w:ind w:firstLine="420"/>
        <w:rPr>
          <w:rFonts w:hint="default"/>
          <w:color w:val="auto"/>
          <w:highlight w:val="none"/>
          <w:lang w:val="en-US"/>
        </w:rPr>
      </w:pPr>
      <w:r>
        <w:rPr>
          <w:rFonts w:hint="eastAsia"/>
          <w:color w:val="auto"/>
          <w:highlight w:val="none"/>
        </w:rPr>
        <w:t>预算金额(元</w:t>
      </w:r>
      <w:r>
        <w:rPr>
          <w:color w:val="auto"/>
          <w:highlight w:val="none"/>
        </w:rPr>
        <w:t>)</w:t>
      </w:r>
      <w:r>
        <w:rPr>
          <w:rFonts w:hint="eastAsia"/>
          <w:color w:val="auto"/>
          <w:highlight w:val="none"/>
        </w:rPr>
        <w:t>：</w:t>
      </w:r>
      <w:r>
        <w:rPr>
          <w:rFonts w:hint="eastAsia"/>
          <w:color w:val="auto"/>
          <w:highlight w:val="none"/>
          <w:lang w:val="en-US" w:eastAsia="zh-CN"/>
        </w:rPr>
        <w:t>1410000.00</w:t>
      </w:r>
    </w:p>
    <w:p>
      <w:pPr>
        <w:spacing w:line="400" w:lineRule="exact"/>
        <w:ind w:firstLine="420"/>
        <w:rPr>
          <w:rFonts w:hint="eastAsia" w:eastAsia="宋体"/>
          <w:color w:val="auto"/>
          <w:highlight w:val="none"/>
          <w:lang w:eastAsia="zh-CN"/>
        </w:rPr>
      </w:pPr>
      <w:r>
        <w:rPr>
          <w:rFonts w:hint="eastAsia"/>
          <w:color w:val="auto"/>
          <w:highlight w:val="none"/>
        </w:rPr>
        <w:t>简要规格描述或项目基本概况介绍、用途：教学一体机10套、计算机教室</w:t>
      </w:r>
      <w:r>
        <w:rPr>
          <w:rFonts w:hint="eastAsia"/>
          <w:color w:val="auto"/>
          <w:highlight w:val="none"/>
          <w:lang w:val="en-US" w:eastAsia="zh-CN"/>
        </w:rPr>
        <w:t>计算机</w:t>
      </w:r>
      <w:r>
        <w:rPr>
          <w:rFonts w:hint="eastAsia"/>
          <w:color w:val="auto"/>
          <w:highlight w:val="none"/>
        </w:rPr>
        <w:t>（60台）、普通物理实验室成套设备、普通化学实验室成套设备、普通生物实验室成套设备、高中物理、化学、生物、地理、体育、数学、音乐教学仪器一批</w:t>
      </w:r>
      <w:r>
        <w:rPr>
          <w:rFonts w:hint="eastAsia"/>
          <w:color w:val="auto"/>
          <w:highlight w:val="none"/>
          <w:lang w:eastAsia="zh-CN"/>
        </w:rPr>
        <w:t>，具体详见采购需求。</w:t>
      </w:r>
    </w:p>
    <w:p>
      <w:pPr>
        <w:spacing w:line="400" w:lineRule="exact"/>
        <w:ind w:firstLine="420"/>
        <w:rPr>
          <w:color w:val="auto"/>
          <w:highlight w:val="none"/>
        </w:rPr>
      </w:pPr>
      <w:r>
        <w:rPr>
          <w:rFonts w:hint="eastAsia"/>
          <w:color w:val="auto"/>
          <w:highlight w:val="none"/>
        </w:rPr>
        <w:t>最高限价(如有</w:t>
      </w:r>
      <w:r>
        <w:rPr>
          <w:color w:val="auto"/>
          <w:highlight w:val="none"/>
        </w:rPr>
        <w:t>)</w:t>
      </w:r>
      <w:r>
        <w:rPr>
          <w:rFonts w:hint="eastAsia"/>
          <w:color w:val="auto"/>
          <w:highlight w:val="none"/>
        </w:rPr>
        <w:t>：</w:t>
      </w:r>
    </w:p>
    <w:p>
      <w:pPr>
        <w:spacing w:line="400" w:lineRule="exact"/>
        <w:ind w:firstLine="420"/>
        <w:rPr>
          <w:color w:val="auto"/>
          <w:highlight w:val="none"/>
        </w:rPr>
      </w:pPr>
      <w:r>
        <w:rPr>
          <w:rFonts w:hint="eastAsia"/>
          <w:color w:val="auto"/>
          <w:highlight w:val="none"/>
        </w:rPr>
        <w:t>合同履行期限：合同签订之日起15日内安装调试竣工验收交付使用。</w:t>
      </w:r>
    </w:p>
    <w:p>
      <w:pPr>
        <w:spacing w:line="400" w:lineRule="exact"/>
        <w:ind w:firstLine="420"/>
        <w:rPr>
          <w:color w:val="auto"/>
          <w:highlight w:val="none"/>
        </w:rPr>
      </w:pPr>
      <w:r>
        <w:rPr>
          <w:rFonts w:hint="eastAsia"/>
          <w:color w:val="auto"/>
          <w:highlight w:val="none"/>
        </w:rPr>
        <w:t>本标项(否</w:t>
      </w:r>
      <w:r>
        <w:rPr>
          <w:color w:val="auto"/>
          <w:highlight w:val="none"/>
        </w:rPr>
        <w:t>)</w:t>
      </w:r>
      <w:r>
        <w:rPr>
          <w:rFonts w:hint="eastAsia"/>
          <w:color w:val="auto"/>
          <w:highlight w:val="none"/>
        </w:rPr>
        <w:t>接受联合体投标。</w:t>
      </w:r>
    </w:p>
    <w:p>
      <w:pPr>
        <w:spacing w:line="400" w:lineRule="exact"/>
        <w:ind w:firstLine="420"/>
        <w:rPr>
          <w:color w:val="auto"/>
          <w:highlight w:val="none"/>
        </w:rPr>
      </w:pPr>
      <w:r>
        <w:rPr>
          <w:rFonts w:hint="eastAsia"/>
          <w:color w:val="auto"/>
          <w:highlight w:val="none"/>
        </w:rPr>
        <w:t>备注：</w:t>
      </w:r>
    </w:p>
    <w:p>
      <w:pPr>
        <w:spacing w:line="400" w:lineRule="exact"/>
        <w:ind w:firstLine="420"/>
        <w:rPr>
          <w:color w:val="auto"/>
          <w:highlight w:val="none"/>
        </w:rPr>
      </w:pPr>
    </w:p>
    <w:p>
      <w:pPr>
        <w:spacing w:line="400" w:lineRule="exact"/>
        <w:rPr>
          <w:b/>
          <w:color w:val="auto"/>
          <w:highlight w:val="none"/>
        </w:rPr>
      </w:pPr>
      <w:bookmarkStart w:id="9" w:name="_Toc35393622"/>
      <w:bookmarkStart w:id="10" w:name="_Toc28359003"/>
      <w:bookmarkStart w:id="11" w:name="_Toc28359080"/>
      <w:bookmarkStart w:id="12" w:name="_Toc35393791"/>
      <w:r>
        <w:rPr>
          <w:rFonts w:hint="eastAsia"/>
          <w:b/>
          <w:color w:val="auto"/>
          <w:highlight w:val="none"/>
        </w:rPr>
        <w:t>二、申请人的资格要求：</w:t>
      </w:r>
      <w:bookmarkEnd w:id="9"/>
      <w:bookmarkEnd w:id="10"/>
      <w:bookmarkEnd w:id="11"/>
      <w:bookmarkEnd w:id="12"/>
      <w:bookmarkStart w:id="13" w:name="_Toc35393792"/>
      <w:bookmarkStart w:id="14" w:name="_Toc35393623"/>
      <w:bookmarkStart w:id="15" w:name="_Toc28359081"/>
      <w:bookmarkStart w:id="16" w:name="_Toc28359004"/>
    </w:p>
    <w:p>
      <w:pPr>
        <w:spacing w:line="400" w:lineRule="exact"/>
        <w:ind w:firstLine="420"/>
        <w:rPr>
          <w:b/>
          <w:color w:val="auto"/>
          <w:highlight w:val="none"/>
        </w:rPr>
      </w:pPr>
      <w:r>
        <w:rPr>
          <w:rFonts w:hint="eastAsia"/>
          <w:color w:val="auto"/>
          <w:highlight w:val="none"/>
        </w:rPr>
        <w:t>1.满足《中华人民共和国政府采购法》第二十二条规定</w:t>
      </w:r>
    </w:p>
    <w:p>
      <w:pPr>
        <w:spacing w:line="400" w:lineRule="exact"/>
        <w:ind w:firstLine="420"/>
        <w:rPr>
          <w:rFonts w:hint="eastAsia" w:eastAsia="宋体"/>
          <w:color w:val="auto"/>
          <w:highlight w:val="none"/>
          <w:lang w:val="en-US" w:eastAsia="zh-CN"/>
        </w:rPr>
      </w:pPr>
      <w:r>
        <w:rPr>
          <w:rFonts w:hint="eastAsia"/>
          <w:color w:val="auto"/>
          <w:highlight w:val="none"/>
        </w:rPr>
        <w:t>2.落实政府采购政策需满足的资格要求：</w:t>
      </w:r>
      <w:r>
        <w:rPr>
          <w:rFonts w:hint="eastAsia"/>
          <w:color w:val="auto"/>
          <w:highlight w:val="none"/>
          <w:lang w:val="en-US" w:eastAsia="zh-CN"/>
        </w:rPr>
        <w:t>无</w:t>
      </w:r>
    </w:p>
    <w:p>
      <w:pPr>
        <w:spacing w:line="400" w:lineRule="exact"/>
        <w:ind w:firstLine="435"/>
        <w:rPr>
          <w:rFonts w:hint="eastAsia" w:eastAsia="宋体"/>
          <w:color w:val="auto"/>
          <w:highlight w:val="none"/>
          <w:lang w:val="en-US" w:eastAsia="zh-CN"/>
        </w:rPr>
      </w:pPr>
      <w:r>
        <w:rPr>
          <w:rFonts w:hint="eastAsia"/>
          <w:color w:val="auto"/>
          <w:highlight w:val="none"/>
        </w:rPr>
        <w:t>3.本项目的特定资格要求：</w:t>
      </w:r>
      <w:r>
        <w:rPr>
          <w:rFonts w:hint="eastAsia"/>
          <w:color w:val="auto"/>
          <w:highlight w:val="none"/>
          <w:lang w:val="en-US" w:eastAsia="zh-CN"/>
        </w:rPr>
        <w:t>无</w:t>
      </w:r>
    </w:p>
    <w:p>
      <w:pPr>
        <w:spacing w:line="400" w:lineRule="exact"/>
        <w:rPr>
          <w:b/>
          <w:color w:val="auto"/>
          <w:highlight w:val="none"/>
        </w:rPr>
      </w:pPr>
      <w:r>
        <w:rPr>
          <w:rFonts w:hint="eastAsia"/>
          <w:b/>
          <w:color w:val="auto"/>
          <w:highlight w:val="none"/>
        </w:rPr>
        <w:t>三、获取采购文件</w:t>
      </w:r>
      <w:bookmarkEnd w:id="13"/>
      <w:bookmarkEnd w:id="14"/>
      <w:bookmarkEnd w:id="15"/>
      <w:bookmarkEnd w:id="16"/>
    </w:p>
    <w:p>
      <w:pPr>
        <w:spacing w:line="400" w:lineRule="exact"/>
        <w:ind w:firstLine="420"/>
        <w:jc w:val="left"/>
        <w:rPr>
          <w:color w:val="auto"/>
          <w:highlight w:val="none"/>
        </w:rPr>
      </w:pPr>
      <w:bookmarkStart w:id="17" w:name="_Toc38370141"/>
      <w:r>
        <w:rPr>
          <w:rFonts w:hint="eastAsia"/>
          <w:color w:val="auto"/>
          <w:highlight w:val="none"/>
        </w:rPr>
        <w:t>时间：</w:t>
      </w:r>
      <w:r>
        <w:rPr>
          <w:rFonts w:hint="eastAsia"/>
          <w:color w:val="auto"/>
          <w:highlight w:val="none"/>
          <w:lang w:eastAsia="zh-CN"/>
        </w:rPr>
        <w:t>2025</w:t>
      </w:r>
      <w:r>
        <w:rPr>
          <w:rFonts w:hint="eastAsia"/>
          <w:color w:val="auto"/>
          <w:highlight w:val="none"/>
        </w:rPr>
        <w:t>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21</w:t>
      </w:r>
      <w:r>
        <w:rPr>
          <w:rFonts w:hint="eastAsia"/>
          <w:color w:val="auto"/>
          <w:highlight w:val="none"/>
        </w:rPr>
        <w:t>日至</w:t>
      </w:r>
      <w:r>
        <w:rPr>
          <w:rFonts w:hint="eastAsia"/>
          <w:color w:val="auto"/>
          <w:highlight w:val="none"/>
          <w:lang w:eastAsia="zh-CN"/>
        </w:rPr>
        <w:t>2025</w:t>
      </w:r>
      <w:r>
        <w:rPr>
          <w:rFonts w:hint="eastAsia"/>
          <w:color w:val="auto"/>
          <w:highlight w:val="none"/>
        </w:rPr>
        <w:t>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26</w:t>
      </w:r>
      <w:r>
        <w:rPr>
          <w:rFonts w:hint="eastAsia"/>
          <w:color w:val="auto"/>
          <w:highlight w:val="none"/>
        </w:rPr>
        <w:t>日 ，每天上午00:00至12:00，下午12:00至23:59（北京时间，法定节假日除外）</w:t>
      </w:r>
    </w:p>
    <w:p>
      <w:pPr>
        <w:spacing w:line="400" w:lineRule="exact"/>
        <w:ind w:firstLine="420"/>
        <w:rPr>
          <w:color w:val="auto"/>
          <w:highlight w:val="none"/>
        </w:rPr>
      </w:pPr>
      <w:r>
        <w:rPr>
          <w:rFonts w:hint="eastAsia"/>
          <w:color w:val="auto"/>
          <w:highlight w:val="none"/>
        </w:rPr>
        <w:t>地点(网址</w:t>
      </w:r>
      <w:r>
        <w:rPr>
          <w:color w:val="auto"/>
          <w:highlight w:val="none"/>
        </w:rPr>
        <w:t>)</w:t>
      </w:r>
      <w:r>
        <w:rPr>
          <w:rFonts w:hint="eastAsia"/>
          <w:color w:val="auto"/>
          <w:highlight w:val="none"/>
        </w:rPr>
        <w:t>：</w:t>
      </w:r>
      <w:r>
        <w:rPr>
          <w:rFonts w:hint="eastAsia" w:ascii="宋体" w:hAnsi="宋体"/>
          <w:color w:val="auto"/>
          <w:szCs w:val="21"/>
          <w:highlight w:val="none"/>
        </w:rPr>
        <w:t>广西政府采购云平台（https://www.gcy.zfcg.gxzf.gov.cn/）</w:t>
      </w:r>
    </w:p>
    <w:p>
      <w:pPr>
        <w:spacing w:line="400" w:lineRule="exact"/>
        <w:ind w:firstLine="420"/>
        <w:rPr>
          <w:color w:val="auto"/>
          <w:highlight w:val="none"/>
        </w:rPr>
      </w:pPr>
      <w:r>
        <w:rPr>
          <w:rFonts w:hint="eastAsia"/>
          <w:color w:val="auto"/>
          <w:highlight w:val="none"/>
        </w:rPr>
        <w:t>方式：供应商登录广西政府采购云平台(以下称“政采云平台”)在线获取采购文件（进入“项目采购”应用选择项目，获取采购文件）</w:t>
      </w:r>
    </w:p>
    <w:p>
      <w:pPr>
        <w:spacing w:line="400" w:lineRule="exact"/>
        <w:ind w:firstLine="420"/>
        <w:rPr>
          <w:color w:val="auto"/>
          <w:highlight w:val="none"/>
        </w:rPr>
      </w:pPr>
      <w:r>
        <w:rPr>
          <w:rFonts w:hint="eastAsia"/>
          <w:color w:val="auto"/>
          <w:highlight w:val="none"/>
        </w:rPr>
        <w:t>售价(元</w:t>
      </w:r>
      <w:r>
        <w:rPr>
          <w:color w:val="auto"/>
          <w:highlight w:val="none"/>
        </w:rPr>
        <w:t>)</w:t>
      </w:r>
      <w:r>
        <w:rPr>
          <w:rFonts w:hint="eastAsia"/>
          <w:color w:val="auto"/>
          <w:highlight w:val="none"/>
        </w:rPr>
        <w:t xml:space="preserve">：0 </w:t>
      </w:r>
    </w:p>
    <w:p>
      <w:pPr>
        <w:spacing w:line="400" w:lineRule="exact"/>
        <w:rPr>
          <w:b/>
          <w:color w:val="auto"/>
          <w:highlight w:val="none"/>
        </w:rPr>
      </w:pPr>
      <w:r>
        <w:rPr>
          <w:rFonts w:hint="eastAsia"/>
          <w:b/>
          <w:bCs/>
          <w:color w:val="auto"/>
          <w:highlight w:val="none"/>
        </w:rPr>
        <w:t>四、</w:t>
      </w:r>
      <w:bookmarkEnd w:id="17"/>
      <w:bookmarkStart w:id="18" w:name="_Toc28359082"/>
      <w:bookmarkStart w:id="19" w:name="_Toc28359005"/>
      <w:bookmarkStart w:id="20" w:name="_Toc35393793"/>
      <w:bookmarkStart w:id="21" w:name="_Toc35393624"/>
      <w:r>
        <w:rPr>
          <w:rFonts w:hint="eastAsia"/>
          <w:b/>
          <w:color w:val="auto"/>
          <w:highlight w:val="none"/>
        </w:rPr>
        <w:t>响应文件</w:t>
      </w:r>
      <w:bookmarkEnd w:id="18"/>
      <w:bookmarkEnd w:id="19"/>
      <w:r>
        <w:rPr>
          <w:rFonts w:hint="eastAsia"/>
          <w:b/>
          <w:color w:val="auto"/>
          <w:highlight w:val="none"/>
        </w:rPr>
        <w:t>提交</w:t>
      </w:r>
      <w:bookmarkEnd w:id="20"/>
      <w:bookmarkEnd w:id="21"/>
    </w:p>
    <w:p>
      <w:pPr>
        <w:spacing w:line="400" w:lineRule="exact"/>
        <w:ind w:firstLine="420"/>
        <w:rPr>
          <w:color w:val="auto"/>
          <w:highlight w:val="none"/>
        </w:rPr>
      </w:pPr>
      <w:r>
        <w:rPr>
          <w:rFonts w:hint="eastAsia"/>
          <w:color w:val="auto"/>
          <w:highlight w:val="none"/>
        </w:rPr>
        <w:t>截止时间：</w:t>
      </w:r>
      <w:r>
        <w:rPr>
          <w:rFonts w:hint="eastAsia"/>
          <w:color w:val="auto"/>
          <w:highlight w:val="none"/>
          <w:lang w:eastAsia="zh-CN"/>
        </w:rPr>
        <w:t>2025</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12</w:t>
      </w:r>
      <w:r>
        <w:rPr>
          <w:rFonts w:hint="eastAsia"/>
          <w:color w:val="auto"/>
          <w:highlight w:val="none"/>
        </w:rPr>
        <w:t>日</w:t>
      </w:r>
      <w:r>
        <w:rPr>
          <w:color w:val="auto"/>
          <w:highlight w:val="none"/>
        </w:rPr>
        <w:t>09</w:t>
      </w:r>
      <w:r>
        <w:rPr>
          <w:rFonts w:hint="eastAsia"/>
          <w:color w:val="auto"/>
          <w:highlight w:val="none"/>
        </w:rPr>
        <w:t>:</w:t>
      </w:r>
      <w:r>
        <w:rPr>
          <w:color w:val="auto"/>
          <w:highlight w:val="none"/>
        </w:rPr>
        <w:t>3</w:t>
      </w:r>
      <w:r>
        <w:rPr>
          <w:rFonts w:hint="eastAsia"/>
          <w:color w:val="auto"/>
          <w:highlight w:val="none"/>
        </w:rPr>
        <w:t>0（北京时间）</w:t>
      </w:r>
    </w:p>
    <w:p>
      <w:pPr>
        <w:spacing w:line="400" w:lineRule="exact"/>
        <w:ind w:firstLine="420"/>
        <w:rPr>
          <w:rFonts w:hint="eastAsia" w:ascii="宋体" w:hAnsi="宋体" w:cs="Courier New"/>
          <w:color w:val="auto"/>
          <w:szCs w:val="21"/>
          <w:highlight w:val="none"/>
        </w:rPr>
      </w:pPr>
      <w:r>
        <w:rPr>
          <w:rFonts w:hint="eastAsia"/>
          <w:color w:val="auto"/>
          <w:highlight w:val="none"/>
        </w:rPr>
        <w:t>地点(网址）：</w:t>
      </w:r>
      <w:r>
        <w:rPr>
          <w:rFonts w:hint="eastAsia" w:ascii="宋体" w:hAnsi="宋体" w:cs="Courier New"/>
          <w:color w:val="auto"/>
          <w:szCs w:val="21"/>
          <w:highlight w:val="none"/>
        </w:rPr>
        <w:t>广西政府采购云平台（https://www.gcy.zfcg.gxzf.gov.cn/）</w:t>
      </w:r>
    </w:p>
    <w:p>
      <w:pPr>
        <w:spacing w:line="400" w:lineRule="exact"/>
        <w:rPr>
          <w:rFonts w:hint="eastAsia" w:ascii="宋体" w:hAnsi="宋体" w:cs="Courier New"/>
          <w:b/>
          <w:bCs/>
          <w:color w:val="auto"/>
          <w:szCs w:val="21"/>
          <w:highlight w:val="none"/>
        </w:rPr>
      </w:pPr>
      <w:r>
        <w:rPr>
          <w:rFonts w:hint="eastAsia" w:ascii="宋体" w:hAnsi="宋体" w:cs="Courier New"/>
          <w:b/>
          <w:bCs/>
          <w:color w:val="auto"/>
          <w:szCs w:val="21"/>
          <w:highlight w:val="none"/>
        </w:rPr>
        <w:t>五、响应文件开启</w:t>
      </w:r>
    </w:p>
    <w:p>
      <w:pPr>
        <w:spacing w:line="40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开启时间：</w:t>
      </w:r>
      <w:r>
        <w:rPr>
          <w:rFonts w:hint="eastAsia"/>
          <w:color w:val="auto"/>
          <w:highlight w:val="none"/>
          <w:lang w:eastAsia="zh-CN"/>
        </w:rPr>
        <w:t>2025</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12</w:t>
      </w:r>
      <w:r>
        <w:rPr>
          <w:rFonts w:hint="eastAsia"/>
          <w:color w:val="auto"/>
          <w:highlight w:val="none"/>
        </w:rPr>
        <w:t>日</w:t>
      </w:r>
      <w:r>
        <w:rPr>
          <w:color w:val="auto"/>
          <w:highlight w:val="none"/>
        </w:rPr>
        <w:t>09</w:t>
      </w:r>
      <w:r>
        <w:rPr>
          <w:rFonts w:hint="eastAsia"/>
          <w:color w:val="auto"/>
          <w:highlight w:val="none"/>
        </w:rPr>
        <w:t>:</w:t>
      </w:r>
      <w:r>
        <w:rPr>
          <w:color w:val="auto"/>
          <w:highlight w:val="none"/>
        </w:rPr>
        <w:t>3</w:t>
      </w:r>
      <w:r>
        <w:rPr>
          <w:rFonts w:hint="eastAsia"/>
          <w:color w:val="auto"/>
          <w:highlight w:val="none"/>
        </w:rPr>
        <w:t>0（北京时间）</w:t>
      </w:r>
    </w:p>
    <w:p>
      <w:pPr>
        <w:spacing w:line="40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地点：</w:t>
      </w:r>
      <w:bookmarkStart w:id="22" w:name="_Toc28359007"/>
      <w:bookmarkStart w:id="23" w:name="_Toc28359084"/>
      <w:bookmarkStart w:id="24" w:name="_Toc35393794"/>
      <w:bookmarkStart w:id="25" w:name="_Toc35393625"/>
      <w:r>
        <w:rPr>
          <w:rFonts w:hint="eastAsia"/>
          <w:color w:val="auto"/>
          <w:highlight w:val="none"/>
        </w:rPr>
        <w:t>广西钦州市金海湾东大街8号市政务服务中心三楼开标室</w:t>
      </w:r>
    </w:p>
    <w:p>
      <w:pPr>
        <w:spacing w:line="400" w:lineRule="exact"/>
        <w:rPr>
          <w:b/>
          <w:color w:val="auto"/>
          <w:highlight w:val="none"/>
        </w:rPr>
      </w:pPr>
      <w:r>
        <w:rPr>
          <w:rFonts w:hint="eastAsia"/>
          <w:b/>
          <w:color w:val="auto"/>
          <w:highlight w:val="none"/>
        </w:rPr>
        <w:t>六、公告期限</w:t>
      </w:r>
      <w:bookmarkEnd w:id="22"/>
      <w:bookmarkEnd w:id="23"/>
      <w:bookmarkEnd w:id="24"/>
      <w:bookmarkEnd w:id="25"/>
    </w:p>
    <w:p>
      <w:pPr>
        <w:spacing w:line="400" w:lineRule="exact"/>
        <w:ind w:firstLine="420"/>
        <w:rPr>
          <w:color w:val="auto"/>
          <w:highlight w:val="none"/>
        </w:rPr>
      </w:pPr>
      <w:r>
        <w:rPr>
          <w:rFonts w:hint="eastAsia"/>
          <w:color w:val="auto"/>
          <w:highlight w:val="none"/>
        </w:rPr>
        <w:t>自本公告发布之日起</w:t>
      </w:r>
      <w:r>
        <w:rPr>
          <w:color w:val="auto"/>
          <w:highlight w:val="none"/>
        </w:rPr>
        <w:t>3</w:t>
      </w:r>
      <w:r>
        <w:rPr>
          <w:rFonts w:hint="eastAsia"/>
          <w:color w:val="auto"/>
          <w:highlight w:val="none"/>
        </w:rPr>
        <w:t>个工作日。</w:t>
      </w:r>
    </w:p>
    <w:p>
      <w:pPr>
        <w:spacing w:line="400" w:lineRule="exact"/>
        <w:rPr>
          <w:b/>
          <w:color w:val="auto"/>
          <w:highlight w:val="none"/>
        </w:rPr>
      </w:pPr>
      <w:bookmarkStart w:id="26" w:name="_Toc35393627"/>
      <w:bookmarkStart w:id="27" w:name="_Toc35393796"/>
      <w:bookmarkStart w:id="28" w:name="_Toc28359085"/>
      <w:bookmarkStart w:id="29" w:name="_Toc28359008"/>
      <w:r>
        <w:rPr>
          <w:rFonts w:hint="eastAsia"/>
          <w:b/>
          <w:color w:val="auto"/>
          <w:highlight w:val="none"/>
        </w:rPr>
        <w:t>七、其他补充事宜</w:t>
      </w:r>
    </w:p>
    <w:p>
      <w:pPr>
        <w:spacing w:line="400" w:lineRule="exact"/>
        <w:ind w:firstLine="420"/>
        <w:rPr>
          <w:color w:val="auto"/>
          <w:highlight w:val="none"/>
        </w:rPr>
      </w:pPr>
      <w:r>
        <w:rPr>
          <w:rFonts w:hint="eastAsia"/>
          <w:color w:val="auto"/>
          <w:highlight w:val="none"/>
        </w:rPr>
        <w:t>1</w:t>
      </w:r>
      <w:r>
        <w:rPr>
          <w:color w:val="auto"/>
          <w:highlight w:val="none"/>
        </w:rPr>
        <w:t>.</w:t>
      </w:r>
      <w:r>
        <w:rPr>
          <w:rFonts w:hint="eastAsia"/>
          <w:bCs/>
          <w:color w:val="auto"/>
          <w:highlight w:val="none"/>
        </w:rPr>
        <w:t>本项目需落实的政府采购政策</w:t>
      </w:r>
      <w:r>
        <w:rPr>
          <w:rFonts w:hint="eastAsia"/>
          <w:b/>
          <w:color w:val="auto"/>
          <w:highlight w:val="none"/>
        </w:rPr>
        <w:t>：</w:t>
      </w:r>
    </w:p>
    <w:p>
      <w:pPr>
        <w:spacing w:line="400" w:lineRule="exact"/>
        <w:ind w:firstLine="420"/>
        <w:rPr>
          <w:color w:val="auto"/>
          <w:highlight w:val="none"/>
        </w:rPr>
      </w:pPr>
      <w:r>
        <w:rPr>
          <w:rFonts w:hint="eastAsia"/>
          <w:color w:val="auto"/>
          <w:highlight w:val="none"/>
        </w:rPr>
        <w:t>(1)财政部 工业和信息化部关于印发《政府采购促进中小企业发展管理办法》的通知(财库﹝2020﹞46号)</w:t>
      </w:r>
    </w:p>
    <w:p>
      <w:pPr>
        <w:spacing w:line="400" w:lineRule="exact"/>
        <w:ind w:firstLine="420"/>
        <w:rPr>
          <w:color w:val="auto"/>
          <w:highlight w:val="none"/>
        </w:rPr>
      </w:pPr>
      <w:r>
        <w:rPr>
          <w:rFonts w:hint="eastAsia"/>
          <w:color w:val="auto"/>
          <w:highlight w:val="none"/>
        </w:rPr>
        <w:t>(2)财政部 司法部关于政府采购支持监狱企业发展有关问题的通知 (财库﹝2014﹞68号)</w:t>
      </w:r>
    </w:p>
    <w:p>
      <w:pPr>
        <w:spacing w:line="400" w:lineRule="exact"/>
        <w:ind w:firstLine="420"/>
        <w:rPr>
          <w:color w:val="auto"/>
          <w:highlight w:val="none"/>
        </w:rPr>
      </w:pPr>
      <w:r>
        <w:rPr>
          <w:rFonts w:hint="eastAsia"/>
          <w:color w:val="auto"/>
          <w:highlight w:val="none"/>
        </w:rPr>
        <w:t>(3)财政部 民政部 中国残疾人联合会关于促进残疾人就业政府采购政策的通知 (财库﹝2017﹞141号)</w:t>
      </w:r>
    </w:p>
    <w:p>
      <w:pPr>
        <w:spacing w:line="400" w:lineRule="exact"/>
        <w:ind w:firstLine="420" w:firstLineChars="200"/>
        <w:rPr>
          <w:color w:val="auto"/>
          <w:highlight w:val="none"/>
        </w:rPr>
      </w:pPr>
      <w:r>
        <w:rPr>
          <w:color w:val="auto"/>
          <w:highlight w:val="none"/>
        </w:rPr>
        <w:t>(4)</w:t>
      </w:r>
      <w:r>
        <w:rPr>
          <w:rFonts w:hint="eastAsia"/>
          <w:color w:val="auto"/>
          <w:highlight w:val="none"/>
        </w:rPr>
        <w:t>财政部</w:t>
      </w:r>
      <w:r>
        <w:rPr>
          <w:color w:val="auto"/>
          <w:highlight w:val="none"/>
        </w:rPr>
        <w:t xml:space="preserve"> </w:t>
      </w:r>
      <w:r>
        <w:rPr>
          <w:rFonts w:hint="eastAsia"/>
          <w:color w:val="auto"/>
          <w:highlight w:val="none"/>
        </w:rPr>
        <w:t>发展改革委</w:t>
      </w:r>
      <w:r>
        <w:rPr>
          <w:color w:val="auto"/>
          <w:highlight w:val="none"/>
        </w:rPr>
        <w:t xml:space="preserve"> </w:t>
      </w:r>
      <w:r>
        <w:rPr>
          <w:rFonts w:hint="eastAsia"/>
          <w:color w:val="auto"/>
          <w:highlight w:val="none"/>
        </w:rPr>
        <w:t>生态环境部</w:t>
      </w:r>
      <w:r>
        <w:rPr>
          <w:color w:val="auto"/>
          <w:highlight w:val="none"/>
        </w:rPr>
        <w:t xml:space="preserve"> </w:t>
      </w:r>
      <w:r>
        <w:rPr>
          <w:rFonts w:hint="eastAsia"/>
          <w:color w:val="auto"/>
          <w:highlight w:val="none"/>
        </w:rPr>
        <w:t>市场监管总局关于调整优化节能产品、环境标志产品政府采购执行机制的通知（财库〔</w:t>
      </w:r>
      <w:r>
        <w:rPr>
          <w:color w:val="auto"/>
          <w:highlight w:val="none"/>
        </w:rPr>
        <w:t>2019</w:t>
      </w:r>
      <w:r>
        <w:rPr>
          <w:rFonts w:hint="eastAsia"/>
          <w:color w:val="auto"/>
          <w:highlight w:val="none"/>
        </w:rPr>
        <w:t>〕</w:t>
      </w:r>
      <w:r>
        <w:rPr>
          <w:color w:val="auto"/>
          <w:highlight w:val="none"/>
        </w:rPr>
        <w:t>9</w:t>
      </w:r>
      <w:r>
        <w:rPr>
          <w:rFonts w:hint="eastAsia"/>
          <w:color w:val="auto"/>
          <w:highlight w:val="none"/>
        </w:rPr>
        <w:t>号）</w:t>
      </w:r>
    </w:p>
    <w:p>
      <w:pPr>
        <w:spacing w:line="400" w:lineRule="exact"/>
        <w:ind w:firstLine="420" w:firstLineChars="200"/>
        <w:rPr>
          <w:rFonts w:hint="eastAsia"/>
          <w:color w:val="auto"/>
          <w:highlight w:val="none"/>
        </w:rPr>
      </w:pPr>
      <w:r>
        <w:rPr>
          <w:rFonts w:hint="eastAsia"/>
          <w:color w:val="auto"/>
          <w:highlight w:val="none"/>
        </w:rPr>
        <w:t>(5) 财政部 发展改革委 关于印发节能产品政府采购品目清单的通知（财库〔2019〕19号）</w:t>
      </w:r>
    </w:p>
    <w:p>
      <w:pPr>
        <w:spacing w:line="400" w:lineRule="exact"/>
        <w:ind w:firstLine="420"/>
        <w:rPr>
          <w:color w:val="auto"/>
          <w:highlight w:val="none"/>
        </w:rPr>
      </w:pPr>
      <w:r>
        <w:rPr>
          <w:rFonts w:hint="eastAsia"/>
          <w:color w:val="auto"/>
          <w:highlight w:val="none"/>
        </w:rPr>
        <w:t>2</w:t>
      </w:r>
      <w:r>
        <w:rPr>
          <w:color w:val="auto"/>
          <w:highlight w:val="none"/>
        </w:rPr>
        <w:t>.</w:t>
      </w:r>
      <w:bookmarkStart w:id="30" w:name="_Hlk91598380"/>
      <w:r>
        <w:rPr>
          <w:rFonts w:hint="eastAsia"/>
          <w:color w:val="auto"/>
          <w:highlight w:val="none"/>
        </w:rPr>
        <w:t>全流程电子化</w:t>
      </w:r>
      <w:bookmarkEnd w:id="30"/>
      <w:r>
        <w:rPr>
          <w:rFonts w:hint="eastAsia"/>
          <w:color w:val="auto"/>
          <w:highlight w:val="none"/>
        </w:rPr>
        <w:t>要求：</w:t>
      </w:r>
    </w:p>
    <w:p>
      <w:pPr>
        <w:spacing w:line="400" w:lineRule="exact"/>
        <w:ind w:firstLine="420"/>
        <w:rPr>
          <w:color w:val="auto"/>
          <w:highlight w:val="none"/>
        </w:rPr>
      </w:pPr>
      <w:bookmarkStart w:id="31" w:name="_Hlk147760486"/>
      <w:r>
        <w:rPr>
          <w:rFonts w:hint="eastAsia"/>
          <w:color w:val="auto"/>
          <w:highlight w:val="none"/>
        </w:rPr>
        <w:t>本项目为全流程电子化项目，供应商应做好参与全流程电子化交易的充分准备，熟悉掌握电子化采购项目操作指南(操作指南：</w:t>
      </w:r>
      <w:r>
        <w:rPr>
          <w:color w:val="auto"/>
          <w:highlight w:val="none"/>
        </w:rPr>
        <w:fldChar w:fldCharType="begin"/>
      </w:r>
      <w:r>
        <w:rPr>
          <w:color w:val="auto"/>
          <w:highlight w:val="none"/>
        </w:rPr>
        <w:instrText xml:space="preserve"> HYPERLINK "https://helpcenter.zcygov.cn/document/" \l "/document/dashboard?siteCode=beijing&amp;channel=dt" </w:instrText>
      </w:r>
      <w:r>
        <w:rPr>
          <w:color w:val="auto"/>
          <w:highlight w:val="none"/>
        </w:rPr>
        <w:fldChar w:fldCharType="separate"/>
      </w:r>
      <w:r>
        <w:rPr>
          <w:rStyle w:val="43"/>
          <w:rFonts w:hint="eastAsia"/>
          <w:color w:val="auto"/>
          <w:highlight w:val="none"/>
        </w:rPr>
        <w:t>政采云电子卖场首页右上角—服务中心—帮助文档—项目采购</w:t>
      </w:r>
      <w:r>
        <w:rPr>
          <w:rStyle w:val="43"/>
          <w:rFonts w:hint="eastAsia"/>
          <w:color w:val="auto"/>
          <w:highlight w:val="none"/>
        </w:rPr>
        <w:fldChar w:fldCharType="end"/>
      </w:r>
      <w:r>
        <w:rPr>
          <w:rFonts w:hint="eastAsia"/>
          <w:color w:val="auto"/>
          <w:highlight w:val="none"/>
        </w:rPr>
        <w:t>)，及时完成CA申领和绑定(操作指南：</w:t>
      </w:r>
      <w:r>
        <w:rPr>
          <w:color w:val="auto"/>
          <w:highlight w:val="none"/>
        </w:rPr>
        <w:fldChar w:fldCharType="begin"/>
      </w:r>
      <w:r>
        <w:rPr>
          <w:color w:val="auto"/>
          <w:highlight w:val="none"/>
        </w:rPr>
        <w:instrText xml:space="preserve"> HYPERLINK "https://helpcenter.zcygov.cn/document/" \l "/document/detail?siteCode=beijing&amp;manualId=795&amp;topicId=4081" </w:instrText>
      </w:r>
      <w:r>
        <w:rPr>
          <w:color w:val="auto"/>
          <w:highlight w:val="none"/>
        </w:rPr>
        <w:fldChar w:fldCharType="separate"/>
      </w:r>
      <w:r>
        <w:rPr>
          <w:rStyle w:val="43"/>
          <w:rFonts w:hint="eastAsia"/>
          <w:color w:val="auto"/>
          <w:highlight w:val="none"/>
        </w:rPr>
        <w:t>政采云电子卖场首页右上角—帮助文档—入驻与配置—CA管理</w:t>
      </w:r>
      <w:r>
        <w:rPr>
          <w:rStyle w:val="43"/>
          <w:rFonts w:hint="eastAsia"/>
          <w:color w:val="auto"/>
          <w:highlight w:val="none"/>
        </w:rPr>
        <w:fldChar w:fldCharType="end"/>
      </w:r>
      <w:r>
        <w:rPr>
          <w:rFonts w:hint="eastAsia"/>
          <w:color w:val="auto"/>
          <w:highlight w:val="none"/>
        </w:rPr>
        <w:t>；CA证书申领路径：</w:t>
      </w:r>
      <w:r>
        <w:rPr>
          <w:color w:val="auto"/>
          <w:highlight w:val="none"/>
        </w:rPr>
        <w:fldChar w:fldCharType="begin"/>
      </w:r>
      <w:r>
        <w:rPr>
          <w:color w:val="auto"/>
          <w:highlight w:val="none"/>
        </w:rPr>
        <w:instrText xml:space="preserve"> HYPERLINK "https://helpcenter.zcygov.cn/document/" \l "/document/detail?siteCode=beijing&amp;manualId=795&amp;topicId=4083" </w:instrText>
      </w:r>
      <w:r>
        <w:rPr>
          <w:color w:val="auto"/>
          <w:highlight w:val="none"/>
        </w:rPr>
        <w:fldChar w:fldCharType="separate"/>
      </w:r>
      <w:r>
        <w:rPr>
          <w:rStyle w:val="43"/>
          <w:rFonts w:hint="eastAsia"/>
          <w:color w:val="auto"/>
          <w:highlight w:val="none"/>
        </w:rPr>
        <w:t>政采云平台—我的工作台右上角—CA管理—CA证书申领</w:t>
      </w:r>
      <w:r>
        <w:rPr>
          <w:rStyle w:val="43"/>
          <w:rFonts w:hint="eastAsia"/>
          <w:color w:val="auto"/>
          <w:highlight w:val="none"/>
        </w:rPr>
        <w:fldChar w:fldCharType="end"/>
      </w:r>
      <w:r>
        <w:rPr>
          <w:rFonts w:hint="eastAsia"/>
          <w:color w:val="auto"/>
          <w:highlight w:val="none"/>
        </w:rPr>
        <w:t>)。因未注册入库、未办理CA数字证书、CA证书故障、操作不当等原因造成谈判失败等后果由供应商承担。</w:t>
      </w:r>
    </w:p>
    <w:bookmarkEnd w:id="31"/>
    <w:p>
      <w:pPr>
        <w:spacing w:line="400" w:lineRule="exact"/>
        <w:ind w:firstLine="420"/>
        <w:rPr>
          <w:color w:val="auto"/>
          <w:highlight w:val="none"/>
        </w:rPr>
      </w:pPr>
      <w:r>
        <w:rPr>
          <w:color w:val="auto"/>
          <w:highlight w:val="none"/>
        </w:rPr>
        <w:t>(1)</w:t>
      </w:r>
      <w:r>
        <w:rPr>
          <w:rFonts w:hint="eastAsia"/>
          <w:color w:val="auto"/>
          <w:highlight w:val="none"/>
        </w:rPr>
        <w:t>依法获取采购文件：供应商须在获取采购文件时间内登录</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43"/>
          <w:rFonts w:hint="eastAsia"/>
          <w:color w:val="auto"/>
          <w:highlight w:val="none"/>
        </w:rPr>
        <w:t>政府采购云平台</w:t>
      </w:r>
      <w:r>
        <w:rPr>
          <w:rStyle w:val="43"/>
          <w:rFonts w:hint="eastAsia"/>
          <w:color w:val="auto"/>
          <w:highlight w:val="none"/>
        </w:rPr>
        <w:fldChar w:fldCharType="end"/>
      </w:r>
      <w:r>
        <w:rPr>
          <w:rFonts w:hint="eastAsia"/>
          <w:color w:val="auto"/>
          <w:highlight w:val="none"/>
        </w:rPr>
        <w:t>申请下载采购文件才视作依法获取采购文件。</w:t>
      </w:r>
    </w:p>
    <w:p>
      <w:pPr>
        <w:spacing w:line="400" w:lineRule="exact"/>
        <w:ind w:firstLine="420"/>
        <w:rPr>
          <w:b/>
          <w:color w:val="auto"/>
          <w:highlight w:val="none"/>
        </w:rPr>
      </w:pPr>
      <w:r>
        <w:rPr>
          <w:rFonts w:hint="eastAsia"/>
          <w:color w:val="auto"/>
          <w:highlight w:val="none"/>
        </w:rPr>
        <w:t>(</w:t>
      </w:r>
      <w:r>
        <w:rPr>
          <w:color w:val="auto"/>
          <w:highlight w:val="none"/>
        </w:rPr>
        <w:t>2)</w:t>
      </w:r>
      <w:r>
        <w:rPr>
          <w:rFonts w:hint="eastAsia"/>
          <w:color w:val="auto"/>
          <w:highlight w:val="none"/>
        </w:rPr>
        <w:t>供应商应通过广西政府采购云平台客户端制作响应文件，供应商自行前往下载安装（</w:t>
      </w:r>
      <w:r>
        <w:rPr>
          <w:color w:val="auto"/>
          <w:highlight w:val="none"/>
        </w:rPr>
        <w:fldChar w:fldCharType="begin"/>
      </w:r>
      <w:r>
        <w:rPr>
          <w:color w:val="auto"/>
          <w:highlight w:val="none"/>
        </w:rPr>
        <w:instrText xml:space="preserve"> HYPERLINK "https://sitecdn.zcycdn.com/zcy-client/bidding-client-new/official/guangxi/GuangXiSetup.exe" </w:instrText>
      </w:r>
      <w:r>
        <w:rPr>
          <w:color w:val="auto"/>
          <w:highlight w:val="none"/>
        </w:rPr>
        <w:fldChar w:fldCharType="separate"/>
      </w:r>
      <w:r>
        <w:rPr>
          <w:rFonts w:hint="eastAsia"/>
          <w:color w:val="auto"/>
          <w:highlight w:val="none"/>
        </w:rPr>
        <w:t>客户端下载</w:t>
      </w:r>
      <w:r>
        <w:rPr>
          <w:rFonts w:hint="eastAsia"/>
          <w:color w:val="auto"/>
          <w:highlight w:val="none"/>
        </w:rPr>
        <w:fldChar w:fldCharType="end"/>
      </w:r>
      <w:r>
        <w:rPr>
          <w:rFonts w:hint="eastAsia"/>
          <w:color w:val="auto"/>
          <w:highlight w:val="none"/>
        </w:rPr>
        <w:t>）。</w:t>
      </w:r>
    </w:p>
    <w:p>
      <w:pPr>
        <w:spacing w:line="400" w:lineRule="exact"/>
        <w:ind w:firstLine="420"/>
        <w:rPr>
          <w:color w:val="auto"/>
          <w:highlight w:val="none"/>
        </w:rPr>
      </w:pPr>
      <w:r>
        <w:rPr>
          <w:rFonts w:hint="eastAsia"/>
          <w:color w:val="auto"/>
          <w:highlight w:val="none"/>
        </w:rPr>
        <w:t>(</w:t>
      </w:r>
      <w:r>
        <w:rPr>
          <w:color w:val="auto"/>
          <w:highlight w:val="none"/>
        </w:rPr>
        <w:t>3)</w:t>
      </w:r>
      <w:r>
        <w:rPr>
          <w:rFonts w:hint="eastAsia"/>
          <w:color w:val="auto"/>
          <w:highlight w:val="none"/>
        </w:rPr>
        <w:t>供应商须按照采购文件和政府采购云平台的要求进行编制、上传、加密、提交、解密响应文件，响应文件提交截止时间后，政府采购云平台自动提取全部响应文件，各供应商须在提交截止时间后30分钟内对已上传政府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pPr>
        <w:spacing w:line="400" w:lineRule="exact"/>
        <w:ind w:firstLine="420"/>
        <w:rPr>
          <w:b/>
          <w:color w:val="auto"/>
          <w:highlight w:val="none"/>
        </w:rPr>
      </w:pPr>
      <w:r>
        <w:rPr>
          <w:rFonts w:hint="eastAsia"/>
          <w:color w:val="auto"/>
          <w:highlight w:val="none"/>
        </w:rPr>
        <w:t>(</w:t>
      </w:r>
      <w:r>
        <w:rPr>
          <w:color w:val="auto"/>
          <w:highlight w:val="none"/>
        </w:rPr>
        <w:t>4)</w:t>
      </w:r>
      <w:r>
        <w:rPr>
          <w:rFonts w:hint="eastAsia"/>
          <w:color w:val="auto"/>
          <w:highlight w:val="none"/>
        </w:rPr>
        <w:t>供应商法定代表人或委托代理人须按时登录</w:t>
      </w:r>
      <w:bookmarkStart w:id="32" w:name="_Hlk90367388"/>
      <w:r>
        <w:rPr>
          <w:rFonts w:hint="eastAsia" w:ascii="宋体" w:hAnsi="宋体" w:cs="Courier New"/>
          <w:color w:val="auto"/>
          <w:szCs w:val="21"/>
          <w:highlight w:val="none"/>
        </w:rPr>
        <w:t>政采云远程开标大厅</w:t>
      </w:r>
      <w:bookmarkEnd w:id="32"/>
      <w:r>
        <w:rPr>
          <w:rFonts w:hint="eastAsia"/>
          <w:color w:val="auto"/>
          <w:highlight w:val="none"/>
        </w:rPr>
        <w:t>，保持全程在线并关注评审谈判进度，评审期间谈判小组提出澄清等要求时，供应商须在规定时间内进行应答，否则按采购文件或政采云平台的相关规定执行。</w:t>
      </w:r>
    </w:p>
    <w:p>
      <w:pPr>
        <w:spacing w:line="400" w:lineRule="exact"/>
        <w:ind w:firstLine="420"/>
        <w:rPr>
          <w:rFonts w:hint="eastAsia" w:hAnsi="宋体"/>
          <w:color w:val="auto"/>
          <w:highlight w:val="none"/>
        </w:rPr>
      </w:pPr>
      <w:r>
        <w:rPr>
          <w:rFonts w:hint="eastAsia"/>
          <w:color w:val="auto"/>
          <w:highlight w:val="none"/>
        </w:rPr>
        <w:t>(</w:t>
      </w:r>
      <w:r>
        <w:rPr>
          <w:color w:val="auto"/>
          <w:highlight w:val="none"/>
        </w:rPr>
        <w:t>5)</w:t>
      </w:r>
      <w:r>
        <w:rPr>
          <w:rFonts w:hint="eastAsia"/>
          <w:color w:val="auto"/>
          <w:highlight w:val="none"/>
        </w:rPr>
        <w:t>供应商参与谈判过程中涉及政府采购云平台的问题，请咨询政采云</w:t>
      </w:r>
      <w:r>
        <w:rPr>
          <w:rFonts w:hint="eastAsia" w:hAnsi="宋体"/>
          <w:color w:val="auto"/>
          <w:highlight w:val="none"/>
        </w:rPr>
        <w:t>技术支持热线：</w:t>
      </w:r>
      <w:r>
        <w:rPr>
          <w:rFonts w:hAnsi="宋体"/>
          <w:color w:val="auto"/>
          <w:highlight w:val="none"/>
        </w:rPr>
        <w:t>95763</w:t>
      </w:r>
      <w:r>
        <w:rPr>
          <w:rFonts w:hint="eastAsia" w:hAnsi="宋体"/>
          <w:color w:val="auto"/>
          <w:highlight w:val="none"/>
        </w:rPr>
        <w:t>。</w:t>
      </w:r>
    </w:p>
    <w:p>
      <w:pPr>
        <w:spacing w:line="400" w:lineRule="exact"/>
        <w:ind w:firstLine="420"/>
        <w:jc w:val="left"/>
        <w:rPr>
          <w:rFonts w:hint="eastAsia" w:hAnsi="宋体"/>
          <w:color w:val="auto"/>
          <w:highlight w:val="none"/>
        </w:rPr>
      </w:pPr>
      <w:r>
        <w:rPr>
          <w:rFonts w:hint="eastAsia" w:hAnsi="宋体"/>
          <w:color w:val="auto"/>
          <w:highlight w:val="none"/>
        </w:rPr>
        <w:t>3</w:t>
      </w:r>
      <w:r>
        <w:rPr>
          <w:rFonts w:hAnsi="宋体"/>
          <w:color w:val="auto"/>
          <w:highlight w:val="none"/>
        </w:rPr>
        <w:t>.</w:t>
      </w:r>
      <w:r>
        <w:rPr>
          <w:rFonts w:hint="eastAsia" w:hAnsi="宋体"/>
          <w:color w:val="auto"/>
          <w:highlight w:val="none"/>
        </w:rPr>
        <w:t>查询媒体：中国政府采购网、</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Style w:val="43"/>
          <w:rFonts w:hint="eastAsia" w:hAnsi="宋体"/>
          <w:color w:val="auto"/>
          <w:highlight w:val="none"/>
          <w:u w:val="none"/>
        </w:rPr>
        <w:t>广西政府采购网</w:t>
      </w:r>
      <w:r>
        <w:rPr>
          <w:rStyle w:val="43"/>
          <w:rFonts w:hint="eastAsia" w:hAnsi="宋体"/>
          <w:color w:val="auto"/>
          <w:highlight w:val="none"/>
          <w:u w:val="none"/>
        </w:rPr>
        <w:fldChar w:fldCharType="end"/>
      </w:r>
      <w:r>
        <w:rPr>
          <w:rFonts w:hint="eastAsia" w:hAnsi="宋体"/>
          <w:color w:val="auto"/>
          <w:highlight w:val="none"/>
        </w:rPr>
        <w:t>。</w:t>
      </w:r>
    </w:p>
    <w:p>
      <w:pPr>
        <w:spacing w:line="400" w:lineRule="exact"/>
        <w:ind w:firstLine="420"/>
        <w:jc w:val="left"/>
        <w:rPr>
          <w:rFonts w:hint="eastAsia" w:hAnsi="宋体"/>
          <w:color w:val="auto"/>
          <w:highlight w:val="none"/>
        </w:rPr>
      </w:pPr>
      <w:bookmarkStart w:id="33" w:name="_Hlk107409555"/>
      <w:r>
        <w:rPr>
          <w:rFonts w:hint="eastAsia" w:hAnsi="宋体"/>
          <w:color w:val="auto"/>
          <w:highlight w:val="none"/>
        </w:rPr>
        <w:t>4</w:t>
      </w:r>
      <w:r>
        <w:rPr>
          <w:rFonts w:hAnsi="宋体"/>
          <w:color w:val="auto"/>
          <w:highlight w:val="none"/>
        </w:rPr>
        <w:t>.</w:t>
      </w:r>
      <w:r>
        <w:rPr>
          <w:rFonts w:hint="eastAsia" w:hAnsi="宋体"/>
          <w:color w:val="auto"/>
          <w:highlight w:val="none"/>
        </w:rPr>
        <w:t>钦州市政府采购中心联系方式：</w:t>
      </w:r>
    </w:p>
    <w:p>
      <w:pPr>
        <w:spacing w:line="400" w:lineRule="exact"/>
        <w:ind w:firstLine="420"/>
        <w:jc w:val="left"/>
        <w:rPr>
          <w:rFonts w:hint="eastAsia" w:hAnsi="宋体"/>
          <w:color w:val="auto"/>
          <w:highlight w:val="none"/>
        </w:rPr>
      </w:pPr>
      <w:r>
        <w:rPr>
          <w:rFonts w:hAnsi="宋体"/>
          <w:color w:val="auto"/>
          <w:highlight w:val="none"/>
        </w:rPr>
        <w:t>(1)</w:t>
      </w:r>
      <w:r>
        <w:rPr>
          <w:rFonts w:hint="eastAsia" w:hAnsi="宋体"/>
          <w:color w:val="auto"/>
          <w:highlight w:val="none"/>
        </w:rPr>
        <w:t>采购部(采购文件</w:t>
      </w:r>
      <w:r>
        <w:rPr>
          <w:rFonts w:hAnsi="宋体"/>
          <w:color w:val="auto"/>
          <w:highlight w:val="none"/>
        </w:rPr>
        <w:t>)</w:t>
      </w:r>
    </w:p>
    <w:p>
      <w:pPr>
        <w:spacing w:line="400" w:lineRule="exact"/>
        <w:ind w:firstLine="420"/>
        <w:jc w:val="left"/>
        <w:rPr>
          <w:rFonts w:hint="eastAsia" w:hAnsi="宋体"/>
          <w:color w:val="auto"/>
          <w:highlight w:val="none"/>
        </w:rPr>
      </w:pPr>
      <w:r>
        <w:rPr>
          <w:rFonts w:hint="eastAsia" w:hAnsi="宋体"/>
          <w:color w:val="auto"/>
          <w:highlight w:val="none"/>
        </w:rPr>
        <w:t>联系人：</w:t>
      </w:r>
      <w:r>
        <w:rPr>
          <w:rFonts w:hint="eastAsia" w:hAnsi="宋体"/>
          <w:color w:val="auto"/>
          <w:highlight w:val="none"/>
          <w:lang w:val="en-US" w:eastAsia="zh-CN"/>
        </w:rPr>
        <w:t>黄忠秀</w:t>
      </w:r>
      <w:r>
        <w:rPr>
          <w:rFonts w:hAnsi="宋体"/>
          <w:color w:val="auto"/>
          <w:highlight w:val="none"/>
        </w:rPr>
        <w:t xml:space="preserve">  </w:t>
      </w:r>
      <w:r>
        <w:rPr>
          <w:rFonts w:hint="eastAsia" w:hAnsi="宋体"/>
          <w:color w:val="auto"/>
          <w:highlight w:val="none"/>
        </w:rPr>
        <w:t xml:space="preserve"> 联系方式：0777-2886022</w:t>
      </w:r>
    </w:p>
    <w:p>
      <w:pPr>
        <w:spacing w:line="400" w:lineRule="exact"/>
        <w:ind w:firstLine="420"/>
        <w:jc w:val="left"/>
        <w:rPr>
          <w:rFonts w:hint="eastAsia"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综合二部(评审、谈判、成交及合同管理)</w:t>
      </w:r>
    </w:p>
    <w:p>
      <w:pPr>
        <w:spacing w:line="400" w:lineRule="exact"/>
        <w:ind w:firstLine="420"/>
        <w:jc w:val="left"/>
        <w:rPr>
          <w:rFonts w:hint="eastAsia" w:hAnsi="宋体"/>
          <w:color w:val="auto"/>
          <w:highlight w:val="none"/>
        </w:rPr>
      </w:pPr>
      <w:r>
        <w:rPr>
          <w:rFonts w:hint="eastAsia" w:hAnsi="宋体"/>
          <w:color w:val="auto"/>
          <w:highlight w:val="none"/>
        </w:rPr>
        <w:t xml:space="preserve">联系人：陈启梅、陈侃 </w:t>
      </w:r>
      <w:r>
        <w:rPr>
          <w:rFonts w:hAnsi="宋体"/>
          <w:color w:val="auto"/>
          <w:highlight w:val="none"/>
        </w:rPr>
        <w:t xml:space="preserve">  </w:t>
      </w:r>
      <w:r>
        <w:rPr>
          <w:rFonts w:hint="eastAsia" w:hAnsi="宋体"/>
          <w:color w:val="auto"/>
          <w:highlight w:val="none"/>
        </w:rPr>
        <w:t>联系方式：0777-2886006</w:t>
      </w:r>
      <w:bookmarkEnd w:id="33"/>
    </w:p>
    <w:p>
      <w:pPr>
        <w:spacing w:line="400" w:lineRule="exact"/>
        <w:rPr>
          <w:b/>
          <w:color w:val="auto"/>
          <w:highlight w:val="none"/>
        </w:rPr>
      </w:pPr>
      <w:r>
        <w:rPr>
          <w:rFonts w:hint="eastAsia"/>
          <w:b/>
          <w:color w:val="auto"/>
          <w:highlight w:val="none"/>
        </w:rPr>
        <w:t>八、对本次采购项目提出询问，请按</w:t>
      </w:r>
      <w:r>
        <w:rPr>
          <w:b/>
          <w:color w:val="auto"/>
          <w:highlight w:val="none"/>
        </w:rPr>
        <w:t>以下方式</w:t>
      </w:r>
      <w:r>
        <w:rPr>
          <w:rFonts w:hint="eastAsia"/>
          <w:b/>
          <w:color w:val="auto"/>
          <w:highlight w:val="none"/>
        </w:rPr>
        <w:t>联系</w:t>
      </w:r>
      <w:bookmarkEnd w:id="26"/>
      <w:bookmarkEnd w:id="27"/>
      <w:bookmarkEnd w:id="28"/>
      <w:bookmarkEnd w:id="29"/>
    </w:p>
    <w:p>
      <w:pPr>
        <w:spacing w:line="400" w:lineRule="exact"/>
        <w:ind w:firstLine="420" w:firstLineChars="200"/>
        <w:rPr>
          <w:color w:val="auto"/>
          <w:highlight w:val="none"/>
        </w:rPr>
      </w:pPr>
      <w:r>
        <w:rPr>
          <w:rFonts w:hint="eastAsia"/>
          <w:color w:val="auto"/>
          <w:highlight w:val="none"/>
        </w:rPr>
        <w:t>1.采购人信息</w:t>
      </w:r>
      <w:bookmarkEnd w:id="8"/>
    </w:p>
    <w:p>
      <w:pPr>
        <w:spacing w:line="400" w:lineRule="exact"/>
        <w:ind w:firstLine="420" w:firstLineChars="200"/>
        <w:rPr>
          <w:color w:val="auto"/>
          <w:highlight w:val="none"/>
        </w:rPr>
      </w:pPr>
      <w:bookmarkStart w:id="34" w:name="_Toc38370147"/>
      <w:r>
        <w:rPr>
          <w:rFonts w:hint="eastAsia"/>
          <w:color w:val="auto"/>
          <w:highlight w:val="none"/>
        </w:rPr>
        <w:t>名称：浦北县寨圩中学</w:t>
      </w:r>
    </w:p>
    <w:p>
      <w:pPr>
        <w:spacing w:line="400" w:lineRule="exact"/>
        <w:ind w:firstLine="420" w:firstLineChars="200"/>
        <w:rPr>
          <w:rFonts w:hint="eastAsia"/>
          <w:color w:val="auto"/>
          <w:highlight w:val="none"/>
        </w:rPr>
      </w:pPr>
      <w:r>
        <w:rPr>
          <w:rFonts w:hint="eastAsia"/>
          <w:color w:val="auto"/>
          <w:highlight w:val="none"/>
        </w:rPr>
        <w:t>地址：广西浦北县寨圩镇中华路82号</w:t>
      </w:r>
    </w:p>
    <w:p>
      <w:pPr>
        <w:spacing w:line="400" w:lineRule="exact"/>
        <w:ind w:firstLine="420" w:firstLineChars="200"/>
        <w:rPr>
          <w:rFonts w:hint="eastAsia" w:eastAsia="宋体"/>
          <w:color w:val="auto"/>
          <w:lang w:val="en-US" w:eastAsia="zh-CN"/>
        </w:rPr>
      </w:pPr>
      <w:r>
        <w:rPr>
          <w:rFonts w:hint="eastAsia"/>
          <w:color w:val="auto"/>
        </w:rPr>
        <w:t>项目联系人：</w:t>
      </w:r>
      <w:r>
        <w:rPr>
          <w:rFonts w:hint="eastAsia"/>
          <w:color w:val="auto"/>
          <w:lang w:val="en-US" w:eastAsia="zh-CN"/>
        </w:rPr>
        <w:t>陈老师</w:t>
      </w:r>
    </w:p>
    <w:p>
      <w:pPr>
        <w:spacing w:line="400" w:lineRule="exact"/>
        <w:ind w:firstLine="420" w:firstLineChars="200"/>
        <w:rPr>
          <w:color w:val="auto"/>
          <w:highlight w:val="none"/>
        </w:rPr>
      </w:pPr>
      <w:r>
        <w:rPr>
          <w:rFonts w:hint="eastAsia"/>
          <w:color w:val="auto"/>
          <w:highlight w:val="none"/>
        </w:rPr>
        <w:t>联系方式：0777-8768125</w:t>
      </w:r>
    </w:p>
    <w:bookmarkEnd w:id="34"/>
    <w:p>
      <w:pPr>
        <w:spacing w:line="400" w:lineRule="exact"/>
        <w:ind w:firstLine="420" w:firstLineChars="200"/>
        <w:rPr>
          <w:color w:val="auto"/>
          <w:highlight w:val="none"/>
        </w:rPr>
      </w:pPr>
      <w:r>
        <w:rPr>
          <w:rFonts w:hint="eastAsia"/>
          <w:color w:val="auto"/>
          <w:highlight w:val="none"/>
        </w:rPr>
        <w:t>2.采购代理机构信息</w:t>
      </w:r>
    </w:p>
    <w:p>
      <w:pPr>
        <w:spacing w:line="400" w:lineRule="exact"/>
        <w:ind w:firstLine="420" w:firstLineChars="200"/>
        <w:rPr>
          <w:color w:val="auto"/>
          <w:highlight w:val="none"/>
        </w:rPr>
      </w:pPr>
      <w:r>
        <w:rPr>
          <w:rFonts w:hint="eastAsia"/>
          <w:color w:val="auto"/>
          <w:highlight w:val="none"/>
        </w:rPr>
        <w:t>名称：钦州市政府采购中心</w:t>
      </w:r>
    </w:p>
    <w:p>
      <w:pPr>
        <w:spacing w:line="400" w:lineRule="exact"/>
        <w:ind w:firstLine="420" w:firstLineChars="200"/>
        <w:rPr>
          <w:color w:val="auto"/>
          <w:highlight w:val="none"/>
        </w:rPr>
      </w:pPr>
      <w:r>
        <w:rPr>
          <w:rFonts w:hint="eastAsia"/>
          <w:color w:val="auto"/>
          <w:highlight w:val="none"/>
        </w:rPr>
        <w:t>地址：钦州市金海湾东大街8号</w:t>
      </w:r>
    </w:p>
    <w:p>
      <w:pPr>
        <w:spacing w:line="400" w:lineRule="exact"/>
        <w:ind w:firstLine="420" w:firstLineChars="200"/>
        <w:rPr>
          <w:rFonts w:hint="eastAsia" w:eastAsia="宋体"/>
          <w:color w:val="auto"/>
          <w:highlight w:val="none"/>
          <w:lang w:val="en-US" w:eastAsia="zh-CN"/>
        </w:rPr>
      </w:pPr>
      <w:r>
        <w:rPr>
          <w:rFonts w:hint="eastAsia"/>
          <w:color w:val="auto"/>
          <w:highlight w:val="none"/>
        </w:rPr>
        <w:t>项目联系人：</w:t>
      </w:r>
      <w:bookmarkStart w:id="35" w:name="_Toc28359010"/>
      <w:bookmarkStart w:id="36" w:name="_Toc28359087"/>
      <w:r>
        <w:rPr>
          <w:rFonts w:hint="eastAsia"/>
          <w:color w:val="auto"/>
          <w:highlight w:val="none"/>
          <w:lang w:val="en-US" w:eastAsia="zh-CN"/>
        </w:rPr>
        <w:t>黄忠秀</w:t>
      </w:r>
    </w:p>
    <w:p>
      <w:pPr>
        <w:spacing w:line="400" w:lineRule="exact"/>
        <w:ind w:firstLine="420" w:firstLineChars="200"/>
        <w:rPr>
          <w:color w:val="auto"/>
          <w:highlight w:val="none"/>
        </w:rPr>
      </w:pPr>
      <w:r>
        <w:rPr>
          <w:rFonts w:hint="eastAsia"/>
          <w:color w:val="auto"/>
          <w:highlight w:val="none"/>
        </w:rPr>
        <w:t>项目联系方式：</w:t>
      </w:r>
      <w:r>
        <w:rPr>
          <w:rFonts w:hint="eastAsia"/>
          <w:color w:val="auto"/>
          <w:highlight w:val="none"/>
          <w:lang w:val="en-US" w:eastAsia="zh-CN"/>
        </w:rPr>
        <w:t>0777-2886022</w:t>
      </w:r>
      <w:r>
        <w:rPr>
          <w:color w:val="auto"/>
          <w:highlight w:val="none"/>
        </w:rPr>
        <w:br w:type="page"/>
      </w:r>
    </w:p>
    <w:p>
      <w:pPr>
        <w:spacing w:line="400" w:lineRule="exact"/>
        <w:ind w:firstLine="420" w:firstLineChars="200"/>
        <w:rPr>
          <w:color w:val="auto"/>
          <w:highlight w:val="none"/>
        </w:rPr>
      </w:pPr>
    </w:p>
    <w:p>
      <w:pPr>
        <w:rPr>
          <w:color w:val="auto"/>
          <w:highlight w:val="none"/>
        </w:rPr>
      </w:pPr>
    </w:p>
    <w:bookmarkEnd w:id="35"/>
    <w:bookmarkEnd w:id="36"/>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5"/>
        <w:spacing w:line="400" w:lineRule="exact"/>
        <w:rPr>
          <w:rFonts w:hint="eastAsia" w:ascii="方正小标宋_GBK" w:hAnsi="宋体" w:eastAsia="方正小标宋_GBK"/>
          <w:color w:val="auto"/>
          <w:highlight w:val="none"/>
        </w:rPr>
      </w:pPr>
      <w:bookmarkStart w:id="37" w:name="_Toc92355024"/>
      <w:r>
        <w:rPr>
          <w:rFonts w:hint="eastAsia" w:ascii="方正小标宋_GBK" w:hAnsi="宋体" w:eastAsia="方正小标宋_GBK"/>
          <w:color w:val="auto"/>
          <w:highlight w:val="none"/>
        </w:rPr>
        <w:t>第二章  项目需求</w:t>
      </w:r>
      <w:bookmarkEnd w:id="37"/>
    </w:p>
    <w:p>
      <w:pPr>
        <w:spacing w:line="440" w:lineRule="exact"/>
        <w:jc w:val="center"/>
        <w:rPr>
          <w:rFonts w:hint="eastAsia" w:ascii="宋体" w:hAnsi="宋体"/>
          <w:b/>
          <w:color w:val="auto"/>
          <w:sz w:val="36"/>
          <w:szCs w:val="36"/>
          <w:highlight w:val="none"/>
        </w:rPr>
      </w:pPr>
      <w:r>
        <w:rPr>
          <w:rFonts w:ascii="宋体" w:hAnsi="宋体"/>
          <w:b/>
          <w:color w:val="auto"/>
          <w:szCs w:val="21"/>
          <w:highlight w:val="none"/>
        </w:rPr>
        <w:br w:type="page"/>
      </w:r>
      <w:r>
        <w:rPr>
          <w:rFonts w:hint="eastAsia" w:ascii="宋体" w:hAnsi="宋体"/>
          <w:b/>
          <w:color w:val="auto"/>
          <w:sz w:val="36"/>
          <w:szCs w:val="36"/>
          <w:highlight w:val="none"/>
        </w:rPr>
        <w:t>项目需求</w:t>
      </w:r>
    </w:p>
    <w:p>
      <w:pPr>
        <w:spacing w:line="396" w:lineRule="exact"/>
        <w:rPr>
          <w:rFonts w:hint="eastAsia" w:ascii="宋体" w:hAnsi="宋体"/>
          <w:b/>
          <w:color w:val="auto"/>
          <w:szCs w:val="21"/>
          <w:highlight w:val="none"/>
        </w:rPr>
      </w:pPr>
    </w:p>
    <w:p>
      <w:pPr>
        <w:spacing w:line="430" w:lineRule="exact"/>
        <w:rPr>
          <w:rFonts w:hint="eastAsia" w:ascii="宋体" w:hAnsi="宋体"/>
          <w:color w:val="auto"/>
          <w:szCs w:val="21"/>
          <w:highlight w:val="none"/>
          <w:u w:val="single"/>
        </w:rPr>
      </w:pPr>
      <w:bookmarkStart w:id="38" w:name="_Hlk89960406"/>
      <w:r>
        <w:rPr>
          <w:rFonts w:hint="eastAsia" w:ascii="宋体" w:hAnsi="宋体"/>
          <w:color w:val="auto"/>
          <w:szCs w:val="21"/>
          <w:highlight w:val="none"/>
        </w:rPr>
        <w:t>一、采购预算：</w:t>
      </w:r>
      <w:r>
        <w:rPr>
          <w:rFonts w:hint="eastAsia"/>
          <w:color w:val="auto"/>
          <w:highlight w:val="none"/>
        </w:rPr>
        <w:t>1410000元</w:t>
      </w:r>
    </w:p>
    <w:p>
      <w:pPr>
        <w:spacing w:line="430" w:lineRule="exact"/>
        <w:rPr>
          <w:rFonts w:hint="eastAsia" w:ascii="宋体" w:hAnsi="宋体"/>
          <w:color w:val="auto"/>
          <w:szCs w:val="21"/>
          <w:highlight w:val="none"/>
        </w:rPr>
      </w:pPr>
      <w:r>
        <w:rPr>
          <w:rFonts w:hint="eastAsia" w:ascii="宋体" w:hAnsi="宋体"/>
          <w:color w:val="auto"/>
          <w:szCs w:val="21"/>
          <w:highlight w:val="none"/>
        </w:rPr>
        <w:t>二、项目需求：</w:t>
      </w:r>
    </w:p>
    <w:p>
      <w:pPr>
        <w:spacing w:line="430" w:lineRule="exact"/>
        <w:rPr>
          <w:rFonts w:hint="eastAsia" w:ascii="宋体" w:hAnsi="宋体"/>
          <w:color w:val="auto"/>
          <w:szCs w:val="21"/>
          <w:highlight w:val="none"/>
        </w:rPr>
      </w:pPr>
      <w:bookmarkStart w:id="39" w:name="_Toc354479498"/>
      <w:bookmarkStart w:id="40" w:name="_Toc358477280"/>
      <w:r>
        <w:rPr>
          <w:rFonts w:hint="eastAsia" w:ascii="宋体" w:hAnsi="宋体"/>
          <w:color w:val="auto"/>
          <w:szCs w:val="21"/>
          <w:highlight w:val="none"/>
        </w:rPr>
        <w:t>说明：</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1.本表中的品牌型号、技术参数及其性能（规格）仅起参考作用，供应商可选用其他品牌型号替代，</w:t>
      </w:r>
      <w:r>
        <w:rPr>
          <w:rFonts w:hint="eastAsia" w:ascii="宋体" w:hAnsi="宋体"/>
          <w:color w:val="auto"/>
          <w:highlight w:val="none"/>
        </w:rPr>
        <w:t>但替代的产品整体上要相当于或优于参考品牌型号或其技术参数性能（规格）要求。</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3.本项目不接受供应商提供通过中国海关报关验放进入中国境内且产自关境外的产品。</w:t>
      </w:r>
    </w:p>
    <w:p>
      <w:pPr>
        <w:spacing w:line="430" w:lineRule="exact"/>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谈判文件中可能实质性变动的内容：</w:t>
      </w:r>
      <w:r>
        <w:rPr>
          <w:rFonts w:hint="eastAsia" w:ascii="宋体" w:hAnsi="宋体" w:cs="宋体"/>
          <w:color w:val="auto"/>
          <w:kern w:val="0"/>
          <w:szCs w:val="21"/>
          <w:highlight w:val="none"/>
          <w:u w:val="single"/>
        </w:rPr>
        <w:t>采购需求的技术、服务要求以及合同草案条款</w:t>
      </w:r>
      <w:r>
        <w:rPr>
          <w:rFonts w:hint="eastAsia" w:ascii="宋体" w:hAnsi="宋体" w:cs="宋体"/>
          <w:b/>
          <w:color w:val="auto"/>
          <w:kern w:val="0"/>
          <w:szCs w:val="21"/>
          <w:highlight w:val="none"/>
        </w:rPr>
        <w:t>。</w:t>
      </w:r>
    </w:p>
    <w:p>
      <w:pPr>
        <w:spacing w:line="430" w:lineRule="exact"/>
        <w:ind w:firstLine="420" w:firstLineChars="200"/>
        <w:rPr>
          <w:rFonts w:hint="eastAsia"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标注★号的技术参数为实质性响应条款，要求必须满足或优于，否则视为无效响应文件。</w:t>
      </w:r>
    </w:p>
    <w:p>
      <w:pPr>
        <w:spacing w:line="430" w:lineRule="exact"/>
        <w:ind w:firstLine="420" w:firstLineChars="200"/>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本项目对应的中小企业划分标准所属行业为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工业</w:t>
      </w:r>
      <w:r>
        <w:rPr>
          <w:rFonts w:ascii="宋体" w:hAnsi="宋体"/>
          <w:color w:val="auto"/>
          <w:szCs w:val="21"/>
          <w:highlight w:val="none"/>
          <w:u w:val="single"/>
        </w:rPr>
        <w:t xml:space="preserve">        </w:t>
      </w:r>
      <w:r>
        <w:rPr>
          <w:rFonts w:hint="eastAsia" w:ascii="宋体" w:hAnsi="宋体"/>
          <w:color w:val="auto"/>
          <w:szCs w:val="21"/>
          <w:highlight w:val="none"/>
        </w:rPr>
        <w:t>。</w:t>
      </w:r>
    </w:p>
    <w:bookmarkEnd w:id="38"/>
    <w:p>
      <w:pPr>
        <w:spacing w:line="430" w:lineRule="exact"/>
        <w:jc w:val="left"/>
        <w:rPr>
          <w:rFonts w:hint="eastAsia" w:ascii="宋体" w:hAnsi="宋体"/>
          <w:color w:val="auto"/>
          <w:szCs w:val="21"/>
          <w:highlight w:val="none"/>
        </w:rPr>
      </w:pPr>
      <w:r>
        <w:rPr>
          <w:rFonts w:ascii="宋体" w:hAnsi="宋体"/>
          <w:color w:val="auto"/>
          <w:szCs w:val="21"/>
          <w:highlight w:val="none"/>
        </w:rPr>
        <w:br w:type="page"/>
      </w:r>
    </w:p>
    <w:tbl>
      <w:tblPr>
        <w:tblStyle w:val="36"/>
        <w:tblW w:w="10415" w:type="dxa"/>
        <w:tblInd w:w="-5" w:type="dxa"/>
        <w:tblLayout w:type="fixed"/>
        <w:tblCellMar>
          <w:top w:w="0" w:type="dxa"/>
          <w:left w:w="108" w:type="dxa"/>
          <w:bottom w:w="0" w:type="dxa"/>
          <w:right w:w="108" w:type="dxa"/>
        </w:tblCellMar>
      </w:tblPr>
      <w:tblGrid>
        <w:gridCol w:w="492"/>
        <w:gridCol w:w="1320"/>
        <w:gridCol w:w="540"/>
        <w:gridCol w:w="375"/>
        <w:gridCol w:w="7688"/>
      </w:tblGrid>
      <w:tr>
        <w:tblPrEx>
          <w:tblCellMar>
            <w:top w:w="0" w:type="dxa"/>
            <w:left w:w="108" w:type="dxa"/>
            <w:bottom w:w="0" w:type="dxa"/>
            <w:right w:w="108" w:type="dxa"/>
          </w:tblCellMar>
        </w:tblPrEx>
        <w:trPr>
          <w:trHeight w:val="617"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3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30" w:lineRule="exact"/>
              <w:ind w:left="-107" w:leftChars="-51" w:right="-109" w:rightChars="-52" w:firstLine="2" w:firstLineChars="1"/>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货物名称</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3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3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3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单位</w:t>
            </w:r>
          </w:p>
        </w:tc>
        <w:tc>
          <w:tcPr>
            <w:tcW w:w="76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3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技术参数及其性能（规格）</w:t>
            </w:r>
          </w:p>
        </w:tc>
      </w:tr>
      <w:tr>
        <w:tblPrEx>
          <w:tblCellMar>
            <w:top w:w="0" w:type="dxa"/>
            <w:left w:w="108" w:type="dxa"/>
            <w:bottom w:w="0" w:type="dxa"/>
            <w:right w:w="108" w:type="dxa"/>
          </w:tblCellMar>
        </w:tblPrEx>
        <w:trPr>
          <w:trHeight w:val="90" w:hRule="atLeast"/>
        </w:trPr>
        <w:tc>
          <w:tcPr>
            <w:tcW w:w="104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一、教学一体机</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86寸</w:t>
            </w:r>
            <w:r>
              <w:rPr>
                <w:rFonts w:hint="eastAsia" w:ascii="宋体" w:hAnsi="宋体" w:eastAsia="宋体" w:cs="宋体"/>
                <w:color w:val="auto"/>
                <w:sz w:val="21"/>
                <w:szCs w:val="21"/>
                <w:highlight w:val="none"/>
              </w:rPr>
              <w:t>交互式触控平板（智慧黑板）</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10</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p>
            <w:pPr>
              <w:rPr>
                <w:rFonts w:hint="eastAsia" w:ascii="宋体" w:hAnsi="宋体" w:eastAsia="宋体" w:cs="宋体"/>
                <w:color w:val="auto"/>
                <w:sz w:val="21"/>
                <w:szCs w:val="21"/>
                <w:highlight w:val="none"/>
              </w:rPr>
            </w:pP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一、显示模块及整机性能要求</w:t>
            </w:r>
            <w:r>
              <w:rPr>
                <w:rFonts w:hint="eastAsia" w:ascii="宋体" w:hAnsi="宋体" w:eastAsia="宋体" w:cs="宋体"/>
                <w:b/>
                <w:bCs/>
                <w:color w:val="auto"/>
                <w:kern w:val="0"/>
                <w:sz w:val="21"/>
                <w:szCs w:val="21"/>
                <w:highlight w:val="none"/>
              </w:rPr>
              <w:tab/>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1.外观结构：整机采用一体化设计，外部无任何可见内部功能模块的连接线；金属机身，边角采用弧形设计，表面无尖锐边缘或凸起；前置接口边缘无棱角、无毛刺。</w:t>
            </w:r>
          </w:p>
          <w:p>
            <w:pPr>
              <w:pStyle w:val="122"/>
              <w:spacing w:line="360" w:lineRule="auto"/>
              <w:ind w:left="420" w:hanging="420" w:firstLineChars="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 轻薄外观设计：挂墙厚度（从前壳到墙面整体厚度）≤100mm</w:t>
            </w:r>
            <w:r>
              <w:rPr>
                <w:rFonts w:hint="eastAsia" w:ascii="宋体" w:hAnsi="宋体" w:eastAsia="宋体" w:cs="宋体"/>
                <w:color w:val="auto"/>
                <w:kern w:val="0"/>
                <w:sz w:val="21"/>
                <w:szCs w:val="21"/>
                <w:highlight w:val="none"/>
                <w:lang w:eastAsia="zh-CN"/>
              </w:rPr>
              <w:t>。</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 </w:t>
            </w:r>
            <w:r>
              <w:rPr>
                <w:rFonts w:hint="eastAsia" w:ascii="宋体" w:hAnsi="宋体" w:eastAsia="宋体" w:cs="宋体"/>
                <w:color w:val="auto"/>
                <w:sz w:val="21"/>
                <w:szCs w:val="21"/>
                <w:highlight w:val="none"/>
              </w:rPr>
              <w:t>触摸精准性：整机屏幕触摸有效识别高度小于4.5mm,，即触摸物体距离玻璃外表面高度低于4.5mm时，触摸屏识别为点击操作，保证触摸精准。</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液晶屏参数：液晶屏显示尺寸：≥86英寸；LED背光源：DLED；显示比例：16:9；水平可视角度：≥178°；垂直可视角度：≥178°；图像分辨率：≥3840×2160；灰阶等级：≥256级，液晶屏达到A级标准。</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 全贴合触控显示模组：采用全贴合工艺，书写无悬空感，触控无偏移，侧视无重影。</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 抗光强度：在照度400Klux环境下正常工作。</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 自带安卓操作系统：安卓版本Android9.0 ；与可插拔式电脑系统形成双系统；</w:t>
            </w:r>
            <w:r>
              <w:rPr>
                <w:rFonts w:hint="eastAsia" w:ascii="宋体" w:hAnsi="宋体" w:eastAsia="宋体" w:cs="宋体"/>
                <w:b w:val="0"/>
                <w:bCs/>
                <w:color w:val="auto"/>
                <w:kern w:val="0"/>
                <w:sz w:val="21"/>
                <w:szCs w:val="21"/>
                <w:highlight w:val="none"/>
              </w:rPr>
              <w:t>4核CPU、2核GPU、4核协处理器</w:t>
            </w:r>
            <w:r>
              <w:rPr>
                <w:rFonts w:hint="eastAsia" w:ascii="宋体" w:hAnsi="宋体" w:eastAsia="宋体" w:cs="宋体"/>
                <w:color w:val="auto"/>
                <w:kern w:val="0"/>
                <w:sz w:val="21"/>
                <w:szCs w:val="21"/>
                <w:highlight w:val="none"/>
              </w:rPr>
              <w:t>，共计10 核；RAM≥2G，ROM≥16G。</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8.触控技术：触控方式：电容触控；</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Android、Windows系统</w:t>
            </w:r>
            <w:r>
              <w:rPr>
                <w:rFonts w:hint="eastAsia" w:ascii="宋体" w:hAnsi="宋体" w:eastAsia="宋体" w:cs="宋体"/>
                <w:color w:val="auto"/>
                <w:kern w:val="0"/>
                <w:sz w:val="21"/>
                <w:szCs w:val="21"/>
                <w:highlight w:val="none"/>
                <w:lang w:val="en-US" w:eastAsia="zh-CN"/>
              </w:rPr>
              <w:t>均</w:t>
            </w:r>
            <w:r>
              <w:rPr>
                <w:rFonts w:hint="eastAsia" w:ascii="宋体" w:hAnsi="宋体" w:eastAsia="宋体" w:cs="宋体"/>
                <w:color w:val="auto"/>
                <w:kern w:val="0"/>
                <w:sz w:val="21"/>
                <w:szCs w:val="21"/>
                <w:highlight w:val="none"/>
              </w:rPr>
              <w:t>支持</w:t>
            </w:r>
            <w:r>
              <w:rPr>
                <w:rFonts w:hint="eastAsia" w:ascii="宋体" w:hAnsi="宋体" w:eastAsia="宋体" w:cs="宋体"/>
                <w:color w:val="auto"/>
                <w:kern w:val="0"/>
                <w:sz w:val="21"/>
                <w:szCs w:val="21"/>
                <w:highlight w:val="none"/>
                <w:lang w:val="en-US" w:eastAsia="zh-CN"/>
              </w:rPr>
              <w:t>不少于32</w:t>
            </w:r>
            <w:r>
              <w:rPr>
                <w:rFonts w:hint="eastAsia" w:ascii="宋体" w:hAnsi="宋体" w:eastAsia="宋体" w:cs="宋体"/>
                <w:color w:val="auto"/>
                <w:kern w:val="0"/>
                <w:sz w:val="21"/>
                <w:szCs w:val="21"/>
                <w:highlight w:val="none"/>
              </w:rPr>
              <w:t>点触控，支持多人同时书写和擦除。</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触摸分辨率：32768×32768</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定位精度：±0.1mm</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触控报点率：≥150Hz</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最小触摸物体直径≤6mm</w:t>
            </w:r>
          </w:p>
          <w:p>
            <w:pPr>
              <w:pStyle w:val="122"/>
              <w:spacing w:line="360" w:lineRule="auto"/>
              <w:ind w:left="1050" w:hanging="1050" w:hangingChars="5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书写保障：在现场无法接地等复杂环境下，电容触控仍可正常使用，书写无跳点断线；</w:t>
            </w:r>
          </w:p>
          <w:p>
            <w:pPr>
              <w:pStyle w:val="122"/>
              <w:spacing w:line="360" w:lineRule="auto"/>
              <w:ind w:left="2100" w:hanging="2100" w:hangingChars="10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触摸屏通道切换速度：触摸屏切换到内部通道后在1s内达到可触摸状态。触摸屏切换到外部通道后在3s内达到可触摸状态。</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 显示性能：对比度≥5000:1；色域覆盖率（NTSC）≥90%；色域覆盖率（sRGB）≥130%；亮度均匀性≥90%；最大屏幕亮度≥500cd/㎡；产品使用时屏幕亮度≤400cd/㎡；整机具备高色准，在sRGB模式下可做到高色准△E≤1，画面色彩呈现更加丰富准确。整机待机状态下节能≥99.8%；亮度均匀性≥90%；亮度≥500cd/㎡；待机功率≤0.5W。</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 支持格式：图片格式支持：JPEG、BMP、PNG；图像格式支持：PAL/SECAM/NTSC；视频格式支持：MPEG</w:t>
            </w:r>
            <w:r>
              <w:rPr>
                <w:rFonts w:hint="eastAsia" w:ascii="宋体" w:hAnsi="宋体" w:cs="宋体"/>
                <w:color w:val="auto"/>
                <w:kern w:val="0"/>
                <w:sz w:val="21"/>
                <w:szCs w:val="21"/>
                <w:highlight w:val="none"/>
                <w:lang w:eastAsia="zh-CN"/>
              </w:rPr>
              <w:t>1.</w:t>
            </w:r>
            <w:r>
              <w:rPr>
                <w:rFonts w:hint="eastAsia" w:ascii="宋体" w:hAnsi="宋体" w:eastAsia="宋体" w:cs="宋体"/>
                <w:color w:val="auto"/>
                <w:kern w:val="0"/>
                <w:sz w:val="21"/>
                <w:szCs w:val="21"/>
                <w:highlight w:val="none"/>
              </w:rPr>
              <w:t>MPEG</w:t>
            </w:r>
            <w:r>
              <w:rPr>
                <w:rFonts w:hint="eastAsia" w:ascii="宋体" w:hAnsi="宋体" w:cs="宋体"/>
                <w:color w:val="auto"/>
                <w:kern w:val="0"/>
                <w:sz w:val="21"/>
                <w:szCs w:val="21"/>
                <w:highlight w:val="none"/>
                <w:lang w:eastAsia="zh-CN"/>
              </w:rPr>
              <w:t>2.</w:t>
            </w:r>
            <w:r>
              <w:rPr>
                <w:rFonts w:hint="eastAsia" w:ascii="宋体" w:hAnsi="宋体" w:eastAsia="宋体" w:cs="宋体"/>
                <w:color w:val="auto"/>
                <w:kern w:val="0"/>
                <w:sz w:val="21"/>
                <w:szCs w:val="21"/>
                <w:highlight w:val="none"/>
              </w:rPr>
              <w:t>MPEG</w:t>
            </w:r>
            <w:r>
              <w:rPr>
                <w:rFonts w:hint="eastAsia" w:ascii="宋体" w:hAnsi="宋体" w:cs="宋体"/>
                <w:color w:val="auto"/>
                <w:kern w:val="0"/>
                <w:sz w:val="21"/>
                <w:szCs w:val="21"/>
                <w:highlight w:val="none"/>
                <w:lang w:eastAsia="zh-CN"/>
              </w:rPr>
              <w:t>4.</w:t>
            </w:r>
            <w:r>
              <w:rPr>
                <w:rFonts w:hint="eastAsia" w:ascii="宋体" w:hAnsi="宋体" w:eastAsia="宋体" w:cs="宋体"/>
                <w:color w:val="auto"/>
                <w:kern w:val="0"/>
                <w:sz w:val="21"/>
                <w:szCs w:val="21"/>
                <w:highlight w:val="none"/>
              </w:rPr>
              <w:t>H.26</w:t>
            </w:r>
            <w:r>
              <w:rPr>
                <w:rFonts w:hint="eastAsia" w:ascii="宋体" w:hAnsi="宋体" w:cs="宋体"/>
                <w:color w:val="auto"/>
                <w:kern w:val="0"/>
                <w:sz w:val="21"/>
                <w:szCs w:val="21"/>
                <w:highlight w:val="none"/>
                <w:lang w:eastAsia="zh-CN"/>
              </w:rPr>
              <w:t>4.</w:t>
            </w:r>
            <w:r>
              <w:rPr>
                <w:rFonts w:hint="eastAsia" w:ascii="宋体" w:hAnsi="宋体" w:eastAsia="宋体" w:cs="宋体"/>
                <w:color w:val="auto"/>
                <w:kern w:val="0"/>
                <w:sz w:val="21"/>
                <w:szCs w:val="21"/>
                <w:highlight w:val="none"/>
              </w:rPr>
              <w:t>H.26</w:t>
            </w:r>
            <w:r>
              <w:rPr>
                <w:rFonts w:hint="eastAsia" w:ascii="宋体" w:hAnsi="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AVS、VP</w:t>
            </w:r>
            <w:r>
              <w:rPr>
                <w:rFonts w:hint="eastAsia" w:ascii="宋体" w:hAnsi="宋体" w:cs="宋体"/>
                <w:color w:val="auto"/>
                <w:kern w:val="0"/>
                <w:sz w:val="21"/>
                <w:szCs w:val="21"/>
                <w:highlight w:val="none"/>
                <w:lang w:eastAsia="zh-CN"/>
              </w:rPr>
              <w:t>9.</w:t>
            </w:r>
            <w:r>
              <w:rPr>
                <w:rFonts w:hint="eastAsia" w:ascii="宋体" w:hAnsi="宋体" w:eastAsia="宋体" w:cs="宋体"/>
                <w:color w:val="auto"/>
                <w:kern w:val="0"/>
                <w:sz w:val="21"/>
                <w:szCs w:val="21"/>
                <w:highlight w:val="none"/>
              </w:rPr>
              <w:t>FLV 、RMVB、AVI、FLV；</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音频模式：WMA、MP</w:t>
            </w:r>
            <w:r>
              <w:rPr>
                <w:rFonts w:hint="eastAsia" w:ascii="宋体" w:hAnsi="宋体" w:cs="宋体"/>
                <w:color w:val="auto"/>
                <w:kern w:val="0"/>
                <w:sz w:val="21"/>
                <w:szCs w:val="21"/>
                <w:highlight w:val="none"/>
                <w:lang w:eastAsia="zh-CN"/>
              </w:rPr>
              <w:t>3.</w:t>
            </w:r>
            <w:r>
              <w:rPr>
                <w:rFonts w:hint="eastAsia" w:ascii="宋体" w:hAnsi="宋体" w:eastAsia="宋体" w:cs="宋体"/>
                <w:color w:val="auto"/>
                <w:kern w:val="0"/>
                <w:sz w:val="21"/>
                <w:szCs w:val="21"/>
                <w:highlight w:val="none"/>
              </w:rPr>
              <w:t>M4A、WAV；支持PPT、word、PDF、Excel格式文档。</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 高清编解码：整机产品支持纯硬件高清解码技术，支持H.265 解码（高效视频编码(HighEfficiency Video Coding)），可无损播放4K片；支持 4K(3840×2160)超高清视频。</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 内置扬声器：内置双腔六驱大音响，4个发声单元，功率15W×2。</w:t>
            </w:r>
          </w:p>
          <w:p>
            <w:pPr>
              <w:pStyle w:val="122"/>
              <w:spacing w:line="360" w:lineRule="auto"/>
              <w:ind w:left="420" w:hanging="420" w:firstLineChars="0"/>
              <w:rPr>
                <w:rFonts w:ascii="宋体" w:hAnsi="宋体" w:cs="宋体"/>
                <w:color w:val="auto"/>
                <w:kern w:val="0"/>
                <w:szCs w:val="21"/>
                <w:highlight w:val="none"/>
              </w:rPr>
            </w:pPr>
            <w:r>
              <w:rPr>
                <w:rFonts w:hint="eastAsia" w:ascii="宋体" w:hAnsi="宋体" w:cs="宋体"/>
                <w:color w:val="auto"/>
                <w:kern w:val="0"/>
                <w:szCs w:val="21"/>
                <w:highlight w:val="none"/>
              </w:rPr>
              <w:t>13. 音效：支持DTS音效解码和杜比音效解码，支持开启/关闭DTS音效，营造沉浸式生动教学氛围。</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 遥控器锁屏：支持通过遥控器按键一键锁定和解锁屏幕。</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 通讯方式：USB通讯。</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 输入方式：手指、电容笔等导电物体；</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 内置摄像头：内置1300万像素摄像头，对角线视场角135°，水平视场角≥120°，支持3D降噪，便于教室拍照、师生画面采集；可将内置摄像头自定义为智能摄像头、安卓摄像头、电脑摄像头三种模式中的任意一种。</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 内置麦克风：内置四路麦克风阵列，支持1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M拾音，方便对课堂音频进行采集。</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 扩音功能：整机本身支持扩音功能，无需外接音响，任意无线麦克风均可通过大屏扩音，延时小于30ms。</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 前置接口：为方便教师使用，具备至少</w:t>
            </w:r>
            <w:r>
              <w:rPr>
                <w:rFonts w:hint="eastAsia" w:ascii="宋体" w:hAnsi="宋体" w:eastAsia="宋体" w:cs="宋体"/>
                <w:b w:val="0"/>
                <w:bCs/>
                <w:color w:val="auto"/>
                <w:kern w:val="0"/>
                <w:sz w:val="21"/>
                <w:szCs w:val="21"/>
                <w:highlight w:val="none"/>
              </w:rPr>
              <w:t>前置一路USB2.0，两路USB3.0，一路Type-C，</w:t>
            </w:r>
            <w:r>
              <w:rPr>
                <w:rStyle w:val="44"/>
                <w:rFonts w:hint="eastAsia" w:ascii="宋体" w:hAnsi="宋体" w:eastAsia="宋体" w:cs="宋体"/>
                <w:b w:val="0"/>
                <w:bCs/>
                <w:color w:val="auto"/>
                <w:sz w:val="21"/>
                <w:szCs w:val="21"/>
                <w:highlight w:val="none"/>
              </w:rPr>
              <w:t xml:space="preserve"> </w:t>
            </w:r>
            <w:r>
              <w:rPr>
                <w:rFonts w:hint="eastAsia" w:ascii="宋体" w:hAnsi="宋体" w:eastAsia="宋体" w:cs="宋体"/>
                <w:b w:val="0"/>
                <w:bCs/>
                <w:color w:val="auto"/>
                <w:kern w:val="0"/>
                <w:sz w:val="21"/>
                <w:szCs w:val="21"/>
                <w:highlight w:val="none"/>
              </w:rPr>
              <w:t>USB 接口、支持</w:t>
            </w:r>
            <w:r>
              <w:rPr>
                <w:rFonts w:hint="eastAsia" w:ascii="宋体" w:hAnsi="宋体" w:eastAsia="宋体" w:cs="宋体"/>
                <w:color w:val="auto"/>
                <w:kern w:val="0"/>
                <w:sz w:val="21"/>
                <w:szCs w:val="21"/>
                <w:highlight w:val="none"/>
              </w:rPr>
              <w:t>在Windows和Android 系统下被读取，即插即用。</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 USB模式：为方便教学，每个USB接口（含Type-C）均支持以下三种模式：安卓 USB、电脑 USB、智能USB；教师可根据具体教学需求将前置USB自定义成以上三种模式中的任意一种。</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 Type-C接口：Type-C支持高速文件传输，</w:t>
            </w:r>
            <w:r>
              <w:rPr>
                <w:rFonts w:hint="eastAsia" w:ascii="宋体" w:hAnsi="宋体" w:eastAsia="宋体" w:cs="宋体"/>
                <w:color w:val="auto"/>
                <w:sz w:val="21"/>
                <w:szCs w:val="21"/>
                <w:highlight w:val="none"/>
              </w:rPr>
              <w:t>支持10W快速充电，可搭配扩展坞兼容支持外设。</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 侧置接口: 为方便教师使用，整机提供侧置1路touch USB，1路USB2.0，1路HDMI输入，1路SPDIF输出，1路耳机输出，1路网口，1路串口（RS232）。</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 侧置USB: 侧置1路USB2.0，同一个USB 接口支持在Windows和Android 系统下被读取，即插即用无需区分接口对应系统。</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 前置按键: 为方便教学，前置物理按键≤1个，前置一个物理按键，支持调取中控菜单，支持锁定/解锁屏幕、支持智慧黑板开机、支持智慧黑板待机、支持电脑开/关机。</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26. WiFi和蓝牙: </w:t>
            </w:r>
            <w:r>
              <w:rPr>
                <w:rFonts w:hint="eastAsia" w:ascii="宋体" w:hAnsi="宋体" w:eastAsia="宋体" w:cs="宋体"/>
                <w:b w:val="0"/>
                <w:bCs/>
                <w:color w:val="auto"/>
                <w:kern w:val="0"/>
                <w:sz w:val="21"/>
                <w:szCs w:val="21"/>
                <w:highlight w:val="none"/>
              </w:rPr>
              <w:t>内置WiFi6模块</w:t>
            </w:r>
            <w:r>
              <w:rPr>
                <w:rFonts w:hint="eastAsia" w:ascii="宋体" w:hAnsi="宋体" w:eastAsia="宋体" w:cs="宋体"/>
                <w:color w:val="auto"/>
                <w:kern w:val="0"/>
                <w:sz w:val="21"/>
                <w:szCs w:val="21"/>
                <w:highlight w:val="none"/>
              </w:rPr>
              <w:t>，内置 2.4G/5G双频WiFi，支持WiFi 上网和建立热点，</w:t>
            </w:r>
            <w:r>
              <w:rPr>
                <w:rFonts w:hint="eastAsia" w:ascii="宋体" w:hAnsi="宋体" w:eastAsia="宋体" w:cs="宋体"/>
                <w:color w:val="auto"/>
                <w:sz w:val="21"/>
                <w:szCs w:val="21"/>
                <w:highlight w:val="none"/>
              </w:rPr>
              <w:t>WiFi 和热点工作距离≥12米，WiFi 和热点支持频段 2.4G/5G；支持蓝牙5.2</w:t>
            </w:r>
            <w:r>
              <w:rPr>
                <w:rFonts w:hint="eastAsia" w:ascii="宋体" w:hAnsi="宋体" w:eastAsia="宋体" w:cs="宋体"/>
                <w:color w:val="auto"/>
                <w:kern w:val="0"/>
                <w:sz w:val="21"/>
                <w:szCs w:val="21"/>
                <w:highlight w:val="none"/>
              </w:rPr>
              <w:t>。</w:t>
            </w:r>
          </w:p>
          <w:p>
            <w:pPr>
              <w:pStyle w:val="122"/>
              <w:spacing w:line="360" w:lineRule="auto"/>
              <w:ind w:left="420" w:hanging="420" w:firstLineChars="0"/>
              <w:rPr>
                <w:rFonts w:hint="eastAsia" w:ascii="宋体" w:hAnsi="宋体" w:cs="宋体"/>
                <w:color w:val="auto"/>
                <w:kern w:val="0"/>
                <w:szCs w:val="21"/>
                <w:highlight w:val="none"/>
              </w:rPr>
            </w:pPr>
            <w:r>
              <w:rPr>
                <w:rFonts w:hint="eastAsia" w:ascii="宋体" w:hAnsi="宋体" w:cs="宋体"/>
                <w:color w:val="auto"/>
                <w:kern w:val="0"/>
                <w:szCs w:val="21"/>
                <w:highlight w:val="none"/>
              </w:rPr>
              <w:t>27. 低蓝光护眼灯: 整机使用低蓝光护眼LED灯，更加呵护师生视力。</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 信号指示灯: 整机前置OPS电脑和整机信号指示灯，可通过指示灯的颜色判断OPS电脑或整机的工作状态。</w:t>
            </w:r>
          </w:p>
          <w:p>
            <w:pPr>
              <w:pStyle w:val="122"/>
              <w:spacing w:line="360" w:lineRule="auto"/>
              <w:ind w:left="420" w:hanging="420" w:firstLineChars="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29. 软控菜单: 支持在任意信号源通道任意屏幕位置五指调取软控菜单，菜单包含：安卓、信号源、半屏显示、息屏、待机、电脑开关、健康护眼、音量加减、设置、返回、更多；其中，更多菜单中包含：上一级、锁屏、截图、冻结、批注、视频展台、白板、计时器、放大镜、任务视窗，更多菜单中的功能可进行自定义替换，其中包含：无线显示、蓝牙音乐、聚光灯、计算器、倒计日；软控菜单无需手动关闭，可自动隐藏。</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 工具菜单: 为方便走动式教学，支持在任意通道下通过两指快速调出工具菜单，菜单包含：上一级、锁屏、截图、冻结、批注、视频展台、白板、计时器、放大镜、任务视窗、可编辑选择的功能有：无线显示、蓝牙音乐、聚光灯、计算器、倒计日；软控菜单无操作自动隐藏，无需手动关闭。</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 一网通: 在Windows系统下接入有线或无线网络，Android系统也能实现上网；反之，Android系统实现上网，Windows系统同时也能实现上网。</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 OPS接口: 整机采用Intel标准80pin接口。</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 维护方式: 触摸框采用前维护结构，支持正面拆装维护。</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 响应时间: 首点响应时间≤4ms，连续响应时间≤2ms，书写延迟≤15ms。</w:t>
            </w:r>
          </w:p>
          <w:p>
            <w:pPr>
              <w:pStyle w:val="122"/>
              <w:spacing w:line="360" w:lineRule="auto"/>
              <w:ind w:left="420" w:hanging="420" w:firstLineChars="0"/>
              <w:rPr>
                <w:rFonts w:ascii="宋体" w:hAnsi="宋体" w:cs="宋体"/>
                <w:strike/>
                <w:dstrike w:val="0"/>
                <w:color w:val="auto"/>
                <w:kern w:val="0"/>
                <w:szCs w:val="21"/>
                <w:highlight w:val="none"/>
              </w:rPr>
            </w:pPr>
            <w:r>
              <w:rPr>
                <w:rFonts w:hint="eastAsia" w:ascii="宋体" w:hAnsi="宋体" w:cs="宋体"/>
                <w:color w:val="auto"/>
                <w:kern w:val="0"/>
                <w:szCs w:val="21"/>
                <w:highlight w:val="none"/>
              </w:rPr>
              <w:t>35. 前置二维码: 扫描整机前置二维码可获取：产品型号、产品编号、一键报装、一键报修、电子说明书、在线客服。方便客户查询整机信息以及报修、报装服务。</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 软件锁: 为防止学生课后使用/打开，支持教师通过调取软件菜单实现屏幕锁定。</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 U盘锁: 为防止学生课后使用/打开，支持教师通过U盘对整机进行屏幕锁定和解锁。</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 密码锁: 为防止学生课后使用/打开，支持教师使用屏幕密码锁，可自定义解锁密码，开启后可锁定屏幕、整机按键和遥控器。</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 权限管理: 整机可对开机锁、锁屏、恢复出厂设置、一键还原插拔式电脑四个功能进行权限设置，权限管理方式有三种：NFC、人脸识别、密码；开启权限管理后，使用对应的方式解锁后进行操作。</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 开机权限: 支持设置开机锁，功能开启后，整机开机进入锁定状态，防止无权限人员随意操作。</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 人脸识别: 整机支持人脸识别功能，可通过人脸识别功能对已锁定的屏幕进行解锁。</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 NFC模块: 内置NFC模块，支持NFCIP-1 、NFCIP-</w:t>
            </w:r>
            <w:r>
              <w:rPr>
                <w:rFonts w:hint="eastAsia" w:ascii="宋体" w:hAnsi="宋体" w:cs="宋体"/>
                <w:color w:val="auto"/>
                <w:kern w:val="0"/>
                <w:sz w:val="21"/>
                <w:szCs w:val="21"/>
                <w:highlight w:val="none"/>
                <w:lang w:eastAsia="zh-CN"/>
              </w:rPr>
              <w:t>2.</w:t>
            </w:r>
            <w:r>
              <w:rPr>
                <w:rFonts w:hint="eastAsia" w:ascii="宋体" w:hAnsi="宋体" w:eastAsia="宋体" w:cs="宋体"/>
                <w:color w:val="auto"/>
                <w:kern w:val="0"/>
                <w:sz w:val="21"/>
                <w:szCs w:val="21"/>
                <w:highlight w:val="none"/>
              </w:rPr>
              <w:t xml:space="preserve"> ISO/IEC 1444</w:t>
            </w:r>
            <w:r>
              <w:rPr>
                <w:rFonts w:hint="eastAsia" w:ascii="宋体" w:hAnsi="宋体" w:cs="宋体"/>
                <w:color w:val="auto"/>
                <w:kern w:val="0"/>
                <w:sz w:val="21"/>
                <w:szCs w:val="21"/>
                <w:highlight w:val="none"/>
                <w:lang w:eastAsia="zh-CN"/>
              </w:rPr>
              <w:t>3.</w:t>
            </w:r>
            <w:r>
              <w:rPr>
                <w:rFonts w:hint="eastAsia" w:ascii="宋体" w:hAnsi="宋体" w:eastAsia="宋体" w:cs="宋体"/>
                <w:color w:val="auto"/>
                <w:kern w:val="0"/>
                <w:sz w:val="21"/>
                <w:szCs w:val="21"/>
                <w:highlight w:val="none"/>
              </w:rPr>
              <w:t>ISO/IEC 1569</w:t>
            </w:r>
            <w:r>
              <w:rPr>
                <w:rFonts w:hint="eastAsia" w:ascii="宋体" w:hAnsi="宋体" w:cs="宋体"/>
                <w:color w:val="auto"/>
                <w:kern w:val="0"/>
                <w:sz w:val="21"/>
                <w:szCs w:val="21"/>
                <w:highlight w:val="none"/>
                <w:lang w:eastAsia="zh-CN"/>
              </w:rPr>
              <w:t>3.</w:t>
            </w:r>
            <w:r>
              <w:rPr>
                <w:rFonts w:hint="eastAsia" w:ascii="宋体" w:hAnsi="宋体" w:eastAsia="宋体" w:cs="宋体"/>
                <w:color w:val="auto"/>
                <w:kern w:val="0"/>
                <w:sz w:val="21"/>
                <w:szCs w:val="21"/>
                <w:highlight w:val="none"/>
              </w:rPr>
              <w:t xml:space="preserve"> MIFARE Classic IC 和FeliCa协议；刷卡响应时间≤10ms。</w:t>
            </w:r>
          </w:p>
          <w:p>
            <w:pPr>
              <w:pStyle w:val="122"/>
              <w:spacing w:line="360" w:lineRule="auto"/>
              <w:ind w:left="420" w:hanging="420" w:firstLineChars="0"/>
              <w:rPr>
                <w:color w:val="auto"/>
                <w:highlight w:val="none"/>
              </w:rPr>
            </w:pPr>
            <w:r>
              <w:rPr>
                <w:rFonts w:hint="eastAsia" w:ascii="宋体" w:hAnsi="宋体" w:cs="宋体"/>
                <w:color w:val="auto"/>
                <w:kern w:val="0"/>
                <w:szCs w:val="21"/>
                <w:highlight w:val="none"/>
              </w:rPr>
              <w:t xml:space="preserve">43. NFC卡模块功能: </w:t>
            </w:r>
            <w:r>
              <w:rPr>
                <w:rFonts w:hint="eastAsia" w:ascii="宋体" w:hAnsi="宋体" w:cs="宋体"/>
                <w:color w:val="auto"/>
                <w:szCs w:val="21"/>
                <w:highlight w:val="none"/>
              </w:rPr>
              <w:t>内置NFC模块，支持绑定NFC管理设备权限，支持绑定校园一卡通或手机NFC，可添加或删除用户NFC卡信息，支持自定义NFC卡名称</w:t>
            </w:r>
            <w:r>
              <w:rPr>
                <w:rFonts w:hint="eastAsia" w:ascii="宋体" w:hAnsi="宋体" w:cs="宋体"/>
                <w:color w:val="auto"/>
                <w:kern w:val="0"/>
                <w:szCs w:val="21"/>
                <w:highlight w:val="none"/>
              </w:rPr>
              <w:t>。</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 一键电脑还原: 整机无物理还原按键，具有电脑还原功能，设置时弹出确认提示窗口。</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 息屏功能: 整机具备息屏功能，可通过前置按键或者手势调取菜单关闭背光，整机仍可正常运行；在息屏状态下，可正常播放音视频文件。</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 关屏唤醒: 整机处于关屏状态时，可通过遥控器、物理按键、五指长按不少于3种方式唤醒屏幕；</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 无信号待机: 具备自动待机功能，在无操作或无信号输入状态下，自动进入待机状态，可自主选择无信号待机时间：10分钟，15分钟，20分钟，30分钟。</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 开机信号自主选择: 开机启动默认进入OPS电脑通道，也可手动选择其他信号源通道，且开机通道设定具有记忆功能。</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 开机画面自定义: 支持开机图片和开机动画自定义。</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 工作指示灯：</w:t>
            </w:r>
            <w:r>
              <w:rPr>
                <w:rFonts w:hint="eastAsia" w:ascii="宋体" w:hAnsi="宋体" w:eastAsia="宋体" w:cs="宋体"/>
                <w:color w:val="auto"/>
                <w:sz w:val="21"/>
                <w:szCs w:val="21"/>
                <w:highlight w:val="none"/>
              </w:rPr>
              <w:t>具备摄像头工作指示灯，摄像头运行时，有指示灯提示。</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 信号源通道名称自定义: 信号源通道名称支持自定义，支持中文、英文、数字、标点符号自定义。</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 安卓主页: 支持显示传屏设备连接状态、WiFi和热点开关状态及智能笔低电量提示；支持使用安卓主界面下的快捷键一键快速切换到Windows系统。</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53.电脑无线传屏: 不需要借助外接盒子即可实现电脑无线传屏，可将电脑画面实时传输到大屏安卓端或Windows端，同时可将电脑音频信号传输至大屏进行播放，并且可将大屏上的触控信号回传至电脑中，实现反向操作；整机支持同时接收并显示4个电脑画面。</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 移动设备无线传屏: 支持将手机/PAD（Android、IOS系统）的实时画面、视频、图片、文档等传输到大屏安卓端或Windows端，还支持将手机/PAD（Android、IOS系统）的音频信号传输至大屏端。</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55. 支持协议: 支持Miracast协议、DLNA协议和AirPlay协议，实现Android和IOS设备与大屏连接，可实现无线投屏。</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 二维码识别: 整机软件支持调用摄像头扫描并识别二维码，无需安装第三方扫码软件。</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 录制功能: 整机支持在任意信号源通道、屏幕任意位置调取录制功能，并实现录制内容的自动存储。</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58. 录屏功能：支持对大屏显示内容进行录制，支持录制声音，生成微课及会议录屏。</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59. 温度监测: 整机支持实时显示设备温度，可根据温度高低显示不同颜色进行提示。</w:t>
            </w:r>
          </w:p>
          <w:p>
            <w:pPr>
              <w:spacing w:line="360" w:lineRule="auto"/>
              <w:ind w:left="560" w:hanging="420" w:hanging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60. </w:t>
            </w:r>
            <w:r>
              <w:rPr>
                <w:rFonts w:hint="eastAsia" w:ascii="宋体" w:hAnsi="宋体" w:eastAsia="宋体" w:cs="宋体"/>
                <w:color w:val="auto"/>
                <w:sz w:val="21"/>
                <w:szCs w:val="21"/>
                <w:highlight w:val="none"/>
              </w:rPr>
              <w:t>一键自检：整机支持对触控框、OPS模块、网络信息、光感系统、摄像头、麦克风、NFC进行检测；可直接扫描系统提供的二维码进行在线客服问题报修。</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 画面冻结: 整机支持任意通道画面冻结并可将冻结画面进行放大和缩小，放大后的屏幕画面可进行任意拖拽，便于教师强调当前教学画面内容。</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 半屏下降: 整机可通过软件快捷键实现屏幕显示画面下移，</w:t>
            </w:r>
            <w:r>
              <w:rPr>
                <w:rFonts w:hint="eastAsia" w:ascii="宋体" w:hAnsi="宋体" w:eastAsia="宋体" w:cs="宋体"/>
                <w:b w:val="0"/>
                <w:bCs/>
                <w:color w:val="auto"/>
                <w:kern w:val="0"/>
                <w:sz w:val="21"/>
                <w:szCs w:val="21"/>
                <w:highlight w:val="none"/>
              </w:rPr>
              <w:t>可自定义调整下降高度</w:t>
            </w:r>
            <w:r>
              <w:rPr>
                <w:rFonts w:hint="eastAsia" w:ascii="宋体" w:hAnsi="宋体" w:eastAsia="宋体" w:cs="宋体"/>
                <w:color w:val="auto"/>
                <w:kern w:val="0"/>
                <w:sz w:val="21"/>
                <w:szCs w:val="21"/>
                <w:highlight w:val="none"/>
              </w:rPr>
              <w:t>，并可进行触控，方便用户操作；点击屏幕即可恢复全屏显示。</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63. 视频展台功能: 无PC 状态下，支持在安卓系统下直接启动视频展台，可进行批注、旋转及截图，且支持二分屏、四分屏，最高支持1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 xml:space="preserve"> 分屏，可同时进行对比教学，可任意更换分屏画面内容。</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64. 来电通功能：支持外接HDMI 信号自动识别并自动切换到对应通道，同时外接设备断开后可自动返回至之前通道。</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65. 自然显示模式：整机支持自然显示模式；开启后色彩还原度更高，教学素材显示效果更佳。</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rPr>
              <w:t>66. 超解像模式：整机支持超解像模式，开启后可提升画面清晰度，教学文本显示效果更佳。</w:t>
            </w:r>
            <w:r>
              <w:rPr>
                <w:rFonts w:hint="eastAsia" w:ascii="宋体" w:hAnsi="宋体" w:eastAsia="宋体" w:cs="宋体"/>
                <w:color w:val="auto"/>
                <w:kern w:val="0"/>
                <w:sz w:val="21"/>
                <w:szCs w:val="21"/>
                <w:highlight w:val="none"/>
              </w:rPr>
              <w:t>67. 智能亮度调节：整机能感应并自动调节屏幕亮度来达到在不同光照环境下的不同亮度显示效果。</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68. 智能背光调节：整机具备智能背光系统，当用户触控屏幕后，整机可智能降低亮度，不再触摸后，屏幕亮度恢复。</w:t>
            </w:r>
          </w:p>
          <w:p>
            <w:pPr>
              <w:pStyle w:val="122"/>
              <w:spacing w:line="360" w:lineRule="auto"/>
              <w:ind w:left="42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69. 健康护眼模式：支持低蓝光护眼模式、舒适护眼模式。</w:t>
            </w:r>
            <w:r>
              <w:rPr>
                <w:rFonts w:hint="eastAsia" w:ascii="宋体" w:hAnsi="宋体" w:eastAsia="宋体" w:cs="宋体"/>
                <w:color w:val="auto"/>
                <w:sz w:val="21"/>
                <w:szCs w:val="21"/>
                <w:highlight w:val="none"/>
              </w:rPr>
              <w:t>舒适护眼支持：关闭、文本护眼、书写护眼、笔墨护眼、绘画护眼、自定义护眼六种模式，其中自定义护眼支持水纹、木纹、花纹、石纹等不少于四种纹理选择，并支持对纹理透明度、纹理对比度、纹理密度、纹理色温进行设置。</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70. 低蓝光护眼模式：整机支持开启/关闭低蓝光护眼模式，开启低蓝光护眼模式后，</w:t>
            </w:r>
            <w:r>
              <w:rPr>
                <w:rFonts w:hint="eastAsia" w:ascii="宋体" w:hAnsi="宋体" w:eastAsia="宋体" w:cs="宋体"/>
                <w:color w:val="auto"/>
                <w:sz w:val="21"/>
                <w:szCs w:val="21"/>
                <w:highlight w:val="none"/>
              </w:rPr>
              <w:t>视网膜蓝光危害（蓝光加权辐射亮度L</w:t>
            </w:r>
            <w:r>
              <w:rPr>
                <w:rFonts w:hint="eastAsia" w:ascii="宋体" w:hAnsi="宋体" w:eastAsia="宋体" w:cs="宋体"/>
                <w:color w:val="auto"/>
                <w:sz w:val="21"/>
                <w:szCs w:val="21"/>
                <w:highlight w:val="none"/>
                <w:vertAlign w:val="subscript"/>
              </w:rPr>
              <w:t>B</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L</w:t>
            </w:r>
            <w:r>
              <w:rPr>
                <w:rFonts w:hint="eastAsia" w:ascii="宋体" w:hAnsi="宋体" w:eastAsia="宋体" w:cs="宋体"/>
                <w:b/>
                <w:color w:val="auto"/>
                <w:sz w:val="21"/>
                <w:szCs w:val="21"/>
                <w:highlight w:val="none"/>
                <w:vertAlign w:val="subscript"/>
              </w:rPr>
              <w:t>B ≤</w:t>
            </w:r>
            <w:r>
              <w:rPr>
                <w:rFonts w:hint="eastAsia" w:ascii="宋体" w:hAnsi="宋体" w:eastAsia="宋体" w:cs="宋体"/>
                <w:b/>
                <w:color w:val="auto"/>
                <w:sz w:val="21"/>
                <w:szCs w:val="21"/>
                <w:highlight w:val="none"/>
              </w:rPr>
              <w:t>0.48W·m</w:t>
            </w:r>
            <w:r>
              <w:rPr>
                <w:rFonts w:hint="eastAsia" w:ascii="宋体" w:hAnsi="宋体" w:eastAsia="宋体" w:cs="宋体"/>
                <w:b/>
                <w:color w:val="auto"/>
                <w:sz w:val="21"/>
                <w:szCs w:val="21"/>
                <w:highlight w:val="none"/>
                <w:vertAlign w:val="superscript"/>
              </w:rPr>
              <w:t>-2</w:t>
            </w:r>
            <w:r>
              <w:rPr>
                <w:rFonts w:hint="eastAsia" w:ascii="宋体" w:hAnsi="宋体" w:eastAsia="宋体" w:cs="宋体"/>
                <w:b/>
                <w:color w:val="auto"/>
                <w:sz w:val="21"/>
                <w:szCs w:val="21"/>
                <w:highlight w:val="none"/>
              </w:rPr>
              <w:t>·sr</w:t>
            </w:r>
            <w:r>
              <w:rPr>
                <w:rFonts w:hint="eastAsia" w:ascii="宋体" w:hAnsi="宋体" w:eastAsia="宋体" w:cs="宋体"/>
                <w:b/>
                <w:color w:val="auto"/>
                <w:sz w:val="21"/>
                <w:szCs w:val="21"/>
                <w:highlight w:val="none"/>
                <w:vertAlign w:val="superscript"/>
              </w:rPr>
              <w:t>-1</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整机会降低蓝光辐射，呵护师生视力。</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71. 白板软件①：安卓白板支持毛笔、钢笔、铅笔三种书写方式；</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Windows白板支持支持硬笔、软笔、荧光笔、纹理笔、强调笔五种书写方式。笔色：支持</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种颜色；支持滑动调整笔迹粗细；</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擦除方式：支持手势识别板擦，手动选择板擦、圈选擦除、清屏；</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白板书写内容可导出格式为PNG的图片、PDF的文档和HMF的白板文件；</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白板书写支持自定义笔锋效果，支持开启/关闭该功能；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图形智能识别：①支持手绘的多种图形可自动识别并转化为标准图形：圆圈、方形、三角形、箭头、梯形、平行四边；②支持对图形大小进行调整；</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能表格绘制：安卓下支持智能图表绘制，通过识别矩形图形后手绘增加表格行列，表格中书写区域可根据书写内容自适应大小，表格内容与表格边界可同时选中并一并拖动；形成表格对象后可以直接点击按钮添加行或者列。并且智能图表支持删减表格中的行或者列。</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白板内容分享：支持扫描二维码分享和邮件分享白板内容；</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72.白板软件②：</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换色：支持对白板中已书写笔迹和绘制图形内容的颜色进行更换；</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背景更换：支持1</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种背景色的选择；支持导入自定义的背景；</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白板工具栏支持横竖两种排布方式；</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73.白板软件③：</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安卓白板支持对OPS电脑、HDMI两种信号源画面进行预览；</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支持两种白板主题风格切换；</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白板软件支持以缩略图形式预览白板页面内容，点击缩略图可快速进入对应白板页面；</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已保存的白板文件支持再次进行内容编辑，内容包括：书写笔迹、图片、图形、表格；</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74. 侧拉目录板：支持在任意通道下从屏幕一侧快速拖出书写白板；可根据需求选择书写白板的展开面积的大小；支持书写、擦除、截图功能，支持可自定义开启或关闭目录板。</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 蓝光防护要求：视网膜蓝光危害符合IEC62471标准，蓝光危害检测达到RG0级。</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76. </w:t>
            </w:r>
            <w:r>
              <w:rPr>
                <w:rFonts w:hint="eastAsia" w:ascii="宋体" w:hAnsi="宋体" w:eastAsia="宋体" w:cs="宋体"/>
                <w:color w:val="auto"/>
                <w:sz w:val="21"/>
                <w:szCs w:val="21"/>
                <w:highlight w:val="none"/>
              </w:rPr>
              <w:t>硬件低蓝光背光技术：整机采用硬件低蓝光背光技术，在源头减少有害蓝光波段能量。蓝光占比(有害蓝光415~455nm能量综合)/(整体蓝光400~500能量综合)&lt;50%，低蓝光保护显示不偏色，不泛黄。</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77. 智能板擦：整机支持任意通道、任意位置下，可通过手势识别调出板擦工具擦除批注内容，可根据手与屏幕的接触面积自动调整板擦工具的大小。</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78.</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签到墙：整机支持拍照签到功能，照片可进行签名并保存到整机内；签名墙可更换背景图片；签名可更改为任意颜色；签名墙支持四种展示效果。</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79. 欢迎页：预置五种欢迎页模板，用户同时可自定义欢迎页，支持插入图片、视频、音频、文字，可调整字体大小、颜色以及对齐格式。</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 电子说明书：整机内置电子说明书，内容包含整机基本操作说明。</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81.网络教学微课平台：整机预装网络教学微课平台。</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82. OTA升级：整机具备OTA 升级功能OTA（Over－the－Air Technology）空中下载技术：产品软件，可通过后台服务器网络推送的方式实现整机软件或应用软件的在线升级，升级可采取整机软件包升级或差分包软件升级方式。</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83. U盘升级：支持通过U盘自动升级和手动升级整机软件版本</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84. 安卓助手：支持系统内存清理，支持应用卸载，内存数据（可用内存数据、全部内存数据）显示、硬盘数据显示（用户可用空间、用户已使用空间、系统使用空间、全部硬盘空间）；支持网络速度、网络强度、网络信道的检测。</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85．安卓应用位置编辑：支持全部应用的位置调整并保存开机记忆。</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86：快捷菜单：支持在任意界面下调出快捷菜单，并具备以下功能：快速返回桌面，查看并切换应用，查看运行程序，调用小工具（计算器、录屏、无线传屏等），调整声音，调整亮度。</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87. 语音控制：整机支持语音控制功能，可以通过语音打开白板、打开OPS电脑、调整音量、本地文件搜索、网页搜索、PPT翻页、设置提醒；支持多种语言，含普通话、粤语、台湾话。</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 无频闪调光：整机采用无频闪调光技术，消除闪烁在人眼观看显示器时带来的疲劳感。</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89. </w:t>
            </w:r>
            <w:r>
              <w:rPr>
                <w:rFonts w:hint="eastAsia" w:ascii="宋体" w:hAnsi="宋体" w:eastAsia="宋体" w:cs="宋体"/>
                <w:color w:val="auto"/>
                <w:sz w:val="21"/>
                <w:szCs w:val="21"/>
                <w:highlight w:val="none"/>
              </w:rPr>
              <w:t>一触亮屏：设置为关后，触控不可亮屏，可通过五指触控屏幕1s或点击前置按键使屏幕点亮，避免息屏后因昆虫触控点亮屏幕而发生误操作。</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 声画同传：无需安装第三方软件，大屏无需连接网络，</w:t>
            </w:r>
            <w:r>
              <w:rPr>
                <w:rFonts w:hint="eastAsia" w:ascii="宋体" w:hAnsi="宋体" w:eastAsia="宋体" w:cs="宋体"/>
                <w:b w:val="0"/>
                <w:bCs/>
                <w:color w:val="auto"/>
                <w:kern w:val="0"/>
                <w:sz w:val="21"/>
                <w:szCs w:val="21"/>
                <w:highlight w:val="none"/>
              </w:rPr>
              <w:t>手机和大屏无需同网，</w:t>
            </w:r>
            <w:r>
              <w:rPr>
                <w:rFonts w:hint="eastAsia" w:ascii="宋体" w:hAnsi="宋体" w:eastAsia="宋体" w:cs="宋体"/>
                <w:color w:val="auto"/>
                <w:kern w:val="0"/>
                <w:sz w:val="21"/>
                <w:szCs w:val="21"/>
                <w:highlight w:val="none"/>
              </w:rPr>
              <w:t>即可进行音视频传输，实现声画同传的效果。</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 物理按键锁屏：支持整机通过前置物理按键实现锁定和解锁屏幕。</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92. 玻璃工艺：采用≤3mm厚防眩光钢化玻璃，</w:t>
            </w:r>
            <w:r>
              <w:rPr>
                <w:rFonts w:hint="eastAsia" w:ascii="宋体" w:hAnsi="宋体" w:eastAsia="宋体" w:cs="宋体"/>
                <w:color w:val="auto"/>
                <w:sz w:val="21"/>
                <w:szCs w:val="21"/>
                <w:highlight w:val="none"/>
              </w:rPr>
              <w:t>用不小于1KG 钢球在2米高度进行自由落体撞击实验，防护玻璃表面无损伤破裂；</w:t>
            </w:r>
            <w:r>
              <w:rPr>
                <w:rFonts w:hint="eastAsia" w:ascii="宋体" w:hAnsi="宋体" w:eastAsia="宋体" w:cs="宋体"/>
                <w:color w:val="auto"/>
                <w:kern w:val="0"/>
                <w:sz w:val="21"/>
                <w:szCs w:val="21"/>
                <w:highlight w:val="none"/>
              </w:rPr>
              <w:t>具有防飞溅功能，玻璃破碎不会溅出伤人，玻璃表面硬度≥9H，透光率≥95%，雾度≤5%，光泽度≥79</w:t>
            </w:r>
            <w:r>
              <w:rPr>
                <w:rFonts w:hint="eastAsia" w:ascii="宋体" w:hAnsi="宋体" w:eastAsia="宋体" w:cs="宋体"/>
                <w:color w:val="auto"/>
                <w:sz w:val="21"/>
                <w:szCs w:val="21"/>
                <w:highlight w:val="none"/>
              </w:rPr>
              <w:t>，反射率＜1%</w:t>
            </w:r>
            <w:r>
              <w:rPr>
                <w:rFonts w:hint="eastAsia" w:ascii="宋体" w:hAnsi="宋体" w:eastAsia="宋体" w:cs="宋体"/>
                <w:color w:val="auto"/>
                <w:kern w:val="0"/>
                <w:sz w:val="21"/>
                <w:szCs w:val="21"/>
                <w:highlight w:val="none"/>
              </w:rPr>
              <w:t>。</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93. 安卓主界面：安卓主界面支持显示日期（年、月、日、星期）、时间、天气（天气状态和温度）；整机断电重启后无需重新设置时间。</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94. 定时开关机：整机支持定时开关机，用户可根据需求设置24小时任意时间点定时开关机；一次设置完成后，每天按设定时间开关机。</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95. 文件管理：安卓系统具备文件自动归类及浏览功能，可实现文档、图片、影音自动分类，支持输入关键词进行文档搜索，选定、全选、复制、粘贴、删除、重命名等功能，选中文件可通过二维码或邮件的方式进行分享发送，方便教师便捷分享教学内容。</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96. 任意通道画面缩放：整机支持任意通道画面缩放功能，可在整机任意通道下将画面冻结并可将画面进行放大和缩小，放大后的屏幕画面可进行任意拖拽。</w:t>
            </w:r>
          </w:p>
          <w:p>
            <w:pPr>
              <w:spacing w:line="360" w:lineRule="auto"/>
              <w:ind w:left="560" w:hanging="420" w:hangingChars="200"/>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97.</w:t>
            </w:r>
            <w:r>
              <w:rPr>
                <w:rFonts w:hint="eastAsia" w:ascii="宋体" w:hAnsi="宋体" w:eastAsia="宋体" w:cs="宋体"/>
                <w:color w:val="auto"/>
                <w:sz w:val="21"/>
                <w:szCs w:val="21"/>
                <w:highlight w:val="none"/>
              </w:rPr>
              <w:t>音画同步：整机声音支持音画同步调节，可对播放视频片源的音画同步度进行调节，音画同步调整不少于20级。</w:t>
            </w:r>
          </w:p>
          <w:p>
            <w:pPr>
              <w:spacing w:line="360" w:lineRule="auto"/>
              <w:ind w:left="56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98</w:t>
            </w:r>
            <w:r>
              <w:rPr>
                <w:rFonts w:hint="eastAsia" w:ascii="宋体" w:hAnsi="宋体" w:eastAsia="宋体" w:cs="宋体"/>
                <w:color w:val="auto"/>
                <w:sz w:val="21"/>
                <w:szCs w:val="21"/>
                <w:highlight w:val="none"/>
              </w:rPr>
              <w:t>. 整机声音：支持声音模式选择、自动音量控制开关、平衡调节、七段式均衡器、均衡调节、音画同步调整。</w:t>
            </w:r>
          </w:p>
          <w:p>
            <w:pPr>
              <w:spacing w:line="360" w:lineRule="auto"/>
              <w:ind w:left="56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99</w:t>
            </w:r>
            <w:r>
              <w:rPr>
                <w:rFonts w:hint="eastAsia" w:ascii="宋体" w:hAnsi="宋体" w:eastAsia="宋体" w:cs="宋体"/>
                <w:color w:val="auto"/>
                <w:sz w:val="21"/>
                <w:szCs w:val="21"/>
                <w:highlight w:val="none"/>
              </w:rPr>
              <w:t>. 声音模式：提供不少于四种声音模式，包含标准、人声、音乐、自定义，其中自定义可对声音中的不同频率的进行调整，调整的频率不少于7种。</w:t>
            </w:r>
          </w:p>
          <w:p>
            <w:pPr>
              <w:spacing w:line="360" w:lineRule="auto"/>
              <w:ind w:left="56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 声音输出设备：整机声音输出支持不少于四种输出设备选择，包含本机扬声器、同轴、蓝牙音频设备、USB音频设备。</w:t>
            </w:r>
          </w:p>
          <w:p>
            <w:pPr>
              <w:spacing w:line="360" w:lineRule="auto"/>
              <w:ind w:left="56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rPr>
              <w:t>. 边写边擦：白板支持两人以上在选择书写工具的状态下同时书写和擦除，互不影响，方便不同学生在屏幕上进行课堂答题演示。</w:t>
            </w:r>
          </w:p>
          <w:p>
            <w:pPr>
              <w:spacing w:line="360" w:lineRule="auto"/>
              <w:ind w:left="700" w:hanging="525" w:hangingChars="25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 xml:space="preserve"> 图像模式：支持标准、视频、文本三种图像模式，可对亮度、对比度、色度进行自定义调节。</w:t>
            </w:r>
          </w:p>
          <w:p>
            <w:pPr>
              <w:pStyle w:val="122"/>
              <w:spacing w:line="360" w:lineRule="auto"/>
              <w:ind w:left="560" w:hanging="420" w:hanging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03</w:t>
            </w:r>
            <w:r>
              <w:rPr>
                <w:rFonts w:hint="eastAsia" w:ascii="宋体" w:hAnsi="宋体" w:eastAsia="宋体" w:cs="宋体"/>
                <w:color w:val="auto"/>
                <w:kern w:val="0"/>
                <w:sz w:val="21"/>
                <w:szCs w:val="21"/>
                <w:highlight w:val="none"/>
              </w:rPr>
              <w:t>.智能手势识别：</w:t>
            </w:r>
            <w:r>
              <w:rPr>
                <w:rFonts w:hint="eastAsia" w:ascii="宋体" w:hAnsi="宋体" w:eastAsia="宋体" w:cs="宋体"/>
                <w:color w:val="auto"/>
                <w:sz w:val="21"/>
                <w:szCs w:val="21"/>
                <w:highlight w:val="none"/>
              </w:rPr>
              <w:t>整机具备智能手势识别功能，在任意信号源通道下可识别五指上、下、左、右方向手势滑动并调用相应功能；支持将各手势滑动方向自定义设置为无操作、返回、桌面、截图、冻结、息屏、锁屏模式；</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04</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信号源智能识别：自定义通道信号源名称后，系统将智能检测，若检测到该名称为系统记录过的常见信号源，将会自动更换该信号源图标，与名称进行匹配；</w:t>
            </w:r>
          </w:p>
          <w:p>
            <w:pPr>
              <w:spacing w:line="360" w:lineRule="auto"/>
              <w:ind w:left="560" w:hanging="420" w:hanging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 xml:space="preserve">闪烁、蓝光防护要求：未出现可察觉的闪烁，符合GB/T 18910.61标准，闪烁等级≤-65dB（60Hz）；蓝光防护符合IEC/TR 62778标准，等级为RG0级。 </w:t>
            </w:r>
          </w:p>
          <w:p>
            <w:pPr>
              <w:pStyle w:val="122"/>
              <w:spacing w:line="360" w:lineRule="auto"/>
              <w:ind w:left="42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06</w:t>
            </w:r>
            <w:r>
              <w:rPr>
                <w:rFonts w:hint="eastAsia" w:ascii="宋体" w:hAnsi="宋体" w:eastAsia="宋体" w:cs="宋体"/>
                <w:color w:val="auto"/>
                <w:kern w:val="0"/>
                <w:sz w:val="21"/>
                <w:szCs w:val="21"/>
                <w:highlight w:val="none"/>
              </w:rPr>
              <w:t>.巡课：</w:t>
            </w:r>
            <w:r>
              <w:rPr>
                <w:rFonts w:hint="eastAsia" w:ascii="宋体" w:hAnsi="宋体" w:eastAsia="宋体" w:cs="宋体"/>
                <w:color w:val="auto"/>
                <w:sz w:val="21"/>
                <w:szCs w:val="21"/>
                <w:highlight w:val="none"/>
              </w:rPr>
              <w:t>管理平台提供巡课监控画面，实时调取大屏的摄像头功能，远程获取摄像头画面和声音，同时可以批量的查看教室画面，自动轮播。</w:t>
            </w:r>
          </w:p>
          <w:p>
            <w:pPr>
              <w:spacing w:line="360" w:lineRule="auto"/>
              <w:ind w:left="560" w:hanging="420" w:hanging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07</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整机自带摄像头支持人脸识别、课堂人数统计与随机挑人功能，可识别镜头前的学生并标记，用于随机挑人，支持标记学生数不少于</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0人。</w:t>
            </w:r>
          </w:p>
          <w:p>
            <w:pPr>
              <w:spacing w:line="360" w:lineRule="auto"/>
              <w:ind w:left="56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08</w:t>
            </w:r>
            <w:r>
              <w:rPr>
                <w:rFonts w:hint="eastAsia" w:ascii="宋体" w:hAnsi="宋体" w:eastAsia="宋体" w:cs="宋体"/>
                <w:color w:val="auto"/>
                <w:sz w:val="21"/>
                <w:szCs w:val="21"/>
                <w:highlight w:val="none"/>
              </w:rPr>
              <w:t>.摄像头拍摄范围可以涵盖整机距离摄像头垂直法线左右水平距离各大于等于4米，左右最边缘深度大于等于3米范围。</w:t>
            </w:r>
          </w:p>
          <w:p>
            <w:pPr>
              <w:spacing w:line="360" w:lineRule="auto"/>
              <w:ind w:left="56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 整机扬声器在100%音量下，可做到1米处声压级≥88dB，10米处声压级≥73dB。</w:t>
            </w:r>
          </w:p>
          <w:p>
            <w:pPr>
              <w:spacing w:line="360" w:lineRule="auto"/>
              <w:ind w:left="56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 整机上电初始化≤500ms，整机具备防撞击、防遮挡、防眩光、防静电、防雷击性能安全可靠。</w:t>
            </w:r>
          </w:p>
          <w:p>
            <w:pPr>
              <w:spacing w:line="360" w:lineRule="auto"/>
              <w:ind w:left="56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整机电磁干扰ITE达到国标GB/T9254-2008 Class B等级要求，符合教室教学场景下多种电子设备共用，无需采取任何电磁辐射防护措施。</w:t>
            </w:r>
          </w:p>
          <w:p>
            <w:pPr>
              <w:pStyle w:val="122"/>
              <w:spacing w:line="360" w:lineRule="auto"/>
              <w:ind w:left="420" w:hanging="420" w:firstLine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 xml:space="preserve">. </w:t>
            </w:r>
            <w:r>
              <w:rPr>
                <w:rFonts w:hint="eastAsia" w:ascii="宋体" w:hAnsi="宋体" w:eastAsia="宋体" w:cs="宋体"/>
                <w:b w:val="0"/>
                <w:bCs w:val="0"/>
                <w:color w:val="auto"/>
                <w:sz w:val="21"/>
                <w:szCs w:val="21"/>
                <w:highlight w:val="none"/>
              </w:rPr>
              <w:t>NFC、人脸权限关联教学软件：NFC、人脸权限与相关教学软件的用户账户信息进行绑定，使用不同的NFC卡片或者不同的人脸登录触控平板，自动启动登录与之对应的不同教学软件账户，无需用户单独手动切换登录教学软件，简化教学步骤，方便不同老师使用触控平板。</w:t>
            </w:r>
          </w:p>
          <w:p>
            <w:pPr>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二、内置电脑功能</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1.为了保证交互平板产品后续可扩展性，一体机采用符合INTEL标准协议的80pin OPS接口；</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2.处理器：Intel 酷睿I5或以上； </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3.内存：</w:t>
            </w:r>
            <w:r>
              <w:rPr>
                <w:rFonts w:hint="eastAsia" w:ascii="宋体" w:hAnsi="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G 或以上配置；硬盘：256G或以上配置；内置WiFi：IEEE 802.11n标准；内置网卡：10M/100M/1000M；</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4.具有独立非外扩展的电脑USB接口：电脑上至少6个USB接口；</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5.具有视频输出接口：HDMI接口；</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6.具有标准PC防盗锁孔，确保电脑模块安全防盗；</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7.提供正版操作系统和办公系统。</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三、教学资源系统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同步教学资源：提供与国家课程标准教材编目同步的教学资源，同步教学资源涵盖小学、初中及高中，小、初、高分别不少于14个学科，版本覆盖人教版、苏教版、北师大版、语文s版、浙教版、华师大版、冀教版、外研版、鲁教版、湘教版、北京版、教科版、鄂教版、西师大版、川教版、重大版、苏科版、 长春版、沪教版、青岛版等不少于20种主流教材版本；支持设定教材版本、学科、学段、册别，资源以到章到节的形式层级展开呈现；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同步教学资源格式与类型：同步教学资源支持按照多种格式（图片、文档、视频、音频、动图）、多种类型（课件、教案、导学案、视频、音频、素材）对资源进行筛选；支持按照浏览量、下载量、更新时间对资源进行排序；</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3.资源获取：支持教师从共享资源、精品资源、学校校本资源获取已有资源，支持对其他用户分享的共享资源和机构提供的精品资源的预览和下载；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共享资源：教师可将个人教学资源共享给他人。教师可将个人资源共享至全区域所有老师可见，也可分享至平台范围、本校范围内教师可见。平台共享资源可同步至教师备课中，便于教师备课时随时调用。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5.资源上传：用户从本地上传资源至云端，教师个人资源云盘存储，支持按教材章节的课件归类。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6.校本资源：教师可将个人资源分享至校本资源模块。支持教师将个人优质资源上报至所在学校管理员，上报资源经学校管理员审核通过后，可沉淀为校本资源库，实现校本资源共建共享。</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四、同步备课系统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1.云端资源引用加载：支持将用户准备好的教材资源智能同步到我的课件；支持插入本地资源；支持引用、调用、插入的资源均内嵌式存储在课件中；</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2.PPT课件导入：支持PPT课件的导入，导入后原课件中元素可编辑。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3.课堂活动：支持课堂活动内容插入到课件页面，课堂活动类型支持：无限分类、双组竞争、翻翻卡、判断对错、选词填空、知识连线等不少于6种类型；添加的课堂活动在课件编辑时支持二次编辑；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学科工具：支持在课件编辑时按照学科精准匹配学科工具，所有学科工具不少于20种，支持插入到课件页面：通用工具：支持文本、形状、多媒体、截图、表格、思维导图、统计图表7类通用工具；语文学科：汉字、拼音、古诗词；数学学科：公式、函数、数学画板；英语学科：四线三格、英汉词典；物理学科：物理器材、仿真实验；化学学科：化学公式、化学实验仪器、元素周期表、仿真实验；可将学科工具添加到课件页，支持二次编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课件完成存储对应章节编目：支持课件本地存储，支持导入本地课件，也支持课件自动同步到云端，支持按教材章节存储；支持课件上传教案，针对上传的教案支持预览、编辑、替换；支持课件同步云端时采用差异化同步技术，减少课件同步云端的时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6.离线备课模式：离线情况下，调用离线缓存的资源、添加使用文本、形状、表格元素；支持课件备课完成后存储于本地，网络连接后可同步至云端；</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7.课件导出：提供不少于3种的课件导出格式：自有格式互动课件、PPT/PPTX格式、PDF格式，方便教师灵活使用。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备课共享：提供优质备课资源集中共享平台。教师可将优质个人备课资源分享至备课共享平台，也可将备课平台的优质备课内容进行预览、下载。共享备课平台的备课资源可按照分享范围筛选，也可按照下载量、预览量、更新时间的排序进行筛选</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五、智慧授课系统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1.写画功能：为方便老师不同的教学场景，笔的线条可以调整粗细，颜色支持常用颜色和自定义色卡选色，支持普通笔、智能笔和印章等不同类型的画笔；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高拍仪：在授课状态下，无需返回桌面即可打开高拍仪进行试卷讲解。</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放大镜：支持圆形、矩形两种放大区域形状选择，支持拖动调整放大区域大小，支持2x、3x、4x、5x四种放大规格选择。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计时器：支持课堂正计时和倒计时，允许老师调整计时器时间，可以支持时、分、秒的倒计时，计时过程中支持全屏显示时间，倒计时快结束时，有提示音；</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6.学生评分工具：无需打开额外软件，白板中内嵌学生点评工具，允许老师在课堂上实时为学生加减分。同时，教师可采用移动讲台，在不依赖大屏的前提下远距离对学生进行课堂评价；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学生光荣榜工具：无需打开额外软件，白板中内嵌学生点评工具的光荣榜。可对学生个人分别针对表扬项、待改进项进行点评计分。学生名单支持按按总分数高低、排序。同时，教师可采用移动讲台，在不依赖大屏的前提下远距离对学生进行课堂评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聚光灯：支持聚光灯功能，可以选择圆形、四边形的边框，教师可以调整聚光范围；聚光灯工具自带放大镜功能，可支持区域放大。</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屏幕截屏工具：支持屏幕截屏功能，支持隐藏当前应用截图，自动插入在互动课堂页面下，便于教师课堂使用。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 背景更换：支持板书背景的更换，支持常用的内置绿板、黑板、田字格、四线三格、拼音田字不少于五种背景，默认护眼绿，不同背景下支持笔迹自动反色功能。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云端资源添加：白板软件支持一键调用云端教学资源，包括云端教师个人资源、教育云资源、教师课件、网络画板等云端教学资源，可将云端资源直接添加至白板中，便于教学时一键打开启用。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13.本地资源加载：支持课堂上，加载本地的PPT课件，实时生成课堂板书，每一个板书对应一页课件内容，方便教师课堂授课；</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挑人答题工具：为充分活跃课堂气氛，支持课堂上从班级学生名单中随机挑选学生进行答题，并支持现场答题评价；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15.课堂内容云端上传：系统支持下课后，课堂的教师板书、课堂录屏、学生互动记录导出PDF，方便分享</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六、在线考试：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手工组卷：提供与国家课程标准教材编目同步的题库，涵盖小学、初中、高中各个年级，不少于9个学科的习题，各学段、各年级习题资源齐全，无年级断层；支持从题库选择习题自主组卷；支持按照题型、难度筛选习题；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2.智能组卷：支持教师通过教材章节、知识点等简单筛选条件快速组卷；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试卷推送：支持将习题推送给班级全部学生或者部分学生，推送的习题支持设置完成时间，支持定时自动推送；针对已推送的检测，支持二次推送、编辑功能；若发现试卷错误，也可进行撤回操作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4.试卷批阅：针对学生提交的主观题，支持按学生逐题批阅或按题目逐学生批阅两种方式，支持快速打分，同时还可以对未提交同学，进行一键提醒。</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成绩报告：针对学生提交的客观习题，支持系统的自动判断，支持教师按照学生分析和习题分析维度查看作答情况；可以查看班级整体参与情况、平均得分、平均正确率、平均耗时；学生分析可以查看每个学生的排名情况、得分、提交时间、做题耗时、错题数、正确率等；习题分析可以查看每道习题学生的答案选择比例。</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七、学科工具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英语工具：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1.英语词典工具：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教师可以课堂上实时查询单词，生成单词卡。</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2.四线三格：在课件页上添加四线三格，支持输入大小写英文，支持编辑，支持换行，输入的英文以手写体形式显示，根据格式对齐格线</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语文工具：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1.汉字卡片工具：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支持老师在课堂上输入汉字，即可生成汉字卡片，卡片包括单个字的朗读发音、拼音、笔顺、连续笔画、分步笔画、部首、释义等不少于7项解释内容。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2.诗词卡片工具：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支持教师在授课时按教材或随时输入标题或作者进行诗词精准查找。诗词查找支持筛选功能。其中，可选择周、先秦、两汉、三国、晋、南北朝、唐代、五代十国、宋、元、明、清、现代不少于13个朝代。</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支持一键预览查看诗词。</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提供覆盖诗、词、曲、文言文不少于4种形式的古诗词，诗词资源包含诗词正文、诗词注释注解、译文、诗词赏析、作者介绍。</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数学工具：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数学画板：</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支持初中、小学、高中选择，知识点以树状显示，右侧以缩略图形式显示数学画板的作品。</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可以在线预览作品效果，也可以直接导入课件页。</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数学公式：</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支持K12阶段主要数学公式的模糊查询和选择,可以快速编辑公式，并支持设置公式颜色和斜体。</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数学公式编辑支持基本符号、分式、根式、括号、上下标、三角函数、对数不少于7类元素。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函数图像：</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支持插入一次函数、二次函数、幂函数、指数函数、对数函数、三角函数、对勾函数、数据点8种类型函数图形到坐标轴中，最多可同时在坐标中插入不低于6种类型的图形，并以不同的颜色区分显示。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对插入的函数表达式可以进行自由编辑，根据函数表达式实时生成对应函数图像；。</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生成的函数图像可插入到当前课件页内，此时支持改变坐标轴的颗粒度大小和复原，网格线和坐标刻度值可快速设置显示和隐藏，函数图像选中后可进行移动、编辑、等比缩放。</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4.几何图形：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支持直线、任意多边形、圆的绘制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支持长方体、圆柱体、圆锥体、球体四种立体图形作图。</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化学工具：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1.元素周期表工具：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1）支持元素周期表工具，既可呈现整体元素，又可按照金属、非金属、过渡元素、稀有气体不少于4种类别进行归类，可进行同类元素的筛选。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2）提供查看元素周期表中每个元素的内容解释，包含元素来源、元素用途、元素原子结构示意图等信息。支持对元素卡片页面进行放大、缩小、还原等处理。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3）支持在元素周期表中多种元素同时对比。对比内容包含原子序数、相对原子质量、价层电子排布、常见化合价等信息。</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2.化学仪器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1）持选择多个化学器材元素可批量导入课件页。</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展示常见的化学器材示意图，按分类展示各类化学器材，包括计量类（尖嘴管、胶头滴管、试剂滴管、滴定管、量杯、量筒）、反应分离类（各种试管、烧杯）、容器类（广口瓶、细口瓶、锥形瓶）、固体夹持类（漏斗、锥形漏斗、长颈漏斗、分液漏斗、铁夹、尖嘴夹、试管夹、橡皮管夹、铁圈及石棉网、铁架台）、加热类（温度计、圆底烧瓶、平底烧瓶、蒸馏烧瓶、蒸发皿、表面皿、酒精灯、火焰、喷灯火焰、燃烧匙）、其他类（U型管、弯导管、直导管、冷凝管、玻璃棒、洗气瓶、集气瓶、容量瓶、干燥瓶、木块、水槽、水滴、启普发生器)不少于44种常用化学器材。</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3.化学方程式</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1）在课件页上添加化学方程式。支持K12阶段主要化学方程式的模糊查询和选择,可以快速编辑公式，并支持设置方程式颜色和斜体：</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2）支持编辑物质状态、反应符号、反应条件、括号、上下标不少于29种常用元素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4.物理仪器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1）持选择多个物理器材元素可批量导入课件页。</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展示常见的物理器材示意图，包括电磁学（磁铁、U型磁铁、条形磁铁、磁针、指南针、电压表、电流表、滑动电阻、灯泡、电源、开关、电池、线圈、电阻、弹簧）、电路（接地、电阻、可变电阻、灯泡、电流表、电压表、电容、蜂鸣器）、光学（光路、三棱镜、半凸镜、凹面镜、凸面镜）、力学（墙面、小球、平面、力学、木块、小车、滑轮、弹簧、发麻、弹簧秤、传送带、杆秤、滑轮组、小车、刻度尺、定滑轮、斜坡）、热学（温度计、U型管、石棉网、导管、铁架台、烧瓶、烧杯、量筒、蜡烛、火焰、酒精灯、秒表）不少于57种常用器材。</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九、移动授课系统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1.拍照上传：支持打开手机摄像头进行拍照，并上传大屏，可以上传已有图片，也可以现场拍摄。最多允许拍6张照片，点击上传按钮可将所拍照片投入白板中使用；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2.直播拍摄：支持使用手机摄像头进行直播的拍摄，实时将摄像头拍摄内容传送至大屏幕上，供教室内全体师生观看。该功能支持高中低三种清晰度拍摄，结束后，电脑端添加MP4视频文件，支持控制播放、删除；</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3.文件上传：可将移动端图片、视频、音频通过教师移动讲台快速上传至大屏；</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手机投屏：可将移动端显示内容一键投入大屏中，可任意选择高清或普通播放质量，过程中可选择回到移动端桌面，移动端任意操作均可同步显示至大屏端，大屏端可做播放、暂停、全屏、小窗口、截图等设置，如投屏结束可一键关闭投屏；</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5.课件控制：支持教师手机控制书写软件板书前后翻页；</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随机挑人：支持在大屏端一键开启随机挑人，可进行挑选范围、挑选人数等设置；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倒计时：支持开启倒计时功能，教师可根据需要设置倒计时时间，支持开始、暂停、继续等功能，在倒计时即将结束时，大屏响铃提示；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聚光灯：提供聚光灯工具，滑动单指可移动聚光灯，捏合双指缩放聚光灯，提供矩形、圆形聚光灯光影供老师挑选。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学生光荣榜：支持光荣榜工具，可对学生个人分别针对表扬项、待改进项进行点评计分。学生名单支持分数高低排序。</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十、教学管理平台</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教务管理：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1）教师管理：管理学校的老师账号和相关信息。</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2）学生管理：管理学校的学生账号和相关信息。</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3）审核管理：对老师绑定学校、课件分享等申请进行审核。</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2校本资源库：</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校本资源管理：管理者可统一管理教师上传至校本资源库的资源，可对校本资源库的资源通过学科、册别筛选或直接搜索查看。管理者可对校本资源进行公开、移动、删除、新建文件夹、上传等操作，便于统一管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十一、家校互通系统：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提供微信小程序，学生、家长可绑定个人账号登录。支持学生接收老师布置的作业和在线考试；学生完成教师推送的学习任务并提交；家长可监看学生的学习情况。</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2.学生错题本：</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1）系统根据作业和考试中的错题自动归集错题。</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2）自定义新建错题，支持拍照录入试题、按学科错题分类。</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3）可对错题推荐同类知识点，举一反三练习。</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推拉黑板</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bCs/>
                <w:color w:val="auto"/>
                <w:kern w:val="0"/>
                <w:sz w:val="21"/>
                <w:szCs w:val="21"/>
                <w:highlight w:val="none"/>
              </w:rPr>
            </w:pPr>
            <w:r>
              <w:rPr>
                <w:rFonts w:hint="eastAsia" w:ascii="宋体" w:hAnsi="宋体" w:eastAsia="宋体" w:cs="宋体"/>
                <w:b w:val="0"/>
                <w:bCs w:val="0"/>
                <w:color w:val="auto"/>
                <w:sz w:val="21"/>
                <w:szCs w:val="21"/>
                <w:highlight w:val="none"/>
                <w:vertAlign w:val="baseline"/>
                <w:lang w:val="en-US" w:eastAsia="zh-CN"/>
              </w:rPr>
              <w:t>10</w:t>
            </w:r>
          </w:p>
        </w:tc>
        <w:tc>
          <w:tcPr>
            <w:tcW w:w="375" w:type="dxa"/>
            <w:tcBorders>
              <w:top w:val="single" w:color="000000" w:sz="4" w:space="0"/>
              <w:left w:val="single" w:color="000000" w:sz="4" w:space="0"/>
              <w:bottom w:val="single" w:color="000000" w:sz="4" w:space="0"/>
              <w:right w:val="single" w:color="000000" w:sz="4" w:space="0"/>
            </w:tcBorders>
            <w:vAlign w:val="top"/>
          </w:tcPr>
          <w:p>
            <w:pPr>
              <w:pStyle w:val="3"/>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vertAlign w:val="baseline"/>
                <w:lang w:val="en-US" w:eastAsia="zh-CN"/>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双层结构四块装与边框组合，电子产品居中放置。内层为固定书写板与电子产品正面平齐，外层为滑动书写板，滑动板配装刻有黑板品牌LOGO标识的挂锁，开闭自如</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确保电子产品的安全管理。</w:t>
            </w:r>
          </w:p>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基本尺寸：≥4000mm×1305mm，根据实际尺寸确保与电子产品的有效配套。</w:t>
            </w:r>
          </w:p>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2.板面：采用优质烤漆板面，米白色、亚光，厚度≥0.3mm，粗糙度为Ra1.6-3.2 um，光泽度≤6光泽单位，没有因黑板本身原因产生的眩光，书写流畅字迹清晰、板面表面附有一层透明保护膜。板面支持磁性材料吸附，方便教师展示教学素材。</w:t>
            </w:r>
          </w:p>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边框：工业用高强度铝合金型材，电泳香槟色，模具挤压一次成型，上框规格57mm×100mm，左右框规格29mm×100mm，板托宽度≥30mm，板托与滑动系统分离，结构性解决滑轮受灰尘影响的滑动情况，与边框一次模具成形，可放置书写笔，方便实用。</w:t>
            </w:r>
          </w:p>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滑轮：上轨采用减震消音双组吊轮，滑轮使用高精度轴承，下轨采用双组滑块，数目各4组，上下均匀安装，推拉顺畅自如稳定性好。</w:t>
            </w:r>
          </w:p>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5.背板：采用优质防锈热镀锌钢板，厚度≥0.25mm，流水线一次成型，间隔80mm压有20mm凹槽加强筋凹槽增加强度，更加耐用。</w:t>
            </w:r>
          </w:p>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6.包角：采用抗老化高强度ABS工程塑料注塑成型。采用双壁成腔流线型设计，≥R25mm的圆角，正面带黑板品牌LOGO标识，无尖角毛刺。</w:t>
            </w:r>
          </w:p>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7.安装：配装自制钢制安装件，规格95*50*60mm，隐形安装、没有外露的挂接件，符合GB 21027-2007《学生用品的安全通用要求》。</w:t>
            </w:r>
          </w:p>
          <w:p>
            <w:pPr>
              <w:spacing w:line="360" w:lineRule="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rPr>
              <w:t>8.包装：采用环保型材料，符合国家产品包装要求，单套或双套纸箱独立包装，箱体印有制造商名称、LOGO标识、地址、服务热线等信息。</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视频展台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bCs/>
                <w:color w:val="auto"/>
                <w:kern w:val="0"/>
                <w:sz w:val="21"/>
                <w:szCs w:val="21"/>
                <w:highlight w:val="none"/>
              </w:rPr>
            </w:pPr>
            <w:r>
              <w:rPr>
                <w:rFonts w:hint="eastAsia" w:ascii="宋体" w:hAnsi="宋体" w:eastAsia="宋体" w:cs="宋体"/>
                <w:b w:val="0"/>
                <w:bCs w:val="0"/>
                <w:color w:val="auto"/>
                <w:sz w:val="21"/>
                <w:szCs w:val="21"/>
                <w:highlight w:val="none"/>
                <w:vertAlign w:val="baseline"/>
                <w:lang w:val="en-US" w:eastAsia="zh-CN"/>
              </w:rPr>
              <w:t>10</w:t>
            </w:r>
          </w:p>
        </w:tc>
        <w:tc>
          <w:tcPr>
            <w:tcW w:w="3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63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1．箱体环保材质，耐磨防锈，整机无锐角无利边设计，关注师生安全；内置机械式防盗锁，壁挂式安装。</w:t>
            </w:r>
          </w:p>
          <w:p>
            <w:pPr>
              <w:tabs>
                <w:tab w:val="left" w:pos="63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2．展台模块化前拆设计，不用拆卸挂箱即可更换展台，便于安装和维护。</w:t>
            </w:r>
          </w:p>
          <w:p>
            <w:pPr>
              <w:tabs>
                <w:tab w:val="left" w:pos="63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3．采用三折叠式开合托板，并带强磁固定纸张，打开时大于等于A4幅面，收起时小巧不占空间，所需挂墙面积小。</w:t>
            </w:r>
          </w:p>
          <w:p>
            <w:pPr>
              <w:tabs>
                <w:tab w:val="left" w:pos="63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4．800万像素，最高分辨率3264*2448，满足课堂演示清晰度和流畅度的要求。</w:t>
            </w:r>
          </w:p>
          <w:p>
            <w:pPr>
              <w:tabs>
                <w:tab w:val="left" w:pos="63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5.箱体内嵌2个USB扩展口，可外接U盘或无线键鼠的接收器等设备。</w:t>
            </w:r>
          </w:p>
          <w:p>
            <w:pPr>
              <w:tabs>
                <w:tab w:val="left" w:pos="63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6．整机自带LED补光灯，可触摸式三级灯光调节，保证展示区域的亮度和展示效果。</w:t>
            </w:r>
          </w:p>
          <w:p>
            <w:pPr>
              <w:tabs>
                <w:tab w:val="left" w:pos="63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Windows和Android系统均可使用展台功能，包括图片放大、缩小、旋转、批注等。</w:t>
            </w:r>
          </w:p>
          <w:p>
            <w:pPr>
              <w:tabs>
                <w:tab w:val="left" w:pos="63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8．采用5米超长专用USB传输线，最大程度满足安装实施要求，单根 USB 线实现供电、高清数据传输需求。</w:t>
            </w:r>
          </w:p>
          <w:p>
            <w:pPr>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9．聚焦方式：采用自动+触摸对焦。</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color w:val="auto"/>
                <w:sz w:val="21"/>
                <w:szCs w:val="21"/>
                <w:highlight w:val="none"/>
              </w:rPr>
            </w:pPr>
            <w:r>
              <w:rPr>
                <w:rFonts w:hint="eastAsia" w:hAnsi="宋体" w:cs="宋体"/>
                <w:b w:val="0"/>
                <w:bCs w:val="0"/>
                <w:color w:val="auto"/>
                <w:sz w:val="21"/>
                <w:szCs w:val="21"/>
                <w:highlight w:val="none"/>
                <w:vertAlign w:val="baseline"/>
                <w:lang w:val="en-US" w:eastAsia="zh-CN"/>
              </w:rPr>
              <w:t>综合布线</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default" w:ascii="宋体" w:hAnsi="宋体" w:eastAsia="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漏电开关、水晶头、电源插座、电源线、网线、PVC线槽、抗踩踏线槽、钉子、胶布及施工等教室内安装一切包干。</w:t>
            </w:r>
          </w:p>
        </w:tc>
      </w:tr>
      <w:tr>
        <w:tblPrEx>
          <w:tblCellMar>
            <w:top w:w="0" w:type="dxa"/>
            <w:left w:w="108" w:type="dxa"/>
            <w:bottom w:w="0" w:type="dxa"/>
            <w:right w:w="108" w:type="dxa"/>
          </w:tblCellMar>
        </w:tblPrEx>
        <w:trPr>
          <w:trHeight w:val="90" w:hRule="atLeast"/>
        </w:trPr>
        <w:tc>
          <w:tcPr>
            <w:tcW w:w="104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二、计算机</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ind w:left="-107" w:leftChars="-51" w:right="-109" w:rightChars="-52" w:firstLine="2" w:firstLineChars="1"/>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货物名称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
                <w:bCs/>
                <w:color w:val="auto"/>
                <w:sz w:val="21"/>
                <w:szCs w:val="21"/>
                <w:highlight w:val="none"/>
              </w:rPr>
              <w:t>数量</w:t>
            </w:r>
          </w:p>
        </w:tc>
        <w:tc>
          <w:tcPr>
            <w:tcW w:w="375" w:type="dxa"/>
            <w:tcBorders>
              <w:top w:val="single" w:color="000000" w:sz="4" w:space="0"/>
              <w:left w:val="single" w:color="000000" w:sz="4" w:space="0"/>
              <w:bottom w:val="single" w:color="000000" w:sz="4" w:space="0"/>
              <w:right w:val="single" w:color="000000" w:sz="4" w:space="0"/>
            </w:tcBorders>
            <w:vAlign w:val="center"/>
          </w:tcPr>
          <w:p>
            <w:pPr>
              <w:spacing w:line="430" w:lineRule="exact"/>
              <w:jc w:val="center"/>
              <w:rPr>
                <w:rFonts w:hint="eastAsia" w:ascii="宋体" w:hAnsi="宋体" w:eastAsia="宋体" w:cs="宋体"/>
                <w:color w:val="auto"/>
                <w:sz w:val="21"/>
                <w:szCs w:val="21"/>
                <w:highlight w:val="none"/>
                <w:lang w:val="en-US"/>
              </w:rPr>
            </w:pPr>
            <w:r>
              <w:rPr>
                <w:rFonts w:hint="eastAsia" w:ascii="宋体" w:hAnsi="宋体" w:eastAsia="宋体" w:cs="宋体"/>
                <w:b/>
                <w:bCs/>
                <w:color w:val="auto"/>
                <w:sz w:val="21"/>
                <w:szCs w:val="21"/>
                <w:highlight w:val="none"/>
                <w:lang w:val="en-US" w:eastAsia="zh-CN"/>
              </w:rPr>
              <w:t>单位</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技术参数及其性能（规格）</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kern w:val="0"/>
                <w:sz w:val="21"/>
                <w:szCs w:val="21"/>
                <w:highlight w:val="none"/>
                <w:lang w:bidi="ar"/>
              </w:rPr>
              <w:t>学生机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bCs/>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60</w:t>
            </w:r>
          </w:p>
        </w:tc>
        <w:tc>
          <w:tcPr>
            <w:tcW w:w="3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一、主机硬件设计：</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1.CPU：主频≥2.7GHz 、≥8核处理器8线程，二级缓存≥8MB。</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2.主板：ZX200芯片组或以上。</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3.内存：8GB DDR4 2666MT/s 内存或以上。最大可支持拓展64GB。</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4.硬盘：≥256 GB M.2 NVMe SSD硬盘，支持机械硬盘拓展。</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5.支持拓展9.5mm标准光驱。</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6.支持1000Mbps。网口支持wake on LAN。</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7.集成标准声卡。</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8.USB有线键盘、鼠标。</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9.前置面板：USB3.0≥3个；TypeC≥1个；音频接口≥1个（支持耳机麦克风二合一）</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10.支持物理网络开关按键。</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11.≥3前置USB端口支持在关机状态下对外供电。</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12.后置面板：USB3.0≥4个；HDMI输出≥1个；VGA输出≥1个；音频输入≥2个；音频输出≥1个；RJ45≥1个；PS/2≥2个；串口≥1个。</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13.显卡：集成显卡</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14.内部插槽：PCIEX16≥1个（支持拓展独立显卡）；PCIEX8≥2个；M.2≥2个；SATA≥4个。</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15.机箱体积：≤8L。</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16.电源功率：≤200W。</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二、配套显示器：</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1.显示屏≥21.5英寸显示屏幕，分辨率≥1920*1080。</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2.屏幕亮度≥250nit，VA屏</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3.支持VGA≥1，HDMI≥1。</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4.为保证屏幕色彩显示真实度，显示屏幕DCI-P3色域覆盖率≥ 90%。</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5.对比度达到3000:1，屏幕刷新率达到75Hz，响应时间≤7ms，可视角度178/178</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6.电源能效转换效率≥86%</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7.显示屏具备标准模式和炫彩模式选项。</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8.显示屏幕具备护眼模式，护眼模式下，蓝光比例≤20%。</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9.显示器提供阅读模式，为长时间阅读提供舒适的用眼体验。</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10.显示屏幕采用窄边设计，上左右边框≤3.6mm，下边框≤16.5mm，屏占比≥89%。</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11.为保护教师、学生视力健康，硬件具备硬件低蓝光</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12.为保护教师、学生视力健康，硬件具备无频闪</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13.为保证兼容性，显示器与教学主机保持同一品牌。</w:t>
            </w:r>
          </w:p>
          <w:p>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color w:val="auto"/>
                <w:highlight w:val="none"/>
                <w:lang w:val="en-US" w:eastAsia="zh-CN"/>
              </w:rPr>
              <w:t>14.</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文件中必须提供该产品由国家确定的认证机构出具的处于有效期之内的节能产品认证证书并加盖投标人公章。</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kern w:val="0"/>
                <w:sz w:val="21"/>
                <w:szCs w:val="21"/>
                <w:highlight w:val="none"/>
                <w:lang w:bidi="ar"/>
              </w:rPr>
              <w:t>国产化教师机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一、主机配置要求</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1.主频≥3.0GHz </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2.≥8核处理器16线程</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 内存：8GB DDR4 3200MT/s 内存或以上</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 硬盘：≥512GB M.2 NVMe SSD硬盘；</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5.支持拓展12.7mm标准光驱。</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6.支持1000Mbps。</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 集成标准声卡。</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 USB有线键盘、鼠标。</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9.前置面板：USB3.0≥4个；耳麦接口≥1个（支持耳机麦克风二合一）；麦克风接口≥1个</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12.后置面板：USB3.0≥2个；USB2.0≥4个；音频输入≥2个；音频输出≥1个；RJ45≥1个；串口≥1个。</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13.配置独立显卡≥2GB</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14.内部插槽：PCIEX16≥2个（支持拓展独立显卡）；PCIEX8≥1个；PCIEX1≥1个；M.2≥2个。</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15.机箱体积：≤12L。</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16.电源功率：≤200W。</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二、配套显示器：</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1.显示屏≥23.8英寸显示屏幕，分辨率≥1920*1080，</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2.屏幕亮度≥250nit，VA屏</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3.支持VGA≥1，HDMI≥1。</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4.为保证屏幕色彩显示真实度，显示屏幕DCI-P3色域覆盖率≥ 90%；</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5.屏幕刷新率达到75Hz，响应时间≤7ms，可视角度178/178</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6.电源能效转换效率≥86%</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7.为了适应日常使用和更好的视频播放体验，显示屏分别提供标准模式和炫彩模式选项。</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8.为保证教师、学生的用眼舒适，显示屏幕提供护眼模式，护眼模式下，蓝光比例≤20%。</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9.显示器提供阅读模式，为长时间阅读提供舒适的用眼体验。</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10.显示屏幕采用窄边设计，上左右边框≤3.6mm，下边框≤16.5mm，屏占比≥89%。</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11.为保护教师、学生视力健康，硬件具备硬件低蓝光</w:t>
            </w:r>
          </w:p>
          <w:p>
            <w:pPr>
              <w:keepNext w:val="0"/>
              <w:keepLines w:val="0"/>
              <w:pageBreakBefore w:val="0"/>
              <w:widowControl/>
              <w:numPr>
                <w:ilvl w:val="0"/>
                <w:numId w:val="0"/>
              </w:numPr>
              <w:suppressLineNumbers w:val="0"/>
              <w:kinsoku/>
              <w:wordWrap/>
              <w:overflowPunct/>
              <w:topLinePunct w:val="0"/>
              <w:bidi w:val="0"/>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12.为保护教师、学生视力健康，硬件具备无频闪</w:t>
            </w:r>
          </w:p>
          <w:p>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color w:val="auto"/>
                <w:highlight w:val="none"/>
                <w:lang w:val="en-US" w:eastAsia="zh-CN"/>
              </w:rPr>
              <w:t>13.</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文件中必须提供该产品由国家确定的认证机构出具的处于有效期之内的节能产品认证证书并加盖投标人公章。</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操作系统</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61</w:t>
            </w:r>
          </w:p>
        </w:tc>
        <w:tc>
          <w:tcPr>
            <w:tcW w:w="3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1.</w:t>
            </w:r>
            <w:r>
              <w:rPr>
                <w:rFonts w:hint="eastAsia" w:ascii="宋体" w:hAnsi="宋体" w:eastAsia="宋体" w:cs="宋体"/>
                <w:b w:val="0"/>
                <w:bCs w:val="0"/>
                <w:color w:val="auto"/>
                <w:sz w:val="21"/>
                <w:szCs w:val="21"/>
                <w:highlight w:val="none"/>
              </w:rPr>
              <w:t>架构支持及内核：支持龙芯、兆芯、飞腾、鲲鹏、海光、海思麒麟、盘古等主流国产CPU，系统版本支持Linux 5.4版内核</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w:t>
            </w:r>
            <w:r>
              <w:rPr>
                <w:rFonts w:hint="eastAsia" w:ascii="宋体" w:hAnsi="宋体" w:eastAsia="宋体" w:cs="宋体"/>
                <w:b w:val="0"/>
                <w:bCs w:val="0"/>
                <w:color w:val="auto"/>
                <w:sz w:val="21"/>
                <w:szCs w:val="21"/>
                <w:highlight w:val="none"/>
              </w:rPr>
              <w:t>产品标准符合：拥有自主知识产权的国产操作系统</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3.</w:t>
            </w:r>
            <w:r>
              <w:rPr>
                <w:rFonts w:hint="eastAsia" w:ascii="宋体" w:hAnsi="宋体" w:eastAsia="宋体" w:cs="宋体"/>
                <w:b w:val="0"/>
                <w:bCs w:val="0"/>
                <w:color w:val="auto"/>
                <w:sz w:val="21"/>
                <w:szCs w:val="21"/>
                <w:highlight w:val="none"/>
              </w:rPr>
              <w:t>用户界面：提供桌面操作系统的图形化人机操作UI界面，具有良好的用户操作体验，窗口包括标题栏、菜单栏、状态栏等。</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4.</w:t>
            </w:r>
            <w:r>
              <w:rPr>
                <w:rFonts w:hint="eastAsia" w:ascii="宋体" w:hAnsi="宋体" w:eastAsia="宋体" w:cs="宋体"/>
                <w:b w:val="0"/>
                <w:bCs w:val="0"/>
                <w:color w:val="auto"/>
                <w:sz w:val="21"/>
                <w:szCs w:val="21"/>
                <w:highlight w:val="none"/>
              </w:rPr>
              <w:t>文件系统支持</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支持Ext</w:t>
            </w:r>
            <w:r>
              <w:rPr>
                <w:rFonts w:hint="eastAsia" w:ascii="宋体" w:hAnsi="宋体" w:eastAsia="宋体" w:cs="宋体"/>
                <w:b w:val="0"/>
                <w:bCs w:val="0"/>
                <w:color w:val="auto"/>
                <w:sz w:val="21"/>
                <w:szCs w:val="21"/>
                <w:highlight w:val="none"/>
                <w:lang w:eastAsia="zh-CN"/>
              </w:rPr>
              <w:t>3.</w:t>
            </w:r>
            <w:r>
              <w:rPr>
                <w:rFonts w:hint="eastAsia" w:ascii="宋体" w:hAnsi="宋体" w:eastAsia="宋体" w:cs="宋体"/>
                <w:b w:val="0"/>
                <w:bCs w:val="0"/>
                <w:color w:val="auto"/>
                <w:sz w:val="21"/>
                <w:szCs w:val="21"/>
                <w:highlight w:val="none"/>
              </w:rPr>
              <w:t>Ext</w:t>
            </w:r>
            <w:r>
              <w:rPr>
                <w:rFonts w:hint="eastAsia" w:ascii="宋体" w:hAnsi="宋体" w:eastAsia="宋体" w:cs="宋体"/>
                <w:b w:val="0"/>
                <w:bCs w:val="0"/>
                <w:color w:val="auto"/>
                <w:sz w:val="21"/>
                <w:szCs w:val="21"/>
                <w:highlight w:val="none"/>
                <w:lang w:eastAsia="zh-CN"/>
              </w:rPr>
              <w:t>4.</w:t>
            </w:r>
            <w:r>
              <w:rPr>
                <w:rFonts w:hint="eastAsia" w:ascii="宋体" w:hAnsi="宋体" w:eastAsia="宋体" w:cs="宋体"/>
                <w:b w:val="0"/>
                <w:bCs w:val="0"/>
                <w:color w:val="auto"/>
                <w:sz w:val="21"/>
                <w:szCs w:val="21"/>
                <w:highlight w:val="none"/>
              </w:rPr>
              <w:t>XFS、NTFS、Fat、Btrfs等文件系统。</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5.</w:t>
            </w:r>
            <w:r>
              <w:rPr>
                <w:rFonts w:hint="eastAsia" w:ascii="宋体" w:hAnsi="宋体" w:eastAsia="宋体" w:cs="宋体"/>
                <w:b w:val="0"/>
                <w:bCs w:val="0"/>
                <w:color w:val="auto"/>
                <w:sz w:val="21"/>
                <w:szCs w:val="21"/>
                <w:highlight w:val="none"/>
              </w:rPr>
              <w:t>全局搜索：支持多种搜索内容，支持拼音搜索和模糊搜索、快捷查找系统应用、设置项和文件（包括文本内容）</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6.</w:t>
            </w:r>
            <w:r>
              <w:rPr>
                <w:rFonts w:hint="eastAsia" w:ascii="宋体" w:hAnsi="宋体" w:eastAsia="宋体" w:cs="宋体"/>
                <w:b w:val="0"/>
                <w:bCs w:val="0"/>
                <w:color w:val="auto"/>
                <w:sz w:val="21"/>
                <w:szCs w:val="21"/>
                <w:highlight w:val="none"/>
              </w:rPr>
              <w:t>常用应用支持：支持火狐、奇安信浏览器、360浏览器;提供自研软件，包括视频播放器、截图软件、刻录软件、系统工具箱。</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7.</w:t>
            </w:r>
            <w:r>
              <w:rPr>
                <w:rFonts w:hint="eastAsia" w:ascii="宋体" w:hAnsi="宋体" w:eastAsia="宋体" w:cs="宋体"/>
                <w:b w:val="0"/>
                <w:bCs w:val="0"/>
                <w:color w:val="auto"/>
                <w:sz w:val="21"/>
                <w:szCs w:val="21"/>
                <w:highlight w:val="none"/>
              </w:rPr>
              <w:t>备份还原功能：系统默认提供备份还原工具，支持数据备份、数据还原，支持系统全量备份、系统增量备份，提供一键还原、一键Ghost功能。</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8.</w:t>
            </w:r>
            <w:r>
              <w:rPr>
                <w:rFonts w:hint="eastAsia" w:ascii="宋体" w:hAnsi="宋体" w:eastAsia="宋体" w:cs="宋体"/>
                <w:b w:val="0"/>
                <w:bCs w:val="0"/>
                <w:color w:val="auto"/>
                <w:sz w:val="21"/>
                <w:szCs w:val="21"/>
                <w:highlight w:val="none"/>
              </w:rPr>
              <w:t>文件保护箱：提供文件保护箱工具。用户可以创建不少于10个不同密码的文件保护箱，实现用户之间数据严格隔离，有效保护用户隐私数据。</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9.</w:t>
            </w:r>
            <w:r>
              <w:rPr>
                <w:rFonts w:hint="eastAsia" w:ascii="宋体" w:hAnsi="宋体" w:eastAsia="宋体" w:cs="宋体"/>
                <w:b w:val="0"/>
                <w:bCs w:val="0"/>
                <w:color w:val="auto"/>
                <w:sz w:val="21"/>
                <w:szCs w:val="21"/>
                <w:highlight w:val="none"/>
              </w:rPr>
              <w:t>生物识别：系统提供图形化生物识别管理工具，默认支持指纹、指静脉、虹膜等多种生物特征识别。图形界面可进行设备驱动开启、关闭及状态查看，默认内置20款以上指纹模块驱动</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0.</w:t>
            </w:r>
            <w:r>
              <w:rPr>
                <w:rFonts w:hint="eastAsia" w:ascii="宋体" w:hAnsi="宋体" w:eastAsia="宋体" w:cs="宋体"/>
                <w:b w:val="0"/>
                <w:bCs w:val="0"/>
                <w:color w:val="auto"/>
                <w:sz w:val="21"/>
                <w:szCs w:val="21"/>
                <w:highlight w:val="none"/>
              </w:rPr>
              <w:t>安全特性：提供安全中心管控工具，提供图形化应用执行控制工具，具有检查应用程序完整性、来源等功能；需提供截图。</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1.</w:t>
            </w:r>
            <w:r>
              <w:rPr>
                <w:rFonts w:hint="eastAsia" w:ascii="宋体" w:hAnsi="宋体" w:eastAsia="宋体" w:cs="宋体"/>
                <w:b w:val="0"/>
                <w:bCs w:val="0"/>
                <w:color w:val="auto"/>
                <w:sz w:val="21"/>
                <w:szCs w:val="21"/>
                <w:highlight w:val="none"/>
              </w:rPr>
              <w:t>账号安全配置：系统提供图形化账号安全配置工具，可支持图形化配置密码复杂度，包括用户名校验、长度、字符、账号锁定配置等。</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2.</w:t>
            </w:r>
            <w:r>
              <w:rPr>
                <w:rFonts w:hint="eastAsia" w:ascii="宋体" w:hAnsi="宋体" w:eastAsia="宋体" w:cs="宋体"/>
                <w:b w:val="0"/>
                <w:bCs w:val="0"/>
                <w:color w:val="auto"/>
                <w:sz w:val="21"/>
                <w:szCs w:val="21"/>
                <w:highlight w:val="none"/>
              </w:rPr>
              <w:t>系统安全级别管理：系统可提供安全增强组件，支持增加三权分立、白名单控制等安全功能。</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3.</w:t>
            </w:r>
            <w:r>
              <w:rPr>
                <w:rFonts w:hint="eastAsia" w:ascii="宋体" w:hAnsi="宋体" w:eastAsia="宋体" w:cs="宋体"/>
                <w:b w:val="0"/>
                <w:bCs w:val="0"/>
                <w:color w:val="auto"/>
                <w:sz w:val="21"/>
                <w:szCs w:val="21"/>
                <w:highlight w:val="none"/>
              </w:rPr>
              <w:t>外设管控：提供图形化的外设设备管控工具，管控USB、蓝牙等设备，支持动态显示未授权的设备信息，支持设置设备接入黑白名单策略，支持显示设备连接记录。</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公有云机房运维系统（云桌面）</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（一）系统设计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1.在配置管理平台使用终端设备时，支持多种身份识别方式。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2.支持通过账号登录、手机扫码登录、无账号访客登录。</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3.支持断网使用，即在终端设备网络中断或管理平台连接中断时，正在操作的教学业务不受影响，依然可使用当前云桌面镜像继续开展业务，打开的程序也不会中断，保障业务连续性。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4.账号互通：在配置管理平台使用终端设备时，支持统一互通的用户身份认证服务，账号登录进入云桌面镜像后，打开教学白板软件、学生行为评价软件的教学应用工具时无需再次输入账号密码重复登录。</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5.支持终端设备运行时无需运行独立的虚拟化系统，终端设备配置的IP与进入云桌面镜像后的IP能够保持一致，同一个终端无需使用多个IP，简化运维管理与网络规划复杂度。</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6.支持在终端设备部署多个云桌面镜像切换使用，支持Windows、UOS、KylinOS、Ubuntu等桌面操作系统的云桌面镜像支持国产化操作系统的使用，包括但不限于UOS、银河麒麟。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7.支持在无法进入操作系统的情况下，快速恢复操作系统的使用，无需依赖网络、服务器、以及还原类软件。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8.支持包括Windows、统信、麒麟云桌面镜像，在对应云桌面镜像系统中查看设备的CPU型号、GPU型号、系统型号、BIOS版本等系统信息显示与终端物理设备一致。</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支持配置传统模式，关闭传统模式时，终端启动默认进入云电脑系统，终端存在多个系统基础镜像时可以进行系统切换使用；开启传统模式时，终端启动默认进入系统基础镜像，与传统桌面使用一致；管理员可以对传统模式的开关进行管理，普通使用者可在桌面内临时重启到云电脑系统进行桌面切换。</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（二）管理平台设计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 管理平台采用B/S架构，中文图形化操作界面；无需本地额外部署服务器等设备，通过浏览器打开即可运维管理云桌面终端设备，支持手机扫码登录/账号密码登录完成鉴权。</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 具备基于广域网统一纳管多分支机构云桌面的能力，支持三层网络、多校区等复杂网络环境安装。</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 基于Web浏览器，提供用户统一登录认证功能，包括：手机号码注册、登录、忘记密码、扫码登录、账号管理功能。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4.支持PC终端设备与云桌面终端设备统一管理，支持在同一个设备分组中添加不同类型的PC和云桌面设备，并支持对选择的PC和云桌面设备的批量操作。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5.支持查看全部设备和分组下设备的运行状态，包括CPU、内存、磁盘的使用率，CPU温度，实时上下行网速与上下行网络流量。</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电脑桌椅</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31</w:t>
            </w:r>
          </w:p>
        </w:tc>
        <w:tc>
          <w:tcPr>
            <w:tcW w:w="3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双人电脑桌</w:t>
            </w: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1.规格：1200*600*750mm（±10mm偏差）。</w:t>
            </w: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2.材质：桌面板采用25mm厚优质三聚氰胺饰面刨花板，其余板材采用15mm厚优质三聚氰胺饰面刨花板；桌子整体结构采用连接板固定。</w:t>
            </w: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2.封边：采用不小于1mm厚pvc封边条。</w:t>
            </w: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电脑椅子（2张）</w:t>
            </w:r>
          </w:p>
          <w:p>
            <w:pPr>
              <w:keepNext w:val="0"/>
              <w:keepLines w:val="0"/>
              <w:widowControl/>
              <w:suppressLineNumbers w:val="0"/>
              <w:jc w:val="left"/>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1.规格：340mm*400mm*420mm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2.凳架：采用标准20*40mm管，壁厚为1.0mm。</w:t>
            </w:r>
          </w:p>
          <w:p>
            <w:pPr>
              <w:pStyle w:val="3"/>
              <w:spacing w:line="440" w:lineRule="exact"/>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3.凳面采用钢板压制成型，加固钢制凳面托，确保摔倒后凳面不损坏、开裂。</w:t>
            </w:r>
          </w:p>
          <w:p>
            <w:pPr>
              <w:pStyle w:val="3"/>
              <w:spacing w:line="44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bidi="ar"/>
              </w:rPr>
              <w:t>4.凳架焊接牢固，无毛刺，不割手。形制规整，整个凳架需防锈处理，表面静电喷涂。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kern w:val="0"/>
                <w:sz w:val="21"/>
                <w:szCs w:val="21"/>
                <w:highlight w:val="none"/>
                <w:lang w:bidi="ar"/>
              </w:rPr>
              <w:t>教室广播软件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1.登录方式多样性：支持账号/密码和手机微信扫码两种登录方式。</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2.设备管理：可实现实时监控学生机画面、以及进行统一的教学管理，文件共享和回收。</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3.人员管理：学校超级管理员可以添加教师和管理员的角色，添加之后管理员能够绑定设备和进行正常的授课工作，教师只能在终端应用软件进行授课操作。</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4.教师云空间：支持老师自定义上传、存储文件内容。</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支持上传的格式有：</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文档：ppt、pptx、word、pdf;</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图片：bmp、png、jpg、jpeg、gif;</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音视频：mp</w:t>
            </w:r>
            <w:r>
              <w:rPr>
                <w:rFonts w:hint="eastAsia" w:ascii="宋体" w:hAnsi="宋体" w:cs="宋体"/>
                <w:b w:val="0"/>
                <w:bCs w:val="0"/>
                <w:i w:val="0"/>
                <w:iCs w:val="0"/>
                <w:color w:val="auto"/>
                <w:kern w:val="0"/>
                <w:sz w:val="21"/>
                <w:szCs w:val="21"/>
                <w:highlight w:val="none"/>
                <w:u w:val="none"/>
                <w:lang w:val="en-US" w:eastAsia="zh-CN" w:bidi="ar"/>
              </w:rPr>
              <w:t>3.</w:t>
            </w:r>
            <w:r>
              <w:rPr>
                <w:rFonts w:hint="eastAsia" w:ascii="宋体" w:hAnsi="宋体" w:eastAsia="宋体" w:cs="宋体"/>
                <w:b w:val="0"/>
                <w:bCs w:val="0"/>
                <w:i w:val="0"/>
                <w:iCs w:val="0"/>
                <w:color w:val="auto"/>
                <w:kern w:val="0"/>
                <w:sz w:val="21"/>
                <w:szCs w:val="21"/>
                <w:highlight w:val="none"/>
                <w:u w:val="none"/>
                <w:lang w:val="en-US" w:eastAsia="zh-CN" w:bidi="ar"/>
              </w:rPr>
              <w:t>wav、ogg、aac、mp4</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5.教师广播：不需要借助任何外接设备，支持将教师机的画面以及声音广播给全班学生。</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6.学生演示：支持老师将指定学生的屏幕画面广播给其他所有学生，同时老师也能看到该指定学生的屏幕图像。</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7.下发课堂活动：在开启授课时支持教师发起不低于4种课堂活动，支持学生拖动答案进行作答，系统将自动判断是否正确。</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8.课堂活动作答：支持学生在完成教师下发的课堂活动时，查看自己的排名、耗时以及答题情况。</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9.学生未进入课堂通知：支持在管理后台录入学生名单后，教师选择授课班级，学生在开课后输入个人姓名即可完成班级点名签到，当未签到人数低于6人时会自动显示未进入课堂的学生名单。</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10.切换课堂通知：当课堂通知大于或等于2条时，支持用户手动切换查看。</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11.教学白板课件同步：支持同步教学白板软件的课件内容，支持按照大小、更新时间进行排序，支持按照按照文件类型进行筛选。</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12.文件上传：支持上传“本地文件”到终端应用软件的教师云空间。</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13.文件共享：支持教师把云空间的文件批量共享给指定的多个授课班级，资料被删除后文件仍可重新下载。支持教师把已共享的资料进行取消共享。</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14.授课班级状态：当作业空间存在多个班级的时候，支持显示当前正在授课班级。</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15.文件查看：当开启需输入姓名进入课堂功能时，系统支持按照班级学生的姓名归档查看学生提交的作业文件。</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16.导入文件共享：支持教师直接把“我的文件”内容导入共享给班级学生。</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17.黑屏管控：教师可以选定学生执行黑屏操作。</w:t>
            </w:r>
          </w:p>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18.离线自动黑屏：支持教师统一配置授课是否开启离线黑屏。</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网络交换机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w:t>
            </w:r>
          </w:p>
        </w:tc>
        <w:tc>
          <w:tcPr>
            <w:tcW w:w="3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1.</w:t>
            </w:r>
            <w:r>
              <w:rPr>
                <w:rFonts w:hint="eastAsia" w:ascii="宋体" w:hAnsi="宋体" w:eastAsia="宋体" w:cs="宋体"/>
                <w:b w:val="0"/>
                <w:bCs w:val="0"/>
                <w:i w:val="0"/>
                <w:iCs w:val="0"/>
                <w:color w:val="auto"/>
                <w:kern w:val="0"/>
                <w:sz w:val="21"/>
                <w:szCs w:val="21"/>
                <w:highlight w:val="none"/>
                <w:u w:val="none"/>
                <w:lang w:val="en-US" w:eastAsia="zh-CN" w:bidi="ar"/>
              </w:rPr>
              <w:t xml:space="preserve">网络标准：IEEE 802.3 、IEEE 802.3i、IEEE 802.3u、IEEE 802.3ab、IEEE 802.3x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2.</w:t>
            </w:r>
            <w:r>
              <w:rPr>
                <w:rFonts w:hint="eastAsia" w:ascii="宋体" w:hAnsi="宋体" w:eastAsia="宋体" w:cs="宋体"/>
                <w:b w:val="0"/>
                <w:bCs w:val="0"/>
                <w:i w:val="0"/>
                <w:iCs w:val="0"/>
                <w:color w:val="auto"/>
                <w:kern w:val="0"/>
                <w:sz w:val="21"/>
                <w:szCs w:val="21"/>
                <w:highlight w:val="none"/>
                <w:u w:val="none"/>
                <w:lang w:val="en-US" w:eastAsia="zh-CN" w:bidi="ar"/>
              </w:rPr>
              <w:t>端口：24个10/100/1000Mbps RJ45 端口</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3.</w:t>
            </w:r>
            <w:r>
              <w:rPr>
                <w:rFonts w:hint="eastAsia" w:ascii="宋体" w:hAnsi="宋体" w:eastAsia="宋体" w:cs="宋体"/>
                <w:b w:val="0"/>
                <w:bCs w:val="0"/>
                <w:i w:val="0"/>
                <w:iCs w:val="0"/>
                <w:color w:val="auto"/>
                <w:kern w:val="0"/>
                <w:sz w:val="21"/>
                <w:szCs w:val="21"/>
                <w:highlight w:val="none"/>
                <w:u w:val="none"/>
                <w:lang w:val="en-US" w:eastAsia="zh-CN" w:bidi="ar"/>
              </w:rPr>
              <w:t>性能 ：存储转发  支持8K的MAC地址表深度</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4.</w:t>
            </w:r>
            <w:r>
              <w:rPr>
                <w:rFonts w:hint="eastAsia" w:ascii="宋体" w:hAnsi="宋体" w:eastAsia="宋体" w:cs="宋体"/>
                <w:b w:val="0"/>
                <w:bCs w:val="0"/>
                <w:i w:val="0"/>
                <w:iCs w:val="0"/>
                <w:color w:val="auto"/>
                <w:kern w:val="0"/>
                <w:sz w:val="21"/>
                <w:szCs w:val="21"/>
                <w:highlight w:val="none"/>
                <w:u w:val="none"/>
                <w:lang w:val="en-US" w:eastAsia="zh-CN" w:bidi="ar"/>
              </w:rPr>
              <w:t>使用环境 ：工作温度：0℃～40℃、存储温度：-40℃～70℃、工作湿度：10%～90%RH，不凝露、存储湿度：5%～90%RH，不凝露</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5.</w:t>
            </w:r>
            <w:r>
              <w:rPr>
                <w:rFonts w:hint="eastAsia" w:ascii="宋体" w:hAnsi="宋体" w:eastAsia="宋体" w:cs="宋体"/>
                <w:b w:val="0"/>
                <w:bCs w:val="0"/>
                <w:i w:val="0"/>
                <w:iCs w:val="0"/>
                <w:color w:val="auto"/>
                <w:kern w:val="0"/>
                <w:sz w:val="21"/>
                <w:szCs w:val="21"/>
                <w:highlight w:val="none"/>
                <w:u w:val="none"/>
                <w:lang w:val="en-US" w:eastAsia="zh-CN" w:bidi="ar"/>
              </w:rPr>
              <w:t>外形尺寸（L×W×H） 、294mm x 180mm x 44mm</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6.</w:t>
            </w:r>
            <w:r>
              <w:rPr>
                <w:rFonts w:hint="eastAsia" w:ascii="宋体" w:hAnsi="宋体" w:eastAsia="宋体" w:cs="宋体"/>
                <w:b w:val="0"/>
                <w:bCs w:val="0"/>
                <w:i w:val="0"/>
                <w:iCs w:val="0"/>
                <w:color w:val="auto"/>
                <w:kern w:val="0"/>
                <w:sz w:val="21"/>
                <w:szCs w:val="21"/>
                <w:highlight w:val="none"/>
                <w:u w:val="none"/>
                <w:lang w:val="en-US" w:eastAsia="zh-CN" w:bidi="ar"/>
              </w:rPr>
              <w:t>三模式切换 、标准交换、VLAN隔离、网络克隆</w:t>
            </w:r>
          </w:p>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b w:val="0"/>
                <w:bCs w:val="0"/>
                <w:i w:val="0"/>
                <w:iCs w:val="0"/>
                <w:color w:val="auto"/>
                <w:kern w:val="0"/>
                <w:sz w:val="21"/>
                <w:szCs w:val="21"/>
                <w:highlight w:val="none"/>
                <w:u w:val="none"/>
                <w:lang w:val="en-US" w:eastAsia="zh-CN" w:bidi="ar"/>
              </w:rPr>
              <w:t>7.</w:t>
            </w:r>
            <w:r>
              <w:rPr>
                <w:rFonts w:hint="eastAsia" w:ascii="宋体" w:hAnsi="宋体" w:eastAsia="宋体" w:cs="宋体"/>
                <w:b w:val="0"/>
                <w:bCs w:val="0"/>
                <w:i w:val="0"/>
                <w:iCs w:val="0"/>
                <w:color w:val="auto"/>
                <w:kern w:val="0"/>
                <w:sz w:val="21"/>
                <w:szCs w:val="21"/>
                <w:highlight w:val="none"/>
                <w:u w:val="none"/>
                <w:lang w:val="en-US" w:eastAsia="zh-CN" w:bidi="ar"/>
              </w:rPr>
              <w:t>输入电源 、100-240V～ 50/60Hz</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光纤路由</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3000M Wi-Fi 6 企业级无线路由器，金属壳体，有5个千兆电口，最大支持4个WAN口，推荐2000M带宽接入，最大带终端数150台，其中无线最大80台，支持内置带机可视化软件，最大支持无线接入速率2976Mbps，支持802.11a/b/g/n/ac Wave1 Wave2/ax协议，支持160M频宽，支持APP组网特性，支持与AP间AI漫游</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spacing w:line="44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lang w:bidi="ar"/>
              </w:rPr>
              <w:t>机柜</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spacing w:line="440" w:lineRule="exact"/>
              <w:ind w:firstLine="0" w:firstLineChars="0"/>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spacing w:line="360" w:lineRule="auto"/>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14u 落地机柜</w:t>
            </w:r>
          </w:p>
          <w:p>
            <w:pPr>
              <w:keepNext w:val="0"/>
              <w:keepLines w:val="0"/>
              <w:widowControl/>
              <w:suppressLineNumbers w:val="0"/>
              <w:jc w:val="left"/>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宽600*深600*高800mm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p>
          <w:p>
            <w:pPr>
              <w:pStyle w:val="3"/>
              <w:spacing w:line="360" w:lineRule="auto"/>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符合ANSI/EIA RS-310-D、IEC297-2.DIN41494；PART1.DIN41494;PART7.GB/T3047.2-92；兼容ETSI标准。</w:t>
            </w:r>
          </w:p>
          <w:p>
            <w:pPr>
              <w:pStyle w:val="3"/>
              <w:spacing w:line="360" w:lineRule="auto"/>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单开玻璃前门</w:t>
            </w:r>
          </w:p>
          <w:p>
            <w:pPr>
              <w:pStyle w:val="3"/>
              <w:spacing w:line="360" w:lineRule="auto"/>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单开网孔后门；</w:t>
            </w:r>
          </w:p>
          <w:p>
            <w:pPr>
              <w:pStyle w:val="3"/>
              <w:spacing w:line="360" w:lineRule="auto"/>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前门配高级典雅锁；</w:t>
            </w:r>
          </w:p>
          <w:p>
            <w:pPr>
              <w:pStyle w:val="3"/>
              <w:spacing w:line="360" w:lineRule="auto"/>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防护等级:IP20</w:t>
            </w:r>
          </w:p>
          <w:p>
            <w:pPr>
              <w:pStyle w:val="3"/>
              <w:spacing w:line="360" w:lineRule="auto"/>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3.主要材料:方孔条与安装梁：耐指纹敷铝锌板,镀铝锌板材质方孔条与安装梁,设备安装时自动等电位,无锐边方孔条,在安装维护中不割伤手；</w:t>
            </w:r>
          </w:p>
          <w:p>
            <w:pPr>
              <w:pStyle w:val="3"/>
              <w:spacing w:line="360" w:lineRule="auto"/>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其余：SPCC优质冷轧板；</w:t>
            </w:r>
          </w:p>
          <w:p>
            <w:pPr>
              <w:pStyle w:val="3"/>
              <w:spacing w:line="360" w:lineRule="auto"/>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表面处理:方孔条、安装横梁：镀铝锌板 ；其余：脱脂、硅烷化处理 、静电喷塑。</w:t>
            </w:r>
          </w:p>
          <w:p>
            <w:pPr>
              <w:pStyle w:val="3"/>
              <w:spacing w:line="360" w:lineRule="auto"/>
              <w:ind w:firstLine="0" w:firstLineChars="0"/>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机柜安装：方孔条可调节深度，前后共4根。</w:t>
            </w:r>
          </w:p>
          <w:p>
            <w:pPr>
              <w:pStyle w:val="3"/>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bidi="ar"/>
              </w:rPr>
              <w:t>配件：每柜一块固定层板，每柜配一个散热风扇</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综合布线</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ind w:left="0" w:leftChars="0" w:firstLine="0" w:firstLineChars="0"/>
              <w:jc w:val="both"/>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项</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漏电开关、水晶头、电源插座、电源线、网线、PVC线槽、抗踩踏线槽、钉子、胶布及施工等机房内安装一切包干。</w:t>
            </w:r>
          </w:p>
        </w:tc>
      </w:tr>
      <w:tr>
        <w:tblPrEx>
          <w:tblCellMar>
            <w:top w:w="0" w:type="dxa"/>
            <w:left w:w="108" w:type="dxa"/>
            <w:bottom w:w="0" w:type="dxa"/>
            <w:right w:w="108" w:type="dxa"/>
          </w:tblCellMar>
        </w:tblPrEx>
        <w:trPr>
          <w:trHeight w:val="90" w:hRule="atLeast"/>
        </w:trPr>
        <w:tc>
          <w:tcPr>
            <w:tcW w:w="10415"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(三)理化生实验室成套设备</w:t>
            </w:r>
          </w:p>
        </w:tc>
      </w:tr>
      <w:tr>
        <w:tblPrEx>
          <w:tblCellMar>
            <w:top w:w="0" w:type="dxa"/>
            <w:left w:w="108" w:type="dxa"/>
            <w:bottom w:w="0" w:type="dxa"/>
            <w:right w:w="108" w:type="dxa"/>
          </w:tblCellMar>
        </w:tblPrEx>
        <w:trPr>
          <w:trHeight w:val="90" w:hRule="atLeast"/>
        </w:trPr>
        <w:tc>
          <w:tcPr>
            <w:tcW w:w="10415"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（1）化学实验室</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ind w:left="-107" w:leftChars="-51" w:right="-109" w:rightChars="-52" w:firstLine="2" w:firstLineChars="1"/>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货物名称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
                <w:bCs/>
                <w:color w:val="auto"/>
                <w:sz w:val="21"/>
                <w:szCs w:val="21"/>
                <w:highlight w:val="none"/>
              </w:rPr>
              <w:t>数量</w:t>
            </w:r>
          </w:p>
        </w:tc>
        <w:tc>
          <w:tcPr>
            <w:tcW w:w="375" w:type="dxa"/>
            <w:tcBorders>
              <w:top w:val="single" w:color="000000" w:sz="4" w:space="0"/>
              <w:left w:val="single" w:color="000000" w:sz="4" w:space="0"/>
              <w:bottom w:val="single" w:color="000000" w:sz="4" w:space="0"/>
              <w:right w:val="single" w:color="000000" w:sz="4" w:space="0"/>
            </w:tcBorders>
            <w:vAlign w:val="center"/>
          </w:tcPr>
          <w:p>
            <w:pPr>
              <w:spacing w:line="430" w:lineRule="exact"/>
              <w:jc w:val="center"/>
              <w:rPr>
                <w:rFonts w:hint="eastAsia" w:ascii="宋体" w:hAnsi="宋体" w:eastAsia="宋体" w:cs="宋体"/>
                <w:color w:val="auto"/>
                <w:sz w:val="21"/>
                <w:szCs w:val="21"/>
                <w:highlight w:val="none"/>
                <w:lang w:val="en-US"/>
              </w:rPr>
            </w:pPr>
            <w:r>
              <w:rPr>
                <w:rFonts w:hint="eastAsia" w:ascii="宋体" w:hAnsi="宋体" w:eastAsia="宋体" w:cs="宋体"/>
                <w:b/>
                <w:bCs/>
                <w:color w:val="auto"/>
                <w:sz w:val="21"/>
                <w:szCs w:val="21"/>
                <w:highlight w:val="none"/>
                <w:lang w:val="en-US" w:eastAsia="zh-CN"/>
              </w:rPr>
              <w:t>单位</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技术参数及其性能（规格）</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textAlignment w:val="center"/>
              <w:rPr>
                <w:rFonts w:hint="eastAsia" w:ascii="宋体" w:hAnsi="宋体" w:eastAsia="宋体" w:cs="宋体"/>
                <w:color w:val="auto"/>
                <w:sz w:val="21"/>
                <w:szCs w:val="21"/>
                <w:highlight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textAlignment w:val="center"/>
              <w:rPr>
                <w:rFonts w:hint="eastAsia" w:ascii="宋体" w:hAnsi="宋体" w:eastAsia="宋体" w:cs="宋体"/>
                <w:color w:val="auto"/>
                <w:kern w:val="0"/>
                <w:sz w:val="21"/>
                <w:szCs w:val="21"/>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bCs/>
                <w:color w:val="auto"/>
                <w:kern w:val="0"/>
                <w:sz w:val="21"/>
                <w:szCs w:val="21"/>
                <w:highlight w:val="none"/>
              </w:rPr>
            </w:pP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color w:val="auto"/>
                <w:sz w:val="21"/>
                <w:szCs w:val="21"/>
                <w:highlight w:val="none"/>
              </w:rPr>
            </w:pP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440" w:lineRule="exact"/>
              <w:textAlignment w:val="top"/>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教师演示台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张</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r>
              <w:rPr>
                <w:rFonts w:hint="eastAsia" w:ascii="宋体" w:hAnsi="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尺寸：2400（长）×700（宽）×850mm（高）</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r>
              <w:rPr>
                <w:rFonts w:hint="eastAsia" w:ascii="宋体" w:hAnsi="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结构：演示台设有储物柜，中间为演示台，设置电源主控系统（主机、显示器）的位置预留。</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r>
              <w:rPr>
                <w:rFonts w:hint="eastAsia" w:ascii="宋体" w:hAnsi="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台面：采用12.7mm厚实芯理化板，圆周加厚处理，总厚度为25mm，四角圆角，四边磨边，耐酸碱、耐高温、耐腐蚀。</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w:t>
            </w:r>
            <w:r>
              <w:rPr>
                <w:rFonts w:hint="eastAsia" w:ascii="宋体" w:hAnsi="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桌体：采用1.0mm优质镀锌钢板，保护焊焊接，打磨处理，表面经耐酸碱EPOXY粉末烤漆处理，表面硬度附着力、耐腐蚀。</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w:t>
            </w:r>
            <w:r>
              <w:rPr>
                <w:rFonts w:hint="eastAsia" w:ascii="宋体" w:hAnsi="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滑轨：三节重型滚珠滑轨，承重性强，滑动性能良好，无噪音，开合十万次不变形。</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w:t>
            </w:r>
            <w:r>
              <w:rPr>
                <w:rFonts w:hint="eastAsia" w:ascii="宋体" w:hAnsi="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铰链：采用自动型110°大伸展角度，锌合金铰链，开合五万次不变形。</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w:t>
            </w:r>
            <w:r>
              <w:rPr>
                <w:rFonts w:hint="eastAsia" w:ascii="宋体" w:hAnsi="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拉手：采用隐形拉手，造型美观。</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w:t>
            </w:r>
            <w:r>
              <w:rPr>
                <w:rFonts w:hint="eastAsia" w:ascii="宋体" w:hAnsi="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脚垫：采用柜体内置可调ABS脚垫，保证桌面平整，防水防潮，延长设备使用寿命。</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学生实验桌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28</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张</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1、产品款式整体设计美观、合理、安全、牢固、耐用。</w:t>
            </w:r>
          </w:p>
          <w:p>
            <w:pPr>
              <w:keepNext w:val="0"/>
              <w:keepLines w:val="0"/>
              <w:widowControl/>
              <w:suppressLineNumbers w:val="0"/>
              <w:jc w:val="left"/>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2、尺寸：1200*600*780mm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台面：采用20mm厚平板一体实芯黑色坯体实验室工业陶瓷台面台面表面为耐腐蚀专业釉面。陶瓷台面经长时间煅烧而成，釉面和胚体结合后不脱落、不脱层，耐磨、耐强腐蚀。黑色胚体可避免台面侧面因二次低温上釉脱落现象的发生。。</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4、前横梁采用45*30mm，壁厚≧1.5mm的优质铝型材，每面有两条加强抗变形的凹槽。</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5、后横梁采用94*30mm，壁厚≧1.5mm的优质铝型材，造型截面为后端连续相切弧形，顶端高出台面45mm，带凹槽，可防止台面物体向后滑落并保护易碎物体不易被碰碎。</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6、实验桌立柱：采用110*50mm，壁厚≧1.5mm的优质铝材，凹型表面，内侧带固定卡槽，表面经环氧树脂粉末喷涂高温固化处理。</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7、实验桌顶脚：52*500*90mm采用≧2mm厚的铝压铸一次成型，一侧弧形圆角，弧度和立柱的弧度相吻合，并用高强度内六角螺丝连接，便于组装及拆卸，外观流线形设计，简洁美观,易碰撞处全部采用倒圆角。</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实验桌地脚：52*500*100mm采用≧2mm厚的铝压铸一次成型，地脚与立柱、顶脚一体成型为”工”字型（没有二次焊接，牢固性可靠、美观实用），并用高强度内六角螺丝连接，便于组装及拆卸，外观流线形设计，简洁美观，易碰撞处全部采用倒圆角，金属表面经环氧树脂粉末喷涂高温固化处理，承重性能强和耐酸碱、耐腐蚀。</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9、拉杆1100*100mm采用优质铝材，表面经环氧树脂粉末喷涂高温固化处理，内置不锈钢内六角螺丝固定，安装简单，稳定性强。</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10、过线桶：箱体长320*宽220*高750mm，由2个ABS工程塑料一次性注塑成型结合,表面沙面和光面相结合处理,以齿合槽配以螺丝连接，拆分组合方便，方便检修桶体内的风管或电线。</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11、专用书包斗：工程塑料一次性注塑成型结合，便于清理，不屯垃圾，中间设挂凳卡。</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12、专用电源盒：ABS工程塑料模具成型，按压弹起式开关，操作简单，整体协调美观。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0"/>
                <w:sz w:val="21"/>
                <w:szCs w:val="21"/>
                <w:highlight w:val="none"/>
                <w:lang w:bidi="ar"/>
              </w:rPr>
              <w:t>电源总控台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张</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触摸键控制，薄膜面板装置在演示台内，其主要技术参数指标如下：</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微电脑控制、智能设计、触摸按键，使用开关电源；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设有电源总开关、漏电保护开关、过压自动保护，电压表、220V交流输出多用插座等多种操作功能；</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 密码开机：有密码记忆功能、定时功能、 时钟显示；</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 2V-24V交流低压电源，分档输出，每1V一档，分辨率1V、额定电流6A（短路功能）； 1.25-30V精密稳压电源，无级可调输出（分辨率为0.1V），额定电流6A（短路功能）；低压直流大电流输出：9V/40A；延时8S自动关断；高压直流小电流电压：300V/240V、0.1A，有自动保护功能，保护电流为100MA； 主控台控制学生所有供电输出。</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通风系统：采用变频器对风机进行调速，变频器控制面板安装在教师主控面板上,主控电源箱体与控制抽屉均用金属材料制成，表面磷化喷塑防护，安装锁具。</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0"/>
                <w:sz w:val="21"/>
                <w:szCs w:val="21"/>
                <w:highlight w:val="none"/>
                <w:lang w:bidi="ar"/>
              </w:rPr>
              <w:t>学生电源</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28</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采用防尘盒安装在实验桌书包斗中间，翻转式美观凹型工艺表面，箱体由三组工程ABS塑料模具一次成型，内置专用弹簧，按压弹起式开关,学生控制面板使用ABS材料加贴膜，接收教师安全电源控制。嵌入式设计，接受教师演示台送来的信号控制电源。</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 供电系统：输入电源：AC220V±10%、频率50Hz,输出电流2A.</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 直流稳压电源：1.5-24v，额定电流2A，直流稳压无极输出, 具有短路、过载、过热自动保护功能，自动复位;</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 低压直流电压变化由教师控制，学生微调；</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4、交流电压输出：0-24V，额定电流2A，具有断路、过载、过热自动保护功能，自动复位。</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0"/>
                <w:sz w:val="21"/>
                <w:szCs w:val="21"/>
                <w:highlight w:val="none"/>
                <w:lang w:bidi="ar"/>
              </w:rPr>
              <w:t>水槽台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15</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color w:val="auto"/>
                <w:highlight w:val="none"/>
              </w:rPr>
            </w:pPr>
            <w:r>
              <w:rPr>
                <w:rFonts w:hint="eastAsia"/>
                <w:color w:val="auto"/>
                <w:highlight w:val="none"/>
              </w:rPr>
              <w:t>1、规格：502*602*808mm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p>
          <w:p>
            <w:pPr>
              <w:widowControl/>
              <w:spacing w:line="360" w:lineRule="auto"/>
              <w:jc w:val="left"/>
              <w:textAlignment w:val="center"/>
              <w:rPr>
                <w:rFonts w:hint="eastAsia"/>
                <w:color w:val="auto"/>
                <w:highlight w:val="none"/>
              </w:rPr>
            </w:pPr>
            <w:r>
              <w:rPr>
                <w:rFonts w:hint="eastAsia"/>
                <w:color w:val="auto"/>
                <w:highlight w:val="none"/>
              </w:rPr>
              <w:t>结构：榫卯连接结构并合理布局加强筋，安装时不用胶水粘结，使用产品自身力量相互连接，产品不变形，不扭曲。</w:t>
            </w:r>
          </w:p>
          <w:p>
            <w:pPr>
              <w:widowControl/>
              <w:spacing w:line="360" w:lineRule="auto"/>
              <w:jc w:val="left"/>
              <w:textAlignment w:val="center"/>
              <w:rPr>
                <w:rFonts w:hint="eastAsia"/>
                <w:color w:val="auto"/>
                <w:highlight w:val="none"/>
              </w:rPr>
            </w:pPr>
            <w:r>
              <w:rPr>
                <w:rFonts w:hint="eastAsia"/>
                <w:color w:val="auto"/>
                <w:highlight w:val="none"/>
              </w:rPr>
              <w:t>2、水槽：采用PP材料，壁厚4mm，塑料注塑模一次性成型四周有10mm高挡水沿；水槽规格：474*488*363mm，耐强酸强碱耐＜80℃有机溶剂并耐150℃以下高温；水槽内带溢水口。</w:t>
            </w:r>
          </w:p>
          <w:p>
            <w:pPr>
              <w:widowControl/>
              <w:spacing w:line="360" w:lineRule="auto"/>
              <w:jc w:val="left"/>
              <w:textAlignment w:val="center"/>
              <w:rPr>
                <w:rFonts w:hint="eastAsia"/>
                <w:color w:val="auto"/>
                <w:highlight w:val="none"/>
              </w:rPr>
            </w:pPr>
            <w:r>
              <w:rPr>
                <w:rFonts w:hint="eastAsia"/>
                <w:color w:val="auto"/>
                <w:highlight w:val="none"/>
              </w:rPr>
              <w:t>3、下水系统：采用PP材质专用连接管，配有防虹吸，防阻塞装置。</w:t>
            </w:r>
          </w:p>
          <w:p>
            <w:pPr>
              <w:widowControl/>
              <w:spacing w:line="360" w:lineRule="auto"/>
              <w:jc w:val="left"/>
              <w:textAlignment w:val="center"/>
              <w:rPr>
                <w:rFonts w:hint="eastAsia"/>
                <w:color w:val="auto"/>
                <w:highlight w:val="none"/>
              </w:rPr>
            </w:pPr>
            <w:r>
              <w:rPr>
                <w:rFonts w:hint="eastAsia"/>
                <w:color w:val="auto"/>
                <w:highlight w:val="none"/>
              </w:rPr>
              <w:t>4、水槽盖：采用pp材料，503*603*95mm，塑料注塑模一次性成型，表面光面处理。</w:t>
            </w:r>
          </w:p>
          <w:p>
            <w:pPr>
              <w:widowControl/>
              <w:spacing w:line="360" w:lineRule="auto"/>
              <w:jc w:val="left"/>
              <w:textAlignment w:val="center"/>
              <w:rPr>
                <w:rFonts w:hint="eastAsia"/>
                <w:color w:val="auto"/>
                <w:highlight w:val="none"/>
              </w:rPr>
            </w:pPr>
            <w:r>
              <w:rPr>
                <w:rFonts w:hint="eastAsia"/>
                <w:color w:val="auto"/>
                <w:highlight w:val="none"/>
              </w:rPr>
              <w:t>5、水柜体：490*520*750mm，采用ABS材质，箱体与底座一次注塑成型，分前后两部分，衔接处用螺丝固定即可，安装简单，具有较强的耐腐蚀性和承重性。</w:t>
            </w:r>
          </w:p>
          <w:p>
            <w:pPr>
              <w:widowControl/>
              <w:spacing w:line="360" w:lineRule="auto"/>
              <w:jc w:val="left"/>
              <w:textAlignment w:val="center"/>
              <w:rPr>
                <w:rFonts w:hint="eastAsia"/>
                <w:color w:val="auto"/>
                <w:highlight w:val="none"/>
              </w:rPr>
            </w:pPr>
            <w:r>
              <w:rPr>
                <w:rFonts w:hint="eastAsia"/>
                <w:color w:val="auto"/>
                <w:highlight w:val="none"/>
              </w:rPr>
              <w:t xml:space="preserve">6、水柜前后门：采用ABS材料，472*45*550mm，塑料注塑模一次性成型，表面工艺处理，凹凸有型，协调美观。直接成型后无需安装铰链，榫卯结构，带专用锁具。  </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rPr>
              <w:t>7、三联水咀: 采用实验室专用三联水咀90度瓷质阀芯，出水咀为铜质尖嘴，可方便连接循环等特殊用水，水管管体部分为黄铜合金制品，铜质表面经过烤漆喷涂处理，增强耐酸碱防腐蚀以及防锈性能。</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0"/>
                <w:sz w:val="21"/>
                <w:szCs w:val="21"/>
                <w:highlight w:val="none"/>
                <w:lang w:bidi="ar"/>
              </w:rPr>
              <w:t>学生实验凳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56</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张</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rPr>
                <w:rFonts w:hint="eastAsia"/>
                <w:color w:val="auto"/>
                <w:highlight w:val="none"/>
              </w:rPr>
            </w:pPr>
            <w:r>
              <w:rPr>
                <w:rFonts w:hint="eastAsia"/>
                <w:color w:val="auto"/>
                <w:highlight w:val="none"/>
              </w:rPr>
              <w:t>产品规格：凳面直径320mm，高度430-480mm（高度可调）</w:t>
            </w:r>
            <w:r>
              <w:rPr>
                <w:rFonts w:hint="eastAsia"/>
                <w:color w:val="auto"/>
                <w:highlight w:val="none"/>
                <w:lang w:val="en-US" w:eastAsia="zh-CN"/>
              </w:rPr>
              <w:t>（</w:t>
            </w:r>
            <w:r>
              <w:rPr>
                <w:rFonts w:hint="eastAsia"/>
                <w:color w:val="auto"/>
                <w:highlight w:val="none"/>
              </w:rPr>
              <w:t>±10mm偏差</w:t>
            </w:r>
            <w:r>
              <w:rPr>
                <w:rFonts w:hint="eastAsia"/>
                <w:color w:val="auto"/>
                <w:highlight w:val="none"/>
                <w:lang w:val="en-US" w:eastAsia="zh-CN"/>
              </w:rPr>
              <w:t>）。</w:t>
            </w:r>
            <w:r>
              <w:rPr>
                <w:rFonts w:hint="eastAsia"/>
                <w:color w:val="auto"/>
                <w:highlight w:val="none"/>
              </w:rPr>
              <w:t xml:space="preserve">                                                                            1、凳面：采用环保型ABS改性塑料一次性注塑成型，表面防滑不发光，表面细纹方格咬花。                                                                                                                                                                                                                                                               2、脚钢架：采用20×40×1.2mm的椭圆形无缝钢管经全圆满焊接而成，结构牢固，经高温粉体烤漆处理，长时间使用也不会产生表面烤漆剥落现象。                                                                                     3、脚垫：采用PP加耐磨纤维质塑料，实心倒勾式一体射出成型。                                                           </w:t>
            </w:r>
          </w:p>
          <w:p>
            <w:pPr>
              <w:keepNext w:val="0"/>
              <w:keepLines w:val="0"/>
              <w:widowControl/>
              <w:suppressLineNumbers w:val="0"/>
              <w:spacing w:line="360" w:lineRule="auto"/>
              <w:jc w:val="left"/>
              <w:rPr>
                <w:rFonts w:hint="eastAsia"/>
                <w:color w:val="auto"/>
                <w:highlight w:val="none"/>
              </w:rPr>
            </w:pPr>
            <w:r>
              <w:rPr>
                <w:rFonts w:hint="eastAsia"/>
                <w:color w:val="auto"/>
                <w:highlight w:val="none"/>
              </w:rPr>
              <w:t>4、凳面可通过旋转螺杆来升降凳子高度,可调高度5cm。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0"/>
                <w:sz w:val="21"/>
                <w:szCs w:val="21"/>
                <w:highlight w:val="none"/>
                <w:lang w:bidi="ar"/>
              </w:rPr>
              <w:t>隐蔽式风罩</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29</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color w:val="auto"/>
                <w:highlight w:val="none"/>
              </w:rPr>
            </w:pPr>
            <w:r>
              <w:rPr>
                <w:rFonts w:hint="eastAsia"/>
                <w:color w:val="auto"/>
                <w:highlight w:val="none"/>
              </w:rPr>
              <w:t>隐蔽式，轴径方向可以升降，360度放置，可放置桌面一样平，且吸风口布置在φ110管的管壁上，环保型ABS塑料一次性注塑成型。</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rPr>
              <w:t>用途：实验桌上配，化学实验过程中吸走被污染的空气。</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0"/>
                <w:sz w:val="21"/>
                <w:szCs w:val="21"/>
                <w:highlight w:val="none"/>
                <w:lang w:bidi="ar"/>
              </w:rPr>
              <w:t>室内通风系统</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color w:val="auto"/>
                <w:highlight w:val="none"/>
              </w:rPr>
            </w:pPr>
            <w:r>
              <w:rPr>
                <w:rFonts w:hint="eastAsia"/>
                <w:color w:val="auto"/>
                <w:highlight w:val="none"/>
              </w:rPr>
              <w:t>采用PVC风管，具有耐酸碱性能。</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rPr>
              <w:t>规格：主风管直径200mm，支风管直径≥110mm。管卡采用碳钢制作，表面经镀铬处理，具有耐腐蚀、防火、防潮等功能。</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0"/>
                <w:sz w:val="21"/>
                <w:szCs w:val="21"/>
                <w:highlight w:val="none"/>
                <w:lang w:bidi="ar"/>
              </w:rPr>
              <w:t>室外通风系统</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color w:val="auto"/>
                <w:highlight w:val="none"/>
              </w:rPr>
            </w:pPr>
            <w:r>
              <w:rPr>
                <w:rFonts w:hint="eastAsia"/>
                <w:color w:val="auto"/>
                <w:highlight w:val="none"/>
              </w:rPr>
              <w:t>采用PVC风管，或PP焊接管具有耐酸碱性能。</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rPr>
              <w:t>规格：主风管直径400mm。管卡采用碳钢制作，表面经镀铬处理，具有耐腐蚀、防火、防潮等功能。</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0"/>
                <w:sz w:val="21"/>
                <w:szCs w:val="21"/>
                <w:highlight w:val="none"/>
                <w:lang w:bidi="ar"/>
              </w:rPr>
              <w:t>通风风机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rPr>
              <w:t>6#离心风机 5.5KW，转速 1450r/min，流量 10602-21204M3/h，全压 1150-748Pa，噪声符合国家标准,风机外壳和叶轮均采用模具一次成型。配橡胶减震器用于消除专用通风机引起的震动，配防雨帽，PP材质，主要用于对专用通风机的防护。</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0"/>
                <w:sz w:val="21"/>
                <w:szCs w:val="21"/>
                <w:highlight w:val="none"/>
                <w:lang w:bidi="ar"/>
              </w:rPr>
              <w:t>风机控制线</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rPr>
              <w:t>国标：采用交联聚乙烯绝缘﹑铝塑带绕包总屏蔽﹑低烟无卤聚烯烃内衬层﹑钢丝铠装﹑低烟无卤聚烯烃护套耐火计算机对绞控制电缆。电缆的额定电压300/500V，电缆长期工作温度-30～90℃，电缆敷设温度不低于0℃，WDZCN-DJYJP3YP3VR-33电缆弯曲半径不小于电缆直径的12倍，低烟无卤成束阻燃型电缆燃烧时析出气体中HCL含量≤100mg/g。</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0"/>
                <w:sz w:val="21"/>
                <w:szCs w:val="21"/>
                <w:highlight w:val="none"/>
                <w:lang w:bidi="ar"/>
              </w:rPr>
              <w:t>实验室给排水管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室</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color w:val="auto"/>
                <w:highlight w:val="none"/>
              </w:rPr>
            </w:pPr>
            <w:r>
              <w:rPr>
                <w:rFonts w:hint="eastAsia"/>
                <w:color w:val="auto"/>
                <w:highlight w:val="none"/>
              </w:rPr>
              <w:t>给水采用≥φ25㎜PPR(国标)管</w:t>
            </w:r>
          </w:p>
          <w:p>
            <w:pPr>
              <w:widowControl/>
              <w:spacing w:line="360" w:lineRule="auto"/>
              <w:jc w:val="left"/>
              <w:textAlignment w:val="center"/>
              <w:rPr>
                <w:rFonts w:hint="eastAsia"/>
                <w:color w:val="auto"/>
                <w:highlight w:val="none"/>
              </w:rPr>
            </w:pPr>
            <w:r>
              <w:rPr>
                <w:rFonts w:hint="eastAsia"/>
                <w:color w:val="auto"/>
                <w:highlight w:val="none"/>
              </w:rPr>
              <w:t>排水采用≥φ50㎜PVC(国标)管</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rPr>
              <w:t>不含挖槽、回填等。</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0"/>
                <w:sz w:val="21"/>
                <w:szCs w:val="21"/>
                <w:highlight w:val="none"/>
                <w:lang w:bidi="ar"/>
              </w:rPr>
              <w:t>实验室电气管线</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室</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color w:val="auto"/>
                <w:highlight w:val="none"/>
              </w:rPr>
            </w:pPr>
            <w:r>
              <w:rPr>
                <w:rFonts w:hint="eastAsia"/>
                <w:color w:val="auto"/>
                <w:highlight w:val="none"/>
              </w:rPr>
              <w:t>电源线为国标铜芯≥24芯电线</w:t>
            </w:r>
          </w:p>
          <w:p>
            <w:pPr>
              <w:widowControl/>
              <w:spacing w:line="360" w:lineRule="auto"/>
              <w:jc w:val="left"/>
              <w:textAlignment w:val="center"/>
              <w:rPr>
                <w:rFonts w:hint="eastAsia"/>
                <w:color w:val="auto"/>
                <w:highlight w:val="none"/>
              </w:rPr>
            </w:pPr>
            <w:r>
              <w:rPr>
                <w:rFonts w:hint="eastAsia"/>
                <w:color w:val="auto"/>
                <w:highlight w:val="none"/>
              </w:rPr>
              <w:t>管材为UPVC(国标)管，耐压≥500V，交直流两用。</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rPr>
              <w:t>不含挖槽、回填等。</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eastAsia" w:ascii="宋体" w:hAnsi="宋体" w:eastAsia="宋体" w:cs="宋体"/>
                <w:b w:val="0"/>
                <w:bCs w:val="0"/>
                <w:color w:val="auto"/>
                <w:kern w:val="0"/>
                <w:sz w:val="21"/>
                <w:szCs w:val="21"/>
                <w:highlight w:val="none"/>
                <w:lang w:bidi="ar"/>
              </w:rPr>
            </w:pPr>
            <w:r>
              <w:rPr>
                <w:rFonts w:hint="eastAsia"/>
                <w:color w:val="auto"/>
                <w:highlight w:val="none"/>
                <w:lang w:val="en-US" w:eastAsia="zh-CN"/>
              </w:rPr>
              <w:t>综合集成</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整室产品安装：包括教师演示台、学生实验桌、实验凳、电源总控台、学生电源实验板等</w:t>
            </w:r>
            <w:r>
              <w:rPr>
                <w:rFonts w:hint="eastAsia" w:ascii="宋体" w:hAnsi="宋体" w:cs="宋体"/>
                <w:color w:val="auto"/>
                <w:kern w:val="0"/>
                <w:szCs w:val="21"/>
                <w:highlight w:val="none"/>
                <w:lang w:val="en-US" w:eastAsia="zh-CN" w:bidi="ar"/>
              </w:rPr>
              <w:t>实验室内安装一切包干。</w:t>
            </w:r>
          </w:p>
        </w:tc>
      </w:tr>
      <w:tr>
        <w:tblPrEx>
          <w:tblCellMar>
            <w:top w:w="0" w:type="dxa"/>
            <w:left w:w="108" w:type="dxa"/>
            <w:bottom w:w="0" w:type="dxa"/>
            <w:right w:w="108" w:type="dxa"/>
          </w:tblCellMar>
        </w:tblPrEx>
        <w:trPr>
          <w:trHeight w:val="90" w:hRule="atLeast"/>
        </w:trPr>
        <w:tc>
          <w:tcPr>
            <w:tcW w:w="104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0"/>
                <w:sz w:val="21"/>
                <w:szCs w:val="21"/>
                <w:highlight w:val="none"/>
                <w:lang w:bidi="ar"/>
              </w:rPr>
              <w:t>生物</w:t>
            </w:r>
            <w:r>
              <w:rPr>
                <w:rFonts w:hint="eastAsia" w:ascii="宋体" w:hAnsi="宋体" w:eastAsia="宋体" w:cs="宋体"/>
                <w:b/>
                <w:bCs/>
                <w:color w:val="auto"/>
                <w:sz w:val="21"/>
                <w:szCs w:val="21"/>
                <w:highlight w:val="none"/>
              </w:rPr>
              <w:t>实验室</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0"/>
                <w:sz w:val="21"/>
                <w:szCs w:val="21"/>
                <w:highlight w:val="none"/>
                <w:lang w:bidi="ar"/>
              </w:rPr>
              <w:t>教师演示台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张</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color w:val="auto"/>
                <w:highlight w:val="none"/>
              </w:rPr>
            </w:pPr>
            <w:r>
              <w:rPr>
                <w:rFonts w:hint="eastAsia"/>
                <w:color w:val="auto"/>
                <w:highlight w:val="none"/>
              </w:rPr>
              <w:t>1、尺寸：2400（长）×700（宽）×850mm（高）</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p>
          <w:p>
            <w:pPr>
              <w:widowControl/>
              <w:spacing w:line="360" w:lineRule="auto"/>
              <w:jc w:val="left"/>
              <w:textAlignment w:val="center"/>
              <w:rPr>
                <w:rFonts w:hint="eastAsia"/>
                <w:color w:val="auto"/>
                <w:highlight w:val="none"/>
              </w:rPr>
            </w:pPr>
            <w:r>
              <w:rPr>
                <w:rFonts w:hint="eastAsia"/>
                <w:color w:val="auto"/>
                <w:highlight w:val="none"/>
              </w:rPr>
              <w:t>2、结构：演示台设有储物柜，中间为演示台，设置电源主控系统、（主机、显示器）的位置预留。</w:t>
            </w:r>
          </w:p>
          <w:p>
            <w:pPr>
              <w:widowControl/>
              <w:spacing w:line="360" w:lineRule="auto"/>
              <w:jc w:val="left"/>
              <w:textAlignment w:val="center"/>
              <w:rPr>
                <w:rFonts w:hint="eastAsia"/>
                <w:color w:val="auto"/>
                <w:highlight w:val="none"/>
              </w:rPr>
            </w:pPr>
            <w:r>
              <w:rPr>
                <w:rFonts w:hint="eastAsia"/>
                <w:color w:val="auto"/>
                <w:highlight w:val="none"/>
              </w:rPr>
              <w:t>3、台面：采用12.7mm厚实芯理化板，圆周加厚处理，总厚度为25mm，四角圆角，四边磨边，耐酸碱、耐高温、耐腐蚀。</w:t>
            </w:r>
          </w:p>
          <w:p>
            <w:pPr>
              <w:widowControl/>
              <w:spacing w:line="360" w:lineRule="auto"/>
              <w:jc w:val="left"/>
              <w:textAlignment w:val="center"/>
              <w:rPr>
                <w:rFonts w:hint="eastAsia"/>
                <w:color w:val="auto"/>
                <w:highlight w:val="none"/>
              </w:rPr>
            </w:pPr>
            <w:r>
              <w:rPr>
                <w:rFonts w:hint="eastAsia"/>
                <w:color w:val="auto"/>
                <w:highlight w:val="none"/>
              </w:rPr>
              <w:t>4、桌体：采用1.0mm优质镀锌钢板，保护焊焊接，打磨处理，表面经耐酸碱EPOXY粉末烤漆处理，表面硬度附着力、耐腐蚀。</w:t>
            </w:r>
          </w:p>
          <w:p>
            <w:pPr>
              <w:widowControl/>
              <w:spacing w:line="360" w:lineRule="auto"/>
              <w:jc w:val="left"/>
              <w:textAlignment w:val="center"/>
              <w:rPr>
                <w:rFonts w:hint="eastAsia"/>
                <w:color w:val="auto"/>
                <w:highlight w:val="none"/>
              </w:rPr>
            </w:pPr>
            <w:r>
              <w:rPr>
                <w:rFonts w:hint="eastAsia"/>
                <w:color w:val="auto"/>
                <w:highlight w:val="none"/>
              </w:rPr>
              <w:t>5、滑轨：三节重型滚珠滑轨，承重性强，滑动性能良好，无噪音，开合十万次不变形。</w:t>
            </w:r>
          </w:p>
          <w:p>
            <w:pPr>
              <w:widowControl/>
              <w:spacing w:line="360" w:lineRule="auto"/>
              <w:jc w:val="left"/>
              <w:textAlignment w:val="center"/>
              <w:rPr>
                <w:rFonts w:hint="eastAsia"/>
                <w:color w:val="auto"/>
                <w:highlight w:val="none"/>
              </w:rPr>
            </w:pPr>
            <w:r>
              <w:rPr>
                <w:rFonts w:hint="eastAsia"/>
                <w:color w:val="auto"/>
                <w:highlight w:val="none"/>
              </w:rPr>
              <w:t>6、铰链：采用自动型110°大伸展角度，锌合金铰链，开合五万次不变形。</w:t>
            </w:r>
          </w:p>
          <w:p>
            <w:pPr>
              <w:widowControl/>
              <w:spacing w:line="360" w:lineRule="auto"/>
              <w:jc w:val="left"/>
              <w:textAlignment w:val="center"/>
              <w:rPr>
                <w:rFonts w:hint="eastAsia"/>
                <w:color w:val="auto"/>
                <w:highlight w:val="none"/>
              </w:rPr>
            </w:pPr>
            <w:r>
              <w:rPr>
                <w:rFonts w:hint="eastAsia"/>
                <w:color w:val="auto"/>
                <w:highlight w:val="none"/>
              </w:rPr>
              <w:t>7、拉手：采用隐形拉手，造型独特美观。</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rPr>
              <w:t>8、脚垫：采用柜体内置可调ABS脚垫，保证桌面平整，防水防潮，延长设备使用寿命。</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0"/>
                <w:sz w:val="21"/>
                <w:szCs w:val="21"/>
                <w:highlight w:val="none"/>
                <w:lang w:bidi="ar"/>
              </w:rPr>
              <w:t>学生实验桌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28</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张</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color w:val="auto"/>
                <w:highlight w:val="none"/>
              </w:rPr>
            </w:pPr>
            <w:r>
              <w:rPr>
                <w:rFonts w:hint="eastAsia"/>
                <w:color w:val="auto"/>
                <w:highlight w:val="none"/>
                <w:lang w:val="en-US" w:eastAsia="zh-CN"/>
              </w:rPr>
              <w:t>1</w:t>
            </w:r>
            <w:r>
              <w:rPr>
                <w:rFonts w:hint="eastAsia"/>
                <w:color w:val="auto"/>
                <w:highlight w:val="none"/>
              </w:rPr>
              <w:t>、产品款式整体设计美观、合理、安全、牢固、耐用。</w:t>
            </w:r>
          </w:p>
          <w:p>
            <w:pPr>
              <w:widowControl/>
              <w:spacing w:line="360" w:lineRule="auto"/>
              <w:jc w:val="left"/>
              <w:textAlignment w:val="center"/>
              <w:rPr>
                <w:rFonts w:hint="eastAsia"/>
                <w:color w:val="auto"/>
                <w:highlight w:val="none"/>
              </w:rPr>
            </w:pPr>
            <w:r>
              <w:rPr>
                <w:rFonts w:hint="eastAsia"/>
                <w:color w:val="auto"/>
                <w:highlight w:val="none"/>
              </w:rPr>
              <w:t>2、尺寸：1200*600*780mm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w:t>
            </w:r>
          </w:p>
          <w:p>
            <w:pPr>
              <w:widowControl/>
              <w:spacing w:line="360" w:lineRule="auto"/>
              <w:jc w:val="left"/>
              <w:textAlignment w:val="center"/>
              <w:rPr>
                <w:rFonts w:hint="eastAsia"/>
                <w:color w:val="auto"/>
                <w:highlight w:val="none"/>
              </w:rPr>
            </w:pPr>
            <w:r>
              <w:rPr>
                <w:rFonts w:hint="eastAsia"/>
                <w:color w:val="auto"/>
                <w:highlight w:val="none"/>
              </w:rPr>
              <w:t>3、台面：采用20mm厚平板一体实芯黑色坯体实验室工业陶瓷台面台面表面为耐腐蚀专业釉面。陶瓷台面经高温长时间煅烧而成，釉面和胚体结合后不脱落、不脱层，耐磨、耐强腐蚀。黑色胚体可避免台面侧面因二次低温上釉脱落现象的发生。</w:t>
            </w:r>
          </w:p>
          <w:p>
            <w:pPr>
              <w:widowControl/>
              <w:spacing w:line="360" w:lineRule="auto"/>
              <w:jc w:val="left"/>
              <w:textAlignment w:val="center"/>
              <w:rPr>
                <w:rFonts w:hint="eastAsia"/>
                <w:color w:val="auto"/>
                <w:highlight w:val="none"/>
              </w:rPr>
            </w:pPr>
            <w:r>
              <w:rPr>
                <w:rFonts w:hint="eastAsia"/>
                <w:color w:val="auto"/>
                <w:highlight w:val="none"/>
              </w:rPr>
              <w:t>4、前横梁采用45*30mm，壁厚≧1.5mm的优质铝型材，每面有两条加强抗变形的凹槽。</w:t>
            </w:r>
          </w:p>
          <w:p>
            <w:pPr>
              <w:widowControl/>
              <w:spacing w:line="360" w:lineRule="auto"/>
              <w:jc w:val="left"/>
              <w:textAlignment w:val="center"/>
              <w:rPr>
                <w:rFonts w:hint="eastAsia"/>
                <w:color w:val="auto"/>
                <w:highlight w:val="none"/>
              </w:rPr>
            </w:pPr>
            <w:r>
              <w:rPr>
                <w:rFonts w:hint="eastAsia"/>
                <w:color w:val="auto"/>
                <w:highlight w:val="none"/>
              </w:rPr>
              <w:t>5、后横梁采用94*30mm，壁厚≧1.5mm的优质铝型材，造型截面为后端连续相切弧形，顶端高出台面45mm，带凹槽，可防止台面物体向后滑落并保护易碎物体不易被碰碎。</w:t>
            </w:r>
          </w:p>
          <w:p>
            <w:pPr>
              <w:widowControl/>
              <w:spacing w:line="360" w:lineRule="auto"/>
              <w:jc w:val="left"/>
              <w:textAlignment w:val="center"/>
              <w:rPr>
                <w:rFonts w:hint="eastAsia"/>
                <w:color w:val="auto"/>
                <w:highlight w:val="none"/>
              </w:rPr>
            </w:pPr>
            <w:r>
              <w:rPr>
                <w:rFonts w:hint="eastAsia"/>
                <w:color w:val="auto"/>
                <w:highlight w:val="none"/>
              </w:rPr>
              <w:t>6、实验桌立柱：采用110*50mm，壁厚≧1.5mm的优质铝材，凹型表面，内侧带固定卡槽，表面经环氧树脂粉末喷涂高温固化处理。</w:t>
            </w:r>
          </w:p>
          <w:p>
            <w:pPr>
              <w:widowControl/>
              <w:spacing w:line="360" w:lineRule="auto"/>
              <w:jc w:val="left"/>
              <w:textAlignment w:val="center"/>
              <w:rPr>
                <w:rFonts w:hint="eastAsia"/>
                <w:color w:val="auto"/>
                <w:highlight w:val="none"/>
              </w:rPr>
            </w:pPr>
            <w:r>
              <w:rPr>
                <w:rFonts w:hint="eastAsia"/>
                <w:color w:val="auto"/>
                <w:highlight w:val="none"/>
              </w:rPr>
              <w:t>7、实验桌顶脚：52*500*90mm采用≧2mm厚的铝压铸一次成型，一侧弧形圆角，弧度和立柱的弧度相吻合，并用高强度内六角螺丝连接，便于组装及拆卸，外观流线形设计，简洁美观,易碰撞处全部采用倒圆角。</w:t>
            </w:r>
          </w:p>
          <w:p>
            <w:pPr>
              <w:widowControl/>
              <w:spacing w:line="360" w:lineRule="auto"/>
              <w:jc w:val="left"/>
              <w:textAlignment w:val="center"/>
              <w:rPr>
                <w:rFonts w:hint="eastAsia"/>
                <w:color w:val="auto"/>
                <w:highlight w:val="none"/>
              </w:rPr>
            </w:pPr>
            <w:r>
              <w:rPr>
                <w:rFonts w:hint="eastAsia"/>
                <w:color w:val="auto"/>
                <w:highlight w:val="none"/>
              </w:rPr>
              <w:t>8、实验桌地脚：52*500*100mm采用≧2mm厚的铝压铸一次成型，地脚与立柱、顶脚一体成型为”工”字型（没有二次焊接，牢固性可靠、美观实用），并用高强度内六角螺丝连接，便于组装及拆卸，外观流线形设计，简洁美观，易碰撞处全部采用倒圆角，金属表面经环氧树脂粉末喷涂高温固化处理，承重性能强和耐酸碱、耐腐蚀。</w:t>
            </w:r>
          </w:p>
          <w:p>
            <w:pPr>
              <w:widowControl/>
              <w:spacing w:line="360" w:lineRule="auto"/>
              <w:jc w:val="left"/>
              <w:textAlignment w:val="center"/>
              <w:rPr>
                <w:rFonts w:hint="eastAsia"/>
                <w:color w:val="auto"/>
                <w:highlight w:val="none"/>
              </w:rPr>
            </w:pPr>
            <w:r>
              <w:rPr>
                <w:rFonts w:hint="eastAsia"/>
                <w:color w:val="auto"/>
                <w:highlight w:val="none"/>
              </w:rPr>
              <w:t>9、拉杆1100*100mm采用优质铝材，表面经环氧树脂粉末喷涂高温固化处理，内置不锈钢内六角螺丝固定，安装简单，稳定性强。</w:t>
            </w:r>
          </w:p>
          <w:p>
            <w:pPr>
              <w:widowControl/>
              <w:spacing w:line="360" w:lineRule="auto"/>
              <w:jc w:val="left"/>
              <w:textAlignment w:val="center"/>
              <w:rPr>
                <w:rFonts w:hint="eastAsia"/>
                <w:color w:val="auto"/>
                <w:highlight w:val="none"/>
              </w:rPr>
            </w:pPr>
            <w:r>
              <w:rPr>
                <w:rFonts w:hint="eastAsia"/>
                <w:color w:val="auto"/>
                <w:highlight w:val="none"/>
              </w:rPr>
              <w:t>10、过线桶：箱体长320*宽220*高750mm，由2个ABS工程塑料一次性注塑成型结合,表面沙面和光面相结合处理,以齿合槽配以螺丝连接，拆分组合方便，方便检修桶体内的风管或电线。</w:t>
            </w:r>
          </w:p>
          <w:p>
            <w:pPr>
              <w:widowControl/>
              <w:spacing w:line="360" w:lineRule="auto"/>
              <w:jc w:val="left"/>
              <w:textAlignment w:val="center"/>
              <w:rPr>
                <w:rFonts w:hint="eastAsia"/>
                <w:color w:val="auto"/>
                <w:highlight w:val="none"/>
              </w:rPr>
            </w:pPr>
            <w:r>
              <w:rPr>
                <w:rFonts w:hint="eastAsia"/>
                <w:color w:val="auto"/>
                <w:highlight w:val="none"/>
              </w:rPr>
              <w:t>11、专用书包斗：工程塑料一次性注塑成型结合，便于清理，不屯垃圾，中间设挂凳卡。</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rPr>
              <w:t>12、专用电源盒：ABS工程塑料模具成型，按压弹起式开关，操作简单，整体协调美观。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0"/>
                <w:sz w:val="21"/>
                <w:szCs w:val="21"/>
                <w:highlight w:val="none"/>
                <w:lang w:bidi="ar"/>
              </w:rPr>
              <w:t>电源总控台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张</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触摸键控制，薄膜面板装置在演示台内，其主要技术参数指标如下：微电脑控制、智能设计、触摸按键，使用开关电源； 设有电源总开关、漏电保护开关、过压自动保护，电压表、220V交流输出多用插座等多种操作功能； 密码开机：有密码记忆功能、定时功能、 时钟显示； 2V-24V交流低压电源，分档输出，每1V一档，分辨率1V、额定电流6A（短路功能）； 1.25-30V精密稳压电源，无级可调输出（分辨率为0.1V），额定电流6A（短路功能）；低压直流大电流输出：9V/40A；延时8S自动关断；高压直流小电流电压：300V/240V、0.1A，有自动保护功能，保护电流为100MA； 主控台控制学生所有供电输出。主控电源箱体与控制抽屉均用金属材料制成，表面磷化喷塑防护，安装锁具。</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0"/>
                <w:sz w:val="21"/>
                <w:szCs w:val="21"/>
                <w:highlight w:val="none"/>
                <w:lang w:bidi="ar"/>
              </w:rPr>
              <w:t>水槽台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15</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张</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color w:val="auto"/>
                <w:highlight w:val="none"/>
              </w:rPr>
            </w:pPr>
            <w:r>
              <w:rPr>
                <w:rFonts w:hint="eastAsia"/>
                <w:color w:val="auto"/>
                <w:highlight w:val="none"/>
              </w:rPr>
              <w:t>1、规格：502*602*808mm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color w:val="auto"/>
                <w:highlight w:val="none"/>
              </w:rPr>
              <w:t>。</w:t>
            </w:r>
          </w:p>
          <w:p>
            <w:pPr>
              <w:widowControl/>
              <w:spacing w:line="360" w:lineRule="auto"/>
              <w:jc w:val="left"/>
              <w:textAlignment w:val="center"/>
              <w:rPr>
                <w:rFonts w:hint="eastAsia"/>
                <w:color w:val="auto"/>
                <w:highlight w:val="none"/>
              </w:rPr>
            </w:pPr>
            <w:r>
              <w:rPr>
                <w:rFonts w:hint="eastAsia"/>
                <w:color w:val="auto"/>
                <w:highlight w:val="none"/>
              </w:rPr>
              <w:t>结构：榫卯连接结构并合理布局加强筋，安装时不用胶水粘结，使用产品自身力量相互连接，产品不变形，不扭曲。</w:t>
            </w:r>
          </w:p>
          <w:p>
            <w:pPr>
              <w:widowControl/>
              <w:spacing w:line="360" w:lineRule="auto"/>
              <w:jc w:val="left"/>
              <w:textAlignment w:val="center"/>
              <w:rPr>
                <w:rFonts w:hint="eastAsia"/>
                <w:color w:val="auto"/>
                <w:highlight w:val="none"/>
              </w:rPr>
            </w:pPr>
            <w:r>
              <w:rPr>
                <w:rFonts w:hint="eastAsia"/>
                <w:color w:val="auto"/>
                <w:highlight w:val="none"/>
              </w:rPr>
              <w:t>2、水槽：采用PP材料，壁厚4mm，塑料注塑模一次性成型四周有10mm高挡水沿；水槽规格：474*488*363mm，耐强酸强碱耐＜80℃有机溶剂并耐150℃以下高温；水槽内带溢水口。</w:t>
            </w:r>
          </w:p>
          <w:p>
            <w:pPr>
              <w:widowControl/>
              <w:spacing w:line="360" w:lineRule="auto"/>
              <w:jc w:val="left"/>
              <w:textAlignment w:val="center"/>
              <w:rPr>
                <w:rFonts w:hint="eastAsia"/>
                <w:color w:val="auto"/>
                <w:highlight w:val="none"/>
              </w:rPr>
            </w:pPr>
            <w:r>
              <w:rPr>
                <w:rFonts w:hint="eastAsia"/>
                <w:color w:val="auto"/>
                <w:highlight w:val="none"/>
              </w:rPr>
              <w:t>3、下水系统：采用国际公认的PP材质专用连接管，配有防虹吸，防阻塞装置。</w:t>
            </w:r>
          </w:p>
          <w:p>
            <w:pPr>
              <w:widowControl/>
              <w:spacing w:line="360" w:lineRule="auto"/>
              <w:jc w:val="left"/>
              <w:textAlignment w:val="center"/>
              <w:rPr>
                <w:rFonts w:hint="eastAsia"/>
                <w:color w:val="auto"/>
                <w:highlight w:val="none"/>
              </w:rPr>
            </w:pPr>
            <w:r>
              <w:rPr>
                <w:rFonts w:hint="eastAsia"/>
                <w:color w:val="auto"/>
                <w:highlight w:val="none"/>
              </w:rPr>
              <w:t>4、水槽盖：采用pp材料，503*603*95mm，塑料注塑模一次性成型，表面光面处理。</w:t>
            </w:r>
          </w:p>
          <w:p>
            <w:pPr>
              <w:widowControl/>
              <w:spacing w:line="360" w:lineRule="auto"/>
              <w:jc w:val="left"/>
              <w:textAlignment w:val="center"/>
              <w:rPr>
                <w:rFonts w:hint="eastAsia"/>
                <w:color w:val="auto"/>
                <w:highlight w:val="none"/>
              </w:rPr>
            </w:pPr>
            <w:r>
              <w:rPr>
                <w:rFonts w:hint="eastAsia"/>
                <w:color w:val="auto"/>
                <w:highlight w:val="none"/>
              </w:rPr>
              <w:t>5、水柜体：490*520*750mm，采用ABS材质，箱体与底座一次注塑成型，分前后两部分，衔接处用螺丝固定即可，安装简单，具有较强的耐腐蚀性和承重性。</w:t>
            </w:r>
          </w:p>
          <w:p>
            <w:pPr>
              <w:widowControl/>
              <w:spacing w:line="360" w:lineRule="auto"/>
              <w:jc w:val="left"/>
              <w:textAlignment w:val="center"/>
              <w:rPr>
                <w:rFonts w:hint="eastAsia"/>
                <w:color w:val="auto"/>
                <w:highlight w:val="none"/>
              </w:rPr>
            </w:pPr>
            <w:r>
              <w:rPr>
                <w:rFonts w:hint="eastAsia"/>
                <w:color w:val="auto"/>
                <w:highlight w:val="none"/>
              </w:rPr>
              <w:t xml:space="preserve">6、水柜前后门：采用ABS材料，472*45*550mm，塑料注塑模一次性成型，表面工艺处理，凹凸有型，协调美观。直接成型后无需安装铰链，榫卯结构，带专用锁具。  </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rPr>
              <w:t>7、三联水咀: 采用实验室专用三联水咀90度瓷质阀芯，出水咀为铜质尖嘴，可方便连接循环等特殊用水，水管管体部分为黄铜合金制品，铜质表面经过烤漆喷涂处理，增强耐酸碱防腐蚀以及防锈性能。</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0"/>
                <w:sz w:val="21"/>
                <w:szCs w:val="21"/>
                <w:highlight w:val="none"/>
                <w:lang w:bidi="ar"/>
              </w:rPr>
              <w:t>学生电源</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28</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rPr>
              <w:t>采用防尘盒安装在实验台面上货书包斗中间，翻转式美观凹型工艺表面，箱体由三组工程ABS塑料模具一次成型，内置专用弹簧，按压弹起式开关,学生控制面板使用ABS材料加贴膜，接收教师安全电源控制。技术要求：由教师电源统一供给。接受教师安全电源控制台控制。技术指标：220V交流输出多功能五孔插座 ，配有（2个国标五孔插座）配有高压电源保险管：2A，配有专用学生控制开关，学生实验电源均设有：过载自动保护功能。</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0"/>
                <w:sz w:val="21"/>
                <w:szCs w:val="21"/>
                <w:highlight w:val="none"/>
                <w:lang w:bidi="ar"/>
              </w:rPr>
              <w:t>学生实验凳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56</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张</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color w:val="auto"/>
                <w:highlight w:val="none"/>
              </w:rPr>
            </w:pPr>
            <w:r>
              <w:rPr>
                <w:rFonts w:hint="eastAsia"/>
                <w:color w:val="auto"/>
                <w:highlight w:val="none"/>
              </w:rPr>
              <w:t>产品规格：凳面直径320mm，高度430-480mm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color w:val="auto"/>
                <w:highlight w:val="none"/>
              </w:rPr>
              <w:t xml:space="preserve">（高度可调）。                                                                                  1、凳面：采用环保型ABS改性塑料一次性注塑成型，表面防滑不发光，表面细纹方格咬花。                                                                                                                                                                                                                                                               2、脚钢架：采用20×40×1.2mm的椭圆形无缝钢管经全圆满焊接而成，结构牢固，经高温粉体烤漆处理，长时间使用也不会产生表面烤漆剥落现象。                                                                                     3、脚垫：采用PP加耐磨纤维质塑料，实心倒勾式一体射出成型。                                                           </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rPr>
              <w:t>4、凳面可通过旋转螺杆来升降凳子高度,可调高度5cm。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0"/>
                <w:sz w:val="21"/>
                <w:szCs w:val="21"/>
                <w:highlight w:val="none"/>
                <w:lang w:bidi="ar"/>
              </w:rPr>
              <w:t>实验光源</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29</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1、功率：8W</w:t>
            </w:r>
          </w:p>
          <w:p>
            <w:pPr>
              <w:widowControl/>
              <w:spacing w:line="360" w:lineRule="auto"/>
              <w:jc w:val="left"/>
              <w:textAlignment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2、电压：AC86V-AC220V</w:t>
            </w:r>
          </w:p>
          <w:p>
            <w:pPr>
              <w:widowControl/>
              <w:spacing w:line="360" w:lineRule="auto"/>
              <w:jc w:val="left"/>
              <w:textAlignment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3、规格：400*210mm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widowControl/>
              <w:spacing w:line="360" w:lineRule="auto"/>
              <w:jc w:val="left"/>
              <w:textAlignment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4、材质：优秀不锈钢材质，灯珠：LED2835</w:t>
            </w:r>
          </w:p>
          <w:p>
            <w:pPr>
              <w:widowControl/>
              <w:spacing w:line="360" w:lineRule="auto"/>
              <w:jc w:val="left"/>
              <w:textAlignment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5、发光颜色：正白色、光学平板分光片，令光源更加均匀柔和，提高光能使用率亮度照明。</w:t>
            </w:r>
          </w:p>
          <w:p>
            <w:pPr>
              <w:widowControl/>
              <w:spacing w:line="360" w:lineRule="auto"/>
              <w:jc w:val="left"/>
              <w:textAlignment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6、投射角度：180度</w:t>
            </w:r>
          </w:p>
          <w:p>
            <w:pPr>
              <w:widowControl/>
              <w:spacing w:line="360" w:lineRule="auto"/>
              <w:jc w:val="left"/>
              <w:textAlignment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7、环境温度：-30-60℃</w:t>
            </w:r>
          </w:p>
          <w:p>
            <w:pPr>
              <w:widowControl/>
              <w:spacing w:line="360" w:lineRule="auto"/>
              <w:jc w:val="left"/>
              <w:textAlignment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8、产品特点：绿色环保、安装简易、性能稳定、使用寿命长。</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0"/>
                <w:sz w:val="21"/>
                <w:szCs w:val="21"/>
                <w:highlight w:val="none"/>
                <w:lang w:bidi="ar"/>
              </w:rPr>
              <w:t>实验室电气布线</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室</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color w:val="auto"/>
                <w:highlight w:val="none"/>
              </w:rPr>
            </w:pPr>
            <w:r>
              <w:rPr>
                <w:rFonts w:hint="eastAsia"/>
                <w:color w:val="auto"/>
                <w:highlight w:val="none"/>
              </w:rPr>
              <w:t>电源线为国标铜芯≥24芯电线</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rPr>
              <w:t>管材为UPVC(国标)管，耐压≥500V，交直流两用。</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0"/>
                <w:sz w:val="21"/>
                <w:szCs w:val="21"/>
                <w:highlight w:val="none"/>
                <w:lang w:bidi="ar"/>
              </w:rPr>
              <w:t>实验室供排水系统</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室</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color w:val="auto"/>
                <w:highlight w:val="none"/>
              </w:rPr>
            </w:pPr>
            <w:r>
              <w:rPr>
                <w:rFonts w:hint="eastAsia"/>
                <w:color w:val="auto"/>
                <w:highlight w:val="none"/>
              </w:rPr>
              <w:t>给水采用≥φ25㎜PPR(国标)管</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rPr>
              <w:t>排水采用≥φ50㎜PVC(国标)管</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eastAsia" w:ascii="宋体" w:hAnsi="宋体" w:eastAsia="宋体" w:cs="宋体"/>
                <w:b w:val="0"/>
                <w:bCs w:val="0"/>
                <w:color w:val="auto"/>
                <w:kern w:val="0"/>
                <w:sz w:val="21"/>
                <w:szCs w:val="21"/>
                <w:highlight w:val="none"/>
                <w:lang w:bidi="ar"/>
              </w:rPr>
            </w:pPr>
            <w:r>
              <w:rPr>
                <w:rFonts w:hint="eastAsia"/>
                <w:color w:val="auto"/>
                <w:highlight w:val="none"/>
                <w:lang w:val="en-US" w:eastAsia="zh-CN"/>
              </w:rPr>
              <w:t>综合集成</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整室产品安装：包括教师演示台、学生实验桌、实验凳、电源总控台、学生电源实验板等</w:t>
            </w:r>
            <w:r>
              <w:rPr>
                <w:rFonts w:hint="eastAsia" w:ascii="宋体" w:hAnsi="宋体" w:cs="宋体"/>
                <w:color w:val="auto"/>
                <w:kern w:val="0"/>
                <w:szCs w:val="21"/>
                <w:highlight w:val="none"/>
                <w:lang w:val="en-US" w:eastAsia="zh-CN" w:bidi="ar"/>
              </w:rPr>
              <w:t>实验室内安装一切包干。</w:t>
            </w:r>
          </w:p>
        </w:tc>
      </w:tr>
      <w:tr>
        <w:tblPrEx>
          <w:tblCellMar>
            <w:top w:w="0" w:type="dxa"/>
            <w:left w:w="108" w:type="dxa"/>
            <w:bottom w:w="0" w:type="dxa"/>
            <w:right w:w="108" w:type="dxa"/>
          </w:tblCellMar>
        </w:tblPrEx>
        <w:trPr>
          <w:trHeight w:val="90" w:hRule="atLeast"/>
        </w:trPr>
        <w:tc>
          <w:tcPr>
            <w:tcW w:w="104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kern w:val="0"/>
                <w:sz w:val="21"/>
                <w:szCs w:val="21"/>
                <w:highlight w:val="none"/>
                <w:lang w:bidi="ar"/>
              </w:rPr>
              <w:t>物理</w:t>
            </w:r>
            <w:r>
              <w:rPr>
                <w:rFonts w:hint="eastAsia" w:ascii="宋体" w:hAnsi="宋体" w:eastAsia="宋体" w:cs="宋体"/>
                <w:b/>
                <w:bCs/>
                <w:color w:val="auto"/>
                <w:sz w:val="21"/>
                <w:szCs w:val="21"/>
                <w:highlight w:val="none"/>
              </w:rPr>
              <w:t>实验室</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0"/>
                <w:sz w:val="21"/>
                <w:szCs w:val="21"/>
                <w:highlight w:val="none"/>
                <w:lang w:bidi="ar"/>
              </w:rPr>
              <w:t>教师演示台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张</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color w:val="auto"/>
                <w:highlight w:val="none"/>
              </w:rPr>
            </w:pPr>
            <w:r>
              <w:rPr>
                <w:rFonts w:hint="eastAsia"/>
                <w:color w:val="auto"/>
                <w:highlight w:val="none"/>
              </w:rPr>
              <w:t>1、尺寸：2400（长）×700（宽）×850mm（高）</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color w:val="auto"/>
                <w:highlight w:val="none"/>
              </w:rPr>
              <w:t>。</w:t>
            </w:r>
          </w:p>
          <w:p>
            <w:pPr>
              <w:widowControl/>
              <w:spacing w:line="360" w:lineRule="auto"/>
              <w:jc w:val="left"/>
              <w:textAlignment w:val="center"/>
              <w:rPr>
                <w:rFonts w:hint="eastAsia"/>
                <w:color w:val="auto"/>
                <w:highlight w:val="none"/>
              </w:rPr>
            </w:pPr>
            <w:r>
              <w:rPr>
                <w:rFonts w:hint="eastAsia"/>
                <w:color w:val="auto"/>
                <w:highlight w:val="none"/>
              </w:rPr>
              <w:t>2、结构：演示台设有储物柜，中间为演示台，设置电源主控系统、（主机、显示器）的位置预留。</w:t>
            </w:r>
          </w:p>
          <w:p>
            <w:pPr>
              <w:widowControl/>
              <w:spacing w:line="360" w:lineRule="auto"/>
              <w:jc w:val="left"/>
              <w:textAlignment w:val="center"/>
              <w:rPr>
                <w:rFonts w:hint="eastAsia"/>
                <w:color w:val="auto"/>
                <w:highlight w:val="none"/>
              </w:rPr>
            </w:pPr>
            <w:r>
              <w:rPr>
                <w:rFonts w:hint="eastAsia"/>
                <w:color w:val="auto"/>
                <w:highlight w:val="none"/>
              </w:rPr>
              <w:t>3、台面：采用12.7mm厚实芯理化板，圆周加厚处理，总厚度为25mm，四角圆角，四边磨边，耐酸碱、耐高温、耐腐蚀。</w:t>
            </w:r>
          </w:p>
          <w:p>
            <w:pPr>
              <w:widowControl/>
              <w:spacing w:line="360" w:lineRule="auto"/>
              <w:jc w:val="left"/>
              <w:textAlignment w:val="center"/>
              <w:rPr>
                <w:rFonts w:hint="eastAsia"/>
                <w:color w:val="auto"/>
                <w:highlight w:val="none"/>
              </w:rPr>
            </w:pPr>
            <w:r>
              <w:rPr>
                <w:rFonts w:hint="eastAsia"/>
                <w:color w:val="auto"/>
                <w:highlight w:val="none"/>
              </w:rPr>
              <w:t>4、桌体：采用1.0mm优质镀锌钢板，保护焊焊接，打磨处理，表面经耐酸碱EPOXY粉末烤漆处理，表面硬度附着力、耐腐蚀。</w:t>
            </w:r>
          </w:p>
          <w:p>
            <w:pPr>
              <w:widowControl/>
              <w:spacing w:line="360" w:lineRule="auto"/>
              <w:jc w:val="left"/>
              <w:textAlignment w:val="center"/>
              <w:rPr>
                <w:rFonts w:hint="eastAsia"/>
                <w:color w:val="auto"/>
                <w:highlight w:val="none"/>
              </w:rPr>
            </w:pPr>
            <w:r>
              <w:rPr>
                <w:rFonts w:hint="eastAsia"/>
                <w:color w:val="auto"/>
                <w:highlight w:val="none"/>
              </w:rPr>
              <w:t>5、滑轨：三节重型滚珠滑轨，承重性强，滑动性能良好，无噪音，开合十万次不变形。</w:t>
            </w:r>
          </w:p>
          <w:p>
            <w:pPr>
              <w:widowControl/>
              <w:spacing w:line="360" w:lineRule="auto"/>
              <w:jc w:val="left"/>
              <w:textAlignment w:val="center"/>
              <w:rPr>
                <w:rFonts w:hint="eastAsia"/>
                <w:color w:val="auto"/>
                <w:highlight w:val="none"/>
              </w:rPr>
            </w:pPr>
            <w:r>
              <w:rPr>
                <w:rFonts w:hint="eastAsia"/>
                <w:color w:val="auto"/>
                <w:highlight w:val="none"/>
              </w:rPr>
              <w:t>6、铰链：采用自动型110°大伸展角度，锌合金铰链，开合五万次不变形。</w:t>
            </w:r>
          </w:p>
          <w:p>
            <w:pPr>
              <w:widowControl/>
              <w:spacing w:line="360" w:lineRule="auto"/>
              <w:jc w:val="left"/>
              <w:textAlignment w:val="center"/>
              <w:rPr>
                <w:rFonts w:hint="eastAsia"/>
                <w:color w:val="auto"/>
                <w:highlight w:val="none"/>
              </w:rPr>
            </w:pPr>
            <w:r>
              <w:rPr>
                <w:rFonts w:hint="eastAsia"/>
                <w:color w:val="auto"/>
                <w:highlight w:val="none"/>
              </w:rPr>
              <w:t>7、拉手：采用隐形拉手，造型独特美观。</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rPr>
              <w:t>8、脚垫：采用柜体内置可调ABS脚垫，保证桌面平整，防水防潮，延长设备使用寿命。</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0"/>
                <w:sz w:val="21"/>
                <w:szCs w:val="21"/>
                <w:highlight w:val="none"/>
                <w:lang w:bidi="ar"/>
              </w:rPr>
              <w:t>学生实验桌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28</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张</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eastAsia"/>
                <w:color w:val="auto"/>
                <w:highlight w:val="none"/>
              </w:rPr>
            </w:pPr>
            <w:r>
              <w:rPr>
                <w:rFonts w:hint="eastAsia"/>
                <w:color w:val="auto"/>
                <w:highlight w:val="none"/>
              </w:rPr>
              <w:t>1、产品款式整体设计美观、合理、安全、牢固、耐用。</w:t>
            </w:r>
          </w:p>
          <w:p>
            <w:pPr>
              <w:widowControl/>
              <w:spacing w:line="360" w:lineRule="auto"/>
              <w:jc w:val="left"/>
              <w:rPr>
                <w:rFonts w:hint="eastAsia"/>
                <w:color w:val="auto"/>
                <w:highlight w:val="none"/>
              </w:rPr>
            </w:pPr>
            <w:r>
              <w:rPr>
                <w:rFonts w:hint="eastAsia"/>
                <w:color w:val="auto"/>
                <w:highlight w:val="none"/>
              </w:rPr>
              <w:t>2、尺寸：1200*600*780mm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widowControl/>
              <w:spacing w:line="360" w:lineRule="auto"/>
              <w:jc w:val="left"/>
              <w:rPr>
                <w:rFonts w:hint="eastAsia"/>
                <w:color w:val="auto"/>
                <w:highlight w:val="none"/>
              </w:rPr>
            </w:pPr>
            <w:r>
              <w:rPr>
                <w:rFonts w:hint="eastAsia"/>
                <w:color w:val="auto"/>
                <w:highlight w:val="none"/>
              </w:rPr>
              <w:t>3、台面：采用20mm厚平板一体实芯黑色坯体实验室工业陶瓷台面台面表面为耐腐蚀专业釉面。陶瓷台面经高温长时间煅烧而成，釉面和胚体结合后不脱落、不脱层，耐磨、耐强腐蚀。黑色胚体可避免台面侧面因二次低温上釉脱落现象的发生。</w:t>
            </w:r>
          </w:p>
          <w:p>
            <w:pPr>
              <w:widowControl/>
              <w:spacing w:line="360" w:lineRule="auto"/>
              <w:jc w:val="left"/>
              <w:rPr>
                <w:rFonts w:hint="eastAsia"/>
                <w:color w:val="auto"/>
                <w:highlight w:val="none"/>
              </w:rPr>
            </w:pPr>
            <w:r>
              <w:rPr>
                <w:rFonts w:hint="eastAsia"/>
                <w:color w:val="auto"/>
                <w:highlight w:val="none"/>
              </w:rPr>
              <w:t>4、前横梁采用45*30mm，壁厚≧1.5mm的优质铝型材，每面有两条加强抗变形的凹槽。</w:t>
            </w:r>
          </w:p>
          <w:p>
            <w:pPr>
              <w:widowControl/>
              <w:spacing w:line="360" w:lineRule="auto"/>
              <w:jc w:val="left"/>
              <w:rPr>
                <w:rFonts w:hint="eastAsia"/>
                <w:color w:val="auto"/>
                <w:highlight w:val="none"/>
              </w:rPr>
            </w:pPr>
            <w:r>
              <w:rPr>
                <w:rFonts w:hint="eastAsia"/>
                <w:color w:val="auto"/>
                <w:highlight w:val="none"/>
              </w:rPr>
              <w:t>5、后横梁采用45*30mm，壁厚≧1.5mm的优质铝型材，造型截面为后端连续相切弧形，顶端高出台面45mm，带凹槽，可防止台面物体向后滑落并保护易碎物体不易被碰碎。</w:t>
            </w:r>
          </w:p>
          <w:p>
            <w:pPr>
              <w:widowControl/>
              <w:spacing w:line="360" w:lineRule="auto"/>
              <w:jc w:val="left"/>
              <w:rPr>
                <w:rFonts w:hint="eastAsia"/>
                <w:color w:val="auto"/>
                <w:highlight w:val="none"/>
              </w:rPr>
            </w:pPr>
            <w:r>
              <w:rPr>
                <w:rFonts w:hint="eastAsia"/>
                <w:color w:val="auto"/>
                <w:highlight w:val="none"/>
              </w:rPr>
              <w:t>6、实验桌立柱：采用110*50mm，壁厚≧1.5mm的优质铝材，凹型表面，内侧带固定卡槽，表面经环氧树脂粉末喷涂高温固化处理。</w:t>
            </w:r>
          </w:p>
          <w:p>
            <w:pPr>
              <w:widowControl/>
              <w:spacing w:line="360" w:lineRule="auto"/>
              <w:jc w:val="left"/>
              <w:rPr>
                <w:rFonts w:hint="eastAsia"/>
                <w:color w:val="auto"/>
                <w:highlight w:val="none"/>
              </w:rPr>
            </w:pPr>
            <w:r>
              <w:rPr>
                <w:rFonts w:hint="eastAsia"/>
                <w:color w:val="auto"/>
                <w:highlight w:val="none"/>
              </w:rPr>
              <w:t>7、实验桌顶脚：52*500*90mm采用≧2mm厚的铝压铸一次成型，一侧弧形圆角，弧度和立柱的弧度相吻合，并用高强度内六角螺丝连接，便于组装及拆卸，外观流线形设计，简洁美观,易碰撞处全部采用倒圆角。</w:t>
            </w:r>
          </w:p>
          <w:p>
            <w:pPr>
              <w:widowControl/>
              <w:spacing w:line="360" w:lineRule="auto"/>
              <w:jc w:val="left"/>
              <w:rPr>
                <w:rFonts w:hint="eastAsia"/>
                <w:color w:val="auto"/>
                <w:highlight w:val="none"/>
              </w:rPr>
            </w:pPr>
            <w:r>
              <w:rPr>
                <w:rFonts w:hint="eastAsia"/>
                <w:color w:val="auto"/>
                <w:highlight w:val="none"/>
              </w:rPr>
              <w:t>8、实验桌地脚：52*500*100mm采用≧2mm厚的铝压铸一次成型，地脚与立柱、顶脚一体成型为”工”字型（没有二次焊接，牢固性可靠、美观实用），并用高强度内六角螺丝连接，便于组装及拆卸，外观流线形设计，简洁美观，易碰撞处全部采用倒圆角，金属表面经环氧树脂粉末喷涂高温固化处理，承重性能强和耐酸碱、耐腐蚀。</w:t>
            </w:r>
          </w:p>
          <w:p>
            <w:pPr>
              <w:widowControl/>
              <w:spacing w:line="360" w:lineRule="auto"/>
              <w:jc w:val="left"/>
              <w:rPr>
                <w:rFonts w:hint="eastAsia"/>
                <w:color w:val="auto"/>
                <w:highlight w:val="none"/>
              </w:rPr>
            </w:pPr>
            <w:r>
              <w:rPr>
                <w:rFonts w:hint="eastAsia"/>
                <w:color w:val="auto"/>
                <w:highlight w:val="none"/>
              </w:rPr>
              <w:t>9、拉杆1100*100mm采用优质铝材，表面经环氧树脂粉末喷涂高温固化处理，内置不锈钢内六角螺丝固定，安装简单，稳定性强。</w:t>
            </w:r>
          </w:p>
          <w:p>
            <w:pPr>
              <w:widowControl/>
              <w:spacing w:line="360" w:lineRule="auto"/>
              <w:jc w:val="left"/>
              <w:rPr>
                <w:rFonts w:hint="eastAsia"/>
                <w:color w:val="auto"/>
                <w:highlight w:val="none"/>
              </w:rPr>
            </w:pPr>
            <w:r>
              <w:rPr>
                <w:rFonts w:hint="eastAsia"/>
                <w:color w:val="auto"/>
                <w:highlight w:val="none"/>
              </w:rPr>
              <w:t>10、过线桶：箱体长320*宽220*高750mm，由2个ABS工程塑料一次性注塑成型结合,表面沙面和光面相结合处理,以齿合槽配以螺丝连接，拆分组合方便，方便检修桶体内的风管或电线。</w:t>
            </w:r>
          </w:p>
          <w:p>
            <w:pPr>
              <w:widowControl/>
              <w:spacing w:line="360" w:lineRule="auto"/>
              <w:jc w:val="left"/>
              <w:rPr>
                <w:rFonts w:hint="eastAsia"/>
                <w:color w:val="auto"/>
                <w:highlight w:val="none"/>
              </w:rPr>
            </w:pPr>
            <w:r>
              <w:rPr>
                <w:rFonts w:hint="eastAsia"/>
                <w:color w:val="auto"/>
                <w:highlight w:val="none"/>
              </w:rPr>
              <w:t>11、专用书包斗：工程塑料一次性注塑成型结合，便于清理，不屯垃圾，中间设挂凳卡。</w:t>
            </w:r>
          </w:p>
          <w:p>
            <w:pPr>
              <w:widowControl/>
              <w:spacing w:line="360" w:lineRule="auto"/>
              <w:jc w:val="left"/>
              <w:rPr>
                <w:rFonts w:hint="eastAsia" w:ascii="宋体" w:hAnsi="宋体" w:eastAsia="宋体" w:cs="宋体"/>
                <w:color w:val="auto"/>
                <w:sz w:val="21"/>
                <w:szCs w:val="21"/>
                <w:highlight w:val="none"/>
              </w:rPr>
            </w:pPr>
            <w:r>
              <w:rPr>
                <w:rFonts w:hint="eastAsia"/>
                <w:color w:val="auto"/>
                <w:highlight w:val="none"/>
              </w:rPr>
              <w:t>12、专用电源盒：ABS工程塑料模具成型，按压弹起式开关，操作简单，整体协调美观。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0"/>
                <w:sz w:val="21"/>
                <w:szCs w:val="21"/>
                <w:highlight w:val="none"/>
                <w:lang w:bidi="ar"/>
              </w:rPr>
              <w:t>电源总控台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张</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spacing w:line="360" w:lineRule="auto"/>
              <w:ind w:leftChars="0"/>
              <w:jc w:val="left"/>
              <w:textAlignment w:val="center"/>
              <w:rPr>
                <w:rFonts w:hint="eastAsia" w:ascii="宋体" w:hAnsi="宋体" w:eastAsia="宋体" w:cs="宋体"/>
                <w:color w:val="auto"/>
                <w:sz w:val="21"/>
                <w:szCs w:val="21"/>
                <w:highlight w:val="none"/>
              </w:rPr>
            </w:pPr>
            <w:r>
              <w:rPr>
                <w:rFonts w:hint="eastAsia"/>
                <w:color w:val="auto"/>
                <w:highlight w:val="none"/>
              </w:rPr>
              <w:t>触摸键控制，薄膜面板装置在演示台内，其主要技术参数指标如下：微电脑控制、智能设计、触摸按键，使用开关电源； 设有电源总开关、漏电保护开关、过压自动保护，电压表、220V交流输出多用插座等多种操作功能； 密码开机：有密码记忆功能、定时功能、 时钟显示； 2V-24V交流低压电源，分档输出，每1V一档，分辨率1V、额定电流6A（短路功能）； 1.25-30V精密稳压电源，无级可调输出（分辨率为0.1V），额定电流6A（短路功能）；低压直流大电流输出：9V/40A；延时8S自动关断；高压直流小电流电压：300V/240V、0.1A，有自动保护功能，保护电流为100MA； 主控台控制学生所有供电输出。主控电源箱体与控制抽屉均用金属材料制成，表面磷化喷塑防护，安装锁具。</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0"/>
                <w:sz w:val="21"/>
                <w:szCs w:val="21"/>
                <w:highlight w:val="none"/>
                <w:lang w:bidi="ar"/>
              </w:rPr>
              <w:t>学生电源实验板</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28</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color w:val="auto"/>
                <w:highlight w:val="none"/>
              </w:rPr>
            </w:pPr>
            <w:r>
              <w:rPr>
                <w:rFonts w:hint="eastAsia"/>
                <w:color w:val="auto"/>
                <w:highlight w:val="none"/>
              </w:rPr>
              <w:t>1.电源箱体采用大型模具成型的高级铝合金表层EPOXY粉沫喷涂高温处理，具有散热功能强大、坚固耐用、豪华大方，装置在学生实验台台面前部：2.电源技术指标：漏电过载保护开关、工作指示灯、保险丝和220V交流电源输出多用豪华插座；一组低压交流电源：0-24V/2A可调电源(短路，过载自动保护、自动复位)由老师统一进行控制；一组直流稳压电源：0-24V/2A连续可调(短路、过载自动保护，自动复位)；电压、电流均电表读出，接线柱输出；</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rPr>
              <w:t>学生台设有测试电流表一组0.6-3A两档、测试电压表一组3-15V两档、灵敏电流计，检查范围±300ua.</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0"/>
                <w:sz w:val="21"/>
                <w:szCs w:val="21"/>
                <w:highlight w:val="none"/>
                <w:lang w:bidi="ar"/>
              </w:rPr>
              <w:t>学生实验凳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56</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张</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color w:val="auto"/>
                <w:highlight w:val="none"/>
              </w:rPr>
            </w:pPr>
            <w:r>
              <w:rPr>
                <w:rFonts w:hint="eastAsia"/>
                <w:color w:val="auto"/>
                <w:highlight w:val="none"/>
              </w:rPr>
              <w:t>产品规格：凳面直径320mm，高度430-480mm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color w:val="auto"/>
                <w:highlight w:val="none"/>
              </w:rPr>
              <w:t xml:space="preserve">（高度可调）。                                                                                  1、凳面：采用环保型ABS改性塑料一次性注塑成型，表面防滑不发光，表面细纹方格咬花。                                                                                                                                                                                                                                                               2、脚钢架：采用20×40×1.2mm的椭圆形无缝钢管经全圆满焊接而成，结构牢固，经高温粉体烤漆处理，长时间使用也不会产生表面烤漆剥落现象。                                                                                     3、脚垫：采用PP加耐磨纤维质塑料，实心倒勾式一体射出成型。                                                           </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rPr>
              <w:t>4、凳面可通过旋转螺杆来升降凳子高度,可调高度5cm。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0"/>
                <w:sz w:val="21"/>
                <w:szCs w:val="21"/>
                <w:highlight w:val="none"/>
                <w:lang w:bidi="ar"/>
              </w:rPr>
              <w:t>实验室电气管线</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室</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color w:val="auto"/>
                <w:highlight w:val="none"/>
              </w:rPr>
            </w:pPr>
            <w:r>
              <w:rPr>
                <w:rFonts w:hint="eastAsia"/>
                <w:color w:val="auto"/>
                <w:highlight w:val="none"/>
              </w:rPr>
              <w:t>电源线为国标铜芯≥24芯电线</w:t>
            </w:r>
          </w:p>
          <w:p>
            <w:pPr>
              <w:widowControl/>
              <w:spacing w:line="360" w:lineRule="auto"/>
              <w:jc w:val="left"/>
              <w:textAlignment w:val="center"/>
              <w:rPr>
                <w:rFonts w:hint="eastAsia"/>
                <w:color w:val="auto"/>
                <w:highlight w:val="none"/>
              </w:rPr>
            </w:pPr>
            <w:r>
              <w:rPr>
                <w:rFonts w:hint="eastAsia"/>
                <w:color w:val="auto"/>
                <w:highlight w:val="none"/>
              </w:rPr>
              <w:t>管材为UPVC(国标)管，耐压≥500V，交直流两用。</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rPr>
              <w:t>不含挖槽、回填等。</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eastAsia" w:ascii="宋体" w:hAnsi="宋体" w:eastAsia="宋体" w:cs="宋体"/>
                <w:b w:val="0"/>
                <w:bCs w:val="0"/>
                <w:color w:val="auto"/>
                <w:kern w:val="0"/>
                <w:sz w:val="21"/>
                <w:szCs w:val="21"/>
                <w:highlight w:val="none"/>
                <w:lang w:bidi="ar"/>
              </w:rPr>
            </w:pPr>
            <w:r>
              <w:rPr>
                <w:rFonts w:hint="eastAsia"/>
                <w:color w:val="auto"/>
                <w:highlight w:val="none"/>
                <w:lang w:val="en-US" w:eastAsia="zh-CN"/>
              </w:rPr>
              <w:t>综合集成</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整室产品安装：包括教师演示台、学生实验桌、实验凳、电源总控台、学生电源实验板等</w:t>
            </w:r>
            <w:r>
              <w:rPr>
                <w:rFonts w:hint="eastAsia" w:ascii="宋体" w:hAnsi="宋体" w:cs="宋体"/>
                <w:color w:val="auto"/>
                <w:kern w:val="0"/>
                <w:szCs w:val="21"/>
                <w:highlight w:val="none"/>
                <w:lang w:val="en-US" w:eastAsia="zh-CN" w:bidi="ar"/>
              </w:rPr>
              <w:t>实验室内安装一切包干。</w:t>
            </w:r>
          </w:p>
        </w:tc>
      </w:tr>
      <w:tr>
        <w:tblPrEx>
          <w:tblCellMar>
            <w:top w:w="0" w:type="dxa"/>
            <w:left w:w="108" w:type="dxa"/>
            <w:bottom w:w="0" w:type="dxa"/>
            <w:right w:w="108" w:type="dxa"/>
          </w:tblCellMar>
        </w:tblPrEx>
        <w:trPr>
          <w:trHeight w:val="90" w:hRule="atLeast"/>
        </w:trPr>
        <w:tc>
          <w:tcPr>
            <w:tcW w:w="104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高中</w:t>
            </w:r>
            <w:r>
              <w:rPr>
                <w:rFonts w:hint="eastAsia" w:ascii="宋体" w:hAnsi="宋体" w:eastAsia="宋体" w:cs="宋体"/>
                <w:color w:val="auto"/>
                <w:kern w:val="0"/>
                <w:sz w:val="21"/>
                <w:szCs w:val="21"/>
                <w:highlight w:val="none"/>
                <w:lang w:val="en-US" w:eastAsia="zh-CN" w:bidi="ar"/>
              </w:rPr>
              <w:t>音乐</w:t>
            </w:r>
            <w:r>
              <w:rPr>
                <w:rFonts w:hint="eastAsia" w:ascii="宋体" w:hAnsi="宋体" w:eastAsia="宋体" w:cs="宋体"/>
                <w:color w:val="auto"/>
                <w:kern w:val="0"/>
                <w:sz w:val="21"/>
                <w:szCs w:val="21"/>
                <w:highlight w:val="none"/>
                <w:lang w:bidi="ar"/>
              </w:rPr>
              <w:t>教学仪器</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数量</w:t>
            </w:r>
          </w:p>
        </w:tc>
        <w:tc>
          <w:tcPr>
            <w:tcW w:w="375" w:type="dxa"/>
            <w:tcBorders>
              <w:top w:val="single" w:color="000000" w:sz="4" w:space="0"/>
              <w:left w:val="single" w:color="000000" w:sz="4" w:space="0"/>
              <w:bottom w:val="single" w:color="000000" w:sz="4" w:space="0"/>
              <w:right w:val="single" w:color="000000" w:sz="4" w:space="0"/>
            </w:tcBorders>
            <w:vAlign w:val="top"/>
          </w:tcPr>
          <w:p>
            <w:pPr>
              <w:pStyle w:val="3"/>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bidi="ar"/>
              </w:rPr>
              <w:t>单位</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firstLine="308" w:firstLineChars="147"/>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bidi="ar"/>
              </w:rPr>
              <w:t>技术参数、规格及要求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五线谱电教板</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rPr>
              <w:t>五线谱电磁感应书写式电教板整体尺寸不小于1800mm×1000mm×60mm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color w:val="auto"/>
                <w:highlight w:val="none"/>
              </w:rPr>
              <w:t>；内存不少于10种调式、12种节奏、不能少于100种音色、不少于500首乐曲；控制面板不低于PC膜全数字电路控制、轻触式按键；LED及数码显示；双教鞭演示；任意和弦功能；音准：a'=440HZ；音域G～a2，，高音谱表2组、大谱表1组；带USB接口，可播放U盘的mp3格式的曲目；具有录音功能，录音时间不小于15分钟。可外接麦克风、音响；110V-250V稳定工作电压。</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五线谱教学黑板</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五线谱教学黑板：                                                             1、尺寸不小于2000mm×1000mm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；板面厚度≥0.6mm；</w:t>
            </w:r>
          </w:p>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2、镀锌金属背面，厚度为≥0.3mm；材质不低于2A优质纸板；铝合金边框。丝网印刷，四组五线谱,书写平稳、流利。</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音响系统</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一、卡包功放（USB/蓝牙，2*150W）</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1.双混响卡拉OK电路.真实的空间环绕混响.唱歌效果一流</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2.高档VFD荧光显示屏.华丽惊艳的蓝色显示.独显气派</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3.双变色大按键.配合2.5U新型高档面板.特别适合高档场所</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4.USB/SD.蓝牙.能播放MP3/WMA高品质的音乐.和采用高保真的音频专用线路.还原HIFI级的听觉效果.</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5.采用SMT贴片技术.性能更稳定</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6.专业级的功放保护系统.有全方位的温度保护（包括变压器和散热器）.短路保护.和风扇的温控变速等</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参数：</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8,Ω 平均功率：150W×2</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4Ω 平均功率：250W×2   </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頻率模式：20Hz-20KHz.（+0.5.-0.5db)</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输入灵敏度：25mv   </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瞬態回應 ：20V/μs   </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信噪比：＞93dB</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總諧波失真：&lt;0.05%</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尺寸：430mmX290mmX120mm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pStyle w:val="2"/>
              <w:numPr>
                <w:ilvl w:val="0"/>
                <w:numId w:val="2"/>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壁挂式会议音箱(6.5寸4Ω60W)</w:t>
            </w:r>
            <w:r>
              <w:rPr>
                <w:rFonts w:hint="eastAsia" w:ascii="宋体" w:hAnsi="宋体" w:eastAsia="宋体" w:cs="宋体"/>
                <w:color w:val="auto"/>
                <w:sz w:val="21"/>
                <w:szCs w:val="21"/>
                <w:highlight w:val="none"/>
                <w:lang w:val="en-US" w:eastAsia="zh-CN"/>
              </w:rPr>
              <w:t>1对</w:t>
            </w:r>
          </w:p>
          <w:p>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适用于音质要求较高的公共场所，如商场、酒店宾馆、机场、高级会议室等,</w:t>
            </w:r>
          </w:p>
          <w:p>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也可作为各种辅助音箱，外观更具现代感、整体效果优美、大方、精致，低失真、高清晰度。</w:t>
            </w:r>
          </w:p>
          <w:p>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中、高音通透清晰，拥有良好的音乐清晰度,可演绎各类音乐，</w:t>
            </w:r>
          </w:p>
          <w:p>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频率响应：65Hz-19kHz(±6dB-10dB)</w:t>
            </w:r>
          </w:p>
          <w:p>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灵敏度： 90dB(±3dB)/1W/1M</w:t>
            </w:r>
          </w:p>
          <w:p>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标称阻抗   4Ω</w:t>
            </w:r>
          </w:p>
          <w:p>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额定功率：60W</w:t>
            </w:r>
          </w:p>
          <w:p>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最大声压：103dB</w:t>
            </w:r>
          </w:p>
          <w:p>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低音：1x6.5in(寸)</w:t>
            </w:r>
          </w:p>
          <w:p>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高音：1x3in(寸)纸盆高音</w:t>
            </w:r>
          </w:p>
          <w:p>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尺寸：220*200*310MM</w:t>
            </w:r>
          </w:p>
          <w:p>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重量：</w:t>
            </w:r>
            <w:r>
              <w:rPr>
                <w:rFonts w:hint="eastAsia" w:ascii="宋体" w:hAnsi="宋体" w:eastAsia="宋体" w:cs="宋体"/>
                <w:i w:val="0"/>
                <w:iCs w:val="0"/>
                <w:color w:val="auto"/>
                <w:kern w:val="0"/>
                <w:sz w:val="21"/>
                <w:szCs w:val="21"/>
                <w:highlight w:val="none"/>
                <w:u w:val="none"/>
                <w:lang w:val="en-US" w:eastAsia="zh-CN" w:bidi="ar"/>
              </w:rPr>
              <w:t>约</w:t>
            </w:r>
            <w:r>
              <w:rPr>
                <w:rFonts w:hint="eastAsia" w:ascii="宋体" w:hAnsi="宋体" w:eastAsia="宋体" w:cs="宋体"/>
                <w:color w:val="auto"/>
                <w:sz w:val="21"/>
                <w:szCs w:val="21"/>
                <w:highlight w:val="none"/>
                <w:lang w:val="en-US" w:eastAsia="zh-CN"/>
              </w:rPr>
              <w:t>3.5kg</w:t>
            </w:r>
          </w:p>
          <w:p>
            <w:pPr>
              <w:numPr>
                <w:ilvl w:val="0"/>
                <w:numId w:val="0"/>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颜色：珍珠白/经典黑</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音乐教学挂图</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全新改版，175g铜版纸彩色印刷，规格：740×520mm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，全对开。挂图不低于85张，音乐家挂图40张，乐器挂图38张，识谱知识挂图7张，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含中国音乐家：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李叔同、萧友梅、赵元任、刘天华、杨荫浏、黄 自、冼星海、吕骥、聂耳、马思聪、李焕之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外国音乐家：约翰•塞巴斯蒂安•巴赫、乔治•弗里德里希•亨德尔、约瑟夫•海顿、沃尔夫冈•阿玛多伊斯•莫扎特、路德维希•冯•貝多芬、阿基诺•罗西尼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弗朗兹•彼得•舒伯特、、赫克特•柏辽兹、米哈伊尔•伊凡诺维奇•格林卡、费利克斯•门德尔松、弗雷德里克•弗朗西斯克•肖邦、罗伯特•舒曼、弗朗兹•李斯特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、朱塞佩•威尔第、贝德叶赫•斯美塔纳、约翰•施特劳斯、约翰内斯•勃拉姆斯、夏尔•卡米尔•圣桑、乔治•比才、穆捷斯特•彼得洛维奇•穆索尔斯基、彼得•伊里奇•柴科夫斯基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安东尼•德沃夏克、爱德华•格里格、里姆斯基•科萨科夫、谢尔盖•谢尔盖耶维奇•普罗科菲耶夫、克罗德•德彪西、简•西贝柳斯、谢尔盖•拉赫马尼诺夫、德米特里•肖斯塔科维奇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乐器部分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民族乐器：二胡、京胡、板胡、笛、唢呐、笙、琵琶、柳琴、阮、三弦、扬琴、筝、古琴、埙．云锣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我国少数民族乐器：马头琴、艾捷克、冬不拉、芦笙、巴乌、札木聂、伽倻琴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西洋乐器：小提琴、中提琴、大提琴、低音提琴、长笛、单簧管、双簧管、大管、小号、长号、圆号大号、萨克斯管 电贝司、民族管弦乐队、西洋管弦乐队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乐理部分：五线谱、音阶与调式、音程、三和弦、大小调的调号与音阶、常用记号、常见的歌曲基本结构。</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钢琴</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1.规格：立式钢琴，88键；高度≥120cm。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2.铸铁板：磨砂铸铁板，有利于音的发射与吸收；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3.音板：精选实木鱼鳞松制作不等厚音板和实木肋木，多年陈木自然干燥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4.弦轴板: 十九层优质色木单板黏压，纹向横竖交叉，握钉力强，音准稳定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5.击弦机：优质枫木机芯材料，6.琴弦码桥：采用优质硬枫木精致加工，人工铲码，垂直成型，具有较高的振动传导性，音源稳定。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7.琴弦及音槌：</w:t>
            </w:r>
            <w:r>
              <w:rPr>
                <w:rFonts w:hint="eastAsia" w:ascii="宋体" w:hAnsi="宋体" w:eastAsia="宋体" w:cs="宋体"/>
                <w:i w:val="0"/>
                <w:iCs w:val="0"/>
                <w:strike/>
                <w:dstrike w:val="0"/>
                <w:color w:val="auto"/>
                <w:kern w:val="0"/>
                <w:sz w:val="21"/>
                <w:szCs w:val="21"/>
                <w:highlight w:val="none"/>
                <w:u w:val="none"/>
                <w:lang w:val="en-US" w:eastAsia="zh-CN" w:bidi="ar"/>
              </w:rPr>
              <w:t>R</w:t>
            </w:r>
            <w:r>
              <w:rPr>
                <w:rFonts w:hint="eastAsia" w:ascii="宋体" w:hAnsi="宋体" w:eastAsia="宋体" w:cs="宋体"/>
                <w:i w:val="0"/>
                <w:iCs w:val="0"/>
                <w:color w:val="auto"/>
                <w:kern w:val="0"/>
                <w:sz w:val="21"/>
                <w:szCs w:val="21"/>
                <w:highlight w:val="none"/>
                <w:u w:val="none"/>
                <w:lang w:val="en-US" w:eastAsia="zh-CN" w:bidi="ar"/>
              </w:rPr>
              <w:t>OSLAU高级专用琴弦;所有的低音都采用纯铜材料以手工打制；音槌为AA级FFW呢毡，外柔内刚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8.音源系统：全键盘88键采用三角钢琴使用的独立弦钮设计定弦纽配置，充分保证同组双弦（三弦）的有效长度完全一致，高音区更明亮 清晰，中音区音色更柔和，低音更沉厚稳重，音准更加稳定。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9.键盘：多层高温实木加工键盘，仿黑檀木亚光黑键，防滑白键皮，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10.油漆面采用底层三聚氰铵聚脂贴面,长期保持油漆面膜平整光亮。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11.配有内藏式高级液压缓降盖。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12.配有高级专用琴凳。</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电子琴</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键盘：61键力度触感标准键盘。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显示：多功能LCD背光液晶显示。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复音数：128。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音色：862种音色，包括93种中国民族音色、11组键盘打击乐音色和1组效果音色。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直选音色：40种。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音色控制：双音色、分离音色，音色音量，八度，音量平衡，颤音，延音，移调，音分微调，混响，合唱，滑音轮.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踏板功能：接多功能踏板（另配），提供7种踏板功能。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效果：10种混响，混响深度可调节，混响开关；13种合唱，合唱深度可调节，合唱开关。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节奏：273种节奏+1种用户节奏，包括50种中国民族节奏。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直选节奏：40种。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伴奏控制：同步启动， 启动/停止， 前奏/尾奏，间奏，节奏速度，伴奏音量，节拍器。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键盘控制：和弦、全和弦、分离、双音色。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示范曲：482首（含311首学习歌曲）。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学习功能：3步学习（单键、跟随、合奏）。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录音功能：实时录音/放音。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状态记忆：5x8组面板设定状态。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音色库：100个。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外置声卡：USB AUDIO(USB音频)。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其他功能：Local 开关控制、左右手音色输出通道选择、MIDI输入/输出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接口：电源，耳机/输出，线路输入（可连接蓝牙音频适配器）， 踏板，麦克风，USB接口（USB MIDI和USB AUDIO）， 可连接智能手机（iphone、安卓系统手机） 平板电脑（iPad、安卓系统平板）。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附件：乐谱架、说明书、保修卡。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体积：950x350x130mm。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重量：6.3Kgs。</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电子琴架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加厚钢材，环保喷漆工艺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高度：550*870mm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宽：805mm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重量：约2.1kg</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电子琴凳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材质：铁、海绵。单个重量：约1.4KG,规格：40*30*40--49CM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手风琴</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120贝司，键盘式传统手风琴，41键盘，7变音器。</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三排簧.键盘灵活,琴键排列表面平整。</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贝司机:采用硬质合金铝板、铝材，严禁采用铁丝点焊工艺。</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配琴包、背带。</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教材配套音像资料</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现行《普通高中音乐课程标准》内容，包含规定及教材所涉及的歌曲、音乐鉴赏、歌唱、演奏、舞蹈、戏剧表演等内容的音像资料。</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音像教学资料</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包括不限于音程识别、和弦识别、调号识别、音阶识别</w:t>
            </w:r>
            <w:r>
              <w:rPr>
                <w:rFonts w:hint="eastAsia" w:ascii="宋体" w:hAnsi="宋体" w:cs="宋体"/>
                <w:i w:val="0"/>
                <w:iCs w:val="0"/>
                <w:color w:val="auto"/>
                <w:kern w:val="0"/>
                <w:sz w:val="21"/>
                <w:szCs w:val="21"/>
                <w:highlight w:val="none"/>
                <w:u w:val="none"/>
                <w:lang w:val="en-US" w:eastAsia="zh-CN" w:bidi="ar"/>
              </w:rPr>
              <w:t>的光盘</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音乐教学软件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包括不限于音程识别、和弦识别、调号识别、音阶识别等多款素养训练小程序</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节拍器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功能：调音节拍器定音三合一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调式：C、F、Bb、Eb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97*65*16mm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A4频率范围：430-450HZ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拾音方式：MIC拾音或拾音夹拾音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节拍速度：30-240拍/分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校音误差：土1音分</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吉他</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1．面板、背侧板：南洋木；琴颈：那都；指板、琴码：玫瑰木；完成：哑光。2．采用十二平均律，标准音为为440HZ，符QB/T 1153-2014的要求。3．六弦、有效弦长648mm，指板上宽41.5±0.5mm,指板下宽53.5±0.5mm，指板表面光滑，品位标志可在第</w:t>
            </w:r>
            <w:r>
              <w:rPr>
                <w:rFonts w:hint="eastAsia" w:ascii="宋体" w:hAnsi="宋体" w:cs="宋体"/>
                <w:i w:val="0"/>
                <w:iCs w:val="0"/>
                <w:color w:val="auto"/>
                <w:kern w:val="0"/>
                <w:sz w:val="21"/>
                <w:szCs w:val="21"/>
                <w:highlight w:val="none"/>
                <w:u w:val="none"/>
                <w:lang w:val="en-US" w:eastAsia="zh-CN" w:bidi="ar"/>
              </w:rPr>
              <w:t>3.5.7.9.</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17品位的正面或侧面选择标示。4．各音的音准误差在负10正15个音分之内。5．弦器：半封闭弦钮。6．木材经过干燥处理，含水律不超过15%。</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架子鼓</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鼓皮：双层油皮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鼓腔：杨木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硬件：R70合金镲片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c-100吊镲架*1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H-100踩镲架*1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p-50踩锤*1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s-200军鼓架*1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尺寸：底鼓22*16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落地嗵鼓16*16；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军鼓14*5.5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1通鼓12*8；2通鼓13*9；</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口琴</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24孔，C调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材质：表面镀铬抛光，塑格无毛疵，无裂缝，排列有序，音色好，音调准确。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配琴盒，擦琴布。</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口风琴</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尺寸：约53*11*4.5cm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调性: C调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音色：优美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重量：约1.1KG(含包装）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用途：自学、教学、演奏</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竖笛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材质高音八孔；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音色纯正清丽，柔和轻盈；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由簧片振动发音，簧片永久性的固定在发音窗内，以自然呼吸的力度即可吹响，即使是初学者，也很容易获得美妙的乐音。</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竹笛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音色：清脆明亮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材质：苦竹，不锈钢单插口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表面：光滑无毛刺</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谱架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18铝合金接头，可折叠，谱板：</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460mm*300mm,整体高度：700mm-1350mm,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小提琴</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松木面板，枫木背板、琴头，乌木拉板；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配置：配有专用箱、松香、弓子、琴码。</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非洲鼓</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标准8寸 整木掏空 直径20cm高度40cm 含包、含背带</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葫芦丝</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普通型可拆三音葫芦丝，天然紫竹，B调,十二平均律，标准音440HZ。</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电吉他</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音色：1个音量，1个音色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材质：桐木琴体，枫木琴颈，玫瑰木指板，白铜品丝，21品，3单单拾音器，五挡开关，6弦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表面：环保漆</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电贝司</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桐木琴体，枫木琴颈，玫瑰木指板，白铜品丝，21品，单拾音器，四弦。</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长笛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闭键曲列式，可定制银合金、镍合金材质管体。银合金另加</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小号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bB调立式活塞小号。调性：B调 表面处理：漆金、镀银 材质：黄铜；号口大约121mm，内管尺寸约11mm 配置：配有专用提箱，手套。手感舒适，活塞采用数控机床加工精密度更高。加大号口，音色好，声音穿透力更强，共振更好共鸣更出色。烤漆喷涂，漆面持久，采用传统手工喷涂面更耐磨。采用双放水阀门设计，方便清洁口水。</w:t>
            </w:r>
          </w:p>
        </w:tc>
      </w:tr>
      <w:tr>
        <w:tblPrEx>
          <w:tblCellMar>
            <w:top w:w="0" w:type="dxa"/>
            <w:left w:w="108" w:type="dxa"/>
            <w:bottom w:w="0" w:type="dxa"/>
            <w:right w:w="108" w:type="dxa"/>
          </w:tblCellMar>
        </w:tblPrEx>
        <w:trPr>
          <w:trHeight w:val="90" w:hRule="atLeast"/>
        </w:trPr>
        <w:tc>
          <w:tcPr>
            <w:tcW w:w="104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高中</w:t>
            </w:r>
            <w:r>
              <w:rPr>
                <w:rFonts w:hint="eastAsia" w:ascii="宋体" w:hAnsi="宋体" w:eastAsia="宋体" w:cs="宋体"/>
                <w:color w:val="auto"/>
                <w:kern w:val="0"/>
                <w:sz w:val="21"/>
                <w:szCs w:val="21"/>
                <w:highlight w:val="none"/>
                <w:lang w:val="en-US" w:eastAsia="zh-CN" w:bidi="ar"/>
              </w:rPr>
              <w:t>化学</w:t>
            </w:r>
            <w:r>
              <w:rPr>
                <w:rFonts w:hint="eastAsia" w:ascii="宋体" w:hAnsi="宋体" w:eastAsia="宋体" w:cs="宋体"/>
                <w:color w:val="auto"/>
                <w:kern w:val="0"/>
                <w:sz w:val="21"/>
                <w:szCs w:val="21"/>
                <w:highlight w:val="none"/>
                <w:lang w:bidi="ar"/>
              </w:rPr>
              <w:t>教学仪器</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数量</w:t>
            </w:r>
          </w:p>
        </w:tc>
        <w:tc>
          <w:tcPr>
            <w:tcW w:w="375" w:type="dxa"/>
            <w:tcBorders>
              <w:top w:val="single" w:color="000000" w:sz="4" w:space="0"/>
              <w:left w:val="single" w:color="000000" w:sz="4" w:space="0"/>
              <w:bottom w:val="single" w:color="000000" w:sz="4" w:space="0"/>
              <w:right w:val="single" w:color="000000" w:sz="4" w:space="0"/>
            </w:tcBorders>
            <w:vAlign w:val="top"/>
          </w:tcPr>
          <w:p>
            <w:pPr>
              <w:pStyle w:val="3"/>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bidi="ar"/>
              </w:rPr>
              <w:t>单位</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firstLine="308" w:firstLineChars="147"/>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bidi="ar"/>
              </w:rPr>
              <w:t>技术参数、规格及要求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打孔器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产品为手持式打孔器，要求用优质钢材制造，刀刃硬度不低于HRC55；四件套；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空心结构，一端带柄，一端有刃，刃口平整、锋利；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空管与手柄焊接牢固，使用中不得脱柄。</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打孔夹板</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1．产品由左夹板、右夹板、螺钉及紧固蝴蝶螺母等组成。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2．产品长250mm，宽40mm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3．左、右夹板应由木质制成。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4．上夹板有直径为6mm、8mm、10mm、12mm直穿孔4个。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5．紧固螺钉与下夹板坚固为一体，紧固螺钉长度60mm。上夹板上下高度可调，由蝴蝶螺母定位。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6．上夹板、下夹板厚度12mm，具有足够强度。</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手摇钻孔器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手摇式，不小于300mm,可装0-7mm钻头；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其他符合QB/T2210-1996《手摇钻》标准。</w:t>
            </w:r>
          </w:p>
        </w:tc>
      </w:tr>
      <w:tr>
        <w:tblPrEx>
          <w:tblCellMar>
            <w:top w:w="0" w:type="dxa"/>
            <w:left w:w="108" w:type="dxa"/>
            <w:bottom w:w="0" w:type="dxa"/>
            <w:right w:w="108" w:type="dxa"/>
          </w:tblCellMar>
        </w:tblPrEx>
        <w:trPr>
          <w:trHeight w:val="65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仪器车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辆</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规格尺寸不小于：800mm×500mm×1100mm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仪器车额定载重量为60kg，上、下层托盘承载重量均不小于60kg；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采用双层结构，有上、下二层托盘，不锈钢材料；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车架用不锈钢管制成；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万向轮部件可以绕固定管作360º旋转；在仪器车载重为额定值时，车轮应转动灵活，并且万向轮的方向也能自动调整，无卡阻现象。</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酒精喷灯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结构为座式。纯铜制作，壁厚1mm，火焰温度可达1200摄氏度。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主要由壶体、燃杯、壶嘴、喷管、火苗调节杆、钢针组成；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壶体外形尺寸：容量250ml；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喷管与壶体连接螺纹、壶体密封盖无漏气现象；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焊接部位应焊接牢固、光滑。</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蒸馏水器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实验室设备，整体采用全不锈钢金属材质，用于生产蒸馏水；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整体结构由蒸发锅、冷凝器、加热部分等组成，蒸发锅采用优质不锈钢薄板，经过滚动、延伸与先进的焊接方法加工而成；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出水量：不小于5升/小时。</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列管式烘干器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上盖、下底、列管、加热器、风扇、电源线组成；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金属制作，防锈处理；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列管上端16个、Φ3mm的出风孔；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有良好接地装置；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性能：工作电压：AC220V、50Hz，电机（风扇）：30W，加热器：800W干燥气流温度50℃～60℃绝缘电阻大于20MΩ；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工作温度：-20℃～40℃相对温度：≤80%。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参照JY0001-2003《教学仪器设备产品的一般质量要求》标准，满足以下3项要求：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教学仪器设备产品的外观要造型美观、色彩协调、规整光洁。表面不应有明显的擦伤、划痕和碰撞的坑疤；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电镀层表面应致密、平滑、均匀，不应有气泡、针孔、毛刺、锈点、剥层、水迹和覆盖不严的地方，不应有树枝状和海绵状镀层，不应有斑点和条纹，镀件的边缘和棱角不得有粗糙的结晶和烧痕；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塑料件表面应平整清洁，不应有划痕、溶迹、缩迹，不应有气泡、烧粉和夹生，边缘不应有毛刺、变形、破边和凹凸不平，不应有明显的浇口飞边。且其检测结果均为与标准要求一致。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参照GB21027-2020《学生用品的安全通用要求》标准，可迁移元素mg/kg（锑、钡、铬、汞、砷、镉、铅、硒）其检测结果为黑色塑料均未检出。</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烘干箱</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材质：外壳采用冷轧钢板制造，表面静电喷塑；内胆为优质不锈钢材料制成；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电源电压：AC220（50Hz）。</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电冰箱</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适用范围适用于实验室设备，制取低温物品，保存生化制剂；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双门有效容积不小于200L。</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水浴锅</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中学化学实验用的常用仪器，适用于必须使被加热物质均匀受热，而温度不超过100℃时的间接加热；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结构为紫铜制品，均冲压成形，其规格为Φ140mm×85mm。容积为120ml，盖由从小到大的五层圈组成。</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注射器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规格：5mL；塑料制成；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密封性好，滑动灵活；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刻度标线规整、清晰。</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注射器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规格：50mL；塑料制成；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密封性好，滑动灵活；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刻度标线规整、清晰。</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塑料洗瓶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250mL，密封性好，不漏气。</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试剂瓶托盘</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ABS工程塑料制品；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托盘质量应保证不易老化，变脆和开裂等；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托盘厚度≥2mm，四周及底面有加强筋，应满足承重要求。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实验用品提篮</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可固定试管、试剂瓶等仪器，木质成型,厚度不小于1cm,配备提手，提手高度不小于38cm。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聚光小手电筒</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充电式，LED灯头，金属材质</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泥三角</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金属丝外套石棉筒；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等边三角形的单边长不小于80㎜</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试管架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塑料制、注塑成型；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产品由顶板、底板、插杆组成，6孔。</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漏斗架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产品由支承板、底板、立柱等组成；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全木制结构，支承板，板上布有2个圆孔；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立杆垂直度3mm，支承板的高度应能方便调整且紧固可靠。</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滴定台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产品由底座、立杆及附件组成。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支架由大理石制成；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立杆表面镀铬，立杆与方座组装后应垂直；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滴定夹的高度应能方便调整且紧固可靠；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整套产品有足够的平稳度，底座耐碱。采用钢材，防锈处理及表面环保油漆涂层精制而成。</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滴定夹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产品由铝合金制，外型为蝶形夹持，每侧的两夹夹持中心同轴，用螺丝或弹簧控制，可同时在左、右夹持一支滴定管，夹持质量为1KG。确保滴定管夹持后与水平面垂直；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各夹头上装有软质护套。</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酸度计(pH计)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笔式，测量范围：0.0～14.0pH；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分辨率：0.1pH；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精度：±0.1pH（20℃）；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工作环境：0～50℃RH〈95%；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校正：一点校正。</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原电池实验器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仪器组成：塑料槽一个、铜电极一个、锌电极一个、辅助电极二个、发光二极管一只、导线二极；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塑料水槽内共分两格，并由1个塑料板隔起来。</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电解槽演示器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电解槽外形采用立方体，外壳采用透明材料，可以在同一侧面上观察到内部结构和变化；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采用碳板阳极和金属阴极。自正接线柱至碳板对角线顶端的电阻应不大于5Ω；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采用透水性适宜的材料（如高丽纸等）做隔膜，隔开阳极室和阴极室；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用纯净的饱和食盐水（加入酚酞溶液）做电解液，注入阴极室，透过隔膜渗入阴极室内。两室的液位差应能维持两分钟以上；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各部位应能拆开，以便于清洗；各部件之间需能密封至不漏气，以保证实验进行。拆装应方便，并能在一次实验完了后，很方便的转入开始状态；全部材料都应对电解条件有足够的稳定性；工作电流为4A，工作环境温度为20℃～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在正常情况下，接通电源两分钟内应在极板上观察到明显的气泡，同时阴极室内的电解液变红；五分钟内阳极室导出的氯气可使容器中不少于10ml的淀粉碘化钾溶液变色，并能在阴极室的导管上用试管收集到可供点燃检验的氢气。</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电泳演示器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仪器外形结构由底座电源装置，带刻度的U形管、电极插座和开关等组成；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主要技术参数：输入电压：AC12V；输出电压大于120V；输出电流80mA。</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丁达尔现象实验器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产品由盒体、左盖板、右盖板、电池盖板、电池盒、方试管、试管盖按钮组成；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盒体呈长方形，装有集光电珠的电池盒可以沿盒槽上下移动；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通过盒体前端的观察窗，就能看见胶体的丁达尔现象。</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分子结构模型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演示用，氢原子球直径不小于23mm，其他原子球直径不小于30mm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分子结构模型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分组用，球棍模型，直径不小于15mm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金刚石结构模型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仪器可组装金刚石晶体结构，由彩色橡胶球、塑料杆组成，演示用；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直径不小于29mm，球杆组装松紧适度，不应有自由转动、松脱，组装后不得有明显的弯曲变形及角度变化；教学演示效果明显。</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石墨结构模型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仪器可组装石墨晶体结构，由黑色橡胶球39只、塑料杆组成，演示用；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橡胶球直径不小于290mm；球杆组装松紧适度，不应有自由转动、松脱，组装后不得有明显的弯曲变形及角度变化；教学演示效果明显。</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碳-60结构模型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模型由黑色塑料球60个和管状塑料单键和管状塑料Φ5双键（绿色）组成，演示用；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球与键的表面应光滑无划痕；键与球的结合应松紧恰当。</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氯化钠晶体结构模型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演示用，由14个Φ29mm绿色塑料球与13个Φ20mm灰色塑料球组成。</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碳的同素异形体结构模型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包括金刚石、石墨、碳-60三种结构模型；小型，球管式，可拆卸。</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氯化铯晶体结构模型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模型组成：氯原子、铯原子、塑料杆组成，球直径不小于29mm。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二氧化碳晶体结构模型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氧原子（1孔、天蓝球）28个、碳原子（6孔、黑球）14个、球直径不小于25mm）。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二氧化硅晶体结构模型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硅原子、氧原子、连接杆组成，球直径不小于25mm。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金属晶体结构模型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由堆积、晶胞模型和延展性模型组成，球直径不小于29mm。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电子云杂化轨道模型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1.由底座、骨架、塑料模型和接头组成</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2.包含S、SP、SP2.SP3.Px、Py、Pz共7个电子云模型</w:t>
            </w:r>
          </w:p>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3.球形模型直径68mm，圆锥状模型长95mm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硫酸接触室模型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产品为接触法制硫酸的接触室缩小模型，外壳可局部剖开，能看清其内部结构；接触室内上部和下部各有一层触媒，两触媒层之间为热交换器；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触媒层应显示出黄色圆柱状固体颗粒，与热交换器之间应留有空隙；热交换器采用列管式，应表现出其内部立体结构；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气体的各进、出口的位置应正确，热交换器上部的热气体出口与接触室顶部的进口之间应用导管相连；</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在各个适当部位用箭头标示气体的走向，箭头方向必须正确；产品的主要结构应用标签注明，标注应准确、清晰、牢固；各部件应比例适当，位置正确，连接牢固，不得因正常震动、碰触而开裂、松脱。</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金属矿物.金属及合金标本</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包括：铜矿、铝矿、钨矿、锡石矿、铁矿、铁、铅矿、锡、铝合金、钛金；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每种标本附有标签；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塑料包装盒。</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原油常见馏分标本</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包括：原油、汽油、煤油、柴油、重油、润滑油、油渣；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每种标本附有标签采用塑料盒包装。</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合成有机高分子材料标本</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包括：聚乙烯，聚丙烯，橡胶，涤纶，晴纶，氯纶、丝线、涤棉线、松香等；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每种标本附有标签；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优质塑料盒包装。</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新型无机非金属材料标本</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包含：氧化铝陶瓷、氢化硅陶瓷、光导纤维。</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复合材料标本</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1.由混凝土、纤维复合材料、复合板材、非金属复合材料、玻璃钢、人造革、碳纤维、铝塑材料组成</w:t>
            </w:r>
          </w:p>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2.外观尺寸181*151*32mm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w:t>
            </w:r>
            <w:r>
              <w:rPr>
                <w:rFonts w:hint="eastAsia" w:ascii="宋体" w:hAnsi="宋体" w:cs="宋体"/>
                <w:b w:val="0"/>
                <w:bCs w:val="0"/>
                <w:color w:val="auto"/>
                <w:sz w:val="21"/>
                <w:szCs w:val="21"/>
                <w:highlight w:val="none"/>
                <w:lang w:val="en-US" w:eastAsia="zh-CN" w:bidi="ar"/>
              </w:rPr>
              <w:t>5</w:t>
            </w:r>
            <w:r>
              <w:rPr>
                <w:rFonts w:hint="eastAsia" w:ascii="宋体" w:hAnsi="宋体" w:eastAsia="宋体" w:cs="宋体"/>
                <w:b w:val="0"/>
                <w:bCs w:val="0"/>
                <w:color w:val="auto"/>
                <w:sz w:val="21"/>
                <w:szCs w:val="21"/>
                <w:highlight w:val="none"/>
                <w:lang w:bidi="ar"/>
              </w:rPr>
              <w:t>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color w:val="auto"/>
                <w:kern w:val="0"/>
                <w:sz w:val="27"/>
                <w:szCs w:val="27"/>
                <w:highlight w:val="none"/>
                <w:lang w:val="en-US" w:eastAsia="zh-CN" w:bidi="ar"/>
              </w:rPr>
              <w:t xml:space="preserve"> </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滴定管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酸式，25mL，内应力消除：在偏光仪下呈紫色；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刻度标示清晰、均匀。</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滴定管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碱式，25mL，内应力消除：在偏光仪下呈紫色；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刻度标示清晰、均匀。</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牛角管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规格：Φ18mm×150mm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w:t>
            </w:r>
            <w:r>
              <w:rPr>
                <w:rFonts w:hint="eastAsia" w:ascii="宋体" w:hAnsi="宋体" w:cs="宋体"/>
                <w:b w:val="0"/>
                <w:bCs w:val="0"/>
                <w:color w:val="auto"/>
                <w:sz w:val="21"/>
                <w:szCs w:val="21"/>
                <w:highlight w:val="none"/>
                <w:lang w:val="en-US" w:eastAsia="zh-CN" w:bidi="ar"/>
              </w:rPr>
              <w:t>5</w:t>
            </w:r>
            <w:r>
              <w:rPr>
                <w:rFonts w:hint="eastAsia" w:ascii="宋体" w:hAnsi="宋体" w:eastAsia="宋体" w:cs="宋体"/>
                <w:b w:val="0"/>
                <w:bCs w:val="0"/>
                <w:color w:val="auto"/>
                <w:sz w:val="21"/>
                <w:szCs w:val="21"/>
                <w:highlight w:val="none"/>
                <w:lang w:bidi="ar"/>
              </w:rPr>
              <w:t>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color w:val="auto"/>
                <w:kern w:val="0"/>
                <w:sz w:val="27"/>
                <w:szCs w:val="27"/>
                <w:highlight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产品应符合《玻璃仪器通用技术要求》。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干燥管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规格：单球，150mm；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产品应符合《玻璃仪器通用技术要求》；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符合JY0001～2003《教学仪器一般质量要求》的有关规定。</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石蕊</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克</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指示剂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酚酞</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克</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指示剂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品红</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克</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染料</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甲基橙</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克</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指示剂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pH广范围试纸</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1～14，条状，每本80张，每张尺寸不小于1*20mm。尺寸55*30mm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w:t>
            </w:r>
            <w:r>
              <w:rPr>
                <w:rFonts w:hint="eastAsia" w:ascii="宋体" w:hAnsi="宋体" w:cs="宋体"/>
                <w:b w:val="0"/>
                <w:bCs w:val="0"/>
                <w:color w:val="auto"/>
                <w:sz w:val="21"/>
                <w:szCs w:val="21"/>
                <w:highlight w:val="none"/>
                <w:lang w:val="en-US" w:eastAsia="zh-CN" w:bidi="ar"/>
              </w:rPr>
              <w:t>5</w:t>
            </w:r>
            <w:r>
              <w:rPr>
                <w:rFonts w:hint="eastAsia" w:ascii="宋体" w:hAnsi="宋体" w:eastAsia="宋体" w:cs="宋体"/>
                <w:b w:val="0"/>
                <w:bCs w:val="0"/>
                <w:color w:val="auto"/>
                <w:sz w:val="21"/>
                <w:szCs w:val="21"/>
                <w:highlight w:val="none"/>
                <w:lang w:bidi="ar"/>
              </w:rPr>
              <w:t>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color w:val="auto"/>
                <w:kern w:val="0"/>
                <w:sz w:val="27"/>
                <w:szCs w:val="27"/>
                <w:highlight w:val="none"/>
                <w:lang w:val="en-US" w:eastAsia="zh-CN" w:bidi="ar"/>
              </w:rPr>
              <w:t xml:space="preserve"> </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蓝石蕊试纸</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条状，每本不少于100张，每张尺寸不小于1*2cm。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红石蕊试纸</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条状，每本不少于100张，每张尺寸不小于1*2cm。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淀粉碘化钾试纸</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条状，每本不少于100张，每张尺寸不小于1*2cm。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定性滤纸</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1.为实验用中速定性滤纸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2.每盒100张，每片直径11cm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一字螺丝刀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规格150mm；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旋杆采用45#钢，工作部硬度不低于HRC48；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手柄采用绝缘材质，外形根据人体工程学设计，手感舒适；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旋杆应经镀鉻防锈处理；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旋柄为硬质塑料制成，表面光洁、无毛刺，无缩迹。</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十字螺丝刀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规格150mm；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旋杆材料采用45#钢，工作部长度内硬度HRC48～54；手柄采用绝缘材质，外形根据人体工程学设计，手感舒适；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旋杆应经镀铬防锈处理；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旋柄为硬质塑料制成，表面光洁无毛刺，无缩迹，与旋杆接合牢固；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其它技术要求按GB10635的规定执行。</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尖嘴钳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型号规格：150mm；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采用45号高碳钢精工铸造，整体精抛光、热处理，钳口高频淬火，硬度45～48HRC，PVC全新料环保手柄；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其它技术要求应符合GB6290夹扭钳和剪切钳通用技术条件的规定。</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剪刀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产品表面处理为电镀剪；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剪刀刃口硬度不低于HRC52；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两片刃口对应点硬度差不大于HRC4；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全长不小于150mm。剪刀性能应手感轻松、均匀、剪布锋利、不咬口、崩口、变形；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其它应符合《QB/T1966-1994民用剪刀》</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玻璃管切割器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适应于细小玻璃管（可切20mm以内的玻璃试管）的切割，环形刀片。</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工作服</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材质：涤卡；身长120cm，颜色为白色；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工作服具有一定的防静电，及防酸、碱及其他化学腐蚀的能力；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产品应做工精细，产品外观无破损、斑点、污物等缺陷；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产品所用材料应能满足日常穿用，具有一定耐穿性、牢固性和和舒适感。</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手套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产品为橡胶制品，长袖口带五指套；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应耐强酸、强碱及氧化剂、还原剂等化学药品试剂的腐蚀，并结实耐用；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冬季不得发硬，夏季不得粘连；各部位应完整严密，无开裂和小孔。</w:t>
            </w:r>
          </w:p>
        </w:tc>
      </w:tr>
      <w:tr>
        <w:tblPrEx>
          <w:tblCellMar>
            <w:top w:w="0" w:type="dxa"/>
            <w:left w:w="108" w:type="dxa"/>
            <w:bottom w:w="0" w:type="dxa"/>
            <w:right w:w="108" w:type="dxa"/>
          </w:tblCellMar>
        </w:tblPrEx>
        <w:trPr>
          <w:trHeight w:val="90" w:hRule="atLeast"/>
        </w:trPr>
        <w:tc>
          <w:tcPr>
            <w:tcW w:w="104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高中生物教学仪器</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数量</w:t>
            </w:r>
          </w:p>
        </w:tc>
        <w:tc>
          <w:tcPr>
            <w:tcW w:w="375" w:type="dxa"/>
            <w:tcBorders>
              <w:top w:val="single" w:color="000000" w:sz="4" w:space="0"/>
              <w:left w:val="single" w:color="000000" w:sz="4" w:space="0"/>
              <w:bottom w:val="single" w:color="000000" w:sz="4" w:space="0"/>
              <w:right w:val="single" w:color="000000" w:sz="4" w:space="0"/>
            </w:tcBorders>
            <w:vAlign w:val="top"/>
          </w:tcPr>
          <w:p>
            <w:pPr>
              <w:pStyle w:val="3"/>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bidi="ar"/>
              </w:rPr>
              <w:t>单位</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firstLine="308" w:firstLineChars="147"/>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bidi="ar"/>
              </w:rPr>
              <w:t>技术参数、规格及要求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书写白板</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900mm×1800mm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，双面，带支架。</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数码显微镜</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物镜：4×、10×、40×；目镜：WF10×；带照明光源和聚光镜，双层移动式载物台；需外接电脑等其他设备（配套相关图像处理软件），</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电动离心机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3000～16000转／分外形尺寸:196X220X190(mm)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功率:&lt;20W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输入电压:AC90~230V，50/60Hz保险管:0.5A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最大相对离心力(RCF):1435g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转速:3000-16000 转/分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容量:0.5mlX12，1.5mlX12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定时:0~999 秒或者 0-99 分钟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带非接触感应电锁，自动启停</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恒温水浴锅</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一列两孔本产品系水槽式，口面最大孔径14cm，每孔四圈一盖。内锅采用进口不锈钢制作成型，外壳选用优质薄板并喷塑。电热管装在水中间，加热快，耗电省，并装有数显恒温装置。</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注射器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规格：5mL；塑料制成；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密封性好，滑动灵活；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刻度标线规整、清晰。</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i w:val="0"/>
                <w:iCs w:val="0"/>
                <w:color w:val="auto"/>
                <w:kern w:val="0"/>
                <w:sz w:val="21"/>
                <w:szCs w:val="21"/>
                <w:highlight w:val="none"/>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电子天平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量程200g，感量0.01g；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以电子元件：称重传感器，放大电路，AD转换电路，单片机电路，显示电路，键盘电路，通讯接口电路，稳压电源电路等电路组成；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功能：液晶显示，自动零位跟踪可调，自动故障诊断，自动校准，全量程范围去皮，过载保护等。</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i w:val="0"/>
                <w:iCs w:val="0"/>
                <w:color w:val="auto"/>
                <w:kern w:val="0"/>
                <w:sz w:val="21"/>
                <w:szCs w:val="21"/>
                <w:highlight w:val="none"/>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接种环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金属手柄，合金金属丝</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i w:val="0"/>
                <w:iCs w:val="0"/>
                <w:color w:val="auto"/>
                <w:kern w:val="0"/>
                <w:sz w:val="21"/>
                <w:szCs w:val="21"/>
                <w:highlight w:val="none"/>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研磨过滤器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容量20mL</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i w:val="0"/>
                <w:iCs w:val="0"/>
                <w:color w:val="auto"/>
                <w:kern w:val="0"/>
                <w:sz w:val="21"/>
                <w:szCs w:val="21"/>
                <w:highlight w:val="none"/>
                <w:u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光照培养架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实用多层，安装方便，插孔暗式布线，独立开关，光照强度3000lx-5000lx-7000lx三档可调</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解剖镊</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尖头，140mm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水平电泳槽</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尺寸：197*96*64；凝胶规格(L×W)：60*60；最大输入电压：100V；电泳槽采用耐腐蚀的绝缘材料制成。电泳槽的缓冲池和冷却装置无渗漏现象。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电极耐电解腐蚀、耐高温，具有良好的导电性，并且便于清洗、维修和更换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正常工作条件为:环境温度0℃-40℃;相对湿度≦80%;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周围无强烈振动;实验台应平整。</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垂直电泳槽</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尺寸：150*100*140；凝胶板规格(L×W)：83mm×75mm，最大输入电压：200V;同时可以两块凝胶电泳 </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DNA电泳图谱观察仪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外箱为铁皮喷塑机箱，内有电路板，底坐和上盖，上盖设有一矩形观察窗，底座内设有抽屉水槽。 技术指标: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电源AC220V/50Hz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LED灯工作电源:DC12V/0.6A(9)观察窗中100mmx100mm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观察凝胶面积:120mmx120mm 设有抽屉，备放所观察凝胶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体积300mmx120mmx110mm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接通电源:220V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开启按钮开关，点亮观察仪中的 LED 蓝光光源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打开观察窗，放入要观察的电泳凝胶片，即可看清楚电泳</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PCR仪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1.采用微电脑控制， 温度、时间液晶显示；同时显示设置温度和即时温度；温度、时间控制节数可设定（6节）；</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2.控温范围0°C～99.9°C.样本容量：标配32管×0.2 ml，最大功率240w。升温速率≥2℃/s，降温时间≥2℃/s，控温精度≤±0.5°C，显示精度0.1°C，模块温度均匀性≤±0.5℃（95℃）、≤±0.3℃,可存储蓄20组运行数据,带热盖控制及断电记忆功能。</w:t>
            </w:r>
          </w:p>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3.仪器尺寸：240*330*220mm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玻璃三角刮刀(涂布器)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玻璃</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细胞亚显微结构模型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显示动物细胞亚及形态及结构，按细胞形态作‘’形切面，示要示细胞膜，细胞质及细胞核。细胞质内主要示细胞器，线粒体，粗面内质面和滑面内质网，高尔基复合体和中心体u，细胞核作有切面，市核膜，核仁及染色体，细胞核。中心体。线粒体等分别能卸下示教。</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细胞膜结构模型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长260mm、宽180mm、高110mm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i w:val="0"/>
                <w:iCs w:val="0"/>
                <w:color w:val="auto"/>
                <w:kern w:val="0"/>
                <w:sz w:val="21"/>
                <w:szCs w:val="21"/>
                <w:highlight w:val="none"/>
                <w:u w:val="none"/>
                <w:lang w:val="en-US" w:eastAsia="zh-CN" w:bidi="ar"/>
              </w:rPr>
              <w:t>18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细胞膜流动镶嵌模型组件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产品由细胞膜流动镶嵌模型及部分磷脂分子组成。塑料材质</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i w:val="0"/>
                <w:iCs w:val="0"/>
                <w:color w:val="auto"/>
                <w:kern w:val="0"/>
                <w:sz w:val="21"/>
                <w:szCs w:val="21"/>
                <w:highlight w:val="none"/>
                <w:u w:val="none"/>
                <w:lang w:val="en-US" w:eastAsia="zh-CN" w:bidi="ar"/>
              </w:rPr>
              <w:t>19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减数分裂中染色体变化模型组件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本产品由塑料成型及金属底座组成。</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DNA结构模型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双螺旋有直径20A；</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螺距34A，相邻碱基对的间距3.4A;</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相邻碱基的方向差36°；</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每螺跑内碱基对数10对.</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氢键长度2.5-4.0A；</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大小沟宽约为20A,14A。</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DNA双螺旋结构模型组件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由：腺嘌呤、鸟嘌呤、胞嘧呤、胸腺嘧呤、脱氧核糖、磷酸组成</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植物细胞有丝分裂</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片</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标本在80×和200×学生显微镜下，观察洋葱根尖分生区有丝分裂形态；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能看清有丝分裂各时期染色体形态分布；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染色体着色均匀清晰。</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黑藻叶装片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片</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显示细胞核及叶绿体。</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动物细胞有丝分裂(马蛔虫受精卵切片)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片</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标本在100×和400×生物显微镜下观察动物细胞有丝分裂的各期形态；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能看清细胞分裂过程中的三个时期：前期、中期和后期或中期、后期和末期；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能看清分裂前的细胞核和分裂各期的中心体（中期和后期显著）、染色体以及卵壳、子宫壁等，纺锤体隐约可见；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标本取材于马蛔虫子宫，作子宫的纵切片，材料长度不小于10mm，每张玻片横放材料一片；也可作子宫的横切片，每张玻片放不同部位的横切片2～4片，以保证观察到细胞分裂的各个时期；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切片厚度为6～8um；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卵和卵壳基本呈圆形，子宫内卵应饱满，卵不得脱出卵壳外，胞核、染色体、中心体着色明显，子官壁完整。</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蝗虫精巢减数分裂切片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片</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标本在100×和400×生物显微镜下观察蝗虫精巢减数分裂的各期形态；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能看清减数分裂过程中的以下时期：减数第一次分裂的前期、中期和后期和减数第二次分裂的前期、中期、后期和末期；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材料应取自蝗虫精巢；切片厚度应为6～8μm。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正常人染色体装片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片</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标本在200X和400X生物显微镜下，观察46条人染色体;每组两片，男性、女性各1片；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应能认出每条染色体含有两条染色单体，借着一个着丝粒彼此连接；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能认出着丝粒向两端伸展的染色体臂以及区别长臂与短臂，并在此基础上认出中央着丝粒、亚中着丝粒、近端着丝粒染色体；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标本取材于人工培养的正常淋巴系统；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吉姆萨（Giemsa）染液或醋酸洋红染色。</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DNA和RAN在细胞中的分布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片</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符合JY/T0067-2011《生物玻片标本通用要求》的规定。</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i w:val="0"/>
                <w:iCs w:val="0"/>
                <w:color w:val="auto"/>
                <w:kern w:val="0"/>
                <w:sz w:val="21"/>
                <w:szCs w:val="21"/>
                <w:highlight w:val="none"/>
                <w:u w:val="none"/>
                <w:lang w:val="en-US" w:eastAsia="zh-CN" w:bidi="ar"/>
              </w:rPr>
              <w:t>28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分子与细胞教学挂图</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内容包括细胞、植物、动物、动物(人体)生理和其他生物，不少于180幅</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i w:val="0"/>
                <w:iCs w:val="0"/>
                <w:color w:val="auto"/>
                <w:kern w:val="0"/>
                <w:sz w:val="21"/>
                <w:szCs w:val="21"/>
                <w:highlight w:val="none"/>
                <w:u w:val="none"/>
                <w:lang w:val="en-US" w:eastAsia="zh-CN" w:bidi="ar"/>
              </w:rPr>
              <w:t>29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遗传与进化教学挂图</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彩色挂图</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稳态与环境教学挂图</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彩色挂图</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现代生物科技专题教学挂图</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彩色挂图</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分子与细胞</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光盘</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遗传与进化</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光盘</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稳态与环境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光盘</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现代生物科技专题</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1.采用105g以上铜版纸四色彩色印刷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2.图像清晰，色泽自然鲜明，位置准确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3.共5幅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4.单张尺寸为746*526mm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试管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高硼硅玻璃材质；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厚薄均匀，不得有刺手现象；规格：试管外径Φ15mm，试管高150mm；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截面应为适度的圆形；试管口部是熔光的平口；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管口应平整、光滑，不得有裂口、裂纹存在；试管的底部应基本为半球形。</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试管夹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产品为木质或竹质材料制成；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所用木材要求脱脂干燥处理，无裂纹，光滑，锯端面无毛刺，无刺手感；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试管夹所附毡块应粘接牢固，不得脱落；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管夹弹簧应有足够弹性，并作防锈处理。夹口张、合松劲强度适宜，便于试管夹持和拿取。</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i w:val="0"/>
                <w:iCs w:val="0"/>
                <w:color w:val="auto"/>
                <w:kern w:val="0"/>
                <w:sz w:val="21"/>
                <w:szCs w:val="21"/>
                <w:highlight w:val="none"/>
                <w:u w:val="none"/>
                <w:lang w:val="en-US" w:eastAsia="zh-CN" w:bidi="ar"/>
              </w:rPr>
              <w:t>38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药匙</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供中学化学实验和小学教学实验用；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药匙材质：塑料。</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i w:val="0"/>
                <w:iCs w:val="0"/>
                <w:color w:val="auto"/>
                <w:kern w:val="0"/>
                <w:sz w:val="21"/>
                <w:szCs w:val="21"/>
                <w:highlight w:val="none"/>
                <w:u w:val="none"/>
                <w:lang w:val="en-US" w:eastAsia="zh-CN" w:bidi="ar"/>
              </w:rPr>
              <w:t>39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玻璃棒</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千克</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透明钠钙玻璃材质；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规格：φ5mm～φ6mm；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理化性能：耐水等级：1级，耐碱等级：1级，耐酸等级：2级；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应力：在偏光仪中呈蓝色；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色泽：无色透明，允许微带黄绿色；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玻璃棒要圆、直径均匀、不能粗细不匀，无气泡、无节瘤、无结石。</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培养皿</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透明钠钙玻璃材质；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规格：φ120mm；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产品应符合《玻璃仪器通用技术要求》。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研钵</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瓷，60mm；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产品应符合《玻璃仪器通用技术要求》。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琼脂</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克</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工业品</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葡萄糖</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克</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试剂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甲基绿</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克</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试剂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定性滤纸</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1.为实验用中速定性滤纸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2.每盒100张，每片直径11cm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吡罗红</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克</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试剂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i w:val="0"/>
                <w:iCs w:val="0"/>
                <w:color w:val="auto"/>
                <w:kern w:val="0"/>
                <w:sz w:val="21"/>
                <w:szCs w:val="21"/>
                <w:highlight w:val="none"/>
                <w:u w:val="none"/>
                <w:lang w:val="en-US" w:eastAsia="zh-CN" w:bidi="ar"/>
              </w:rPr>
              <w:t>47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苏丹Ⅲ</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克</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试剂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i w:val="0"/>
                <w:iCs w:val="0"/>
                <w:color w:val="auto"/>
                <w:kern w:val="0"/>
                <w:sz w:val="21"/>
                <w:szCs w:val="21"/>
                <w:highlight w:val="none"/>
                <w:u w:val="none"/>
                <w:lang w:val="en-US" w:eastAsia="zh-CN" w:bidi="ar"/>
              </w:rPr>
              <w:t>48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溴麝香草酚蓝</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克</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试剂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i w:val="0"/>
                <w:iCs w:val="0"/>
                <w:color w:val="auto"/>
                <w:kern w:val="0"/>
                <w:sz w:val="21"/>
                <w:szCs w:val="21"/>
                <w:highlight w:val="none"/>
                <w:u w:val="none"/>
                <w:lang w:val="en-US" w:eastAsia="zh-CN" w:bidi="ar"/>
              </w:rPr>
              <w:t>49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氢氧化钠</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克</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试剂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载玻片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玻璃制；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通过计量认证。边缘进行打磨处理边缘光滑、无尖角；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产品执行JB/T8230.3《载玻片》的标准。</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盖玻片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玻璃制；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通过计量认证。0.1mm1/400mm²；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产品执行JB/T8230.3《盖玻片》的标准。</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硫酸铜(CuSO4·5H2O)</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克</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1.为组织培养基(MS)试剂硫酸铜(CuSO4·5H2O)</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2.每瓶500g</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牛肉膏蛋白胨培养基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是一种应用十分广泛的天然培养基，其中的牛肉膏为微生物提供碳源、磷酸盐和维生素，蛋白胨主要提供氮源和维生素，而NaCl提供无机盐。</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PCR扩增实验试剂盒</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PCR全套试剂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测电笔</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全长不小于132mm，由测电头、绝缘手柄组成，测量范围：交流12V-220V；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刀杆材料选用优质CR-V钢，全硬热处理，达到CE标准；手柄绝缘性能良好；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安全、结构、外观应符合JY0001第</w:t>
            </w:r>
            <w:r>
              <w:rPr>
                <w:rFonts w:hint="eastAsia" w:ascii="宋体" w:hAnsi="宋体" w:cs="宋体"/>
                <w:i w:val="0"/>
                <w:iCs w:val="0"/>
                <w:color w:val="auto"/>
                <w:kern w:val="0"/>
                <w:sz w:val="21"/>
                <w:szCs w:val="21"/>
                <w:highlight w:val="none"/>
                <w:u w:val="none"/>
                <w:lang w:val="en-US" w:eastAsia="zh-CN" w:bidi="ar"/>
              </w:rPr>
              <w:t>5.6.</w:t>
            </w:r>
            <w:r>
              <w:rPr>
                <w:rFonts w:hint="eastAsia" w:ascii="宋体" w:hAnsi="宋体" w:eastAsia="宋体" w:cs="宋体"/>
                <w:i w:val="0"/>
                <w:iCs w:val="0"/>
                <w:color w:val="auto"/>
                <w:kern w:val="0"/>
                <w:sz w:val="21"/>
                <w:szCs w:val="21"/>
                <w:highlight w:val="none"/>
                <w:u w:val="none"/>
                <w:lang w:val="en-US" w:eastAsia="zh-CN" w:bidi="ar"/>
              </w:rPr>
              <w:t>7的有关要求执行。</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i w:val="0"/>
                <w:iCs w:val="0"/>
                <w:color w:val="auto"/>
                <w:kern w:val="0"/>
                <w:sz w:val="21"/>
                <w:szCs w:val="21"/>
                <w:highlight w:val="none"/>
                <w:u w:val="none"/>
                <w:lang w:val="en-US" w:eastAsia="zh-CN" w:bidi="ar"/>
              </w:rPr>
              <w:t>56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一字螺丝刀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规格150mm；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旋杆采用45#钢，工作部硬度不低于HRC48；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手柄采用绝缘材质，外形根据人体工程学设计，手感舒适；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旋杆应经镀鉻防锈处理；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旋柄为硬质塑料制成，表面光洁、无毛刺，无缩迹。</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i w:val="0"/>
                <w:iCs w:val="0"/>
                <w:color w:val="auto"/>
                <w:kern w:val="0"/>
                <w:sz w:val="21"/>
                <w:szCs w:val="21"/>
                <w:highlight w:val="none"/>
                <w:u w:val="none"/>
                <w:lang w:val="en-US" w:eastAsia="zh-CN" w:bidi="ar"/>
              </w:rPr>
              <w:t>57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十字螺丝刀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规格150mm；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旋杆材料采用45#钢，工作部长度内硬度HRC48～54；手柄采用绝缘材质，外形根据人体工程学设计，手感舒适；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旋杆应经镀铬防锈处理；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旋柄为硬质塑料制成，表面光洁无毛刺，无缩迹，与旋杆接合牢固；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其它技术要求按GB10635的规定执行。</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i w:val="0"/>
                <w:iCs w:val="0"/>
                <w:color w:val="auto"/>
                <w:kern w:val="0"/>
                <w:sz w:val="21"/>
                <w:szCs w:val="21"/>
                <w:highlight w:val="none"/>
                <w:u w:val="none"/>
                <w:lang w:val="en-US" w:eastAsia="zh-CN" w:bidi="ar"/>
              </w:rPr>
              <w:t>58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木工锤</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钢锤木工锤，锤头长度不小于5cm,木柄长度不小于20cm。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i w:val="0"/>
                <w:iCs w:val="0"/>
                <w:color w:val="auto"/>
                <w:kern w:val="0"/>
                <w:sz w:val="21"/>
                <w:szCs w:val="21"/>
                <w:highlight w:val="none"/>
                <w:u w:val="none"/>
                <w:lang w:val="en-US" w:eastAsia="zh-CN" w:bidi="ar"/>
              </w:rPr>
              <w:t>59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剥线钳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材质：高碳钢，长度不小于160mm,压接范围：0.</w:t>
            </w:r>
            <w:r>
              <w:rPr>
                <w:rFonts w:hint="eastAsia" w:ascii="宋体" w:hAnsi="宋体" w:cs="宋体"/>
                <w:i w:val="0"/>
                <w:iCs w:val="0"/>
                <w:color w:val="auto"/>
                <w:kern w:val="0"/>
                <w:sz w:val="21"/>
                <w:szCs w:val="21"/>
                <w:highlight w:val="none"/>
                <w:u w:val="none"/>
                <w:lang w:val="en-US" w:eastAsia="zh-CN" w:bidi="ar"/>
              </w:rPr>
              <w:t>5.1.</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4平方毫米；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其他符合QB/T2207-1996《剥线钳》标准。</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钢丝钳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材质：45#高碳钢锻造，规格不小于：40mm*80mm。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活扳手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材质：优质中碳钢；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规格：200mm；活动扳手。</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工作服</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材质：涤卡；身长120cm，颜色为白色；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工作服具有一定的防静电，及防酸、碱及其他化学腐蚀的能力；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产品应做工精细，产品外观无破损、斑点、污物等缺陷；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产品所用材料应能满足日常穿用和中学实验室日常使用要求，具有一定耐穿性、牢固性和和舒适感。</w:t>
            </w:r>
          </w:p>
        </w:tc>
      </w:tr>
      <w:tr>
        <w:tblPrEx>
          <w:tblCellMar>
            <w:top w:w="0" w:type="dxa"/>
            <w:left w:w="108" w:type="dxa"/>
            <w:bottom w:w="0" w:type="dxa"/>
            <w:right w:w="108" w:type="dxa"/>
          </w:tblCellMar>
        </w:tblPrEx>
        <w:trPr>
          <w:trHeight w:val="90" w:hRule="atLeast"/>
        </w:trPr>
        <w:tc>
          <w:tcPr>
            <w:tcW w:w="104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高中地理教学仪器</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数量</w:t>
            </w:r>
          </w:p>
        </w:tc>
        <w:tc>
          <w:tcPr>
            <w:tcW w:w="375" w:type="dxa"/>
            <w:tcBorders>
              <w:top w:val="single" w:color="000000" w:sz="4" w:space="0"/>
              <w:left w:val="single" w:color="000000" w:sz="4" w:space="0"/>
              <w:bottom w:val="single" w:color="000000" w:sz="4" w:space="0"/>
              <w:right w:val="single" w:color="000000" w:sz="4" w:space="0"/>
            </w:tcBorders>
            <w:vAlign w:val="top"/>
          </w:tcPr>
          <w:p>
            <w:pPr>
              <w:pStyle w:val="3"/>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bidi="ar"/>
              </w:rPr>
              <w:t>单位</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firstLine="308" w:firstLineChars="147"/>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bidi="ar"/>
              </w:rPr>
              <w:t>技术参数、规格及要求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望远镜</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双筒，规格：7×35，可调焦；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倍率：7倍（真实倍率），视角：8度，物镜：35mm，视野范围：1000米处为167米；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材质：望远镜专用工程材料，手感细腻、舒适，外观典雅，做工精细；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镜片镀膜：完全镀膜；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望远镜配有背带和皮夹包，配有说明书。</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天文望远镜</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光学系统:牛顿-反射式口径:130mm(5")；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焦距:650mm焦比:5；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目镜:20mm(32.5x)-1-1/4“、10mm(65x)-1-1/4“；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托架:cG-3赤道仪光学镀膜:铝镀膜；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三脚架:1.25”可调式钢；</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全球定位实验教学系统</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GPS实验教学系统包括GPS数据采集模块、GPS信息显示模块、GPS路径导航模块、空间查询模块和GPS空间数据库管理模块等五个功能模块；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GPS数据采集模块，可连接手持GPS接收机，实时读取、显示、处理接收机采集的点，能够实现对手持GPS设备采集的数据导入软件系统，包括串口选择及其参数设置，导入数据可与现有图层叠加显示；能够对已有GIS数据进行加载、保存和打印输出，并能实现地图到其他图片格式的转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GPS信息显示模块,包括在软件界面显示手持GPS设备的位置以及相关信息，或者将GPS采集数据实时显示在地图上，按时间顺序播放GPS采点轨迹；用户可以实现对地图进行放大、缩小、全景视图、漫游等常用操作，并实现对图层的管理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GPS路径导航模块,能够实现对GPS采集数据按照指定路径进行导航，并具有历史轨迹回放等功能，并可以设置导航参数，包括航标、航迹、航速；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空间查询模块,可以进行GIS空间查询和分析，搜索指定地理位置，并显示在视图中心；具备地图量测和路径分析等简单空间分析功能；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GPS数据库管理模块,按NMEA0183协议获取从GPS接收设备传过来的空间数据，存入空间数据库，并实现记录的增加、删除、修改操作。</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遥感空间信息教学实验系统</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演示系统平台；航空、卫星、雷达，多分辨率，多波段课程内容影像资源；遥感教程；说明手册。</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虚拟三维仿真教学系统</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虚拟三维仿真教学系统是使用 Visual Studio 2012 结合 Google Earth API 开发定</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制的特色三维地球仿真教学系统。本系统支持常见的 Windows 操作系统，包括</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Windows XP、Windows Vista、Windows 7 和 Windows 8。系统主要包括地球认知</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模块、三维仿真模块、模型演示模块，并能够搜索地址、查找两个地址之间的导</w:t>
            </w:r>
          </w:p>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航路线、测量两点之间的球面距离等功能。</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校园自动气象气候观测系统</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由硬件和系统软件组成，硬件包括传感器、数据采集器、系统电源、通信接口、外围设备(计算机、打印机)；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系统软件包括：采集软件、测报软件和学习管理软件。</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岩石矿物标本</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花岗岩、砂岩、页岩、大理岩、辉铜矿、石英矿、磁铁矿、云母、石灰岩组成,标本特征</w:t>
            </w:r>
            <w:r>
              <w:rPr>
                <w:rFonts w:hint="eastAsia" w:ascii="宋体" w:hAnsi="宋体" w:cs="宋体"/>
                <w:i w:val="0"/>
                <w:iCs w:val="0"/>
                <w:color w:val="auto"/>
                <w:kern w:val="0"/>
                <w:sz w:val="21"/>
                <w:szCs w:val="21"/>
                <w:highlight w:val="none"/>
                <w:u w:val="none"/>
                <w:lang w:val="en-US" w:eastAsia="zh-CN" w:bidi="ar"/>
              </w:rPr>
              <w:t>需</w:t>
            </w:r>
            <w:r>
              <w:rPr>
                <w:rFonts w:hint="eastAsia" w:ascii="宋体" w:hAnsi="宋体" w:eastAsia="宋体" w:cs="宋体"/>
                <w:i w:val="0"/>
                <w:iCs w:val="0"/>
                <w:color w:val="auto"/>
                <w:kern w:val="0"/>
                <w:sz w:val="21"/>
                <w:szCs w:val="21"/>
                <w:highlight w:val="none"/>
                <w:u w:val="none"/>
                <w:lang w:val="en-US" w:eastAsia="zh-CN" w:bidi="ar"/>
              </w:rPr>
              <w:t>显著、清晰、易于辨别；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标本一般应成块状；标本表面应清洁、无尘土或粘附其它杂质；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块状标本应选用没有经过风化的厚产矿物和厚产岩石，并至少有一个新鲜断面，符合JY0005-90《矿物岩石标本》有关规定。塑料盒包装。</w:t>
            </w:r>
          </w:p>
        </w:tc>
      </w:tr>
      <w:tr>
        <w:tblPrEx>
          <w:tblCellMar>
            <w:top w:w="0" w:type="dxa"/>
            <w:left w:w="108" w:type="dxa"/>
            <w:bottom w:w="0" w:type="dxa"/>
            <w:right w:w="108" w:type="dxa"/>
          </w:tblCellMar>
        </w:tblPrEx>
        <w:trPr>
          <w:trHeight w:val="90" w:hRule="atLeast"/>
        </w:trPr>
        <w:tc>
          <w:tcPr>
            <w:tcW w:w="104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宋体" w:hAnsi="宋体" w:eastAsia="宋体" w:cs="宋体"/>
                <w:color w:val="auto"/>
                <w:sz w:val="21"/>
                <w:szCs w:val="21"/>
                <w:highlight w:val="none"/>
              </w:rPr>
            </w:pPr>
            <w:r>
              <w:rPr>
                <w:rFonts w:hint="eastAsia"/>
                <w:color w:val="auto"/>
                <w:highlight w:val="none"/>
                <w:lang w:val="en-US" w:eastAsia="zh-CN"/>
              </w:rPr>
              <w:t>体育教学仪器</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数量</w:t>
            </w:r>
          </w:p>
        </w:tc>
        <w:tc>
          <w:tcPr>
            <w:tcW w:w="375" w:type="dxa"/>
            <w:tcBorders>
              <w:top w:val="single" w:color="000000" w:sz="4" w:space="0"/>
              <w:left w:val="single" w:color="000000" w:sz="4" w:space="0"/>
              <w:bottom w:val="single" w:color="000000" w:sz="4" w:space="0"/>
              <w:right w:val="single" w:color="000000" w:sz="4" w:space="0"/>
            </w:tcBorders>
            <w:vAlign w:val="top"/>
          </w:tcPr>
          <w:p>
            <w:pPr>
              <w:pStyle w:val="3"/>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bidi="ar"/>
              </w:rPr>
              <w:t>单位</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firstLine="308" w:firstLineChars="147"/>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bidi="ar"/>
              </w:rPr>
              <w:t>技术参数、规格及要求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接力棒</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300mm×30mm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w:t>
            </w:r>
            <w:r>
              <w:rPr>
                <w:rFonts w:hint="eastAsia" w:ascii="宋体" w:hAnsi="宋体" w:cs="宋体"/>
                <w:b w:val="0"/>
                <w:bCs w:val="0"/>
                <w:color w:val="auto"/>
                <w:sz w:val="21"/>
                <w:szCs w:val="21"/>
                <w:highlight w:val="none"/>
                <w:lang w:val="en-US" w:eastAsia="zh-CN" w:bidi="ar"/>
              </w:rPr>
              <w:t>2</w:t>
            </w:r>
            <w:r>
              <w:rPr>
                <w:rFonts w:hint="eastAsia" w:ascii="宋体" w:hAnsi="宋体" w:eastAsia="宋体" w:cs="宋体"/>
                <w:b w:val="0"/>
                <w:bCs w:val="0"/>
                <w:color w:val="auto"/>
                <w:sz w:val="21"/>
                <w:szCs w:val="21"/>
                <w:highlight w:val="none"/>
                <w:lang w:bidi="ar"/>
              </w:rPr>
              <w:t>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，中小学体育教学用；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木质，表面静电喷涂、色泽鲜艳。</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跨栏架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付</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钢塑，升降，折叠式，可升降，最低700mm；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金属件外表面采用抛丸喷砂（或酸洗磷化）除锈、静电喷涂表面处理。</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秒表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电子秒表，供体育教学及比赛训练用；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60道以上，精度1/100秒。防水防震，三排数码显示，具有分散、重叠和累计时间显示功能；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具有记忆、存储、重现功能，能存储40种以上信息（60人以上的成绩）。</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跳高架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付</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立柱高度：1600-2000mm；高度刻度：500-1800mm；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横杆托长：60±5mm，宽：40±5mm。跳高架高度应超过横杆实际提升高度100MM。跳高架立柱应垂直地面，垂直公差不大于1/800，其高度刻度应精确、清晰；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两立柱高度刻度应对称。立柱应承受100N水平力而保持稳定，不得出现倾翻现象。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立柱外观质量：表面光滑平整，色泽均匀，无起皮脱落、漏涂、裂痕及明显流痕，花斑、起泡凹凸等缺陷。不带轮。</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跳高横竿</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长1200mm，宽600mm，厚100mm；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外层面料要求：结实耐用；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内胆为聚氨酯材料，软硬适中，弹性好；四角为直角，表面平整、无皱折、色泽一致；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当载荷落至跳垫时，外层不起皱，里外层不发生相对位移；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在长度方向对半折叠，两侧各有提手；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色彩鲜艳,符合学生心理特点；符合相关标准要求。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实心球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圆周长420mm～780mm,质量2000g±30g圆球形，充气式橡胶实心球，有内胆，手感柔软无伤害，外摸无填充物感觉；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球面用4mm厚的天然橡胶整体成形，未使用再生胶，产品没有异味；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从10M高处自由落体试验后，无破裂。球表面防滑，球上有明显不易脱落的商标、标志；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外表面均匀分布乳头状小颗粒，半球结合处没有凹楞。</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小体操垫</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长1200mm，宽600mm，厚100mm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外层面料要求：结实耐用；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内胆为聚氨酯材料，软硬适中，弹性好；四角为直角，表面平整、无皱折、色泽一致；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当载荷落至跳垫时，外层不起皱，里外层不发生相对位移；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在长度方向对半折叠，两侧各有提手；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色彩鲜艳,符合学生心理特点；符合相关标准要求。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短跳绳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绳的规格：长度2600mm—2800mm，直径6—7mm；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握手柄的规格：长度150-170mm，直径28-33mm；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绳材质为棉绳材质制成，无毒、环保，柄材质为塑料加海绵防滑套；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绳柔软，韧性好；旋转流畅、方便调节绳的长度，有锁紧绳装置；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色彩鲜艳，符合学生心理特点。产品应符合GB/T19851.20-2007《跳绳》有关规定。</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长跳绳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手柄用杂木制成，尺寸为Φ26mm×130mm。表面光滑，无裂纹，无毛刺,手感舒适且与绳结合牢固；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绳料用涤纶材质制成，绳粗约为Φ7mm，绳长500cm；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手柄与绳的结合能承受20kg的力而不脱落；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手柄与绳连接处灵活转动，无缠绞现象。产品应符合GB/T1985</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20-2007《跳绳》有关规定。</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篮球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天然革，7号，圆周长750～760mm，质量600 g～650g，圆周差≤5mm；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产品应符合GB/T19851.4-2005《篮球》的优等品有关标准。</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乒乓球拍</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付</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双胶面直握拍，产品应符合GB/T23115-2008《乒乓球拍》一等品的有关规定。</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乒乓球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直径43.4mm～44.4mm；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圆度0.40mm；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重量2.20g～2.60g；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弹跳220mm～250mm；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牢度：受冲击不小于700次无破裂；外观接缝整齐，表面不反光。产品应符合QB/T19851.8-2005《乒乓球》的有关规定。</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羽毛球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球口外径65mm～68mm；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球头直径25mm～27mm；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球头高度24mm～26mm；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毛片插长63mm～64mm；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质量4.50g～5.80g；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毛片数量16片。</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羽毛球拍</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付</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一副，框柄一体羽毛球拍，性能要求不小于：拍体长度650mm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，球拍宽度230mm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，球拍弦面长度280mm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，拍弦直径0.9mm；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网线张力：20ibs，握柄直径约25mm，整体重量约100g；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产品应符合QB/T2770-2006《羽毛球拍》的有关规定。</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体重秤</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指针式；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最大称量120千克，最小分度值0.1千克；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量度范围700mm-1900mm，最小分度值1mm，误差±1mm，身高尺安装稳固，使用灵活。</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起跑器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铝合金，卡调节，防滑</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球车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可四轮移动，可折叠；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用于装篮球、排球、足球等球类物品，球车四角为圆角。</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三人板鞋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木质，1米长，两只，可供三人同时使用。</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立定跳远测试仪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单机部分：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用红外线非接触自动测量立定跳远的距离，反映人体下肢爆发力水平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采用红外线非接触传感器测量原理，测试数据准确，经久耐用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测试垫具备防滑减震防滑功能，防止出现意外伤害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采用LED断码屏幕同步显示测试成绩。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主要技术参数：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测量范围：0cm～320cm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分度值，cm：0.1cm   误差,cm:±1cm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主机部分：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★主机采用工控级别CORTEX-M3</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CPU，直接对底层硬件控制,封闭32位私有加密操作系统，开机启动的秒数,快速启动(2秒内).</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投标时须</w:t>
            </w:r>
            <w:r>
              <w:rPr>
                <w:rFonts w:hint="eastAsia" w:ascii="宋体" w:hAnsi="宋体" w:eastAsia="宋体" w:cs="宋体"/>
                <w:color w:val="auto"/>
                <w:kern w:val="0"/>
                <w:sz w:val="21"/>
                <w:szCs w:val="21"/>
                <w:highlight w:val="none"/>
                <w:lang w:eastAsia="zh-CN" w:bidi="ar"/>
              </w:rPr>
              <w:t>提供证明材料：包括但不限于厂家证明或功能截图或国家认可的第三方检测报告并加盖供应商公章）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★主机双芯片存储备份数据， 存储量可达6万-12万条，全程语音提示（可调节音量和关闭提示音）。主机采用5寸触摸彩屏显示系统，背光亮度可调（屏幕带触摸功能，主机所有功能都可以通过触摸屏完成操作）。</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投标时须</w:t>
            </w:r>
            <w:r>
              <w:rPr>
                <w:rFonts w:hint="eastAsia" w:ascii="宋体" w:hAnsi="宋体" w:eastAsia="宋体" w:cs="宋体"/>
                <w:color w:val="auto"/>
                <w:kern w:val="0"/>
                <w:sz w:val="21"/>
                <w:szCs w:val="21"/>
                <w:highlight w:val="none"/>
                <w:lang w:eastAsia="zh-CN" w:bidi="ar"/>
              </w:rPr>
              <w:t>提供证明材料：包括但不限于厂家证明或功能截图或国家认可的第三方检测报告并加盖供应商公章）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主机标配音频接口可以外接音响进行扩音；主机标配SD卡存储卡槽功能从而实现《人员照片》显示防止测试作弊功能；主机有充电指示灯和U盘插入指示灯功能；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 xml:space="preserve">主机具有≥2个USB接口；主机可选配内置非接触式IC卡、ID卡功能；                                         </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 xml:space="preserve">主机支持机械按键输入测试编号（同时支持触摸屏全键盘输入法，可以输入含有数字或字母的测试编号信息）；                                                              </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主机标配支持U盘接口批量导入测试者信息从而实现快速</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点名测试</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；测试编号录入时具备递增功能方便快捷录入信息。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主机采用菜单式，全程语音（音量可调节并且可输出）提示傻瓜式操作，简单培训就可独立操作。操作人员无权限删除测试数据，仅管理员具有数据管理权限保障数据安全。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数据组网通过全无线方式，可以实时或者集中批量传输，采用2.4G通信（远距离大规模组网）。大功率高频无线通讯模块兼备传输距离远，绕射穿透能力强,组网容量大优点。无线通信形成闭环局域自组网，避免了来自公网的病毒的干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主机采用硅胶按键，使用寿命长，4*5矩阵20宫格多功能按键设计，经十万次耐久度与疲劳性能测试，保障按键文字不会模糊与脱落，更具手指防滑功能，杜绝手指打滑按错键现象。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可使用直流电/交流电双电源；内置高容量锂电池,连续工作10小时以上,显示屏上全程电量提示。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主机不通过连接电脑操作，无需修改主机程序便可互换切换任意测试项目，内置31项测试项目：身高体重、肺活量、台阶实验、坐位体前屈、握力、纵跳、俯卧撑、闭眼单脚站立、反应时、仰卧起坐、立定跳远、跳绳、掷实心球、引体向上、篮球运球、足球运球、排球垫球、往返跑、投沙包、50米跑、100米跑、200米跑、25*2往返跑、50*8往返跑、400米跑、800米跑、1000米跑、1500米跑、3000米跑、5000米跑、双杠臂屈伸。</w:t>
            </w:r>
          </w:p>
        </w:tc>
      </w:tr>
      <w:tr>
        <w:tblPrEx>
          <w:tblCellMar>
            <w:top w:w="0" w:type="dxa"/>
            <w:left w:w="108" w:type="dxa"/>
            <w:bottom w:w="0" w:type="dxa"/>
            <w:right w:w="108" w:type="dxa"/>
          </w:tblCellMar>
        </w:tblPrEx>
        <w:trPr>
          <w:trHeight w:val="90" w:hRule="atLeast"/>
        </w:trPr>
        <w:tc>
          <w:tcPr>
            <w:tcW w:w="104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数学</w:t>
            </w:r>
            <w:r>
              <w:rPr>
                <w:rFonts w:hint="eastAsia"/>
                <w:color w:val="auto"/>
                <w:highlight w:val="none"/>
                <w:lang w:val="en-US" w:eastAsia="zh-CN"/>
              </w:rPr>
              <w:t>教学仪器</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数量</w:t>
            </w:r>
          </w:p>
        </w:tc>
        <w:tc>
          <w:tcPr>
            <w:tcW w:w="375" w:type="dxa"/>
            <w:tcBorders>
              <w:top w:val="single" w:color="000000" w:sz="4" w:space="0"/>
              <w:left w:val="single" w:color="000000" w:sz="4" w:space="0"/>
              <w:bottom w:val="single" w:color="000000" w:sz="4" w:space="0"/>
              <w:right w:val="single" w:color="000000" w:sz="4" w:space="0"/>
            </w:tcBorders>
            <w:vAlign w:val="top"/>
          </w:tcPr>
          <w:p>
            <w:pPr>
              <w:pStyle w:val="3"/>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bidi="ar"/>
              </w:rPr>
              <w:t>单位</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firstLine="308" w:firstLineChars="147"/>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bidi="ar"/>
              </w:rPr>
              <w:t>技术参数、规格及要求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三角尺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rPr>
              <w:t>1、演示用60°、45°各1块；2、ABS工程塑料制作（或木质）；3、等腰直角三角形；4、三角板平面度误差不超过1mm，各边的直线度误差不超过1mm；5、三角板的刻度线应垂直达到尺边，刻线和数码应清晰、正确，不得有重线、断线、缺字。</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圆规</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1、演示用；木制，圆规两脚张开松紧应可调，一脚端部可夹普通粉笔，另一脚端部能在黑板定位。</w:t>
            </w:r>
          </w:p>
          <w:p>
            <w:pPr>
              <w:keepNext w:val="0"/>
              <w:keepLines w:val="0"/>
              <w:widowControl/>
              <w:suppressLineNumbers w:val="0"/>
              <w:spacing w:line="360" w:lineRule="auto"/>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2、参照JY0001-2003《教学仪器设备产品的一般质量要求》标准，满足以下4项要求：</w:t>
            </w:r>
          </w:p>
          <w:p>
            <w:pPr>
              <w:keepNext w:val="0"/>
              <w:keepLines w:val="0"/>
              <w:widowControl/>
              <w:suppressLineNumbers w:val="0"/>
              <w:spacing w:line="360" w:lineRule="auto"/>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2-1、教学仪器设备产品的外观要造型美观、色彩协调、规整光洁。表面不应有明显的擦伤、划痕和碰撞的坑疤；</w:t>
            </w:r>
          </w:p>
          <w:p>
            <w:pPr>
              <w:keepNext w:val="0"/>
              <w:keepLines w:val="0"/>
              <w:widowControl/>
              <w:suppressLineNumbers w:val="0"/>
              <w:spacing w:line="360" w:lineRule="auto"/>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2-2、漆层附着牢固，不脱落，表面平整光滑、色调美观、薄厚均匀，不应有流疤、龟裂、皱皮、剥落和露底。美术漆层应花纹清楚，裂纹层不应露出底漆；</w:t>
            </w:r>
          </w:p>
          <w:p>
            <w:pPr>
              <w:keepNext w:val="0"/>
              <w:keepLines w:val="0"/>
              <w:widowControl/>
              <w:suppressLineNumbers w:val="0"/>
              <w:spacing w:line="360" w:lineRule="auto"/>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2-3、塑料件表面应平整清洁，不应有划痕、溶迹、缩迹，不应有气泡、烧粉和夹生，边缘不应有毛刺、变形、破边和凹凸不平，不应有明显的浇口飞边；</w:t>
            </w:r>
          </w:p>
          <w:p>
            <w:pPr>
              <w:keepNext w:val="0"/>
              <w:keepLines w:val="0"/>
              <w:widowControl/>
              <w:suppressLineNumbers w:val="0"/>
              <w:spacing w:line="360" w:lineRule="auto"/>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2-4、木质件应平整清洁，无霉变、虫眼、死节、树脂漆（明子）和明显变形。且其检测结果均为与标准要求一致。</w:t>
            </w:r>
          </w:p>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3、参照GB21027-2020《学生用品的安全通用要求》标准，可迁移元素mg/kg（锑、钡、铬、汞、砷、镉、铅、硒）其检测结果为塑料均未检出。</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bidi="ar"/>
              </w:rPr>
            </w:pPr>
            <w:r>
              <w:rPr>
                <w:rFonts w:hint="eastAsia" w:ascii="宋体" w:hAnsi="宋体" w:eastAsia="宋体" w:cs="宋体"/>
                <w:i w:val="0"/>
                <w:iCs w:val="0"/>
                <w:color w:val="auto"/>
                <w:kern w:val="0"/>
                <w:sz w:val="21"/>
                <w:szCs w:val="21"/>
                <w:highlight w:val="none"/>
                <w:u w:val="none"/>
                <w:lang w:val="en-US" w:eastAsia="zh-CN" w:bidi="ar"/>
              </w:rPr>
              <w:t>直角坐标黑板</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1、规格：600mm×900mm；</w:t>
            </w:r>
          </w:p>
          <w:p>
            <w:pPr>
              <w:keepNext w:val="0"/>
              <w:keepLines w:val="0"/>
              <w:widowControl/>
              <w:suppressLineNumbers w:val="0"/>
              <w:spacing w:line="360" w:lineRule="auto"/>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2、钢制黑板，颜色为墨绿色，双面使用；</w:t>
            </w:r>
          </w:p>
          <w:p>
            <w:pPr>
              <w:keepNext w:val="0"/>
              <w:keepLines w:val="0"/>
              <w:widowControl/>
              <w:suppressLineNumbers w:val="0"/>
              <w:spacing w:line="360" w:lineRule="auto"/>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3、面板用A3冷轧板制成；</w:t>
            </w:r>
          </w:p>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lang w:val="en-US"/>
              </w:rPr>
            </w:pPr>
            <w:r>
              <w:rPr>
                <w:rFonts w:hint="eastAsia" w:ascii="宋体" w:hAnsi="宋体" w:cs="宋体"/>
                <w:i w:val="0"/>
                <w:iCs w:val="0"/>
                <w:color w:val="auto"/>
                <w:kern w:val="0"/>
                <w:sz w:val="21"/>
                <w:szCs w:val="21"/>
                <w:highlight w:val="none"/>
                <w:u w:val="none"/>
                <w:lang w:val="en-US" w:eastAsia="zh-CN" w:bidi="ar"/>
              </w:rPr>
              <w:t>4、书写面印制有坐标轴线及覆盖面板的方格。</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几何体模型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1、演示柱（含正方体）、锥、台、球的简单组合或分解、所有形体的框架由直径3的塑钢焊接成型；</w:t>
            </w:r>
          </w:p>
          <w:p>
            <w:pPr>
              <w:keepNext w:val="0"/>
              <w:keepLines w:val="0"/>
              <w:widowControl/>
              <w:suppressLineNumbers w:val="0"/>
              <w:spacing w:line="360" w:lineRule="auto"/>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2、以下尺寸以mm为计量单位，正方体、长方体、正三棱锥、三棱柱、正四棱锥、正四棱柱、正五棱锥、正五棱柱、正六棱锥、正六棱柱、正四棱台、正四面体、圆柱体、圆锥、圆台、球；</w:t>
            </w:r>
          </w:p>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3、函数，几何专用绘图套尺1套，剪刀1把。</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圆锥曲线模型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1、演示平面截圆锥所得的圆锥曲线；</w:t>
            </w:r>
          </w:p>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2、由有机玻璃圆锥体，截面三块组成。可做圆锥曲线对比实验。圆锥曲线包括椭圆，双曲线，抛物线。其统一定义：到定点的距离与到定直线的距离的比e是常数的点的轨迹叫做圆锥曲线。当01时为双曲线。椭圆：到两定点的距离之和等于定长（定长大于两个定点间的距离）的动点的轨迹叫做椭圆。双曲线：到两个定点的距离的有效期的绝对值为定值（定值小于两个定点的距离）的动点轨迹叫做双曲线。抛物线：到一个定点和一条定直线的距离相等的动点轨迹叫做抛物线。</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凸凹多面体模型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一、用图：本产品供高中数学教学中，学生分组练习识别凹面体和凸面体的特征用。</w:t>
            </w:r>
          </w:p>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 xml:space="preserve">二、结构：由两块工程塑料压制的凹凸多面体组成。  </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平摆线形成模型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1、使用600*400mm钢制黑板作为底板；</w:t>
            </w:r>
          </w:p>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2、长430mm的齿条固定在黑板上；</w:t>
            </w:r>
          </w:p>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3、直径140mm的齿轮背面带有磁铁，依定义画平摆线。</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渐开线形成模型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尺寸≥400*600mm，长度400mm带磁性直尺一个，直径100mm磁性圆片一个，依定义画渐开线。</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简明数学史挂图</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1、印刷：四色彩色胶印，图形逼真，色彩鲜明，线条清晰；</w:t>
            </w:r>
          </w:p>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2、印刷标准符合GB7705-87《平版装潢印刷品标准》。</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球面几何教学挂图</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对开、写真布1幅</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对称与群教学挂图</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1、印刷：四色彩色胶印，图形逼真，色彩鲜明，线条清晰；</w:t>
            </w:r>
          </w:p>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2、印刷标准符合GB7705-87《平版装潢印刷品标准》；</w:t>
            </w:r>
          </w:p>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3、适用教材：《全日制九年义务教育数学课程标准》。</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数学教学辅助软件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具有几何作图、图形变换、函数图象绘制、度量、动作控制等方面的功能，并以中文菜单显示</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球面几何教学素材库</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CD-ROM</w:t>
            </w:r>
          </w:p>
        </w:tc>
      </w:tr>
      <w:tr>
        <w:tblPrEx>
          <w:tblCellMar>
            <w:top w:w="0" w:type="dxa"/>
            <w:left w:w="108" w:type="dxa"/>
            <w:bottom w:w="0" w:type="dxa"/>
            <w:right w:w="108" w:type="dxa"/>
          </w:tblCellMar>
        </w:tblPrEx>
        <w:trPr>
          <w:trHeight w:val="90" w:hRule="atLeast"/>
        </w:trPr>
        <w:tc>
          <w:tcPr>
            <w:tcW w:w="10415"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center"/>
              <w:rPr>
                <w:rFonts w:hint="eastAsia" w:ascii="宋体" w:hAnsi="宋体" w:eastAsia="宋体" w:cs="宋体"/>
                <w:color w:val="auto"/>
                <w:sz w:val="21"/>
                <w:szCs w:val="21"/>
                <w:highlight w:val="none"/>
              </w:rPr>
            </w:pPr>
            <w:r>
              <w:rPr>
                <w:rFonts w:hint="eastAsia"/>
                <w:color w:val="auto"/>
                <w:highlight w:val="none"/>
                <w:lang w:val="en-US" w:eastAsia="zh-CN"/>
              </w:rPr>
              <w:t>高中物理仪器</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数量</w:t>
            </w:r>
          </w:p>
        </w:tc>
        <w:tc>
          <w:tcPr>
            <w:tcW w:w="375" w:type="dxa"/>
            <w:tcBorders>
              <w:top w:val="single" w:color="000000" w:sz="4" w:space="0"/>
              <w:left w:val="single" w:color="000000" w:sz="4" w:space="0"/>
              <w:bottom w:val="single" w:color="000000" w:sz="4" w:space="0"/>
              <w:right w:val="single" w:color="000000" w:sz="4" w:space="0"/>
            </w:tcBorders>
            <w:vAlign w:val="top"/>
          </w:tcPr>
          <w:p>
            <w:pPr>
              <w:pStyle w:val="3"/>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bidi="ar"/>
              </w:rPr>
              <w:t>单位</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firstLine="308" w:firstLineChars="147"/>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bidi="ar"/>
              </w:rPr>
              <w:t>技术参数、规格及要求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计算机数据采集处理系统</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运用计算机数据采集处理系统进行实验探究，通过多种传感器、软件等，实现实验研究的多样化，提升实验结果形式的多样性，发展数据收集、结果分析的能力，具体配置如下：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多功能电压传感器：量程：-15V~+15V分辨率：分辨率：0.1V；用于测量电路、电器两端的电压，测量灵敏、精确，反应快速: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①一体化设计，自带不小于3.5英寸的触摸显示屏，不支持外接显示设备实现；自带校准功能，可自行校准屏幕。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②自带6个以上薄膜功能按键，自带触摸笔，自带独立电源开关；自带超大存储空间，不小于4GB，具有存储状态显示，可显示总容量和已使用容量；具有U盘功能，与电脑连接后可以当做U盘使用。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③可以进行数据录制和储存，并回放录制的数据，并可将保存的数据导出，方便进行户外采集实验。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④传感器自带报警功能，可设定报警条件：数量报警、限时报警、最大值报警以及最小值报警；可设定报警方式：声音报警、灯光报警、振动报警。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⑤传感器上可显示电池电量；以调节屏幕亮度；具有存储状态显示，可显示总容量和已使用容量。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⑥自带数据采集功能，自带不少于4路传感器拓展口，可与普通系列传感器连接进行数据采集；传感器接口带防滑暗扣设计，可以防止实验过程中传感器脱落造成实验中断。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⑦具有不少于3个程控输出口，可以支持风扇、蜂鸣器、LED灯等。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⑧自带高速USB数据通道，内置无线模块，可以通过无线和有线两种方式与电脑进行通信。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⑨具有多种显示模式，包含数字显示、仪表显示、列表显示和曲线显示，且曲线显示可以进行横向和纵向放大。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⑩具有手动采集和自动采集两种功能，并可以调节采集频率，可以直接在传感器上调节小数部分的显示位数。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光强传感器：量程：0~8,000lux分辨率：1lux;传感器具有2个M5螺纹孔和通信指示灯；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力传感器：量程：-50N~+50N分辨率：0.01N；传感器具有2个M5螺纹孔和通信指示灯；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位移传感器：量程：0~1.5m分辨率：0.3mm；传感器具有2个M5螺纹孔和通信指示灯；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磁感应传感器：量程：-84mT~+84mT分辨率：0.1mT；传感器具有2个M5螺纹孔和通信指示灯；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气体压强传感器：量程：0~400Kpa，分辨率：0.1Kp，传感器具有2个M5螺纹孔和通信指示灯；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声音传感器：量程：20－20,000Hz，分辨率：0.1hz；传感器具有2个M5螺纹孔和通信指示灯；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温度传感器：量程：-50℃~+200℃，分辨率：0.01℃；传感器具有2个M5螺纹孔和通信指示灯；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光电门传感器：量程：0-∞分辨率：0.002mS/；传感器具有2个M5螺纹孔和通信指示灯；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微电流传感器：量程：-10μA~+10μA，分辨率：0.01μA；传感器具有2个M5螺纹孔和通信指示灯；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电流传感器：量程：-3A~+3A分辨率：0.01A；传感器具有2个M5螺纹孔和通信指示灯；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软件包：包含数据分析软件、物理仿真实验系统、物理辅助实验采集软件、: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数据分析软件：配套实验分析系统软件，人机界面友好、简洁，要求为中文界面；自动识别新插入传感器并自动运行、支持多路传感器同时采集；实时显示实验数据或曲线，多种数据显示方式(包括数字、曲线、混合、列表)；内置重新实验公式，同时可以完全自定义公式，不套用模版，自主输入公式；具有多种采集模式（自动采集和手动采集，自动采集频率可选）；完善的数据统计和曲线分析功能:包含多种拟合方式、积分、放大、缩小等多种曲线分析功能；屏幕上的曲线图可上下、左右滚动或放大、缩小，自由选择所观察的部分，可以选定某段曲线进行分析；可将实验数据输出保存并导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物理辅助实验采集软件：中文简体界面；是一款针对物理实验设计的专用软件，软件界面清晰整洁，自带实验模板，支持自动生成实验报告，每个实验模板具有该实验的实验原理、目的、器材、实验器材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物理仿真实验系统：自带大量实验案例，不少于100个；①力学模块要求提供一个实验器具完备的综合性实验室，操作者动手创建所能想象的所有实验；提供运动对象，小球，弹簧，绳子，联杆，滑轨，电荷等实验器具；集成重力场，电场，磁场，万有引力，阻尼介质等实验环境；可以在任意组合的实验环境中搭建实验。能够仿真从自由落体运动，平抛运动，到验证机械能守衡，验证动量守衡实验；从单摆，牛顿摆，到弹簧振子实验；从带电粒子在电场中的加速与偏转实验，带电粒子在磁场中的圆周运动，到粒子加速器，粒子速度选择器模型；从地球人造卫星，到太阳系的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电学模块要求提供电源、电阻、仪表、开关、输出、其它等多类、多种电子元件。可以应用这些电子元件搭建实验电路。连接串联与并联电路、用伏安法测试电阻、测量路端电压、用惠斯通电桥精确测量电阻、用电磁继电器实现对电路的简单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③光学模块要求提供方型介质，三角介质(棱镜)，理想凸透镜，理想凹透镜，凸面镜，凹面镜,平面镜,光线等实验器具。可以仿真在任意组合的实验环境中搭建实验。从平面镜的反射实验,介质的折射实验,介质的全反射实验,凸透镜的会聚实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④自带实验报告模板，学生在做实验的时候可以一边完成仿真实验，一边来填写当前实验的实验报告。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⑤软件自带微课系统（不支持第三方软件实现该功能），老师使用数理化仿真软件制作实验的同时可以制作微课，对教师的屏幕进行实验过程进行的录制（视频加音频），并且保存成各种格式的视频加音频文件，任意播放器播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⑥虚拟软件包含电子画板功能。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(9)支持独立编译实验课件功能。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铝合金箱及各种配件：铝合金箱1个，传感器数据线4条，USB数据线2条，多向转接头1对，软件光盘1张，物理实验手册1本。</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吹风机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学生实验吹干物品用；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本品材质：为ABS、PVC、PP；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有冷热风、高中低三挡。</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感应圈</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规格电子开关式、输出高压0~50kV，输出连续可调；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在规定的工作电压条件下，放电火花不少于两条；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感应圈的温升不大于8℃；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感应圈电路部分的绝缘电阻不小于20MΩ；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在工作电压范围内的任一电压。</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数显游标卡尺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规格：150mm，0.01mm（误差±0.03mm）；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具有测量内径、外径等功能；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采用不锈钢或优质碳素钢材料；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产品符合GB/T21389标准，数字直读，清晰方便，主尺、尺框整体热处理，测量面淬硬。</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数字计时器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四位及以上，智能型，显示：10个挡光间隔时间、10周振动、n次振动时间总和、加速度计时三个时间、自由落体时间不少于二个、二路光电门分别计二个挡光时间(对碰、追碰)；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有光电门接口和电磁铁接口，主机一台，光电门套件3个。</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频闪光源</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基本要求25Hz，50Hz，100Hz，精度（+/-）2%；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建议配备新型数码连续可调0～9999Hz，LED光源；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连续工作时间：25Hz、50Hz小于1秒，其他允许大于2秒；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同步开关输入本机提供二个（并联）常开触点输入（触点闭合时间即为闪光时间）。</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数字测温计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集成温度传感器，-50℃～+150℃，分辩率0.1℃。</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电子体温计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测量温度范围：32.00～42.00℃；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分辨力：0.01℃；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精度：0.05℃。</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红外人体表面温度快速筛检仪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1.工作环境温度：25～30℃；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2.测量范围：摄氏30～50℃；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3.分度值：摄氏0.1℃；准确度：0.5℃。</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演示数字测力计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量程2N，分辨率0.001N，误差≤0.2%，满量程±1/2字，有调零、内置校准、记忆(能显示稳定值)功能，数字尺寸≥2.5cm×4cm。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高中数字演示电表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直流/交流电压、电流，检流；4-1/2位数码管，不小于5cm。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多用电表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本品为整流系，轴尖轴承支承式、指针式电表；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准确度等级：直流电流、电压、电阻测量档均为2.5级；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电压灵敏度：直流为20kΩ/V，交流为9kΩ/V；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阻尼时间：不超过4s；绝缘电阻不小于20MΩ；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转换开关各档位定位正确，无错位，转动时手感好；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电表指针挺直，机械调零时可在零刻度左右移动；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产品所附测量表笔及电池应完好有效。</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多用电表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数字式，4-1/2位，电压﹑电流﹑电阻﹑温度测试﹑电容﹑二极管测试。</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演示电流电压表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高中演示电流电压表为指针式内磁结构。供教学演示实验中作检流计，及测量直流电流、直流电压、交流电流、交流电压等之用；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基本误差：±2.5%；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阻尼时间：≤6s。</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摩擦力演示器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电动式摩擦力演示实验装置；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滚筒转动带动橡皮带运动，通过橡皮带上物体的相对运动结合仪器配备的演示测力计测量物理的最大静摩擦力；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额定电压：交流220V；频率：50Hz；电机功率：50W；绝缘电阻大于20MΩ（动力装置可采用手摇)。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参照JY0001-2003《教学仪器设备产品的一般质量要求》标准，满足以下4项要求：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教学仪器设备产品的外观要造型美观、色彩协调、规整光洁。表面不应有明显的擦伤、划痕和碰撞的坑疤；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电镀层表面应致密、平滑、均匀，不应有气泡、针孔、毛刺、锈点、剥层、水迹和覆盖不严的地方，不应有树枝状和海绵状镀层，不应有斑点和条纹，镀件的边缘和棱角不得有粗糙的结晶和烧痕；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漆层附着牢固，不脱落，表面平整光滑、色调美观、薄厚均匀，不应有流疤、龟裂、皱皮、剥落和露底。美术漆层应花纹清楚，裂纹层不应露出底漆；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塑料件表面应平整清洁，不应有划痕、溶迹、缩迹，不应有气泡、烧粉和夹生，边缘不应有毛刺、变形、破边和凹凸不平，不应有明显的浇口飞边。且其检测结果均为与标准要求一致。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参照GB21027-2020《学生用品的安全通用要求》标准，可迁移元素mg/kg（锑、钡、铬、汞、砷、镉、铅、硒）其检测结果为塑料均未检出。</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微小形变演示器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利用光杠杆原理；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仪器用于演示物体微小形变现象。</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力的合成分解演示器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通过共点力的平衡力系来演示说明力的合成和分解；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实验可配合专用作图计算纸或坐标计算纸加以验证。</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支杆定滑轮和桌边夹组</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通过共点力的平衡力系来演示说明力的合成和分解；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实验可配合专用作图计算纸或坐标计算纸加以验证；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仪器由支杆单滑轮，桌边夹，丝线等组成，支杆高度可调。</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高中静力学演示教具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每套带支杆单滑轮、尼龙线、桌边夹，小铁环，支杆高度可调。</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高中力学演示板</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双向测力计2个、压簧2只、量角器1只、加长杆4支、销钉6只、接线叉2支、接插头2支、接钩2只、力矩盘1个、、车钩4只、大滑轮2只、小滑轮4只、惯性块2块、重锤1只、双向插头2只、滑轮联杆2支、滑轮挂钩2支、调节杆2支、钢丝挂钩10支、钢丝卡环4只等</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电动离心转台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工作电压：220V，50HZ；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电机转速：无极调速，产品有机箱、电机、调速器等组成。</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毛钱管(牛顿管)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lang w:val="en-US" w:eastAsia="zh-CN"/>
              </w:rPr>
              <w:t>演示轻重不同物体在真空中从同一高度落下的快慢、带释放装置</w:t>
            </w:r>
            <w:r>
              <w:rPr>
                <w:rFonts w:hint="eastAsia" w:ascii="宋体" w:hAnsi="宋体" w:eastAsia="宋体" w:cs="宋体"/>
                <w:i w:val="0"/>
                <w:iCs w:val="0"/>
                <w:color w:val="auto"/>
                <w:kern w:val="0"/>
                <w:sz w:val="21"/>
                <w:szCs w:val="21"/>
                <w:highlight w:val="none"/>
                <w:u w:val="none"/>
                <w:lang w:val="en-US" w:eastAsia="zh-CN" w:bidi="ar"/>
              </w:rPr>
              <w:t>。</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伽利略理想斜面演示器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长度1130mm，一端高度可连续升降，连接曲面光滑。</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运动合成分解演示器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可做匀速-匀速、匀速-匀加速运动合成；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由小车、画板、画笔、X向传动装置，Y向传动装置，控制系统部分。</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演示轨道小车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利用电火花计时，车拖纸带式，打点有效距离不小于900mm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轨道小车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车拖纸带打点式，打点有效距离不小于600mm。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牛顿第二定律演示仪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仪器主要由专用铝合金型材制成轨道；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工程塑料制造小车，设计巧妙的同步释放及暂停装置，以及上下配置的轨道结构；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仪器还设有小车浮获装置、定位标尺等等，使实验极为方便、直观、可靠/轨道长度：2×1000mm/轨度间距：140mm（上、下配置）/小车质量：200±10g/轨道可倾斜方向：前、后、左、右；</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表面光洁度：轮廓平均算术偏差值≤</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2μm/配备块：10g，50g/工作环境：温度：0～40℃/相对湿度：≤85。</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超重失重演示器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记忆式，移动距离不小于1.5m，超重、失重加速度可调，灵敏测力计示数可见。</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超重失重演示器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移动距离不小于1.5m，超重、失重加速度可调，灵敏测力计示数可见。</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动能势能演示器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半定量实验。根据不同配置可分别演示：物体的动能跟质量和速度的关系；物体的重力势能跟质量和高度的关系以及物体由于发生弹性形变而具有的弹性势能。</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平抛竖落仪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color w:val="auto"/>
                <w:highlight w:val="none"/>
                <w:lang w:val="en-US" w:eastAsia="zh-CN"/>
              </w:rPr>
              <w:t>产品由固定架、发射机构、钢球等组成，演示平抛运动竖直方向的运动特性</w:t>
            </w:r>
            <w:r>
              <w:rPr>
                <w:rFonts w:hint="eastAsia" w:ascii="宋体" w:hAnsi="宋体" w:eastAsia="宋体" w:cs="宋体"/>
                <w:i w:val="0"/>
                <w:iCs w:val="0"/>
                <w:color w:val="auto"/>
                <w:kern w:val="0"/>
                <w:sz w:val="21"/>
                <w:szCs w:val="21"/>
                <w:highlight w:val="none"/>
                <w:u w:val="none"/>
                <w:lang w:val="en-US" w:eastAsia="zh-CN" w:bidi="ar"/>
              </w:rPr>
              <w:t>。</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平抛运动实验器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产品材质：钢制喷塑；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产品尺寸：仪器高≥37cm，背板宽为25cm；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产品由平抛导轨抛球挡驾、钢球、接球槽、小旋组重锤、调平螺栓、底板面板、支杆、磁条组成。</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碰撞实验器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由铝合金轨道、支架、铝合金轨道长度，组成一体。</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向心力演示器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数显式，本仪器由平台、电机、转臂、控制器、力传感器、铜球等组成。</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凹凸桥演示器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凹、凸桥间隙独立可调外框，操作简单实验效果明显，本仪器由两根平行凹凸轨，支架、钢球和轨道。间隙调节器组成。</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动量传递演示器(碰撞球)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5球，中学物理演示物体互相作用时动量的传递。结构；由底板、立柱、横杆、横梁等组成仪器支架。支架上悬挂五个质量相同的钢球。</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弹簧振子</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水平式和竖式，由底座、支架、弹簧振子组成。</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简谐振动投影演示器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工作电压:DC6V-8V，由铝合金框架、激光源、振动弹片及入射镜光屏、电机、反射镜及支架等组成。</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单摆振动图像演示器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有底座、单摆锤、立柱、电磁铁及电机组成。</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单摆运动规律演示器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由底座、调解螺旋、螺母悬点螺丝横杆横丝，横杆立杆指角器，偏角指针。</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受迫振动和共振演示器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改变策动摆摆长，可分别使5个摆长不同的单摆共振。</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共振演示器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弹簧振子，电动机驱动，由弹簧振子、受偏心负载的变速箱装置；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能摆动的有机玻璃面板、画板、画笔以及底座、导轨控制系统等部分组成。</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感应起电机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起电盘采用有机玻璃板制成；起电机两电梳之间采用无横梁、悬臂式结构；底座采用绝缘性能优良的塑料或其它同等性能的材料制成；起动盘转动平稳灵活，火花放电较好。电刷与起电盘上铝箔接触良好，铝箔厚度不小于0.3mm，铝箔应采用非金属铆钉与起电盘插接牢固，不得采用胶水黏贴铝箔，其它应符合JY115－82《感应起电机》的有关规定</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移电球(验电球)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长度：≥11CM小球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直径：1.5CM棒直径：1CM。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验电羽</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对</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在绝缘底座上装一根金属杆，在金属杆上端用两个半园形的金属片之中夹约40根自由线（丝织带制成）。上端用螺母拧紧。</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验电幡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一面长方形的铜丝网，用三根绝缘支柱支起，绝缘支柱由三部分组成，绝缘部分用有机玻璃制成。</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正负电荷检验器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符合教学实验要求，可以检验摩擦起电的电荷，电容等带电体的正负，以及演示静电感应。</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电荷间作用力演示器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传感器分辨率：≤10－5次方牛顿；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环境温度：≤26℃；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相对湿度≤50%；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大气压力：86～106kPa；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实验误差：≤5％；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供电电压：220VAC。</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库仑定律演示器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测量范围:摆球偏转距离：0-25cm；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偏转角度：0-45°,摆球水平方向偏转力见45°角度时的标示值；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使用范围:空气湿度≤80%可做定性演示；空气湿度＜70%可做库仑定律的验证性。</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平行板电容器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直径≥195mm，由两块铝板面一块塑料圆板。</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电场中带电粒子运动模拟演示器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lang w:val="en-US" w:eastAsia="zh-CN"/>
              </w:rPr>
              <w:t>31cm*25.5cm*4cm模拟电场中带电粒子加速、</w:t>
            </w:r>
            <w:r>
              <w:rPr>
                <w:rFonts w:hint="eastAsia" w:ascii="宋体" w:hAnsi="宋体" w:eastAsia="宋体" w:cs="宋体"/>
                <w:i w:val="0"/>
                <w:iCs w:val="0"/>
                <w:color w:val="auto"/>
                <w:kern w:val="0"/>
                <w:sz w:val="21"/>
                <w:szCs w:val="21"/>
                <w:highlight w:val="none"/>
                <w:u w:val="none"/>
                <w:lang w:val="en-US" w:eastAsia="zh-CN" w:bidi="ar"/>
              </w:rPr>
              <w:t>偏转</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阴极射线管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color w:val="auto"/>
                <w:highlight w:val="none"/>
                <w:lang w:val="en-US" w:eastAsia="zh-CN"/>
              </w:rPr>
              <w:t>尺寸:长300*高195mm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w:t>
            </w:r>
            <w:r>
              <w:rPr>
                <w:rFonts w:hint="eastAsia" w:ascii="宋体" w:hAnsi="宋体" w:cs="宋体"/>
                <w:b w:val="0"/>
                <w:bCs w:val="0"/>
                <w:color w:val="auto"/>
                <w:sz w:val="21"/>
                <w:szCs w:val="21"/>
                <w:highlight w:val="none"/>
                <w:lang w:val="en-US" w:eastAsia="zh-CN" w:bidi="ar"/>
              </w:rPr>
              <w:t>5</w:t>
            </w:r>
            <w:r>
              <w:rPr>
                <w:rFonts w:hint="eastAsia" w:ascii="宋体" w:hAnsi="宋体" w:eastAsia="宋体" w:cs="宋体"/>
                <w:b w:val="0"/>
                <w:bCs w:val="0"/>
                <w:color w:val="auto"/>
                <w:sz w:val="21"/>
                <w:szCs w:val="21"/>
                <w:highlight w:val="none"/>
                <w:lang w:bidi="ar"/>
              </w:rPr>
              <w:t>mm偏差</w:t>
            </w:r>
            <w:r>
              <w:rPr>
                <w:rFonts w:hint="eastAsia" w:ascii="宋体" w:hAnsi="宋体" w:eastAsia="宋体" w:cs="宋体"/>
                <w:b w:val="0"/>
                <w:bCs w:val="0"/>
                <w:color w:val="auto"/>
                <w:kern w:val="0"/>
                <w:sz w:val="21"/>
                <w:szCs w:val="21"/>
                <w:highlight w:val="none"/>
                <w:lang w:val="en-US" w:eastAsia="zh-CN" w:bidi="ar"/>
              </w:rPr>
              <w:t>）</w:t>
            </w:r>
            <w:r>
              <w:rPr>
                <w:rFonts w:hint="eastAsia"/>
                <w:color w:val="auto"/>
                <w:highlight w:val="none"/>
                <w:lang w:val="en-US" w:eastAsia="zh-CN"/>
              </w:rPr>
              <w:t>，示静电效应阴极射线管，产品由泡壳、挡板、荧光板、电场电极、阴极、阳极、胶木座等组成。</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条形强磁体</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磁感应强度≥0.8T</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蹄形强磁体</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lang w:val="en-US" w:eastAsia="zh-CN"/>
              </w:rPr>
              <w:t>100*85*20*30mm蹄形强磁体，</w:t>
            </w:r>
            <w:r>
              <w:rPr>
                <w:rFonts w:hint="eastAsia" w:ascii="宋体" w:hAnsi="宋体" w:eastAsia="宋体" w:cs="宋体"/>
                <w:i w:val="0"/>
                <w:iCs w:val="0"/>
                <w:color w:val="auto"/>
                <w:kern w:val="0"/>
                <w:sz w:val="21"/>
                <w:szCs w:val="21"/>
                <w:highlight w:val="none"/>
                <w:u w:val="none"/>
                <w:lang w:val="en-US" w:eastAsia="zh-CN" w:bidi="ar"/>
              </w:rPr>
              <w:t>磁感应强度≥0.8T</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强磁针</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高磁能积磁体，底座直径70mm，磁铁长度90mm。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通电平行直导线相互作用演示器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产品由底座、支杆、上支架、直导线铜管、接插线等组成。</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安培力演示器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励磁方式：永磁式（分立平行放置的匀强磁铁）；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直导线：a、直径：Φ1.6mm紫铜线。b、长度：150mm(磁感线段)；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工作电源：a、3V-6V。</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自感现象演示器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主线圈：带铁芯线圈；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显示方式：高亮度LED发光二极管；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工作电源：CD3V（5电池二节）。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电磁感应演示器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主要由微电流放大器、磁针、直导体、滚动导体、连接导线、蹄形磁钢、底座、水平支架等组成；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微电流放大器电源电压：DC6V，放大倍数：≥600倍，输入电流：0.5～10uA；磁针采用长140mm，宽8mm的翼形磁针。</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电磁阻尼演示器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lang w:val="en-US" w:eastAsia="zh-CN"/>
              </w:rPr>
              <w:t>产品由摆锺、磁铁、支架、底座等构成，支架为名铝制、磁铁为强磁、摆锺分为强阻尼摆和弱阻尼摆，应采用铝材加工制成，表面光学抛光处理。</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单匝线圈电机原理演示器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使用高磁能积磁体，由磁极、开关、电源指示灯、电位器、电源插座、插头线夹、单匝线圈、换向器、底座等组成。</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电谐振演示器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发送：放电距离0.2mm～2mm可调，来顿瓶电容≥500pF；</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接收：来顿瓶电容≥500pF，可变电容350pF～850pF。</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赫兹实验演示器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符合教学实验要求，由感应圈立杆、带电球、发射天线杆、感应圈（自备）、接收支杆、氖泡、接收天线杆、底座等组成。</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电磁振荡演示仪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color w:val="auto"/>
                <w:highlight w:val="none"/>
                <w:lang w:val="en-US" w:eastAsia="zh-CN"/>
              </w:rPr>
            </w:pPr>
            <w:r>
              <w:rPr>
                <w:rFonts w:hint="eastAsia"/>
                <w:color w:val="auto"/>
                <w:highlight w:val="none"/>
                <w:lang w:val="en-US" w:eastAsia="zh-CN"/>
              </w:rPr>
              <w:t>1.发送：放电距离0.2mm～2mm可调，来顿瓶电容≥500pF；</w:t>
            </w:r>
          </w:p>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lang w:val="en-US" w:eastAsia="zh-CN"/>
              </w:rPr>
              <w:t>2.接收：来顿瓶电容≥500pF，可变电容350pF～850pF</w:t>
            </w:r>
            <w:r>
              <w:rPr>
                <w:rFonts w:hint="eastAsia" w:ascii="宋体" w:hAnsi="宋体" w:eastAsia="宋体" w:cs="宋体"/>
                <w:i w:val="0"/>
                <w:iCs w:val="0"/>
                <w:color w:val="auto"/>
                <w:kern w:val="0"/>
                <w:sz w:val="21"/>
                <w:szCs w:val="21"/>
                <w:highlight w:val="none"/>
                <w:u w:val="none"/>
                <w:lang w:val="en-US" w:eastAsia="zh-CN" w:bidi="ar"/>
              </w:rPr>
              <w:t>。</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半导体致冷器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致冷、发电两用，半导体制冷片1片，散热片1只。</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光的干涉衍射偏振演示器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光源单缝缝宽a=0.025,a=0.11,牛顿环直径32mm，偏振片直径32mm，投影透镜直径30mm,符合教学实验要求。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激光光学演示仪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color w:val="auto"/>
                <w:highlight w:val="none"/>
                <w:lang w:val="en-US" w:eastAsia="zh-CN"/>
              </w:rPr>
              <w:t>机箱外形尺寸约415×140×120mm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w:t>
            </w:r>
            <w:r>
              <w:rPr>
                <w:rFonts w:hint="eastAsia" w:ascii="宋体" w:hAnsi="宋体" w:cs="宋体"/>
                <w:b w:val="0"/>
                <w:bCs w:val="0"/>
                <w:color w:val="auto"/>
                <w:sz w:val="21"/>
                <w:szCs w:val="21"/>
                <w:highlight w:val="none"/>
                <w:lang w:val="en-US" w:eastAsia="zh-CN" w:bidi="ar"/>
              </w:rPr>
              <w:t>5</w:t>
            </w:r>
            <w:r>
              <w:rPr>
                <w:rFonts w:hint="eastAsia" w:ascii="宋体" w:hAnsi="宋体" w:eastAsia="宋体" w:cs="宋体"/>
                <w:b w:val="0"/>
                <w:bCs w:val="0"/>
                <w:color w:val="auto"/>
                <w:sz w:val="21"/>
                <w:szCs w:val="21"/>
                <w:highlight w:val="none"/>
                <w:lang w:bidi="ar"/>
              </w:rPr>
              <w:t>mm偏差</w:t>
            </w:r>
            <w:r>
              <w:rPr>
                <w:rFonts w:hint="eastAsia" w:ascii="宋体" w:hAnsi="宋体" w:eastAsia="宋体" w:cs="宋体"/>
                <w:b w:val="0"/>
                <w:bCs w:val="0"/>
                <w:color w:val="auto"/>
                <w:kern w:val="0"/>
                <w:sz w:val="21"/>
                <w:szCs w:val="21"/>
                <w:highlight w:val="none"/>
                <w:lang w:val="en-US" w:eastAsia="zh-CN" w:bidi="ar"/>
              </w:rPr>
              <w:t>）</w:t>
            </w:r>
            <w:r>
              <w:rPr>
                <w:rFonts w:hint="eastAsia"/>
                <w:color w:val="auto"/>
                <w:highlight w:val="none"/>
                <w:lang w:val="en-US" w:eastAsia="zh-CN"/>
              </w:rPr>
              <w:t>，演示屏尺寸为350×280mm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w:t>
            </w:r>
            <w:r>
              <w:rPr>
                <w:rFonts w:hint="eastAsia" w:ascii="宋体" w:hAnsi="宋体" w:cs="宋体"/>
                <w:b w:val="0"/>
                <w:bCs w:val="0"/>
                <w:color w:val="auto"/>
                <w:sz w:val="21"/>
                <w:szCs w:val="21"/>
                <w:highlight w:val="none"/>
                <w:lang w:val="en-US" w:eastAsia="zh-CN" w:bidi="ar"/>
              </w:rPr>
              <w:t>5</w:t>
            </w:r>
            <w:r>
              <w:rPr>
                <w:rFonts w:hint="eastAsia" w:ascii="宋体" w:hAnsi="宋体" w:eastAsia="宋体" w:cs="宋体"/>
                <w:b w:val="0"/>
                <w:bCs w:val="0"/>
                <w:color w:val="auto"/>
                <w:sz w:val="21"/>
                <w:szCs w:val="21"/>
                <w:highlight w:val="none"/>
                <w:lang w:bidi="ar"/>
              </w:rPr>
              <w:t>mm偏差</w:t>
            </w:r>
            <w:r>
              <w:rPr>
                <w:rFonts w:hint="eastAsia" w:ascii="宋体" w:hAnsi="宋体" w:eastAsia="宋体" w:cs="宋体"/>
                <w:b w:val="0"/>
                <w:bCs w:val="0"/>
                <w:color w:val="auto"/>
                <w:kern w:val="0"/>
                <w:sz w:val="21"/>
                <w:szCs w:val="21"/>
                <w:highlight w:val="none"/>
                <w:lang w:val="en-US" w:eastAsia="zh-CN" w:bidi="ar"/>
              </w:rPr>
              <w:t>）</w:t>
            </w:r>
            <w:r>
              <w:rPr>
                <w:rFonts w:hint="eastAsia"/>
                <w:color w:val="auto"/>
                <w:highlight w:val="none"/>
                <w:lang w:val="en-US" w:eastAsia="zh-CN"/>
              </w:rPr>
              <w:t>；度盘直径约160mm，度盘上有纵横两直径把圆周分为四个象限，每个象限划分为90°。圆盘圆周印制刻度，分度值为10°，每30°标注刻度数字，度盘中心孔为φ13mm，用于插放光学组件。光学组件包括：平面镜1只、双平面镜1只、漫反射镜1只、半圆柱透镜1只、直角棱镜1只、潜望镜1只、平行平板1只，螺行玻璃棒1只、凹凸面反光镜1只、双凸透镜1只、等边棱镜1只、望远镜1只、平凸透镜1只、平凹透镜1只、扩束透镜（f=15）1只、劈尖1只、起偏器1只、检偏器1只、偏振器插片座1只、1#光刻衍射片1只、光具架1只、牛顿环1只。</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微型物理光学观察器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lang w:val="en-US" w:eastAsia="zh-CN"/>
              </w:rPr>
              <w:t>7.5*5.7*5cm，半导体激光器，光的干涉、多种衍射(单缝、多缝、圆孔、异形孔、单丝、圆屏、刀口等)。</w:t>
            </w:r>
            <w:r>
              <w:rPr>
                <w:rFonts w:hint="eastAsia"/>
                <w:color w:val="auto"/>
                <w:highlight w:val="none"/>
              </w:rPr>
              <w:t>适用于高中物理学生分组实验通过学生的动手操作,可进行光的干涉、衍射的演示</w:t>
            </w:r>
            <w:r>
              <w:rPr>
                <w:rFonts w:hint="eastAsia"/>
                <w:color w:val="auto"/>
                <w:highlight w:val="none"/>
                <w:lang w:eastAsia="zh-CN"/>
              </w:rPr>
              <w:t>。</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双缝干涉实验仪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主要部件有遮光管、照明系统、双缝、观察筒及测量头。照明系统包括光源灯泡、透镜、遮光板、光源单缝及滤色片；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双缝有两块，观察筒由筒体、毛玻璃屏及目镜组成。测量头上有游标尺、分划板、滑座、滑块、目镜、手轮等；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光源的供电电压12伏，功率为15～24瓦。</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光导纤维应用演示器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高中物理教学演示光导纤维具有传光、传声、传像功能；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仪器由机座、控制面板、传声光纤束、传像光纤束、电源线等组成。</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学生实验纸材</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3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sz w:val="21"/>
                <w:szCs w:val="21"/>
                <w:highlight w:val="none"/>
              </w:rPr>
            </w:pP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color w:val="auto"/>
                <w:highlight w:val="none"/>
              </w:rPr>
            </w:pPr>
            <w:r>
              <w:rPr>
                <w:rFonts w:hint="eastAsia"/>
                <w:color w:val="auto"/>
                <w:highlight w:val="none"/>
              </w:rPr>
              <w:t>打点纸带 纸带宽度17.5mm</w:t>
            </w:r>
          </w:p>
          <w:p>
            <w:pPr>
              <w:keepNext w:val="0"/>
              <w:keepLines w:val="0"/>
              <w:widowControl/>
              <w:suppressLineNumbers w:val="0"/>
              <w:spacing w:line="360" w:lineRule="auto"/>
              <w:jc w:val="left"/>
              <w:textAlignment w:val="center"/>
              <w:rPr>
                <w:rFonts w:hint="eastAsia"/>
                <w:color w:val="auto"/>
                <w:highlight w:val="none"/>
              </w:rPr>
            </w:pPr>
            <w:r>
              <w:rPr>
                <w:rFonts w:hint="eastAsia"/>
                <w:color w:val="auto"/>
                <w:highlight w:val="none"/>
              </w:rPr>
              <w:t>墨粉纸 φ30mm</w:t>
            </w:r>
          </w:p>
          <w:p>
            <w:pPr>
              <w:keepNext w:val="0"/>
              <w:keepLines w:val="0"/>
              <w:widowControl/>
              <w:suppressLineNumbers w:val="0"/>
              <w:spacing w:line="360" w:lineRule="auto"/>
              <w:jc w:val="left"/>
              <w:textAlignment w:val="center"/>
              <w:rPr>
                <w:rFonts w:hint="eastAsia"/>
                <w:color w:val="auto"/>
                <w:highlight w:val="none"/>
              </w:rPr>
            </w:pPr>
            <w:r>
              <w:rPr>
                <w:rFonts w:hint="eastAsia"/>
                <w:color w:val="auto"/>
                <w:highlight w:val="none"/>
              </w:rPr>
              <w:t xml:space="preserve">坐标纸 方格形坐标纸 </w:t>
            </w:r>
          </w:p>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rPr>
              <w:t>复印纸 尺寸：A5</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气体辉光球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符合教学要求，球直径95mm。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活扳手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材质：优质中碳钢；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规格：200mm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。活动扳手；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其他符合GB/T4440-1998《活扳手》的要求。</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台钻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rPr>
              <w:t>额定电压：220V~，额定功率：350W，钻孔直径φ1mm～φ13mm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钻头</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rPr>
              <w:t>13支麻花钻套装，规格φ1mm～φ13mm。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电火花计时器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多频率0.01s、0.02s、0.05s，有同步释放功能；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由外壳、纸带压板，高压脉冲变压器，印制电路板电源开关，高压脉冲输出插口，墨粉纸盘记录纸带，电频调节开关，点迹调节开关。</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力的合成分解演示器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通过共点力的平衡力系来演示说明力的合成和分解；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实验可配合专用作图计算纸或坐标计算纸加以验证。</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气垫导轨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气垫导轨由导轨、滑行器及有关实验附件组成；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轨身采用五边形空心铝合金器材，导轨工作面：长度1200mm。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牛顿第二定律实验仪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仪器主要由专用铝合金型材制成轨道；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工程塑料制造小车，设计巧妙的同步释放及暂停装置，以及上下配置的轨道结构；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仪器还设有小车浮获装置、定位标尺等等，使实验极为方便、直观、可靠/轨道长度：2×1000mm/轨度间距：140mm（上、下配置）/小车质量：200±10g/轨道可倾斜方向：前、后、左、右；</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表面光洁度：轮廓平均算术偏差值≤</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2μm/配备块：10g，50g/工作环境：温度：0～40℃/相对湿度：≤85。</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80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密立根油滴仪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平均相对误差：≤3%；板极电压：0~900VDC；电子分划板刻度：油滴下落距离2mm。</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81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手电钻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此产品输入功率不小于:320W；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具有调速正反转功能，可装卸螺丝螺母，适用于线路板、金属和木材等钻孔作业，其他符合GB/T5580-1999《电钻》标准。</w:t>
            </w:r>
          </w:p>
        </w:tc>
      </w:tr>
      <w:tr>
        <w:tblPrEx>
          <w:tblCellMar>
            <w:top w:w="0" w:type="dxa"/>
            <w:left w:w="108" w:type="dxa"/>
            <w:bottom w:w="0" w:type="dxa"/>
            <w:right w:w="108" w:type="dxa"/>
          </w:tblCellMar>
        </w:tblPrEx>
        <w:trPr>
          <w:trHeight w:val="242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82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strike w:val="0"/>
                <w:dstrike w:val="0"/>
                <w:color w:val="auto"/>
                <w:kern w:val="0"/>
                <w:sz w:val="21"/>
                <w:szCs w:val="21"/>
                <w:highlight w:val="none"/>
                <w:u w:val="none"/>
                <w:lang w:val="en-US" w:eastAsia="zh-CN" w:bidi="ar"/>
              </w:rPr>
              <w:t>红外交互式一体机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w:t>
            </w:r>
          </w:p>
        </w:tc>
        <w:tc>
          <w:tcPr>
            <w:tcW w:w="37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b w:val="0"/>
                <w:bCs/>
                <w:strike w:val="0"/>
                <w:dstrike w:val="0"/>
                <w:color w:val="auto"/>
                <w:kern w:val="0"/>
                <w:sz w:val="21"/>
                <w:szCs w:val="21"/>
                <w:highlight w:val="none"/>
                <w:lang w:val="en-US" w:eastAsia="zh-CN"/>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一、摄像效果设计</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1.整机上边框内置非独立式摄像头，采用一体化集成设计，摄像头数量≥4个。</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2.上边框内置非独立式≥3个智能拼接摄像头，视场角≥141度，水平视场角≥139度，支持输出≥8192×2048分辨率的照片和视频，支持画面畸变矫正功能 。</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3.整机内置至少三个摄像头，像素值均大于800 万，同时输出至少 3 路视频流，同时支持课堂远程巡课、课堂教学数据采集、本地画面预览（拍照或视频录制）。</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4.具备摄像头工作指示灯，摄像头运行时，有指示灯提示。</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二、整机接口设计</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1.侧置输入接口具备≥2路HDMI、≥1路RS232.≥1路USB接口。</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2.侧置输出接口具备≥1路音频输出、≥1路触控USB输出。</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3.前置输入接口≥3路USB接口（包含≥1路Type-C、≥2路USB），前置USB接口支持Android系统、Windows系统读取外接移动存储设备。</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5.外接电脑设备经双头Type-C线连接至整机，可调用整机内置的摄像头、麦克风、扬声器，在外接电脑即可控制整机拍摄教室画面。</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6.支持通过Type-C接口U盘进行文件传输，兼容Type-C接口手机充电。</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三、整机安全设计</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1.整机全通道支持纸质护眼模式，可实现画面纹理的实时调整；支持纸质纹理：牛皮纸、素描纸、宣纸、水彩纸、水纹纸；支持透明度调节；支持色温调节。</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2.纸质护眼模式下，显示画面各像素点灰度不规则，减少背景干扰。</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3.支持经典护眼模式，可通过前置面板物理功能按键一键启用经典护眼模式。</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4.机身具备防盐雾锈蚀特性，且满足GB4943.1-2011标准中的防火要求。</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5.整机具备抗振动、防跌落特性，保证整机运输或使用过程中不易受损。</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6.整机书写面板采用防眩光全钢化防爆玻璃面板，面板的碎片状态、抗冲击性、霰弹袋冲击性能、耐热冲击性能均通过国家强制玻璃标准，表面应力≥100Mpa,适应学校复杂环境，保障教学安全。</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7.整机在0℃- 40℃环境下可正常工作，在-20℃—60℃的环境下可正常贮存且贮存后功能无损。</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四、整机屏幕设计</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1.整机采用一体设计，外部无任何可见内部功能模块连接线。整机采用全金属外壳设计，边角采用弧形设计，表面无尖锐边缘或凸起。</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2.整机屏幕边缘采用金属圆角包边防护，整机背板采用金属材质，有效屏蔽内部电路器件辐射；防潮耐盐雾蚀锈，适应多种教学环境。</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3.整机屏幕采用≥86英寸液晶显示器，采用UHD超高清LED液晶屏，显示比例16:9，分辨率3840×2160，色域覆盖率≥72%，灰度等级≥256级。</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4.整机采用全物理钢化玻璃，有效保护屏幕显示画面，采用防眩光玻璃，屏幕支持防眩光功能，钢化玻璃表面硬度≥9H。</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5.整机背光系统支持DC调光方式，多级亮度调节，支持白颜色背景下最暗亮度≤100nit，用于提升显示对比度</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6.整机采用硬件低蓝光背光技术，在源头减少有害蓝光波段能量，蓝光占比（有害蓝光415～455nm能量综合）/（整体蓝光400～500能量综合）≤50%，低蓝光保护显示不偏色、不泛黄。</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7.整机支持支持可自定义图像设置，可对对比度、屏幕色温、图像亮度、亮度范围、色彩空间进行更进一步调节设置。</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8.整机支持色彩空间可选，包含标准模式和sRGB模式，在sRGB模式下可做到高色准△E≤1.0。</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五、多媒体教学设计</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1.整机全通道侧边栏快捷菜单包含如下小工具：批注、降半屏、截屏、放大镜、倒计时、日历、聚光灯、秒表、冻屏、倒数日、答题、节拍器。</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2.整机全通道侧边栏支持使用批注小工具进行批注讲解，可切换书写笔颜色、截屏保存批注内容、清屏，可根据手与屏幕的接触面积自动调整板擦工具的大小。</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3.整机全通道侧边栏快捷菜单支持快捷调节音量、亮度，支持自动亮度模式，支持点击静音按钮静音。</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4.教学中可以实时查看物联设备的连接情况，点击任意一台设备图标即可调出中控菜单进行管控。</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5.整机安卓和全部外接通道（HDMI、Type-c）下侧边栏支持节拍器，支持设置节拍、轻重、节拍播放速度。全通道下可支持通过自定义按键调出该功能。</w:t>
            </w:r>
            <w:r>
              <w:rPr>
                <w:rFonts w:hint="eastAsia" w:ascii="宋体" w:hAnsi="宋体" w:eastAsia="宋体" w:cs="宋体"/>
                <w:strike w:val="0"/>
                <w:dstrike w:val="0"/>
                <w:color w:val="auto"/>
                <w:kern w:val="0"/>
                <w:sz w:val="21"/>
                <w:szCs w:val="21"/>
                <w:highlight w:val="none"/>
                <w:lang w:eastAsia="zh-CN" w:bidi="ar"/>
              </w:rPr>
              <w:t>（</w:t>
            </w:r>
            <w:r>
              <w:rPr>
                <w:rFonts w:hint="eastAsia" w:ascii="宋体" w:hAnsi="宋体" w:eastAsia="宋体" w:cs="宋体"/>
                <w:strike w:val="0"/>
                <w:dstrike w:val="0"/>
                <w:color w:val="auto"/>
                <w:kern w:val="0"/>
                <w:sz w:val="21"/>
                <w:szCs w:val="21"/>
                <w:highlight w:val="none"/>
                <w:lang w:val="en-US" w:eastAsia="zh-CN" w:bidi="ar"/>
              </w:rPr>
              <w:t>投标时须</w:t>
            </w:r>
            <w:r>
              <w:rPr>
                <w:rFonts w:hint="eastAsia" w:ascii="宋体" w:hAnsi="宋体" w:eastAsia="宋体" w:cs="宋体"/>
                <w:strike w:val="0"/>
                <w:dstrike w:val="0"/>
                <w:color w:val="auto"/>
                <w:kern w:val="0"/>
                <w:sz w:val="21"/>
                <w:szCs w:val="21"/>
                <w:highlight w:val="none"/>
                <w:lang w:eastAsia="zh-CN" w:bidi="ar"/>
              </w:rPr>
              <w:t>提供证明材料：包括但不限于厂家证明或功能截图或国家认可的第三方检测报告并加盖供应商公章）</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6.整机安卓和全部外接通道（HDMI、Type-C）下侧边栏支持设置倒数日。</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7.整机全通道侧边栏支持倒计时、正计时功能；倒计时，输入某特定时间值，可精确到秒，点击开始进入倒计时；正计时，点击开始计时便自动开始，并实时显示时间。</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8.教学支持放大任意区域内容；并可支持对未选中区域关灯处理，实现聚光灯效果。</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w:t>
            </w:r>
            <w:r>
              <w:rPr>
                <w:rFonts w:hint="eastAsia" w:ascii="宋体" w:hAnsi="宋体" w:eastAsia="宋体" w:cs="宋体"/>
                <w:strike w:val="0"/>
                <w:dstrike w:val="0"/>
                <w:color w:val="auto"/>
                <w:kern w:val="0"/>
                <w:sz w:val="21"/>
                <w:szCs w:val="21"/>
                <w:highlight w:val="none"/>
                <w:lang w:eastAsia="zh-CN" w:bidi="ar"/>
              </w:rPr>
              <w:t>（</w:t>
            </w:r>
            <w:r>
              <w:rPr>
                <w:rFonts w:hint="eastAsia" w:ascii="宋体" w:hAnsi="宋体" w:eastAsia="宋体" w:cs="宋体"/>
                <w:strike w:val="0"/>
                <w:dstrike w:val="0"/>
                <w:color w:val="auto"/>
                <w:kern w:val="0"/>
                <w:sz w:val="21"/>
                <w:szCs w:val="21"/>
                <w:highlight w:val="none"/>
                <w:lang w:val="en-US" w:eastAsia="zh-CN" w:bidi="ar"/>
              </w:rPr>
              <w:t>投标时须</w:t>
            </w:r>
            <w:r>
              <w:rPr>
                <w:rFonts w:hint="eastAsia" w:ascii="宋体" w:hAnsi="宋体" w:eastAsia="宋体" w:cs="宋体"/>
                <w:strike w:val="0"/>
                <w:dstrike w:val="0"/>
                <w:color w:val="auto"/>
                <w:kern w:val="0"/>
                <w:sz w:val="21"/>
                <w:szCs w:val="21"/>
                <w:highlight w:val="none"/>
                <w:lang w:eastAsia="zh-CN" w:bidi="ar"/>
              </w:rPr>
              <w:t>提供证明材料：包括但不限于厂家证明或功能截图或国家认可的第三方检测报告并加盖供应商公章）</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六、整机系统设计</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（一）电脑系统</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1.CPU：主频≥2.0GHz，8核12线程或以上性能。</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2.内存：</w:t>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GB DDR4笔记本内存或以上配置。</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3.硬盘：256 GB或以上SSD固态硬盘。</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4.PC模块可抽拉式插入整机，可实现无单独接线的插拔，和整机的连接采用万兆级接口，传输速率≥10Gbps。</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5.采用按压式卡扣，无需工具就可快速拆卸电脑模块。</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6.PC模块的USB接口为冗余备份接口，在正常使用整机的内置摄像头、内置麦克风功能时，USB接口不被占用，确保教师有足够的接口外接存储设备及显示设备。</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7.具有独立非外扩展的视频输出接口：≥1路HDMI 。</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8.具有独立非外拓展的电脑 USB 接口：至少具备 3个USB3.0 接口。</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9.整机具备供电保护模块，能够检测内置电脑是否插好在位，在内置电脑未在位的情况下，内置电脑无法上电工作。</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（二）触摸系统</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1.采用红外触控技术，支持Windows系统中进行40点或以上触控，支持在Android系统中进行40点或以上触控。</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2.整机屏幕触摸有效识别高度不超过1.5mm，即触摸物体距离玻璃外表面高度不超过1.5mm时，触摸屏识别为点击操作。</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3.整机触控书写功能集成预测算法，在书写速度≥50cm/s，支持笔迹距离笔的距离小于20mm。</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4.整机系统支持书写触控延迟≤25ms</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5.整机支持提笔书写，在Windows系统下可实现无需点击任意功能入口，当检测到红外笔笔尖接触屏幕时，自动进入书写模式。</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6.支持智能板擦功能，系统可根据触控物体的形状自动识别出实物板擦，可擦除电子白板中的内容，无需依赖外部电子设备。</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7.支持Windows 7.Windows 8.Windows 10.Windows 11.Linux、Mac Os、UOS和麒麟系统外置电脑操作系统接入时，无需安装触摸驱动。</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8.整机触摸支持动态压力感应，支持无任何电子功能的普通书写笔在整机上书写或点压时，整机能感应压力变化，书写或点压过程笔迹呈现不同粗细。</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（三）嵌入式系统</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1.嵌入式系统版本不低于Android 13，内存≥2GB，存储空间≥8GB。</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2.嵌入式Android操作系统下，白板支持对已经书写的笔迹和形状的颜色进行更换。</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3.在嵌入式系统下使用白板软件时，整机可自行调节屏幕亮度</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4.嵌入式Android操作系统下，互动白板支持不同背景颜色，同时提供学科背景，如：五线谱、信纸、田字格、英文格、篮球和足球场地平面图。</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6.无PC状态下，嵌入式系统内置互动白板支持全局漫游，并能在工具栏中对全局内容进行预览和移动。</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7.无PC状态下，嵌入式Android操作系统下可使用白板书写、WPS软件和网页浏览。</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七、综合素质管理软件</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1.支持通过数字账号、微信二维码、硬件密钥方式登录教师个人账号。</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2.移动端支持教师/家长双重身份无缝切换，软件内可直接切换账户类型，无需安装多个APP应用或退出账号重新登录。</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3.兼容多平台系统，可在PC、Web、安卓、iOS等系统使用，且各终端数据互通，教师可多场景下对学生进行管理与评价。</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4.支持汇总查看校内的班级评价排名，可以列表形式查看班主任、班级学生数、家长数、班级代码等信息。</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5.支持查看校内某个班级的详细信息及学生个人表现记录，便于进行教学行为分析。</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6.支持创建新班级，可批量添加学生，同时支持将已有班级的学生与家长快速导入新班级。</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7.支持进行校级、年级学生综合素质量表快速导入，教师可将针对不同年级学段以及校级综合素质量表快速导入班级。</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8.支持按学生或小组的首字母、总分、表扬分数、待改进分数等维度进行排序，方便老师快速找到需要评价的学生或小组。</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9.支持考勤功能，可对学生的出勤、迟到、缺勤、请假状态进行记录，并支持查看课堂考勤统计报表，可详细查看班级考勤概览数据。</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10.支持网页端、PC授课端查看学生成长统计报表，按饼状图形式展现学生课堂表现情况，支持查看班级或学生个人情况，并可追溯每条评价的原因、对象、分值，便于教师进行精准评价。</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11.系统支持通过教师日常点评数据及专业心理测试，对学生能力进行分析，分析维度包括专注力、行为习惯、理解力、探索性、表达能力、组织能力等，并对各个能力维度进行能力解释、得分量化、潜力分析。</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八、教学功能设计</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1.三合一电源按键，同一电源物理按键完成Android系统和Windows系统的开机、节能熄屏、关机操作；关机状态下按按键开机；开机状态下按按键实现节能熄屏/唤醒，长按按键实现关机。</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2.设备支持通过前置面板物理按键一键启动录屏功能，可将屏幕中显示的课件、音频内容与人声同时录制。</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strike w:val="0"/>
                <w:dstrike w:val="0"/>
                <w:color w:val="auto"/>
                <w:kern w:val="0"/>
                <w:sz w:val="21"/>
                <w:szCs w:val="21"/>
                <w:highlight w:val="none"/>
                <w:lang w:eastAsia="zh-CN" w:bidi="ar"/>
              </w:rPr>
              <w:t>（提供证明材料：包括但不限于厂家证明或功能截图或国家认可的第三方检测报告并加盖供应商公章）</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4.整机支持自定义图像设置，可对对比度、屏幕色温、图像亮度、亮度范围、色彩空间调节设置。</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5.整机关机状态下，通过长按电源键进入设置界面后，可点击屏幕选择故障检测、系统还原功能，系统还原可单独还原PC系统，单独还原整机系统。</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6.整机无需外接无线网卡，在Android和Windows系统下可实现Wi-Fi无线上网连接、AP无线热点发射和BT蓝牙连接功能。</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7.Wi-Fi和AP热点工作距离≥12m。</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8.整机支持蓝牙Bluetooth 5.4标准，固件版本号HCI13.0/LMP13.0。</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9.整机支持发出频率为18kHz-22kHz超声波信号，智能手机通过麦克风接收后，智能手机与整机无需在同一局域网内，可实现配对，一键投屏，用户无需手动输入投屏码或扫码获取投屏码。</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10.整机PC端支持主动发现蓝牙外设从而连接（无需整机进入发现模式），支持连接外部蓝牙音箱播放音频。</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11.整机内置双WiFi6无线网卡，在Android下支持无线设备同时连接数量≥32个，在Windows系统下支持无线设备同时连接≥8个。</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12.支持标准、听力、观影和AI空间感知音效模式，AI空间感知音效模式可通过内置麦克风采集教室物理环境声音，自动生成符合当前教室物理环境的频段、音量、音效。</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13.整机可选择高级音效设置，支持在左右声道平衡显示范围中进行更改；中低频段显示调节范围125Hz～1KHz，高频段显示调节范围 2KHz～16KHz，分贝显示-12dB～12dB 调节范围。</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14.整机扬声器在100%音量下，可做到1米处声压级≥88db，10米处声压级≥79dB。</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15.整机设备自带地震预警软件。支持在地震预警页面中获取位置，可以手动进行位置校准。支持在地震预警页面中选择提醒阈值。支持在地震预警界面中开启和关闭地震预警服务。</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16.整机内置2.2声道扬声器，位于设备上边框，顶置朝前发声，前朝向≥10W高音扬声器≥2个，上朝向≥20W中低音扬声器≥2个，额定总功率≥60W。采用缝隙发声技术，喇叭采用槽式开口设计，不大于5.8mm。</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17.整机内置非独立外扩展的8阵列麦克风，拾音角度≥180°，可用于对教室环境音频进行采集，拾音距离≥12m。</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18.整机上边框内置非独立的广角高清摄像头，在距离整机1.7米情况下，且拍摄范围可以覆盖摄像头垂直法线左右距离大于等于4米，可以实现人脸识别。</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19.整机上边框内置非独式广角摄像头和智能拼接摄像头， 均支持 3D 降噪算法和数字宽动态范围成像WDR 技术，支持输出 MJPG、 H.264 视频格式。</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20.整机摄像头支持人脸识别、清点人数、随机抽人；识别所有学生，显示标记，然后随机抽选，同时显示标记不少于60人。</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21.整机设备教学桌面支持教学常用的教学白板软件和文件管理软件软件；教学桌面首页支持自定义桌面应用，支持展示8个应用入口。并提供进入本机所有应用的入口。</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22.整机设备教学桌面支持查看设备盘符，支持本地磁盘和外接 U 盘、移动硬盘，点击即可打开该磁盘查看磁盘文件。教学桌面支持显示存储空间状态，当存储空间即将满载时候进行红色标记明显提示。</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九、教学备授课软件设计</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（一）白板教学PC端应用</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1.教学系统为全校教师提供可扩展，易于学校管理，安全可靠的云存储空间，根据每名教师使用时长与教学资料制作频率提供可扩展升级至不小于200G的个人云空间。</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教学系统为使用方全体教师配备个人账号，形成一体的信息化教学账号体系；根据教师账号信息将教师云空间匹配至对应学校、学科校本资源库。支持通过数字账号、微信二维码、硬件密钥方式登录教师个人账号。</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3.互动教学课件支持定向精准分享：分享者可将互动课件、课件组精准推送至指定接收方账号云空间，接收方可在云空间接收并打开分享课件。</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6.支持软件联网自动静默升级，无需用户手动更新。</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7.课件背景：提供不少于8种以上背景模板供老师选择，持自定义背景。</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10.智能配对游戏：支持创建配对游戏，教师可随意将知识点进行配对。当开始配对游戏时，拖动知识点进行配对，系统将自动判断是否正确。系统至少提供7种游戏模版，且模版样式支持自定义修改。</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11.分组竞争游戏：支持创建分组竞争游戏，教师可设置正确项／干扰项，让两组学生开展竞争游戏。系统提供不少于 3 种难度、10种游戏模版选择，且模版样式支持自定义修改。</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12.数学公式编辑器：支持复杂数学公式输入，提供不少于 20 个数学符号及模板，输出的公式内容支持不同颜色标记及二次编辑。</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13.数学画板功能：</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a)能在白板中插入在线画板，授课时可以一键打开,方便老师配合课件内容进行讲解。</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b)提供不少于 500 个数学画板资源，覆盖小学、初中、高中学段数学学科主要知识点，并按照知识点分类，便于老师查找。</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老师创建个人画板，除了点、线、面等基础元素以外，画板还可提供线段中点、椭圆焦点、极坐标方程等数十种数学常用工具，保证老师日常备授课所需。创建完成后，老师可一键将画板插入白板，与课件无缝连接。</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15.表格：</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a)具有表格插入功能，并提供5种以上表格样式供老师选择。</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b)表格能自适应，可一键将表格的行、列调整到最合适的大小。</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c)具有表格遮罩功能，可对表格中任意一格添加遮罩，在授课模式下通过点击可消除遮罩，方便老师设置互动活动。</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d)在授课模式下，支持表格克隆功能，可克隆出多个相同表格，</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方便老师请多位同学进行答题互动。</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16.图表：</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a)具有图表插入功能，并提供柱状图、扇形图、折线图 3 种图表形式，且每种形式提供不少于5种样式供选择。</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b)具有图表二维及三维展示形式任意切换，且三维图表支持旋转，方便多角度展示数据变化。</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c)具有图表添加超链接，可连接至课件其他页面、网页、软件自带小工具等地方。</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d)在授课模式下，支持图表克隆功能，可克隆出多个相同图表，</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方便老师进行对比观察。</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17.古诗词资源：</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a)提供覆盖多学段的古诗词、古文资源，包含原文、翻译、背景介绍、作者介绍、朗诵音频等。</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b)支持用户根据年级、朝代、诗人等进行分类查找，也可直接搜索诗词、古文名称或作者名查找。</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c)提供不少于9种古诗词专用背景模板，老师可贴合古诗词意境选择合适背景进行教学。</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d)每篇古诗词、古文均提供原文及翻译、背景介绍、作者介绍等，同时支持一键跳转打开网页，展示对应的背景或作者介绍。</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e)支持老师备课时对原文进行注释、标重点等操作，方便老师讲解重点字词。</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f)提供原文朗读功能，全部诗词、古文均配备专业朗读配音，且支持老师在备课时对朗读音频进行打点操作，上课时可播放提前选择好的片段。</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19.美术画板：具有美术画板工具，提供铅笔、毛笔、油画笔，可实现模拟调色盘功能，老师可自由选择不同颜色进行混合调色，搭配出任意色彩。</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20.美术工具：具备图形自由创作工具，教师可自由绘制复杂的任意多边图形及曲边图形；教师自主创作的图形可存储至个人云空间便于后续使用。</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（二）白板软件移动端应用</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1.课件预览保留课件对象拖拽移动、克隆复制、置顶、删除等互动功能，并可通过移动端进行思维导图、课堂互动游戏的触控交互操作，并支持显示课件备注内容。</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2.可在移动平台选择是否接收获取的分享课件，接收后课件储存至个人云空间，可在移动平台的互动课件列表预览。</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3.移动平台可对云空间互动课件和课件组移动、删除和重命名，课件及课件组支持批量移动、删除。</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4.移动平台可将课件通过微信、朋友圈、云空间帐号、二维码、公开链接、加密链接等方式进行分享，分享有效期支持自定义。</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5.移动平台可查看教师个人云空间里所有互动课件列表，并可打开互动课件进行预览，预览时支持上下翻页、页面缩略图预览、页面跳转。</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6.移动平台可以上传手机相册中的照片和视频到资料夹，且能调用系统相机拍摄照片并直接上传。教师可以在备课端选择资源插入课件。</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十、教学PPT小工具</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1.不借助其他软件情况下，播放PPT时即可实现书写、擦除功能；可支持课件所有页面的预览、可随意进行页面跳转和实现上下翻页。</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2.不借助其他软件情况下，播放PPT时即可支持板中板功能，直接调用板中板辅助教学，可实现批注及加页，不影响课件整体内容。</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4.不借助其他软件情况下，播放PPT时即可调用放大镜、聚光灯小工具辅助教学。</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kinsoku/>
              <w:wordWrap/>
              <w:overflowPunct/>
              <w:topLinePunct w:val="0"/>
              <w:bidi w:val="0"/>
              <w:spacing w:line="360" w:lineRule="auto"/>
              <w:ind w:left="0" w:leftChars="0" w:firstLine="0" w:firstLineChars="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highlight w:val="none"/>
                <w:vertAlign w:val="baseline"/>
                <w:lang w:val="en-US" w:eastAsia="zh-CN"/>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kinsoku/>
              <w:wordWrap/>
              <w:overflowPunct/>
              <w:topLinePunct w:val="0"/>
              <w:bidi w:val="0"/>
              <w:spacing w:line="360" w:lineRule="auto"/>
              <w:ind w:left="0" w:leftChars="0" w:firstLine="0" w:firstLineChars="0"/>
              <w:jc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rPr>
              <w:t>视频展台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w:t>
            </w:r>
          </w:p>
        </w:tc>
        <w:tc>
          <w:tcPr>
            <w:tcW w:w="37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360" w:lineRule="auto"/>
              <w:jc w:val="left"/>
              <w:rPr>
                <w:rFonts w:hint="eastAsia" w:ascii="宋体" w:hAnsi="宋体" w:eastAsia="宋体" w:cs="宋体"/>
                <w:bCs/>
                <w:color w:val="auto"/>
                <w:kern w:val="2"/>
                <w:sz w:val="21"/>
                <w:szCs w:val="21"/>
                <w:highlight w:val="none"/>
                <w:shd w:val="clear" w:color="auto" w:fill="FFFFFF"/>
                <w:lang w:val="en-US" w:eastAsia="zh-CN" w:bidi="ar-SA"/>
              </w:rPr>
            </w:pPr>
            <w:r>
              <w:rPr>
                <w:rFonts w:hint="eastAsia" w:ascii="宋体" w:hAnsi="宋体" w:eastAsia="宋体" w:cs="宋体"/>
                <w:bCs/>
                <w:color w:val="auto"/>
                <w:sz w:val="21"/>
                <w:szCs w:val="21"/>
                <w:highlight w:val="none"/>
                <w:shd w:val="clear" w:color="auto" w:fill="FFFFFF"/>
                <w:lang w:val="en-US" w:eastAsia="zh-CN"/>
              </w:rPr>
              <w:t>1.采用≥800万像素摄像头；采用 USB五伏电源直接供电，无需额外配置电源适配器，环保无辐射；箱内USB连线采用隐藏式设计，箱内无可见连线且USB口下出，有效防止积尘，且方便布线和返修。</w:t>
            </w:r>
            <w:r>
              <w:rPr>
                <w:rFonts w:hint="eastAsia" w:ascii="宋体" w:hAnsi="宋体" w:eastAsia="宋体" w:cs="宋体"/>
                <w:bCs/>
                <w:color w:val="auto"/>
                <w:sz w:val="21"/>
                <w:szCs w:val="21"/>
                <w:highlight w:val="none"/>
                <w:shd w:val="clear" w:color="auto" w:fill="FFFFFF"/>
                <w:lang w:val="en-US" w:eastAsia="zh-CN"/>
              </w:rPr>
              <w:br w:type="textWrapping"/>
            </w:r>
            <w:r>
              <w:rPr>
                <w:rFonts w:hint="eastAsia" w:ascii="宋体" w:hAnsi="宋体" w:eastAsia="宋体" w:cs="宋体"/>
                <w:bCs/>
                <w:color w:val="auto"/>
                <w:sz w:val="21"/>
                <w:szCs w:val="21"/>
                <w:highlight w:val="none"/>
                <w:shd w:val="clear" w:color="auto" w:fill="FFFFFF"/>
                <w:lang w:val="en-US" w:eastAsia="zh-CN"/>
              </w:rPr>
              <w:t>2.A4大小拍摄幅面，1080P动态视频预览达到30帧/秒；托板及挂墙部分采用金属加强，托板可承重3kg，整机壁挂式安装。</w:t>
            </w:r>
            <w:r>
              <w:rPr>
                <w:rFonts w:hint="eastAsia" w:ascii="宋体" w:hAnsi="宋体" w:eastAsia="宋体" w:cs="宋体"/>
                <w:bCs/>
                <w:color w:val="auto"/>
                <w:sz w:val="21"/>
                <w:szCs w:val="21"/>
                <w:highlight w:val="none"/>
                <w:shd w:val="clear" w:color="auto" w:fill="FFFFFF"/>
                <w:lang w:val="en-US" w:eastAsia="zh-CN"/>
              </w:rPr>
              <w:br w:type="textWrapping"/>
            </w:r>
            <w:r>
              <w:rPr>
                <w:rFonts w:hint="eastAsia" w:ascii="宋体" w:hAnsi="宋体" w:eastAsia="宋体" w:cs="宋体"/>
                <w:bCs/>
                <w:color w:val="auto"/>
                <w:sz w:val="21"/>
                <w:szCs w:val="21"/>
                <w:highlight w:val="none"/>
                <w:shd w:val="clear" w:color="auto" w:fill="FFFFFF"/>
                <w:lang w:val="en-US" w:eastAsia="zh-CN"/>
              </w:rPr>
              <w:t>3.支持展台成像画面实时批注，预设多种笔划粗细及颜色供选择，且支持对展台成像画面联同批注内容进行同步缩放、移动。</w:t>
            </w:r>
            <w:r>
              <w:rPr>
                <w:rFonts w:hint="eastAsia" w:ascii="宋体" w:hAnsi="宋体" w:eastAsia="宋体" w:cs="宋体"/>
                <w:bCs/>
                <w:color w:val="auto"/>
                <w:sz w:val="21"/>
                <w:szCs w:val="21"/>
                <w:highlight w:val="none"/>
                <w:shd w:val="clear" w:color="auto" w:fill="FFFFFF"/>
                <w:lang w:val="en-US" w:eastAsia="zh-CN"/>
              </w:rPr>
              <w:br w:type="textWrapping"/>
            </w:r>
            <w:r>
              <w:rPr>
                <w:rFonts w:hint="eastAsia" w:ascii="宋体" w:hAnsi="宋体" w:eastAsia="宋体" w:cs="宋体"/>
                <w:bCs/>
                <w:color w:val="auto"/>
                <w:sz w:val="21"/>
                <w:szCs w:val="21"/>
                <w:highlight w:val="none"/>
                <w:shd w:val="clear" w:color="auto" w:fill="FFFFFF"/>
                <w:lang w:val="en-US" w:eastAsia="zh-CN"/>
              </w:rPr>
              <w:t>4.展示托板正上方具备LED补光灯，保证展示区域的亮度及展示效果，补光灯开关采用触摸按键设计，同时可通过交互智能平板中的软件直接控制开关；带自动对焦摄像头。</w:t>
            </w:r>
            <w:r>
              <w:rPr>
                <w:rFonts w:hint="eastAsia" w:ascii="宋体" w:hAnsi="宋体" w:eastAsia="宋体" w:cs="宋体"/>
                <w:bCs/>
                <w:color w:val="auto"/>
                <w:sz w:val="21"/>
                <w:szCs w:val="21"/>
                <w:highlight w:val="none"/>
                <w:shd w:val="clear" w:color="auto" w:fill="FFFFFF"/>
                <w:lang w:val="en-US" w:eastAsia="zh-CN"/>
              </w:rPr>
              <w:br w:type="textWrapping"/>
            </w:r>
            <w:r>
              <w:rPr>
                <w:rFonts w:hint="eastAsia" w:ascii="宋体" w:hAnsi="宋体" w:eastAsia="宋体" w:cs="宋体"/>
                <w:bCs/>
                <w:color w:val="auto"/>
                <w:sz w:val="21"/>
                <w:szCs w:val="21"/>
                <w:highlight w:val="none"/>
                <w:shd w:val="clear" w:color="auto" w:fill="FFFFFF"/>
                <w:lang w:val="en-US" w:eastAsia="zh-CN"/>
              </w:rPr>
              <w:t>5.具有故障自动检测功能：在调用展台却无法出现镜头采集画面信号时，可自动出现检测链接，并给出导致性原因（如硬件连接、摄像头占用、配套软件版本等问题）。</w:t>
            </w:r>
          </w:p>
        </w:tc>
      </w:tr>
      <w:tr>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kinsoku/>
              <w:wordWrap/>
              <w:overflowPunct/>
              <w:topLinePunct w:val="0"/>
              <w:bidi w:val="0"/>
              <w:spacing w:line="360" w:lineRule="auto"/>
              <w:ind w:left="0" w:leftChars="0" w:firstLine="0" w:firstLineChars="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highlight w:val="none"/>
                <w:vertAlign w:val="baseline"/>
                <w:lang w:val="en-US" w:eastAsia="zh-CN"/>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kinsoku/>
              <w:wordWrap/>
              <w:overflowPunct/>
              <w:topLinePunct w:val="0"/>
              <w:bidi w:val="0"/>
              <w:spacing w:line="360" w:lineRule="auto"/>
              <w:ind w:left="0" w:leftChars="0" w:firstLine="0" w:firstLineChars="0"/>
              <w:jc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color w:val="auto"/>
                <w:sz w:val="21"/>
                <w:szCs w:val="21"/>
                <w:highlight w:val="none"/>
              </w:rPr>
              <w:t>推拉白板</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kinsoku/>
              <w:wordWrap/>
              <w:overflowPunct/>
              <w:topLinePunct w:val="0"/>
              <w:bidi w:val="0"/>
              <w:spacing w:line="360" w:lineRule="auto"/>
              <w:ind w:left="0" w:leftChars="0" w:firstLine="0" w:firstLineChars="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w:t>
            </w:r>
          </w:p>
        </w:tc>
        <w:tc>
          <w:tcPr>
            <w:tcW w:w="375" w:type="dxa"/>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kinsoku/>
              <w:wordWrap/>
              <w:overflowPunct/>
              <w:topLinePunct w:val="0"/>
              <w:bidi w:val="0"/>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套</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before="156"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1.基本尺寸：≥4300mm×1405mm，可根据一体机进行适当调整，保证与一体机有效配套。</w:t>
            </w:r>
          </w:p>
          <w:p>
            <w:pPr>
              <w:keepNext w:val="0"/>
              <w:keepLines w:val="0"/>
              <w:pageBreakBefore w:val="0"/>
              <w:kinsoku/>
              <w:wordWrap/>
              <w:overflowPunct/>
              <w:topLinePunct w:val="0"/>
              <w:bidi w:val="0"/>
              <w:spacing w:before="156"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2.结构：推拉板由大框和四块同等大小的书写板组合而成，中间为电子液晶大屏，书写板分内外双层结构，内层为两块固定书写板与液晶一体机正面平齐，外层为两块滑动书写板，滑动板配装挂锁，开闭自如。</w:t>
            </w:r>
          </w:p>
          <w:p>
            <w:pPr>
              <w:keepNext w:val="0"/>
              <w:keepLines w:val="0"/>
              <w:pageBreakBefore w:val="0"/>
              <w:kinsoku/>
              <w:wordWrap/>
              <w:overflowPunct/>
              <w:topLinePunct w:val="0"/>
              <w:bidi w:val="0"/>
              <w:spacing w:before="156"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书写板面：环保教学专用彩色涂层钢板，浅米黄色，厚度≥0.3mm，硬度≥4H，光泽度≤10GU，板面可吸附磁针、磁片，书写面光滑、平整，颜色均匀，坚固耐用、哑光，投影可视效果佳，有效地保护了师生的视力健康。</w:t>
            </w:r>
          </w:p>
          <w:p>
            <w:pPr>
              <w:keepNext w:val="0"/>
              <w:keepLines w:val="0"/>
              <w:pageBreakBefore w:val="0"/>
              <w:kinsoku/>
              <w:wordWrap/>
              <w:overflowPunct/>
              <w:topLinePunct w:val="0"/>
              <w:bidi w:val="0"/>
              <w:spacing w:before="156"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4.边框：采用工业用高强度铝合金型材，电泳香槟色，模具挤压一次成型，上框规格57mm×78mm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color w:val="auto"/>
                <w:kern w:val="0"/>
                <w:sz w:val="21"/>
                <w:szCs w:val="21"/>
                <w:highlight w:val="none"/>
              </w:rPr>
              <w:t>，左右框规格29mm×100mm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color w:val="auto"/>
                <w:kern w:val="0"/>
                <w:sz w:val="21"/>
                <w:szCs w:val="21"/>
                <w:highlight w:val="none"/>
              </w:rPr>
              <w:t>，横（立）框采用双层加强结构，厚度≥15mm。轨道上置隐藏式平滑轮滑道，结构性解决滑轮受灰尘影响的情况，配有宽度≥30mm的板托，板托与滑动系统分离，与边框一次模具成形，可放置书写笔，方便实用。</w:t>
            </w:r>
          </w:p>
          <w:p>
            <w:pPr>
              <w:keepNext w:val="0"/>
              <w:keepLines w:val="0"/>
              <w:pageBreakBefore w:val="0"/>
              <w:kinsoku/>
              <w:wordWrap/>
              <w:overflowPunct/>
              <w:topLinePunct w:val="0"/>
              <w:bidi w:val="0"/>
              <w:spacing w:before="156"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5.黑板滑轮：上轨采用减震消音双组吊轮，下轨采用双组滑块，保证滑动流畅、噪音小、前后定位精确不晃动，经久耐用。数目各4组，上下均匀安装，推拉顺畅自如，无卡挤现象和尖锐的摩擦声，稳定性好。</w:t>
            </w:r>
          </w:p>
          <w:p>
            <w:pPr>
              <w:keepNext w:val="0"/>
              <w:keepLines w:val="0"/>
              <w:pageBreakBefore w:val="0"/>
              <w:kinsoku/>
              <w:wordWrap/>
              <w:overflowPunct/>
              <w:topLinePunct w:val="0"/>
              <w:bidi w:val="0"/>
              <w:spacing w:before="156"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6.包角材料：采用抗老化高强度ABS工程塑料注塑成型。规格：100mm×29mm×29mm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bidi="ar"/>
              </w:rPr>
              <w:t>±10mm偏差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color w:val="auto"/>
                <w:kern w:val="0"/>
                <w:sz w:val="21"/>
                <w:szCs w:val="21"/>
                <w:highlight w:val="none"/>
              </w:rPr>
              <w:t>，采用双壁成腔流线型设计，≥R25mm的圆角，无尖角毛刺，符合JY0001-2003《教学仪器设备产品一般质量要求》。</w:t>
            </w:r>
          </w:p>
          <w:p>
            <w:pPr>
              <w:keepNext w:val="0"/>
              <w:keepLines w:val="0"/>
              <w:pageBreakBefore w:val="0"/>
              <w:kinsoku/>
              <w:wordWrap/>
              <w:overflowPunct/>
              <w:topLinePunct w:val="0"/>
              <w:bidi w:val="0"/>
              <w:spacing w:before="156"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7.限位档：黑板边框内部两侧安装滑动板限位档，防止活动黑板开启时撞击立框。</w:t>
            </w:r>
          </w:p>
          <w:p>
            <w:pPr>
              <w:keepNext w:val="0"/>
              <w:keepLines w:val="0"/>
              <w:pageBreakBefore w:val="0"/>
              <w:kinsoku/>
              <w:wordWrap/>
              <w:overflowPunct/>
              <w:topLinePunct w:val="0"/>
              <w:bidi w:val="0"/>
              <w:spacing w:before="156"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8.安全性：一把锁实现对滑动黑板的锁定，钥匙通用，方便实用。</w:t>
            </w:r>
          </w:p>
        </w:tc>
      </w:tr>
    </w:tbl>
    <w:tbl>
      <w:tblPr>
        <w:tblStyle w:val="37"/>
        <w:tblW w:w="1042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8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5" w:type="dxa"/>
            <w:gridSpan w:val="2"/>
            <w:noWrap w:val="0"/>
            <w:vAlign w:val="center"/>
          </w:tcPr>
          <w:p>
            <w:pPr>
              <w:keepNext w:val="0"/>
              <w:keepLines w:val="0"/>
              <w:widowControl/>
              <w:suppressLineNumbers w:val="0"/>
              <w:spacing w:line="360" w:lineRule="auto"/>
              <w:ind w:left="0" w:leftChars="0" w:firstLine="0" w:firstLineChars="0"/>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lang w:val="en-US" w:eastAsia="zh-CN"/>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88" w:type="dxa"/>
            <w:noWrap w:val="0"/>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lang w:val="en-US" w:eastAsia="zh-CN"/>
              </w:rPr>
              <w:t>投标要求</w:t>
            </w:r>
          </w:p>
        </w:tc>
        <w:tc>
          <w:tcPr>
            <w:tcW w:w="8937" w:type="dxa"/>
            <w:noWrap w:val="0"/>
            <w:vAlign w:val="center"/>
          </w:tcPr>
          <w:p>
            <w:pPr>
              <w:spacing w:line="360" w:lineRule="auto"/>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rPr>
              <w:t>1.投标人提供的产品必须是全新、完整、未使用过的、符合国家有关质量安全标准的合格产品。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88" w:type="dxa"/>
            <w:noWrap w:val="0"/>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合同签订期</w:t>
            </w:r>
          </w:p>
        </w:tc>
        <w:tc>
          <w:tcPr>
            <w:tcW w:w="8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自中标通知书发出之日起10日内。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noWrap w:val="0"/>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交货时间及地点</w:t>
            </w:r>
          </w:p>
        </w:tc>
        <w:tc>
          <w:tcPr>
            <w:tcW w:w="8937" w:type="dxa"/>
            <w:noWrap w:val="0"/>
            <w:vAlign w:val="center"/>
          </w:tcPr>
          <w:p>
            <w:pPr>
              <w:spacing w:line="40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1.交货期：</w:t>
            </w:r>
            <w:r>
              <w:rPr>
                <w:rFonts w:hint="eastAsia"/>
                <w:color w:val="auto"/>
                <w:highlight w:val="none"/>
              </w:rPr>
              <w:t>合同签订之日起15日内安装调试竣工验收交付使用。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2.交货地点：广西钦州浦北县采购人指定地点；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3.交货方式：现场交货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88" w:type="dxa"/>
            <w:noWrap w:val="0"/>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质保期限</w:t>
            </w:r>
          </w:p>
        </w:tc>
        <w:tc>
          <w:tcPr>
            <w:tcW w:w="8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rPr>
              <w:t>货物</w:t>
            </w:r>
            <w:r>
              <w:rPr>
                <w:rFonts w:hint="eastAsia" w:ascii="宋体" w:hAnsi="宋体" w:cs="宋体"/>
                <w:color w:val="auto"/>
                <w:kern w:val="0"/>
                <w:sz w:val="21"/>
                <w:szCs w:val="21"/>
                <w:highlight w:val="none"/>
                <w:lang w:val="en-US" w:eastAsia="zh-CN"/>
              </w:rPr>
              <w:t>中除“</w:t>
            </w:r>
            <w:r>
              <w:rPr>
                <w:rFonts w:hint="eastAsia" w:ascii="宋体" w:hAnsi="宋体" w:eastAsia="宋体" w:cs="宋体"/>
                <w:i w:val="0"/>
                <w:iCs w:val="0"/>
                <w:color w:val="auto"/>
                <w:kern w:val="0"/>
                <w:sz w:val="21"/>
                <w:szCs w:val="21"/>
                <w:highlight w:val="none"/>
                <w:u w:val="none"/>
                <w:lang w:val="en-US" w:eastAsia="zh-CN" w:bidi="ar"/>
              </w:rPr>
              <w:t>86寸交互式触控平板（智慧黑板）、学生机、国产化教师机</w:t>
            </w:r>
            <w:r>
              <w:rPr>
                <w:rFonts w:hint="eastAsia" w:ascii="宋体" w:hAnsi="宋体" w:cs="宋体"/>
                <w:i w:val="0"/>
                <w:iCs w:val="0"/>
                <w:color w:val="auto"/>
                <w:kern w:val="0"/>
                <w:sz w:val="21"/>
                <w:szCs w:val="21"/>
                <w:highlight w:val="none"/>
                <w:u w:val="none"/>
                <w:lang w:val="en-US" w:eastAsia="zh-CN" w:bidi="ar"/>
              </w:rPr>
              <w:t>和</w:t>
            </w:r>
            <w:r>
              <w:rPr>
                <w:rFonts w:hint="eastAsia" w:ascii="宋体" w:hAnsi="宋体" w:eastAsia="宋体" w:cs="宋体"/>
                <w:i w:val="0"/>
                <w:iCs w:val="0"/>
                <w:color w:val="auto"/>
                <w:kern w:val="0"/>
                <w:sz w:val="21"/>
                <w:szCs w:val="21"/>
                <w:highlight w:val="none"/>
                <w:u w:val="none"/>
                <w:lang w:val="en-US" w:eastAsia="zh-CN" w:bidi="ar"/>
              </w:rPr>
              <w:t>红外交互式一体机</w:t>
            </w:r>
            <w:r>
              <w:rPr>
                <w:rFonts w:hint="eastAsia" w:ascii="宋体" w:hAnsi="宋体" w:cs="宋体"/>
                <w:i w:val="0"/>
                <w:iCs w:val="0"/>
                <w:color w:val="auto"/>
                <w:kern w:val="0"/>
                <w:sz w:val="21"/>
                <w:szCs w:val="21"/>
                <w:highlight w:val="none"/>
                <w:u w:val="none"/>
                <w:lang w:val="en-US" w:eastAsia="zh-CN" w:bidi="ar"/>
              </w:rPr>
              <w:t>”根据厂家“三包”政策，</w:t>
            </w:r>
            <w:r>
              <w:rPr>
                <w:rFonts w:hint="eastAsia" w:ascii="宋体" w:hAnsi="宋体" w:eastAsia="宋体" w:cs="宋体"/>
                <w:b w:val="0"/>
                <w:bCs w:val="0"/>
                <w:color w:val="auto"/>
                <w:kern w:val="0"/>
                <w:sz w:val="21"/>
                <w:szCs w:val="21"/>
                <w:highlight w:val="none"/>
                <w:lang w:val="en-US" w:eastAsia="zh-CN" w:bidi="ar"/>
              </w:rPr>
              <w:t>自货物验收合格之日起计算，</w:t>
            </w:r>
            <w:r>
              <w:rPr>
                <w:rFonts w:hint="eastAsia" w:ascii="宋体" w:hAnsi="宋体" w:cs="宋体"/>
                <w:i w:val="0"/>
                <w:iCs w:val="0"/>
                <w:color w:val="auto"/>
                <w:kern w:val="0"/>
                <w:sz w:val="21"/>
                <w:szCs w:val="21"/>
                <w:highlight w:val="none"/>
                <w:u w:val="none"/>
                <w:lang w:val="en-US" w:eastAsia="zh-CN" w:bidi="ar"/>
              </w:rPr>
              <w:t>政策</w:t>
            </w:r>
            <w:r>
              <w:rPr>
                <w:rFonts w:hint="eastAsia" w:ascii="宋体" w:hAnsi="宋体" w:eastAsia="宋体" w:cs="宋体"/>
                <w:color w:val="auto"/>
                <w:kern w:val="0"/>
                <w:sz w:val="21"/>
                <w:szCs w:val="21"/>
                <w:highlight w:val="none"/>
              </w:rPr>
              <w:t>免费保修期为</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叁</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其他货物</w:t>
            </w:r>
            <w:r>
              <w:rPr>
                <w:rFonts w:hint="eastAsia" w:ascii="宋体" w:hAnsi="宋体" w:eastAsia="宋体" w:cs="宋体"/>
                <w:color w:val="auto"/>
                <w:kern w:val="0"/>
                <w:sz w:val="21"/>
                <w:szCs w:val="21"/>
                <w:highlight w:val="none"/>
              </w:rPr>
              <w:t>免费保修期为</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 xml:space="preserve">壹 </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bidi="ar"/>
              </w:rPr>
              <w:t>若厂家质保期超过此年限的，合同履行过程中按厂家规定执行。质保期满后，终身维护。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noWrap w:val="0"/>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售后服务要求</w:t>
            </w:r>
          </w:p>
        </w:tc>
        <w:tc>
          <w:tcPr>
            <w:tcW w:w="8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1.</w:t>
            </w: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 xml:space="preserve">按采购人指定的地点负责送货上门、安装、调试，负责培训使用人员和维护人员。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2.</w:t>
            </w: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必须提供安装、配线以及软硬件的测试和调整服务。系统安装之前，应先对用户人员进行现场培训。开始安装时，应让用户的硬软件和系统集成人员参与安装、检测和排除故障。</w:t>
            </w: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 xml:space="preserve">在施工、安装、调试等全过程中接受采购人的监督。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3.在</w:t>
            </w: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 xml:space="preserve">承诺的质保期内，设备保修包换所需要的配件均是原厂原装，不得使用兼容货物。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4.售后服务按厂家承诺执行。</w:t>
            </w: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超过厂家承诺标准的，按</w:t>
            </w: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提交的售后服务承诺书执行。</w:t>
            </w: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定期回访以及对设备进行维护；质保期后</w:t>
            </w: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 xml:space="preserve">需提供维修维护服务。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5.</w:t>
            </w: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 xml:space="preserve">在质量保证期内应当为采购人提供以下技术支持和服务：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（1）电话咨询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 xml:space="preserve">应当为采购人提供技术援助电话，解答采购人在使用中遇到的问题，及时为采购人提出解决问题的建议。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（2）服务响应时间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质保期内，采购人遇到使用或技术问题，电话咨询不能解决的，</w:t>
            </w: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应在 8小时内到达现场进行处理，到达现场后 5 小时内排除故障，恢复正常使用。保证采购人正常使用，产生的一切费用由</w:t>
            </w: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 xml:space="preserve">承担。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（3）技术升级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在质保期内，如果</w:t>
            </w: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的产品或服务升级，</w:t>
            </w: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应及时通知采购人，如采购人有相应要求，</w:t>
            </w: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应对采购人购买的产品或服务进行升级。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6.质保期外服务要求质量保证期过后，采购人需要继续由原</w:t>
            </w: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提供售后服务的，</w:t>
            </w: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应提供电话咨询服务，并应承诺提供产品或服务上门维护，</w:t>
            </w: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 xml:space="preserve">和制造商应以优惠价格提供售后服务。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7.备品备件及易损件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 xml:space="preserve">售后服务中，维修使用的备品备件及易损件应为原厂配件，未经采购人同意不得使用非原厂配件。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8.培训要求：</w:t>
            </w: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对其提供产品或服务的使用和操作应尽培训义务。</w:t>
            </w: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应提供对本项目的使用单位进行培训服务，涉及的相关费用应计算在项目报价内，并使使用人员能独立、熟练操作系统。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noWrap w:val="0"/>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付款方式</w:t>
            </w:r>
          </w:p>
        </w:tc>
        <w:tc>
          <w:tcPr>
            <w:tcW w:w="8937" w:type="dxa"/>
            <w:noWrap w:val="0"/>
            <w:vAlign w:val="center"/>
          </w:tcPr>
          <w:p>
            <w:pPr>
              <w:spacing w:line="360" w:lineRule="auto"/>
              <w:jc w:val="left"/>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rPr>
              <w:t>本项目无预付款，按</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rPr>
              <w:t>要求交货完毕且经验收合格后180日内支付。支付前成交供应商需开具发票给采购人，采购人收到发票后10个工作日内支付合同总价给成交供应商。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noWrap w:val="0"/>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报价要求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8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投标报价为采购人指定地点的现场交货价，包括但不限于：投标报价包含货物采购、备品备件、工具、运抵指定交货地点、装卸费、现场安装、环境布置、设备调试及验收的各种费用和售后服务、保险、税金、培训及其他所有成本费用的总和。项目实施过程中产生的所有费用均由</w:t>
            </w: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noWrap w:val="0"/>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备品备件及耗材等要求</w:t>
            </w:r>
          </w:p>
        </w:tc>
        <w:tc>
          <w:tcPr>
            <w:tcW w:w="8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有稳定的备件供应渠道，并从设备厂商的中国公司及其分销商购置整机和备件补充，可以满足客户的设备在升级、扩充和保修服务配件及消耗品等多方面的需求，</w:t>
            </w: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就相关备品备件及耗材价格与采购人友好协商，应以优惠价格提供相关服务。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noWrap w:val="0"/>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规范标准</w:t>
            </w:r>
          </w:p>
        </w:tc>
        <w:tc>
          <w:tcPr>
            <w:tcW w:w="89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采购标的需执行的国家标准、行业标准、地方标准或者其他标准、规范。多项标准的，按最新标准或较高标准执行。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noWrap w:val="0"/>
            <w:vAlign w:val="center"/>
          </w:tcPr>
          <w:p>
            <w:pPr>
              <w:keepNext w:val="0"/>
              <w:keepLines w:val="0"/>
              <w:widowControl/>
              <w:suppressLineNumbers w:val="0"/>
              <w:spacing w:line="360" w:lineRule="auto"/>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验收标准及要求</w:t>
            </w:r>
          </w:p>
        </w:tc>
        <w:tc>
          <w:tcPr>
            <w:tcW w:w="893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1.验收依据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按合同要求及国家标准进行验收。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2.验收标准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（1）所供产品的规格、数量、功能、材质、颜色等符合招标文件采购需求及采购合同约定的要求。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（2）所供产品的外观完好，无严重碰撞、表皮脱落、五金件生锈等明显瑕疵。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（3）所供产品结构牢固，无安全隐患。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（4）如有抽检要求的，检测结果符合招标文件采购需求及采购合同约定的要求。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（5）所有产品均已运输至指定地点，并安装调试完毕。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（6）招标文件采购需求及采购合同约定的附件、工具、技术资料等齐全；提供产品使用说明书、合格证。 </w:t>
            </w:r>
          </w:p>
          <w:p>
            <w:pPr>
              <w:pStyle w:val="26"/>
              <w:spacing w:line="360" w:lineRule="auto"/>
              <w:ind w:left="0" w:leftChars="0" w:firstLine="0" w:firstLineChars="0"/>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
              </w:rPr>
              <w:t>（7）环境布置达到项目采购需求标准。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3.验收要求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（1）采购人可以根据采购项目具体情况自行组织验收，或者委托第三方机构或部门开展采购项目履约验收工作，验收过程中所产生的一切费用均由</w:t>
            </w: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 xml:space="preserve">承担，报价时应考虑相关费用。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（2）本项目验收如委托第三方机构组织实施的，由验收小组对照招标文件的技术参数要求核对检验，</w:t>
            </w:r>
            <w:r>
              <w:rPr>
                <w:rFonts w:hint="eastAsia"/>
                <w:color w:val="auto"/>
                <w:highlight w:val="none"/>
                <w:lang w:val="en-US" w:eastAsia="zh-CN"/>
              </w:rPr>
              <w:t>如与响应文件承诺不符的</w:t>
            </w:r>
            <w:r>
              <w:rPr>
                <w:rFonts w:hint="eastAsia" w:ascii="宋体" w:hAnsi="宋体" w:eastAsia="宋体" w:cs="宋体"/>
                <w:b w:val="0"/>
                <w:bCs w:val="0"/>
                <w:color w:val="auto"/>
                <w:kern w:val="0"/>
                <w:sz w:val="21"/>
                <w:szCs w:val="21"/>
                <w:highlight w:val="none"/>
                <w:lang w:val="en-US" w:eastAsia="zh-CN" w:bidi="ar"/>
              </w:rPr>
              <w:t>，按合同约定执行，</w:t>
            </w: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 xml:space="preserve">承担所有责任和费用。采购人保留进一步追究责任的权利。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①验收活动开始前，</w:t>
            </w: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 xml:space="preserve">应对货物作出全面检查和对验收文件进行整理，并列出清单，作为采购人收货验收和使用的技术条件依据。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②因验收不合格的，需要再次组织验收的，由此产生相关成本费用由</w:t>
            </w: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 xml:space="preserve">承担。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（3）验收时</w:t>
            </w: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 xml:space="preserve">提供验收文档，具体如下：技术方案、实施方案、售后服务方案、培训方案、系统部署文档、测试文档、使用说明书、电子文档等。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（4）对所有要求出具的证明文件的原件进行核查，如不符合招标文件的技术需求及要求，以及提供虚假承诺的，按相关规定做退货处理及违约处理，</w:t>
            </w: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 xml:space="preserve">承担所有责任和费用，采购人保留进一步追究责任的权利。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（5）项目验收过程中，需委托第三方检测机构介入的，</w:t>
            </w:r>
            <w:r>
              <w:rPr>
                <w:rFonts w:hint="eastAsia" w:ascii="宋体" w:hAnsi="宋体" w:cs="宋体"/>
                <w:b w:val="0"/>
                <w:bCs w:val="0"/>
                <w:color w:val="auto"/>
                <w:kern w:val="0"/>
                <w:sz w:val="21"/>
                <w:szCs w:val="21"/>
                <w:highlight w:val="none"/>
                <w:lang w:val="en-US" w:eastAsia="zh-CN" w:bidi="ar"/>
              </w:rPr>
              <w:t>不符合要求的</w:t>
            </w:r>
            <w:r>
              <w:rPr>
                <w:rFonts w:hint="eastAsia" w:ascii="宋体" w:hAnsi="宋体" w:eastAsia="宋体" w:cs="宋体"/>
                <w:b w:val="0"/>
                <w:bCs w:val="0"/>
                <w:color w:val="auto"/>
                <w:kern w:val="0"/>
                <w:sz w:val="21"/>
                <w:szCs w:val="21"/>
                <w:highlight w:val="none"/>
                <w:lang w:val="en-US" w:eastAsia="zh-CN" w:bidi="ar"/>
              </w:rPr>
              <w:t>费用由</w:t>
            </w:r>
            <w:r>
              <w:rPr>
                <w:rFonts w:hint="eastAsia" w:ascii="宋体" w:hAnsi="宋体" w:cs="宋体"/>
                <w:b w:val="0"/>
                <w:bCs w:val="0"/>
                <w:color w:val="auto"/>
                <w:kern w:val="0"/>
                <w:sz w:val="21"/>
                <w:szCs w:val="21"/>
                <w:highlight w:val="none"/>
                <w:lang w:val="en-US" w:eastAsia="zh-CN" w:bidi="ar"/>
              </w:rPr>
              <w:t>成交供应商</w:t>
            </w:r>
            <w:r>
              <w:rPr>
                <w:rFonts w:hint="eastAsia" w:ascii="宋体" w:hAnsi="宋体" w:eastAsia="宋体" w:cs="宋体"/>
                <w:b w:val="0"/>
                <w:bCs w:val="0"/>
                <w:color w:val="auto"/>
                <w:kern w:val="0"/>
                <w:sz w:val="21"/>
                <w:szCs w:val="21"/>
                <w:highlight w:val="none"/>
                <w:lang w:val="en-US" w:eastAsia="zh-CN" w:bidi="ar"/>
              </w:rPr>
              <w:t>另行承担。</w:t>
            </w:r>
          </w:p>
        </w:tc>
      </w:tr>
    </w:tbl>
    <w:p>
      <w:pPr>
        <w:spacing w:line="430" w:lineRule="exact"/>
        <w:jc w:val="left"/>
        <w:rPr>
          <w:rFonts w:hint="eastAsia" w:ascii="宋体" w:hAnsi="宋体"/>
          <w:color w:val="auto"/>
          <w:szCs w:val="21"/>
          <w:highlight w:val="none"/>
        </w:rPr>
      </w:pPr>
    </w:p>
    <w:p>
      <w:pPr>
        <w:widowControl/>
        <w:jc w:val="left"/>
        <w:rPr>
          <w:rFonts w:hint="eastAsia" w:ascii="宋体" w:hAnsi="宋体"/>
          <w:color w:val="auto"/>
          <w:szCs w:val="21"/>
          <w:highlight w:val="none"/>
        </w:rPr>
      </w:pPr>
      <w:r>
        <w:rPr>
          <w:rFonts w:ascii="宋体" w:hAnsi="宋体"/>
          <w:color w:val="auto"/>
          <w:szCs w:val="21"/>
          <w:highlight w:val="none"/>
        </w:rPr>
        <w:br w:type="page"/>
      </w:r>
    </w:p>
    <w:p>
      <w:pPr>
        <w:spacing w:line="430" w:lineRule="exact"/>
        <w:jc w:val="left"/>
        <w:rPr>
          <w:rFonts w:hint="eastAsia" w:ascii="宋体" w:hAnsi="宋体"/>
          <w:color w:val="auto"/>
          <w:szCs w:val="21"/>
          <w:highlight w:val="none"/>
        </w:rPr>
      </w:pPr>
    </w:p>
    <w:p>
      <w:pPr>
        <w:widowControl/>
        <w:jc w:val="left"/>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color w:val="auto"/>
          <w:highlight w:val="none"/>
        </w:rPr>
      </w:pPr>
    </w:p>
    <w:p>
      <w:pPr>
        <w:pStyle w:val="5"/>
        <w:spacing w:line="400" w:lineRule="exact"/>
        <w:rPr>
          <w:rFonts w:ascii="方正小标宋简体" w:eastAsia="方正小标宋简体"/>
          <w:color w:val="auto"/>
          <w:highlight w:val="none"/>
        </w:rPr>
      </w:pPr>
      <w:bookmarkStart w:id="41" w:name="_Toc92355025"/>
      <w:r>
        <w:rPr>
          <w:rFonts w:hint="eastAsia" w:ascii="方正小标宋简体" w:eastAsia="方正小标宋简体"/>
          <w:color w:val="auto"/>
          <w:highlight w:val="none"/>
        </w:rPr>
        <w:t>第三章  供应商须知</w:t>
      </w:r>
      <w:bookmarkEnd w:id="39"/>
      <w:bookmarkEnd w:id="40"/>
      <w:bookmarkEnd w:id="41"/>
    </w:p>
    <w:p>
      <w:pPr>
        <w:jc w:val="center"/>
        <w:rPr>
          <w:rFonts w:hint="eastAsia" w:ascii="仿宋_GB2312" w:hAnsi="宋体" w:eastAsia="仿宋_GB2312"/>
          <w:b/>
          <w:color w:val="auto"/>
          <w:sz w:val="32"/>
          <w:szCs w:val="32"/>
          <w:highlight w:val="none"/>
        </w:rPr>
      </w:pPr>
      <w:bookmarkStart w:id="42" w:name="_Toc358477281"/>
      <w:bookmarkStart w:id="43" w:name="_Toc357157408"/>
      <w:bookmarkStart w:id="44" w:name="_Toc354479499"/>
      <w:bookmarkStart w:id="45" w:name="_Toc350325671"/>
      <w:r>
        <w:rPr>
          <w:rFonts w:ascii="仿宋_GB2312" w:hAnsi="宋体" w:eastAsia="仿宋_GB2312"/>
          <w:b/>
          <w:color w:val="auto"/>
          <w:sz w:val="32"/>
          <w:szCs w:val="32"/>
          <w:highlight w:val="none"/>
        </w:rPr>
        <w:br w:type="page"/>
      </w:r>
    </w:p>
    <w:p>
      <w:pPr>
        <w:rPr>
          <w:color w:val="auto"/>
          <w:highlight w:val="none"/>
        </w:rPr>
      </w:pPr>
    </w:p>
    <w:p>
      <w:pPr>
        <w:jc w:val="cente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一、供应商须知前附表</w:t>
      </w:r>
    </w:p>
    <w:tbl>
      <w:tblPr>
        <w:tblStyle w:val="36"/>
        <w:tblW w:w="0" w:type="auto"/>
        <w:jc w:val="center"/>
        <w:tblLayout w:type="fixed"/>
        <w:tblCellMar>
          <w:top w:w="0" w:type="dxa"/>
          <w:left w:w="108" w:type="dxa"/>
          <w:bottom w:w="0" w:type="dxa"/>
          <w:right w:w="108" w:type="dxa"/>
        </w:tblCellMar>
      </w:tblPr>
      <w:tblGrid>
        <w:gridCol w:w="704"/>
        <w:gridCol w:w="8647"/>
      </w:tblGrid>
      <w:tr>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864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内    容</w:t>
            </w:r>
          </w:p>
        </w:tc>
      </w:tr>
      <w:tr>
        <w:tblPrEx>
          <w:tblCellMar>
            <w:top w:w="0" w:type="dxa"/>
            <w:left w:w="108" w:type="dxa"/>
            <w:bottom w:w="0" w:type="dxa"/>
            <w:right w:w="108" w:type="dxa"/>
          </w:tblCellMar>
        </w:tblPrEx>
        <w:trPr>
          <w:trHeight w:val="11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8647" w:type="dxa"/>
            <w:tcBorders>
              <w:top w:val="single" w:color="000000" w:sz="4" w:space="0"/>
              <w:left w:val="nil"/>
              <w:bottom w:val="single" w:color="000000" w:sz="4" w:space="0"/>
              <w:right w:val="single" w:color="000000" w:sz="4" w:space="0"/>
            </w:tcBorders>
            <w:vAlign w:val="center"/>
          </w:tcPr>
          <w:p>
            <w:pPr>
              <w:spacing w:line="440" w:lineRule="exact"/>
              <w:ind w:right="-334" w:rightChars="-159"/>
              <w:rPr>
                <w:rStyle w:val="43"/>
                <w:color w:val="auto"/>
                <w:szCs w:val="21"/>
                <w:highlight w:val="none"/>
                <w:u w:val="none"/>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w:instrText>
            </w:r>
            <w:r>
              <w:rPr>
                <w:rFonts w:hint="eastAsia" w:ascii="宋体" w:hAnsi="宋体" w:cs="宋体"/>
                <w:color w:val="auto"/>
                <w:kern w:val="0"/>
                <w:szCs w:val="21"/>
                <w:highlight w:val="none"/>
              </w:rPr>
              <w:instrText xml:space="preserve">HYPERLINK </w:instrText>
            </w:r>
            <w:r>
              <w:rPr>
                <w:rFonts w:ascii="宋体" w:hAnsi="宋体" w:cs="宋体"/>
                <w:color w:val="auto"/>
                <w:kern w:val="0"/>
                <w:szCs w:val="21"/>
                <w:highlight w:val="none"/>
              </w:rPr>
              <w:instrText xml:space="preserve"> \l "_一、总_则" </w:instrText>
            </w:r>
            <w:r>
              <w:rPr>
                <w:rFonts w:ascii="宋体" w:hAnsi="宋体" w:cs="宋体"/>
                <w:color w:val="auto"/>
                <w:kern w:val="0"/>
                <w:szCs w:val="21"/>
                <w:highlight w:val="none"/>
              </w:rPr>
              <w:fldChar w:fldCharType="separate"/>
            </w:r>
            <w:r>
              <w:rPr>
                <w:rStyle w:val="43"/>
                <w:rFonts w:hint="eastAsia" w:ascii="宋体" w:hAnsi="宋体" w:cs="宋体"/>
                <w:color w:val="auto"/>
                <w:kern w:val="0"/>
                <w:szCs w:val="21"/>
                <w:highlight w:val="none"/>
                <w:u w:val="none"/>
              </w:rPr>
              <w:t>项目名称：</w:t>
            </w:r>
            <w:r>
              <w:rPr>
                <w:rStyle w:val="43"/>
                <w:rFonts w:hint="eastAsia" w:ascii="宋体" w:hAnsi="宋体" w:cs="宋体"/>
                <w:color w:val="auto"/>
                <w:kern w:val="0"/>
                <w:szCs w:val="21"/>
                <w:highlight w:val="none"/>
                <w:u w:val="none"/>
                <w:lang w:eastAsia="zh-CN"/>
              </w:rPr>
              <w:t>浦北县寨圩中学改善普通高中学校办学条件教学设备</w:t>
            </w:r>
          </w:p>
          <w:p>
            <w:pPr>
              <w:widowControl/>
              <w:spacing w:line="440" w:lineRule="exact"/>
              <w:rPr>
                <w:rFonts w:hint="eastAsia" w:ascii="宋体" w:hAnsi="宋体" w:eastAsia="宋体"/>
                <w:color w:val="auto"/>
                <w:szCs w:val="21"/>
                <w:highlight w:val="none"/>
                <w:lang w:eastAsia="zh-CN"/>
              </w:rPr>
            </w:pPr>
            <w:r>
              <w:rPr>
                <w:rStyle w:val="43"/>
                <w:rFonts w:hint="eastAsia" w:ascii="宋体" w:hAnsi="宋体"/>
                <w:color w:val="auto"/>
                <w:szCs w:val="21"/>
                <w:highlight w:val="none"/>
                <w:u w:val="none"/>
              </w:rPr>
              <w:t>项目编号：</w:t>
            </w:r>
            <w:r>
              <w:rPr>
                <w:rFonts w:ascii="宋体" w:hAnsi="宋体" w:cs="宋体"/>
                <w:color w:val="auto"/>
                <w:kern w:val="0"/>
                <w:szCs w:val="21"/>
                <w:highlight w:val="none"/>
              </w:rPr>
              <w:fldChar w:fldCharType="end"/>
            </w:r>
            <w:r>
              <w:rPr>
                <w:rFonts w:hint="eastAsia" w:ascii="宋体" w:hAnsi="宋体" w:cs="宋体"/>
                <w:color w:val="auto"/>
                <w:kern w:val="0"/>
                <w:szCs w:val="21"/>
                <w:highlight w:val="none"/>
                <w:lang w:eastAsia="zh-CN"/>
              </w:rPr>
              <w:t>QZZC2025-J1-220028-QZSZ</w:t>
            </w:r>
          </w:p>
        </w:tc>
      </w:tr>
      <w:tr>
        <w:tblPrEx>
          <w:tblCellMar>
            <w:top w:w="0" w:type="dxa"/>
            <w:left w:w="108" w:type="dxa"/>
            <w:bottom w:w="0" w:type="dxa"/>
            <w:right w:w="108" w:type="dxa"/>
          </w:tblCellMar>
        </w:tblPrEx>
        <w:trPr>
          <w:trHeight w:val="26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Style w:val="43"/>
                <w:rFonts w:hint="eastAsia" w:ascii="宋体" w:hAnsi="宋体"/>
                <w:color w:val="auto"/>
                <w:highlight w:val="none"/>
                <w:u w:val="none"/>
              </w:rPr>
            </w:pPr>
            <w:r>
              <w:rPr>
                <w:rFonts w:ascii="宋体" w:hAnsi="宋体"/>
                <w:color w:val="auto"/>
                <w:highlight w:val="none"/>
              </w:rPr>
              <w:fldChar w:fldCharType="begin"/>
            </w:r>
            <w:r>
              <w:rPr>
                <w:rFonts w:ascii="宋体" w:hAnsi="宋体"/>
                <w:color w:val="auto"/>
                <w:highlight w:val="none"/>
              </w:rPr>
              <w:instrText xml:space="preserve"> </w:instrText>
            </w:r>
            <w:r>
              <w:rPr>
                <w:rFonts w:hint="eastAsia" w:ascii="宋体" w:hAnsi="宋体"/>
                <w:color w:val="auto"/>
                <w:highlight w:val="none"/>
              </w:rPr>
              <w:instrText xml:space="preserve">HYPERLINK </w:instrText>
            </w:r>
            <w:r>
              <w:rPr>
                <w:rFonts w:ascii="宋体" w:hAnsi="宋体"/>
                <w:color w:val="auto"/>
                <w:highlight w:val="none"/>
              </w:rPr>
              <w:instrText xml:space="preserve"> \l "_一、总_则" </w:instrText>
            </w:r>
            <w:r>
              <w:rPr>
                <w:rFonts w:ascii="宋体" w:hAnsi="宋体"/>
                <w:color w:val="auto"/>
                <w:highlight w:val="none"/>
              </w:rPr>
              <w:fldChar w:fldCharType="separate"/>
            </w:r>
            <w:r>
              <w:rPr>
                <w:rStyle w:val="43"/>
                <w:rFonts w:hint="eastAsia" w:ascii="宋体" w:hAnsi="宋体"/>
                <w:color w:val="auto"/>
                <w:highlight w:val="none"/>
                <w:u w:val="none"/>
              </w:rPr>
              <w:t>供应商资格：</w:t>
            </w:r>
          </w:p>
          <w:p>
            <w:pPr>
              <w:spacing w:line="440" w:lineRule="exact"/>
              <w:rPr>
                <w:rFonts w:hint="eastAsia" w:ascii="宋体" w:hAnsi="宋体"/>
                <w:color w:val="auto"/>
                <w:highlight w:val="none"/>
              </w:rPr>
            </w:pPr>
            <w:r>
              <w:rPr>
                <w:rFonts w:ascii="宋体" w:hAnsi="宋体"/>
                <w:color w:val="auto"/>
                <w:highlight w:val="none"/>
              </w:rPr>
              <w:fldChar w:fldCharType="end"/>
            </w:r>
            <w:r>
              <w:rPr>
                <w:rFonts w:hint="eastAsia" w:ascii="宋体" w:hAnsi="宋体"/>
                <w:color w:val="auto"/>
                <w:highlight w:val="none"/>
              </w:rPr>
              <w:t>1.满足《中华人民共和国政府采购法》第二十二条规定</w:t>
            </w:r>
          </w:p>
          <w:p>
            <w:pPr>
              <w:spacing w:line="440" w:lineRule="exact"/>
              <w:rPr>
                <w:rFonts w:hint="eastAsia" w:ascii="宋体" w:hAnsi="宋体" w:eastAsia="宋体"/>
                <w:color w:val="auto"/>
                <w:highlight w:val="none"/>
                <w:lang w:val="en-US" w:eastAsia="zh-CN"/>
              </w:rPr>
            </w:pPr>
            <w:r>
              <w:rPr>
                <w:rFonts w:hint="eastAsia" w:ascii="宋体" w:hAnsi="宋体"/>
                <w:color w:val="auto"/>
                <w:highlight w:val="none"/>
              </w:rPr>
              <w:t>2.落实政府采购政策需满足的资格要求：</w:t>
            </w:r>
            <w:r>
              <w:rPr>
                <w:rFonts w:hint="eastAsia" w:ascii="宋体" w:hAnsi="宋体"/>
                <w:color w:val="auto"/>
                <w:highlight w:val="none"/>
                <w:lang w:val="en-US" w:eastAsia="zh-CN"/>
              </w:rPr>
              <w:t>无</w:t>
            </w:r>
          </w:p>
          <w:p>
            <w:pPr>
              <w:spacing w:line="440" w:lineRule="exact"/>
              <w:rPr>
                <w:rFonts w:hint="eastAsia" w:ascii="宋体" w:hAnsi="宋体" w:eastAsia="宋体"/>
                <w:color w:val="auto"/>
                <w:highlight w:val="none"/>
                <w:lang w:val="en-US" w:eastAsia="zh-CN"/>
              </w:rPr>
            </w:pPr>
            <w:r>
              <w:rPr>
                <w:rFonts w:hint="eastAsia" w:ascii="宋体" w:hAnsi="宋体"/>
                <w:color w:val="auto"/>
                <w:highlight w:val="none"/>
              </w:rPr>
              <w:t>3.本项目的特定资格要求：</w:t>
            </w:r>
            <w:r>
              <w:rPr>
                <w:rFonts w:hint="eastAsia" w:ascii="宋体" w:hAnsi="宋体"/>
                <w:color w:val="auto"/>
                <w:highlight w:val="none"/>
                <w:lang w:val="en-US" w:eastAsia="zh-CN"/>
              </w:rPr>
              <w:t>无</w:t>
            </w:r>
          </w:p>
        </w:tc>
      </w:tr>
      <w:tr>
        <w:tblPrEx>
          <w:tblCellMar>
            <w:top w:w="0" w:type="dxa"/>
            <w:left w:w="108" w:type="dxa"/>
            <w:bottom w:w="0" w:type="dxa"/>
            <w:right w:w="108" w:type="dxa"/>
          </w:tblCellMar>
        </w:tblPrEx>
        <w:trPr>
          <w:trHeight w:val="11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ascii="宋体" w:hAnsi="宋体" w:cs="宋体"/>
                <w:color w:val="auto"/>
                <w:kern w:val="0"/>
                <w:szCs w:val="21"/>
                <w:highlight w:val="none"/>
              </w:rPr>
              <w:t>3</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Fonts w:hint="eastAsia" w:ascii="宋体" w:hAnsi="宋体"/>
                <w:color w:val="auto"/>
                <w:highlight w:val="none"/>
              </w:rPr>
            </w:pPr>
            <w:r>
              <w:rPr>
                <w:color w:val="auto"/>
                <w:highlight w:val="none"/>
              </w:rPr>
              <w:fldChar w:fldCharType="begin"/>
            </w:r>
            <w:r>
              <w:rPr>
                <w:color w:val="auto"/>
                <w:highlight w:val="none"/>
              </w:rPr>
              <w:instrText xml:space="preserve"> HYPERLINK \l "_（五）报价" </w:instrText>
            </w:r>
            <w:r>
              <w:rPr>
                <w:color w:val="auto"/>
                <w:highlight w:val="none"/>
              </w:rPr>
              <w:fldChar w:fldCharType="separate"/>
            </w:r>
            <w:r>
              <w:rPr>
                <w:rStyle w:val="43"/>
                <w:rFonts w:hint="eastAsia" w:ascii="宋体" w:hAnsi="宋体" w:cs="宋体"/>
                <w:color w:val="auto"/>
                <w:kern w:val="0"/>
                <w:szCs w:val="21"/>
                <w:highlight w:val="none"/>
                <w:u w:val="none"/>
              </w:rPr>
              <w:t>报价：供应商的报价必须按采购文件或政府采购云平台规定的格式填写，并在规定时间内提交最后报价。</w:t>
            </w:r>
            <w:r>
              <w:rPr>
                <w:rStyle w:val="43"/>
                <w:rFonts w:hint="eastAsia" w:ascii="宋体" w:hAnsi="宋体" w:cs="宋体"/>
                <w:color w:val="auto"/>
                <w:kern w:val="0"/>
                <w:szCs w:val="21"/>
                <w:highlight w:val="none"/>
                <w:u w:val="none"/>
              </w:rPr>
              <w:fldChar w:fldCharType="end"/>
            </w:r>
          </w:p>
        </w:tc>
      </w:tr>
      <w:tr>
        <w:tblPrEx>
          <w:tblCellMar>
            <w:top w:w="0" w:type="dxa"/>
            <w:left w:w="108" w:type="dxa"/>
            <w:bottom w:w="0" w:type="dxa"/>
            <w:right w:w="108" w:type="dxa"/>
          </w:tblCellMar>
        </w:tblPrEx>
        <w:trPr>
          <w:trHeight w:val="23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Style w:val="43"/>
                <w:rFonts w:hint="eastAsia" w:ascii="宋体" w:hAnsi="宋体"/>
                <w:color w:val="auto"/>
                <w:szCs w:val="21"/>
                <w:highlight w:val="none"/>
                <w:u w:val="none"/>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w:instrText>
            </w:r>
            <w:r>
              <w:rPr>
                <w:rFonts w:hint="eastAsia" w:ascii="宋体" w:hAnsi="宋体" w:cs="宋体"/>
                <w:color w:val="auto"/>
                <w:kern w:val="0"/>
                <w:szCs w:val="21"/>
                <w:highlight w:val="none"/>
              </w:rPr>
              <w:instrText xml:space="preserve">HYPERLINK </w:instrText>
            </w:r>
            <w:r>
              <w:rPr>
                <w:rFonts w:ascii="宋体" w:hAnsi="宋体" w:cs="宋体"/>
                <w:color w:val="auto"/>
                <w:kern w:val="0"/>
                <w:szCs w:val="21"/>
                <w:highlight w:val="none"/>
              </w:rPr>
              <w:instrText xml:space="preserve"> \l "_四、响应文件开启" </w:instrText>
            </w:r>
            <w:r>
              <w:rPr>
                <w:rFonts w:ascii="宋体" w:hAnsi="宋体" w:cs="宋体"/>
                <w:color w:val="auto"/>
                <w:kern w:val="0"/>
                <w:szCs w:val="21"/>
                <w:highlight w:val="none"/>
              </w:rPr>
              <w:fldChar w:fldCharType="separate"/>
            </w:r>
            <w:r>
              <w:rPr>
                <w:rStyle w:val="43"/>
                <w:rFonts w:hint="eastAsia" w:ascii="宋体" w:hAnsi="宋体" w:cs="宋体"/>
                <w:color w:val="auto"/>
                <w:kern w:val="0"/>
                <w:szCs w:val="21"/>
                <w:highlight w:val="none"/>
                <w:u w:val="none"/>
              </w:rPr>
              <w:t>响应文件提交截止时间及开启时间：</w:t>
            </w:r>
            <w:r>
              <w:rPr>
                <w:rFonts w:hint="eastAsia"/>
                <w:color w:val="auto"/>
                <w:highlight w:val="none"/>
                <w:lang w:eastAsia="zh-CN"/>
              </w:rPr>
              <w:t>2025</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12</w:t>
            </w:r>
            <w:r>
              <w:rPr>
                <w:rFonts w:hint="eastAsia"/>
                <w:color w:val="auto"/>
                <w:highlight w:val="none"/>
              </w:rPr>
              <w:t>日</w:t>
            </w:r>
            <w:r>
              <w:rPr>
                <w:color w:val="auto"/>
                <w:highlight w:val="none"/>
              </w:rPr>
              <w:t>09</w:t>
            </w:r>
            <w:r>
              <w:rPr>
                <w:rFonts w:hint="eastAsia"/>
                <w:color w:val="auto"/>
                <w:highlight w:val="none"/>
              </w:rPr>
              <w:t>:</w:t>
            </w:r>
            <w:r>
              <w:rPr>
                <w:color w:val="auto"/>
                <w:highlight w:val="none"/>
              </w:rPr>
              <w:t>3</w:t>
            </w:r>
            <w:r>
              <w:rPr>
                <w:rFonts w:hint="eastAsia"/>
                <w:color w:val="auto"/>
                <w:highlight w:val="none"/>
              </w:rPr>
              <w:t>0（北京时间）</w:t>
            </w:r>
          </w:p>
          <w:p>
            <w:pPr>
              <w:widowControl/>
              <w:spacing w:line="440" w:lineRule="exact"/>
              <w:rPr>
                <w:color w:val="auto"/>
                <w:highlight w:val="none"/>
              </w:rPr>
            </w:pPr>
            <w:r>
              <w:rPr>
                <w:rStyle w:val="43"/>
                <w:rFonts w:hint="eastAsia"/>
                <w:b/>
                <w:color w:val="auto"/>
                <w:szCs w:val="21"/>
                <w:highlight w:val="none"/>
                <w:u w:val="none"/>
              </w:rPr>
              <w:t>注意事项：</w:t>
            </w:r>
            <w:r>
              <w:rPr>
                <w:rStyle w:val="43"/>
                <w:rFonts w:hint="eastAsia"/>
                <w:bCs/>
                <w:color w:val="auto"/>
                <w:highlight w:val="none"/>
                <w:u w:val="none"/>
              </w:rPr>
              <w:t>供应商法定代表人或委托代理人须按时登录政采云远程开标大厅，保持全程在线并关注评审谈判进度，评审期间谈判小组提出澄清等要求时，供应商须在规定时间内进行在线应答，否则按采购文件或政采云平台的相关规定执行。</w:t>
            </w:r>
            <w:r>
              <w:rPr>
                <w:rFonts w:ascii="宋体" w:hAnsi="宋体" w:cs="宋体"/>
                <w:color w:val="auto"/>
                <w:kern w:val="0"/>
                <w:szCs w:val="21"/>
                <w:highlight w:val="none"/>
              </w:rPr>
              <w:fldChar w:fldCharType="end"/>
            </w:r>
          </w:p>
        </w:tc>
      </w:tr>
      <w:tr>
        <w:tblPrEx>
          <w:tblCellMar>
            <w:top w:w="0" w:type="dxa"/>
            <w:left w:w="108" w:type="dxa"/>
            <w:bottom w:w="0" w:type="dxa"/>
            <w:right w:w="108" w:type="dxa"/>
          </w:tblCellMar>
        </w:tblPrEx>
        <w:trPr>
          <w:trHeight w:val="229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Style w:val="43"/>
                <w:color w:val="auto"/>
                <w:highlight w:val="none"/>
                <w:u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HYPERLINK </w:instrText>
            </w:r>
            <w:r>
              <w:rPr>
                <w:color w:val="auto"/>
                <w:highlight w:val="none"/>
              </w:rPr>
              <w:instrText xml:space="preserve"> \l "</w:instrText>
            </w:r>
            <w:r>
              <w:rPr>
                <w:rFonts w:hint="eastAsia"/>
                <w:color w:val="auto"/>
                <w:highlight w:val="none"/>
              </w:rPr>
              <w:instrText xml:space="preserve">_五、评审与谈判</w:instrText>
            </w:r>
            <w:r>
              <w:rPr>
                <w:color w:val="auto"/>
                <w:highlight w:val="none"/>
              </w:rPr>
              <w:instrText xml:space="preserve">" </w:instrText>
            </w:r>
            <w:r>
              <w:rPr>
                <w:color w:val="auto"/>
                <w:highlight w:val="none"/>
              </w:rPr>
              <w:fldChar w:fldCharType="separate"/>
            </w:r>
            <w:r>
              <w:rPr>
                <w:rStyle w:val="43"/>
                <w:color w:val="auto"/>
                <w:highlight w:val="none"/>
                <w:u w:val="none"/>
              </w:rPr>
              <w:t>评审及谈判：</w:t>
            </w:r>
          </w:p>
          <w:p>
            <w:pPr>
              <w:spacing w:line="440" w:lineRule="exact"/>
              <w:rPr>
                <w:color w:val="auto"/>
                <w:highlight w:val="none"/>
              </w:rPr>
            </w:pPr>
            <w:r>
              <w:rPr>
                <w:rStyle w:val="43"/>
                <w:rFonts w:hint="eastAsia"/>
                <w:color w:val="auto"/>
                <w:highlight w:val="none"/>
                <w:u w:val="none"/>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w:t>
            </w:r>
            <w:r>
              <w:rPr>
                <w:color w:val="auto"/>
                <w:highlight w:val="none"/>
              </w:rPr>
              <w:fldChar w:fldCharType="end"/>
            </w:r>
          </w:p>
        </w:tc>
      </w:tr>
      <w:tr>
        <w:tblPrEx>
          <w:tblCellMar>
            <w:top w:w="0" w:type="dxa"/>
            <w:left w:w="108" w:type="dxa"/>
            <w:bottom w:w="0" w:type="dxa"/>
            <w:right w:w="108" w:type="dxa"/>
          </w:tblCellMar>
        </w:tblPrEx>
        <w:trPr>
          <w:trHeight w:val="97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hint="eastAsia" w:ascii="宋体" w:hAnsi="宋体" w:cs="宋体"/>
                <w:color w:val="auto"/>
                <w:kern w:val="0"/>
                <w:szCs w:val="21"/>
                <w:highlight w:val="none"/>
              </w:rPr>
            </w:pPr>
            <w:r>
              <w:rPr>
                <w:color w:val="auto"/>
                <w:highlight w:val="none"/>
              </w:rPr>
              <w:fldChar w:fldCharType="begin"/>
            </w:r>
            <w:r>
              <w:rPr>
                <w:color w:val="auto"/>
                <w:highlight w:val="none"/>
              </w:rPr>
              <w:instrText xml:space="preserve"> HYPERLINK \l "_第四章__评定标准及推荐原则" </w:instrText>
            </w:r>
            <w:r>
              <w:rPr>
                <w:color w:val="auto"/>
                <w:highlight w:val="none"/>
              </w:rPr>
              <w:fldChar w:fldCharType="separate"/>
            </w:r>
            <w:r>
              <w:rPr>
                <w:rStyle w:val="43"/>
                <w:rFonts w:hint="eastAsia" w:ascii="宋体" w:hAnsi="宋体" w:cs="宋体"/>
                <w:color w:val="auto"/>
                <w:kern w:val="0"/>
                <w:szCs w:val="21"/>
                <w:highlight w:val="none"/>
                <w:u w:val="none"/>
              </w:rPr>
              <w:t>评定方法：</w:t>
            </w:r>
            <w:r>
              <w:rPr>
                <w:rStyle w:val="43"/>
                <w:rFonts w:hint="eastAsia"/>
                <w:color w:val="auto"/>
                <w:highlight w:val="none"/>
                <w:u w:val="none"/>
              </w:rPr>
              <w:t>详见第四章《评定标准及推荐原则》。</w:t>
            </w:r>
            <w:r>
              <w:rPr>
                <w:rStyle w:val="43"/>
                <w:rFonts w:hint="eastAsia"/>
                <w:color w:val="auto"/>
                <w:highlight w:val="none"/>
                <w:u w:val="none"/>
              </w:rPr>
              <w:fldChar w:fldCharType="end"/>
            </w:r>
          </w:p>
        </w:tc>
      </w:tr>
      <w:tr>
        <w:tblPrEx>
          <w:tblCellMar>
            <w:top w:w="0" w:type="dxa"/>
            <w:left w:w="108" w:type="dxa"/>
            <w:bottom w:w="0" w:type="dxa"/>
            <w:right w:w="108" w:type="dxa"/>
          </w:tblCellMar>
        </w:tblPrEx>
        <w:trPr>
          <w:trHeight w:val="139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hint="eastAsia" w:ascii="宋体" w:hAnsi="宋体" w:cs="宋体"/>
                <w:color w:val="auto"/>
                <w:kern w:val="0"/>
                <w:szCs w:val="21"/>
                <w:highlight w:val="none"/>
              </w:rPr>
            </w:pPr>
            <w:r>
              <w:rPr>
                <w:color w:val="auto"/>
                <w:highlight w:val="none"/>
              </w:rPr>
              <w:fldChar w:fldCharType="begin"/>
            </w:r>
            <w:r>
              <w:rPr>
                <w:color w:val="auto"/>
                <w:highlight w:val="none"/>
              </w:rPr>
              <w:instrText xml:space="preserve"> HYPERLINK \l "_十、其他事项" </w:instrText>
            </w:r>
            <w:r>
              <w:rPr>
                <w:color w:val="auto"/>
                <w:highlight w:val="none"/>
              </w:rPr>
              <w:fldChar w:fldCharType="separate"/>
            </w:r>
            <w:r>
              <w:rPr>
                <w:rStyle w:val="43"/>
                <w:rFonts w:hint="eastAsia" w:ascii="宋体" w:hAnsi="宋体" w:cs="宋体"/>
                <w:color w:val="auto"/>
                <w:kern w:val="0"/>
                <w:szCs w:val="21"/>
                <w:highlight w:val="none"/>
                <w:u w:val="none"/>
              </w:rPr>
              <w:t>代理服务费：按钦州市物价局“钦市价费﹝2013﹞4号”文件，以差额定率累进法计算。成交供应商须按成交金额缴纳相应的代理服务费。</w:t>
            </w:r>
            <w:r>
              <w:rPr>
                <w:rStyle w:val="43"/>
                <w:rFonts w:hint="eastAsia" w:ascii="宋体" w:hAnsi="宋体" w:cs="宋体"/>
                <w:color w:val="auto"/>
                <w:kern w:val="0"/>
                <w:szCs w:val="21"/>
                <w:highlight w:val="none"/>
                <w:u w:val="none"/>
              </w:rPr>
              <w:fldChar w:fldCharType="end"/>
            </w:r>
          </w:p>
        </w:tc>
      </w:tr>
    </w:tbl>
    <w:p>
      <w:pPr>
        <w:pStyle w:val="6"/>
        <w:jc w:val="center"/>
        <w:rPr>
          <w:color w:val="auto"/>
          <w:highlight w:val="none"/>
        </w:rPr>
      </w:pPr>
      <w:bookmarkStart w:id="46" w:name="_Toc420505403"/>
      <w:r>
        <w:rPr>
          <w:color w:val="auto"/>
          <w:highlight w:val="none"/>
        </w:rPr>
        <w:br w:type="page"/>
      </w:r>
    </w:p>
    <w:p>
      <w:pPr>
        <w:jc w:val="center"/>
        <w:rPr>
          <w:rFonts w:hint="eastAsia" w:ascii="黑体" w:hAnsi="黑体" w:eastAsia="黑体"/>
          <w:b/>
          <w:bCs/>
          <w:color w:val="auto"/>
          <w:sz w:val="32"/>
          <w:szCs w:val="32"/>
          <w:highlight w:val="none"/>
        </w:rPr>
      </w:pPr>
      <w:r>
        <w:rPr>
          <w:rFonts w:hint="eastAsia" w:ascii="黑体" w:hAnsi="黑体" w:eastAsia="黑体"/>
          <w:b/>
          <w:bCs/>
          <w:color w:val="auto"/>
          <w:sz w:val="32"/>
          <w:szCs w:val="32"/>
          <w:highlight w:val="none"/>
        </w:rPr>
        <w:t>二、供应商须知</w:t>
      </w:r>
      <w:bookmarkEnd w:id="46"/>
    </w:p>
    <w:p>
      <w:pPr>
        <w:pStyle w:val="6"/>
        <w:spacing w:line="420" w:lineRule="exact"/>
        <w:rPr>
          <w:color w:val="auto"/>
          <w:highlight w:val="none"/>
        </w:rPr>
      </w:pPr>
      <w:bookmarkStart w:id="47" w:name="_一、总_则"/>
      <w:bookmarkEnd w:id="47"/>
      <w:r>
        <w:rPr>
          <w:rFonts w:hint="eastAsia"/>
          <w:color w:val="auto"/>
          <w:highlight w:val="none"/>
        </w:rPr>
        <w:t>一、总　则</w:t>
      </w:r>
    </w:p>
    <w:p>
      <w:pPr>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（一）适用范围</w:t>
      </w:r>
    </w:p>
    <w:p>
      <w:pPr>
        <w:spacing w:line="420" w:lineRule="exact"/>
        <w:ind w:right="-334" w:rightChars="-159" w:firstLine="420"/>
        <w:rPr>
          <w:rFonts w:hint="eastAsia" w:hAnsi="宋体"/>
          <w:color w:val="auto"/>
          <w:highlight w:val="none"/>
        </w:rPr>
      </w:pPr>
      <w:r>
        <w:rPr>
          <w:rFonts w:hAnsi="宋体"/>
          <w:color w:val="auto"/>
          <w:highlight w:val="none"/>
        </w:rPr>
        <w:t>1.</w:t>
      </w:r>
      <w:r>
        <w:rPr>
          <w:rFonts w:hint="eastAsia" w:hAnsi="宋体"/>
          <w:color w:val="auto"/>
          <w:highlight w:val="none"/>
        </w:rPr>
        <w:t>项目名称：</w:t>
      </w:r>
      <w:r>
        <w:rPr>
          <w:rFonts w:hint="eastAsia" w:hAnsi="宋体"/>
          <w:color w:val="auto"/>
          <w:highlight w:val="none"/>
          <w:lang w:eastAsia="zh-CN"/>
        </w:rPr>
        <w:t>浦北县寨圩中学改善普通高中学校办学条件教学设备</w:t>
      </w:r>
    </w:p>
    <w:p>
      <w:pPr>
        <w:spacing w:line="420" w:lineRule="exact"/>
        <w:ind w:right="-334" w:rightChars="-159" w:firstLine="420"/>
        <w:rPr>
          <w:rFonts w:hint="eastAsia" w:hAnsi="宋体" w:eastAsia="宋体"/>
          <w:color w:val="auto"/>
          <w:highlight w:val="none"/>
          <w:lang w:eastAsia="zh-CN"/>
        </w:rPr>
      </w:pPr>
      <w:r>
        <w:rPr>
          <w:rFonts w:hAnsi="宋体"/>
          <w:color w:val="auto"/>
          <w:highlight w:val="none"/>
        </w:rPr>
        <w:t>2</w:t>
      </w:r>
      <w:r>
        <w:rPr>
          <w:rFonts w:hint="eastAsia" w:hAnsi="宋体"/>
          <w:color w:val="auto"/>
          <w:highlight w:val="none"/>
        </w:rPr>
        <w:t>.项目编号：</w:t>
      </w:r>
      <w:r>
        <w:rPr>
          <w:rFonts w:hint="eastAsia" w:hAnsi="宋体"/>
          <w:color w:val="auto"/>
          <w:highlight w:val="none"/>
          <w:lang w:eastAsia="zh-CN"/>
        </w:rPr>
        <w:t>QZZC2025-J1-220028-QZSZ</w:t>
      </w:r>
    </w:p>
    <w:p>
      <w:pPr>
        <w:spacing w:line="420" w:lineRule="exact"/>
        <w:ind w:right="-334" w:rightChars="-159" w:firstLine="420"/>
        <w:rPr>
          <w:color w:val="auto"/>
          <w:szCs w:val="21"/>
          <w:highlight w:val="none"/>
        </w:rPr>
      </w:pPr>
      <w:r>
        <w:rPr>
          <w:rFonts w:hint="eastAsia" w:hAnsi="宋体"/>
          <w:color w:val="auto"/>
          <w:highlight w:val="none"/>
        </w:rPr>
        <w:t>本文件仅适用于本文件中所叙述的货物、服务类政府采购项目。</w:t>
      </w:r>
    </w:p>
    <w:p>
      <w:pPr>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（二）定义</w:t>
      </w:r>
    </w:p>
    <w:p>
      <w:pPr>
        <w:spacing w:line="42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采购人</w:t>
      </w:r>
      <w:r>
        <w:rPr>
          <w:rFonts w:hint="eastAsia" w:ascii="宋体" w:hAnsi="宋体"/>
          <w:color w:val="auto"/>
          <w:szCs w:val="21"/>
          <w:highlight w:val="none"/>
        </w:rPr>
        <w:t>”</w:t>
      </w:r>
      <w:r>
        <w:rPr>
          <w:rFonts w:ascii="宋体" w:hAnsi="宋体"/>
          <w:color w:val="auto"/>
          <w:szCs w:val="21"/>
          <w:highlight w:val="none"/>
        </w:rPr>
        <w:t>是指依法进行政府采购的国家机关、事业单位、团体组织。</w:t>
      </w:r>
    </w:p>
    <w:p>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2.“供应商”是指响应本文件要求，参加谈判的法人或其他组织。如果该供应商在本次采购项目中成交,即成为“成交供应商”。</w:t>
      </w:r>
    </w:p>
    <w:p>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“采购代理机构”是指</w:t>
      </w:r>
      <w:r>
        <w:rPr>
          <w:rFonts w:hint="eastAsia" w:ascii="宋体" w:hAnsi="宋体"/>
          <w:color w:val="auto"/>
          <w:highlight w:val="none"/>
        </w:rPr>
        <w:t>钦州市政府采购中心。</w:t>
      </w:r>
    </w:p>
    <w:p>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“货物和服务”是指本次采购文件中所采购的各种形态和种类的产品以及其提供的服务。</w:t>
      </w:r>
    </w:p>
    <w:p>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“竞争性谈判采购文件”是指采用竞争性谈判方式进行政府采购的指导文件，简称“谈判文件”或“采购文件”。</w:t>
      </w:r>
    </w:p>
    <w:p>
      <w:pPr>
        <w:spacing w:line="420" w:lineRule="exact"/>
        <w:ind w:firstLine="420" w:firstLineChars="200"/>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“响应文件”是指供应商根据采购文件要求，编制包含技术、服务和报价等所有内容的响应文件。</w:t>
      </w:r>
    </w:p>
    <w:p>
      <w:pPr>
        <w:spacing w:line="420" w:lineRule="exact"/>
        <w:ind w:firstLine="420" w:firstLineChars="200"/>
        <w:rPr>
          <w:rFonts w:hint="eastAsia"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“书面形式”</w:t>
      </w:r>
      <w:r>
        <w:rPr>
          <w:rFonts w:ascii="Helvetica" w:hAnsi="Helvetica"/>
          <w:color w:val="auto"/>
          <w:szCs w:val="21"/>
          <w:highlight w:val="none"/>
          <w:shd w:val="clear" w:color="auto" w:fill="FFFFFF"/>
        </w:rPr>
        <w:t>是</w:t>
      </w:r>
      <w:r>
        <w:rPr>
          <w:rFonts w:hint="eastAsia" w:ascii="Helvetica" w:hAnsi="Helvetica"/>
          <w:color w:val="auto"/>
          <w:szCs w:val="21"/>
          <w:highlight w:val="none"/>
          <w:shd w:val="clear" w:color="auto" w:fill="FFFFFF"/>
        </w:rPr>
        <w:t>指</w:t>
      </w:r>
      <w:r>
        <w:rPr>
          <w:rFonts w:ascii="Helvetica" w:hAnsi="Helvetica"/>
          <w:color w:val="auto"/>
          <w:szCs w:val="21"/>
          <w:highlight w:val="none"/>
          <w:shd w:val="clear" w:color="auto" w:fill="FFFFFF"/>
        </w:rPr>
        <w:t>合同书、信件、电报、电传、传真等可以有形地表现所载内容的形式。</w:t>
      </w:r>
    </w:p>
    <w:p>
      <w:pPr>
        <w:spacing w:line="420" w:lineRule="exact"/>
        <w:ind w:firstLine="211" w:firstLineChars="100"/>
        <w:rPr>
          <w:rFonts w:hint="eastAsia" w:ascii="宋体" w:hAnsi="宋体"/>
          <w:b/>
          <w:color w:val="auto"/>
          <w:szCs w:val="21"/>
          <w:highlight w:val="none"/>
        </w:rPr>
      </w:pPr>
      <w:r>
        <w:rPr>
          <w:rFonts w:hint="eastAsia" w:ascii="宋体" w:hAnsi="宋体"/>
          <w:b/>
          <w:color w:val="auto"/>
          <w:szCs w:val="21"/>
          <w:highlight w:val="none"/>
        </w:rPr>
        <w:t>（三）供应商资格</w:t>
      </w:r>
    </w:p>
    <w:p>
      <w:pPr>
        <w:spacing w:line="420" w:lineRule="exact"/>
        <w:ind w:firstLine="420" w:firstLineChars="200"/>
        <w:rPr>
          <w:color w:val="auto"/>
          <w:highlight w:val="none"/>
        </w:rPr>
      </w:pPr>
      <w:r>
        <w:rPr>
          <w:rFonts w:hint="eastAsia"/>
          <w:color w:val="auto"/>
          <w:highlight w:val="none"/>
        </w:rPr>
        <w:t>1.满足《中华人民共和国政府采购法》第二十二条规定</w:t>
      </w:r>
    </w:p>
    <w:p>
      <w:pPr>
        <w:spacing w:line="420" w:lineRule="exact"/>
        <w:ind w:firstLine="420" w:firstLineChars="200"/>
        <w:rPr>
          <w:rFonts w:hint="eastAsia" w:eastAsia="宋体"/>
          <w:color w:val="auto"/>
          <w:highlight w:val="none"/>
          <w:lang w:val="en-US" w:eastAsia="zh-CN"/>
        </w:rPr>
      </w:pPr>
      <w:r>
        <w:rPr>
          <w:rFonts w:hint="eastAsia"/>
          <w:color w:val="auto"/>
          <w:highlight w:val="none"/>
        </w:rPr>
        <w:t>2.落实政府采购政策需满足的资格要求：</w:t>
      </w:r>
      <w:r>
        <w:rPr>
          <w:rFonts w:hint="eastAsia"/>
          <w:color w:val="auto"/>
          <w:highlight w:val="none"/>
          <w:lang w:val="en-US" w:eastAsia="zh-CN"/>
        </w:rPr>
        <w:t>无</w:t>
      </w:r>
    </w:p>
    <w:p>
      <w:pPr>
        <w:spacing w:line="420" w:lineRule="exact"/>
        <w:ind w:firstLine="420" w:firstLineChars="200"/>
        <w:rPr>
          <w:rFonts w:hint="eastAsia" w:eastAsia="宋体"/>
          <w:color w:val="auto"/>
          <w:highlight w:val="none"/>
          <w:lang w:val="en-US" w:eastAsia="zh-CN"/>
        </w:rPr>
      </w:pPr>
      <w:r>
        <w:rPr>
          <w:rFonts w:hint="eastAsia"/>
          <w:color w:val="auto"/>
          <w:highlight w:val="none"/>
        </w:rPr>
        <w:t>3.本项目的特定资格要求：</w:t>
      </w:r>
      <w:r>
        <w:rPr>
          <w:rFonts w:hint="eastAsia"/>
          <w:color w:val="auto"/>
          <w:highlight w:val="none"/>
          <w:lang w:val="en-US" w:eastAsia="zh-CN"/>
        </w:rPr>
        <w:t>无</w:t>
      </w:r>
    </w:p>
    <w:p>
      <w:pPr>
        <w:spacing w:line="420" w:lineRule="exact"/>
        <w:ind w:firstLine="422" w:firstLineChars="200"/>
        <w:rPr>
          <w:b/>
          <w:bCs/>
          <w:color w:val="auto"/>
          <w:highlight w:val="none"/>
        </w:rPr>
      </w:pPr>
      <w:r>
        <w:rPr>
          <w:rFonts w:hint="eastAsia"/>
          <w:b/>
          <w:bCs/>
          <w:color w:val="auto"/>
          <w:highlight w:val="none"/>
        </w:rPr>
        <w:t>（四）采购方式</w:t>
      </w:r>
    </w:p>
    <w:p>
      <w:pPr>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竞争性谈判</w:t>
      </w:r>
    </w:p>
    <w:p>
      <w:pPr>
        <w:spacing w:line="420" w:lineRule="exact"/>
        <w:ind w:firstLine="211" w:firstLineChars="100"/>
        <w:rPr>
          <w:b/>
          <w:bCs/>
          <w:color w:val="auto"/>
          <w:highlight w:val="none"/>
        </w:rPr>
      </w:pPr>
      <w:bookmarkStart w:id="48" w:name="_Toc352700410"/>
      <w:bookmarkStart w:id="49" w:name="_Toc254970530"/>
      <w:bookmarkStart w:id="50" w:name="_Toc254970671"/>
      <w:bookmarkStart w:id="51" w:name="_Toc353785281"/>
      <w:r>
        <w:rPr>
          <w:rFonts w:hint="eastAsia"/>
          <w:b/>
          <w:bCs/>
          <w:color w:val="auto"/>
          <w:highlight w:val="none"/>
        </w:rPr>
        <w:t>（五）代理委托</w:t>
      </w:r>
      <w:bookmarkEnd w:id="48"/>
      <w:bookmarkEnd w:id="49"/>
      <w:bookmarkEnd w:id="50"/>
      <w:bookmarkEnd w:id="51"/>
    </w:p>
    <w:p>
      <w:pPr>
        <w:snapToGrid w:val="0"/>
        <w:spacing w:line="420" w:lineRule="exact"/>
        <w:ind w:firstLine="420" w:firstLineChars="200"/>
        <w:rPr>
          <w:rFonts w:hint="eastAsia" w:ascii="宋体" w:hAnsi="宋体" w:cs="Courier New"/>
          <w:bCs/>
          <w:color w:val="auto"/>
          <w:szCs w:val="21"/>
          <w:highlight w:val="none"/>
        </w:rPr>
      </w:pPr>
      <w:r>
        <w:rPr>
          <w:rFonts w:hint="eastAsia" w:ascii="宋体" w:hAnsi="宋体" w:cs="Courier New"/>
          <w:bCs/>
          <w:color w:val="auto"/>
          <w:szCs w:val="21"/>
          <w:highlight w:val="none"/>
        </w:rPr>
        <w:t>委托谈判的供应商须提供授权委托书（格式见第六章）。</w:t>
      </w:r>
    </w:p>
    <w:p>
      <w:pPr>
        <w:spacing w:line="420" w:lineRule="exact"/>
        <w:ind w:firstLine="211" w:firstLineChars="100"/>
        <w:rPr>
          <w:b/>
          <w:bCs/>
          <w:color w:val="auto"/>
          <w:highlight w:val="none"/>
        </w:rPr>
      </w:pPr>
      <w:bookmarkStart w:id="52" w:name="_Toc353785282"/>
      <w:bookmarkStart w:id="53" w:name="_Toc352700411"/>
      <w:bookmarkStart w:id="54" w:name="_Toc254970672"/>
      <w:bookmarkStart w:id="55" w:name="_Toc254970531"/>
      <w:r>
        <w:rPr>
          <w:rFonts w:hint="eastAsia"/>
          <w:b/>
          <w:bCs/>
          <w:color w:val="auto"/>
          <w:highlight w:val="none"/>
        </w:rPr>
        <w:t>（六）谈判费用</w:t>
      </w:r>
      <w:bookmarkEnd w:id="52"/>
      <w:bookmarkEnd w:id="53"/>
      <w:bookmarkEnd w:id="54"/>
      <w:bookmarkEnd w:id="55"/>
    </w:p>
    <w:p>
      <w:pPr>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供应商自行承担所有与谈判有关的全部费用。</w:t>
      </w:r>
    </w:p>
    <w:p>
      <w:pPr>
        <w:spacing w:line="420" w:lineRule="exact"/>
        <w:ind w:firstLine="211" w:firstLineChars="100"/>
        <w:rPr>
          <w:b/>
          <w:bCs/>
          <w:color w:val="auto"/>
          <w:highlight w:val="none"/>
        </w:rPr>
      </w:pPr>
      <w:bookmarkStart w:id="56" w:name="_Toc352700413"/>
      <w:bookmarkStart w:id="57" w:name="_Toc353785283"/>
      <w:r>
        <w:rPr>
          <w:rFonts w:hint="eastAsia"/>
          <w:b/>
          <w:bCs/>
          <w:color w:val="auto"/>
          <w:highlight w:val="none"/>
        </w:rPr>
        <w:t>（七）转包与分包</w:t>
      </w:r>
      <w:bookmarkEnd w:id="56"/>
      <w:bookmarkEnd w:id="57"/>
    </w:p>
    <w:p>
      <w:pPr>
        <w:snapToGrid w:val="0"/>
        <w:spacing w:line="420" w:lineRule="exact"/>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本项目不允许转包。</w:t>
      </w:r>
    </w:p>
    <w:p>
      <w:pPr>
        <w:snapToGrid w:val="0"/>
        <w:spacing w:line="420" w:lineRule="exact"/>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采购人允许采用分包方式履行合同的，应当在采购文件中明确可以分包履行的具体内容、金额或者比例。</w:t>
      </w:r>
    </w:p>
    <w:p>
      <w:pPr>
        <w:snapToGrid w:val="0"/>
        <w:spacing w:line="420" w:lineRule="exact"/>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依据《政府采购促进中小企业发展管理办法》规定享受扶持政策获得政府采购合同的，小微企业不得将合同分包给大中型企业，中型企业不得将合同分包给大型企业。</w:t>
      </w:r>
    </w:p>
    <w:p>
      <w:pPr>
        <w:spacing w:line="420" w:lineRule="exact"/>
        <w:ind w:firstLine="211" w:firstLineChars="100"/>
        <w:rPr>
          <w:b/>
          <w:bCs/>
          <w:color w:val="auto"/>
          <w:highlight w:val="none"/>
        </w:rPr>
      </w:pPr>
      <w:bookmarkStart w:id="58" w:name="_Toc352700414"/>
      <w:bookmarkStart w:id="59" w:name="_Toc254970532"/>
      <w:bookmarkStart w:id="60" w:name="_Toc254970673"/>
      <w:bookmarkStart w:id="61" w:name="_Toc353785284"/>
      <w:r>
        <w:rPr>
          <w:rFonts w:hint="eastAsia"/>
          <w:b/>
          <w:bCs/>
          <w:color w:val="auto"/>
          <w:highlight w:val="none"/>
        </w:rPr>
        <w:t>（八）特别说明</w:t>
      </w:r>
      <w:bookmarkEnd w:id="58"/>
      <w:bookmarkEnd w:id="59"/>
      <w:bookmarkEnd w:id="60"/>
      <w:bookmarkEnd w:id="61"/>
    </w:p>
    <w:p>
      <w:pPr>
        <w:pStyle w:val="23"/>
        <w:snapToGrid w:val="0"/>
        <w:spacing w:line="420" w:lineRule="exact"/>
        <w:ind w:firstLine="420"/>
        <w:rPr>
          <w:rFonts w:hint="eastAsia" w:hAnsi="宋体"/>
          <w:color w:val="auto"/>
          <w:highlight w:val="none"/>
        </w:rPr>
      </w:pPr>
      <w:r>
        <w:rPr>
          <w:rFonts w:hAnsi="宋体"/>
          <w:color w:val="auto"/>
          <w:highlight w:val="none"/>
        </w:rPr>
        <w:t>1.</w:t>
      </w:r>
      <w:r>
        <w:rPr>
          <w:rFonts w:hint="eastAsia" w:hAnsi="宋体"/>
          <w:color w:val="auto"/>
          <w:highlight w:val="none"/>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pPr>
        <w:pStyle w:val="23"/>
        <w:snapToGrid w:val="0"/>
        <w:spacing w:line="420" w:lineRule="exact"/>
        <w:ind w:firstLine="420"/>
        <w:rPr>
          <w:rFonts w:hint="eastAsia" w:hAnsi="宋体"/>
          <w:color w:val="auto"/>
          <w:highlight w:val="none"/>
        </w:rPr>
      </w:pPr>
      <w:r>
        <w:rPr>
          <w:rFonts w:hAnsi="宋体"/>
          <w:color w:val="auto"/>
          <w:highlight w:val="none"/>
        </w:rPr>
        <w:t>2.</w:t>
      </w:r>
      <w:r>
        <w:rPr>
          <w:rFonts w:hint="eastAsia" w:hAnsi="宋体"/>
          <w:color w:val="auto"/>
          <w:highlight w:val="none"/>
        </w:rPr>
        <w:t>公开招标的货物、服务采购项目，招标过程中提交投标文件或者经评审实质性响应招标文件要求的供应商只有两家时，采购人、采购代理机构按照规定经本级财政部门批准后可以与该两家供应商进行竞争性谈判采购。符合本款情形的，供应商最低数量可以为两家。</w:t>
      </w:r>
    </w:p>
    <w:p>
      <w:pPr>
        <w:spacing w:line="420" w:lineRule="exact"/>
        <w:ind w:firstLine="211" w:firstLineChars="100"/>
        <w:rPr>
          <w:b/>
          <w:bCs/>
          <w:color w:val="auto"/>
          <w:highlight w:val="none"/>
        </w:rPr>
      </w:pPr>
      <w:bookmarkStart w:id="62" w:name="_Toc254970533"/>
      <w:bookmarkStart w:id="63" w:name="_Toc352700415"/>
      <w:bookmarkStart w:id="64" w:name="_Toc254970674"/>
      <w:bookmarkStart w:id="65" w:name="_Toc353785285"/>
      <w:r>
        <w:rPr>
          <w:rFonts w:hint="eastAsia"/>
          <w:b/>
          <w:bCs/>
          <w:color w:val="auto"/>
          <w:highlight w:val="none"/>
        </w:rPr>
        <w:t>（九）询问、质疑和投诉</w:t>
      </w:r>
      <w:bookmarkEnd w:id="62"/>
      <w:bookmarkEnd w:id="63"/>
      <w:bookmarkEnd w:id="64"/>
      <w:bookmarkEnd w:id="65"/>
    </w:p>
    <w:p>
      <w:pPr>
        <w:pStyle w:val="23"/>
        <w:snapToGrid w:val="0"/>
        <w:spacing w:line="420" w:lineRule="exact"/>
        <w:ind w:firstLine="420"/>
        <w:rPr>
          <w:rFonts w:hint="eastAsia" w:hAnsi="宋体"/>
          <w:bCs/>
          <w:color w:val="auto"/>
          <w:highlight w:val="none"/>
        </w:rPr>
      </w:pPr>
      <w:r>
        <w:rPr>
          <w:rFonts w:hAnsi="宋体"/>
          <w:bCs/>
          <w:color w:val="auto"/>
          <w:highlight w:val="none"/>
        </w:rPr>
        <w:t>1.</w:t>
      </w:r>
      <w:r>
        <w:rPr>
          <w:rFonts w:hint="eastAsia" w:ascii="Arial" w:hAnsi="Arial" w:cs="Arial"/>
          <w:color w:val="auto"/>
          <w:kern w:val="0"/>
          <w:highlight w:val="none"/>
        </w:rPr>
        <w:t>供应商</w:t>
      </w:r>
      <w:r>
        <w:rPr>
          <w:rFonts w:ascii="Arial" w:hAnsi="Arial" w:cs="Arial"/>
          <w:color w:val="auto"/>
          <w:kern w:val="0"/>
          <w:highlight w:val="none"/>
        </w:rPr>
        <w:t>对政府采购活动事项有疑问的，可以向采购人</w:t>
      </w:r>
      <w:r>
        <w:rPr>
          <w:rFonts w:hint="eastAsia" w:ascii="Arial" w:hAnsi="Arial" w:cs="Arial"/>
          <w:color w:val="auto"/>
          <w:kern w:val="0"/>
          <w:highlight w:val="none"/>
        </w:rPr>
        <w:t>或本中心</w:t>
      </w:r>
      <w:r>
        <w:rPr>
          <w:rFonts w:ascii="Arial" w:hAnsi="Arial" w:cs="Arial"/>
          <w:color w:val="auto"/>
          <w:kern w:val="0"/>
          <w:highlight w:val="none"/>
        </w:rPr>
        <w:t>提出询问，采购人</w:t>
      </w:r>
      <w:r>
        <w:rPr>
          <w:rFonts w:hint="eastAsia" w:ascii="Arial" w:hAnsi="Arial" w:cs="Arial"/>
          <w:color w:val="auto"/>
          <w:kern w:val="0"/>
          <w:highlight w:val="none"/>
        </w:rPr>
        <w:t>或本中心当在3个工作日内对供应商依法提出的询问作出答复</w:t>
      </w:r>
      <w:r>
        <w:rPr>
          <w:rFonts w:ascii="Arial" w:hAnsi="Arial" w:cs="Arial"/>
          <w:color w:val="auto"/>
          <w:kern w:val="0"/>
          <w:highlight w:val="none"/>
        </w:rPr>
        <w:t>，但答复的内容不得涉及商业秘密。</w:t>
      </w:r>
    </w:p>
    <w:p>
      <w:pPr>
        <w:pStyle w:val="23"/>
        <w:snapToGrid w:val="0"/>
        <w:spacing w:line="420" w:lineRule="exact"/>
        <w:ind w:firstLine="420"/>
        <w:rPr>
          <w:rFonts w:hint="eastAsia" w:hAnsi="宋体"/>
          <w:bCs/>
          <w:color w:val="auto"/>
          <w:highlight w:val="none"/>
        </w:rPr>
      </w:pPr>
      <w:r>
        <w:rPr>
          <w:rFonts w:hAnsi="宋体"/>
          <w:bCs/>
          <w:color w:val="auto"/>
          <w:highlight w:val="none"/>
        </w:rPr>
        <w:t>2.</w:t>
      </w:r>
      <w:r>
        <w:rPr>
          <w:rFonts w:hint="eastAsia" w:hAnsi="宋体"/>
          <w:bCs/>
          <w:color w:val="auto"/>
          <w:highlight w:val="none"/>
        </w:rPr>
        <w:t>供应商认为采购文件、采购过程或成交结果使自己的合法权益受到损害的，</w:t>
      </w:r>
      <w:r>
        <w:rPr>
          <w:rFonts w:hAnsi="宋体"/>
          <w:bCs/>
          <w:color w:val="auto"/>
          <w:highlight w:val="none"/>
        </w:rPr>
        <w:t>可以在知道或者应知其权益受到损害之日起7个工作日内</w:t>
      </w:r>
      <w:r>
        <w:rPr>
          <w:rFonts w:hint="eastAsia" w:hAnsi="宋体"/>
          <w:bCs/>
          <w:color w:val="auto"/>
          <w:highlight w:val="none"/>
        </w:rPr>
        <w:t>，</w:t>
      </w:r>
      <w:r>
        <w:rPr>
          <w:rFonts w:cs="Arial"/>
          <w:color w:val="auto"/>
          <w:highlight w:val="none"/>
        </w:rPr>
        <w:t>以书面形式</w:t>
      </w:r>
      <w:r>
        <w:rPr>
          <w:rFonts w:hint="eastAsia" w:cs="Arial"/>
          <w:color w:val="auto"/>
          <w:highlight w:val="none"/>
        </w:rPr>
        <w:t>（政采云平台）</w:t>
      </w:r>
      <w:r>
        <w:rPr>
          <w:rFonts w:cs="Arial"/>
          <w:color w:val="auto"/>
          <w:highlight w:val="none"/>
        </w:rPr>
        <w:t>向采购人、</w:t>
      </w:r>
      <w:r>
        <w:rPr>
          <w:rFonts w:hint="eastAsia" w:cs="Arial"/>
          <w:color w:val="auto"/>
          <w:highlight w:val="none"/>
        </w:rPr>
        <w:t>本中心</w:t>
      </w:r>
      <w:r>
        <w:rPr>
          <w:rFonts w:cs="Arial"/>
          <w:color w:val="auto"/>
          <w:highlight w:val="none"/>
        </w:rPr>
        <w:t>提出质疑。</w:t>
      </w:r>
      <w:r>
        <w:rPr>
          <w:rFonts w:hint="eastAsia" w:hAnsi="宋体"/>
          <w:bCs/>
          <w:color w:val="auto"/>
          <w:highlight w:val="none"/>
        </w:rPr>
        <w:t>供应商必须在法定质疑期内一次性提出针对同一采购程序环节的质疑。</w:t>
      </w:r>
      <w:r>
        <w:rPr>
          <w:rFonts w:hint="eastAsia" w:hAnsi="宋体" w:cs="宋体"/>
          <w:color w:val="auto"/>
          <w:highlight w:val="none"/>
        </w:rPr>
        <w:t>供应商应知其权益受到损害之日，是指：</w:t>
      </w:r>
    </w:p>
    <w:p>
      <w:pPr>
        <w:pStyle w:val="23"/>
        <w:adjustRightInd w:val="0"/>
        <w:snapToGrid w:val="0"/>
        <w:spacing w:line="420" w:lineRule="exact"/>
        <w:ind w:firstLine="308" w:firstLineChars="147"/>
        <w:rPr>
          <w:rFonts w:hint="eastAsia"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对采购文件提出质疑的，为获取采购文件之日；</w:t>
      </w:r>
    </w:p>
    <w:p>
      <w:pPr>
        <w:pStyle w:val="23"/>
        <w:adjustRightInd w:val="0"/>
        <w:snapToGrid w:val="0"/>
        <w:spacing w:line="420" w:lineRule="exact"/>
        <w:ind w:firstLine="308" w:firstLineChars="147"/>
        <w:rPr>
          <w:rFonts w:hint="eastAsia"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对采购过程提出质疑的，为各采购程序环节结束之日；</w:t>
      </w:r>
    </w:p>
    <w:p>
      <w:pPr>
        <w:widowControl/>
        <w:adjustRightInd w:val="0"/>
        <w:snapToGrid w:val="0"/>
        <w:spacing w:line="420" w:lineRule="exact"/>
        <w:ind w:firstLine="102" w:firstLineChars="49"/>
        <w:jc w:val="left"/>
        <w:rPr>
          <w:rFonts w:hint="eastAsia" w:ascii="宋体" w:hAnsi="宋体" w:cs="Courier New"/>
          <w:bCs/>
          <w:color w:val="auto"/>
          <w:szCs w:val="21"/>
          <w:highlight w:val="none"/>
        </w:rPr>
      </w:pPr>
      <w:r>
        <w:rPr>
          <w:rFonts w:hint="eastAsia" w:ascii="宋体" w:hAnsi="宋体" w:cs="Courier New"/>
          <w:bCs/>
          <w:color w:val="auto"/>
          <w:szCs w:val="21"/>
          <w:highlight w:val="none"/>
        </w:rPr>
        <w:t xml:space="preserve">  (</w:t>
      </w:r>
      <w:r>
        <w:rPr>
          <w:rFonts w:ascii="宋体" w:hAnsi="宋体" w:cs="Courier New"/>
          <w:bCs/>
          <w:color w:val="auto"/>
          <w:szCs w:val="21"/>
          <w:highlight w:val="none"/>
        </w:rPr>
        <w:t>3)</w:t>
      </w:r>
      <w:r>
        <w:rPr>
          <w:rFonts w:hint="eastAsia" w:ascii="宋体" w:hAnsi="宋体" w:cs="Courier New"/>
          <w:bCs/>
          <w:color w:val="auto"/>
          <w:szCs w:val="21"/>
          <w:highlight w:val="none"/>
        </w:rPr>
        <w:t>对成交结果提出质疑的，为成交结果公告期限届满之日。</w:t>
      </w:r>
    </w:p>
    <w:p>
      <w:pPr>
        <w:widowControl/>
        <w:adjustRightInd w:val="0"/>
        <w:snapToGrid w:val="0"/>
        <w:spacing w:line="420" w:lineRule="exact"/>
        <w:ind w:firstLine="420"/>
        <w:jc w:val="left"/>
        <w:rPr>
          <w:rFonts w:hint="eastAsia" w:ascii="宋体" w:hAnsi="宋体" w:cs="Courier New"/>
          <w:bCs/>
          <w:color w:val="auto"/>
          <w:szCs w:val="21"/>
          <w:highlight w:val="none"/>
        </w:rPr>
      </w:pPr>
      <w:r>
        <w:rPr>
          <w:rFonts w:ascii="宋体" w:hAnsi="宋体" w:cs="Courier New"/>
          <w:bCs/>
          <w:color w:val="auto"/>
          <w:szCs w:val="21"/>
          <w:highlight w:val="none"/>
        </w:rPr>
        <w:t>3.</w:t>
      </w:r>
      <w:r>
        <w:rPr>
          <w:rFonts w:hint="eastAsia" w:hAnsi="宋体"/>
          <w:color w:val="auto"/>
          <w:highlight w:val="none"/>
        </w:rPr>
        <w:t>供应商对采购人、本中心质疑答复不满意或者采购人、本中心未在规定时间内作出答复的，可以在答复期满后十五个工作日内向同级采购监管部门投诉。</w:t>
      </w:r>
    </w:p>
    <w:p>
      <w:pPr>
        <w:pStyle w:val="23"/>
        <w:snapToGrid w:val="0"/>
        <w:spacing w:line="420" w:lineRule="exact"/>
        <w:ind w:firstLine="420"/>
        <w:rPr>
          <w:rFonts w:hint="eastAsia" w:hAnsi="宋体"/>
          <w:bCs/>
          <w:color w:val="auto"/>
          <w:highlight w:val="none"/>
        </w:rPr>
      </w:pPr>
      <w:r>
        <w:rPr>
          <w:rFonts w:hAnsi="宋体"/>
          <w:bCs/>
          <w:color w:val="auto"/>
          <w:highlight w:val="none"/>
        </w:rPr>
        <w:t>4.</w:t>
      </w:r>
      <w:r>
        <w:rPr>
          <w:rFonts w:hint="eastAsia" w:hAnsi="宋体"/>
          <w:bCs/>
          <w:color w:val="auto"/>
          <w:highlight w:val="none"/>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pPr>
        <w:spacing w:line="420" w:lineRule="exact"/>
        <w:ind w:firstLine="420"/>
        <w:rPr>
          <w:color w:val="auto"/>
          <w:highlight w:val="none"/>
        </w:rPr>
      </w:pPr>
      <w:r>
        <w:rPr>
          <w:rFonts w:hint="eastAsia"/>
          <w:color w:val="auto"/>
          <w:highlight w:val="none"/>
        </w:rPr>
        <w:t>质疑部门联系方式：钦州市政府采购中心    0777-288600</w:t>
      </w:r>
      <w:r>
        <w:rPr>
          <w:color w:val="auto"/>
          <w:highlight w:val="none"/>
        </w:rPr>
        <w:t>2</w:t>
      </w:r>
    </w:p>
    <w:p>
      <w:pPr>
        <w:spacing w:line="420" w:lineRule="exact"/>
        <w:ind w:firstLine="420"/>
        <w:rPr>
          <w:color w:val="auto"/>
          <w:highlight w:val="none"/>
        </w:rPr>
      </w:pPr>
      <w:r>
        <w:rPr>
          <w:rFonts w:hint="eastAsia"/>
          <w:color w:val="auto"/>
          <w:highlight w:val="none"/>
        </w:rPr>
        <w:t>采购监管部门联系方式：浦北县财政局      0777-8314622</w:t>
      </w:r>
    </w:p>
    <w:p>
      <w:pPr>
        <w:spacing w:line="400" w:lineRule="exact"/>
        <w:ind w:firstLine="211" w:firstLineChars="100"/>
        <w:rPr>
          <w:b/>
          <w:bCs/>
          <w:color w:val="auto"/>
          <w:highlight w:val="none"/>
        </w:rPr>
      </w:pPr>
      <w:r>
        <w:rPr>
          <w:rFonts w:hint="eastAsia"/>
          <w:b/>
          <w:bCs/>
          <w:color w:val="auto"/>
          <w:highlight w:val="none"/>
        </w:rPr>
        <w:t xml:space="preserve">（十）查询媒体 </w:t>
      </w:r>
      <w:r>
        <w:rPr>
          <w:rFonts w:hint="eastAsia" w:hAnsi="宋体"/>
          <w:color w:val="auto"/>
          <w:highlight w:val="none"/>
        </w:rPr>
        <w:t>中国政府采购网、</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Style w:val="43"/>
          <w:rFonts w:hint="eastAsia" w:hAnsi="宋体"/>
          <w:color w:val="auto"/>
          <w:highlight w:val="none"/>
          <w:u w:val="none"/>
        </w:rPr>
        <w:t>广西政府采购网</w:t>
      </w:r>
      <w:r>
        <w:rPr>
          <w:rStyle w:val="43"/>
          <w:rFonts w:hint="eastAsia" w:hAnsi="宋体"/>
          <w:color w:val="auto"/>
          <w:highlight w:val="none"/>
          <w:u w:val="none"/>
        </w:rPr>
        <w:fldChar w:fldCharType="end"/>
      </w:r>
      <w:r>
        <w:rPr>
          <w:rFonts w:hint="eastAsia" w:hAnsi="宋体"/>
          <w:color w:val="auto"/>
          <w:highlight w:val="none"/>
        </w:rPr>
        <w:t>。</w:t>
      </w:r>
    </w:p>
    <w:p>
      <w:pPr>
        <w:pStyle w:val="6"/>
        <w:spacing w:line="420" w:lineRule="exact"/>
        <w:rPr>
          <w:color w:val="auto"/>
          <w:highlight w:val="none"/>
        </w:rPr>
      </w:pPr>
      <w:bookmarkStart w:id="66" w:name="_Toc352700416"/>
      <w:bookmarkStart w:id="67" w:name="_Toc353785286"/>
      <w:r>
        <w:rPr>
          <w:rFonts w:hint="eastAsia"/>
          <w:color w:val="auto"/>
          <w:highlight w:val="none"/>
        </w:rPr>
        <w:t>二、竞争性谈判采购文件</w:t>
      </w:r>
      <w:bookmarkEnd w:id="66"/>
      <w:bookmarkEnd w:id="67"/>
    </w:p>
    <w:p>
      <w:pPr>
        <w:spacing w:line="420" w:lineRule="exact"/>
        <w:ind w:firstLine="211" w:firstLineChars="100"/>
        <w:rPr>
          <w:b/>
          <w:bCs/>
          <w:color w:val="auto"/>
          <w:highlight w:val="none"/>
        </w:rPr>
      </w:pPr>
      <w:bookmarkStart w:id="68" w:name="_Toc353785287"/>
      <w:bookmarkStart w:id="69" w:name="_Toc352700417"/>
      <w:r>
        <w:rPr>
          <w:rFonts w:hint="eastAsia"/>
          <w:b/>
          <w:bCs/>
          <w:color w:val="auto"/>
          <w:highlight w:val="none"/>
        </w:rPr>
        <w:t>（一）竞争性谈判采购文件的组成</w:t>
      </w:r>
      <w:bookmarkEnd w:id="68"/>
      <w:bookmarkEnd w:id="69"/>
    </w:p>
    <w:p>
      <w:pPr>
        <w:pStyle w:val="23"/>
        <w:snapToGrid w:val="0"/>
        <w:spacing w:line="420" w:lineRule="exact"/>
        <w:ind w:firstLine="420" w:firstLineChars="200"/>
        <w:rPr>
          <w:rFonts w:hint="eastAsia" w:hAnsi="宋体"/>
          <w:color w:val="auto"/>
          <w:highlight w:val="none"/>
        </w:rPr>
      </w:pPr>
      <w:r>
        <w:rPr>
          <w:rFonts w:hint="eastAsia" w:hAnsi="宋体"/>
          <w:color w:val="auto"/>
          <w:highlight w:val="none"/>
        </w:rPr>
        <w:t>第一章 竞争性谈判公告</w:t>
      </w:r>
    </w:p>
    <w:p>
      <w:pPr>
        <w:pStyle w:val="23"/>
        <w:snapToGrid w:val="0"/>
        <w:spacing w:line="420" w:lineRule="exact"/>
        <w:ind w:firstLine="420" w:firstLineChars="200"/>
        <w:rPr>
          <w:rFonts w:hint="eastAsia" w:hAnsi="宋体"/>
          <w:color w:val="auto"/>
          <w:highlight w:val="none"/>
        </w:rPr>
      </w:pPr>
      <w:r>
        <w:rPr>
          <w:rFonts w:hint="eastAsia" w:hAnsi="宋体"/>
          <w:color w:val="auto"/>
          <w:highlight w:val="none"/>
        </w:rPr>
        <w:t>第二章 项目需求</w:t>
      </w:r>
    </w:p>
    <w:p>
      <w:pPr>
        <w:pStyle w:val="23"/>
        <w:snapToGrid w:val="0"/>
        <w:spacing w:line="420" w:lineRule="exact"/>
        <w:ind w:firstLine="420" w:firstLineChars="200"/>
        <w:rPr>
          <w:rFonts w:hint="eastAsia" w:hAnsi="宋体"/>
          <w:color w:val="auto"/>
          <w:highlight w:val="none"/>
        </w:rPr>
      </w:pPr>
      <w:r>
        <w:rPr>
          <w:rFonts w:hint="eastAsia" w:hAnsi="宋体"/>
          <w:color w:val="auto"/>
          <w:highlight w:val="none"/>
        </w:rPr>
        <w:t>第三章 供应商须知</w:t>
      </w:r>
    </w:p>
    <w:p>
      <w:pPr>
        <w:pStyle w:val="23"/>
        <w:snapToGrid w:val="0"/>
        <w:spacing w:line="420" w:lineRule="exact"/>
        <w:ind w:firstLine="420" w:firstLineChars="200"/>
        <w:rPr>
          <w:rFonts w:hint="eastAsia" w:hAnsi="宋体"/>
          <w:color w:val="auto"/>
          <w:highlight w:val="none"/>
        </w:rPr>
      </w:pPr>
      <w:r>
        <w:rPr>
          <w:rFonts w:hint="eastAsia" w:hAnsi="宋体"/>
          <w:color w:val="auto"/>
          <w:highlight w:val="none"/>
        </w:rPr>
        <w:t>第四章 评定标准及推荐原则</w:t>
      </w:r>
    </w:p>
    <w:p>
      <w:pPr>
        <w:pStyle w:val="23"/>
        <w:snapToGrid w:val="0"/>
        <w:spacing w:line="420" w:lineRule="exact"/>
        <w:ind w:firstLine="420" w:firstLineChars="200"/>
        <w:rPr>
          <w:rFonts w:hint="eastAsia" w:hAnsi="宋体"/>
          <w:color w:val="auto"/>
          <w:highlight w:val="none"/>
        </w:rPr>
      </w:pPr>
      <w:r>
        <w:rPr>
          <w:rFonts w:hint="eastAsia" w:hAnsi="宋体"/>
          <w:color w:val="auto"/>
          <w:highlight w:val="none"/>
        </w:rPr>
        <w:t>第五章 合同文本</w:t>
      </w:r>
    </w:p>
    <w:p>
      <w:pPr>
        <w:pStyle w:val="23"/>
        <w:snapToGrid w:val="0"/>
        <w:spacing w:line="420" w:lineRule="exact"/>
        <w:ind w:firstLine="420" w:firstLineChars="200"/>
        <w:rPr>
          <w:rFonts w:hint="eastAsia" w:hAnsi="宋体"/>
          <w:color w:val="auto"/>
          <w:highlight w:val="none"/>
        </w:rPr>
      </w:pPr>
      <w:r>
        <w:rPr>
          <w:rFonts w:hint="eastAsia" w:hAnsi="宋体"/>
          <w:color w:val="auto"/>
          <w:highlight w:val="none"/>
        </w:rPr>
        <w:t>第六章 响应文件格式</w:t>
      </w:r>
    </w:p>
    <w:p>
      <w:pPr>
        <w:spacing w:line="420" w:lineRule="exact"/>
        <w:ind w:firstLine="211" w:firstLineChars="100"/>
        <w:rPr>
          <w:b/>
          <w:bCs/>
          <w:color w:val="auto"/>
          <w:highlight w:val="none"/>
        </w:rPr>
      </w:pPr>
      <w:bookmarkStart w:id="70" w:name="_Toc352700419"/>
      <w:bookmarkStart w:id="71" w:name="_Toc353785289"/>
      <w:r>
        <w:rPr>
          <w:rFonts w:hint="eastAsia"/>
          <w:b/>
          <w:bCs/>
          <w:color w:val="auto"/>
          <w:highlight w:val="none"/>
        </w:rPr>
        <w:t>（二）竞争性谈判采购文件的澄清与修改</w:t>
      </w:r>
      <w:bookmarkEnd w:id="70"/>
      <w:bookmarkEnd w:id="71"/>
    </w:p>
    <w:p>
      <w:pPr>
        <w:pStyle w:val="23"/>
        <w:snapToGrid w:val="0"/>
        <w:spacing w:line="420" w:lineRule="exact"/>
        <w:ind w:firstLine="420"/>
        <w:jc w:val="left"/>
        <w:rPr>
          <w:rFonts w:hint="eastAsia"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提交首次响应文件截止之日前，采购人、本中心或者谈判小组可以对已发出的谈判文件进行必要的澄清或者修改，澄清或者修改的内容作为谈判文件的组成部分。澄清或者修改应当在原公告发布媒体上发布澄清公告。澄清或者修改的内容可能影响响应文件编制的，采购人、本中心或者谈判小组应当在提交首次响应文件截止之日3个工作日前，以书面形式通知所有依法接收谈判文件的供应商，不足3个工作日的，应当顺延提交首次响应文件截止之日。</w:t>
      </w:r>
    </w:p>
    <w:p>
      <w:pPr>
        <w:pStyle w:val="23"/>
        <w:snapToGrid w:val="0"/>
        <w:spacing w:line="420" w:lineRule="exact"/>
        <w:ind w:firstLine="420"/>
        <w:jc w:val="left"/>
        <w:rPr>
          <w:rFonts w:hint="eastAsia" w:hAnsi="宋体"/>
          <w:color w:val="auto"/>
          <w:highlight w:val="none"/>
        </w:rPr>
      </w:pPr>
      <w:r>
        <w:rPr>
          <w:rFonts w:hint="eastAsia" w:hAnsi="宋体"/>
          <w:color w:val="auto"/>
          <w:highlight w:val="none"/>
        </w:rPr>
        <w:t>2</w:t>
      </w:r>
      <w:r>
        <w:rPr>
          <w:rFonts w:hAnsi="宋体"/>
          <w:color w:val="auto"/>
          <w:highlight w:val="none"/>
        </w:rPr>
        <w:t>.</w:t>
      </w:r>
      <w:r>
        <w:rPr>
          <w:rFonts w:hint="eastAsia" w:hAnsi="宋体"/>
          <w:color w:val="auto"/>
          <w:highlight w:val="none"/>
        </w:rPr>
        <w:t>提供期限届满后，获取谈判文件的供应商不足3家的，本中心可以顺延提供期限，并予公告。</w:t>
      </w:r>
    </w:p>
    <w:p>
      <w:pPr>
        <w:pStyle w:val="6"/>
        <w:spacing w:line="420" w:lineRule="exact"/>
        <w:rPr>
          <w:color w:val="auto"/>
          <w:highlight w:val="none"/>
        </w:rPr>
      </w:pPr>
      <w:r>
        <w:rPr>
          <w:rFonts w:hint="eastAsia"/>
          <w:color w:val="auto"/>
          <w:highlight w:val="none"/>
        </w:rPr>
        <w:t>三、响应文件</w:t>
      </w:r>
    </w:p>
    <w:p>
      <w:pPr>
        <w:spacing w:line="420" w:lineRule="exact"/>
        <w:ind w:firstLine="211" w:firstLineChars="100"/>
        <w:rPr>
          <w:rFonts w:hint="eastAsia" w:hAnsi="宋体"/>
          <w:b/>
          <w:bCs/>
          <w:color w:val="auto"/>
          <w:highlight w:val="none"/>
        </w:rPr>
      </w:pPr>
      <w:r>
        <w:rPr>
          <w:rFonts w:hint="eastAsia" w:hAnsi="宋体"/>
          <w:b/>
          <w:bCs/>
          <w:color w:val="auto"/>
          <w:highlight w:val="none"/>
        </w:rPr>
        <w:t>（一）供应商的风险</w:t>
      </w:r>
    </w:p>
    <w:p>
      <w:pPr>
        <w:spacing w:line="420" w:lineRule="exact"/>
        <w:ind w:firstLine="420"/>
        <w:rPr>
          <w:rFonts w:hint="eastAsia" w:hAnsi="宋体"/>
          <w:color w:val="auto"/>
          <w:highlight w:val="none"/>
        </w:rPr>
      </w:pPr>
      <w:r>
        <w:rPr>
          <w:rFonts w:hAnsi="宋体"/>
          <w:color w:val="auto"/>
          <w:highlight w:val="none"/>
        </w:rPr>
        <w:t>1.</w:t>
      </w:r>
      <w:r>
        <w:rPr>
          <w:rFonts w:hint="eastAsia" w:hAnsi="宋体"/>
          <w:color w:val="auto"/>
          <w:highlight w:val="none"/>
        </w:rPr>
        <w:t>供应商应当按照谈判文件的要求编制响应文件，并对其提交的响应文件的真实性、合法性承担法律责任。</w:t>
      </w:r>
    </w:p>
    <w:p>
      <w:pPr>
        <w:spacing w:line="420" w:lineRule="exact"/>
        <w:ind w:firstLine="420"/>
        <w:rPr>
          <w:rFonts w:hint="eastAsia" w:hAnsi="宋体"/>
          <w:color w:val="auto"/>
          <w:highlight w:val="none"/>
        </w:rPr>
      </w:pPr>
      <w:r>
        <w:rPr>
          <w:rFonts w:hAnsi="宋体"/>
          <w:color w:val="auto"/>
          <w:highlight w:val="none"/>
        </w:rPr>
        <w:t>2.</w:t>
      </w:r>
      <w:r>
        <w:rPr>
          <w:rFonts w:hint="eastAsia" w:hAnsi="宋体"/>
          <w:color w:val="auto"/>
          <w:highlight w:val="none"/>
        </w:rPr>
        <w:t>供应商在采购活动中提供任何虚假材料的，谈判小组将报财政部门查处。</w:t>
      </w:r>
    </w:p>
    <w:p>
      <w:pPr>
        <w:snapToGrid w:val="0"/>
        <w:spacing w:line="420" w:lineRule="exact"/>
        <w:ind w:firstLine="211" w:firstLineChars="100"/>
        <w:rPr>
          <w:rFonts w:hint="eastAsia" w:ascii="宋体" w:hAnsi="宋体"/>
          <w:b/>
          <w:color w:val="auto"/>
          <w:szCs w:val="21"/>
          <w:highlight w:val="none"/>
        </w:rPr>
      </w:pPr>
      <w:r>
        <w:rPr>
          <w:rFonts w:hint="eastAsia" w:hAnsi="宋体"/>
          <w:b/>
          <w:bCs/>
          <w:color w:val="auto"/>
          <w:highlight w:val="none"/>
        </w:rPr>
        <w:t>（二）</w:t>
      </w:r>
      <w:r>
        <w:rPr>
          <w:rFonts w:hint="eastAsia" w:ascii="宋体" w:hAnsi="宋体"/>
          <w:b/>
          <w:color w:val="auto"/>
          <w:szCs w:val="21"/>
          <w:highlight w:val="none"/>
        </w:rPr>
        <w:t>响应文件的组成</w:t>
      </w:r>
    </w:p>
    <w:p>
      <w:pPr>
        <w:snapToGrid w:val="0"/>
        <w:spacing w:line="420" w:lineRule="exact"/>
        <w:ind w:firstLine="422"/>
        <w:rPr>
          <w:rFonts w:hint="eastAsia" w:ascii="宋体" w:hAnsi="宋体"/>
          <w:b/>
          <w:color w:val="auto"/>
          <w:szCs w:val="21"/>
          <w:highlight w:val="none"/>
        </w:rPr>
      </w:pPr>
      <w:bookmarkStart w:id="72" w:name="_Hlk92285760"/>
      <w:r>
        <w:rPr>
          <w:rFonts w:ascii="宋体" w:hAnsi="宋体"/>
          <w:b/>
          <w:color w:val="auto"/>
          <w:szCs w:val="21"/>
          <w:highlight w:val="none"/>
        </w:rPr>
        <w:t>1.</w:t>
      </w:r>
      <w:r>
        <w:rPr>
          <w:rFonts w:hint="eastAsia" w:ascii="宋体" w:hAnsi="宋体"/>
          <w:b/>
          <w:color w:val="auto"/>
          <w:szCs w:val="21"/>
          <w:highlight w:val="none"/>
        </w:rPr>
        <w:t>资格文件：</w:t>
      </w:r>
    </w:p>
    <w:p>
      <w:pPr>
        <w:tabs>
          <w:tab w:val="left" w:pos="3870"/>
          <w:tab w:val="left" w:pos="4085"/>
        </w:tabs>
        <w:snapToGrid w:val="0"/>
        <w:spacing w:line="420" w:lineRule="exact"/>
        <w:ind w:firstLine="420"/>
        <w:rPr>
          <w:rFonts w:hint="eastAsia" w:ascii="宋体" w:hAnsi="宋体"/>
          <w:color w:val="auto"/>
          <w:szCs w:val="21"/>
          <w:highlight w:val="none"/>
        </w:rPr>
      </w:pPr>
      <w:r>
        <w:rPr>
          <w:rFonts w:hint="eastAsia" w:ascii="宋体" w:hAnsi="宋体" w:cs="宋体"/>
          <w:bCs/>
          <w:color w:val="auto"/>
          <w:kern w:val="0"/>
          <w:szCs w:val="21"/>
          <w:highlight w:val="none"/>
        </w:rPr>
        <w:t>★</w:t>
      </w:r>
      <w:bookmarkStart w:id="73" w:name="_Hlk90369149"/>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法人或者其他组织的营业执照等证明文件</w:t>
      </w:r>
    </w:p>
    <w:bookmarkEnd w:id="73"/>
    <w:p>
      <w:pPr>
        <w:tabs>
          <w:tab w:val="left" w:pos="3870"/>
          <w:tab w:val="left" w:pos="4085"/>
        </w:tabs>
        <w:snapToGrid w:val="0"/>
        <w:spacing w:line="420" w:lineRule="exact"/>
        <w:ind w:firstLine="420"/>
        <w:rPr>
          <w:rFonts w:hint="eastAsia" w:ascii="宋体" w:hAnsi="宋体" w:cs="宋体"/>
          <w:color w:val="auto"/>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2)</w:t>
      </w:r>
      <w:bookmarkStart w:id="74" w:name="_Hlk147761368"/>
      <w:r>
        <w:rPr>
          <w:rFonts w:hint="eastAsia" w:ascii="宋体" w:hAnsi="宋体"/>
          <w:color w:val="auto"/>
          <w:szCs w:val="21"/>
          <w:highlight w:val="none"/>
        </w:rPr>
        <w:t>供应商具备参加政府采购活动条件的承诺书</w:t>
      </w:r>
      <w:r>
        <w:rPr>
          <w:rFonts w:hint="eastAsia" w:ascii="宋体" w:hAnsi="宋体" w:cs="宋体"/>
          <w:color w:val="auto"/>
          <w:szCs w:val="21"/>
          <w:highlight w:val="none"/>
        </w:rPr>
        <w:t>(格式见第六章</w:t>
      </w:r>
      <w:r>
        <w:rPr>
          <w:rFonts w:ascii="宋体" w:hAnsi="宋体" w:cs="宋体"/>
          <w:color w:val="auto"/>
          <w:szCs w:val="21"/>
          <w:highlight w:val="none"/>
        </w:rPr>
        <w:t>）</w:t>
      </w:r>
      <w:bookmarkEnd w:id="74"/>
    </w:p>
    <w:p>
      <w:pPr>
        <w:tabs>
          <w:tab w:val="left" w:pos="3870"/>
          <w:tab w:val="left" w:pos="4085"/>
        </w:tabs>
        <w:snapToGrid w:val="0"/>
        <w:spacing w:line="420" w:lineRule="exact"/>
        <w:ind w:firstLine="420"/>
        <w:rPr>
          <w:rFonts w:hint="eastAsia" w:hAnsi="宋体"/>
          <w:color w:val="auto"/>
          <w:spacing w:val="-4"/>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3)</w:t>
      </w:r>
      <w:r>
        <w:rPr>
          <w:rFonts w:hint="eastAsia" w:hAnsi="宋体"/>
          <w:color w:val="auto"/>
          <w:spacing w:val="-4"/>
          <w:highlight w:val="none"/>
        </w:rPr>
        <w:t>参加政府采购活动前3年内在经营活动中没有重大违法记录的书面声明(格式见第六章)</w:t>
      </w:r>
    </w:p>
    <w:p>
      <w:pPr>
        <w:snapToGrid w:val="0"/>
        <w:spacing w:line="420" w:lineRule="exact"/>
        <w:ind w:firstLine="422"/>
        <w:rPr>
          <w:rFonts w:hint="eastAsia"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商务技术文件：</w:t>
      </w:r>
    </w:p>
    <w:p>
      <w:pPr>
        <w:tabs>
          <w:tab w:val="left" w:pos="3870"/>
          <w:tab w:val="left" w:pos="4085"/>
        </w:tabs>
        <w:snapToGrid w:val="0"/>
        <w:spacing w:line="420" w:lineRule="exact"/>
        <w:ind w:firstLine="420" w:firstLineChars="200"/>
        <w:rPr>
          <w:rFonts w:hint="eastAsia" w:ascii="宋体" w:hAnsi="宋体"/>
          <w:color w:val="auto"/>
          <w:szCs w:val="21"/>
          <w:highlight w:val="none"/>
        </w:rPr>
      </w:pPr>
      <w:r>
        <w:rPr>
          <w:rFonts w:hint="eastAsia" w:ascii="宋体" w:hAnsi="宋体" w:cs="宋体"/>
          <w:bCs/>
          <w:color w:val="auto"/>
          <w:kern w:val="0"/>
          <w:szCs w:val="21"/>
          <w:highlight w:val="none"/>
        </w:rPr>
        <w:t>★</w:t>
      </w: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谈判函（格式见第六章）</w:t>
      </w:r>
    </w:p>
    <w:p>
      <w:pPr>
        <w:tabs>
          <w:tab w:val="left" w:pos="3870"/>
          <w:tab w:val="left" w:pos="4085"/>
        </w:tabs>
        <w:snapToGrid w:val="0"/>
        <w:spacing w:line="420" w:lineRule="exact"/>
        <w:ind w:firstLine="420" w:firstLineChars="200"/>
        <w:rPr>
          <w:rFonts w:hint="eastAsia" w:ascii="宋体" w:hAnsi="宋体"/>
          <w:color w:val="auto"/>
          <w:szCs w:val="21"/>
          <w:highlight w:val="none"/>
        </w:rPr>
      </w:pPr>
      <w:r>
        <w:rPr>
          <w:rFonts w:hint="eastAsia" w:ascii="宋体" w:hAnsi="宋体" w:cs="宋体"/>
          <w:bCs/>
          <w:color w:val="auto"/>
          <w:kern w:val="0"/>
          <w:szCs w:val="21"/>
          <w:highlight w:val="none"/>
        </w:rPr>
        <w:t>★</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法定代表人身份证</w:t>
      </w:r>
    </w:p>
    <w:p>
      <w:pPr>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法定代表人授权委托书和代理人身份证（委托代理时必须提供，格式见第六章）</w:t>
      </w:r>
    </w:p>
    <w:p>
      <w:pPr>
        <w:snapToGrid w:val="0"/>
        <w:spacing w:line="42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w:t>
      </w:r>
      <w:r>
        <w:rPr>
          <w:rFonts w:ascii="宋体" w:hAnsi="宋体"/>
          <w:color w:val="auto"/>
          <w:highlight w:val="none"/>
        </w:rPr>
        <w:t>商务响应表(格式见第六章)</w:t>
      </w:r>
    </w:p>
    <w:p>
      <w:pPr>
        <w:snapToGrid w:val="0"/>
        <w:spacing w:line="420" w:lineRule="exact"/>
        <w:ind w:firstLine="422" w:firstLineChars="200"/>
        <w:rPr>
          <w:rFonts w:hint="eastAsia" w:ascii="宋体" w:hAnsi="宋体"/>
          <w:color w:val="auto"/>
          <w:highlight w:val="none"/>
        </w:rPr>
      </w:pPr>
      <w:bookmarkStart w:id="75" w:name="_Hlk111707698"/>
      <w:r>
        <w:rPr>
          <w:rFonts w:hint="eastAsia" w:ascii="宋体" w:hAnsi="宋体"/>
          <w:b/>
          <w:color w:val="auto"/>
          <w:szCs w:val="21"/>
          <w:highlight w:val="none"/>
        </w:rPr>
        <w:t>★</w:t>
      </w:r>
      <w:r>
        <w:rPr>
          <w:rFonts w:hint="eastAsia" w:ascii="宋体" w:hAnsi="宋体"/>
          <w:color w:val="auto"/>
          <w:highlight w:val="none"/>
        </w:rPr>
        <w:t>(5</w:t>
      </w:r>
      <w:r>
        <w:rPr>
          <w:rFonts w:ascii="宋体" w:hAnsi="宋体"/>
          <w:color w:val="auto"/>
          <w:highlight w:val="none"/>
        </w:rPr>
        <w:t>)</w:t>
      </w:r>
      <w:r>
        <w:rPr>
          <w:rFonts w:hint="eastAsia" w:ascii="宋体" w:hAnsi="宋体"/>
          <w:color w:val="auto"/>
          <w:szCs w:val="21"/>
          <w:highlight w:val="none"/>
        </w:rPr>
        <w:t>技术响应表</w:t>
      </w:r>
      <w:bookmarkStart w:id="76" w:name="_Hlk92285954"/>
      <w:r>
        <w:rPr>
          <w:rFonts w:ascii="宋体" w:hAnsi="宋体"/>
          <w:color w:val="auto"/>
          <w:highlight w:val="none"/>
        </w:rPr>
        <w:t>(格式见第六章)</w:t>
      </w:r>
      <w:bookmarkEnd w:id="76"/>
    </w:p>
    <w:p>
      <w:pPr>
        <w:snapToGrid w:val="0"/>
        <w:spacing w:line="42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《项目需求》中要求必须提供的材料</w:t>
      </w:r>
    </w:p>
    <w:p>
      <w:pPr>
        <w:snapToGrid w:val="0"/>
        <w:spacing w:line="420" w:lineRule="exact"/>
        <w:ind w:firstLine="630" w:firstLineChars="300"/>
        <w:rPr>
          <w:rFonts w:hint="eastAsia" w:ascii="宋体" w:hAnsi="宋体"/>
          <w:color w:val="auto"/>
          <w:highlight w:val="none"/>
        </w:rPr>
      </w:pPr>
      <w:r>
        <w:rPr>
          <w:rFonts w:hint="eastAsia" w:ascii="宋体" w:cs="宋体"/>
          <w:bCs/>
          <w:color w:val="auto"/>
          <w:kern w:val="0"/>
          <w:szCs w:val="21"/>
          <w:highlight w:val="none"/>
        </w:rPr>
        <w:t>(7</w:t>
      </w:r>
      <w:r>
        <w:rPr>
          <w:rFonts w:ascii="宋体" w:cs="宋体"/>
          <w:bCs/>
          <w:color w:val="auto"/>
          <w:kern w:val="0"/>
          <w:szCs w:val="21"/>
          <w:highlight w:val="none"/>
        </w:rPr>
        <w:t>)</w:t>
      </w:r>
      <w:r>
        <w:rPr>
          <w:rFonts w:hint="eastAsia" w:ascii="宋体" w:cs="宋体"/>
          <w:color w:val="auto"/>
          <w:kern w:val="0"/>
          <w:szCs w:val="21"/>
          <w:highlight w:val="none"/>
        </w:rPr>
        <w:t>售后服务方案</w:t>
      </w:r>
      <w:r>
        <w:rPr>
          <w:rFonts w:hint="eastAsia" w:ascii="宋体" w:cs="宋体"/>
          <w:bCs/>
          <w:color w:val="auto"/>
          <w:kern w:val="0"/>
          <w:szCs w:val="21"/>
          <w:highlight w:val="none"/>
        </w:rPr>
        <w:t>（根据项目需求要求提供，格式自拟）</w:t>
      </w:r>
    </w:p>
    <w:bookmarkEnd w:id="75"/>
    <w:p>
      <w:pPr>
        <w:snapToGrid w:val="0"/>
        <w:spacing w:line="420" w:lineRule="exact"/>
        <w:ind w:firstLine="630" w:firstLineChars="3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highlight w:val="none"/>
        </w:rPr>
        <w:t>供应商认为有必要提供的声明或材料(中小企业、残疾人福利性单位声明函等，格式见第六章)</w:t>
      </w:r>
    </w:p>
    <w:p>
      <w:pPr>
        <w:snapToGrid w:val="0"/>
        <w:spacing w:line="420" w:lineRule="exact"/>
        <w:ind w:firstLine="422"/>
        <w:rPr>
          <w:rFonts w:hint="eastAsia"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报价文件</w:t>
      </w:r>
    </w:p>
    <w:p>
      <w:pPr>
        <w:snapToGrid w:val="0"/>
        <w:spacing w:line="420" w:lineRule="exact"/>
        <w:rPr>
          <w:rFonts w:hint="eastAsia" w:ascii="宋体" w:hAnsi="宋体"/>
          <w:bCs/>
          <w:color w:val="auto"/>
          <w:szCs w:val="21"/>
          <w:highlight w:val="none"/>
        </w:rPr>
      </w:pPr>
      <w:bookmarkStart w:id="77" w:name="_Hlk92265738"/>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w:t>
      </w:r>
      <w:r>
        <w:rPr>
          <w:rFonts w:hint="eastAsia" w:ascii="宋体" w:hAnsi="宋体"/>
          <w:bCs/>
          <w:color w:val="auto"/>
          <w:szCs w:val="21"/>
          <w:highlight w:val="none"/>
        </w:rPr>
        <w:t>报价明细表</w:t>
      </w:r>
      <w:bookmarkEnd w:id="77"/>
      <w:r>
        <w:rPr>
          <w:rFonts w:hint="eastAsia" w:ascii="宋体" w:hAnsi="宋体"/>
          <w:bCs/>
          <w:color w:val="auto"/>
          <w:szCs w:val="21"/>
          <w:highlight w:val="none"/>
        </w:rPr>
        <w:t>(格式见第六章)。</w:t>
      </w:r>
    </w:p>
    <w:bookmarkEnd w:id="72"/>
    <w:p>
      <w:pPr>
        <w:snapToGrid w:val="0"/>
        <w:spacing w:line="420" w:lineRule="exact"/>
        <w:ind w:firstLine="422"/>
        <w:rPr>
          <w:rFonts w:hint="eastAsia" w:ascii="宋体" w:hAnsi="宋体"/>
          <w:color w:val="auto"/>
          <w:szCs w:val="21"/>
          <w:highlight w:val="none"/>
        </w:rPr>
      </w:pPr>
      <w:r>
        <w:rPr>
          <w:rFonts w:hint="eastAsia" w:ascii="宋体" w:hAnsi="宋体"/>
          <w:color w:val="auto"/>
          <w:szCs w:val="21"/>
          <w:highlight w:val="none"/>
        </w:rPr>
        <w:t>注：标注★号的材料均为必须提供的材料须由供应商加盖公章，授权委托书必须由法定代表人签名，否则视为无效响应文件。</w:t>
      </w:r>
    </w:p>
    <w:p>
      <w:pPr>
        <w:spacing w:line="420" w:lineRule="exact"/>
        <w:ind w:firstLine="211" w:firstLineChars="100"/>
        <w:rPr>
          <w:rFonts w:hint="eastAsia" w:ascii="宋体" w:hAnsi="宋体"/>
          <w:b/>
          <w:bCs/>
          <w:color w:val="auto"/>
          <w:szCs w:val="21"/>
          <w:highlight w:val="none"/>
        </w:rPr>
      </w:pPr>
      <w:bookmarkStart w:id="78" w:name="_Hlk90906323"/>
      <w:r>
        <w:rPr>
          <w:rFonts w:hint="eastAsia" w:ascii="宋体" w:hAnsi="宋体"/>
          <w:b/>
          <w:color w:val="auto"/>
          <w:szCs w:val="21"/>
          <w:highlight w:val="none"/>
        </w:rPr>
        <w:t>（三）</w:t>
      </w:r>
      <w:bookmarkStart w:id="79" w:name="_Toc353785292"/>
      <w:bookmarkStart w:id="80" w:name="_Toc254970537"/>
      <w:bookmarkStart w:id="81" w:name="_Toc254970678"/>
      <w:bookmarkStart w:id="82" w:name="_Toc352700422"/>
      <w:r>
        <w:rPr>
          <w:rFonts w:hint="eastAsia" w:ascii="宋体" w:hAnsi="宋体"/>
          <w:b/>
          <w:bCs/>
          <w:color w:val="auto"/>
          <w:szCs w:val="21"/>
          <w:highlight w:val="none"/>
        </w:rPr>
        <w:t>响应文件的编制、签署及加密</w:t>
      </w:r>
    </w:p>
    <w:p>
      <w:pPr>
        <w:spacing w:line="420" w:lineRule="exact"/>
        <w:ind w:firstLine="42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供应商应认真阅读、并充分理解招标文件的全部内容(包括所有的补充、修改内容)，承诺履行其各项条款的规定并按要求编制，响应文件应为电子文件或扫描件(样品除外)。</w:t>
      </w:r>
    </w:p>
    <w:p>
      <w:pPr>
        <w:spacing w:line="420" w:lineRule="exact"/>
        <w:ind w:firstLine="42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供应商应通过广西政府采购云平台客户端编制加密响应文件。</w:t>
      </w:r>
    </w:p>
    <w:p>
      <w:pPr>
        <w:spacing w:line="420" w:lineRule="exact"/>
        <w:ind w:firstLine="42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pPr>
        <w:spacing w:line="420" w:lineRule="exact"/>
        <w:rPr>
          <w:rFonts w:hint="eastAsia" w:ascii="宋体" w:hAnsi="宋体"/>
          <w:b/>
          <w:bCs/>
          <w:color w:val="auto"/>
          <w:szCs w:val="21"/>
          <w:highlight w:val="none"/>
        </w:rPr>
      </w:pPr>
      <w:r>
        <w:rPr>
          <w:rFonts w:ascii="宋体" w:hAnsi="宋体"/>
          <w:color w:val="auto"/>
          <w:szCs w:val="21"/>
          <w:highlight w:val="none"/>
        </w:rPr>
        <w:tab/>
      </w:r>
      <w:r>
        <w:rPr>
          <w:rFonts w:ascii="宋体" w:hAnsi="宋体"/>
          <w:b/>
          <w:bCs/>
          <w:color w:val="auto"/>
          <w:szCs w:val="21"/>
          <w:highlight w:val="none"/>
        </w:rPr>
        <w:t>4.</w:t>
      </w:r>
      <w:bookmarkStart w:id="83" w:name="_Hlk112311085"/>
      <w:r>
        <w:rPr>
          <w:rFonts w:hint="eastAsia" w:ascii="宋体" w:hAnsi="宋体"/>
          <w:b/>
          <w:bCs/>
          <w:color w:val="auto"/>
          <w:szCs w:val="21"/>
          <w:highlight w:val="none"/>
        </w:rPr>
        <w:t>响应文件由供应商在规定位置由法定代表人或授权委托人签名（可为电子签名）、填写供应商名称并加盖公章(简称“盖章”，可为电子公章)，供应商名称应写全称。</w:t>
      </w:r>
      <w:bookmarkEnd w:id="83"/>
    </w:p>
    <w:p>
      <w:pPr>
        <w:snapToGrid w:val="0"/>
        <w:spacing w:line="420" w:lineRule="exact"/>
        <w:ind w:firstLine="210" w:firstLineChars="100"/>
        <w:rPr>
          <w:rFonts w:hint="eastAsia" w:ascii="宋体" w:hAnsi="宋体"/>
          <w:b/>
          <w:bCs/>
          <w:color w:val="auto"/>
          <w:szCs w:val="21"/>
          <w:highlight w:val="none"/>
        </w:rPr>
      </w:pPr>
      <w:r>
        <w:rPr>
          <w:rFonts w:ascii="宋体" w:hAnsi="宋体"/>
          <w:color w:val="auto"/>
          <w:szCs w:val="21"/>
          <w:highlight w:val="none"/>
        </w:rPr>
        <w:tab/>
      </w:r>
      <w:r>
        <w:rPr>
          <w:rFonts w:ascii="宋体" w:hAnsi="宋体"/>
          <w:color w:val="auto"/>
          <w:szCs w:val="21"/>
          <w:highlight w:val="none"/>
        </w:rPr>
        <w:t>5.</w:t>
      </w:r>
      <w:r>
        <w:rPr>
          <w:rFonts w:hint="eastAsia" w:ascii="宋体" w:hAnsi="宋体"/>
          <w:color w:val="auto"/>
          <w:szCs w:val="21"/>
          <w:highlight w:val="none"/>
        </w:rPr>
        <w:t>响应文件内容不完整、编排混乱、不清晰等原因导致被误读或漏读的责任和后果由供应商承担。</w:t>
      </w:r>
    </w:p>
    <w:bookmarkEnd w:id="78"/>
    <w:p>
      <w:pPr>
        <w:spacing w:line="420" w:lineRule="exact"/>
        <w:ind w:firstLine="211" w:firstLineChars="100"/>
        <w:rPr>
          <w:color w:val="auto"/>
          <w:highlight w:val="none"/>
        </w:rPr>
      </w:pPr>
      <w:r>
        <w:rPr>
          <w:rFonts w:hint="eastAsia"/>
          <w:b/>
          <w:bCs/>
          <w:color w:val="auto"/>
          <w:highlight w:val="none"/>
        </w:rPr>
        <w:t>（四）响应文件的语言及计量</w:t>
      </w:r>
      <w:bookmarkEnd w:id="79"/>
      <w:bookmarkEnd w:id="80"/>
      <w:bookmarkEnd w:id="81"/>
      <w:bookmarkEnd w:id="82"/>
    </w:p>
    <w:p>
      <w:pPr>
        <w:snapToGrid w:val="0"/>
        <w:spacing w:line="420" w:lineRule="exact"/>
        <w:ind w:firstLine="42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响应文件以及供应商与采购人、本中心就有关事宜的所有来往函电，均应以中文汉语书写。除签名、盖章、专用名称等特殊情形外，以中文汉语以外的文字表述的视为无效文件。</w:t>
      </w:r>
    </w:p>
    <w:p>
      <w:pPr>
        <w:snapToGrid w:val="0"/>
        <w:spacing w:line="420" w:lineRule="exact"/>
        <w:ind w:firstLine="420"/>
        <w:rPr>
          <w:rFonts w:hint="eastAsia" w:ascii="宋体" w:hAnsi="宋体"/>
          <w:color w:val="auto"/>
          <w:szCs w:val="21"/>
          <w:highlight w:val="none"/>
        </w:rPr>
      </w:pPr>
      <w:r>
        <w:rPr>
          <w:rFonts w:ascii="宋体" w:hAnsi="宋体"/>
          <w:color w:val="auto"/>
          <w:szCs w:val="21"/>
          <w:highlight w:val="none"/>
        </w:rPr>
        <w:t>2.响应</w:t>
      </w:r>
      <w:r>
        <w:rPr>
          <w:rFonts w:hint="eastAsia" w:ascii="宋体" w:hAnsi="宋体"/>
          <w:color w:val="auto"/>
          <w:szCs w:val="21"/>
          <w:highlight w:val="none"/>
        </w:rPr>
        <w:t>文件的计量单位，采购文件已有明确规定的，使用采购文件规定的计量单位；采购文件没有规定的，应采用中华人民共和国法定计量单位（货币单位：人民币元），否则视为无效响应文件。</w:t>
      </w:r>
    </w:p>
    <w:p>
      <w:pPr>
        <w:pStyle w:val="6"/>
        <w:spacing w:before="0" w:after="0" w:line="440" w:lineRule="exact"/>
        <w:ind w:firstLine="211" w:firstLineChars="100"/>
        <w:rPr>
          <w:rFonts w:hint="eastAsia" w:ascii="宋体" w:hAnsi="宋体" w:eastAsia="宋体"/>
          <w:color w:val="auto"/>
          <w:sz w:val="21"/>
          <w:szCs w:val="21"/>
          <w:highlight w:val="none"/>
        </w:rPr>
      </w:pPr>
      <w:bookmarkStart w:id="84" w:name="_（五）报价"/>
      <w:bookmarkEnd w:id="84"/>
      <w:bookmarkStart w:id="85" w:name="_Toc352700423"/>
      <w:bookmarkStart w:id="86" w:name="_Toc254970538"/>
      <w:bookmarkStart w:id="87" w:name="_Toc353785293"/>
      <w:bookmarkStart w:id="88" w:name="_Toc254970679"/>
      <w:r>
        <w:rPr>
          <w:rFonts w:hint="eastAsia" w:ascii="宋体" w:hAnsi="宋体" w:eastAsia="宋体"/>
          <w:color w:val="auto"/>
          <w:sz w:val="21"/>
          <w:szCs w:val="21"/>
          <w:highlight w:val="none"/>
        </w:rPr>
        <w:t>（五）报价</w:t>
      </w:r>
      <w:bookmarkEnd w:id="85"/>
      <w:bookmarkEnd w:id="86"/>
      <w:bookmarkEnd w:id="87"/>
      <w:bookmarkEnd w:id="88"/>
    </w:p>
    <w:p>
      <w:pPr>
        <w:pStyle w:val="23"/>
        <w:snapToGrid w:val="0"/>
        <w:spacing w:line="420" w:lineRule="exact"/>
        <w:ind w:firstLine="420"/>
        <w:rPr>
          <w:rFonts w:hint="eastAsia" w:hAnsi="宋体"/>
          <w:color w:val="auto"/>
          <w:highlight w:val="none"/>
        </w:rPr>
      </w:pPr>
      <w:r>
        <w:rPr>
          <w:rFonts w:hAnsi="宋体"/>
          <w:color w:val="auto"/>
          <w:highlight w:val="none"/>
        </w:rPr>
        <w:t>1.</w:t>
      </w:r>
      <w:r>
        <w:rPr>
          <w:rFonts w:hint="eastAsia" w:hAnsi="宋体"/>
          <w:color w:val="auto"/>
          <w:highlight w:val="none"/>
        </w:rPr>
        <w:t>采购文件中未列明，而供应商认为必需的费用也须列入总报价。在合同实施时，采购人将不予支付成交供应商没有列入总报价的项目费用，并认为此项费用已包含在总报价中。</w:t>
      </w:r>
    </w:p>
    <w:p>
      <w:pPr>
        <w:pStyle w:val="23"/>
        <w:snapToGrid w:val="0"/>
        <w:spacing w:line="420" w:lineRule="exact"/>
        <w:ind w:firstLine="420"/>
        <w:rPr>
          <w:color w:val="auto"/>
          <w:highlight w:val="none"/>
        </w:rPr>
      </w:pPr>
      <w:r>
        <w:rPr>
          <w:rFonts w:hAnsi="宋体"/>
          <w:color w:val="auto"/>
          <w:highlight w:val="none"/>
        </w:rPr>
        <w:t>2</w:t>
      </w:r>
      <w:r>
        <w:rPr>
          <w:rFonts w:hint="eastAsia" w:hAnsi="宋体"/>
          <w:color w:val="auto"/>
          <w:highlight w:val="none"/>
        </w:rPr>
        <w:t>供应商</w:t>
      </w:r>
      <w:r>
        <w:rPr>
          <w:rFonts w:hint="eastAsia"/>
          <w:color w:val="auto"/>
          <w:highlight w:val="none"/>
        </w:rPr>
        <w:t>必须就《项目需求》货物和服务的内容作完整唯一报价</w:t>
      </w:r>
      <w:r>
        <w:rPr>
          <w:rFonts w:hint="eastAsia" w:hAnsi="宋体"/>
          <w:color w:val="auto"/>
          <w:highlight w:val="none"/>
        </w:rPr>
        <w:t>，有选择的或有条件的报价视为无效响应文件。</w:t>
      </w:r>
    </w:p>
    <w:p>
      <w:pPr>
        <w:tabs>
          <w:tab w:val="left" w:pos="525"/>
        </w:tabs>
        <w:snapToGrid w:val="0"/>
        <w:spacing w:line="420" w:lineRule="exact"/>
        <w:ind w:firstLine="42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供应商的报价必须按采购文件或政府采购云平台规定的格式填写，并在规定时间内提交最后报价。</w:t>
      </w:r>
    </w:p>
    <w:p>
      <w:pPr>
        <w:tabs>
          <w:tab w:val="left" w:pos="525"/>
        </w:tabs>
        <w:snapToGrid w:val="0"/>
        <w:spacing w:line="420" w:lineRule="exact"/>
        <w:ind w:firstLine="42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最后报价是供应商响应文件的有效组成部分。</w:t>
      </w:r>
    </w:p>
    <w:p>
      <w:pPr>
        <w:pStyle w:val="6"/>
        <w:spacing w:before="0" w:after="0" w:line="440" w:lineRule="exact"/>
        <w:ind w:firstLine="211" w:firstLineChars="100"/>
        <w:rPr>
          <w:rFonts w:hint="eastAsia" w:ascii="宋体" w:hAnsi="宋体" w:eastAsia="宋体"/>
          <w:color w:val="auto"/>
          <w:sz w:val="21"/>
          <w:szCs w:val="21"/>
          <w:highlight w:val="none"/>
        </w:rPr>
      </w:pPr>
      <w:bookmarkStart w:id="89" w:name="_（六）谈判保证金"/>
      <w:bookmarkEnd w:id="89"/>
      <w:bookmarkStart w:id="90" w:name="_Toc353785295"/>
      <w:bookmarkStart w:id="91" w:name="_Toc254970682"/>
      <w:bookmarkStart w:id="92" w:name="_Toc352700425"/>
      <w:bookmarkStart w:id="93" w:name="_Toc254970541"/>
      <w:r>
        <w:rPr>
          <w:rFonts w:hint="eastAsia" w:ascii="宋体" w:hAnsi="宋体" w:eastAsia="宋体"/>
          <w:color w:val="auto"/>
          <w:sz w:val="21"/>
          <w:szCs w:val="21"/>
          <w:highlight w:val="none"/>
        </w:rPr>
        <w:t>（六）谈判保证金</w:t>
      </w:r>
      <w:bookmarkEnd w:id="90"/>
      <w:bookmarkEnd w:id="91"/>
      <w:bookmarkEnd w:id="92"/>
      <w:bookmarkEnd w:id="93"/>
    </w:p>
    <w:p>
      <w:pPr>
        <w:widowControl/>
        <w:spacing w:line="420" w:lineRule="exact"/>
        <w:ind w:firstLine="420" w:firstLineChars="200"/>
        <w:jc w:val="left"/>
        <w:rPr>
          <w:color w:val="auto"/>
          <w:highlight w:val="none"/>
        </w:rPr>
      </w:pPr>
      <w:bookmarkStart w:id="94" w:name="_Toc254970542"/>
      <w:bookmarkStart w:id="95" w:name="_Toc254970683"/>
      <w:bookmarkStart w:id="96" w:name="_Toc352700426"/>
      <w:bookmarkStart w:id="97" w:name="_Toc353785296"/>
      <w:r>
        <w:rPr>
          <w:rFonts w:hint="eastAsia" w:ascii="宋体" w:hAnsi="宋体"/>
          <w:color w:val="auto"/>
          <w:szCs w:val="21"/>
          <w:highlight w:val="none"/>
        </w:rPr>
        <w:t>本项目免收谈判保证金。</w:t>
      </w:r>
    </w:p>
    <w:bookmarkEnd w:id="94"/>
    <w:bookmarkEnd w:id="95"/>
    <w:bookmarkEnd w:id="96"/>
    <w:bookmarkEnd w:id="97"/>
    <w:p>
      <w:pPr>
        <w:spacing w:line="420" w:lineRule="exact"/>
        <w:ind w:firstLine="211" w:firstLineChars="100"/>
        <w:rPr>
          <w:b/>
          <w:bCs/>
          <w:color w:val="auto"/>
          <w:highlight w:val="none"/>
        </w:rPr>
      </w:pPr>
      <w:r>
        <w:rPr>
          <w:rFonts w:hint="eastAsia"/>
          <w:b/>
          <w:bCs/>
          <w:color w:val="auto"/>
          <w:highlight w:val="none"/>
        </w:rPr>
        <w:t>（七）响应文件的上传、提交、修改、撤回</w:t>
      </w:r>
    </w:p>
    <w:p>
      <w:pPr>
        <w:snapToGrid w:val="0"/>
        <w:spacing w:line="42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响应文件的上传和提交:供应商须将编制好的加密响应文件上传至政府采购云平台，并在响应文件提交截止时间前提交，否则</w:t>
      </w:r>
      <w:bookmarkStart w:id="98" w:name="_Hlk91772691"/>
      <w:r>
        <w:rPr>
          <w:rFonts w:hint="eastAsia" w:ascii="宋体" w:hAnsi="宋体"/>
          <w:color w:val="auto"/>
          <w:szCs w:val="21"/>
          <w:highlight w:val="none"/>
        </w:rPr>
        <w:t>政府采购云平台</w:t>
      </w:r>
      <w:bookmarkEnd w:id="98"/>
      <w:r>
        <w:rPr>
          <w:rFonts w:hint="eastAsia" w:ascii="宋体" w:hAnsi="宋体"/>
          <w:color w:val="auto"/>
          <w:szCs w:val="21"/>
          <w:highlight w:val="none"/>
        </w:rPr>
        <w:t>将予以拒收。</w:t>
      </w:r>
    </w:p>
    <w:p>
      <w:pPr>
        <w:snapToGrid w:val="0"/>
        <w:spacing w:line="420" w:lineRule="exact"/>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响应文件的修改和撤回：</w:t>
      </w:r>
      <w:r>
        <w:rPr>
          <w:rFonts w:hint="eastAsia"/>
          <w:color w:val="auto"/>
          <w:szCs w:val="21"/>
          <w:highlight w:val="none"/>
        </w:rPr>
        <w:t>供应商在提交响应文件截止时间前，可以对所提交的响应文件进行补充、修改或者撤回</w:t>
      </w:r>
      <w:r>
        <w:rPr>
          <w:rFonts w:hint="eastAsia" w:ascii="宋体" w:hAnsi="宋体"/>
          <w:color w:val="auto"/>
          <w:szCs w:val="21"/>
          <w:highlight w:val="none"/>
        </w:rPr>
        <w:t>。补充或者修改响应文件的，应当先行撤回原响应文件，补充、修改后重新上传、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color w:val="auto"/>
          <w:szCs w:val="21"/>
          <w:highlight w:val="none"/>
        </w:rPr>
        <w:t>补充、修改的内容作为响应文件的组成部分。补充、修改的内容与响应文件不一致的，以补充、修改的内容为准。</w:t>
      </w:r>
    </w:p>
    <w:p>
      <w:pPr>
        <w:pStyle w:val="6"/>
        <w:spacing w:line="420" w:lineRule="exact"/>
        <w:rPr>
          <w:color w:val="auto"/>
          <w:highlight w:val="none"/>
        </w:rPr>
      </w:pPr>
      <w:bookmarkStart w:id="99" w:name="_四、响应文件开启"/>
      <w:bookmarkEnd w:id="99"/>
      <w:r>
        <w:rPr>
          <w:rFonts w:hint="eastAsia"/>
          <w:color w:val="auto"/>
          <w:highlight w:val="none"/>
        </w:rPr>
        <w:t>四、</w:t>
      </w:r>
      <w:bookmarkStart w:id="100" w:name="_Toc353785300"/>
      <w:bookmarkStart w:id="101" w:name="_Toc352700430"/>
      <w:r>
        <w:rPr>
          <w:rFonts w:hint="eastAsia"/>
          <w:color w:val="auto"/>
          <w:highlight w:val="none"/>
        </w:rPr>
        <w:t>响应文件开启</w:t>
      </w:r>
    </w:p>
    <w:bookmarkEnd w:id="100"/>
    <w:bookmarkEnd w:id="101"/>
    <w:p>
      <w:pPr>
        <w:spacing w:line="420" w:lineRule="exact"/>
        <w:ind w:firstLine="210" w:firstLineChars="100"/>
        <w:rPr>
          <w:rFonts w:ascii="方正小标宋_GBK" w:hAnsi="Arial" w:eastAsia="方正小标宋_GBK"/>
          <w:bCs/>
          <w:color w:val="auto"/>
          <w:sz w:val="24"/>
          <w:highlight w:val="none"/>
        </w:rPr>
      </w:pPr>
      <w:r>
        <w:rPr>
          <w:rFonts w:hint="eastAsia"/>
          <w:color w:val="auto"/>
          <w:highlight w:val="none"/>
        </w:rPr>
        <w:t>（一）本中心将在响应文件提交截止时间后在</w:t>
      </w:r>
      <w:bookmarkStart w:id="102" w:name="_Hlk90300735"/>
      <w:r>
        <w:rPr>
          <w:rFonts w:hint="eastAsia"/>
          <w:color w:val="auto"/>
          <w:highlight w:val="none"/>
        </w:rPr>
        <w:t>政采云远程开标大厅</w:t>
      </w:r>
      <w:bookmarkEnd w:id="102"/>
      <w:r>
        <w:rPr>
          <w:rFonts w:hint="eastAsia"/>
          <w:color w:val="auto"/>
          <w:highlight w:val="none"/>
        </w:rPr>
        <w:t>进行响应文件开启，供应商法定代表人或委托代理人须按时登录</w:t>
      </w:r>
      <w:bookmarkStart w:id="103" w:name="_Hlk90300780"/>
      <w:r>
        <w:rPr>
          <w:rFonts w:hint="eastAsia"/>
          <w:color w:val="auto"/>
          <w:highlight w:val="none"/>
        </w:rPr>
        <w:t>政采云远程开标大厅</w:t>
      </w:r>
      <w:bookmarkEnd w:id="103"/>
      <w:r>
        <w:rPr>
          <w:rFonts w:hint="eastAsia"/>
          <w:color w:val="auto"/>
          <w:highlight w:val="none"/>
        </w:rPr>
        <w:t>（政府采购云平台-应用中心-项目采购-开标评标），保持全程在线并关注评审、谈判进度，评审期间谈判小组提出澄清等要求时，供应商须在规定时间内进行应答，否则按采购文件或政采云平台的相关规定执行。</w:t>
      </w:r>
      <w:bookmarkStart w:id="104" w:name="_Toc352700431"/>
      <w:bookmarkStart w:id="105" w:name="_Toc353785301"/>
    </w:p>
    <w:p>
      <w:pPr>
        <w:spacing w:line="420" w:lineRule="exact"/>
        <w:ind w:firstLine="210" w:firstLineChars="100"/>
        <w:rPr>
          <w:rFonts w:ascii="方正小标宋_GBK" w:hAnsi="Arial" w:eastAsia="方正小标宋_GBK"/>
          <w:bCs/>
          <w:color w:val="auto"/>
          <w:sz w:val="24"/>
          <w:highlight w:val="none"/>
        </w:rPr>
      </w:pPr>
      <w:r>
        <w:rPr>
          <w:rFonts w:hint="eastAsia"/>
          <w:color w:val="auto"/>
          <w:highlight w:val="none"/>
        </w:rPr>
        <w:t>（二）</w:t>
      </w:r>
      <w:bookmarkEnd w:id="104"/>
      <w:bookmarkEnd w:id="105"/>
      <w:r>
        <w:rPr>
          <w:rFonts w:hint="eastAsia"/>
          <w:color w:val="auto"/>
          <w:highlight w:val="none"/>
        </w:rPr>
        <w:t>解密</w:t>
      </w:r>
    </w:p>
    <w:p>
      <w:pPr>
        <w:spacing w:line="420" w:lineRule="exact"/>
        <w:ind w:firstLine="420" w:firstLineChars="200"/>
        <w:rPr>
          <w:color w:val="auto"/>
          <w:highlight w:val="none"/>
        </w:rPr>
      </w:pPr>
      <w:r>
        <w:rPr>
          <w:rFonts w:hint="eastAsia"/>
          <w:color w:val="auto"/>
          <w:highlight w:val="none"/>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政府采购云平台视为供应商自主放弃谈判。</w:t>
      </w:r>
    </w:p>
    <w:p>
      <w:pPr>
        <w:spacing w:line="420" w:lineRule="exact"/>
        <w:ind w:firstLine="211" w:firstLineChars="100"/>
        <w:rPr>
          <w:b/>
          <w:bCs/>
          <w:color w:val="auto"/>
          <w:highlight w:val="none"/>
        </w:rPr>
      </w:pPr>
      <w:r>
        <w:rPr>
          <w:rFonts w:hint="eastAsia"/>
          <w:b/>
          <w:bCs/>
          <w:color w:val="auto"/>
          <w:highlight w:val="none"/>
        </w:rPr>
        <w:t>（三）资格审查</w:t>
      </w:r>
    </w:p>
    <w:p>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采购人依法对供应商的资格进行审查，资格性审查时，如发现下列情形之一的，响应文件将被视为无效：</w:t>
      </w:r>
    </w:p>
    <w:p>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(1)超越了按照法律法规规定必须获得行政许可或者行政审批的经营范围的；</w:t>
      </w:r>
    </w:p>
    <w:p>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(2)资格证明文件不全的，或者不符合采购文件标明的资格要求的；</w:t>
      </w:r>
    </w:p>
    <w:p>
      <w:pPr>
        <w:snapToGrid w:val="0"/>
        <w:spacing w:line="420" w:lineRule="exact"/>
        <w:ind w:firstLine="420" w:firstLineChars="200"/>
        <w:jc w:val="left"/>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pPr>
        <w:pStyle w:val="6"/>
        <w:spacing w:line="420" w:lineRule="exact"/>
        <w:rPr>
          <w:rFonts w:hint="eastAsia" w:ascii="宋体" w:hAnsi="宋体"/>
          <w:color w:val="auto"/>
          <w:szCs w:val="21"/>
          <w:highlight w:val="none"/>
        </w:rPr>
      </w:pPr>
      <w:bookmarkStart w:id="106" w:name="_五、评审与谈判"/>
      <w:bookmarkEnd w:id="106"/>
      <w:bookmarkStart w:id="107" w:name="_Toc254970545"/>
      <w:bookmarkStart w:id="108" w:name="_Toc352700432"/>
      <w:bookmarkStart w:id="109" w:name="_Toc353785302"/>
      <w:bookmarkStart w:id="110" w:name="_Toc254970686"/>
      <w:r>
        <w:rPr>
          <w:rFonts w:hint="eastAsia"/>
          <w:color w:val="auto"/>
          <w:highlight w:val="none"/>
        </w:rPr>
        <w:t>五、</w:t>
      </w:r>
      <w:bookmarkEnd w:id="107"/>
      <w:bookmarkEnd w:id="108"/>
      <w:bookmarkEnd w:id="109"/>
      <w:bookmarkEnd w:id="110"/>
      <w:r>
        <w:rPr>
          <w:rFonts w:hint="eastAsia" w:ascii="宋体" w:hAnsi="宋体"/>
          <w:color w:val="auto"/>
          <w:szCs w:val="21"/>
          <w:highlight w:val="none"/>
        </w:rPr>
        <w:t>评审与谈判</w:t>
      </w:r>
    </w:p>
    <w:p>
      <w:pPr>
        <w:snapToGrid w:val="0"/>
        <w:spacing w:line="420" w:lineRule="exact"/>
        <w:ind w:firstLine="211" w:firstLineChars="100"/>
        <w:rPr>
          <w:rFonts w:hint="eastAsia" w:ascii="宋体" w:hAnsi="宋体"/>
          <w:b/>
          <w:bCs/>
          <w:color w:val="auto"/>
          <w:szCs w:val="21"/>
          <w:highlight w:val="none"/>
        </w:rPr>
      </w:pPr>
      <w:bookmarkStart w:id="111" w:name="_Toc353785303"/>
      <w:bookmarkStart w:id="112" w:name="_Toc352700433"/>
      <w:r>
        <w:rPr>
          <w:rFonts w:hint="eastAsia" w:ascii="宋体" w:hAnsi="宋体"/>
          <w:b/>
          <w:bCs/>
          <w:color w:val="auto"/>
          <w:szCs w:val="21"/>
          <w:highlight w:val="none"/>
        </w:rPr>
        <w:t>（一）评审原则：</w:t>
      </w:r>
    </w:p>
    <w:p>
      <w:pPr>
        <w:snapToGrid w:val="0"/>
        <w:spacing w:line="42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谈判小组必须公平、公正、客观，不带任何倾向性和启发性；不得向外界透露任何与评审有关的内容；任何单位和个人不得干扰、影响评审的正常进行；谈判小组及有关工作人员不得私下接触供应商。</w:t>
      </w:r>
    </w:p>
    <w:p>
      <w:pPr>
        <w:snapToGrid w:val="0"/>
        <w:spacing w:line="420" w:lineRule="exact"/>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s="Courier New"/>
          <w:color w:val="auto"/>
          <w:szCs w:val="21"/>
          <w:highlight w:val="none"/>
        </w:rPr>
        <w:t>本项目采用不公开方式评审，评审的依据为采购文件和响应文件。</w:t>
      </w:r>
    </w:p>
    <w:p>
      <w:pPr>
        <w:snapToGrid w:val="0"/>
        <w:spacing w:line="420" w:lineRule="exact"/>
        <w:ind w:firstLine="211" w:firstLineChars="100"/>
        <w:rPr>
          <w:rFonts w:hint="eastAsia" w:ascii="宋体" w:hAnsi="宋体"/>
          <w:b/>
          <w:bCs/>
          <w:color w:val="auto"/>
          <w:szCs w:val="21"/>
          <w:highlight w:val="none"/>
        </w:rPr>
      </w:pPr>
      <w:r>
        <w:rPr>
          <w:rFonts w:hint="eastAsia"/>
          <w:b/>
          <w:bCs/>
          <w:color w:val="auto"/>
          <w:highlight w:val="none"/>
        </w:rPr>
        <w:t>（二）成立谈判小组</w:t>
      </w:r>
    </w:p>
    <w:p>
      <w:pPr>
        <w:snapToGrid w:val="0"/>
        <w:spacing w:line="420" w:lineRule="exact"/>
        <w:ind w:firstLine="420" w:firstLineChars="200"/>
        <w:rPr>
          <w:rFonts w:hint="eastAsia" w:ascii="宋体" w:hAnsi="宋体"/>
          <w:color w:val="auto"/>
          <w:szCs w:val="21"/>
          <w:highlight w:val="none"/>
        </w:rPr>
      </w:pPr>
      <w:r>
        <w:rPr>
          <w:rFonts w:hint="eastAsia" w:ascii="宋体" w:hAnsi="宋体" w:cs="Courier New"/>
          <w:bCs/>
          <w:color w:val="auto"/>
          <w:szCs w:val="21"/>
          <w:highlight w:val="none"/>
        </w:rPr>
        <w:t>谈判小组</w:t>
      </w:r>
      <w:bookmarkEnd w:id="111"/>
      <w:bookmarkEnd w:id="112"/>
      <w:r>
        <w:rPr>
          <w:rFonts w:hint="eastAsia" w:ascii="宋体" w:hAnsi="宋体" w:cs="Courier New"/>
          <w:bCs/>
          <w:color w:val="auto"/>
          <w:szCs w:val="21"/>
          <w:highlight w:val="none"/>
        </w:rPr>
        <w:t>由采购人代表和评审专家共3人以上单数组成，其中评审专家人数不得少于谈判小组成员总数的2/3。</w:t>
      </w:r>
    </w:p>
    <w:p>
      <w:pPr>
        <w:spacing w:line="420" w:lineRule="exact"/>
        <w:ind w:firstLine="211" w:firstLineChars="100"/>
        <w:rPr>
          <w:rFonts w:hint="eastAsia" w:ascii="宋体" w:hAnsi="宋体"/>
          <w:b/>
          <w:bCs/>
          <w:color w:val="auto"/>
          <w:szCs w:val="21"/>
          <w:highlight w:val="none"/>
        </w:rPr>
      </w:pPr>
      <w:r>
        <w:rPr>
          <w:rFonts w:hint="eastAsia" w:ascii="宋体" w:hAnsi="宋体"/>
          <w:b/>
          <w:bCs/>
          <w:color w:val="auto"/>
          <w:szCs w:val="21"/>
          <w:highlight w:val="none"/>
        </w:rPr>
        <w:t>（三）确认谈判文件</w:t>
      </w:r>
    </w:p>
    <w:p>
      <w:pPr>
        <w:spacing w:line="420" w:lineRule="exact"/>
        <w:ind w:firstLine="420" w:firstLineChars="200"/>
        <w:rPr>
          <w:rFonts w:hint="eastAsia" w:ascii="宋体" w:hAnsi="宋体"/>
          <w:b/>
          <w:bCs/>
          <w:color w:val="auto"/>
          <w:szCs w:val="21"/>
          <w:highlight w:val="none"/>
        </w:rPr>
      </w:pPr>
      <w:r>
        <w:rPr>
          <w:rFonts w:hint="eastAsia" w:hAnsi="宋体"/>
          <w:color w:val="auto"/>
          <w:highlight w:val="none"/>
        </w:rPr>
        <w:t>谈判小组对谈判文件进行确认，认可谈判文件的内容，符合法律法规的规定、不存在歧视性或排他性内容。</w:t>
      </w:r>
    </w:p>
    <w:p>
      <w:pPr>
        <w:spacing w:line="420" w:lineRule="exact"/>
        <w:ind w:firstLine="211" w:firstLineChars="100"/>
        <w:rPr>
          <w:rFonts w:hint="eastAsia" w:ascii="宋体" w:hAnsi="宋体" w:cs="Courier New"/>
          <w:color w:val="auto"/>
          <w:szCs w:val="21"/>
          <w:highlight w:val="none"/>
        </w:rPr>
      </w:pPr>
      <w:r>
        <w:rPr>
          <w:rFonts w:hint="eastAsia" w:ascii="宋体" w:hAnsi="宋体"/>
          <w:b/>
          <w:bCs/>
          <w:color w:val="auto"/>
          <w:szCs w:val="21"/>
          <w:highlight w:val="none"/>
        </w:rPr>
        <w:t>（四）实质性审查</w:t>
      </w:r>
    </w:p>
    <w:p>
      <w:pPr>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pPr>
        <w:snapToGrid w:val="0"/>
        <w:spacing w:line="42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2</w:t>
      </w:r>
      <w:r>
        <w:rPr>
          <w:rFonts w:ascii="宋体" w:hAnsi="宋体"/>
          <w:b/>
          <w:bCs/>
          <w:color w:val="auto"/>
          <w:szCs w:val="21"/>
          <w:highlight w:val="none"/>
        </w:rPr>
        <w:t>.</w:t>
      </w:r>
      <w:r>
        <w:rPr>
          <w:rFonts w:hint="eastAsia" w:ascii="宋体" w:hAnsi="宋体"/>
          <w:b/>
          <w:bCs/>
          <w:color w:val="auto"/>
          <w:szCs w:val="21"/>
          <w:highlight w:val="none"/>
        </w:rPr>
        <w:t>实质性审查时，如发现下列情形之一的，响应文件将被视为无效：</w:t>
      </w:r>
    </w:p>
    <w:p>
      <w:pPr>
        <w:snapToGrid w:val="0"/>
        <w:spacing w:line="420" w:lineRule="exact"/>
        <w:ind w:firstLine="525" w:firstLineChars="250"/>
        <w:rPr>
          <w:rFonts w:hint="eastAsia" w:ascii="宋体" w:hAnsi="宋体"/>
          <w:color w:val="auto"/>
          <w:szCs w:val="21"/>
          <w:highlight w:val="none"/>
        </w:rPr>
      </w:pPr>
      <w:bookmarkStart w:id="113" w:name="_Hlk112311783"/>
      <w:r>
        <w:rPr>
          <w:rFonts w:hint="eastAsia" w:ascii="宋体" w:hAnsi="宋体"/>
          <w:color w:val="auto"/>
          <w:szCs w:val="21"/>
          <w:highlight w:val="none"/>
        </w:rPr>
        <w:t>①响应文件未按响应文件编制要求提供或内容虚假的；</w:t>
      </w:r>
    </w:p>
    <w:p>
      <w:pPr>
        <w:snapToGrid w:val="0"/>
        <w:spacing w:line="420"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②响应文件无法定代表人或其委托代理人签署、未提供授权委托书，或未按规定盖章的；</w:t>
      </w:r>
    </w:p>
    <w:p>
      <w:pPr>
        <w:snapToGrid w:val="0"/>
        <w:spacing w:line="420"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③供应商代表未能出具身份证明或与法定代表人委托代理人身份不符的；</w:t>
      </w:r>
    </w:p>
    <w:p>
      <w:pPr>
        <w:snapToGrid w:val="0"/>
        <w:spacing w:line="420"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④未实质性响应采购文件采购需求的技术、服务要求的；</w:t>
      </w:r>
    </w:p>
    <w:p>
      <w:pPr>
        <w:snapToGrid w:val="0"/>
        <w:spacing w:line="420"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⑤</w:t>
      </w:r>
      <w:r>
        <w:rPr>
          <w:rFonts w:hint="eastAsia" w:ascii="宋体" w:hAnsi="宋体"/>
          <w:color w:val="auto"/>
          <w:spacing w:val="-4"/>
          <w:szCs w:val="21"/>
          <w:highlight w:val="none"/>
        </w:rPr>
        <w:t>不符合采购文件要求的质量标准，或者与采购文件中的技术指标、功能、服务事项发生较大偏离，已不符合采购人需求的；</w:t>
      </w:r>
    </w:p>
    <w:p>
      <w:pPr>
        <w:snapToGrid w:val="0"/>
        <w:spacing w:line="420"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⑥响应文件有采购人不能接受的附加条件的。</w:t>
      </w:r>
    </w:p>
    <w:p>
      <w:pPr>
        <w:snapToGrid w:val="0"/>
        <w:spacing w:line="420" w:lineRule="exact"/>
        <w:ind w:firstLine="505" w:firstLineChars="250"/>
        <w:rPr>
          <w:rFonts w:hint="eastAsia" w:ascii="宋体" w:hAnsi="宋体"/>
          <w:color w:val="auto"/>
          <w:spacing w:val="-4"/>
          <w:szCs w:val="21"/>
          <w:highlight w:val="none"/>
        </w:rPr>
      </w:pPr>
      <w:r>
        <w:rPr>
          <w:rFonts w:hint="eastAsia" w:ascii="宋体" w:hAnsi="宋体"/>
          <w:color w:val="auto"/>
          <w:spacing w:val="-4"/>
          <w:szCs w:val="21"/>
          <w:highlight w:val="none"/>
        </w:rPr>
        <w:t>⑦响应文件技术方案不明确，存在一个或一个以上备选(替代)响应方案的；</w:t>
      </w:r>
    </w:p>
    <w:p>
      <w:pPr>
        <w:snapToGrid w:val="0"/>
        <w:spacing w:line="420"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⑧响应文件的实质性内容未使用中文表述、意思表述不明确、前后矛盾或者使用计量单位不符合采购文件要求的。</w:t>
      </w:r>
    </w:p>
    <w:bookmarkEnd w:id="113"/>
    <w:p>
      <w:pPr>
        <w:spacing w:line="420" w:lineRule="exact"/>
        <w:ind w:firstLine="211" w:firstLineChars="100"/>
        <w:rPr>
          <w:b/>
          <w:bCs/>
          <w:color w:val="auto"/>
          <w:highlight w:val="none"/>
        </w:rPr>
      </w:pPr>
      <w:r>
        <w:rPr>
          <w:rFonts w:hint="eastAsia"/>
          <w:b/>
          <w:bCs/>
          <w:color w:val="auto"/>
          <w:highlight w:val="none"/>
        </w:rPr>
        <w:t>（五）谈判</w:t>
      </w:r>
    </w:p>
    <w:p>
      <w:pPr>
        <w:pStyle w:val="23"/>
        <w:spacing w:line="420" w:lineRule="exact"/>
        <w:ind w:firstLine="420" w:firstLineChars="200"/>
        <w:rPr>
          <w:color w:val="auto"/>
          <w:highlight w:val="none"/>
        </w:rPr>
      </w:pPr>
      <w:r>
        <w:rPr>
          <w:rFonts w:hint="eastAsia" w:hAnsi="宋体"/>
          <w:bCs/>
          <w:color w:val="auto"/>
          <w:highlight w:val="none"/>
        </w:rPr>
        <w:t>1</w:t>
      </w:r>
      <w:r>
        <w:rPr>
          <w:rFonts w:hAnsi="宋体"/>
          <w:bCs/>
          <w:color w:val="auto"/>
          <w:highlight w:val="none"/>
        </w:rPr>
        <w:t>.</w:t>
      </w:r>
      <w:r>
        <w:rPr>
          <w:rFonts w:hint="eastAsia"/>
          <w:color w:val="auto"/>
          <w:highlight w:val="none"/>
        </w:rPr>
        <w:t>谈判小组所有成员应当集中与单一供应商分别进行谈判，并给予所有参加谈判的供应商平等的谈判机会。</w:t>
      </w:r>
    </w:p>
    <w:p>
      <w:pPr>
        <w:pStyle w:val="23"/>
        <w:spacing w:line="420" w:lineRule="exact"/>
        <w:ind w:firstLine="420" w:firstLineChars="200"/>
        <w:rPr>
          <w:rFonts w:hint="eastAsia" w:hAnsi="宋体"/>
          <w:bCs/>
          <w:color w:val="auto"/>
          <w:highlight w:val="none"/>
        </w:rPr>
      </w:pPr>
      <w:r>
        <w:rPr>
          <w:rFonts w:hint="eastAsia" w:hAnsi="宋体"/>
          <w:bCs/>
          <w:color w:val="auto"/>
          <w:highlight w:val="none"/>
        </w:rPr>
        <w:t>2</w:t>
      </w:r>
      <w:r>
        <w:rPr>
          <w:rFonts w:hAnsi="宋体"/>
          <w:bCs/>
          <w:color w:val="auto"/>
          <w:highlight w:val="none"/>
        </w:rPr>
        <w:t>.</w:t>
      </w:r>
      <w:r>
        <w:rPr>
          <w:rFonts w:hint="eastAsia" w:hAnsi="宋体"/>
          <w:bCs/>
          <w:color w:val="auto"/>
          <w:highlight w:val="none"/>
        </w:rPr>
        <w:t>谈判小组可以根据谈判文件和谈判情况实质性变动采购需求中的技术、服务要求以及合同草案条款，但不得变动谈判文件中的其他内容。实质性变动的内容，须经采购人代表确认。</w:t>
      </w:r>
    </w:p>
    <w:p>
      <w:pPr>
        <w:pStyle w:val="23"/>
        <w:spacing w:line="420" w:lineRule="exact"/>
        <w:ind w:firstLine="420" w:firstLineChars="200"/>
        <w:rPr>
          <w:rFonts w:hint="eastAsia" w:hAnsi="宋体"/>
          <w:bCs/>
          <w:color w:val="auto"/>
          <w:highlight w:val="none"/>
        </w:rPr>
      </w:pPr>
      <w:r>
        <w:rPr>
          <w:rFonts w:hAnsi="宋体"/>
          <w:bCs/>
          <w:color w:val="auto"/>
          <w:highlight w:val="none"/>
        </w:rPr>
        <w:t>3.</w:t>
      </w:r>
      <w:r>
        <w:rPr>
          <w:rFonts w:hint="eastAsia" w:hAnsi="宋体"/>
          <w:bCs/>
          <w:color w:val="auto"/>
          <w:highlight w:val="none"/>
        </w:rPr>
        <w:t>对谈判文件作出的实质性变动是谈判文件的有效组成部分，谈判小组应当及时以书面形式同时通知所有参加谈判的供应商。</w:t>
      </w:r>
    </w:p>
    <w:p>
      <w:pPr>
        <w:pStyle w:val="23"/>
        <w:spacing w:line="420" w:lineRule="exact"/>
        <w:ind w:firstLine="420" w:firstLineChars="200"/>
        <w:rPr>
          <w:rFonts w:hint="eastAsia" w:hAnsi="宋体"/>
          <w:bCs/>
          <w:color w:val="auto"/>
          <w:highlight w:val="none"/>
        </w:rPr>
      </w:pPr>
      <w:r>
        <w:rPr>
          <w:rFonts w:hint="eastAsia" w:hAnsi="宋体"/>
          <w:bCs/>
          <w:color w:val="auto"/>
          <w:highlight w:val="none"/>
        </w:rPr>
        <w:t>4</w:t>
      </w:r>
      <w:r>
        <w:rPr>
          <w:rFonts w:hAnsi="宋体"/>
          <w:bCs/>
          <w:color w:val="auto"/>
          <w:highlight w:val="none"/>
        </w:rPr>
        <w:t>.</w:t>
      </w:r>
      <w:r>
        <w:rPr>
          <w:rFonts w:hint="eastAsia" w:hAnsi="宋体"/>
          <w:bCs/>
          <w:color w:val="auto"/>
          <w:highlight w:val="none"/>
        </w:rPr>
        <w:t>供应商应当按照谈判文件的变动情况和谈判小组的要求重新提交响应文件，并由其法定代表人或授权代表签名或者加盖公章。由授权代表签名的，应当附法定代表人授权书。</w:t>
      </w:r>
      <w:bookmarkStart w:id="114" w:name="_Hlk92985140"/>
      <w:r>
        <w:rPr>
          <w:rFonts w:hint="eastAsia" w:hAnsi="宋体"/>
          <w:bCs/>
          <w:color w:val="auto"/>
          <w:highlight w:val="none"/>
        </w:rPr>
        <w:t>供应商为自然人的，应当由本人签名并附身份证明。</w:t>
      </w:r>
      <w:bookmarkEnd w:id="114"/>
      <w:r>
        <w:rPr>
          <w:rFonts w:hint="eastAsia" w:hAnsi="宋体"/>
          <w:bCs/>
          <w:color w:val="auto"/>
          <w:highlight w:val="none"/>
        </w:rPr>
        <w:t>逾时不提交的，视同放弃谈判。</w:t>
      </w:r>
    </w:p>
    <w:p>
      <w:pPr>
        <w:pStyle w:val="23"/>
        <w:spacing w:line="420" w:lineRule="exact"/>
        <w:ind w:firstLine="420" w:firstLineChars="200"/>
        <w:rPr>
          <w:rFonts w:hint="eastAsia" w:hAnsi="宋体"/>
          <w:bCs/>
          <w:color w:val="auto"/>
          <w:highlight w:val="none"/>
        </w:rPr>
      </w:pPr>
      <w:r>
        <w:rPr>
          <w:rFonts w:hint="eastAsia" w:hAnsi="宋体"/>
          <w:bCs/>
          <w:color w:val="auto"/>
          <w:highlight w:val="none"/>
        </w:rPr>
        <w:t>5</w:t>
      </w:r>
      <w:r>
        <w:rPr>
          <w:rFonts w:hAnsi="宋体"/>
          <w:bCs/>
          <w:color w:val="auto"/>
          <w:highlight w:val="none"/>
        </w:rPr>
        <w:t>.</w:t>
      </w:r>
      <w:r>
        <w:rPr>
          <w:rFonts w:hint="eastAsia"/>
          <w:color w:val="auto"/>
          <w:highlight w:val="none"/>
        </w:rPr>
        <w:t>已提交响应文件的供应商，在提交最后报价之前，可以根据谈判情况退出谈判。</w:t>
      </w:r>
    </w:p>
    <w:p>
      <w:pPr>
        <w:spacing w:line="420" w:lineRule="exact"/>
        <w:ind w:firstLine="211" w:firstLineChars="100"/>
        <w:rPr>
          <w:b/>
          <w:bCs/>
          <w:color w:val="auto"/>
          <w:highlight w:val="none"/>
        </w:rPr>
      </w:pPr>
      <w:r>
        <w:rPr>
          <w:rFonts w:hint="eastAsia"/>
          <w:b/>
          <w:bCs/>
          <w:color w:val="auto"/>
          <w:highlight w:val="none"/>
        </w:rPr>
        <w:t>（六）最后报价</w:t>
      </w:r>
    </w:p>
    <w:p>
      <w:pPr>
        <w:spacing w:line="420" w:lineRule="exact"/>
        <w:ind w:firstLine="420" w:firstLineChars="200"/>
        <w:rPr>
          <w:color w:val="auto"/>
          <w:highlight w:val="none"/>
        </w:rPr>
      </w:pPr>
      <w:r>
        <w:rPr>
          <w:color w:val="auto"/>
          <w:highlight w:val="none"/>
        </w:rPr>
        <w:t>1.</w:t>
      </w:r>
      <w:r>
        <w:rPr>
          <w:rFonts w:hint="eastAsia"/>
          <w:color w:val="auto"/>
          <w:highlight w:val="none"/>
        </w:rPr>
        <w:t>谈判文件能够详细列明采购标的的技术、服务要求的，谈判结束后，谈判小组应当要求所有继续参加谈判的供应商在规定时间内提交最后报价，提交最后报价的供应商不得少于3家。</w:t>
      </w:r>
    </w:p>
    <w:p>
      <w:pPr>
        <w:spacing w:line="420" w:lineRule="exact"/>
        <w:ind w:firstLine="420" w:firstLineChars="200"/>
        <w:rPr>
          <w:color w:val="auto"/>
          <w:highlight w:val="none"/>
        </w:rPr>
      </w:pPr>
      <w:r>
        <w:rPr>
          <w:rFonts w:hint="eastAsia"/>
          <w:color w:val="auto"/>
          <w:highlight w:val="none"/>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spacing w:line="420" w:lineRule="exact"/>
        <w:ind w:firstLine="420" w:firstLineChars="200"/>
        <w:rPr>
          <w:color w:val="auto"/>
          <w:highlight w:val="none"/>
        </w:rPr>
      </w:pPr>
      <w:r>
        <w:rPr>
          <w:color w:val="auto"/>
          <w:highlight w:val="none"/>
        </w:rPr>
        <w:t>2.</w:t>
      </w:r>
      <w:r>
        <w:rPr>
          <w:rFonts w:hint="eastAsia"/>
          <w:color w:val="auto"/>
          <w:highlight w:val="none"/>
        </w:rPr>
        <w:t>最后报价应由其法定代表人或授权代表签名或者加盖公章，最后报价即系供应商响应报价。</w:t>
      </w:r>
    </w:p>
    <w:p>
      <w:pPr>
        <w:spacing w:line="420" w:lineRule="exact"/>
        <w:ind w:firstLine="422" w:firstLineChars="200"/>
        <w:rPr>
          <w:color w:val="auto"/>
          <w:highlight w:val="none"/>
        </w:rPr>
      </w:pPr>
      <w:r>
        <w:rPr>
          <w:rFonts w:hint="eastAsia"/>
          <w:b/>
          <w:bCs/>
          <w:color w:val="auto"/>
          <w:highlight w:val="none"/>
        </w:rPr>
        <w:t>3</w:t>
      </w:r>
      <w:r>
        <w:rPr>
          <w:rFonts w:hint="eastAsia" w:ascii="宋体" w:hAnsi="宋体" w:cs="Courier New"/>
          <w:b/>
          <w:color w:val="auto"/>
          <w:szCs w:val="21"/>
          <w:highlight w:val="none"/>
        </w:rPr>
        <w:t>.在报价评审时，如发现下列情形之一的，响应文件将被视为无效：</w:t>
      </w:r>
    </w:p>
    <w:p>
      <w:pPr>
        <w:snapToGrid w:val="0"/>
        <w:spacing w:line="420" w:lineRule="exact"/>
        <w:ind w:firstLine="420" w:firstLineChars="200"/>
        <w:rPr>
          <w:rFonts w:hint="eastAsia" w:ascii="宋体" w:hAnsi="宋体"/>
          <w:color w:val="auto"/>
          <w:szCs w:val="21"/>
          <w:highlight w:val="none"/>
        </w:rPr>
      </w:pPr>
      <w:bookmarkStart w:id="115" w:name="_Hlk112312387"/>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报价未采用人民币或者未按照采购文件标明的币种报价的；</w:t>
      </w:r>
    </w:p>
    <w:p>
      <w:pPr>
        <w:snapToGrid w:val="0"/>
        <w:spacing w:line="420" w:lineRule="exact"/>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报价明细表中货物品牌、规格、型号、服务事项未明确或与响应文件中相应内容不一致的；</w:t>
      </w:r>
    </w:p>
    <w:p>
      <w:pPr>
        <w:snapToGrid w:val="0"/>
        <w:spacing w:line="420" w:lineRule="exact"/>
        <w:ind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报价具有选择性的；</w:t>
      </w:r>
    </w:p>
    <w:p>
      <w:pPr>
        <w:snapToGrid w:val="0"/>
        <w:spacing w:line="420" w:lineRule="exact"/>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报价未按采购文件或政府采购云平台规定的格式填写，或未在规定时间内提交最后报价的。</w:t>
      </w:r>
    </w:p>
    <w:bookmarkEnd w:id="115"/>
    <w:p>
      <w:pPr>
        <w:spacing w:line="420" w:lineRule="exact"/>
        <w:ind w:firstLine="211" w:firstLineChars="100"/>
        <w:rPr>
          <w:b/>
          <w:bCs/>
          <w:color w:val="auto"/>
          <w:highlight w:val="none"/>
        </w:rPr>
      </w:pPr>
      <w:r>
        <w:rPr>
          <w:rFonts w:hint="eastAsia"/>
          <w:b/>
          <w:bCs/>
          <w:color w:val="auto"/>
          <w:highlight w:val="none"/>
        </w:rPr>
        <w:t>（七）澄清、说明或者更正的形式</w:t>
      </w:r>
    </w:p>
    <w:p>
      <w:pPr>
        <w:pStyle w:val="23"/>
        <w:spacing w:line="420" w:lineRule="exact"/>
        <w:ind w:firstLine="420"/>
        <w:rPr>
          <w:rFonts w:hint="eastAsia" w:hAnsi="宋体"/>
          <w:bCs/>
          <w:color w:val="auto"/>
          <w:highlight w:val="none"/>
        </w:rPr>
      </w:pPr>
      <w:r>
        <w:rPr>
          <w:rFonts w:hint="eastAsia" w:hAnsi="宋体"/>
          <w:bCs/>
          <w:color w:val="auto"/>
          <w:highlight w:val="none"/>
        </w:rPr>
        <w:t>1</w:t>
      </w:r>
      <w:r>
        <w:rPr>
          <w:rFonts w:hAnsi="宋体"/>
          <w:bCs/>
          <w:color w:val="auto"/>
          <w:highlight w:val="none"/>
        </w:rPr>
        <w:t>.</w:t>
      </w:r>
      <w:r>
        <w:rPr>
          <w:rFonts w:hint="eastAsia" w:hAnsi="宋体"/>
          <w:bCs/>
          <w:color w:val="auto"/>
          <w:highlight w:val="none"/>
        </w:rPr>
        <w:t>谈判小组在对响应文件的有效性、完整性和响应程度进行审查时，可以要求供应商对响应文件中含义不明确、同类问题表述不一致或者有明显文字和计算错误的内容等作出必要的</w:t>
      </w:r>
      <w:bookmarkStart w:id="116" w:name="_Hlk92462362"/>
      <w:r>
        <w:rPr>
          <w:rFonts w:hint="eastAsia" w:hAnsi="宋体"/>
          <w:bCs/>
          <w:color w:val="auto"/>
          <w:highlight w:val="none"/>
        </w:rPr>
        <w:t>澄清、说明或者更正</w:t>
      </w:r>
      <w:bookmarkEnd w:id="116"/>
      <w:r>
        <w:rPr>
          <w:rFonts w:hint="eastAsia" w:hAnsi="宋体"/>
          <w:bCs/>
          <w:color w:val="auto"/>
          <w:highlight w:val="none"/>
        </w:rPr>
        <w:t>。供应商的澄清、说明或者更正不得超出响应文件的范围或者改变响应文件的实质性内容。</w:t>
      </w:r>
    </w:p>
    <w:p>
      <w:pPr>
        <w:pStyle w:val="23"/>
        <w:spacing w:line="420" w:lineRule="exact"/>
        <w:ind w:firstLine="420"/>
        <w:rPr>
          <w:rFonts w:hint="eastAsia" w:hAnsi="宋体"/>
          <w:bCs/>
          <w:color w:val="auto"/>
          <w:highlight w:val="none"/>
        </w:rPr>
      </w:pPr>
      <w:r>
        <w:rPr>
          <w:rFonts w:hint="eastAsia" w:hAnsi="宋体"/>
          <w:bCs/>
          <w:color w:val="auto"/>
          <w:highlight w:val="none"/>
        </w:rPr>
        <w:t>2</w:t>
      </w:r>
      <w:r>
        <w:rPr>
          <w:rFonts w:hAnsi="宋体"/>
          <w:bCs/>
          <w:color w:val="auto"/>
          <w:highlight w:val="none"/>
        </w:rPr>
        <w:t>.</w:t>
      </w:r>
      <w:r>
        <w:rPr>
          <w:rFonts w:hint="eastAsia" w:hAnsi="宋体"/>
          <w:bCs/>
          <w:color w:val="auto"/>
          <w:highlight w:val="none"/>
        </w:rPr>
        <w:t>谈判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pPr>
        <w:spacing w:line="420" w:lineRule="exact"/>
        <w:ind w:firstLine="211" w:firstLineChars="100"/>
        <w:rPr>
          <w:b/>
          <w:bCs/>
          <w:color w:val="auto"/>
          <w:highlight w:val="none"/>
        </w:rPr>
      </w:pPr>
      <w:r>
        <w:rPr>
          <w:rFonts w:hint="eastAsia"/>
          <w:b/>
          <w:bCs/>
          <w:color w:val="auto"/>
          <w:highlight w:val="none"/>
        </w:rPr>
        <w:t>（八）评定标准及推荐原则</w:t>
      </w:r>
    </w:p>
    <w:p>
      <w:pPr>
        <w:spacing w:line="420" w:lineRule="exact"/>
        <w:ind w:firstLine="420" w:firstLineChars="200"/>
        <w:rPr>
          <w:color w:val="auto"/>
          <w:highlight w:val="none"/>
        </w:rPr>
      </w:pPr>
      <w:r>
        <w:rPr>
          <w:rFonts w:hint="eastAsia" w:ascii="宋体" w:hAnsi="Courier New" w:cs="Courier New"/>
          <w:color w:val="auto"/>
          <w:szCs w:val="21"/>
          <w:highlight w:val="none"/>
        </w:rPr>
        <w:t>详见第四章《评定标准及推荐原则》。</w:t>
      </w:r>
    </w:p>
    <w:p>
      <w:pPr>
        <w:pStyle w:val="23"/>
        <w:spacing w:line="420" w:lineRule="exact"/>
        <w:ind w:firstLine="211" w:firstLineChars="100"/>
        <w:rPr>
          <w:rFonts w:hint="eastAsia" w:hAnsi="宋体"/>
          <w:b/>
          <w:color w:val="auto"/>
          <w:highlight w:val="none"/>
        </w:rPr>
      </w:pPr>
      <w:r>
        <w:rPr>
          <w:rFonts w:hint="eastAsia" w:hAnsi="宋体"/>
          <w:b/>
          <w:color w:val="auto"/>
          <w:highlight w:val="none"/>
        </w:rPr>
        <w:t>（九）供应商有下列情形之一的，属于恶意串通：</w:t>
      </w:r>
    </w:p>
    <w:p>
      <w:pPr>
        <w:pStyle w:val="23"/>
        <w:spacing w:line="420" w:lineRule="exact"/>
        <w:ind w:firstLine="420" w:firstLineChars="200"/>
        <w:rPr>
          <w:rFonts w:hint="eastAsia" w:hAnsi="宋体" w:cs="Times New Roman"/>
          <w:color w:val="auto"/>
          <w:highlight w:val="none"/>
        </w:rPr>
      </w:pPr>
      <w:r>
        <w:rPr>
          <w:rFonts w:hint="eastAsia" w:hAnsi="宋体" w:cs="Times New Roman"/>
          <w:color w:val="auto"/>
          <w:highlight w:val="none"/>
        </w:rPr>
        <w:t>1</w:t>
      </w:r>
      <w:r>
        <w:rPr>
          <w:rFonts w:hAnsi="宋体" w:cs="Times New Roman"/>
          <w:color w:val="auto"/>
          <w:highlight w:val="none"/>
        </w:rPr>
        <w:t>.</w:t>
      </w:r>
      <w:r>
        <w:rPr>
          <w:rFonts w:hint="eastAsia" w:hAnsi="宋体" w:cs="Times New Roman"/>
          <w:color w:val="auto"/>
          <w:highlight w:val="none"/>
        </w:rPr>
        <w:t>供应商直接或者间接从采购人或者采购代理机构处获得其他供应商的相关情况并修改其响应文件；</w:t>
      </w:r>
    </w:p>
    <w:p>
      <w:pPr>
        <w:pStyle w:val="23"/>
        <w:spacing w:line="420" w:lineRule="exact"/>
        <w:ind w:firstLine="420" w:firstLineChars="200"/>
        <w:rPr>
          <w:rFonts w:hint="eastAsia" w:hAnsi="宋体" w:cs="Times New Roman"/>
          <w:color w:val="auto"/>
          <w:highlight w:val="none"/>
        </w:rPr>
      </w:pPr>
      <w:r>
        <w:rPr>
          <w:rFonts w:hint="eastAsia" w:hAnsi="宋体" w:cs="Times New Roman"/>
          <w:color w:val="auto"/>
          <w:highlight w:val="none"/>
        </w:rPr>
        <w:t>2</w:t>
      </w:r>
      <w:r>
        <w:rPr>
          <w:rFonts w:hAnsi="宋体" w:cs="Times New Roman"/>
          <w:color w:val="auto"/>
          <w:highlight w:val="none"/>
        </w:rPr>
        <w:t>.</w:t>
      </w:r>
      <w:r>
        <w:rPr>
          <w:rFonts w:hint="eastAsia" w:hAnsi="宋体" w:cs="Times New Roman"/>
          <w:color w:val="auto"/>
          <w:highlight w:val="none"/>
        </w:rPr>
        <w:t>供应商按照采购人或者采购代理机构的授意撤换、修改响应文件；</w:t>
      </w:r>
    </w:p>
    <w:p>
      <w:pPr>
        <w:pStyle w:val="23"/>
        <w:spacing w:line="420" w:lineRule="exact"/>
        <w:ind w:firstLine="420" w:firstLineChars="200"/>
        <w:rPr>
          <w:rFonts w:hint="eastAsia" w:hAnsi="宋体" w:cs="Times New Roman"/>
          <w:color w:val="auto"/>
          <w:highlight w:val="none"/>
        </w:rPr>
      </w:pPr>
      <w:r>
        <w:rPr>
          <w:rFonts w:hint="eastAsia" w:hAnsi="宋体" w:cs="Times New Roman"/>
          <w:color w:val="auto"/>
          <w:highlight w:val="none"/>
        </w:rPr>
        <w:t>3</w:t>
      </w:r>
      <w:r>
        <w:rPr>
          <w:rFonts w:hAnsi="宋体" w:cs="Times New Roman"/>
          <w:color w:val="auto"/>
          <w:highlight w:val="none"/>
        </w:rPr>
        <w:t>.</w:t>
      </w:r>
      <w:r>
        <w:rPr>
          <w:rFonts w:hint="eastAsia" w:hAnsi="宋体" w:cs="Times New Roman"/>
          <w:color w:val="auto"/>
          <w:highlight w:val="none"/>
        </w:rPr>
        <w:t>供应商之间协商报价、技术方案等响应文件的实质性内容；</w:t>
      </w:r>
    </w:p>
    <w:p>
      <w:pPr>
        <w:pStyle w:val="23"/>
        <w:spacing w:line="420" w:lineRule="exact"/>
        <w:ind w:firstLine="420" w:firstLineChars="200"/>
        <w:rPr>
          <w:rFonts w:hint="eastAsia" w:hAnsi="宋体" w:cs="Times New Roman"/>
          <w:color w:val="auto"/>
          <w:highlight w:val="none"/>
        </w:rPr>
      </w:pPr>
      <w:r>
        <w:rPr>
          <w:rFonts w:hint="eastAsia" w:hAnsi="宋体" w:cs="Times New Roman"/>
          <w:color w:val="auto"/>
          <w:highlight w:val="none"/>
        </w:rPr>
        <w:t>4</w:t>
      </w:r>
      <w:r>
        <w:rPr>
          <w:rFonts w:hAnsi="宋体" w:cs="Times New Roman"/>
          <w:color w:val="auto"/>
          <w:highlight w:val="none"/>
        </w:rPr>
        <w:t>.</w:t>
      </w:r>
      <w:r>
        <w:rPr>
          <w:rFonts w:hint="eastAsia" w:hAnsi="宋体" w:cs="Times New Roman"/>
          <w:color w:val="auto"/>
          <w:highlight w:val="none"/>
        </w:rPr>
        <w:t>属于同一集团、协会、商会等组织成员的供应商按照该组织要求协同参加政府采购活动；</w:t>
      </w:r>
    </w:p>
    <w:p>
      <w:pPr>
        <w:pStyle w:val="23"/>
        <w:spacing w:line="420" w:lineRule="exact"/>
        <w:ind w:firstLine="420" w:firstLineChars="200"/>
        <w:rPr>
          <w:rFonts w:hint="eastAsia" w:hAnsi="宋体" w:cs="Times New Roman"/>
          <w:color w:val="auto"/>
          <w:highlight w:val="none"/>
        </w:rPr>
      </w:pPr>
      <w:r>
        <w:rPr>
          <w:rFonts w:hint="eastAsia" w:hAnsi="宋体" w:cs="Times New Roman"/>
          <w:color w:val="auto"/>
          <w:highlight w:val="none"/>
        </w:rPr>
        <w:t>5</w:t>
      </w:r>
      <w:r>
        <w:rPr>
          <w:rFonts w:hAnsi="宋体" w:cs="Times New Roman"/>
          <w:color w:val="auto"/>
          <w:highlight w:val="none"/>
        </w:rPr>
        <w:t>.</w:t>
      </w:r>
      <w:r>
        <w:rPr>
          <w:rFonts w:hint="eastAsia" w:hAnsi="宋体" w:cs="Times New Roman"/>
          <w:color w:val="auto"/>
          <w:highlight w:val="none"/>
        </w:rPr>
        <w:t>供应商之间事先约定由某一特定供应商成交；</w:t>
      </w:r>
    </w:p>
    <w:p>
      <w:pPr>
        <w:pStyle w:val="23"/>
        <w:spacing w:line="420" w:lineRule="exact"/>
        <w:ind w:firstLine="420" w:firstLineChars="200"/>
        <w:rPr>
          <w:rFonts w:hint="eastAsia" w:hAnsi="宋体" w:cs="Times New Roman"/>
          <w:color w:val="auto"/>
          <w:highlight w:val="none"/>
        </w:rPr>
      </w:pPr>
      <w:r>
        <w:rPr>
          <w:rFonts w:hint="eastAsia" w:hAnsi="宋体" w:cs="Times New Roman"/>
          <w:color w:val="auto"/>
          <w:highlight w:val="none"/>
        </w:rPr>
        <w:t>6</w:t>
      </w:r>
      <w:r>
        <w:rPr>
          <w:rFonts w:hAnsi="宋体" w:cs="Times New Roman"/>
          <w:color w:val="auto"/>
          <w:highlight w:val="none"/>
        </w:rPr>
        <w:t>.</w:t>
      </w:r>
      <w:r>
        <w:rPr>
          <w:rFonts w:hint="eastAsia" w:hAnsi="宋体" w:cs="Times New Roman"/>
          <w:color w:val="auto"/>
          <w:highlight w:val="none"/>
        </w:rPr>
        <w:t>供应商之间商定部分供应商放弃参加政府采购活动或者放弃成交；</w:t>
      </w:r>
    </w:p>
    <w:p>
      <w:pPr>
        <w:pStyle w:val="23"/>
        <w:spacing w:line="420" w:lineRule="exact"/>
        <w:ind w:firstLine="420" w:firstLineChars="200"/>
        <w:rPr>
          <w:rFonts w:hint="eastAsia" w:hAnsi="宋体" w:cs="Times New Roman"/>
          <w:color w:val="auto"/>
          <w:highlight w:val="none"/>
        </w:rPr>
      </w:pPr>
      <w:r>
        <w:rPr>
          <w:rFonts w:hint="eastAsia" w:hAnsi="宋体" w:cs="Times New Roman"/>
          <w:color w:val="auto"/>
          <w:highlight w:val="none"/>
        </w:rPr>
        <w:t>7</w:t>
      </w:r>
      <w:r>
        <w:rPr>
          <w:rFonts w:hAnsi="宋体" w:cs="Times New Roman"/>
          <w:color w:val="auto"/>
          <w:highlight w:val="none"/>
        </w:rPr>
        <w:t>.</w:t>
      </w:r>
      <w:r>
        <w:rPr>
          <w:rFonts w:hint="eastAsia" w:hAnsi="宋体" w:cs="Times New Roman"/>
          <w:color w:val="auto"/>
          <w:highlight w:val="none"/>
        </w:rPr>
        <w:t>供应商与采购人或者采购代理机构之间、供应商相互之间，为谋求特定供应商成交或者排斥其他供应商的其他串通行为。</w:t>
      </w:r>
    </w:p>
    <w:p>
      <w:pPr>
        <w:pStyle w:val="23"/>
        <w:spacing w:line="420" w:lineRule="exact"/>
        <w:ind w:firstLine="211" w:firstLineChars="100"/>
        <w:rPr>
          <w:rFonts w:hint="eastAsia" w:hAnsi="宋体"/>
          <w:b/>
          <w:color w:val="auto"/>
          <w:highlight w:val="none"/>
        </w:rPr>
      </w:pPr>
      <w:r>
        <w:rPr>
          <w:rFonts w:hint="eastAsia" w:hAnsi="宋体"/>
          <w:b/>
          <w:color w:val="auto"/>
          <w:highlight w:val="none"/>
        </w:rPr>
        <w:t>（十）评审报告</w:t>
      </w:r>
    </w:p>
    <w:p>
      <w:pPr>
        <w:widowControl/>
        <w:tabs>
          <w:tab w:val="left" w:pos="540"/>
        </w:tabs>
        <w:spacing w:line="420" w:lineRule="exact"/>
        <w:ind w:firstLine="420" w:firstLineChars="200"/>
        <w:jc w:val="left"/>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谈判小组应当根据评审记录和评审结果编写评审报告，主要内容包括：</w:t>
      </w:r>
    </w:p>
    <w:p>
      <w:pPr>
        <w:widowControl/>
        <w:tabs>
          <w:tab w:val="left" w:pos="540"/>
        </w:tabs>
        <w:spacing w:line="420"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邀请供应商参加采购活动的具体方式和相关情况，以及参加采购活动的供应商名单；</w:t>
      </w:r>
    </w:p>
    <w:p>
      <w:pPr>
        <w:widowControl/>
        <w:tabs>
          <w:tab w:val="left" w:pos="540"/>
        </w:tabs>
        <w:spacing w:line="420"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评审日期和地点，谈判小组成员名单；</w:t>
      </w:r>
    </w:p>
    <w:p>
      <w:pPr>
        <w:widowControl/>
        <w:tabs>
          <w:tab w:val="left" w:pos="540"/>
        </w:tabs>
        <w:spacing w:line="420"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评审情况记录和说明，包括对供应商的资格审查情况、供应商响应文件评审情况、谈判情况、报价情况等；</w:t>
      </w:r>
    </w:p>
    <w:p>
      <w:pPr>
        <w:widowControl/>
        <w:tabs>
          <w:tab w:val="left" w:pos="540"/>
        </w:tabs>
        <w:spacing w:line="420" w:lineRule="exact"/>
        <w:ind w:firstLine="420" w:firstLineChars="200"/>
        <w:jc w:val="left"/>
        <w:rPr>
          <w:color w:val="auto"/>
          <w:szCs w:val="21"/>
          <w:highlight w:val="none"/>
        </w:rPr>
      </w:pPr>
      <w:r>
        <w:rPr>
          <w:rFonts w:hint="eastAsia"/>
          <w:color w:val="auto"/>
          <w:highlight w:val="none"/>
        </w:rPr>
        <w:t>(</w:t>
      </w:r>
      <w:r>
        <w:rPr>
          <w:color w:val="auto"/>
          <w:highlight w:val="none"/>
        </w:rPr>
        <w:t>4)</w:t>
      </w:r>
      <w:r>
        <w:rPr>
          <w:rFonts w:hint="eastAsia"/>
          <w:color w:val="auto"/>
          <w:highlight w:val="none"/>
        </w:rPr>
        <w:t>提出的成交候选人的名单及理由。</w:t>
      </w:r>
      <w:r>
        <w:rPr>
          <w:rFonts w:hint="eastAsia"/>
          <w:color w:val="auto"/>
          <w:highlight w:val="none"/>
        </w:rPr>
        <w:br w:type="textWrapping"/>
      </w:r>
      <w:r>
        <w:rPr>
          <w:rFonts w:hint="eastAsia"/>
          <w:color w:val="auto"/>
          <w:highlight w:val="none"/>
        </w:rPr>
        <w:t>　　2</w:t>
      </w:r>
      <w:r>
        <w:rPr>
          <w:color w:val="auto"/>
          <w:highlight w:val="none"/>
        </w:rPr>
        <w:t>.</w:t>
      </w:r>
      <w:r>
        <w:rPr>
          <w:rFonts w:hint="eastAsia"/>
          <w:color w:val="auto"/>
          <w:highlight w:val="none"/>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pPr>
        <w:pStyle w:val="23"/>
        <w:spacing w:line="420" w:lineRule="exact"/>
        <w:ind w:firstLine="211" w:firstLineChars="100"/>
        <w:rPr>
          <w:rFonts w:hint="eastAsia" w:hAnsi="宋体"/>
          <w:color w:val="auto"/>
          <w:highlight w:val="none"/>
        </w:rPr>
      </w:pPr>
      <w:r>
        <w:rPr>
          <w:rFonts w:hint="eastAsia" w:hAnsi="宋体"/>
          <w:b/>
          <w:bCs/>
          <w:color w:val="auto"/>
          <w:highlight w:val="none"/>
        </w:rPr>
        <w:t>（十一）</w:t>
      </w:r>
      <w:r>
        <w:rPr>
          <w:rFonts w:hint="eastAsia" w:hAnsi="宋体"/>
          <w:b/>
          <w:color w:val="auto"/>
          <w:highlight w:val="none"/>
        </w:rPr>
        <w:t>出现下列情形之一的，本中心将终止竞争性谈判采购活动：</w:t>
      </w:r>
    </w:p>
    <w:p>
      <w:pPr>
        <w:pStyle w:val="23"/>
        <w:spacing w:line="420" w:lineRule="exact"/>
        <w:ind w:firstLine="420" w:firstLineChars="200"/>
        <w:rPr>
          <w:rFonts w:hint="eastAsia"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因情况变化，不再符合规定的竞争性谈判采购方式适用情形的；</w:t>
      </w:r>
    </w:p>
    <w:p>
      <w:pPr>
        <w:pStyle w:val="23"/>
        <w:spacing w:line="420" w:lineRule="exact"/>
        <w:ind w:firstLine="420" w:firstLineChars="200"/>
        <w:rPr>
          <w:rFonts w:hint="eastAsia" w:hAnsi="宋体"/>
          <w:color w:val="auto"/>
          <w:highlight w:val="none"/>
        </w:rPr>
      </w:pPr>
      <w:r>
        <w:rPr>
          <w:rFonts w:hint="eastAsia" w:hAnsi="宋体"/>
          <w:color w:val="auto"/>
          <w:highlight w:val="none"/>
        </w:rPr>
        <w:t>2</w:t>
      </w:r>
      <w:r>
        <w:rPr>
          <w:rFonts w:hAnsi="宋体"/>
          <w:color w:val="auto"/>
          <w:highlight w:val="none"/>
        </w:rPr>
        <w:t>.</w:t>
      </w:r>
      <w:r>
        <w:rPr>
          <w:rFonts w:hint="eastAsia" w:hAnsi="宋体"/>
          <w:color w:val="auto"/>
          <w:highlight w:val="none"/>
        </w:rPr>
        <w:t>出现影响采购公正的违法、违规行为的；</w:t>
      </w:r>
    </w:p>
    <w:p>
      <w:pPr>
        <w:pStyle w:val="23"/>
        <w:spacing w:line="420" w:lineRule="exact"/>
        <w:ind w:firstLine="420" w:firstLineChars="200"/>
        <w:rPr>
          <w:rFonts w:hint="eastAsia" w:hAnsi="宋体"/>
          <w:color w:val="auto"/>
          <w:highlight w:val="none"/>
        </w:rPr>
      </w:pPr>
      <w:r>
        <w:rPr>
          <w:rFonts w:hint="eastAsia" w:hAnsi="宋体"/>
          <w:color w:val="auto"/>
          <w:highlight w:val="none"/>
        </w:rPr>
        <w:t>3</w:t>
      </w:r>
      <w:r>
        <w:rPr>
          <w:rFonts w:hAnsi="宋体"/>
          <w:color w:val="auto"/>
          <w:highlight w:val="none"/>
        </w:rPr>
        <w:t>.</w:t>
      </w:r>
      <w:r>
        <w:rPr>
          <w:rFonts w:hint="eastAsia" w:hAnsi="宋体"/>
          <w:color w:val="auto"/>
          <w:highlight w:val="none"/>
        </w:rPr>
        <w:t>在采购过程中符合竞争要求的供应商或者报价未超过采购预算的供应商不足3家的。</w:t>
      </w:r>
    </w:p>
    <w:p>
      <w:pPr>
        <w:pStyle w:val="6"/>
        <w:spacing w:line="420" w:lineRule="exact"/>
        <w:rPr>
          <w:color w:val="auto"/>
          <w:highlight w:val="none"/>
        </w:rPr>
      </w:pPr>
      <w:r>
        <w:rPr>
          <w:rFonts w:hint="eastAsia"/>
          <w:color w:val="auto"/>
          <w:highlight w:val="none"/>
        </w:rPr>
        <w:t>六、确定成交供应商</w:t>
      </w:r>
    </w:p>
    <w:p>
      <w:pPr>
        <w:pStyle w:val="23"/>
        <w:spacing w:line="420" w:lineRule="exact"/>
        <w:ind w:firstLine="420"/>
        <w:rPr>
          <w:rFonts w:hint="eastAsia"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本中心应当在评审结束后2个工作日内将评审报告送采购人确认。</w:t>
      </w:r>
    </w:p>
    <w:p>
      <w:pPr>
        <w:pStyle w:val="23"/>
        <w:spacing w:line="420" w:lineRule="exact"/>
        <w:ind w:firstLine="420"/>
        <w:rPr>
          <w:rFonts w:hint="eastAsia" w:hAnsi="宋体"/>
          <w:color w:val="auto"/>
          <w:highlight w:val="none"/>
        </w:rPr>
      </w:pPr>
      <w:r>
        <w:rPr>
          <w:rFonts w:hAnsi="宋体"/>
          <w:color w:val="auto"/>
          <w:highlight w:val="none"/>
        </w:rPr>
        <w:t>2.</w:t>
      </w:r>
      <w:r>
        <w:rPr>
          <w:rFonts w:hint="eastAsia" w:hAnsi="宋体"/>
          <w:color w:val="auto"/>
          <w:highlight w:val="none"/>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pStyle w:val="6"/>
        <w:spacing w:line="420" w:lineRule="exact"/>
        <w:rPr>
          <w:color w:val="auto"/>
          <w:highlight w:val="none"/>
        </w:rPr>
      </w:pPr>
      <w:r>
        <w:rPr>
          <w:rFonts w:hint="eastAsia"/>
          <w:color w:val="auto"/>
          <w:highlight w:val="none"/>
        </w:rPr>
        <w:t>七、结果公告</w:t>
      </w:r>
    </w:p>
    <w:p>
      <w:pPr>
        <w:pStyle w:val="23"/>
        <w:spacing w:line="420" w:lineRule="exact"/>
        <w:ind w:firstLine="420" w:firstLineChars="200"/>
        <w:rPr>
          <w:rFonts w:hint="eastAsia" w:hAnsi="宋体"/>
          <w:color w:val="auto"/>
          <w:highlight w:val="none"/>
        </w:rPr>
      </w:pPr>
      <w:r>
        <w:rPr>
          <w:rFonts w:hint="eastAsia" w:hAnsi="宋体"/>
          <w:color w:val="auto"/>
          <w:highlight w:val="none"/>
        </w:rPr>
        <w:t>本中心在成交供应商确定后2个工作日内，</w:t>
      </w:r>
      <w:r>
        <w:rPr>
          <w:rFonts w:hint="eastAsia"/>
          <w:color w:val="auto"/>
          <w:highlight w:val="none"/>
        </w:rPr>
        <w:t>在省级以上财政部门指定的媒体上公告</w:t>
      </w:r>
      <w:r>
        <w:rPr>
          <w:rFonts w:hint="eastAsia" w:hAnsi="宋体"/>
          <w:color w:val="auto"/>
          <w:highlight w:val="none"/>
        </w:rPr>
        <w:t>成交结果，同时向成交供应商发出成交通知书。</w:t>
      </w:r>
    </w:p>
    <w:p>
      <w:pPr>
        <w:pStyle w:val="6"/>
        <w:spacing w:line="420" w:lineRule="exact"/>
        <w:rPr>
          <w:color w:val="auto"/>
          <w:highlight w:val="none"/>
        </w:rPr>
      </w:pPr>
      <w:r>
        <w:rPr>
          <w:rFonts w:hint="eastAsia"/>
          <w:color w:val="auto"/>
          <w:highlight w:val="none"/>
        </w:rPr>
        <w:t>八、签订合同</w:t>
      </w:r>
    </w:p>
    <w:p>
      <w:pPr>
        <w:spacing w:line="420" w:lineRule="exact"/>
        <w:ind w:firstLine="210" w:firstLineChars="100"/>
        <w:rPr>
          <w:rFonts w:hint="eastAsia" w:ascii="宋体" w:hAnsi="宋体" w:cs="Courier New"/>
          <w:color w:val="auto"/>
          <w:szCs w:val="21"/>
          <w:highlight w:val="none"/>
        </w:rPr>
      </w:pPr>
      <w:r>
        <w:rPr>
          <w:rFonts w:hint="eastAsia" w:ascii="宋体" w:hAnsi="宋体"/>
          <w:color w:val="auto"/>
          <w:szCs w:val="21"/>
          <w:highlight w:val="none"/>
        </w:rPr>
        <w:t>（一）</w:t>
      </w:r>
      <w:r>
        <w:rPr>
          <w:rFonts w:hint="eastAsia" w:ascii="宋体" w:hAnsi="宋体" w:cs="Courier New"/>
          <w:color w:val="auto"/>
          <w:szCs w:val="21"/>
          <w:highlight w:val="none"/>
        </w:rPr>
        <w:t>采购人与成交供应商应当在成交通知书发出之日起</w:t>
      </w:r>
      <w:r>
        <w:rPr>
          <w:rFonts w:ascii="宋体" w:hAnsi="宋体" w:cs="Courier New"/>
          <w:color w:val="auto"/>
          <w:szCs w:val="21"/>
          <w:highlight w:val="none"/>
        </w:rPr>
        <w:t>15</w:t>
      </w:r>
      <w:r>
        <w:rPr>
          <w:rFonts w:hint="eastAsia" w:ascii="宋体" w:hAnsi="宋体" w:cs="Courier New"/>
          <w:color w:val="auto"/>
          <w:szCs w:val="21"/>
          <w:highlight w:val="none"/>
        </w:rPr>
        <w:t>日内，</w:t>
      </w:r>
      <w:r>
        <w:rPr>
          <w:rFonts w:hint="eastAsia"/>
          <w:color w:val="auto"/>
          <w:szCs w:val="21"/>
          <w:highlight w:val="none"/>
        </w:rPr>
        <w:t>按照采购文件确定的合同文本以及采购标的、规格型号、采购金额、采购数量、技术和服务要求等事项签订政府采购合同。</w:t>
      </w:r>
    </w:p>
    <w:p>
      <w:pPr>
        <w:widowControl/>
        <w:spacing w:line="420" w:lineRule="exact"/>
        <w:ind w:firstLine="210" w:firstLineChars="100"/>
        <w:jc w:val="left"/>
        <w:rPr>
          <w:rFonts w:hint="eastAsia" w:ascii="宋体" w:hAnsi="宋体" w:cs="宋体"/>
          <w:color w:val="auto"/>
          <w:kern w:val="0"/>
          <w:szCs w:val="21"/>
          <w:highlight w:val="none"/>
        </w:rPr>
      </w:pPr>
      <w:r>
        <w:rPr>
          <w:rFonts w:hint="eastAsia" w:ascii="宋体" w:hAnsi="宋体" w:cs="Courier New"/>
          <w:color w:val="auto"/>
          <w:szCs w:val="21"/>
          <w:highlight w:val="none"/>
        </w:rPr>
        <w:t>（二）</w:t>
      </w:r>
      <w:r>
        <w:rPr>
          <w:rFonts w:hint="eastAsia" w:ascii="宋体" w:hAnsi="宋体" w:cs="宋体"/>
          <w:color w:val="auto"/>
          <w:kern w:val="0"/>
          <w:szCs w:val="21"/>
          <w:highlight w:val="none"/>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widowControl/>
        <w:spacing w:line="42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（三）供应商可凭成交通知书或政府采购合同等在内的相关材料、信息，通过中征应收账款融资服务平台向银行业金融机构在线申请“政采贷”融资。</w:t>
      </w:r>
    </w:p>
    <w:p>
      <w:pPr>
        <w:widowControl/>
        <w:spacing w:line="42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（四）除不可抗力等因素外，成交通知书发出后，采购人改变成交结果，或者成交供应商拒绝签订政府采购合同的，应当承担相应的法律责任。</w:t>
      </w:r>
    </w:p>
    <w:p>
      <w:pPr>
        <w:widowControl/>
        <w:spacing w:line="42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w:t>
      </w:r>
      <w:r>
        <w:rPr>
          <w:rFonts w:ascii="Arial" w:hAnsi="Arial" w:cs="Arial"/>
          <w:color w:val="auto"/>
          <w:kern w:val="0"/>
          <w:szCs w:val="21"/>
          <w:highlight w:val="none"/>
        </w:rPr>
        <w:t>政府采购合同</w:t>
      </w:r>
      <w:r>
        <w:rPr>
          <w:rFonts w:hint="eastAsia" w:ascii="Arial" w:hAnsi="Arial" w:cs="Arial"/>
          <w:color w:val="auto"/>
          <w:kern w:val="0"/>
          <w:szCs w:val="21"/>
          <w:highlight w:val="none"/>
        </w:rPr>
        <w:t>适用《中华人民共和国民法典》</w:t>
      </w:r>
      <w:r>
        <w:rPr>
          <w:rFonts w:ascii="Arial" w:hAnsi="Arial" w:cs="Arial"/>
          <w:color w:val="auto"/>
          <w:kern w:val="0"/>
          <w:szCs w:val="21"/>
          <w:highlight w:val="none"/>
        </w:rPr>
        <w:t>。</w:t>
      </w:r>
    </w:p>
    <w:p>
      <w:pPr>
        <w:widowControl/>
        <w:spacing w:line="42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pPr>
        <w:pStyle w:val="6"/>
        <w:spacing w:line="420" w:lineRule="exact"/>
        <w:rPr>
          <w:color w:val="auto"/>
          <w:highlight w:val="none"/>
        </w:rPr>
      </w:pPr>
      <w:r>
        <w:rPr>
          <w:rFonts w:hint="eastAsia"/>
          <w:color w:val="auto"/>
          <w:highlight w:val="none"/>
        </w:rPr>
        <w:t>九、适用法律</w:t>
      </w:r>
    </w:p>
    <w:p>
      <w:pPr>
        <w:spacing w:line="420" w:lineRule="exact"/>
        <w:ind w:firstLine="420" w:firstLineChars="200"/>
        <w:rPr>
          <w:rFonts w:hint="eastAsia" w:ascii="宋体" w:hAnsi="宋体"/>
          <w:color w:val="auto"/>
          <w:szCs w:val="21"/>
          <w:highlight w:val="none"/>
        </w:rPr>
      </w:pPr>
      <w:bookmarkStart w:id="117" w:name="_Hlk92794186"/>
      <w:r>
        <w:rPr>
          <w:rFonts w:hint="eastAsia" w:ascii="宋体" w:hAnsi="宋体"/>
          <w:color w:val="auto"/>
          <w:szCs w:val="21"/>
          <w:highlight w:val="none"/>
        </w:rPr>
        <w:t>本项目采购活动适用于《中华人民共和国政府采购法》及其实施条例、《政府采购非招标采购方式管理办法》等规定。</w:t>
      </w:r>
    </w:p>
    <w:bookmarkEnd w:id="117"/>
    <w:p>
      <w:pPr>
        <w:pStyle w:val="6"/>
        <w:spacing w:line="420" w:lineRule="exact"/>
        <w:rPr>
          <w:color w:val="auto"/>
          <w:highlight w:val="none"/>
        </w:rPr>
      </w:pPr>
      <w:bookmarkStart w:id="118" w:name="_十、其他事项"/>
      <w:bookmarkEnd w:id="118"/>
      <w:r>
        <w:rPr>
          <w:rFonts w:hint="eastAsia"/>
          <w:color w:val="auto"/>
          <w:highlight w:val="none"/>
        </w:rPr>
        <w:t>十、其他事项</w:t>
      </w:r>
    </w:p>
    <w:p>
      <w:pPr>
        <w:spacing w:line="420" w:lineRule="exact"/>
        <w:ind w:firstLine="210" w:firstLineChars="100"/>
        <w:rPr>
          <w:rFonts w:hint="eastAsia" w:hAnsi="宋体"/>
          <w:color w:val="auto"/>
          <w:highlight w:val="none"/>
        </w:rPr>
      </w:pPr>
      <w:r>
        <w:rPr>
          <w:rFonts w:hint="eastAsia" w:hAnsi="宋体"/>
          <w:color w:val="auto"/>
          <w:highlight w:val="none"/>
        </w:rPr>
        <w:t>（一）代理服务费</w:t>
      </w:r>
    </w:p>
    <w:p>
      <w:pPr>
        <w:spacing w:line="420" w:lineRule="exact"/>
        <w:ind w:firstLine="420" w:firstLineChars="200"/>
        <w:rPr>
          <w:rFonts w:hint="eastAsia"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本中心按钦州市物价局“钦市价费﹝2013﹞4号”文件规定向成交供应商收取代理服务费，成交供应商须向本中心一次付清代理服务费。</w:t>
      </w:r>
    </w:p>
    <w:p>
      <w:pPr>
        <w:spacing w:line="420" w:lineRule="exact"/>
        <w:ind w:firstLine="420" w:firstLineChars="200"/>
        <w:rPr>
          <w:rFonts w:hint="eastAsia" w:hAnsi="宋体"/>
          <w:color w:val="auto"/>
          <w:highlight w:val="none"/>
        </w:rPr>
      </w:pPr>
      <w:r>
        <w:rPr>
          <w:rFonts w:hint="eastAsia" w:hAnsi="宋体"/>
          <w:color w:val="auto"/>
          <w:highlight w:val="none"/>
        </w:rPr>
        <w:t>2</w:t>
      </w:r>
      <w:r>
        <w:rPr>
          <w:rFonts w:hAnsi="宋体"/>
          <w:color w:val="auto"/>
          <w:highlight w:val="none"/>
        </w:rPr>
        <w:t>.</w:t>
      </w:r>
      <w:r>
        <w:rPr>
          <w:rFonts w:hint="eastAsia" w:hAnsi="宋体"/>
          <w:bCs/>
          <w:color w:val="auto"/>
          <w:highlight w:val="none"/>
        </w:rPr>
        <w:t>代理服务收费标准：</w:t>
      </w:r>
    </w:p>
    <w:tbl>
      <w:tblPr>
        <w:tblStyle w:val="3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pPr>
              <w:spacing w:line="330" w:lineRule="exact"/>
              <w:ind w:firstLine="2310" w:firstLineChars="1100"/>
              <w:rPr>
                <w:rFonts w:hint="eastAsia" w:hAnsi="宋体"/>
                <w:color w:val="auto"/>
                <w:highlight w:val="none"/>
              </w:rPr>
            </w:pPr>
            <w:r>
              <w:rPr>
                <w:rFonts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int="eastAsia" w:hAnsi="宋体"/>
                <w:color w:val="auto"/>
                <w:highlight w:val="none"/>
              </w:rPr>
              <w:t>采购类型</w:t>
            </w:r>
          </w:p>
          <w:p>
            <w:pPr>
              <w:spacing w:line="330" w:lineRule="exact"/>
              <w:rPr>
                <w:rFonts w:hint="eastAsia" w:hAnsi="宋体"/>
                <w:color w:val="auto"/>
                <w:highlight w:val="none"/>
              </w:rPr>
            </w:pPr>
          </w:p>
          <w:p>
            <w:pPr>
              <w:spacing w:line="330" w:lineRule="exact"/>
              <w:ind w:firstLine="1575" w:firstLineChars="750"/>
              <w:jc w:val="left"/>
              <w:rPr>
                <w:rFonts w:hint="eastAsia" w:hAnsi="宋体"/>
                <w:color w:val="auto"/>
                <w:highlight w:val="none"/>
              </w:rPr>
            </w:pPr>
            <w:r>
              <w:rPr>
                <w:rFonts w:hint="eastAsia" w:hAnsi="宋体"/>
                <w:color w:val="auto"/>
                <w:highlight w:val="none"/>
              </w:rPr>
              <w:t>费率</w:t>
            </w:r>
          </w:p>
          <w:p>
            <w:pPr>
              <w:spacing w:line="330" w:lineRule="exact"/>
              <w:ind w:leftChars="-1" w:hanging="2" w:hangingChars="1"/>
              <w:jc w:val="left"/>
              <w:rPr>
                <w:rFonts w:hint="eastAsia" w:hAnsi="宋体"/>
                <w:color w:val="auto"/>
                <w:highlight w:val="none"/>
              </w:rPr>
            </w:pPr>
          </w:p>
          <w:p>
            <w:pPr>
              <w:spacing w:line="330" w:lineRule="exact"/>
              <w:ind w:leftChars="-1" w:hanging="2" w:hangingChars="1"/>
              <w:jc w:val="left"/>
              <w:rPr>
                <w:rFonts w:hint="eastAsia" w:hAnsi="宋体"/>
                <w:color w:val="auto"/>
                <w:highlight w:val="none"/>
              </w:rPr>
            </w:pPr>
          </w:p>
          <w:p>
            <w:pPr>
              <w:spacing w:line="330" w:lineRule="exact"/>
              <w:jc w:val="left"/>
              <w:rPr>
                <w:rFonts w:hint="eastAsia" w:hAnsi="宋体"/>
                <w:color w:val="auto"/>
                <w:highlight w:val="none"/>
              </w:rPr>
            </w:pPr>
            <w:r>
              <w:rPr>
                <w:rFonts w:hint="eastAsia" w:hAnsi="宋体"/>
                <w:color w:val="auto"/>
                <w:highlight w:val="none"/>
              </w:rPr>
              <w:t>成交金额（万元）</w:t>
            </w:r>
          </w:p>
        </w:tc>
        <w:tc>
          <w:tcPr>
            <w:tcW w:w="5708" w:type="dxa"/>
            <w:gridSpan w:val="3"/>
            <w:vAlign w:val="center"/>
          </w:tcPr>
          <w:p>
            <w:pPr>
              <w:spacing w:line="330" w:lineRule="exact"/>
              <w:rPr>
                <w:rFonts w:hint="eastAsia" w:hAnsi="宋体"/>
                <w:color w:val="auto"/>
                <w:highlight w:val="none"/>
              </w:rPr>
            </w:pPr>
            <w:r>
              <w:rPr>
                <w:rFonts w:hint="eastAsia" w:hAnsi="宋体"/>
                <w:color w:val="auto"/>
                <w:highlight w:val="none"/>
              </w:rPr>
              <w:t>公开招标、邀请招标、竞争性谈判方式采购代理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pPr>
              <w:spacing w:line="330" w:lineRule="exact"/>
              <w:ind w:firstLine="2620" w:firstLineChars="1248"/>
              <w:rPr>
                <w:rFonts w:hint="eastAsia" w:hAnsi="宋体"/>
                <w:color w:val="auto"/>
                <w:highlight w:val="none"/>
              </w:rPr>
            </w:pP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货物类</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服务类</w:t>
            </w:r>
          </w:p>
        </w:tc>
        <w:tc>
          <w:tcPr>
            <w:tcW w:w="1976" w:type="dxa"/>
            <w:vAlign w:val="center"/>
          </w:tcPr>
          <w:p>
            <w:pPr>
              <w:widowControl/>
              <w:spacing w:line="330" w:lineRule="exact"/>
              <w:jc w:val="center"/>
              <w:rPr>
                <w:rFonts w:hint="eastAsia" w:hAnsi="宋体"/>
                <w:color w:val="auto"/>
                <w:highlight w:val="none"/>
              </w:rPr>
            </w:pPr>
            <w:r>
              <w:rPr>
                <w:rFonts w:hint="eastAsia" w:hAnsi="宋体"/>
                <w:color w:val="auto"/>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100以下</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1.2%</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1.2%</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100-500</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0.88%</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0.64%</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500-1000</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0.64%</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0.36%</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1000-5000</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0.4%</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0.2%</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5000-10000</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0.2%</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0.08%</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10000-100000</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0.04%</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0.04%</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100000以上</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0.008%</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0.008%</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0.008%</w:t>
            </w:r>
          </w:p>
        </w:tc>
      </w:tr>
    </w:tbl>
    <w:p>
      <w:pPr>
        <w:pStyle w:val="23"/>
        <w:spacing w:line="400" w:lineRule="exact"/>
        <w:ind w:firstLine="420" w:firstLineChars="200"/>
        <w:rPr>
          <w:rFonts w:hint="eastAsia" w:hAnsi="宋体"/>
          <w:color w:val="auto"/>
          <w:highlight w:val="none"/>
        </w:rPr>
      </w:pPr>
      <w:r>
        <w:rPr>
          <w:rFonts w:hint="eastAsia" w:hAnsi="宋体"/>
          <w:color w:val="auto"/>
          <w:highlight w:val="none"/>
        </w:rPr>
        <w:t>注：代理服务收费按差额定率累进法计算。</w:t>
      </w:r>
    </w:p>
    <w:p>
      <w:pPr>
        <w:pStyle w:val="23"/>
        <w:spacing w:line="400" w:lineRule="exact"/>
        <w:ind w:firstLine="420" w:firstLineChars="200"/>
        <w:rPr>
          <w:rFonts w:hint="eastAsia" w:hAnsi="宋体"/>
          <w:bCs/>
          <w:color w:val="auto"/>
          <w:highlight w:val="none"/>
        </w:rPr>
      </w:pPr>
      <w:r>
        <w:rPr>
          <w:rFonts w:hint="eastAsia" w:hAnsi="宋体"/>
          <w:bCs/>
          <w:color w:val="auto"/>
          <w:highlight w:val="none"/>
        </w:rPr>
        <w:t>3.缴纳代理服务费银行账户：</w:t>
      </w:r>
    </w:p>
    <w:p>
      <w:pPr>
        <w:pStyle w:val="23"/>
        <w:spacing w:line="400" w:lineRule="exact"/>
        <w:ind w:firstLine="420" w:firstLineChars="200"/>
        <w:rPr>
          <w:rFonts w:hint="eastAsia" w:hAnsi="宋体"/>
          <w:bCs/>
          <w:color w:val="auto"/>
          <w:highlight w:val="none"/>
        </w:rPr>
      </w:pPr>
      <w:r>
        <w:rPr>
          <w:rFonts w:hint="eastAsia" w:hAnsi="宋体"/>
          <w:bCs/>
          <w:color w:val="auto"/>
          <w:highlight w:val="none"/>
        </w:rPr>
        <w:t>开户名称:钦州市政府采购中心</w:t>
      </w:r>
    </w:p>
    <w:p>
      <w:pPr>
        <w:pStyle w:val="23"/>
        <w:spacing w:line="400" w:lineRule="exact"/>
        <w:ind w:firstLine="420" w:firstLineChars="200"/>
        <w:rPr>
          <w:rFonts w:hint="eastAsia" w:hAnsi="宋体"/>
          <w:bCs/>
          <w:color w:val="auto"/>
          <w:highlight w:val="none"/>
        </w:rPr>
      </w:pPr>
      <w:r>
        <w:rPr>
          <w:rFonts w:hint="eastAsia" w:hAnsi="宋体"/>
          <w:bCs/>
          <w:color w:val="auto"/>
          <w:highlight w:val="none"/>
        </w:rPr>
        <w:t>开户银行:兴业银行钦州支行</w:t>
      </w:r>
    </w:p>
    <w:p>
      <w:pPr>
        <w:pStyle w:val="23"/>
        <w:spacing w:line="400" w:lineRule="exact"/>
        <w:ind w:firstLine="420" w:firstLineChars="200"/>
        <w:rPr>
          <w:rFonts w:hint="eastAsia" w:hAnsi="宋体"/>
          <w:bCs/>
          <w:color w:val="auto"/>
          <w:highlight w:val="none"/>
        </w:rPr>
      </w:pPr>
      <w:r>
        <w:rPr>
          <w:rFonts w:hint="eastAsia" w:hAnsi="宋体"/>
          <w:bCs/>
          <w:color w:val="auto"/>
          <w:highlight w:val="none"/>
        </w:rPr>
        <w:t>银行账号:554010100100129709</w:t>
      </w:r>
    </w:p>
    <w:p>
      <w:pPr>
        <w:pStyle w:val="23"/>
        <w:spacing w:line="400" w:lineRule="exact"/>
        <w:ind w:firstLine="210" w:firstLineChars="100"/>
        <w:rPr>
          <w:rFonts w:hint="eastAsia" w:hAnsi="宋体"/>
          <w:color w:val="auto"/>
          <w:spacing w:val="-4"/>
          <w:highlight w:val="none"/>
        </w:rPr>
      </w:pPr>
      <w:r>
        <w:rPr>
          <w:rFonts w:hint="eastAsia" w:hAnsi="宋体"/>
          <w:bCs/>
          <w:color w:val="auto"/>
          <w:highlight w:val="none"/>
        </w:rPr>
        <w:t>（二）解释权：</w:t>
      </w:r>
      <w:r>
        <w:rPr>
          <w:rFonts w:hint="eastAsia" w:hAnsi="宋体"/>
          <w:color w:val="auto"/>
          <w:spacing w:val="-4"/>
          <w:highlight w:val="none"/>
        </w:rPr>
        <w:t>本采购文件解释权属本中心。</w:t>
      </w:r>
    </w:p>
    <w:p>
      <w:pPr>
        <w:pStyle w:val="23"/>
        <w:spacing w:line="400" w:lineRule="exact"/>
        <w:ind w:firstLine="210" w:firstLineChars="100"/>
        <w:rPr>
          <w:rFonts w:hint="eastAsia" w:hAnsi="宋体"/>
          <w:color w:val="auto"/>
          <w:spacing w:val="-4"/>
          <w:highlight w:val="none"/>
        </w:rPr>
      </w:pPr>
      <w:r>
        <w:rPr>
          <w:rFonts w:hint="eastAsia" w:hAnsi="宋体"/>
          <w:bCs/>
          <w:color w:val="auto"/>
          <w:highlight w:val="none"/>
        </w:rPr>
        <w:t>（三）有关事宜</w:t>
      </w:r>
    </w:p>
    <w:p>
      <w:pPr>
        <w:spacing w:line="400" w:lineRule="exact"/>
        <w:ind w:firstLine="420" w:firstLineChars="200"/>
        <w:rPr>
          <w:color w:val="auto"/>
          <w:highlight w:val="none"/>
        </w:rPr>
      </w:pPr>
      <w:r>
        <w:rPr>
          <w:rFonts w:hint="eastAsia"/>
          <w:color w:val="auto"/>
          <w:highlight w:val="none"/>
        </w:rPr>
        <w:t>所有与采购文件有关的函件请按下列通讯地址联系：</w:t>
      </w:r>
    </w:p>
    <w:p>
      <w:pPr>
        <w:widowControl/>
        <w:spacing w:line="400" w:lineRule="exact"/>
        <w:ind w:firstLine="420" w:firstLineChars="200"/>
        <w:jc w:val="left"/>
        <w:rPr>
          <w:color w:val="auto"/>
          <w:highlight w:val="none"/>
        </w:rPr>
      </w:pPr>
      <w:r>
        <w:rPr>
          <w:rFonts w:hint="eastAsia"/>
          <w:color w:val="auto"/>
          <w:highlight w:val="none"/>
        </w:rPr>
        <w:t>钦州市政府采购中心</w:t>
      </w:r>
    </w:p>
    <w:p>
      <w:pPr>
        <w:widowControl/>
        <w:spacing w:line="400" w:lineRule="exact"/>
        <w:ind w:firstLine="420" w:firstLineChars="200"/>
        <w:jc w:val="left"/>
        <w:rPr>
          <w:color w:val="auto"/>
          <w:highlight w:val="none"/>
        </w:rPr>
      </w:pPr>
      <w:r>
        <w:rPr>
          <w:rFonts w:hint="eastAsia"/>
          <w:color w:val="auto"/>
          <w:highlight w:val="none"/>
        </w:rPr>
        <w:t>通讯地址：钦州市金海湾东大街8号</w:t>
      </w:r>
    </w:p>
    <w:p>
      <w:pPr>
        <w:widowControl/>
        <w:spacing w:line="400" w:lineRule="exact"/>
        <w:ind w:firstLine="420" w:firstLineChars="200"/>
        <w:jc w:val="left"/>
        <w:rPr>
          <w:color w:val="auto"/>
          <w:highlight w:val="none"/>
        </w:rPr>
      </w:pPr>
      <w:r>
        <w:rPr>
          <w:rFonts w:hint="eastAsia"/>
          <w:color w:val="auto"/>
          <w:highlight w:val="none"/>
        </w:rPr>
        <w:t>邮政编码：535000</w:t>
      </w:r>
    </w:p>
    <w:p>
      <w:pPr>
        <w:widowControl/>
        <w:spacing w:line="400" w:lineRule="exact"/>
        <w:ind w:firstLine="420" w:firstLineChars="200"/>
        <w:jc w:val="left"/>
        <w:rPr>
          <w:color w:val="auto"/>
          <w:highlight w:val="none"/>
        </w:rPr>
      </w:pPr>
      <w:r>
        <w:rPr>
          <w:rFonts w:hint="eastAsia"/>
          <w:color w:val="auto"/>
          <w:highlight w:val="none"/>
        </w:rPr>
        <w:t>钦州市政府采购中心联系方式：</w:t>
      </w:r>
    </w:p>
    <w:p>
      <w:pPr>
        <w:widowControl/>
        <w:spacing w:line="400" w:lineRule="exact"/>
        <w:ind w:firstLine="420" w:firstLineChars="200"/>
        <w:jc w:val="left"/>
        <w:rPr>
          <w:color w:val="auto"/>
          <w:highlight w:val="none"/>
        </w:rPr>
      </w:pPr>
      <w:r>
        <w:rPr>
          <w:rFonts w:hint="eastAsia"/>
          <w:color w:val="auto"/>
          <w:highlight w:val="none"/>
        </w:rPr>
        <w:t>(1)采购部(采购文件)</w:t>
      </w:r>
    </w:p>
    <w:p>
      <w:pPr>
        <w:widowControl/>
        <w:spacing w:line="400" w:lineRule="exact"/>
        <w:ind w:firstLine="420" w:firstLineChars="200"/>
        <w:jc w:val="left"/>
        <w:rPr>
          <w:color w:val="auto"/>
          <w:highlight w:val="none"/>
        </w:rPr>
      </w:pPr>
      <w:r>
        <w:rPr>
          <w:rFonts w:hint="eastAsia"/>
          <w:color w:val="auto"/>
          <w:highlight w:val="none"/>
        </w:rPr>
        <w:t>联系人：</w:t>
      </w:r>
      <w:r>
        <w:rPr>
          <w:rFonts w:hint="eastAsia"/>
          <w:color w:val="auto"/>
          <w:highlight w:val="none"/>
          <w:lang w:val="en-US" w:eastAsia="zh-CN"/>
        </w:rPr>
        <w:t>黄忠秀</w:t>
      </w:r>
      <w:r>
        <w:rPr>
          <w:rFonts w:hint="eastAsia"/>
          <w:color w:val="auto"/>
          <w:highlight w:val="none"/>
        </w:rPr>
        <w:t xml:space="preserve"> </w:t>
      </w:r>
      <w:r>
        <w:rPr>
          <w:color w:val="auto"/>
          <w:highlight w:val="none"/>
        </w:rPr>
        <w:t xml:space="preserve"> </w:t>
      </w:r>
      <w:r>
        <w:rPr>
          <w:rFonts w:hint="eastAsia"/>
          <w:color w:val="auto"/>
          <w:highlight w:val="none"/>
        </w:rPr>
        <w:t xml:space="preserve"> 联系方式：0777-2886022</w:t>
      </w:r>
    </w:p>
    <w:p>
      <w:pPr>
        <w:widowControl/>
        <w:spacing w:line="400" w:lineRule="exact"/>
        <w:ind w:firstLine="420" w:firstLineChars="200"/>
        <w:jc w:val="left"/>
        <w:rPr>
          <w:color w:val="auto"/>
          <w:highlight w:val="none"/>
        </w:rPr>
      </w:pPr>
      <w:r>
        <w:rPr>
          <w:rFonts w:hint="eastAsia"/>
          <w:color w:val="auto"/>
          <w:highlight w:val="none"/>
        </w:rPr>
        <w:t>(2)综合二部(评审、谈判、成交及合同管理)</w:t>
      </w:r>
    </w:p>
    <w:p>
      <w:pPr>
        <w:widowControl/>
        <w:spacing w:line="400" w:lineRule="exact"/>
        <w:ind w:firstLine="420" w:firstLineChars="200"/>
        <w:jc w:val="left"/>
        <w:rPr>
          <w:color w:val="auto"/>
          <w:highlight w:val="none"/>
        </w:rPr>
      </w:pPr>
      <w:r>
        <w:rPr>
          <w:rFonts w:hint="eastAsia"/>
          <w:color w:val="auto"/>
          <w:highlight w:val="none"/>
        </w:rPr>
        <w:t xml:space="preserve">联系人：陈启梅、陈侃 </w:t>
      </w:r>
      <w:r>
        <w:rPr>
          <w:color w:val="auto"/>
          <w:highlight w:val="none"/>
        </w:rPr>
        <w:t xml:space="preserve">  </w:t>
      </w:r>
      <w:r>
        <w:rPr>
          <w:rFonts w:hint="eastAsia"/>
          <w:color w:val="auto"/>
          <w:highlight w:val="none"/>
        </w:rPr>
        <w:t>联系方式：0777-2886006</w:t>
      </w:r>
    </w:p>
    <w:p>
      <w:pPr>
        <w:widowControl/>
        <w:spacing w:line="400" w:lineRule="exact"/>
        <w:ind w:firstLine="420" w:firstLineChars="200"/>
        <w:jc w:val="left"/>
        <w:rPr>
          <w:color w:val="auto"/>
          <w:highlight w:val="none"/>
        </w:rPr>
      </w:pPr>
      <w:r>
        <w:rPr>
          <w:rFonts w:hint="eastAsia"/>
          <w:color w:val="auto"/>
          <w:highlight w:val="none"/>
        </w:rPr>
        <w:t>(</w:t>
      </w:r>
      <w:r>
        <w:rPr>
          <w:color w:val="auto"/>
          <w:highlight w:val="none"/>
        </w:rPr>
        <w:t>3)</w:t>
      </w:r>
      <w:r>
        <w:rPr>
          <w:rFonts w:hint="eastAsia"/>
          <w:color w:val="auto"/>
          <w:highlight w:val="none"/>
        </w:rPr>
        <w:t>邮箱：qzzfcgzx@126.com</w:t>
      </w:r>
    </w:p>
    <w:p>
      <w:pPr>
        <w:widowControl/>
        <w:spacing w:line="400" w:lineRule="exact"/>
        <w:ind w:firstLine="420" w:firstLineChars="200"/>
        <w:jc w:val="left"/>
        <w:rPr>
          <w:color w:val="auto"/>
          <w:highlight w:val="none"/>
        </w:rPr>
      </w:pPr>
      <w:r>
        <w:rPr>
          <w:color w:val="auto"/>
          <w:highlight w:val="none"/>
        </w:rPr>
        <w:t>(4)</w:t>
      </w:r>
      <w:r>
        <w:rPr>
          <w:rFonts w:hint="eastAsia"/>
          <w:color w:val="auto"/>
          <w:highlight w:val="none"/>
        </w:rPr>
        <w:t>政采云技术支持热线：</w:t>
      </w:r>
      <w:r>
        <w:rPr>
          <w:rFonts w:hAnsi="宋体"/>
          <w:color w:val="auto"/>
          <w:highlight w:val="none"/>
        </w:rPr>
        <w:t>95763</w:t>
      </w:r>
    </w:p>
    <w:p>
      <w:pPr>
        <w:widowControl/>
        <w:jc w:val="left"/>
        <w:rPr>
          <w:color w:val="auto"/>
          <w:highlight w:val="none"/>
        </w:rPr>
      </w:pPr>
      <w:r>
        <w:rPr>
          <w:color w:val="auto"/>
          <w:highlight w:val="none"/>
        </w:rPr>
        <w:br w:type="page"/>
      </w:r>
    </w:p>
    <w:p>
      <w:pPr>
        <w:widowControl/>
        <w:spacing w:line="400" w:lineRule="exact"/>
        <w:jc w:val="lef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5"/>
        <w:spacing w:line="400" w:lineRule="exact"/>
        <w:rPr>
          <w:rFonts w:hint="eastAsia" w:ascii="方正小标宋_GBK" w:hAnsi="宋体" w:eastAsia="方正小标宋_GBK"/>
          <w:color w:val="auto"/>
          <w:highlight w:val="none"/>
        </w:rPr>
      </w:pPr>
      <w:bookmarkStart w:id="119" w:name="_第四章__评定标准及推荐原则"/>
      <w:bookmarkEnd w:id="119"/>
      <w:bookmarkStart w:id="120" w:name="_Toc92355026"/>
      <w:r>
        <w:rPr>
          <w:rFonts w:hint="eastAsia" w:ascii="方正小标宋_GBK" w:hAnsi="宋体" w:eastAsia="方正小标宋_GBK"/>
          <w:color w:val="auto"/>
          <w:highlight w:val="none"/>
        </w:rPr>
        <w:t>第四章  评定标准及推荐原则</w:t>
      </w:r>
      <w:bookmarkEnd w:id="120"/>
    </w:p>
    <w:p>
      <w:pPr>
        <w:pStyle w:val="23"/>
        <w:spacing w:line="280" w:lineRule="exact"/>
        <w:jc w:val="center"/>
        <w:rPr>
          <w:rFonts w:hint="eastAsia" w:hAnsi="宋体"/>
          <w:b/>
          <w:bCs/>
          <w:color w:val="auto"/>
          <w:sz w:val="30"/>
          <w:szCs w:val="30"/>
          <w:highlight w:val="none"/>
        </w:rPr>
      </w:pPr>
      <w:r>
        <w:rPr>
          <w:rFonts w:hAnsi="宋体"/>
          <w:b/>
          <w:bCs/>
          <w:color w:val="auto"/>
          <w:highlight w:val="none"/>
        </w:rPr>
        <w:br w:type="page"/>
      </w:r>
    </w:p>
    <w:p>
      <w:pPr>
        <w:rPr>
          <w:color w:val="auto"/>
          <w:highlight w:val="none"/>
        </w:rPr>
      </w:pPr>
    </w:p>
    <w:p>
      <w:pPr>
        <w:pStyle w:val="23"/>
        <w:spacing w:line="500" w:lineRule="exact"/>
        <w:jc w:val="center"/>
        <w:rPr>
          <w:rFonts w:hint="eastAsia" w:hAnsi="宋体"/>
          <w:b/>
          <w:bCs/>
          <w:color w:val="auto"/>
          <w:sz w:val="44"/>
          <w:szCs w:val="44"/>
          <w:highlight w:val="none"/>
        </w:rPr>
      </w:pPr>
      <w:bookmarkStart w:id="121" w:name="_Hlk92463826"/>
      <w:r>
        <w:rPr>
          <w:rFonts w:hint="eastAsia" w:hAnsi="宋体"/>
          <w:b/>
          <w:bCs/>
          <w:color w:val="auto"/>
          <w:sz w:val="44"/>
          <w:szCs w:val="44"/>
          <w:highlight w:val="none"/>
        </w:rPr>
        <w:t>评定标准及推荐原则</w:t>
      </w:r>
    </w:p>
    <w:bookmarkEnd w:id="121"/>
    <w:p>
      <w:pPr>
        <w:rPr>
          <w:color w:val="auto"/>
          <w:highlight w:val="none"/>
        </w:rPr>
      </w:pPr>
    </w:p>
    <w:p>
      <w:pPr>
        <w:pStyle w:val="23"/>
        <w:spacing w:line="540" w:lineRule="exact"/>
        <w:rPr>
          <w:rFonts w:hint="eastAsia" w:hAnsi="宋体"/>
          <w:b/>
          <w:bCs/>
          <w:color w:val="auto"/>
          <w:highlight w:val="none"/>
        </w:rPr>
      </w:pPr>
      <w:r>
        <w:rPr>
          <w:rFonts w:hint="eastAsia" w:hAnsi="宋体"/>
          <w:b/>
          <w:bCs/>
          <w:color w:val="auto"/>
          <w:highlight w:val="none"/>
        </w:rPr>
        <w:t>一、评审原则</w:t>
      </w:r>
    </w:p>
    <w:p>
      <w:pPr>
        <w:pStyle w:val="23"/>
        <w:spacing w:line="540" w:lineRule="exact"/>
        <w:ind w:firstLine="420" w:firstLineChars="200"/>
        <w:rPr>
          <w:rFonts w:hint="eastAsia" w:hAnsi="宋体"/>
          <w:bCs/>
          <w:color w:val="auto"/>
          <w:highlight w:val="none"/>
        </w:rPr>
      </w:pPr>
      <w:r>
        <w:rPr>
          <w:rFonts w:hint="eastAsia" w:hAnsi="宋体"/>
          <w:bCs/>
          <w:color w:val="auto"/>
          <w:highlight w:val="none"/>
        </w:rPr>
        <w:t>(一)谈判小组组成：</w:t>
      </w:r>
      <w:bookmarkStart w:id="122" w:name="_Hlk89353643"/>
      <w:r>
        <w:rPr>
          <w:rFonts w:hint="eastAsia" w:hAnsi="宋体"/>
          <w:bCs/>
          <w:color w:val="auto"/>
          <w:highlight w:val="none"/>
        </w:rPr>
        <w:t>谈判小组由采购人代表和评审专家共3人以上单数组成，其中评审专家人数不得少于谈判小组成员总数的2/3。</w:t>
      </w:r>
      <w:bookmarkEnd w:id="122"/>
    </w:p>
    <w:p>
      <w:pPr>
        <w:pStyle w:val="23"/>
        <w:spacing w:line="540" w:lineRule="exact"/>
        <w:ind w:firstLine="420" w:firstLineChars="200"/>
        <w:rPr>
          <w:rFonts w:hint="eastAsia" w:hAnsi="宋体"/>
          <w:b/>
          <w:bCs/>
          <w:color w:val="auto"/>
          <w:highlight w:val="none"/>
        </w:rPr>
      </w:pPr>
      <w:r>
        <w:rPr>
          <w:rFonts w:hint="eastAsia" w:hAnsi="宋体"/>
          <w:bCs/>
          <w:color w:val="auto"/>
          <w:highlight w:val="none"/>
        </w:rPr>
        <w:t>(二)评审依据：以竞争性谈判采购文件和响应文件为评定依据。</w:t>
      </w:r>
    </w:p>
    <w:p>
      <w:pPr>
        <w:pStyle w:val="23"/>
        <w:spacing w:line="540" w:lineRule="exact"/>
        <w:rPr>
          <w:rFonts w:hint="eastAsia" w:hAnsi="宋体"/>
          <w:b/>
          <w:bCs/>
          <w:color w:val="auto"/>
          <w:highlight w:val="none"/>
        </w:rPr>
      </w:pPr>
      <w:r>
        <w:rPr>
          <w:rFonts w:hint="eastAsia" w:hAnsi="宋体"/>
          <w:b/>
          <w:bCs/>
          <w:color w:val="auto"/>
          <w:highlight w:val="none"/>
        </w:rPr>
        <w:t>二、评定标准</w:t>
      </w:r>
    </w:p>
    <w:p>
      <w:pPr>
        <w:pStyle w:val="23"/>
        <w:spacing w:line="540" w:lineRule="exact"/>
        <w:ind w:firstLine="420" w:firstLineChars="200"/>
        <w:rPr>
          <w:color w:val="auto"/>
          <w:highlight w:val="none"/>
        </w:rPr>
      </w:pPr>
      <w:r>
        <w:rPr>
          <w:rFonts w:hint="eastAsia"/>
          <w:color w:val="auto"/>
          <w:highlight w:val="none"/>
        </w:rPr>
        <w:t>（一）成交候选人的推荐原则：</w:t>
      </w:r>
    </w:p>
    <w:p>
      <w:pPr>
        <w:pStyle w:val="23"/>
        <w:spacing w:line="540" w:lineRule="exact"/>
        <w:ind w:firstLine="420" w:firstLineChars="200"/>
        <w:rPr>
          <w:color w:val="auto"/>
          <w:highlight w:val="none"/>
        </w:rPr>
      </w:pPr>
      <w:r>
        <w:rPr>
          <w:rFonts w:hint="eastAsia"/>
          <w:color w:val="auto"/>
          <w:highlight w:val="none"/>
        </w:rPr>
        <w:t>谈判小组从质量和服务均能满足采购文件实质性响应要求的供应商中，按照最后报价由低到高的顺序提出3名以上成交候选人（最后报价相同的，由谈判小组集体讨论确定排序）。</w:t>
      </w:r>
    </w:p>
    <w:p>
      <w:pPr>
        <w:pStyle w:val="23"/>
        <w:spacing w:line="540" w:lineRule="exact"/>
        <w:ind w:firstLine="420" w:firstLineChars="200"/>
        <w:rPr>
          <w:color w:val="auto"/>
          <w:highlight w:val="none"/>
        </w:rPr>
      </w:pPr>
      <w:r>
        <w:rPr>
          <w:rFonts w:hint="eastAsia"/>
          <w:color w:val="auto"/>
          <w:highlight w:val="none"/>
        </w:rPr>
        <w:t>（二）落实政府采购政策：</w:t>
      </w:r>
    </w:p>
    <w:p>
      <w:pPr>
        <w:pStyle w:val="23"/>
        <w:spacing w:line="540" w:lineRule="exact"/>
        <w:ind w:firstLine="420" w:firstLineChars="200"/>
        <w:rPr>
          <w:color w:val="auto"/>
          <w:highlight w:val="none"/>
        </w:rPr>
      </w:pPr>
      <w:r>
        <w:rPr>
          <w:rFonts w:hint="eastAsia"/>
          <w:color w:val="auto"/>
          <w:highlight w:val="none"/>
        </w:rPr>
        <w:t>1.供应商提供的全部货物或服务符合《政府采购促进中小企业发展管理办法》（财库﹝2020﹞46 号）规定，并在响应文件中提供《中小企业声明函》（格式见第六章，供应商须对声明内容的真实性负责）。评审中将对小微型企业报价给予</w:t>
      </w:r>
      <w:r>
        <w:rPr>
          <w:color w:val="auto"/>
          <w:highlight w:val="none"/>
        </w:rPr>
        <w:t>2</w:t>
      </w:r>
      <w:r>
        <w:rPr>
          <w:rFonts w:hint="eastAsia"/>
          <w:color w:val="auto"/>
          <w:highlight w:val="none"/>
        </w:rPr>
        <w:t>0%的扣除，用扣除后的价格参加评审。</w:t>
      </w:r>
    </w:p>
    <w:p>
      <w:pPr>
        <w:pStyle w:val="23"/>
        <w:spacing w:line="540" w:lineRule="exact"/>
        <w:ind w:firstLine="420" w:firstLineChars="200"/>
        <w:rPr>
          <w:color w:val="auto"/>
          <w:highlight w:val="none"/>
        </w:rPr>
      </w:pPr>
      <w:r>
        <w:rPr>
          <w:color w:val="auto"/>
          <w:highlight w:val="none"/>
        </w:rPr>
        <w:t>2.</w:t>
      </w:r>
      <w:r>
        <w:rPr>
          <w:rFonts w:hint="eastAsia"/>
          <w:color w:val="auto"/>
          <w:highlight w:val="none"/>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23"/>
        <w:spacing w:line="540" w:lineRule="exact"/>
        <w:ind w:firstLine="420" w:firstLineChars="200"/>
        <w:rPr>
          <w:color w:val="auto"/>
          <w:highlight w:val="none"/>
        </w:rPr>
      </w:pPr>
      <w:r>
        <w:rPr>
          <w:color w:val="auto"/>
          <w:highlight w:val="none"/>
        </w:rPr>
        <w:t>3</w:t>
      </w:r>
      <w:r>
        <w:rPr>
          <w:rFonts w:hint="eastAsia"/>
          <w:color w:val="auto"/>
          <w:highlight w:val="none"/>
        </w:rPr>
        <w:t>.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供应商须对声明内容的真实性负责）。</w:t>
      </w:r>
    </w:p>
    <w:p>
      <w:pPr>
        <w:pStyle w:val="23"/>
        <w:spacing w:line="540" w:lineRule="exact"/>
        <w:ind w:firstLine="420" w:firstLineChars="200"/>
        <w:rPr>
          <w:color w:val="auto"/>
          <w:highlight w:val="none"/>
        </w:rPr>
      </w:pPr>
      <w:r>
        <w:rPr>
          <w:color w:val="auto"/>
          <w:highlight w:val="none"/>
        </w:rPr>
        <w:t>4</w:t>
      </w:r>
      <w:r>
        <w:rPr>
          <w:rFonts w:hint="eastAsia"/>
          <w:color w:val="auto"/>
          <w:highlight w:val="none"/>
        </w:rPr>
        <w:t>.采购人采购的产品属于《</w:t>
      </w:r>
      <w:r>
        <w:rPr>
          <w:color w:val="auto"/>
          <w:highlight w:val="none"/>
        </w:rPr>
        <w:t>节能产品政府采购品目清单</w:t>
      </w:r>
      <w:r>
        <w:rPr>
          <w:rFonts w:hint="eastAsia"/>
          <w:color w:val="auto"/>
          <w:highlight w:val="none"/>
        </w:rPr>
        <w:t>》《环境标志产品政府采购品目清单》中品目的，在性能、技术、服务等指标同等条件下，应当依据国家确定的认证机构出具的、处于有效期之内的节能产品、环境标志产品认证证书，对获得证书的产品实施政府优先采购。</w:t>
      </w:r>
    </w:p>
    <w:p>
      <w:pPr>
        <w:widowControl/>
        <w:jc w:val="left"/>
        <w:rPr>
          <w:color w:val="auto"/>
          <w:highlight w:val="none"/>
        </w:rPr>
      </w:pPr>
      <w:r>
        <w:rPr>
          <w:color w:val="auto"/>
          <w:highlight w:val="none"/>
        </w:rPr>
        <w:br w:type="page"/>
      </w:r>
    </w:p>
    <w:p>
      <w:pPr>
        <w:widowControl/>
        <w:jc w:val="left"/>
        <w:rPr>
          <w:rFonts w:ascii="宋体" w:hAnsi="Courier New" w:cs="Courier New"/>
          <w:color w:val="auto"/>
          <w:szCs w:val="21"/>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5"/>
        <w:spacing w:line="400" w:lineRule="exact"/>
        <w:rPr>
          <w:rFonts w:ascii="方正小标宋_GBK" w:eastAsia="方正小标宋_GBK"/>
          <w:color w:val="auto"/>
          <w:highlight w:val="none"/>
        </w:rPr>
      </w:pPr>
      <w:bookmarkStart w:id="123" w:name="_Toc92355027"/>
      <w:r>
        <w:rPr>
          <w:rFonts w:hint="eastAsia" w:ascii="方正小标宋_GBK" w:eastAsia="方正小标宋_GBK"/>
          <w:color w:val="auto"/>
          <w:highlight w:val="none"/>
        </w:rPr>
        <w:t>第五章  合同文本</w:t>
      </w:r>
      <w:bookmarkEnd w:id="123"/>
    </w:p>
    <w:p>
      <w:pPr>
        <w:widowControl/>
        <w:jc w:val="left"/>
        <w:rPr>
          <w:color w:val="auto"/>
          <w:highlight w:val="none"/>
        </w:rPr>
      </w:pPr>
      <w:r>
        <w:rPr>
          <w:color w:val="auto"/>
          <w:highlight w:val="none"/>
        </w:rPr>
        <w:br w:type="page"/>
      </w:r>
    </w:p>
    <w:p>
      <w:pPr>
        <w:spacing w:line="400" w:lineRule="exact"/>
        <w:jc w:val="left"/>
        <w:rPr>
          <w:rFonts w:ascii="宋体" w:hAnsi="Courier New" w:cs="Courier New"/>
          <w:color w:val="auto"/>
          <w:szCs w:val="21"/>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rFonts w:hint="eastAsia"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钦州市政府采购货物买卖合同</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ind w:left="420" w:leftChars="200" w:firstLine="1600" w:firstLineChars="5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pPr>
        <w:spacing w:line="360" w:lineRule="auto"/>
        <w:ind w:left="420" w:leftChars="200" w:firstLine="1600" w:firstLineChars="5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pPr>
        <w:spacing w:line="360" w:lineRule="auto"/>
        <w:ind w:left="420" w:leftChars="200" w:firstLine="1600" w:firstLineChars="5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pPr>
        <w:spacing w:line="360" w:lineRule="auto"/>
        <w:ind w:left="420" w:leftChars="200" w:firstLine="1600" w:firstLineChars="5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pPr>
        <w:spacing w:line="360" w:lineRule="auto"/>
        <w:ind w:left="420" w:leftChars="200" w:firstLine="1600" w:firstLineChars="5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pPr>
        <w:rPr>
          <w:color w:val="auto"/>
          <w:highlight w:val="none"/>
        </w:rPr>
      </w:pPr>
    </w:p>
    <w:p>
      <w:pPr>
        <w:spacing w:line="400" w:lineRule="exact"/>
        <w:rPr>
          <w:color w:val="auto"/>
          <w:highlight w:val="none"/>
        </w:rPr>
      </w:pPr>
      <w:r>
        <w:rPr>
          <w:rFonts w:eastAsia="黑体"/>
          <w:color w:val="auto"/>
          <w:sz w:val="44"/>
          <w:szCs w:val="44"/>
          <w:highlight w:val="none"/>
        </w:rPr>
        <w:br w:type="page"/>
      </w:r>
    </w:p>
    <w:p>
      <w:pPr>
        <w:jc w:val="center"/>
        <w:rPr>
          <w:rFonts w:eastAsia="黑体"/>
          <w:color w:val="auto"/>
          <w:sz w:val="44"/>
          <w:szCs w:val="44"/>
          <w:highlight w:val="none"/>
        </w:rPr>
      </w:pPr>
      <w:r>
        <w:rPr>
          <w:rFonts w:hint="eastAsia" w:eastAsia="黑体"/>
          <w:color w:val="auto"/>
          <w:sz w:val="44"/>
          <w:szCs w:val="44"/>
          <w:highlight w:val="none"/>
        </w:rPr>
        <w:t>使 用 说 明</w:t>
      </w:r>
    </w:p>
    <w:p>
      <w:pPr>
        <w:spacing w:line="400" w:lineRule="exact"/>
        <w:rPr>
          <w:color w:val="auto"/>
          <w:highlight w:val="none"/>
        </w:rPr>
      </w:pPr>
    </w:p>
    <w:p>
      <w:pPr>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1.本合同标准文本适用于购买现成货物的采购项目，不包括需要供应商定制开发、创新研发的货物采购项目。</w:t>
      </w:r>
    </w:p>
    <w:p>
      <w:pPr>
        <w:rPr>
          <w:rFonts w:eastAsia="黑体"/>
          <w:color w:val="auto"/>
          <w:sz w:val="30"/>
          <w:szCs w:val="30"/>
          <w:highlight w:val="none"/>
        </w:rPr>
      </w:pPr>
      <w:r>
        <w:rPr>
          <w:rFonts w:hint="eastAsia" w:eastAsia="黑体"/>
          <w:color w:val="auto"/>
          <w:sz w:val="30"/>
          <w:szCs w:val="30"/>
          <w:highlight w:val="none"/>
        </w:rPr>
        <w:t xml:space="preserve">   </w:t>
      </w:r>
      <w:r>
        <w:rPr>
          <w:rFonts w:hint="eastAsia" w:ascii="仿宋_GB2312" w:hAnsi="仿宋_GB2312" w:eastAsia="仿宋_GB2312" w:cs="仿宋_GB2312"/>
          <w:color w:val="auto"/>
          <w:sz w:val="30"/>
          <w:szCs w:val="30"/>
          <w:highlight w:val="none"/>
        </w:rPr>
        <w:t>2.本合同标准文本为政府采购货物买卖合同编制提供参考，可以结合采购项目具体情况，对文本作必要的调整修订后使用。</w:t>
      </w:r>
    </w:p>
    <w:p>
      <w:pPr>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3.本合同标准文本各条款中，如涉及填写多家供应商、制造商，多种采购标的、分包主要内容等信息的，可根据采购项目具体情况添加信息项。</w:t>
      </w:r>
    </w:p>
    <w:p>
      <w:pPr>
        <w:keepNext/>
        <w:keepLines/>
        <w:adjustRightInd w:val="0"/>
        <w:snapToGrid w:val="0"/>
        <w:spacing w:line="400" w:lineRule="exact"/>
        <w:jc w:val="center"/>
        <w:outlineLvl w:val="1"/>
        <w:rPr>
          <w:rFonts w:hint="eastAsia" w:ascii="黑体" w:hAnsi="黑体" w:eastAsia="黑体"/>
          <w:b/>
          <w:bCs/>
          <w:color w:val="auto"/>
          <w:sz w:val="28"/>
          <w:szCs w:val="28"/>
          <w:highlight w:val="none"/>
        </w:rPr>
      </w:pPr>
      <w:bookmarkStart w:id="124" w:name="_Toc22209"/>
    </w:p>
    <w:p>
      <w:pPr>
        <w:keepNext/>
        <w:keepLines/>
        <w:adjustRightInd w:val="0"/>
        <w:snapToGrid w:val="0"/>
        <w:spacing w:line="400" w:lineRule="exact"/>
        <w:jc w:val="center"/>
        <w:outlineLvl w:val="1"/>
        <w:rPr>
          <w:rFonts w:hint="eastAsia" w:ascii="黑体" w:hAnsi="华文中宋" w:eastAsia="黑体"/>
          <w:color w:val="auto"/>
          <w:sz w:val="28"/>
          <w:szCs w:val="28"/>
          <w:highlight w:val="none"/>
        </w:rPr>
      </w:pPr>
      <w:r>
        <w:rPr>
          <w:rFonts w:hint="eastAsia" w:ascii="黑体" w:hAnsi="黑体" w:eastAsia="黑体"/>
          <w:color w:val="auto"/>
          <w:sz w:val="28"/>
          <w:szCs w:val="28"/>
          <w:highlight w:val="none"/>
        </w:rPr>
        <w:t xml:space="preserve">第一节 </w:t>
      </w:r>
      <w:r>
        <w:rPr>
          <w:rFonts w:hint="eastAsia" w:ascii="黑体" w:hAnsi="华文中宋" w:eastAsia="黑体"/>
          <w:color w:val="auto"/>
          <w:sz w:val="28"/>
          <w:szCs w:val="28"/>
          <w:highlight w:val="none"/>
        </w:rPr>
        <w:t>政府采购合同协议书</w:t>
      </w:r>
      <w:bookmarkEnd w:id="124"/>
    </w:p>
    <w:p>
      <w:pPr>
        <w:keepNext/>
        <w:keepLines/>
        <w:adjustRightInd w:val="0"/>
        <w:snapToGrid w:val="0"/>
        <w:spacing w:line="400" w:lineRule="exact"/>
        <w:jc w:val="center"/>
        <w:outlineLvl w:val="1"/>
        <w:rPr>
          <w:rFonts w:hint="eastAsia" w:ascii="黑体" w:hAnsi="华文中宋" w:eastAsia="黑体"/>
          <w:color w:val="auto"/>
          <w:sz w:val="28"/>
          <w:szCs w:val="28"/>
          <w:highlight w:val="none"/>
        </w:rPr>
      </w:pPr>
    </w:p>
    <w:p>
      <w:pPr>
        <w:adjustRightInd w:val="0"/>
        <w:snapToGrid w:val="0"/>
        <w:spacing w:line="420" w:lineRule="exact"/>
        <w:rPr>
          <w:rFonts w:hint="eastAsia"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（采购人、受采购人委托签订合同的单位或采购文件约定的合同甲方） </w:t>
      </w:r>
    </w:p>
    <w:p>
      <w:pPr>
        <w:adjustRightInd w:val="0"/>
        <w:snapToGrid w:val="0"/>
        <w:spacing w:line="420" w:lineRule="exact"/>
        <w:rPr>
          <w:rFonts w:hint="eastAsia" w:ascii="宋体" w:hAnsi="宋体"/>
          <w:color w:val="auto"/>
          <w:szCs w:val="21"/>
          <w:highlight w:val="none"/>
        </w:rPr>
      </w:pPr>
      <w:r>
        <w:rPr>
          <w:rFonts w:hint="eastAsia" w:ascii="宋体" w:hAnsi="宋体"/>
          <w:color w:val="auto"/>
          <w:szCs w:val="21"/>
          <w:highlight w:val="none"/>
        </w:rPr>
        <w:t>乙方1（全称）：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pPr>
        <w:adjustRightInd w:val="0"/>
        <w:snapToGrid w:val="0"/>
        <w:spacing w:line="42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pPr>
        <w:adjustRightInd w:val="0"/>
        <w:snapToGrid w:val="0"/>
        <w:spacing w:line="420" w:lineRule="exact"/>
        <w:rPr>
          <w:rFonts w:hint="eastAsia" w:ascii="宋体" w:hAnsi="宋体"/>
          <w:color w:val="auto"/>
          <w:szCs w:val="21"/>
          <w:highlight w:val="none"/>
        </w:rPr>
      </w:pPr>
      <w:r>
        <w:rPr>
          <w:rFonts w:hint="eastAsia"/>
          <w:color w:val="auto"/>
          <w:highlight w:val="none"/>
        </w:rPr>
        <w:t>乙方</w:t>
      </w:r>
      <w:r>
        <w:rPr>
          <w:rFonts w:hint="eastAsia" w:ascii="宋体" w:hAnsi="宋体"/>
          <w:color w:val="auto"/>
          <w:szCs w:val="21"/>
          <w:highlight w:val="none"/>
        </w:rPr>
        <w:t>3</w:t>
      </w:r>
      <w:r>
        <w:rPr>
          <w:rFonts w:hint="eastAsia"/>
          <w:color w:val="auto"/>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pPr>
        <w:spacing w:line="420" w:lineRule="exact"/>
        <w:rPr>
          <w:color w:val="auto"/>
          <w:highlight w:val="none"/>
        </w:rPr>
      </w:pPr>
    </w:p>
    <w:p>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3"/>
        </w:numPr>
        <w:adjustRightInd w:val="0"/>
        <w:snapToGrid w:val="0"/>
        <w:spacing w:line="42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项目信息</w:t>
      </w:r>
    </w:p>
    <w:p>
      <w:pPr>
        <w:adjustRightInd w:val="0"/>
        <w:snapToGrid w:val="0"/>
        <w:spacing w:line="420" w:lineRule="exact"/>
        <w:ind w:firstLine="210" w:firstLineChars="100"/>
        <w:rPr>
          <w:rFonts w:hint="eastAsia" w:ascii="宋体" w:hAnsi="宋体"/>
          <w:color w:val="auto"/>
          <w:szCs w:val="21"/>
          <w:highlight w:val="none"/>
          <w:u w:val="single"/>
        </w:rPr>
      </w:pPr>
      <w:r>
        <w:rPr>
          <w:rFonts w:hint="eastAsia" w:ascii="宋体" w:hAnsi="宋体"/>
          <w:color w:val="auto"/>
          <w:szCs w:val="21"/>
          <w:highlight w:val="none"/>
        </w:rPr>
        <w:t>（1）采购项目名称：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numPr>
          <w:ilvl w:val="255"/>
          <w:numId w:val="0"/>
        </w:numPr>
        <w:tabs>
          <w:tab w:val="left" w:pos="999"/>
        </w:tabs>
        <w:adjustRightInd w:val="0"/>
        <w:snapToGrid w:val="0"/>
        <w:spacing w:line="420" w:lineRule="exact"/>
        <w:rPr>
          <w:rFonts w:hint="eastAsia" w:ascii="宋体" w:hAnsi="宋体"/>
          <w:color w:val="auto"/>
          <w:szCs w:val="21"/>
          <w:highlight w:val="none"/>
        </w:rPr>
      </w:pPr>
      <w:r>
        <w:rPr>
          <w:rFonts w:hint="eastAsia" w:ascii="宋体" w:hAnsi="宋体"/>
          <w:color w:val="auto"/>
          <w:szCs w:val="21"/>
          <w:highlight w:val="none"/>
        </w:rPr>
        <w:t xml:space="preserve">       采购项目编号：</w:t>
      </w:r>
      <w:r>
        <w:rPr>
          <w:rFonts w:ascii="宋体" w:hAnsi="宋体"/>
          <w:color w:val="auto"/>
          <w:szCs w:val="21"/>
          <w:highlight w:val="none"/>
          <w:u w:val="single"/>
        </w:rPr>
        <w:t xml:space="preserve">                                          </w:t>
      </w:r>
    </w:p>
    <w:p>
      <w:pPr>
        <w:adjustRightInd w:val="0"/>
        <w:snapToGrid w:val="0"/>
        <w:spacing w:line="420" w:lineRule="exact"/>
        <w:ind w:firstLine="199" w:firstLineChars="95"/>
        <w:rPr>
          <w:rFonts w:hint="eastAsia"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pPr>
        <w:adjustRightInd w:val="0"/>
        <w:snapToGrid w:val="0"/>
        <w:spacing w:line="420" w:lineRule="exact"/>
        <w:ind w:firstLine="199" w:firstLineChars="95"/>
        <w:rPr>
          <w:rFonts w:hint="eastAsia" w:ascii="宋体" w:hAnsi="宋体"/>
          <w:color w:val="auto"/>
          <w:szCs w:val="21"/>
          <w:highlight w:val="none"/>
        </w:rPr>
      </w:pPr>
      <w:r>
        <w:rPr>
          <w:rFonts w:hint="eastAsia" w:ascii="宋体" w:hAnsi="宋体"/>
          <w:color w:val="auto"/>
          <w:szCs w:val="21"/>
          <w:highlight w:val="none"/>
        </w:rPr>
        <w:t>（3）项目内容：</w:t>
      </w:r>
    </w:p>
    <w:p>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采购标的及数量（台/套</w:t>
      </w:r>
      <w:r>
        <w:rPr>
          <w:rFonts w:ascii="宋体" w:hAnsi="宋体"/>
          <w:color w:val="auto"/>
          <w:szCs w:val="21"/>
          <w:highlight w:val="none"/>
          <w:lang w:val="en"/>
        </w:rPr>
        <w:t>/</w:t>
      </w:r>
      <w:r>
        <w:rPr>
          <w:rFonts w:hint="eastAsia" w:ascii="宋体" w:hAnsi="宋体"/>
          <w:color w:val="auto"/>
          <w:szCs w:val="21"/>
          <w:highlight w:val="none"/>
          <w:lang w:val="en"/>
        </w:rPr>
        <w:t>个</w:t>
      </w:r>
      <w:r>
        <w:rPr>
          <w:rFonts w:ascii="宋体" w:hAnsi="宋体"/>
          <w:color w:val="auto"/>
          <w:szCs w:val="21"/>
          <w:highlight w:val="none"/>
          <w:lang w:val="en"/>
        </w:rPr>
        <w:t>/</w:t>
      </w:r>
      <w:r>
        <w:rPr>
          <w:rFonts w:hint="eastAsia" w:ascii="宋体" w:hAnsi="宋体"/>
          <w:color w:val="auto"/>
          <w:szCs w:val="21"/>
          <w:highlight w:val="none"/>
          <w:lang w:val="en"/>
        </w:rPr>
        <w:t>架</w:t>
      </w:r>
      <w:r>
        <w:rPr>
          <w:rFonts w:ascii="宋体" w:hAnsi="宋体"/>
          <w:color w:val="auto"/>
          <w:szCs w:val="21"/>
          <w:highlight w:val="none"/>
          <w:lang w:val="en"/>
        </w:rPr>
        <w:t>/</w:t>
      </w:r>
      <w:r>
        <w:rPr>
          <w:rFonts w:hint="eastAsia" w:ascii="宋体" w:hAnsi="宋体"/>
          <w:color w:val="auto"/>
          <w:szCs w:val="21"/>
          <w:highlight w:val="none"/>
          <w:lang w:val="en"/>
        </w:rPr>
        <w:t>组等</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numPr>
          <w:ilvl w:val="255"/>
          <w:numId w:val="0"/>
        </w:numPr>
        <w:adjustRightInd w:val="0"/>
        <w:snapToGrid w:val="0"/>
        <w:spacing w:line="420" w:lineRule="exact"/>
        <w:ind w:firstLine="420" w:firstLineChars="200"/>
        <w:rPr>
          <w:rFonts w:hint="eastAsia" w:ascii="宋体" w:hAnsi="宋体" w:cs="宋体"/>
          <w:color w:val="auto"/>
          <w:szCs w:val="21"/>
          <w:highlight w:val="none"/>
          <w:lang w:val="en"/>
        </w:rPr>
      </w:pPr>
      <w:r>
        <w:rPr>
          <w:rFonts w:hint="eastAsia" w:ascii="宋体" w:hAnsi="宋体"/>
          <w:color w:val="auto"/>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lang w:val="en"/>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p>
    <w:p>
      <w:pPr>
        <w:numPr>
          <w:ilvl w:val="255"/>
          <w:numId w:val="0"/>
        </w:numPr>
        <w:adjustRightInd w:val="0"/>
        <w:snapToGrid w:val="0"/>
        <w:spacing w:line="420" w:lineRule="exact"/>
        <w:ind w:firstLine="735" w:firstLineChars="350"/>
        <w:rPr>
          <w:rFonts w:hint="eastAsia" w:ascii="宋体" w:hAnsi="宋体" w:cs="宋体"/>
          <w:color w:val="auto"/>
          <w:szCs w:val="21"/>
          <w:highlight w:val="none"/>
          <w:lang w:val="en"/>
        </w:rPr>
      </w:pPr>
      <w:r>
        <w:rPr>
          <w:rFonts w:hint="eastAsia" w:ascii="宋体" w:hAnsi="宋体"/>
          <w:color w:val="auto"/>
          <w:szCs w:val="21"/>
          <w:highlight w:val="none"/>
        </w:rPr>
        <w:t>采购标的的技术要求、商务要求具体见附件。</w:t>
      </w:r>
    </w:p>
    <w:p>
      <w:pPr>
        <w:numPr>
          <w:ilvl w:val="255"/>
          <w:numId w:val="0"/>
        </w:numPr>
        <w:adjustRightInd w:val="0"/>
        <w:snapToGrid w:val="0"/>
        <w:spacing w:line="420" w:lineRule="exact"/>
        <w:ind w:firstLine="735" w:firstLineChars="350"/>
        <w:rPr>
          <w:rFonts w:hint="eastAsia" w:ascii="宋体" w:hAns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宋体"/>
          <w:color w:val="auto"/>
          <w:szCs w:val="21"/>
          <w:highlight w:val="none"/>
        </w:rPr>
        <w:t>涉及信息类产品，请填写该产品关键部件的品牌、型号：</w:t>
      </w:r>
    </w:p>
    <w:p>
      <w:pPr>
        <w:numPr>
          <w:ilvl w:val="255"/>
          <w:numId w:val="0"/>
        </w:numPr>
        <w:adjustRightInd w:val="0"/>
        <w:snapToGrid w:val="0"/>
        <w:spacing w:line="42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lang w:val="en"/>
        </w:rPr>
        <w:t xml:space="preserve">               </w:t>
      </w:r>
      <w:r>
        <w:rPr>
          <w:rFonts w:hint="eastAsia" w:ascii="宋体" w:hAnsi="宋体" w:cs="宋体"/>
          <w:color w:val="auto"/>
          <w:kern w:val="0"/>
          <w:szCs w:val="21"/>
          <w:highlight w:val="none"/>
          <w:u w:val="single"/>
        </w:rPr>
        <w:t xml:space="preserve">    </w:t>
      </w:r>
    </w:p>
    <w:p>
      <w:pPr>
        <w:numPr>
          <w:ilvl w:val="255"/>
          <w:numId w:val="0"/>
        </w:numPr>
        <w:adjustRightInd w:val="0"/>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p>
    <w:p>
      <w:pPr>
        <w:widowControl/>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关键部件</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品牌：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型号：</w:t>
      </w:r>
      <w:r>
        <w:rPr>
          <w:rFonts w:hint="eastAsia" w:ascii="宋体" w:hAnsi="宋体" w:cs="宋体"/>
          <w:color w:val="auto"/>
          <w:kern w:val="0"/>
          <w:szCs w:val="21"/>
          <w:highlight w:val="none"/>
          <w:u w:val="single"/>
        </w:rPr>
        <w:t xml:space="preserve">          </w:t>
      </w:r>
    </w:p>
    <w:p>
      <w:pPr>
        <w:widowControl/>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品牌：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型号：</w:t>
      </w:r>
      <w:r>
        <w:rPr>
          <w:rFonts w:hint="eastAsia" w:ascii="宋体" w:hAnsi="宋体" w:cs="宋体"/>
          <w:color w:val="auto"/>
          <w:kern w:val="0"/>
          <w:szCs w:val="21"/>
          <w:highlight w:val="none"/>
          <w:u w:val="single"/>
        </w:rPr>
        <w:t xml:space="preserve">          </w:t>
      </w:r>
    </w:p>
    <w:p>
      <w:pPr>
        <w:widowControl/>
        <w:numPr>
          <w:ilvl w:val="255"/>
          <w:numId w:val="0"/>
        </w:numPr>
        <w:autoSpaceDE w:val="0"/>
        <w:autoSpaceDN w:val="0"/>
        <w:adjustRightInd w:val="0"/>
        <w:snapToGrid w:val="0"/>
        <w:spacing w:line="4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pPr>
        <w:widowControl/>
        <w:numPr>
          <w:ilvl w:val="255"/>
          <w:numId w:val="0"/>
        </w:numPr>
        <w:autoSpaceDE w:val="0"/>
        <w:autoSpaceDN w:val="0"/>
        <w:adjustRightInd w:val="0"/>
        <w:snapToGrid w:val="0"/>
        <w:spacing w:line="4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汉仪书宋二S" w:hAnsi="汉仪书宋二S" w:eastAsia="汉仪书宋二S" w:cs="汉仪书宋二S"/>
          <w:color w:val="auto"/>
          <w:kern w:val="0"/>
          <w:szCs w:val="21"/>
          <w:highlight w:val="none"/>
        </w:rPr>
        <w:t>②</w:t>
      </w:r>
      <w:r>
        <w:rPr>
          <w:rFonts w:hint="eastAsia" w:ascii="宋体" w:hAnsi="宋体" w:cs="宋体"/>
          <w:color w:val="auto"/>
          <w:kern w:val="0"/>
          <w:szCs w:val="21"/>
          <w:highlight w:val="none"/>
        </w:rPr>
        <w:t>涉及车辆采购，请填写是否属于新能源汽车：</w:t>
      </w:r>
    </w:p>
    <w:p>
      <w:pPr>
        <w:widowControl/>
        <w:numPr>
          <w:ilvl w:val="255"/>
          <w:numId w:val="0"/>
        </w:numPr>
        <w:autoSpaceDE w:val="0"/>
        <w:autoSpaceDN w:val="0"/>
        <w:adjustRightInd w:val="0"/>
        <w:snapToGrid w:val="0"/>
        <w:spacing w:line="4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是，《政府采购品目分类目录》底级品目名称：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数量：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金额：</w:t>
      </w:r>
      <w:r>
        <w:rPr>
          <w:rFonts w:hint="eastAsia" w:ascii="宋体" w:hAnsi="宋体" w:cs="宋体"/>
          <w:color w:val="auto"/>
          <w:kern w:val="0"/>
          <w:szCs w:val="21"/>
          <w:highlight w:val="none"/>
          <w:u w:val="single"/>
        </w:rPr>
        <w:t xml:space="preserve">          </w:t>
      </w:r>
    </w:p>
    <w:p>
      <w:pPr>
        <w:widowControl/>
        <w:numPr>
          <w:ilvl w:val="255"/>
          <w:numId w:val="0"/>
        </w:numPr>
        <w:autoSpaceDE w:val="0"/>
        <w:autoSpaceDN w:val="0"/>
        <w:adjustRightInd w:val="0"/>
        <w:snapToGrid w:val="0"/>
        <w:spacing w:line="4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否</w:t>
      </w:r>
    </w:p>
    <w:p>
      <w:pPr>
        <w:widowControl/>
        <w:numPr>
          <w:ilvl w:val="255"/>
          <w:numId w:val="0"/>
        </w:numPr>
        <w:autoSpaceDE w:val="0"/>
        <w:autoSpaceDN w:val="0"/>
        <w:adjustRightInd w:val="0"/>
        <w:snapToGrid w:val="0"/>
        <w:spacing w:line="4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lang w:val="en"/>
        </w:rPr>
        <w:t>4</w:t>
      </w:r>
      <w:r>
        <w:rPr>
          <w:rFonts w:hint="eastAsia" w:ascii="宋体" w:hAnsi="宋体" w:cs="宋体"/>
          <w:color w:val="auto"/>
          <w:kern w:val="0"/>
          <w:szCs w:val="21"/>
          <w:highlight w:val="none"/>
        </w:rPr>
        <w:t>）政府采购组织形式：</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政府集中采购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部门集中采购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分散采购</w:t>
      </w:r>
    </w:p>
    <w:p>
      <w:pPr>
        <w:widowControl/>
        <w:numPr>
          <w:ilvl w:val="255"/>
          <w:numId w:val="0"/>
        </w:numPr>
        <w:autoSpaceDE w:val="0"/>
        <w:autoSpaceDN w:val="0"/>
        <w:adjustRightInd w:val="0"/>
        <w:snapToGrid w:val="0"/>
        <w:spacing w:line="420" w:lineRule="exact"/>
        <w:ind w:firstLine="283" w:firstLineChars="13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lang w:val="en"/>
        </w:rPr>
        <w:t>5</w:t>
      </w:r>
      <w:r>
        <w:rPr>
          <w:rFonts w:hint="eastAsia" w:ascii="宋体" w:hAnsi="宋体" w:cs="宋体"/>
          <w:color w:val="auto"/>
          <w:kern w:val="0"/>
          <w:szCs w:val="21"/>
          <w:highlight w:val="none"/>
        </w:rPr>
        <w:t>）政府采购方式：</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公开招标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邀请招标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竞争性谈判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竞争性磋商</w:t>
      </w:r>
    </w:p>
    <w:p>
      <w:pPr>
        <w:widowControl/>
        <w:numPr>
          <w:ilvl w:val="255"/>
          <w:numId w:val="0"/>
        </w:numPr>
        <w:autoSpaceDE w:val="0"/>
        <w:autoSpaceDN w:val="0"/>
        <w:adjustRightInd w:val="0"/>
        <w:snapToGrid w:val="0"/>
        <w:spacing w:line="420" w:lineRule="exact"/>
        <w:ind w:firstLine="420"/>
        <w:jc w:val="left"/>
        <w:rPr>
          <w:rFonts w:hint="eastAsia" w:ascii="宋体" w:hAnsi="宋体" w:cs="宋体"/>
          <w:color w:val="auto"/>
          <w:kern w:val="0"/>
          <w:szCs w:val="21"/>
          <w:highlight w:val="none"/>
          <w:u w:val="single"/>
        </w:rPr>
      </w:pPr>
      <w:r>
        <w:rPr>
          <w:rFonts w:hint="eastAsia" w:ascii="宋体" w:hAnsi="宋体" w:eastAsia="华文楷体" w:cs="宋体"/>
          <w:color w:val="auto"/>
          <w:kern w:val="0"/>
          <w:sz w:val="22"/>
          <w:szCs w:val="21"/>
          <w:highlight w:val="none"/>
        </w:rPr>
        <w:t xml:space="preserve">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询价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单一来源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框架协议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其他：</w:t>
      </w:r>
      <w:r>
        <w:rPr>
          <w:rFonts w:hint="eastAsia" w:ascii="宋体" w:hAnsi="宋体" w:cs="宋体"/>
          <w:color w:val="auto"/>
          <w:kern w:val="0"/>
          <w:szCs w:val="21"/>
          <w:highlight w:val="none"/>
          <w:u w:val="single"/>
        </w:rPr>
        <w:t xml:space="preserve">          </w:t>
      </w:r>
    </w:p>
    <w:p>
      <w:pPr>
        <w:widowControl/>
        <w:numPr>
          <w:ilvl w:val="255"/>
          <w:numId w:val="0"/>
        </w:numPr>
        <w:autoSpaceDE w:val="0"/>
        <w:autoSpaceDN w:val="0"/>
        <w:adjustRightInd w:val="0"/>
        <w:snapToGrid w:val="0"/>
        <w:spacing w:line="420" w:lineRule="exact"/>
        <w:ind w:firstLine="283" w:firstLineChars="135"/>
        <w:jc w:val="left"/>
        <w:rPr>
          <w:rFonts w:hint="eastAsia" w:ascii="宋体" w:hAnsi="宋体"/>
          <w:color w:val="auto"/>
          <w:szCs w:val="21"/>
          <w:highlight w:val="none"/>
        </w:rPr>
      </w:pPr>
      <w:r>
        <w:rPr>
          <w:rFonts w:hint="eastAsia" w:ascii="宋体" w:hAnsi="宋体" w:cs="华文楷体"/>
          <w:color w:val="auto"/>
          <w:kern w:val="0"/>
          <w:szCs w:val="21"/>
          <w:highlight w:val="none"/>
        </w:rPr>
        <w:t>（6）</w:t>
      </w:r>
      <w:r>
        <w:rPr>
          <w:rFonts w:hint="eastAsia" w:ascii="宋体" w:hAnsi="宋体"/>
          <w:color w:val="auto"/>
          <w:szCs w:val="21"/>
          <w:highlight w:val="none"/>
        </w:rPr>
        <w:t>中标（成交）采购标的制造商是否为中小企业：</w:t>
      </w: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否</w:t>
      </w:r>
    </w:p>
    <w:p>
      <w:pPr>
        <w:numPr>
          <w:ilvl w:val="255"/>
          <w:numId w:val="0"/>
        </w:numPr>
        <w:adjustRightInd w:val="0"/>
        <w:snapToGrid w:val="0"/>
        <w:spacing w:line="420" w:lineRule="exact"/>
        <w:rPr>
          <w:rFonts w:hint="eastAsia"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numPr>
          <w:ilvl w:val="255"/>
          <w:numId w:val="0"/>
        </w:numPr>
        <w:adjustRightInd w:val="0"/>
        <w:snapToGrid w:val="0"/>
        <w:spacing w:line="420" w:lineRule="exact"/>
        <w:rPr>
          <w:rFonts w:hint="eastAsia"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numPr>
          <w:ilvl w:val="255"/>
          <w:numId w:val="0"/>
        </w:numPr>
        <w:adjustRightInd w:val="0"/>
        <w:snapToGrid w:val="0"/>
        <w:spacing w:line="420" w:lineRule="exact"/>
        <w:rPr>
          <w:rFonts w:hint="eastAsia"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snapToGrid w:val="0"/>
        <w:spacing w:line="420" w:lineRule="exact"/>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line="420" w:lineRule="exact"/>
        <w:ind w:firstLine="409" w:firstLineChars="195"/>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lang w:val="en"/>
        </w:rPr>
        <w:t>7</w:t>
      </w:r>
      <w:r>
        <w:rPr>
          <w:rFonts w:ascii="宋体" w:hAnsi="宋体"/>
          <w:color w:val="auto"/>
          <w:szCs w:val="21"/>
          <w:highlight w:val="none"/>
        </w:rPr>
        <w:t>）</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line="42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p>
    <w:p>
      <w:pPr>
        <w:adjustRightInd w:val="0"/>
        <w:snapToGrid w:val="0"/>
        <w:spacing w:line="420" w:lineRule="exact"/>
        <w:ind w:firstLine="840" w:firstLineChars="400"/>
        <w:rPr>
          <w:rFonts w:hint="eastAsia" w:ascii="宋体" w:hAnsi="宋体"/>
          <w:color w:val="auto"/>
          <w:szCs w:val="21"/>
          <w:highlight w:val="none"/>
        </w:rPr>
      </w:pPr>
      <w:r>
        <w:rPr>
          <w:rFonts w:hint="eastAsia" w:ascii="宋体" w:hAnsi="宋体"/>
          <w:color w:val="auto"/>
          <w:szCs w:val="21"/>
          <w:highlight w:val="none"/>
        </w:rPr>
        <w:t>分包供应商/制造商名称（如供应商和制造商不同，请分别填写）：</w:t>
      </w:r>
    </w:p>
    <w:p>
      <w:pPr>
        <w:adjustRightInd w:val="0"/>
        <w:snapToGrid w:val="0"/>
        <w:spacing w:line="42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pPr>
        <w:adjustRightInd w:val="0"/>
        <w:snapToGrid w:val="0"/>
        <w:spacing w:line="420" w:lineRule="exact"/>
        <w:ind w:firstLine="840" w:firstLineChars="400"/>
        <w:rPr>
          <w:rFonts w:hint="eastAsia" w:ascii="宋体" w:hAnsi="宋体"/>
          <w:color w:val="auto"/>
          <w:szCs w:val="21"/>
          <w:highlight w:val="none"/>
        </w:rPr>
      </w:pPr>
      <w:r>
        <w:rPr>
          <w:rFonts w:hint="eastAsia" w:ascii="宋体" w:hAnsi="宋体"/>
          <w:color w:val="auto"/>
          <w:szCs w:val="21"/>
          <w:highlight w:val="none"/>
        </w:rPr>
        <w:t>分包供应商/制造商类型（如果供应商和制造商不同，只填写制造商类型）：</w:t>
      </w:r>
    </w:p>
    <w:p>
      <w:pPr>
        <w:adjustRightInd w:val="0"/>
        <w:snapToGrid w:val="0"/>
        <w:spacing w:line="420" w:lineRule="exact"/>
        <w:ind w:firstLine="840" w:firstLineChars="400"/>
        <w:rPr>
          <w:rFonts w:hint="eastAsia" w:ascii="宋体" w:hAnsi="宋体"/>
          <w:iCs/>
          <w:color w:val="auto"/>
          <w:szCs w:val="21"/>
          <w:highlight w:val="none"/>
        </w:rPr>
      </w:pP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p>
    <w:p>
      <w:pPr>
        <w:adjustRightInd w:val="0"/>
        <w:snapToGrid w:val="0"/>
        <w:spacing w:line="420" w:lineRule="exact"/>
        <w:ind w:firstLine="735" w:firstLineChars="350"/>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pPr>
        <w:numPr>
          <w:ilvl w:val="255"/>
          <w:numId w:val="0"/>
        </w:numPr>
        <w:adjustRightInd w:val="0"/>
        <w:snapToGrid w:val="0"/>
        <w:spacing w:line="420" w:lineRule="exact"/>
        <w:rPr>
          <w:rFonts w:hint="eastAsia"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lang w:val="en"/>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pPr>
        <w:widowControl/>
        <w:tabs>
          <w:tab w:val="left" w:pos="1340"/>
        </w:tabs>
        <w:autoSpaceDE w:val="0"/>
        <w:autoSpaceDN w:val="0"/>
        <w:adjustRightInd w:val="0"/>
        <w:spacing w:line="420" w:lineRule="exact"/>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 xml:space="preserve">    外商投资企业类型：</w:t>
      </w:r>
      <w:r>
        <w:rPr>
          <w:rFonts w:hint="eastAsia" w:ascii="宋体" w:hAnsi="宋体" w:cs="宋体"/>
          <w:iCs/>
          <w:color w:val="auto"/>
          <w:kern w:val="0"/>
          <w:szCs w:val="21"/>
          <w:highlight w:val="none"/>
        </w:rPr>
        <w:sym w:font="Wingdings" w:char="00A8"/>
      </w:r>
      <w:r>
        <w:rPr>
          <w:rFonts w:hint="eastAsia" w:ascii="宋体" w:hAnsi="宋体" w:cs="宋体"/>
          <w:color w:val="auto"/>
          <w:kern w:val="0"/>
          <w:szCs w:val="21"/>
          <w:highlight w:val="none"/>
        </w:rPr>
        <w:t xml:space="preserve">全部由外国投资者投资  </w:t>
      </w:r>
      <w:r>
        <w:rPr>
          <w:rFonts w:hint="eastAsia" w:ascii="宋体" w:hAnsi="宋体" w:cs="宋体"/>
          <w:iCs/>
          <w:color w:val="auto"/>
          <w:kern w:val="0"/>
          <w:szCs w:val="21"/>
          <w:highlight w:val="none"/>
        </w:rPr>
        <w:sym w:font="Wingdings" w:char="00A8"/>
      </w:r>
      <w:r>
        <w:rPr>
          <w:rFonts w:hint="eastAsia" w:ascii="宋体" w:hAnsi="宋体" w:cs="宋体"/>
          <w:iCs/>
          <w:color w:val="auto"/>
          <w:kern w:val="0"/>
          <w:szCs w:val="21"/>
          <w:highlight w:val="none"/>
        </w:rPr>
        <w:t>部分由外国投资者投资</w:t>
      </w:r>
    </w:p>
    <w:p>
      <w:pPr>
        <w:numPr>
          <w:ilvl w:val="255"/>
          <w:numId w:val="0"/>
        </w:numPr>
        <w:adjustRightInd w:val="0"/>
        <w:snapToGrid w:val="0"/>
        <w:spacing w:line="420" w:lineRule="exact"/>
        <w:ind w:firstLine="304" w:firstLineChars="145"/>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9</w:t>
      </w:r>
      <w:r>
        <w:rPr>
          <w:rFonts w:hint="eastAsia" w:ascii="宋体" w:hAnsi="宋体" w:cs="宋体"/>
          <w:color w:val="auto"/>
          <w:szCs w:val="21"/>
          <w:highlight w:val="none"/>
        </w:rPr>
        <w:t>）是否涉及进口产品：</w:t>
      </w:r>
    </w:p>
    <w:p>
      <w:pPr>
        <w:numPr>
          <w:ilvl w:val="255"/>
          <w:numId w:val="0"/>
        </w:numPr>
        <w:adjustRightInd w:val="0"/>
        <w:snapToGrid w:val="0"/>
        <w:spacing w:line="420" w:lineRule="exact"/>
        <w:ind w:firstLine="735" w:firstLineChars="35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pPr>
        <w:numPr>
          <w:ilvl w:val="255"/>
          <w:numId w:val="0"/>
        </w:numPr>
        <w:adjustRightInd w:val="0"/>
        <w:snapToGrid w:val="0"/>
        <w:spacing w:line="420" w:lineRule="exact"/>
        <w:ind w:firstLine="840" w:firstLineChars="400"/>
        <w:rPr>
          <w:rFonts w:hint="eastAsia" w:ascii="宋体" w:hAnsi="宋体"/>
          <w:color w:val="auto"/>
          <w:szCs w:val="21"/>
          <w:highlight w:val="none"/>
        </w:rPr>
      </w:pPr>
      <w:r>
        <w:rPr>
          <w:rFonts w:hint="eastAsia" w:ascii="宋体" w:hAnsi="宋体" w:cs="宋体"/>
          <w:color w:val="auto"/>
          <w:szCs w:val="21"/>
          <w:highlight w:val="none"/>
        </w:rPr>
        <w:t>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p>
    <w:p>
      <w:pPr>
        <w:adjustRightInd w:val="0"/>
        <w:snapToGrid w:val="0"/>
        <w:spacing w:line="420" w:lineRule="exact"/>
        <w:ind w:firstLine="840" w:firstLineChars="400"/>
        <w:rPr>
          <w:rFonts w:hint="eastAsia"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否</w:t>
      </w:r>
    </w:p>
    <w:p>
      <w:pPr>
        <w:numPr>
          <w:ilvl w:val="255"/>
          <w:numId w:val="0"/>
        </w:numPr>
        <w:tabs>
          <w:tab w:val="left" w:pos="740"/>
        </w:tabs>
        <w:adjustRightInd w:val="0"/>
        <w:snapToGrid w:val="0"/>
        <w:spacing w:line="420" w:lineRule="exact"/>
        <w:rPr>
          <w:rFonts w:hint="eastAsia"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0</w:t>
      </w:r>
      <w:r>
        <w:rPr>
          <w:rFonts w:hint="eastAsia" w:ascii="宋体" w:hAnsi="宋体"/>
          <w:color w:val="auto"/>
          <w:szCs w:val="21"/>
          <w:highlight w:val="none"/>
        </w:rPr>
        <w:t>）是否涉及节能产品：</w:t>
      </w:r>
    </w:p>
    <w:p>
      <w:pPr>
        <w:numPr>
          <w:ilvl w:val="255"/>
          <w:numId w:val="0"/>
        </w:numPr>
        <w:tabs>
          <w:tab w:val="left" w:pos="740"/>
        </w:tabs>
        <w:adjustRightInd w:val="0"/>
        <w:snapToGrid w:val="0"/>
        <w:spacing w:line="420" w:lineRule="exact"/>
        <w:rPr>
          <w:rFonts w:hint="eastAsia"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p>
    <w:p>
      <w:pPr>
        <w:numPr>
          <w:ilvl w:val="255"/>
          <w:numId w:val="0"/>
        </w:numPr>
        <w:tabs>
          <w:tab w:val="left" w:pos="740"/>
        </w:tabs>
        <w:adjustRightInd w:val="0"/>
        <w:snapToGrid w:val="0"/>
        <w:spacing w:line="420" w:lineRule="exact"/>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r>
        <w:rPr>
          <w:rFonts w:hint="eastAsia" w:ascii="宋体" w:hAnsi="宋体"/>
          <w:color w:val="auto"/>
          <w:szCs w:val="21"/>
          <w:highlight w:val="none"/>
        </w:rPr>
        <w:sym w:font="Wingdings" w:char="00A8"/>
      </w:r>
      <w:r>
        <w:rPr>
          <w:rFonts w:hint="eastAsia" w:ascii="宋体" w:hAnsi="宋体"/>
          <w:color w:val="auto"/>
          <w:szCs w:val="21"/>
          <w:highlight w:val="none"/>
        </w:rPr>
        <w:t>否</w:t>
      </w:r>
    </w:p>
    <w:p>
      <w:pPr>
        <w:numPr>
          <w:ilvl w:val="255"/>
          <w:numId w:val="0"/>
        </w:numPr>
        <w:tabs>
          <w:tab w:val="left" w:pos="740"/>
        </w:tabs>
        <w:adjustRightInd w:val="0"/>
        <w:snapToGrid w:val="0"/>
        <w:spacing w:line="420" w:lineRule="exact"/>
        <w:rPr>
          <w:rFonts w:hint="eastAsia" w:ascii="宋体" w:hAnsi="宋体"/>
          <w:color w:val="auto"/>
          <w:szCs w:val="21"/>
          <w:highlight w:val="none"/>
        </w:rPr>
      </w:pPr>
      <w:r>
        <w:rPr>
          <w:rFonts w:hint="eastAsia" w:ascii="宋体" w:hAnsi="宋体"/>
          <w:color w:val="auto"/>
          <w:szCs w:val="21"/>
          <w:highlight w:val="none"/>
        </w:rPr>
        <w:t xml:space="preserve">        是否涉及环境标志产品：</w:t>
      </w:r>
    </w:p>
    <w:p>
      <w:pPr>
        <w:numPr>
          <w:ilvl w:val="255"/>
          <w:numId w:val="0"/>
        </w:numPr>
        <w:tabs>
          <w:tab w:val="left" w:pos="740"/>
        </w:tabs>
        <w:adjustRightInd w:val="0"/>
        <w:snapToGrid w:val="0"/>
        <w:spacing w:line="420" w:lineRule="exac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p>
    <w:p>
      <w:pPr>
        <w:numPr>
          <w:ilvl w:val="255"/>
          <w:numId w:val="0"/>
        </w:numPr>
        <w:tabs>
          <w:tab w:val="left" w:pos="740"/>
        </w:tabs>
        <w:adjustRightInd w:val="0"/>
        <w:snapToGrid w:val="0"/>
        <w:spacing w:line="420" w:lineRule="exact"/>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r>
        <w:rPr>
          <w:rFonts w:hint="eastAsia" w:ascii="宋体" w:hAnsi="宋体"/>
          <w:color w:val="auto"/>
          <w:szCs w:val="21"/>
          <w:highlight w:val="none"/>
        </w:rPr>
        <w:sym w:font="Wingdings" w:char="00A8"/>
      </w:r>
      <w:r>
        <w:rPr>
          <w:rFonts w:hint="eastAsia" w:ascii="宋体" w:hAnsi="宋体"/>
          <w:color w:val="auto"/>
          <w:szCs w:val="21"/>
          <w:highlight w:val="none"/>
        </w:rPr>
        <w:t>否</w:t>
      </w:r>
    </w:p>
    <w:p>
      <w:pPr>
        <w:widowControl/>
        <w:numPr>
          <w:ilvl w:val="255"/>
          <w:numId w:val="0"/>
        </w:numPr>
        <w:autoSpaceDE w:val="0"/>
        <w:autoSpaceDN w:val="0"/>
        <w:adjustRightInd w:val="0"/>
        <w:snapToGrid w:val="0"/>
        <w:spacing w:line="420" w:lineRule="exact"/>
        <w:jc w:val="left"/>
        <w:rPr>
          <w:rFonts w:hint="eastAsia" w:ascii="宋体" w:hAnsi="宋体"/>
          <w:color w:val="auto"/>
          <w:szCs w:val="21"/>
          <w:highlight w:val="none"/>
        </w:rPr>
      </w:pPr>
      <w:r>
        <w:rPr>
          <w:rFonts w:hint="eastAsia" w:ascii="宋体" w:hAnsi="宋体" w:eastAsia="华文楷体" w:cs="华文楷体"/>
          <w:color w:val="auto"/>
          <w:kern w:val="0"/>
          <w:szCs w:val="21"/>
          <w:highlight w:val="none"/>
        </w:rPr>
        <w:t xml:space="preserve">        </w:t>
      </w:r>
      <w:r>
        <w:rPr>
          <w:rFonts w:hint="eastAsia" w:ascii="宋体" w:hAnsi="宋体"/>
          <w:color w:val="auto"/>
          <w:szCs w:val="21"/>
          <w:highlight w:val="none"/>
        </w:rPr>
        <w:t xml:space="preserve">是否涉及绿色产品： </w:t>
      </w:r>
    </w:p>
    <w:p>
      <w:pPr>
        <w:widowControl/>
        <w:autoSpaceDE w:val="0"/>
        <w:autoSpaceDN w:val="0"/>
        <w:adjustRightInd w:val="0"/>
        <w:spacing w:line="420" w:lineRule="exact"/>
        <w:ind w:firstLine="420"/>
        <w:jc w:val="left"/>
        <w:rPr>
          <w:rFonts w:hint="eastAsia" w:ascii="宋体" w:hAnsi="宋体" w:cs="华文楷体"/>
          <w:color w:val="auto"/>
          <w:kern w:val="0"/>
          <w:sz w:val="22"/>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是，绿色产品政府采购相关政策确定的底级品目名称：</w:t>
      </w:r>
      <w:r>
        <w:rPr>
          <w:rFonts w:hint="eastAsia" w:ascii="宋体" w:hAnsi="宋体" w:cs="华文楷体"/>
          <w:color w:val="auto"/>
          <w:kern w:val="0"/>
          <w:sz w:val="22"/>
          <w:szCs w:val="21"/>
          <w:highlight w:val="none"/>
          <w:u w:val="single"/>
        </w:rPr>
        <w:t xml:space="preserve">                    </w:t>
      </w:r>
    </w:p>
    <w:p>
      <w:pPr>
        <w:numPr>
          <w:ilvl w:val="255"/>
          <w:numId w:val="0"/>
        </w:numPr>
        <w:tabs>
          <w:tab w:val="left" w:pos="740"/>
        </w:tabs>
        <w:adjustRightInd w:val="0"/>
        <w:snapToGrid w:val="0"/>
        <w:spacing w:line="420" w:lineRule="exact"/>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r>
        <w:rPr>
          <w:rFonts w:hint="eastAsia" w:ascii="宋体" w:hAnsi="宋体"/>
          <w:color w:val="auto"/>
          <w:szCs w:val="21"/>
          <w:highlight w:val="none"/>
        </w:rPr>
        <w:sym w:font="Wingdings" w:char="00A8"/>
      </w:r>
      <w:r>
        <w:rPr>
          <w:rFonts w:hint="eastAsia" w:ascii="宋体" w:hAnsi="宋体"/>
          <w:color w:val="auto"/>
          <w:szCs w:val="21"/>
          <w:highlight w:val="none"/>
        </w:rPr>
        <w:t>否</w:t>
      </w:r>
    </w:p>
    <w:p>
      <w:pPr>
        <w:numPr>
          <w:ilvl w:val="255"/>
          <w:numId w:val="0"/>
        </w:numPr>
        <w:adjustRightInd w:val="0"/>
        <w:snapToGrid w:val="0"/>
        <w:spacing w:line="420" w:lineRule="exact"/>
        <w:ind w:firstLine="315" w:firstLineChars="15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lang w:val="en"/>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pPr>
        <w:numPr>
          <w:ilvl w:val="0"/>
          <w:numId w:val="3"/>
        </w:numPr>
        <w:adjustRightInd w:val="0"/>
        <w:snapToGrid w:val="0"/>
        <w:spacing w:line="42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合同金额</w:t>
      </w:r>
    </w:p>
    <w:p>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pPr>
        <w:adjustRightInd w:val="0"/>
        <w:snapToGrid w:val="0"/>
        <w:spacing w:line="420" w:lineRule="exact"/>
        <w:rPr>
          <w:rFonts w:hint="eastAsia"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pPr>
        <w:adjustRightInd w:val="0"/>
        <w:snapToGrid w:val="0"/>
        <w:spacing w:line="420" w:lineRule="exact"/>
        <w:rPr>
          <w:rFonts w:hint="eastAsia"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pPr>
        <w:adjustRightInd w:val="0"/>
        <w:snapToGrid w:val="0"/>
        <w:spacing w:line="420" w:lineRule="exact"/>
        <w:rPr>
          <w:rFonts w:hint="eastAsia"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pPr>
        <w:adjustRightInd w:val="0"/>
        <w:snapToGrid w:val="0"/>
        <w:spacing w:line="420" w:lineRule="exact"/>
        <w:rPr>
          <w:rFonts w:hint="eastAsia"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pPr>
        <w:numPr>
          <w:ilvl w:val="255"/>
          <w:numId w:val="0"/>
        </w:numPr>
        <w:adjustRightInd w:val="0"/>
        <w:snapToGrid w:val="0"/>
        <w:spacing w:line="420" w:lineRule="exact"/>
        <w:rPr>
          <w:rFonts w:hint="eastAsia"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pPr>
        <w:spacing w:line="420" w:lineRule="exact"/>
        <w:ind w:firstLine="420" w:firstLineChars="200"/>
        <w:rPr>
          <w:color w:val="auto"/>
          <w:szCs w:val="21"/>
          <w:highlight w:val="none"/>
        </w:rPr>
      </w:pPr>
      <w:r>
        <w:rPr>
          <w:rFonts w:hint="eastAsia" w:ascii="宋体" w:hAnsi="宋体"/>
          <w:color w:val="auto"/>
          <w:szCs w:val="21"/>
          <w:highlight w:val="none"/>
        </w:rPr>
        <w:t>（3）付款方式（按项目实际勾选填写）：</w:t>
      </w:r>
    </w:p>
    <w:p>
      <w:pPr>
        <w:adjustRightInd w:val="0"/>
        <w:snapToGrid w:val="0"/>
        <w:spacing w:line="420" w:lineRule="exact"/>
        <w:ind w:firstLine="630" w:firstLineChars="300"/>
        <w:rPr>
          <w:rFonts w:hint="eastAsia"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（应明确一次性支付合同款项的条件）                    </w:t>
      </w:r>
    </w:p>
    <w:p>
      <w:pPr>
        <w:snapToGrid w:val="0"/>
        <w:spacing w:line="42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（应明确分期支付合同款项的各期比例和支付条件，各期支付条件应与分期履约验收情况挂钩）</w:t>
      </w:r>
      <w:r>
        <w:rPr>
          <w:rFonts w:hint="eastAsia" w:ascii="宋体" w:hAnsi="宋体"/>
          <w:color w:val="auto"/>
          <w:szCs w:val="21"/>
          <w:highlight w:val="none"/>
        </w:rPr>
        <w:t>，其中涉及预付款的：</w:t>
      </w:r>
      <w:r>
        <w:rPr>
          <w:rFonts w:hint="eastAsia" w:ascii="宋体" w:hAnsi="宋体"/>
          <w:color w:val="auto"/>
          <w:szCs w:val="21"/>
          <w:highlight w:val="none"/>
          <w:u w:val="single"/>
        </w:rPr>
        <w:t xml:space="preserve"> （应明确预付款的支付比例和支付条件）</w:t>
      </w:r>
    </w:p>
    <w:p>
      <w:pPr>
        <w:adjustRightInd w:val="0"/>
        <w:snapToGrid w:val="0"/>
        <w:spacing w:line="420" w:lineRule="exact"/>
        <w:ind w:firstLine="630" w:firstLineChars="300"/>
        <w:rPr>
          <w:rFonts w:hint="eastAsia"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pPr>
        <w:adjustRightInd w:val="0"/>
        <w:snapToGrid w:val="0"/>
        <w:spacing w:line="420" w:lineRule="exact"/>
        <w:ind w:firstLine="630" w:firstLineChars="300"/>
        <w:rPr>
          <w:rFonts w:hint="eastAsia"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pPr>
        <w:numPr>
          <w:ilvl w:val="0"/>
          <w:numId w:val="3"/>
        </w:numPr>
        <w:adjustRightInd w:val="0"/>
        <w:snapToGrid w:val="0"/>
        <w:spacing w:line="420" w:lineRule="exact"/>
        <w:ind w:firstLine="422" w:firstLineChars="200"/>
        <w:rPr>
          <w:rFonts w:hint="eastAsia" w:ascii="宋体" w:hAnsi="宋体"/>
          <w:b/>
          <w:color w:val="auto"/>
          <w:szCs w:val="21"/>
          <w:highlight w:val="none"/>
          <w:u w:val="single"/>
        </w:rPr>
      </w:pPr>
      <w:r>
        <w:rPr>
          <w:rFonts w:hint="eastAsia" w:ascii="宋体" w:hAnsi="宋体"/>
          <w:b/>
          <w:color w:val="auto"/>
          <w:szCs w:val="21"/>
          <w:highlight w:val="none"/>
        </w:rPr>
        <w:t>合同履行</w:t>
      </w:r>
    </w:p>
    <w:p>
      <w:pPr>
        <w:adjustRightInd w:val="0"/>
        <w:snapToGrid w:val="0"/>
        <w:spacing w:line="420" w:lineRule="exact"/>
        <w:ind w:firstLine="199" w:firstLineChars="95"/>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adjustRightInd w:val="0"/>
        <w:snapToGrid w:val="0"/>
        <w:spacing w:line="420" w:lineRule="exact"/>
        <w:ind w:firstLine="199" w:firstLineChars="95"/>
        <w:rPr>
          <w:rFonts w:hint="eastAsia"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pPr>
        <w:adjustRightInd w:val="0"/>
        <w:snapToGrid w:val="0"/>
        <w:spacing w:line="420" w:lineRule="exact"/>
        <w:ind w:firstLine="199" w:firstLineChars="95"/>
        <w:rPr>
          <w:rFonts w:hint="eastAsia"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pPr>
        <w:widowControl/>
        <w:autoSpaceDE w:val="0"/>
        <w:autoSpaceDN w:val="0"/>
        <w:adjustRightInd w:val="0"/>
        <w:spacing w:line="420" w:lineRule="exact"/>
        <w:ind w:firstLine="440" w:firstLineChars="200"/>
        <w:jc w:val="left"/>
        <w:rPr>
          <w:rFonts w:hint="eastAsia" w:ascii="宋体" w:hAnsi="宋体" w:cs="宋体"/>
          <w:color w:val="auto"/>
          <w:kern w:val="0"/>
          <w:szCs w:val="21"/>
          <w:highlight w:val="none"/>
        </w:rPr>
      </w:pPr>
      <w:r>
        <w:rPr>
          <w:rFonts w:hint="eastAsia" w:ascii="宋体" w:hAnsi="宋体" w:eastAsia="华文楷体" w:cs="宋体"/>
          <w:bCs/>
          <w:color w:val="auto"/>
          <w:kern w:val="0"/>
          <w:sz w:val="22"/>
          <w:szCs w:val="21"/>
          <w:highlight w:val="none"/>
        </w:rPr>
        <w:t xml:space="preserve"> </w:t>
      </w:r>
      <w:r>
        <w:rPr>
          <w:rFonts w:hint="eastAsia" w:ascii="宋体" w:hAnsi="宋体" w:cs="宋体"/>
          <w:color w:val="auto"/>
          <w:kern w:val="0"/>
          <w:szCs w:val="21"/>
          <w:highlight w:val="none"/>
        </w:rPr>
        <w:t xml:space="preserve">  收取履约保证金形式：</w:t>
      </w:r>
      <w:r>
        <w:rPr>
          <w:rFonts w:hint="eastAsia" w:ascii="宋体" w:hAnsi="宋体" w:cs="宋体"/>
          <w:bCs/>
          <w:color w:val="auto"/>
          <w:kern w:val="0"/>
          <w:szCs w:val="21"/>
          <w:highlight w:val="none"/>
          <w:u w:val="single"/>
        </w:rPr>
        <w:t xml:space="preserve">                                  </w:t>
      </w:r>
    </w:p>
    <w:p>
      <w:pPr>
        <w:widowControl/>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收取履约保证金金额：</w:t>
      </w:r>
      <w:r>
        <w:rPr>
          <w:rFonts w:hint="eastAsia" w:ascii="宋体" w:hAnsi="宋体" w:cs="宋体"/>
          <w:bCs/>
          <w:color w:val="auto"/>
          <w:kern w:val="0"/>
          <w:szCs w:val="21"/>
          <w:highlight w:val="none"/>
          <w:u w:val="single"/>
        </w:rPr>
        <w:t xml:space="preserve">                                  </w:t>
      </w:r>
    </w:p>
    <w:p>
      <w:pPr>
        <w:snapToGrid w:val="0"/>
        <w:spacing w:line="420" w:lineRule="exact"/>
        <w:ind w:firstLine="420" w:firstLineChars="200"/>
        <w:rPr>
          <w:rFonts w:hint="eastAsia" w:ascii="宋体" w:hAnsi="宋体" w:cs="宋体"/>
          <w:color w:val="auto"/>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p>
    <w:p>
      <w:pPr>
        <w:adjustRightInd w:val="0"/>
        <w:snapToGrid w:val="0"/>
        <w:spacing w:line="420" w:lineRule="exact"/>
        <w:ind w:firstLine="199" w:firstLineChars="95"/>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pPr>
        <w:adjustRightInd w:val="0"/>
        <w:snapToGrid w:val="0"/>
        <w:spacing w:line="420" w:lineRule="exact"/>
        <w:ind w:firstLine="199" w:firstLineChars="95"/>
        <w:rPr>
          <w:rFonts w:hint="eastAsia"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p>
    <w:p>
      <w:pPr>
        <w:numPr>
          <w:ilvl w:val="0"/>
          <w:numId w:val="3"/>
        </w:numPr>
        <w:adjustRightInd w:val="0"/>
        <w:snapToGrid w:val="0"/>
        <w:spacing w:line="42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合同验收</w:t>
      </w:r>
    </w:p>
    <w:p>
      <w:pPr>
        <w:adjustRightInd w:val="0"/>
        <w:snapToGrid w:val="0"/>
        <w:spacing w:line="420" w:lineRule="exact"/>
        <w:ind w:firstLine="210" w:firstLineChars="100"/>
        <w:rPr>
          <w:rFonts w:hint="eastAsia" w:ascii="宋体" w:hAnsi="宋体"/>
          <w:bCs/>
          <w:color w:val="auto"/>
          <w:szCs w:val="21"/>
          <w:highlight w:val="none"/>
        </w:rPr>
      </w:pPr>
      <w:r>
        <w:rPr>
          <w:rFonts w:hint="eastAsia" w:ascii="宋体" w:hAnsi="宋体"/>
          <w:bCs/>
          <w:color w:val="auto"/>
          <w:szCs w:val="21"/>
          <w:highlight w:val="none"/>
        </w:rPr>
        <w:t>（1）验收组织方式：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pPr>
        <w:adjustRightInd w:val="0"/>
        <w:snapToGrid w:val="0"/>
        <w:spacing w:line="420" w:lineRule="exact"/>
        <w:rPr>
          <w:rFonts w:hint="eastAsia" w:ascii="宋体" w:hAnsi="宋体"/>
          <w:bCs/>
          <w:color w:val="auto"/>
          <w:szCs w:val="21"/>
          <w:highlight w:val="non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 xml:space="preserve">                                    </w:t>
      </w:r>
    </w:p>
    <w:p>
      <w:pPr>
        <w:adjustRightInd w:val="0"/>
        <w:snapToGrid w:val="0"/>
        <w:spacing w:line="420" w:lineRule="exact"/>
        <w:rPr>
          <w:rFonts w:hint="eastAsia"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pPr>
        <w:adjustRightInd w:val="0"/>
        <w:snapToGrid w:val="0"/>
        <w:spacing w:line="420" w:lineRule="exact"/>
        <w:ind w:firstLine="210" w:firstLineChars="1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（计划于何时验收/供应商提出验收申请之日起   日内组织验收） </w:t>
      </w:r>
    </w:p>
    <w:p>
      <w:pPr>
        <w:adjustRightInd w:val="0"/>
        <w:snapToGrid w:val="0"/>
        <w:spacing w:line="420" w:lineRule="exact"/>
        <w:ind w:firstLine="210" w:firstLineChars="1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一次性验收</w:t>
      </w:r>
    </w:p>
    <w:p>
      <w:pPr>
        <w:adjustRightInd w:val="0"/>
        <w:snapToGrid w:val="0"/>
        <w:spacing w:line="420" w:lineRule="exact"/>
        <w:rPr>
          <w:rFonts w:hint="eastAsia"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（应明确分期</w:t>
      </w:r>
      <w:r>
        <w:rPr>
          <w:rFonts w:ascii="宋体" w:hAnsi="宋体"/>
          <w:bCs/>
          <w:color w:val="auto"/>
          <w:szCs w:val="21"/>
          <w:highlight w:val="none"/>
          <w:u w:val="single"/>
          <w:lang w:val="en"/>
        </w:rPr>
        <w:t>/</w:t>
      </w:r>
      <w:r>
        <w:rPr>
          <w:rFonts w:hint="eastAsia" w:ascii="宋体" w:hAnsi="宋体"/>
          <w:bCs/>
          <w:color w:val="auto"/>
          <w:szCs w:val="21"/>
          <w:highlight w:val="none"/>
          <w:u w:val="single"/>
          <w:lang w:val="en"/>
        </w:rPr>
        <w:t>分项验收的工作安排</w:t>
      </w:r>
      <w:r>
        <w:rPr>
          <w:rFonts w:hint="eastAsia" w:ascii="宋体" w:hAnsi="宋体"/>
          <w:bCs/>
          <w:color w:val="auto"/>
          <w:szCs w:val="21"/>
          <w:highlight w:val="none"/>
          <w:u w:val="single"/>
        </w:rPr>
        <w:t xml:space="preserve">）   </w:t>
      </w:r>
    </w:p>
    <w:p>
      <w:pPr>
        <w:adjustRightInd w:val="0"/>
        <w:snapToGrid w:val="0"/>
        <w:spacing w:line="420" w:lineRule="exact"/>
        <w:ind w:firstLine="210" w:firstLineChars="100"/>
        <w:rPr>
          <w:rFonts w:hint="eastAsia"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pPr>
        <w:adjustRightInd w:val="0"/>
        <w:snapToGrid w:val="0"/>
        <w:spacing w:line="420" w:lineRule="exact"/>
        <w:ind w:firstLine="210" w:firstLineChars="100"/>
        <w:rPr>
          <w:rFonts w:hint="eastAsia"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（应当包括每一项技术和商务要求的履约情况，特别是落实政府采购扶持中小企业，支持绿色发展和乡村振兴等政策情况）                                       </w:t>
      </w:r>
    </w:p>
    <w:p>
      <w:pPr>
        <w:adjustRightInd w:val="0"/>
        <w:snapToGrid w:val="0"/>
        <w:spacing w:line="420" w:lineRule="exact"/>
        <w:ind w:firstLine="210" w:firstLineChars="1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pPr>
        <w:widowControl/>
        <w:autoSpaceDE w:val="0"/>
        <w:autoSpaceDN w:val="0"/>
        <w:adjustRightInd w:val="0"/>
        <w:spacing w:line="420" w:lineRule="exact"/>
        <w:ind w:firstLine="210" w:firstLineChars="100"/>
        <w:jc w:val="left"/>
        <w:rPr>
          <w:rFonts w:hint="eastAsia" w:ascii="宋体" w:hAnsi="宋体" w:cs="宋体"/>
          <w:color w:val="auto"/>
          <w:kern w:val="0"/>
          <w:szCs w:val="21"/>
          <w:highlight w:val="none"/>
        </w:rPr>
      </w:pPr>
      <w:r>
        <w:rPr>
          <w:rFonts w:hint="eastAsia" w:ascii="宋体" w:hAnsi="宋体" w:cs="宋体"/>
          <w:bCs/>
          <w:color w:val="auto"/>
          <w:kern w:val="0"/>
          <w:szCs w:val="21"/>
          <w:highlight w:val="none"/>
        </w:rPr>
        <w:t>（7）是否以采购活动中供应商提供的样品作为参考：</w:t>
      </w:r>
      <w:r>
        <w:rPr>
          <w:rFonts w:hint="eastAsia" w:ascii="宋体" w:hAnsi="宋体" w:cs="宋体"/>
          <w:color w:val="auto"/>
          <w:kern w:val="0"/>
          <w:szCs w:val="21"/>
          <w:highlight w:val="none"/>
        </w:rPr>
        <w:sym w:font="Wingdings" w:char="00A8"/>
      </w:r>
      <w:r>
        <w:rPr>
          <w:rFonts w:hint="eastAsia" w:ascii="宋体" w:hAnsi="宋体" w:cs="宋体"/>
          <w:bCs/>
          <w:color w:val="auto"/>
          <w:kern w:val="0"/>
          <w:szCs w:val="21"/>
          <w:highlight w:val="none"/>
        </w:rPr>
        <w:t xml:space="preserve">是  </w:t>
      </w:r>
      <w:r>
        <w:rPr>
          <w:rFonts w:hint="eastAsia" w:ascii="宋体" w:hAnsi="宋体" w:cs="宋体"/>
          <w:color w:val="auto"/>
          <w:kern w:val="0"/>
          <w:szCs w:val="21"/>
          <w:highlight w:val="none"/>
        </w:rPr>
        <w:sym w:font="Wingdings" w:char="00A8"/>
      </w:r>
      <w:r>
        <w:rPr>
          <w:rFonts w:hint="eastAsia" w:ascii="宋体" w:hAnsi="宋体" w:cs="宋体"/>
          <w:bCs/>
          <w:color w:val="auto"/>
          <w:kern w:val="0"/>
          <w:szCs w:val="21"/>
          <w:highlight w:val="none"/>
        </w:rPr>
        <w:t>否</w:t>
      </w:r>
    </w:p>
    <w:p>
      <w:pPr>
        <w:adjustRightInd w:val="0"/>
        <w:snapToGrid w:val="0"/>
        <w:spacing w:line="420" w:lineRule="exact"/>
        <w:ind w:firstLine="210" w:firstLineChars="1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（产权过户登记等）                   </w:t>
      </w:r>
    </w:p>
    <w:p>
      <w:pPr>
        <w:numPr>
          <w:ilvl w:val="0"/>
          <w:numId w:val="3"/>
        </w:numPr>
        <w:adjustRightInd w:val="0"/>
        <w:snapToGrid w:val="0"/>
        <w:spacing w:line="42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（1）政府采购合同协议书及其变更、补充协议</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（2）政府采购合同专用条款</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（3）政府采购合同通用条款</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（4）中标（成交）通知书</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（5）投标（响应）文件</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（6）采购文件</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（7）有关技术文件，图纸</w:t>
      </w:r>
    </w:p>
    <w:p>
      <w:pPr>
        <w:widowControl/>
        <w:autoSpaceDE w:val="0"/>
        <w:autoSpaceDN w:val="0"/>
        <w:adjustRightInd w:val="0"/>
        <w:spacing w:line="420" w:lineRule="exact"/>
        <w:ind w:firstLine="210" w:firstLineChars="100"/>
        <w:jc w:val="left"/>
        <w:rPr>
          <w:rFonts w:hint="eastAsia" w:ascii="宋体" w:hAnsi="宋体" w:cs="宋体"/>
          <w:color w:val="auto"/>
          <w:szCs w:val="21"/>
          <w:highlight w:val="none"/>
        </w:rPr>
      </w:pPr>
      <w:r>
        <w:rPr>
          <w:rFonts w:hint="eastAsia" w:ascii="宋体" w:hAnsi="宋体" w:cs="宋体"/>
          <w:color w:val="auto"/>
          <w:kern w:val="0"/>
          <w:szCs w:val="21"/>
          <w:highlight w:val="none"/>
        </w:rPr>
        <w:t>（8）</w:t>
      </w:r>
      <w:r>
        <w:rPr>
          <w:rFonts w:hint="eastAsia" w:ascii="宋体" w:hAnsi="宋体" w:cs="宋体"/>
          <w:color w:val="auto"/>
          <w:szCs w:val="21"/>
          <w:highlight w:val="none"/>
        </w:rPr>
        <w:t>国家法律、行政法规和规章制度规定或合同约定的作为合同组成部分的其他文件</w:t>
      </w:r>
    </w:p>
    <w:p>
      <w:pPr>
        <w:numPr>
          <w:ilvl w:val="0"/>
          <w:numId w:val="3"/>
        </w:numPr>
        <w:adjustRightInd w:val="0"/>
        <w:snapToGrid w:val="0"/>
        <w:spacing w:line="42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pPr>
        <w:numPr>
          <w:ilvl w:val="0"/>
          <w:numId w:val="3"/>
        </w:numPr>
        <w:adjustRightInd w:val="0"/>
        <w:snapToGrid w:val="0"/>
        <w:spacing w:line="42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pPr>
        <w:adjustRightInd w:val="0"/>
        <w:snapToGrid w:val="0"/>
        <w:spacing w:line="420" w:lineRule="exact"/>
        <w:ind w:firstLine="420" w:firstLineChars="200"/>
        <w:rPr>
          <w:color w:val="auto"/>
          <w:highlight w:val="none"/>
        </w:rPr>
      </w:pPr>
      <w:r>
        <w:rPr>
          <w:rFonts w:hint="eastAsia" w:ascii="宋体" w:hAnsi="宋体"/>
          <w:color w:val="auto"/>
          <w:szCs w:val="21"/>
          <w:highlight w:val="none"/>
        </w:rPr>
        <w:t>附件：具体标的及其技术要求和商务要求、联合协议、分包意向协议等。</w:t>
      </w:r>
    </w:p>
    <w:p>
      <w:pPr>
        <w:widowControl/>
        <w:spacing w:line="420" w:lineRule="exact"/>
        <w:jc w:val="left"/>
        <w:rPr>
          <w:color w:val="auto"/>
          <w:szCs w:val="21"/>
          <w:highlight w:val="none"/>
        </w:rPr>
      </w:pPr>
      <w:r>
        <w:rPr>
          <w:color w:val="auto"/>
          <w:szCs w:val="21"/>
          <w:highlight w:val="none"/>
        </w:rPr>
        <w:br w:type="page"/>
      </w:r>
    </w:p>
    <w:tbl>
      <w:tblPr>
        <w:tblStyle w:val="36"/>
        <w:tblW w:w="4927" w:type="pct"/>
        <w:tblInd w:w="113"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50"/>
        <w:gridCol w:w="2869"/>
        <w:gridCol w:w="2354"/>
        <w:gridCol w:w="251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054"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32"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法定代表人</w:t>
            </w:r>
          </w:p>
          <w:p>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法定代表人</w:t>
            </w:r>
          </w:p>
          <w:p>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45" w:hRule="atLeast"/>
        </w:trPr>
        <w:tc>
          <w:tcPr>
            <w:tcW w:w="5000" w:type="pct"/>
            <w:gridSpan w:val="4"/>
            <w:tcBorders>
              <w:top w:val="single" w:color="auto" w:sz="2" w:space="0"/>
            </w:tcBorders>
            <w:vAlign w:val="center"/>
          </w:tcPr>
          <w:p>
            <w:pPr>
              <w:adjustRightInd w:val="0"/>
              <w:snapToGrid w:val="0"/>
              <w:spacing w:before="156" w:beforeLines="50" w:line="360" w:lineRule="auto"/>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pPr>
        <w:keepNext/>
        <w:keepLines/>
        <w:adjustRightInd w:val="0"/>
        <w:snapToGrid w:val="0"/>
        <w:spacing w:before="156" w:beforeLines="50" w:line="360" w:lineRule="auto"/>
        <w:jc w:val="center"/>
        <w:outlineLvl w:val="1"/>
        <w:rPr>
          <w:rFonts w:hint="eastAsia" w:ascii="黑体" w:hAnsi="黑体" w:eastAsia="黑体"/>
          <w:b/>
          <w:bCs/>
          <w:color w:val="auto"/>
          <w:sz w:val="28"/>
          <w:szCs w:val="28"/>
          <w:highlight w:val="none"/>
        </w:rPr>
      </w:pPr>
      <w:r>
        <w:rPr>
          <w:rFonts w:ascii="宋体" w:hAnsi="宋体"/>
          <w:b/>
          <w:bCs/>
          <w:color w:val="auto"/>
          <w:szCs w:val="21"/>
          <w:highlight w:val="none"/>
          <w:u w:val="single"/>
        </w:rPr>
        <w:br w:type="page"/>
      </w:r>
      <w:bookmarkStart w:id="125" w:name="_Toc27624"/>
      <w:r>
        <w:rPr>
          <w:rFonts w:hint="eastAsia" w:ascii="黑体" w:hAnsi="黑体" w:eastAsia="黑体"/>
          <w:color w:val="auto"/>
          <w:sz w:val="28"/>
          <w:szCs w:val="28"/>
          <w:highlight w:val="none"/>
        </w:rPr>
        <w:t>第二节 政府采购合同通用条款</w:t>
      </w:r>
      <w:bookmarkEnd w:id="125"/>
    </w:p>
    <w:p>
      <w:pPr>
        <w:tabs>
          <w:tab w:val="left" w:pos="8820"/>
          <w:tab w:val="left" w:pos="9345"/>
          <w:tab w:val="left" w:pos="9765"/>
        </w:tabs>
        <w:adjustRightInd w:val="0"/>
        <w:snapToGrid w:val="0"/>
        <w:spacing w:line="420" w:lineRule="exact"/>
        <w:jc w:val="left"/>
        <w:rPr>
          <w:rFonts w:hint="eastAsia"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1.1合同当事人</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pPr>
        <w:tabs>
          <w:tab w:val="left" w:pos="570"/>
          <w:tab w:val="left" w:pos="9240"/>
          <w:tab w:val="left" w:pos="9555"/>
        </w:tabs>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（3）“货物”系指乙方根据本合同规定须向甲方提供的各种形态和种类的物品，包括原材料、设备、产品（包括软件）及相关的其备品备件、工具、手册及</w:t>
      </w:r>
      <w:r>
        <w:rPr>
          <w:rFonts w:ascii="宋体" w:hAnsi="宋体"/>
          <w:color w:val="auto"/>
          <w:szCs w:val="21"/>
          <w:highlight w:val="none"/>
          <w:lang w:val="en"/>
        </w:rPr>
        <w:t>其他</w:t>
      </w:r>
      <w:r>
        <w:rPr>
          <w:rFonts w:hint="eastAsia" w:ascii="宋体" w:hAnsi="宋体"/>
          <w:color w:val="auto"/>
          <w:szCs w:val="21"/>
          <w:highlight w:val="none"/>
        </w:rPr>
        <w:t>技术资料和材料等。</w:t>
      </w:r>
    </w:p>
    <w:p>
      <w:pPr>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（4）“相关服务”系指根据合同规定，乙方应提供的与货物有关的技术、管理和</w:t>
      </w:r>
      <w:r>
        <w:rPr>
          <w:rFonts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lang w:val="en"/>
        </w:rPr>
        <w:t>其他</w:t>
      </w:r>
      <w:r>
        <w:rPr>
          <w:rFonts w:hint="eastAsia" w:ascii="宋体" w:hAnsi="宋体"/>
          <w:color w:val="auto"/>
          <w:szCs w:val="21"/>
          <w:highlight w:val="none"/>
        </w:rPr>
        <w:t>义务。</w:t>
      </w:r>
    </w:p>
    <w:p>
      <w:pPr>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pPr>
        <w:tabs>
          <w:tab w:val="left" w:pos="570"/>
          <w:tab w:val="left" w:pos="9240"/>
          <w:tab w:val="left" w:pos="9555"/>
        </w:tabs>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pPr>
        <w:numPr>
          <w:ilvl w:val="0"/>
          <w:numId w:val="4"/>
        </w:numPr>
        <w:autoSpaceDE w:val="0"/>
        <w:autoSpaceDN w:val="0"/>
        <w:adjustRightInd w:val="0"/>
        <w:snapToGrid w:val="0"/>
        <w:spacing w:line="406" w:lineRule="exact"/>
        <w:ind w:firstLine="482" w:firstLineChars="200"/>
        <w:jc w:val="left"/>
        <w:rPr>
          <w:rFonts w:hint="eastAsia" w:ascii="宋体" w:hAnsi="宋体"/>
          <w:b/>
          <w:bCs/>
          <w:color w:val="auto"/>
          <w:sz w:val="24"/>
          <w:highlight w:val="none"/>
        </w:rPr>
      </w:pPr>
      <w:r>
        <w:rPr>
          <w:rFonts w:hint="eastAsia" w:ascii="宋体" w:hAnsi="宋体"/>
          <w:b/>
          <w:color w:val="auto"/>
          <w:sz w:val="24"/>
          <w:highlight w:val="none"/>
        </w:rPr>
        <w:t>合同标的及金额</w:t>
      </w:r>
    </w:p>
    <w:p>
      <w:pPr>
        <w:autoSpaceDE w:val="0"/>
        <w:autoSpaceDN w:val="0"/>
        <w:adjustRightInd w:val="0"/>
        <w:snapToGrid w:val="0"/>
        <w:spacing w:line="406" w:lineRule="exact"/>
        <w:ind w:firstLine="420" w:firstLineChars="200"/>
        <w:jc w:val="left"/>
        <w:rPr>
          <w:rFonts w:hint="eastAsia"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lang w:val="en"/>
        </w:rPr>
        <w:t>其他</w:t>
      </w:r>
      <w:r>
        <w:rPr>
          <w:rFonts w:hint="eastAsia" w:ascii="宋体" w:hAnsi="宋体"/>
          <w:color w:val="auto"/>
          <w:szCs w:val="21"/>
          <w:highlight w:val="none"/>
        </w:rPr>
        <w:t>任何费用。</w:t>
      </w:r>
    </w:p>
    <w:p>
      <w:pPr>
        <w:adjustRightInd w:val="0"/>
        <w:snapToGrid w:val="0"/>
        <w:spacing w:line="406" w:lineRule="exact"/>
        <w:jc w:val="left"/>
        <w:rPr>
          <w:rFonts w:hint="eastAsia" w:ascii="宋体" w:hAnsi="宋体"/>
          <w:b/>
          <w:color w:val="auto"/>
          <w:sz w:val="24"/>
          <w:highlight w:val="none"/>
        </w:rPr>
      </w:pPr>
      <w:r>
        <w:rPr>
          <w:rFonts w:hint="eastAsia" w:ascii="宋体" w:hAnsi="宋体"/>
          <w:b/>
          <w:color w:val="auto"/>
          <w:sz w:val="24"/>
          <w:highlight w:val="none"/>
        </w:rPr>
        <w:t>3. 履行合同的时间、地点和方式</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pPr>
        <w:autoSpaceDE w:val="0"/>
        <w:autoSpaceDN w:val="0"/>
        <w:adjustRightInd w:val="0"/>
        <w:snapToGrid w:val="0"/>
        <w:spacing w:line="406" w:lineRule="exact"/>
        <w:jc w:val="left"/>
        <w:rPr>
          <w:rFonts w:hint="eastAsia" w:ascii="宋体" w:hAnsi="宋体"/>
          <w:b/>
          <w:bCs/>
          <w:color w:val="auto"/>
          <w:sz w:val="24"/>
          <w:highlight w:val="none"/>
        </w:rPr>
      </w:pPr>
      <w:r>
        <w:rPr>
          <w:rFonts w:hint="eastAsia" w:ascii="宋体" w:hAnsi="宋体"/>
          <w:b/>
          <w:bCs/>
          <w:color w:val="auto"/>
          <w:sz w:val="24"/>
          <w:highlight w:val="none"/>
        </w:rPr>
        <w:t>4. 甲方的权利和义务</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pPr>
        <w:snapToGrid w:val="0"/>
        <w:spacing w:line="406" w:lineRule="exact"/>
        <w:ind w:firstLine="420" w:firstLineChars="200"/>
        <w:rPr>
          <w:rFonts w:eastAsia="华文楷体"/>
          <w:color w:val="auto"/>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pPr>
        <w:autoSpaceDE w:val="0"/>
        <w:autoSpaceDN w:val="0"/>
        <w:adjustRightInd w:val="0"/>
        <w:snapToGrid w:val="0"/>
        <w:spacing w:line="406" w:lineRule="exact"/>
        <w:jc w:val="left"/>
        <w:rPr>
          <w:rFonts w:hint="eastAsia" w:ascii="宋体" w:hAnsi="宋体"/>
          <w:b/>
          <w:bCs/>
          <w:color w:val="auto"/>
          <w:sz w:val="24"/>
          <w:highlight w:val="none"/>
        </w:rPr>
      </w:pPr>
      <w:r>
        <w:rPr>
          <w:rFonts w:hint="eastAsia" w:ascii="宋体" w:hAnsi="宋体"/>
          <w:b/>
          <w:bCs/>
          <w:color w:val="auto"/>
          <w:sz w:val="24"/>
          <w:highlight w:val="none"/>
        </w:rPr>
        <w:t>5. 乙方的权利和义务</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pPr>
        <w:spacing w:line="406" w:lineRule="exact"/>
        <w:ind w:firstLine="369" w:firstLineChars="176"/>
        <w:rPr>
          <w:rFonts w:hint="eastAsia"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根据合同约定向甲方收取合同价款。</w:t>
      </w:r>
    </w:p>
    <w:p>
      <w:pPr>
        <w:spacing w:line="406" w:lineRule="exact"/>
        <w:ind w:firstLine="369" w:firstLineChars="176"/>
        <w:rPr>
          <w:rFonts w:hint="eastAsia"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rPr>
        <w:t>及</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约定应由乙方承担的其他义务和责任。</w:t>
      </w:r>
    </w:p>
    <w:p>
      <w:pPr>
        <w:numPr>
          <w:ilvl w:val="0"/>
          <w:numId w:val="5"/>
        </w:numPr>
        <w:autoSpaceDE w:val="0"/>
        <w:autoSpaceDN w:val="0"/>
        <w:adjustRightInd w:val="0"/>
        <w:snapToGrid w:val="0"/>
        <w:spacing w:line="406" w:lineRule="exact"/>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合同履行</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pPr>
        <w:autoSpaceDE w:val="0"/>
        <w:autoSpaceDN w:val="0"/>
        <w:adjustRightInd w:val="0"/>
        <w:snapToGrid w:val="0"/>
        <w:spacing w:line="406" w:lineRule="exact"/>
        <w:ind w:firstLine="420" w:firstLineChars="200"/>
        <w:jc w:val="left"/>
        <w:rPr>
          <w:color w:val="auto"/>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6" w:lineRule="exact"/>
        <w:jc w:val="left"/>
        <w:rPr>
          <w:rFonts w:hint="eastAsia" w:ascii="宋体" w:hAnsi="宋体"/>
          <w:b/>
          <w:bCs/>
          <w:color w:val="auto"/>
          <w:sz w:val="24"/>
          <w:highlight w:val="none"/>
        </w:rPr>
      </w:pPr>
      <w:r>
        <w:rPr>
          <w:rFonts w:hint="eastAsia" w:ascii="宋体" w:hAnsi="宋体"/>
          <w:b/>
          <w:bCs/>
          <w:color w:val="auto"/>
          <w:sz w:val="24"/>
          <w:highlight w:val="none"/>
        </w:rPr>
        <w:t>7. 货物包装、运输、保险和交付要求</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pPr>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pPr>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pPr>
        <w:widowControl/>
        <w:autoSpaceDE w:val="0"/>
        <w:autoSpaceDN w:val="0"/>
        <w:adjustRightInd w:val="0"/>
        <w:spacing w:line="406" w:lineRule="exact"/>
        <w:ind w:firstLine="420" w:firstLineChars="200"/>
        <w:jc w:val="left"/>
        <w:rPr>
          <w:rFonts w:hint="eastAsia" w:ascii="华文楷体" w:hAnsi="华文楷体" w:eastAsia="华文楷体" w:cs="华文楷体"/>
          <w:color w:val="auto"/>
          <w:kern w:val="0"/>
          <w:szCs w:val="21"/>
          <w:highlight w:val="none"/>
        </w:rPr>
      </w:pPr>
      <w:r>
        <w:rPr>
          <w:rFonts w:hint="eastAsia" w:ascii="宋体" w:hAnsi="宋体"/>
          <w:color w:val="auto"/>
          <w:szCs w:val="21"/>
          <w:highlight w:val="none"/>
        </w:rPr>
        <w:t>7.6 如因包装、运输问题导致货物损毁、丢失或者品质下降，甲方有权要求降价、换货、拒收部分或整批货物，由此产生的费用和损失，均由乙方承担。</w:t>
      </w:r>
    </w:p>
    <w:p>
      <w:pPr>
        <w:adjustRightInd w:val="0"/>
        <w:snapToGrid w:val="0"/>
        <w:spacing w:line="406" w:lineRule="exact"/>
        <w:jc w:val="left"/>
        <w:rPr>
          <w:rFonts w:hint="eastAsia" w:ascii="宋体" w:hAnsi="宋体"/>
          <w:b/>
          <w:color w:val="auto"/>
          <w:sz w:val="24"/>
          <w:highlight w:val="none"/>
        </w:rPr>
      </w:pPr>
      <w:r>
        <w:rPr>
          <w:rFonts w:hint="eastAsia" w:ascii="宋体" w:hAnsi="宋体"/>
          <w:b/>
          <w:color w:val="auto"/>
          <w:sz w:val="24"/>
          <w:highlight w:val="none"/>
        </w:rPr>
        <w:t>8. 质量标准和保证</w:t>
      </w:r>
    </w:p>
    <w:p>
      <w:pPr>
        <w:adjustRightInd w:val="0"/>
        <w:snapToGrid w:val="0"/>
        <w:spacing w:line="406" w:lineRule="exact"/>
        <w:ind w:firstLine="420" w:firstLineChars="200"/>
        <w:jc w:val="left"/>
        <w:rPr>
          <w:rFonts w:hint="eastAsia" w:ascii="宋体" w:hAnsi="宋体" w:cs="Courier New"/>
          <w:b/>
          <w:color w:val="auto"/>
          <w:szCs w:val="21"/>
          <w:highlight w:val="none"/>
        </w:rPr>
      </w:pPr>
      <w:r>
        <w:rPr>
          <w:rFonts w:hint="eastAsia" w:ascii="宋体" w:hAnsi="宋体" w:cs="Courier New"/>
          <w:color w:val="auto"/>
          <w:szCs w:val="21"/>
          <w:highlight w:val="none"/>
        </w:rPr>
        <w:t>8.1 质量标准</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adjustRightInd w:val="0"/>
        <w:snapToGrid w:val="0"/>
        <w:spacing w:line="406" w:lineRule="exact"/>
        <w:ind w:firstLine="420" w:firstLineChars="200"/>
        <w:jc w:val="left"/>
        <w:rPr>
          <w:rFonts w:hint="eastAsia" w:ascii="宋体" w:hAnsi="宋体" w:cs="Courier New"/>
          <w:color w:val="auto"/>
          <w:szCs w:val="21"/>
          <w:highlight w:val="none"/>
        </w:rPr>
      </w:pPr>
      <w:r>
        <w:rPr>
          <w:rFonts w:hint="eastAsia" w:ascii="宋体" w:hAnsi="宋体" w:cs="Courier New"/>
          <w:color w:val="auto"/>
          <w:szCs w:val="21"/>
          <w:highlight w:val="none"/>
        </w:rPr>
        <w:t>（2）采用中华人民共和国法定计量单位。</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8.2 保证</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pPr>
        <w:adjustRightInd w:val="0"/>
        <w:snapToGrid w:val="0"/>
        <w:spacing w:line="406"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pPr>
        <w:adjustRightInd w:val="0"/>
        <w:snapToGrid w:val="0"/>
        <w:spacing w:line="406" w:lineRule="exact"/>
        <w:jc w:val="left"/>
        <w:rPr>
          <w:rFonts w:hint="eastAsia" w:ascii="宋体" w:hAnsi="宋体"/>
          <w:b/>
          <w:bCs/>
          <w:color w:val="auto"/>
          <w:sz w:val="24"/>
          <w:highlight w:val="none"/>
        </w:rPr>
      </w:pPr>
      <w:r>
        <w:rPr>
          <w:rFonts w:hint="eastAsia" w:ascii="宋体" w:hAnsi="宋体"/>
          <w:b/>
          <w:bCs/>
          <w:color w:val="auto"/>
          <w:sz w:val="24"/>
          <w:highlight w:val="none"/>
        </w:rPr>
        <w:t>9. 权利瑕疵担保</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9.1 乙方保证对其出售的货物享有合法的权利。</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pPr>
        <w:autoSpaceDE w:val="0"/>
        <w:autoSpaceDN w:val="0"/>
        <w:adjustRightInd w:val="0"/>
        <w:snapToGrid w:val="0"/>
        <w:spacing w:line="406" w:lineRule="exact"/>
        <w:jc w:val="left"/>
        <w:rPr>
          <w:rFonts w:hint="eastAsia" w:ascii="宋体" w:hAnsi="宋体"/>
          <w:b/>
          <w:bCs/>
          <w:color w:val="auto"/>
          <w:sz w:val="24"/>
          <w:highlight w:val="none"/>
        </w:rPr>
      </w:pPr>
      <w:r>
        <w:rPr>
          <w:rFonts w:hint="eastAsia" w:ascii="宋体" w:hAnsi="宋体"/>
          <w:b/>
          <w:bCs/>
          <w:color w:val="auto"/>
          <w:sz w:val="24"/>
          <w:highlight w:val="none"/>
        </w:rPr>
        <w:t>10. 知识产权保护</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bookmarkStart w:id="126" w:name="_Hlk163047038"/>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126"/>
      <w:r>
        <w:rPr>
          <w:rFonts w:hint="eastAsia" w:ascii="宋体" w:hAnsi="宋体"/>
          <w:color w:val="auto"/>
          <w:szCs w:val="21"/>
          <w:highlight w:val="none"/>
        </w:rPr>
        <w:t>。</w:t>
      </w:r>
    </w:p>
    <w:p>
      <w:pPr>
        <w:autoSpaceDE w:val="0"/>
        <w:autoSpaceDN w:val="0"/>
        <w:adjustRightInd w:val="0"/>
        <w:snapToGrid w:val="0"/>
        <w:spacing w:line="406" w:lineRule="exact"/>
        <w:jc w:val="left"/>
        <w:rPr>
          <w:rFonts w:hint="eastAsia" w:ascii="宋体" w:hAnsi="宋体"/>
          <w:b/>
          <w:bCs/>
          <w:color w:val="auto"/>
          <w:sz w:val="24"/>
          <w:highlight w:val="none"/>
        </w:rPr>
      </w:pPr>
      <w:r>
        <w:rPr>
          <w:rFonts w:hint="eastAsia" w:ascii="宋体" w:hAnsi="宋体"/>
          <w:b/>
          <w:bCs/>
          <w:color w:val="auto"/>
          <w:sz w:val="24"/>
          <w:highlight w:val="none"/>
        </w:rPr>
        <w:t>11. 保密义务</w:t>
      </w:r>
    </w:p>
    <w:p>
      <w:pPr>
        <w:autoSpaceDE w:val="0"/>
        <w:autoSpaceDN w:val="0"/>
        <w:adjustRightInd w:val="0"/>
        <w:snapToGrid w:val="0"/>
        <w:spacing w:line="406" w:lineRule="exact"/>
        <w:ind w:firstLine="420" w:firstLineChars="200"/>
        <w:jc w:val="left"/>
        <w:rPr>
          <w:rFonts w:hint="eastAsia"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pPr>
        <w:autoSpaceDE w:val="0"/>
        <w:autoSpaceDN w:val="0"/>
        <w:adjustRightInd w:val="0"/>
        <w:snapToGrid w:val="0"/>
        <w:spacing w:line="406" w:lineRule="exact"/>
        <w:jc w:val="left"/>
        <w:rPr>
          <w:rFonts w:hint="eastAsia" w:ascii="宋体" w:hAnsi="宋体"/>
          <w:b/>
          <w:bCs/>
          <w:color w:val="auto"/>
          <w:sz w:val="24"/>
          <w:highlight w:val="none"/>
        </w:rPr>
      </w:pPr>
      <w:r>
        <w:rPr>
          <w:rFonts w:hint="eastAsia" w:ascii="宋体" w:hAnsi="宋体"/>
          <w:b/>
          <w:bCs/>
          <w:color w:val="auto"/>
          <w:sz w:val="24"/>
          <w:highlight w:val="none"/>
        </w:rPr>
        <w:t>12. 合同价款支付</w:t>
      </w:r>
    </w:p>
    <w:p>
      <w:pPr>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pPr>
        <w:keepNext/>
        <w:keepLines/>
        <w:spacing w:line="406" w:lineRule="exact"/>
        <w:ind w:firstLine="420" w:firstLineChars="200"/>
        <w:outlineLvl w:val="1"/>
        <w:rPr>
          <w:rFonts w:ascii="Arial" w:hAnsi="Arial"/>
          <w:b/>
          <w:bCs/>
          <w:color w:val="auto"/>
          <w:sz w:val="24"/>
          <w:szCs w:val="32"/>
          <w:highlight w:val="none"/>
        </w:rPr>
      </w:pPr>
      <w:r>
        <w:rPr>
          <w:rFonts w:hint="eastAsia" w:ascii="宋体" w:hAnsi="宋体"/>
          <w:color w:val="auto"/>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color w:val="auto"/>
          <w:szCs w:val="21"/>
          <w:highlight w:val="none"/>
        </w:rPr>
        <w:t>政府采购合同专用条款</w:t>
      </w:r>
      <w:r>
        <w:rPr>
          <w:rFonts w:hint="eastAsia" w:ascii="宋体" w:hAnsi="宋体"/>
          <w:color w:val="auto"/>
          <w:szCs w:val="21"/>
          <w:highlight w:val="none"/>
        </w:rPr>
        <w:t>】中约定。</w:t>
      </w:r>
    </w:p>
    <w:p>
      <w:pPr>
        <w:spacing w:line="406" w:lineRule="exact"/>
        <w:rPr>
          <w:rFonts w:hint="eastAsia" w:ascii="宋体" w:hAnsi="宋体"/>
          <w:b/>
          <w:bCs/>
          <w:color w:val="auto"/>
          <w:sz w:val="24"/>
          <w:highlight w:val="none"/>
        </w:rPr>
      </w:pPr>
      <w:r>
        <w:rPr>
          <w:rFonts w:hint="eastAsia" w:ascii="宋体" w:hAnsi="宋体"/>
          <w:b/>
          <w:bCs/>
          <w:color w:val="auto"/>
          <w:sz w:val="24"/>
          <w:highlight w:val="none"/>
        </w:rPr>
        <w:t>13. 履约保证金</w:t>
      </w:r>
    </w:p>
    <w:p>
      <w:pPr>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pPr>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pPr>
        <w:spacing w:line="406" w:lineRule="exact"/>
        <w:ind w:firstLine="420"/>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line="406" w:lineRule="exact"/>
        <w:jc w:val="left"/>
        <w:rPr>
          <w:rFonts w:hint="eastAsia"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15"/>
          <w:highlight w:val="none"/>
        </w:rPr>
        <w:t>；</w:t>
      </w:r>
    </w:p>
    <w:p>
      <w:pPr>
        <w:widowControl/>
        <w:autoSpaceDE w:val="0"/>
        <w:autoSpaceDN w:val="0"/>
        <w:adjustRightInd w:val="0"/>
        <w:spacing w:line="406"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（5）依照法律、行政法规的规定或者按照</w:t>
      </w:r>
      <w:r>
        <w:rPr>
          <w:rFonts w:hint="eastAsia" w:ascii="宋体" w:hAnsi="宋体" w:cs="宋体"/>
          <w:b/>
          <w:bCs/>
          <w:color w:val="auto"/>
          <w:kern w:val="0"/>
          <w:szCs w:val="21"/>
          <w:highlight w:val="none"/>
        </w:rPr>
        <w:t>【政府采购合同专用条款】</w:t>
      </w:r>
      <w:r>
        <w:rPr>
          <w:rFonts w:hint="eastAsia" w:ascii="宋体" w:hAnsi="宋体" w:cs="宋体"/>
          <w:color w:val="auto"/>
          <w:kern w:val="0"/>
          <w:szCs w:val="21"/>
          <w:highlight w:val="none"/>
        </w:rPr>
        <w:t>约定，货物在有效使用年限届满后应予回收的，乙方负有自行或者委托第三人对货物予以回收的义务；</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pPr>
        <w:adjustRightInd w:val="0"/>
        <w:snapToGrid w:val="0"/>
        <w:spacing w:line="406" w:lineRule="exact"/>
        <w:jc w:val="left"/>
        <w:rPr>
          <w:rFonts w:hint="eastAsia" w:ascii="宋体" w:hAnsi="宋体"/>
          <w:b/>
          <w:bCs/>
          <w:color w:val="auto"/>
          <w:sz w:val="24"/>
          <w:highlight w:val="none"/>
        </w:rPr>
      </w:pPr>
      <w:r>
        <w:rPr>
          <w:rFonts w:hint="eastAsia" w:ascii="宋体" w:hAnsi="宋体"/>
          <w:b/>
          <w:bCs/>
          <w:color w:val="auto"/>
          <w:sz w:val="24"/>
          <w:highlight w:val="none"/>
        </w:rPr>
        <w:t>15. 违约责任</w:t>
      </w:r>
    </w:p>
    <w:p>
      <w:pPr>
        <w:adjustRightInd w:val="0"/>
        <w:snapToGrid w:val="0"/>
        <w:spacing w:line="406"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15.1质量瑕疵的违约责任</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pPr>
        <w:autoSpaceDE w:val="0"/>
        <w:autoSpaceDN w:val="0"/>
        <w:adjustRightInd w:val="0"/>
        <w:snapToGrid w:val="0"/>
        <w:spacing w:line="406"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15.2 迟延交货的违约责任</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15.3 迟延支付的违约责任</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6"/>
        </w:numPr>
        <w:autoSpaceDE w:val="0"/>
        <w:autoSpaceDN w:val="0"/>
        <w:adjustRightInd w:val="0"/>
        <w:snapToGrid w:val="0"/>
        <w:spacing w:line="406"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合同变更、中止与终止</w:t>
      </w:r>
    </w:p>
    <w:p>
      <w:pPr>
        <w:adjustRightInd w:val="0"/>
        <w:snapToGrid w:val="0"/>
        <w:spacing w:line="406" w:lineRule="exact"/>
        <w:jc w:val="left"/>
        <w:rPr>
          <w:rFonts w:hint="eastAsia" w:ascii="宋体" w:hAnsi="宋体"/>
          <w:color w:val="auto"/>
          <w:szCs w:val="21"/>
          <w:highlight w:val="none"/>
        </w:rPr>
      </w:pPr>
      <w:r>
        <w:rPr>
          <w:rFonts w:hint="eastAsia" w:ascii="宋体" w:hAnsi="宋体"/>
          <w:color w:val="auto"/>
          <w:szCs w:val="21"/>
          <w:highlight w:val="none"/>
        </w:rPr>
        <w:t xml:space="preserve">    16.1合同的变更</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pPr>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16.2合同的中止</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widowControl/>
        <w:autoSpaceDE w:val="0"/>
        <w:autoSpaceDN w:val="0"/>
        <w:adjustRightInd w:val="0"/>
        <w:spacing w:line="406" w:lineRule="exact"/>
        <w:ind w:firstLine="420" w:firstLineChars="200"/>
        <w:rPr>
          <w:rFonts w:hint="eastAsia" w:ascii="华文楷体" w:hAnsi="华文楷体" w:eastAsia="华文楷体" w:cs="华文楷体"/>
          <w:color w:val="auto"/>
          <w:kern w:val="0"/>
          <w:szCs w:val="21"/>
          <w:highlight w:val="none"/>
        </w:rPr>
      </w:pPr>
      <w:r>
        <w:rPr>
          <w:rFonts w:hint="eastAsia" w:ascii="宋体" w:hAnsi="宋体" w:cs="宋体"/>
          <w:color w:val="auto"/>
          <w:kern w:val="0"/>
          <w:szCs w:val="21"/>
          <w:highlight w:val="none"/>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6" w:lineRule="exact"/>
        <w:ind w:firstLine="420" w:firstLineChars="200"/>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pPr>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16.3合同的终止</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06" w:lineRule="exact"/>
        <w:ind w:firstLine="420" w:firstLineChars="200"/>
        <w:rPr>
          <w:rFonts w:hint="eastAsia"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pPr>
        <w:widowControl/>
        <w:autoSpaceDE w:val="0"/>
        <w:autoSpaceDN w:val="0"/>
        <w:adjustRightInd w:val="0"/>
        <w:spacing w:line="406" w:lineRule="exact"/>
        <w:ind w:firstLine="440" w:firstLineChars="200"/>
        <w:jc w:val="left"/>
        <w:rPr>
          <w:rFonts w:hint="eastAsia" w:ascii="宋体" w:hAnsi="宋体" w:eastAsia="华文楷体" w:cs="华文楷体"/>
          <w:color w:val="auto"/>
          <w:kern w:val="0"/>
          <w:sz w:val="22"/>
          <w:szCs w:val="21"/>
          <w:highlight w:val="none"/>
        </w:rPr>
      </w:pPr>
      <w:r>
        <w:rPr>
          <w:rFonts w:hint="eastAsia" w:ascii="宋体" w:hAnsi="宋体" w:eastAsia="华文楷体" w:cs="华文楷体"/>
          <w:color w:val="auto"/>
          <w:kern w:val="0"/>
          <w:sz w:val="22"/>
          <w:szCs w:val="21"/>
          <w:highlight w:val="none"/>
        </w:rPr>
        <w:t xml:space="preserve">16.4 </w:t>
      </w:r>
      <w:r>
        <w:rPr>
          <w:rFonts w:hint="eastAsia" w:ascii="宋体" w:hAnsi="宋体"/>
          <w:color w:val="auto"/>
          <w:szCs w:val="21"/>
          <w:highlight w:val="none"/>
        </w:rPr>
        <w:t>涉及国家利益、社会公共利益的情形</w:t>
      </w:r>
    </w:p>
    <w:p>
      <w:pPr>
        <w:widowControl/>
        <w:autoSpaceDE w:val="0"/>
        <w:autoSpaceDN w:val="0"/>
        <w:adjustRightInd w:val="0"/>
        <w:spacing w:line="406" w:lineRule="exact"/>
        <w:ind w:firstLine="420" w:firstLineChars="200"/>
        <w:rPr>
          <w:rFonts w:hint="eastAsia" w:ascii="华文楷体" w:hAnsi="华文楷体" w:eastAsia="华文楷体" w:cs="华文楷体"/>
          <w:color w:val="auto"/>
          <w:kern w:val="0"/>
          <w:szCs w:val="21"/>
          <w:highlight w:val="none"/>
        </w:rPr>
      </w:pPr>
      <w:r>
        <w:rPr>
          <w:rFonts w:hint="eastAsia" w:ascii="宋体" w:hAnsi="宋体" w:cs="宋体"/>
          <w:color w:val="auto"/>
          <w:kern w:val="0"/>
          <w:szCs w:val="21"/>
          <w:highlight w:val="none"/>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6" w:lineRule="exact"/>
        <w:jc w:val="left"/>
        <w:rPr>
          <w:rFonts w:hint="eastAsia" w:ascii="宋体" w:hAnsi="宋体"/>
          <w:b/>
          <w:bCs/>
          <w:color w:val="auto"/>
          <w:sz w:val="24"/>
          <w:highlight w:val="none"/>
        </w:rPr>
      </w:pPr>
      <w:r>
        <w:rPr>
          <w:rFonts w:hint="eastAsia" w:ascii="宋体" w:hAnsi="宋体"/>
          <w:b/>
          <w:bCs/>
          <w:color w:val="auto"/>
          <w:sz w:val="24"/>
          <w:highlight w:val="none"/>
        </w:rPr>
        <w:t>17. 合同分包</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17.1 乙方不得将合同转包给其他供应商。涉及合同分包的，乙方应根据采购文件和投标（响应）文件规定进行合同分包。</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6" w:lineRule="exact"/>
        <w:jc w:val="left"/>
        <w:rPr>
          <w:rFonts w:hint="eastAsia" w:ascii="宋体" w:hAnsi="宋体"/>
          <w:b/>
          <w:bCs/>
          <w:color w:val="auto"/>
          <w:sz w:val="24"/>
          <w:highlight w:val="none"/>
        </w:rPr>
      </w:pPr>
      <w:r>
        <w:rPr>
          <w:rFonts w:hint="eastAsia" w:ascii="宋体" w:hAnsi="宋体"/>
          <w:b/>
          <w:bCs/>
          <w:color w:val="auto"/>
          <w:sz w:val="24"/>
          <w:highlight w:val="none"/>
        </w:rPr>
        <w:t>18. 不可抗力</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6" w:lineRule="exact"/>
        <w:jc w:val="left"/>
        <w:rPr>
          <w:rFonts w:hint="eastAsia" w:ascii="宋体" w:hAnsi="宋体"/>
          <w:b/>
          <w:bCs/>
          <w:color w:val="auto"/>
          <w:sz w:val="24"/>
          <w:highlight w:val="none"/>
        </w:rPr>
      </w:pPr>
      <w:r>
        <w:rPr>
          <w:rFonts w:hint="eastAsia" w:ascii="宋体" w:hAnsi="宋体"/>
          <w:b/>
          <w:bCs/>
          <w:color w:val="auto"/>
          <w:sz w:val="24"/>
          <w:highlight w:val="none"/>
        </w:rPr>
        <w:t>19. 解决争议的方法</w:t>
      </w:r>
    </w:p>
    <w:p>
      <w:pPr>
        <w:widowControl/>
        <w:autoSpaceDE w:val="0"/>
        <w:autoSpaceDN w:val="0"/>
        <w:adjustRightInd w:val="0"/>
        <w:spacing w:line="406"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pPr>
        <w:widowControl/>
        <w:autoSpaceDE w:val="0"/>
        <w:autoSpaceDN w:val="0"/>
        <w:adjustRightInd w:val="0"/>
        <w:spacing w:line="406"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19.2 选择仲裁的，应在</w:t>
      </w:r>
      <w:r>
        <w:rPr>
          <w:rFonts w:hint="eastAsia" w:ascii="宋体" w:hAnsi="宋体" w:cs="宋体"/>
          <w:b/>
          <w:bCs/>
          <w:color w:val="auto"/>
          <w:kern w:val="0"/>
          <w:szCs w:val="21"/>
          <w:highlight w:val="none"/>
        </w:rPr>
        <w:t>【政府采购合同专用条款】</w:t>
      </w:r>
      <w:r>
        <w:rPr>
          <w:rFonts w:hint="eastAsia" w:ascii="宋体" w:hAnsi="宋体" w:cs="宋体"/>
          <w:color w:val="auto"/>
          <w:kern w:val="0"/>
          <w:szCs w:val="21"/>
          <w:highlight w:val="none"/>
        </w:rPr>
        <w:t>中明确仲裁机构及仲裁地；通过诉讼方式解决的，可以在</w:t>
      </w:r>
      <w:r>
        <w:rPr>
          <w:rFonts w:hint="eastAsia" w:ascii="宋体" w:hAnsi="宋体" w:cs="宋体"/>
          <w:b/>
          <w:bCs/>
          <w:color w:val="auto"/>
          <w:kern w:val="0"/>
          <w:szCs w:val="21"/>
          <w:highlight w:val="none"/>
        </w:rPr>
        <w:t>【政府采购合同专用条款】</w:t>
      </w:r>
      <w:r>
        <w:rPr>
          <w:rFonts w:hint="eastAsia" w:ascii="宋体" w:hAnsi="宋体" w:cs="宋体"/>
          <w:color w:val="auto"/>
          <w:kern w:val="0"/>
          <w:szCs w:val="21"/>
          <w:highlight w:val="none"/>
        </w:rPr>
        <w:t>中进一步约定选择与争议有实际联系的地点的人民法院管辖，但管辖法院的约定不得违反级别管辖和专属管辖的规定。</w:t>
      </w:r>
    </w:p>
    <w:p>
      <w:pPr>
        <w:widowControl/>
        <w:autoSpaceDE w:val="0"/>
        <w:autoSpaceDN w:val="0"/>
        <w:adjustRightInd w:val="0"/>
        <w:spacing w:line="406"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19.3 如甲乙双方有争议的事项不影响合同其他部分的履行，在争议解决期间，合同其他部分应当继续履行。</w:t>
      </w:r>
    </w:p>
    <w:p>
      <w:pPr>
        <w:autoSpaceDE w:val="0"/>
        <w:autoSpaceDN w:val="0"/>
        <w:adjustRightInd w:val="0"/>
        <w:snapToGrid w:val="0"/>
        <w:spacing w:line="406" w:lineRule="exact"/>
        <w:jc w:val="left"/>
        <w:rPr>
          <w:rFonts w:hint="eastAsia" w:ascii="宋体" w:hAnsi="宋体"/>
          <w:color w:val="auto"/>
          <w:sz w:val="24"/>
          <w:highlight w:val="none"/>
        </w:rPr>
      </w:pPr>
      <w:r>
        <w:rPr>
          <w:rFonts w:hint="eastAsia" w:ascii="宋体" w:hAnsi="宋体"/>
          <w:b/>
          <w:color w:val="auto"/>
          <w:sz w:val="24"/>
          <w:highlight w:val="none"/>
        </w:rPr>
        <w:t>20. 政府采购政策</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pPr>
        <w:autoSpaceDE w:val="0"/>
        <w:autoSpaceDN w:val="0"/>
        <w:adjustRightInd w:val="0"/>
        <w:snapToGrid w:val="0"/>
        <w:spacing w:line="406" w:lineRule="exact"/>
        <w:ind w:firstLine="420" w:firstLineChars="200"/>
        <w:jc w:val="left"/>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spacing w:line="406" w:lineRule="exact"/>
        <w:ind w:firstLine="420" w:firstLineChars="200"/>
        <w:rPr>
          <w:rFonts w:ascii="Calibri" w:hAnsi="Calibri"/>
          <w:color w:val="auto"/>
          <w:szCs w:val="22"/>
          <w:highlight w:val="none"/>
        </w:rPr>
      </w:pPr>
      <w:r>
        <w:rPr>
          <w:rFonts w:ascii="宋体" w:hAnsi="宋体"/>
          <w:color w:val="auto"/>
          <w:szCs w:val="21"/>
          <w:highlight w:val="none"/>
        </w:rPr>
        <w:t>2</w:t>
      </w:r>
      <w:r>
        <w:rPr>
          <w:rFonts w:hint="eastAsia" w:ascii="宋体" w:hAnsi="宋体"/>
          <w:color w:val="auto"/>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6" w:lineRule="exact"/>
        <w:jc w:val="left"/>
        <w:rPr>
          <w:rFonts w:hint="eastAsia" w:ascii="宋体" w:hAnsi="宋体"/>
          <w:b/>
          <w:color w:val="auto"/>
          <w:sz w:val="24"/>
          <w:highlight w:val="none"/>
        </w:rPr>
      </w:pPr>
      <w:r>
        <w:rPr>
          <w:rFonts w:hint="eastAsia" w:ascii="宋体" w:hAnsi="宋体"/>
          <w:b/>
          <w:color w:val="auto"/>
          <w:sz w:val="24"/>
          <w:highlight w:val="none"/>
        </w:rPr>
        <w:t>21. 法律适用</w:t>
      </w:r>
    </w:p>
    <w:p>
      <w:pPr>
        <w:widowControl/>
        <w:autoSpaceDE w:val="0"/>
        <w:autoSpaceDN w:val="0"/>
        <w:adjustRightInd w:val="0"/>
        <w:spacing w:line="406"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21.1 本合同的订立、生效、解释、履行及与本合同有关的争议解决，均适用法律、行政法规。</w:t>
      </w:r>
    </w:p>
    <w:p>
      <w:pPr>
        <w:widowControl/>
        <w:autoSpaceDE w:val="0"/>
        <w:autoSpaceDN w:val="0"/>
        <w:adjustRightInd w:val="0"/>
        <w:spacing w:line="406"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21.2 本合同条款与法律、行政法规的强制性规定不一致的，双方当事人应按照法律、行政法规的强制性规定修改本合同的相关条款。</w:t>
      </w:r>
    </w:p>
    <w:p>
      <w:pPr>
        <w:numPr>
          <w:ilvl w:val="255"/>
          <w:numId w:val="0"/>
        </w:numPr>
        <w:autoSpaceDE w:val="0"/>
        <w:autoSpaceDN w:val="0"/>
        <w:adjustRightInd w:val="0"/>
        <w:snapToGrid w:val="0"/>
        <w:spacing w:line="406" w:lineRule="exact"/>
        <w:jc w:val="left"/>
        <w:rPr>
          <w:rFonts w:hint="eastAsia" w:ascii="宋体" w:hAnsi="宋体"/>
          <w:b/>
          <w:color w:val="auto"/>
          <w:sz w:val="24"/>
          <w:highlight w:val="none"/>
        </w:rPr>
      </w:pPr>
      <w:r>
        <w:rPr>
          <w:rFonts w:hint="eastAsia" w:ascii="宋体" w:hAnsi="宋体"/>
          <w:b/>
          <w:color w:val="auto"/>
          <w:sz w:val="24"/>
          <w:highlight w:val="none"/>
        </w:rPr>
        <w:t>22. 通知</w:t>
      </w:r>
    </w:p>
    <w:p>
      <w:pPr>
        <w:widowControl/>
        <w:autoSpaceDE w:val="0"/>
        <w:autoSpaceDN w:val="0"/>
        <w:adjustRightInd w:val="0"/>
        <w:spacing w:line="406"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22.1 本合同任何一方向对方发出的通知、信件、数据电文等，应当发送至本合同第一部分《政府采购合同协议书》所约定的通讯地址、联系人、联系电话或电子邮箱。</w:t>
      </w:r>
    </w:p>
    <w:p>
      <w:pPr>
        <w:widowControl/>
        <w:autoSpaceDE w:val="0"/>
        <w:autoSpaceDN w:val="0"/>
        <w:adjustRightInd w:val="0"/>
        <w:spacing w:line="406" w:lineRule="exact"/>
        <w:rPr>
          <w:rFonts w:hint="eastAsia" w:ascii="华文楷体" w:hAnsi="华文楷体" w:eastAsia="华文楷体" w:cs="华文楷体"/>
          <w:color w:val="auto"/>
          <w:kern w:val="0"/>
          <w:szCs w:val="21"/>
          <w:highlight w:val="none"/>
        </w:rPr>
      </w:pPr>
      <w:r>
        <w:rPr>
          <w:rFonts w:hint="eastAsia" w:ascii="宋体" w:hAnsi="宋体" w:cs="宋体"/>
          <w:color w:val="auto"/>
          <w:kern w:val="0"/>
          <w:szCs w:val="21"/>
          <w:highlight w:val="none"/>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pPr>
        <w:adjustRightInd w:val="0"/>
        <w:snapToGrid w:val="0"/>
        <w:spacing w:line="406"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pPr>
        <w:numPr>
          <w:ilvl w:val="0"/>
          <w:numId w:val="7"/>
        </w:numPr>
        <w:adjustRightInd w:val="0"/>
        <w:snapToGrid w:val="0"/>
        <w:spacing w:line="406" w:lineRule="exact"/>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line="406"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06" w:lineRule="exact"/>
        <w:jc w:val="left"/>
        <w:rPr>
          <w:rFonts w:hint="eastAsia"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bookmarkStart w:id="127" w:name="_Toc20313"/>
    </w:p>
    <w:p>
      <w:pPr>
        <w:adjustRightInd w:val="0"/>
        <w:snapToGrid w:val="0"/>
        <w:jc w:val="center"/>
        <w:rPr>
          <w:rFonts w:hint="eastAsia"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pPr>
        <w:keepNext/>
        <w:keepLines/>
        <w:adjustRightInd w:val="0"/>
        <w:snapToGrid w:val="0"/>
        <w:spacing w:line="360" w:lineRule="auto"/>
        <w:jc w:val="center"/>
        <w:outlineLvl w:val="1"/>
        <w:rPr>
          <w:rFonts w:hint="eastAsia" w:ascii="黑体" w:hAnsi="华文中宋" w:eastAsia="黑体"/>
          <w:color w:val="auto"/>
          <w:sz w:val="28"/>
          <w:szCs w:val="28"/>
          <w:highlight w:val="none"/>
        </w:rPr>
      </w:pPr>
      <w:r>
        <w:rPr>
          <w:rFonts w:hint="eastAsia" w:ascii="黑体" w:hAnsi="华文中宋" w:eastAsia="黑体"/>
          <w:color w:val="auto"/>
          <w:sz w:val="28"/>
          <w:szCs w:val="28"/>
          <w:highlight w:val="none"/>
        </w:rPr>
        <w:t>第三节 政府采购合同专用条款</w:t>
      </w:r>
      <w:bookmarkEnd w:id="127"/>
    </w:p>
    <w:tbl>
      <w:tblPr>
        <w:tblStyle w:val="36"/>
        <w:tblW w:w="10065" w:type="dxa"/>
        <w:tblInd w:w="-15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72"/>
        <w:gridCol w:w="2362"/>
        <w:gridCol w:w="583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第1.2（6）项</w:t>
            </w:r>
          </w:p>
        </w:tc>
        <w:tc>
          <w:tcPr>
            <w:tcW w:w="2362" w:type="dxa"/>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联合体具体要求</w:t>
            </w:r>
          </w:p>
        </w:tc>
        <w:tc>
          <w:tcPr>
            <w:tcW w:w="5831" w:type="dxa"/>
            <w:vAlign w:val="center"/>
          </w:tcPr>
          <w:p>
            <w:pPr>
              <w:adjustRightInd w:val="0"/>
              <w:snapToGrid w:val="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872"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第1.2（7）项</w:t>
            </w:r>
          </w:p>
        </w:tc>
        <w:tc>
          <w:tcPr>
            <w:tcW w:w="2362" w:type="dxa"/>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其他术语解释</w:t>
            </w:r>
          </w:p>
        </w:tc>
        <w:tc>
          <w:tcPr>
            <w:tcW w:w="5831" w:type="dxa"/>
            <w:vAlign w:val="center"/>
          </w:tcPr>
          <w:p>
            <w:pPr>
              <w:adjustRightInd w:val="0"/>
              <w:snapToGrid w:val="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第4.4款</w:t>
            </w:r>
          </w:p>
        </w:tc>
        <w:tc>
          <w:tcPr>
            <w:tcW w:w="2362" w:type="dxa"/>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831" w:type="dxa"/>
            <w:vAlign w:val="center"/>
          </w:tcPr>
          <w:p>
            <w:pPr>
              <w:adjustRightInd w:val="0"/>
              <w:snapToGrid w:val="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第4.6款</w:t>
            </w:r>
          </w:p>
        </w:tc>
        <w:tc>
          <w:tcPr>
            <w:tcW w:w="2362" w:type="dxa"/>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约定甲方承担的其他义务和责任</w:t>
            </w:r>
          </w:p>
        </w:tc>
        <w:tc>
          <w:tcPr>
            <w:tcW w:w="5831" w:type="dxa"/>
            <w:vAlign w:val="center"/>
          </w:tcPr>
          <w:p>
            <w:pPr>
              <w:adjustRightInd w:val="0"/>
              <w:snapToGrid w:val="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snapToGrid w:val="0"/>
              <w:jc w:val="center"/>
              <w:rPr>
                <w:color w:val="auto"/>
                <w:highlight w:val="none"/>
              </w:rPr>
            </w:pPr>
            <w:r>
              <w:rPr>
                <w:rFonts w:hint="eastAsia" w:ascii="宋体" w:hAnsi="宋体"/>
                <w:color w:val="auto"/>
                <w:szCs w:val="21"/>
                <w:highlight w:val="none"/>
              </w:rPr>
              <w:t>第5.4款</w:t>
            </w:r>
          </w:p>
        </w:tc>
        <w:tc>
          <w:tcPr>
            <w:tcW w:w="2362" w:type="dxa"/>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约定乙方承担的其他义务和责任</w:t>
            </w:r>
          </w:p>
        </w:tc>
        <w:tc>
          <w:tcPr>
            <w:tcW w:w="5831" w:type="dxa"/>
            <w:vAlign w:val="center"/>
          </w:tcPr>
          <w:p>
            <w:pPr>
              <w:adjustRightInd w:val="0"/>
              <w:snapToGrid w:val="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snapToGrid w:val="0"/>
              <w:jc w:val="center"/>
              <w:rPr>
                <w:rFonts w:hint="eastAsia" w:ascii="宋体" w:hAnsi="宋体"/>
                <w:color w:val="auto"/>
                <w:szCs w:val="21"/>
                <w:highlight w:val="none"/>
              </w:rPr>
            </w:pPr>
            <w:r>
              <w:rPr>
                <w:rFonts w:hint="eastAsia" w:ascii="宋体" w:hAnsi="宋体"/>
                <w:color w:val="auto"/>
                <w:szCs w:val="21"/>
                <w:highlight w:val="none"/>
              </w:rPr>
              <w:t>第6.1款</w:t>
            </w:r>
          </w:p>
        </w:tc>
        <w:tc>
          <w:tcPr>
            <w:tcW w:w="2362" w:type="dxa"/>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履行合同义务的顺序</w:t>
            </w:r>
          </w:p>
        </w:tc>
        <w:tc>
          <w:tcPr>
            <w:tcW w:w="5831" w:type="dxa"/>
            <w:vAlign w:val="center"/>
          </w:tcPr>
          <w:p>
            <w:pPr>
              <w:adjustRightInd w:val="0"/>
              <w:snapToGrid w:val="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Merge w:val="restart"/>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第7.1款</w:t>
            </w:r>
          </w:p>
        </w:tc>
        <w:tc>
          <w:tcPr>
            <w:tcW w:w="2362" w:type="dxa"/>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包装特殊要求</w:t>
            </w:r>
          </w:p>
        </w:tc>
        <w:tc>
          <w:tcPr>
            <w:tcW w:w="5831" w:type="dxa"/>
            <w:vAlign w:val="center"/>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Merge w:val="continue"/>
            <w:vAlign w:val="center"/>
          </w:tcPr>
          <w:p>
            <w:pPr>
              <w:adjustRightInd w:val="0"/>
              <w:snapToGrid w:val="0"/>
              <w:jc w:val="center"/>
              <w:rPr>
                <w:rFonts w:hint="eastAsia" w:ascii="宋体" w:hAnsi="宋体"/>
                <w:color w:val="auto"/>
                <w:szCs w:val="21"/>
                <w:highlight w:val="none"/>
              </w:rPr>
            </w:pPr>
          </w:p>
        </w:tc>
        <w:tc>
          <w:tcPr>
            <w:tcW w:w="2362" w:type="dxa"/>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指定现场</w:t>
            </w:r>
          </w:p>
        </w:tc>
        <w:tc>
          <w:tcPr>
            <w:tcW w:w="5831" w:type="dxa"/>
            <w:vAlign w:val="center"/>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872"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第7.2款</w:t>
            </w:r>
          </w:p>
        </w:tc>
        <w:tc>
          <w:tcPr>
            <w:tcW w:w="2362" w:type="dxa"/>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运输特殊要求</w:t>
            </w:r>
          </w:p>
        </w:tc>
        <w:tc>
          <w:tcPr>
            <w:tcW w:w="5831" w:type="dxa"/>
            <w:vAlign w:val="center"/>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第7.3款</w:t>
            </w:r>
          </w:p>
        </w:tc>
        <w:tc>
          <w:tcPr>
            <w:tcW w:w="2362" w:type="dxa"/>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保险要求</w:t>
            </w:r>
          </w:p>
        </w:tc>
        <w:tc>
          <w:tcPr>
            <w:tcW w:w="5831" w:type="dxa"/>
            <w:vAlign w:val="center"/>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第8.2（1）项</w:t>
            </w:r>
          </w:p>
        </w:tc>
        <w:tc>
          <w:tcPr>
            <w:tcW w:w="2362" w:type="dxa"/>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质量保证期</w:t>
            </w:r>
          </w:p>
        </w:tc>
        <w:tc>
          <w:tcPr>
            <w:tcW w:w="5831" w:type="dxa"/>
            <w:vAlign w:val="center"/>
          </w:tcPr>
          <w:p>
            <w:pPr>
              <w:autoSpaceDE w:val="0"/>
              <w:autoSpaceDN w:val="0"/>
              <w:adjustRightInd w:val="0"/>
              <w:snapToGrid w:val="0"/>
              <w:ind w:firstLine="420" w:firstLineChars="20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第8.2（3）项</w:t>
            </w:r>
          </w:p>
        </w:tc>
        <w:tc>
          <w:tcPr>
            <w:tcW w:w="2362" w:type="dxa"/>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货物质量缺陷</w:t>
            </w:r>
          </w:p>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响应时间</w:t>
            </w:r>
          </w:p>
        </w:tc>
        <w:tc>
          <w:tcPr>
            <w:tcW w:w="5831" w:type="dxa"/>
            <w:vAlign w:val="center"/>
          </w:tcPr>
          <w:p>
            <w:pPr>
              <w:adjustRightInd w:val="0"/>
              <w:snapToGrid w:val="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pPr>
              <w:widowControl/>
              <w:autoSpaceDE w:val="0"/>
              <w:autoSpaceDN w:val="0"/>
              <w:adjustRightInd w:val="0"/>
              <w:spacing w:line="400" w:lineRule="exact"/>
              <w:jc w:val="center"/>
              <w:rPr>
                <w:rFonts w:hint="eastAsia" w:ascii="华文楷体" w:hAnsi="华文楷体" w:eastAsia="华文楷体" w:cs="华文楷体"/>
                <w:color w:val="auto"/>
                <w:kern w:val="0"/>
                <w:sz w:val="22"/>
                <w:szCs w:val="21"/>
                <w:highlight w:val="none"/>
              </w:rPr>
            </w:pPr>
            <w:r>
              <w:rPr>
                <w:rFonts w:hint="eastAsia" w:ascii="宋体" w:hAnsi="宋体" w:cs="宋体"/>
                <w:color w:val="auto"/>
                <w:kern w:val="0"/>
                <w:sz w:val="22"/>
                <w:szCs w:val="21"/>
                <w:highlight w:val="none"/>
              </w:rPr>
              <w:t>第11.1款</w:t>
            </w:r>
          </w:p>
        </w:tc>
        <w:tc>
          <w:tcPr>
            <w:tcW w:w="2362" w:type="dxa"/>
            <w:vAlign w:val="center"/>
          </w:tcPr>
          <w:p>
            <w:pPr>
              <w:adjustRightInd w:val="0"/>
              <w:snapToGrid w:val="0"/>
              <w:rPr>
                <w:rFonts w:hint="eastAsia" w:ascii="宋体" w:hAnsi="宋体"/>
                <w:color w:val="auto"/>
                <w:szCs w:val="21"/>
                <w:highlight w:val="none"/>
              </w:rPr>
            </w:pPr>
            <w:r>
              <w:rPr>
                <w:rFonts w:hint="eastAsia" w:ascii="宋体" w:hAnsi="宋体"/>
                <w:color w:val="auto"/>
                <w:szCs w:val="21"/>
                <w:highlight w:val="none"/>
              </w:rPr>
              <w:t>其他应当保密的信息</w:t>
            </w:r>
          </w:p>
        </w:tc>
        <w:tc>
          <w:tcPr>
            <w:tcW w:w="5831" w:type="dxa"/>
            <w:vAlign w:val="center"/>
          </w:tcPr>
          <w:p>
            <w:pPr>
              <w:adjustRightInd w:val="0"/>
              <w:snapToGrid w:val="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872"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第12.2款</w:t>
            </w:r>
          </w:p>
        </w:tc>
        <w:tc>
          <w:tcPr>
            <w:tcW w:w="2362" w:type="dxa"/>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合同价款支付时间</w:t>
            </w:r>
          </w:p>
        </w:tc>
        <w:tc>
          <w:tcPr>
            <w:tcW w:w="5831" w:type="dxa"/>
            <w:vAlign w:val="center"/>
          </w:tcPr>
          <w:p>
            <w:pPr>
              <w:adjustRightInd w:val="0"/>
              <w:snapToGrid w:val="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872"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第13.2款</w:t>
            </w:r>
          </w:p>
        </w:tc>
        <w:tc>
          <w:tcPr>
            <w:tcW w:w="2362" w:type="dxa"/>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履约保证金不予退还的情形</w:t>
            </w:r>
          </w:p>
        </w:tc>
        <w:tc>
          <w:tcPr>
            <w:tcW w:w="5831" w:type="dxa"/>
            <w:vAlign w:val="center"/>
          </w:tcPr>
          <w:p>
            <w:pPr>
              <w:adjustRightInd w:val="0"/>
              <w:snapToGrid w:val="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第13.3款</w:t>
            </w:r>
          </w:p>
        </w:tc>
        <w:tc>
          <w:tcPr>
            <w:tcW w:w="2362" w:type="dxa"/>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831" w:type="dxa"/>
            <w:vAlign w:val="center"/>
          </w:tcPr>
          <w:p>
            <w:pPr>
              <w:adjustRightInd w:val="0"/>
              <w:snapToGrid w:val="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872"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第14.1（3）项</w:t>
            </w:r>
          </w:p>
        </w:tc>
        <w:tc>
          <w:tcPr>
            <w:tcW w:w="2362" w:type="dxa"/>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运行监督、维修期限</w:t>
            </w:r>
          </w:p>
        </w:tc>
        <w:tc>
          <w:tcPr>
            <w:tcW w:w="5831" w:type="dxa"/>
            <w:vAlign w:val="center"/>
          </w:tcPr>
          <w:p>
            <w:pPr>
              <w:adjustRightInd w:val="0"/>
              <w:snapToGrid w:val="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872"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第14.1（5）项</w:t>
            </w:r>
          </w:p>
        </w:tc>
        <w:tc>
          <w:tcPr>
            <w:tcW w:w="2362" w:type="dxa"/>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货物回收的约定</w:t>
            </w:r>
          </w:p>
        </w:tc>
        <w:tc>
          <w:tcPr>
            <w:tcW w:w="5831" w:type="dxa"/>
            <w:vAlign w:val="center"/>
          </w:tcPr>
          <w:p>
            <w:pPr>
              <w:adjustRightInd w:val="0"/>
              <w:snapToGrid w:val="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第14.1（6）项</w:t>
            </w:r>
          </w:p>
        </w:tc>
        <w:tc>
          <w:tcPr>
            <w:tcW w:w="2362" w:type="dxa"/>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乙方提供的其他服务</w:t>
            </w:r>
          </w:p>
        </w:tc>
        <w:tc>
          <w:tcPr>
            <w:tcW w:w="5831" w:type="dxa"/>
            <w:vAlign w:val="center"/>
          </w:tcPr>
          <w:p>
            <w:pPr>
              <w:adjustRightInd w:val="0"/>
              <w:snapToGrid w:val="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第15.1款</w:t>
            </w:r>
          </w:p>
        </w:tc>
        <w:tc>
          <w:tcPr>
            <w:tcW w:w="2362" w:type="dxa"/>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修理、重作、更换相关具体规定</w:t>
            </w:r>
          </w:p>
        </w:tc>
        <w:tc>
          <w:tcPr>
            <w:tcW w:w="5831" w:type="dxa"/>
            <w:vAlign w:val="center"/>
          </w:tcPr>
          <w:p>
            <w:pPr>
              <w:adjustRightInd w:val="0"/>
              <w:snapToGrid w:val="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第15.2（2）项</w:t>
            </w:r>
          </w:p>
        </w:tc>
        <w:tc>
          <w:tcPr>
            <w:tcW w:w="2362" w:type="dxa"/>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迟延交货赔偿费</w:t>
            </w:r>
          </w:p>
        </w:tc>
        <w:tc>
          <w:tcPr>
            <w:tcW w:w="5831" w:type="dxa"/>
            <w:vAlign w:val="center"/>
          </w:tcPr>
          <w:p>
            <w:pPr>
              <w:adjustRightInd w:val="0"/>
              <w:snapToGrid w:val="0"/>
              <w:jc w:val="left"/>
              <w:rPr>
                <w:rFonts w:hint="eastAsia"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第15.3款</w:t>
            </w:r>
          </w:p>
        </w:tc>
        <w:tc>
          <w:tcPr>
            <w:tcW w:w="2362" w:type="dxa"/>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831" w:type="dxa"/>
            <w:vAlign w:val="center"/>
          </w:tcPr>
          <w:p>
            <w:pPr>
              <w:adjustRightInd w:val="0"/>
              <w:snapToGrid w:val="0"/>
              <w:jc w:val="left"/>
              <w:rPr>
                <w:rFonts w:hint="eastAsia"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872" w:type="dxa"/>
            <w:tcBorders>
              <w:bottom w:val="single" w:color="auto" w:sz="2" w:space="0"/>
              <w:right w:val="single" w:color="auto" w:sz="2" w:space="0"/>
            </w:tcBorders>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第15.4款</w:t>
            </w:r>
          </w:p>
        </w:tc>
        <w:tc>
          <w:tcPr>
            <w:tcW w:w="2362" w:type="dxa"/>
            <w:tcBorders>
              <w:left w:val="single" w:color="auto" w:sz="2" w:space="0"/>
              <w:bottom w:val="single" w:color="auto" w:sz="2" w:space="0"/>
              <w:right w:val="single" w:color="auto" w:sz="2" w:space="0"/>
            </w:tcBorders>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其他违约责任</w:t>
            </w:r>
          </w:p>
        </w:tc>
        <w:tc>
          <w:tcPr>
            <w:tcW w:w="5831" w:type="dxa"/>
            <w:tcBorders>
              <w:left w:val="single" w:color="auto" w:sz="2" w:space="0"/>
              <w:bottom w:val="single" w:color="auto" w:sz="2" w:space="0"/>
            </w:tcBorders>
            <w:vAlign w:val="center"/>
          </w:tcPr>
          <w:p>
            <w:pPr>
              <w:adjustRightInd w:val="0"/>
              <w:snapToGrid w:val="0"/>
              <w:jc w:val="left"/>
              <w:rPr>
                <w:rFonts w:hint="eastAsia"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872" w:type="dxa"/>
            <w:tcBorders>
              <w:top w:val="single" w:color="auto" w:sz="2" w:space="0"/>
              <w:right w:val="single" w:color="auto" w:sz="2" w:space="0"/>
            </w:tcBorders>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第19.2款</w:t>
            </w:r>
          </w:p>
        </w:tc>
        <w:tc>
          <w:tcPr>
            <w:tcW w:w="2362" w:type="dxa"/>
            <w:tcBorders>
              <w:top w:val="single" w:color="auto" w:sz="2" w:space="0"/>
              <w:left w:val="single" w:color="auto" w:sz="2" w:space="0"/>
              <w:right w:val="single" w:color="auto" w:sz="2" w:space="0"/>
            </w:tcBorders>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解决争议的方法</w:t>
            </w:r>
          </w:p>
        </w:tc>
        <w:tc>
          <w:tcPr>
            <w:tcW w:w="5831"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种方式解决：</w:t>
            </w:r>
          </w:p>
          <w:p>
            <w:pPr>
              <w:autoSpaceDE w:val="0"/>
              <w:autoSpaceDN w:val="0"/>
              <w:adjustRightInd w:val="0"/>
              <w:snapToGrid w:val="0"/>
              <w:spacing w:line="400" w:lineRule="exact"/>
              <w:jc w:val="left"/>
              <w:rPr>
                <w:rFonts w:hint="eastAsia"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w:t>
            </w:r>
          </w:p>
          <w:p>
            <w:pPr>
              <w:adjustRightInd w:val="0"/>
              <w:snapToGrid w:val="0"/>
              <w:jc w:val="left"/>
              <w:rPr>
                <w:rFonts w:hint="eastAsia"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872"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第23.1款</w:t>
            </w:r>
          </w:p>
        </w:tc>
        <w:tc>
          <w:tcPr>
            <w:tcW w:w="2362" w:type="dxa"/>
            <w:vAlign w:val="center"/>
          </w:tcPr>
          <w:p>
            <w:pPr>
              <w:adjustRightInd w:val="0"/>
              <w:snapToGrid w:val="0"/>
              <w:jc w:val="left"/>
              <w:rPr>
                <w:rFonts w:hint="eastAsia" w:ascii="宋体" w:hAnsi="宋体"/>
                <w:color w:val="auto"/>
                <w:szCs w:val="21"/>
                <w:highlight w:val="none"/>
              </w:rPr>
            </w:pPr>
            <w:r>
              <w:rPr>
                <w:rFonts w:hint="eastAsia" w:ascii="宋体" w:hAnsi="宋体"/>
                <w:bCs/>
                <w:color w:val="auto"/>
                <w:szCs w:val="21"/>
                <w:highlight w:val="none"/>
              </w:rPr>
              <w:t>其他专用条款</w:t>
            </w:r>
          </w:p>
        </w:tc>
        <w:tc>
          <w:tcPr>
            <w:tcW w:w="5831" w:type="dxa"/>
            <w:vAlign w:val="center"/>
          </w:tcPr>
          <w:p>
            <w:pPr>
              <w:adjustRightInd w:val="0"/>
              <w:snapToGrid w:val="0"/>
              <w:jc w:val="left"/>
              <w:rPr>
                <w:rFonts w:hint="eastAsia" w:ascii="宋体" w:hAnsi="宋体"/>
                <w:color w:val="auto"/>
                <w:szCs w:val="21"/>
                <w:highlight w:val="none"/>
              </w:rPr>
            </w:pPr>
          </w:p>
        </w:tc>
      </w:tr>
    </w:tbl>
    <w:p>
      <w:pPr>
        <w:rPr>
          <w:color w:val="auto"/>
          <w:highlight w:val="none"/>
        </w:rPr>
      </w:pPr>
      <w:r>
        <w:rPr>
          <w:color w:val="auto"/>
          <w:highlight w:val="none"/>
        </w:rPr>
        <w:br w:type="page"/>
      </w:r>
    </w:p>
    <w:p>
      <w:pPr>
        <w:pStyle w:val="23"/>
        <w:jc w:val="lef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5"/>
        <w:spacing w:line="400" w:lineRule="exact"/>
        <w:rPr>
          <w:rFonts w:hint="eastAsia" w:ascii="方正小标宋_GBK" w:hAnsi="方正小标宋_GBK" w:eastAsia="方正小标宋_GBK"/>
          <w:color w:val="auto"/>
          <w:highlight w:val="none"/>
        </w:rPr>
      </w:pPr>
      <w:bookmarkStart w:id="128" w:name="_Toc92355028"/>
      <w:bookmarkStart w:id="129" w:name="_Toc397585460"/>
      <w:r>
        <w:rPr>
          <w:rFonts w:hint="eastAsia" w:ascii="方正小标宋_GBK" w:hAnsi="方正小标宋_GBK" w:eastAsia="方正小标宋_GBK"/>
          <w:color w:val="auto"/>
          <w:highlight w:val="none"/>
        </w:rPr>
        <w:t>第六章  响应文件格式</w:t>
      </w:r>
      <w:bookmarkEnd w:id="128"/>
      <w:bookmarkEnd w:id="129"/>
    </w:p>
    <w:p>
      <w:pPr>
        <w:jc w:val="left"/>
        <w:rPr>
          <w:rFonts w:hint="eastAsia" w:hAnsi="宋体"/>
          <w:color w:val="auto"/>
          <w:sz w:val="36"/>
          <w:szCs w:val="36"/>
          <w:highlight w:val="none"/>
        </w:rPr>
      </w:pPr>
      <w:r>
        <w:rPr>
          <w:b/>
          <w:color w:val="auto"/>
          <w:sz w:val="30"/>
          <w:szCs w:val="30"/>
          <w:highlight w:val="none"/>
        </w:rPr>
        <w:br w:type="page"/>
      </w:r>
      <w:r>
        <w:rPr>
          <w:rFonts w:hint="eastAsia" w:ascii="仿宋_GB2312"/>
          <w:b/>
          <w:bCs/>
          <w:color w:val="auto"/>
          <w:sz w:val="36"/>
          <w:szCs w:val="36"/>
          <w:highlight w:val="none"/>
        </w:rPr>
        <w:t>一、供应商资格文件</w:t>
      </w:r>
    </w:p>
    <w:p>
      <w:pPr>
        <w:tabs>
          <w:tab w:val="left" w:pos="3402"/>
        </w:tabs>
        <w:ind w:firstLine="602"/>
        <w:jc w:val="center"/>
        <w:rPr>
          <w:rFonts w:hint="eastAsia" w:ascii="仿宋_GB2312" w:hAnsi="Adobe 仿宋 Std R" w:eastAsia="仿宋_GB2312"/>
          <w:b/>
          <w:color w:val="auto"/>
          <w:spacing w:val="10"/>
          <w:sz w:val="32"/>
          <w:szCs w:val="32"/>
          <w:highlight w:val="none"/>
        </w:rPr>
      </w:pPr>
      <w:bookmarkStart w:id="130" w:name="_Hlk111728366"/>
      <w:r>
        <w:rPr>
          <w:rFonts w:hint="eastAsia" w:ascii="仿宋_GB2312" w:hAnsi="Adobe 仿宋 Std R" w:eastAsia="仿宋_GB2312"/>
          <w:b/>
          <w:color w:val="auto"/>
          <w:spacing w:val="10"/>
          <w:sz w:val="32"/>
          <w:szCs w:val="32"/>
          <w:highlight w:val="none"/>
        </w:rPr>
        <w:t>供应商具备参加政府采购活动条件的承诺书</w:t>
      </w:r>
      <w:r>
        <w:rPr>
          <w:rFonts w:hint="eastAsia" w:ascii="仿宋_GB2312" w:hAnsi="Adobe 仿宋 Std R" w:eastAsia="仿宋_GB2312" w:cs="黑体"/>
          <w:bCs/>
          <w:color w:val="auto"/>
          <w:sz w:val="24"/>
          <w:highlight w:val="none"/>
        </w:rPr>
        <w:t>(格式)</w:t>
      </w:r>
    </w:p>
    <w:p>
      <w:pPr>
        <w:tabs>
          <w:tab w:val="left" w:pos="3402"/>
        </w:tabs>
        <w:jc w:val="left"/>
        <w:rPr>
          <w:rFonts w:hint="eastAsia" w:ascii="仿宋_GB2312" w:hAnsi="仿宋" w:eastAsia="仿宋_GB2312"/>
          <w:b/>
          <w:color w:val="auto"/>
          <w:spacing w:val="10"/>
          <w:szCs w:val="21"/>
          <w:highlight w:val="none"/>
        </w:rPr>
      </w:pPr>
    </w:p>
    <w:p>
      <w:pPr>
        <w:spacing w:line="520" w:lineRule="exact"/>
        <w:rPr>
          <w:rFonts w:hint="eastAsia" w:ascii="宋体" w:hAnsi="宋体"/>
          <w:bCs/>
          <w:color w:val="auto"/>
          <w:szCs w:val="22"/>
          <w:highlight w:val="none"/>
        </w:rPr>
      </w:pPr>
      <w:r>
        <w:rPr>
          <w:rFonts w:hint="eastAsia" w:ascii="宋体" w:hAnsi="宋体"/>
          <w:bCs/>
          <w:color w:val="auto"/>
          <w:szCs w:val="22"/>
          <w:highlight w:val="none"/>
        </w:rPr>
        <w:t>钦州市政府采购中心：</w:t>
      </w:r>
    </w:p>
    <w:p>
      <w:pPr>
        <w:spacing w:line="520" w:lineRule="exact"/>
        <w:ind w:firstLine="420"/>
        <w:rPr>
          <w:rFonts w:hint="eastAsia" w:ascii="宋体" w:hAnsi="宋体"/>
          <w:bCs/>
          <w:color w:val="auto"/>
          <w:szCs w:val="22"/>
          <w:highlight w:val="none"/>
        </w:rPr>
      </w:pPr>
      <w:r>
        <w:rPr>
          <w:rFonts w:hint="eastAsia" w:ascii="宋体" w:hAnsi="宋体"/>
          <w:bCs/>
          <w:color w:val="auto"/>
          <w:szCs w:val="22"/>
          <w:highlight w:val="none"/>
        </w:rPr>
        <w:t>根据《中华人民共和国政府采购法》实施条例第十七条的规定，现郑重承诺：</w:t>
      </w:r>
    </w:p>
    <w:p>
      <w:pPr>
        <w:spacing w:line="520" w:lineRule="exact"/>
        <w:ind w:firstLine="420"/>
        <w:rPr>
          <w:rFonts w:hint="eastAsia" w:ascii="宋体" w:hAnsi="宋体"/>
          <w:bCs/>
          <w:color w:val="auto"/>
          <w:szCs w:val="22"/>
          <w:highlight w:val="none"/>
        </w:rPr>
      </w:pPr>
      <w:r>
        <w:rPr>
          <w:rFonts w:ascii="宋体" w:hAnsi="宋体"/>
          <w:bCs/>
          <w:color w:val="auto"/>
          <w:szCs w:val="22"/>
          <w:highlight w:val="none"/>
          <w:u w:val="single"/>
        </w:rPr>
        <w:t>(</w:t>
      </w:r>
      <w:r>
        <w:rPr>
          <w:rFonts w:hint="eastAsia" w:ascii="宋体" w:hAnsi="宋体"/>
          <w:bCs/>
          <w:color w:val="auto"/>
          <w:szCs w:val="22"/>
          <w:highlight w:val="none"/>
          <w:u w:val="single"/>
        </w:rPr>
        <w:t>供应商名称)</w:t>
      </w:r>
      <w:r>
        <w:rPr>
          <w:rFonts w:hint="eastAsia" w:ascii="宋体" w:hAnsi="宋体"/>
          <w:bCs/>
          <w:color w:val="auto"/>
          <w:szCs w:val="22"/>
          <w:highlight w:val="none"/>
        </w:rPr>
        <w:t>具有良好的商业信誉和健全的财务会计制度，具有履行合同所必需的设备和专业技术能力，有依法缴纳税收和社会保障资金的良好记录。</w:t>
      </w:r>
    </w:p>
    <w:p>
      <w:pPr>
        <w:spacing w:line="520" w:lineRule="exact"/>
        <w:ind w:firstLine="420"/>
        <w:rPr>
          <w:rFonts w:hint="eastAsia" w:ascii="宋体" w:hAnsi="宋体"/>
          <w:bCs/>
          <w:color w:val="auto"/>
          <w:szCs w:val="22"/>
          <w:highlight w:val="none"/>
        </w:rPr>
      </w:pPr>
      <w:r>
        <w:rPr>
          <w:rFonts w:hint="eastAsia" w:ascii="宋体" w:hAnsi="宋体"/>
          <w:bCs/>
          <w:color w:val="auto"/>
          <w:szCs w:val="22"/>
          <w:highlight w:val="none"/>
        </w:rPr>
        <w:t>本单位对上述承诺内容事项真实性负责，如有虚假，由我单位承担相关法律责任。</w:t>
      </w:r>
    </w:p>
    <w:p>
      <w:pPr>
        <w:spacing w:line="520" w:lineRule="exact"/>
        <w:ind w:firstLine="420"/>
        <w:rPr>
          <w:rFonts w:hint="eastAsia" w:ascii="宋体" w:hAnsi="宋体"/>
          <w:bCs/>
          <w:color w:val="auto"/>
          <w:szCs w:val="22"/>
          <w:highlight w:val="none"/>
        </w:rPr>
      </w:pPr>
      <w:r>
        <w:rPr>
          <w:rFonts w:hint="eastAsia" w:ascii="宋体" w:hAnsi="宋体"/>
          <w:bCs/>
          <w:color w:val="auto"/>
          <w:szCs w:val="22"/>
          <w:highlight w:val="none"/>
        </w:rPr>
        <w:t>特此承诺。</w:t>
      </w:r>
    </w:p>
    <w:p>
      <w:pPr>
        <w:ind w:firstLine="420"/>
        <w:rPr>
          <w:rFonts w:hint="eastAsia" w:ascii="宋体" w:hAnsi="宋体"/>
          <w:bCs/>
          <w:color w:val="auto"/>
          <w:szCs w:val="22"/>
          <w:highlight w:val="none"/>
        </w:rPr>
      </w:pPr>
    </w:p>
    <w:p>
      <w:pPr>
        <w:ind w:firstLine="420"/>
        <w:rPr>
          <w:rFonts w:hint="eastAsia" w:ascii="宋体" w:hAnsi="宋体"/>
          <w:bCs/>
          <w:color w:val="auto"/>
          <w:szCs w:val="22"/>
          <w:highlight w:val="none"/>
        </w:rPr>
      </w:pPr>
    </w:p>
    <w:p>
      <w:pPr>
        <w:spacing w:line="440" w:lineRule="exact"/>
        <w:ind w:right="1050" w:rightChars="500" w:firstLine="5250" w:firstLineChars="2500"/>
        <w:jc w:val="left"/>
        <w:rPr>
          <w:rFonts w:hint="eastAsia" w:ascii="宋体" w:hAnsi="宋体"/>
          <w:bCs/>
          <w:color w:val="auto"/>
          <w:highlight w:val="none"/>
        </w:rPr>
      </w:pPr>
      <w:r>
        <w:rPr>
          <w:rFonts w:hint="eastAsia" w:ascii="宋体" w:hAnsi="宋体"/>
          <w:bCs/>
          <w:color w:val="auto"/>
          <w:szCs w:val="22"/>
          <w:highlight w:val="none"/>
        </w:rPr>
        <w:t xml:space="preserve"> </w:t>
      </w:r>
      <w:r>
        <w:rPr>
          <w:rFonts w:ascii="宋体" w:hAnsi="宋体"/>
          <w:bCs/>
          <w:color w:val="auto"/>
          <w:szCs w:val="22"/>
          <w:highlight w:val="none"/>
        </w:rPr>
        <w:t xml:space="preserve">   </w:t>
      </w:r>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pacing w:line="440" w:lineRule="exact"/>
        <w:ind w:right="420"/>
        <w:jc w:val="center"/>
        <w:rPr>
          <w:rFonts w:hint="eastAsia" w:ascii="宋体" w:hAnsi="宋体"/>
          <w:bCs/>
          <w:color w:val="auto"/>
          <w:highlight w:val="none"/>
        </w:rPr>
      </w:pPr>
      <w:r>
        <w:rPr>
          <w:rFonts w:hint="eastAsia" w:ascii="宋体" w:hAnsi="宋体"/>
          <w:bCs/>
          <w:color w:val="auto"/>
          <w:highlight w:val="none"/>
        </w:rPr>
        <w:t xml:space="preserve"> </w:t>
      </w:r>
      <w:r>
        <w:rPr>
          <w:rFonts w:ascii="宋体" w:hAnsi="宋体"/>
          <w:bCs/>
          <w:color w:val="auto"/>
          <w:highlight w:val="none"/>
        </w:rPr>
        <w:t xml:space="preserve">                                                </w:t>
      </w:r>
      <w:r>
        <w:rPr>
          <w:rFonts w:hint="eastAsia" w:ascii="宋体" w:hAnsi="宋体"/>
          <w:bCs/>
          <w:color w:val="auto"/>
          <w:highlight w:val="none"/>
        </w:rPr>
        <w:t>日期：</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bookmarkEnd w:id="130"/>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tabs>
          <w:tab w:val="left" w:pos="3402"/>
        </w:tabs>
        <w:spacing w:line="460" w:lineRule="exact"/>
        <w:jc w:val="center"/>
        <w:rPr>
          <w:rFonts w:hint="eastAsia" w:ascii="仿宋_GB2312" w:hAnsi="仿宋" w:eastAsia="仿宋_GB2312"/>
          <w:b/>
          <w:color w:val="auto"/>
          <w:spacing w:val="10"/>
          <w:sz w:val="32"/>
          <w:szCs w:val="32"/>
          <w:highlight w:val="none"/>
        </w:rPr>
      </w:pPr>
      <w:r>
        <w:rPr>
          <w:rFonts w:hint="eastAsia" w:ascii="仿宋_GB2312" w:hAnsi="仿宋" w:eastAsia="仿宋_GB2312"/>
          <w:b/>
          <w:color w:val="auto"/>
          <w:spacing w:val="10"/>
          <w:sz w:val="32"/>
          <w:szCs w:val="32"/>
          <w:highlight w:val="none"/>
        </w:rPr>
        <w:t>无重大违法记录的书面声明</w:t>
      </w:r>
      <w:r>
        <w:rPr>
          <w:rFonts w:hint="eastAsia" w:ascii="仿宋" w:hAnsi="仿宋" w:eastAsia="仿宋" w:cs="黑体"/>
          <w:bCs/>
          <w:color w:val="auto"/>
          <w:sz w:val="24"/>
          <w:highlight w:val="none"/>
        </w:rPr>
        <w:t>(格式</w:t>
      </w:r>
      <w:r>
        <w:rPr>
          <w:rFonts w:ascii="仿宋" w:hAnsi="仿宋" w:eastAsia="仿宋" w:cs="黑体"/>
          <w:bCs/>
          <w:color w:val="auto"/>
          <w:sz w:val="24"/>
          <w:highlight w:val="none"/>
        </w:rPr>
        <w:t>)</w:t>
      </w:r>
    </w:p>
    <w:p>
      <w:pPr>
        <w:spacing w:line="400" w:lineRule="exact"/>
        <w:rPr>
          <w:rFonts w:hint="eastAsia" w:ascii="宋体" w:hAnsi="宋体"/>
          <w:b/>
          <w:color w:val="auto"/>
          <w:highlight w:val="none"/>
        </w:rPr>
      </w:pPr>
    </w:p>
    <w:p>
      <w:pPr>
        <w:spacing w:line="520" w:lineRule="exact"/>
        <w:rPr>
          <w:rFonts w:hint="eastAsia" w:ascii="宋体" w:hAnsi="宋体"/>
          <w:bCs/>
          <w:color w:val="auto"/>
          <w:highlight w:val="none"/>
        </w:rPr>
      </w:pPr>
      <w:r>
        <w:rPr>
          <w:rFonts w:hint="eastAsia" w:ascii="宋体" w:hAnsi="宋体"/>
          <w:bCs/>
          <w:color w:val="auto"/>
          <w:highlight w:val="none"/>
        </w:rPr>
        <w:t>钦州市政府采购中心：</w:t>
      </w:r>
    </w:p>
    <w:p>
      <w:pPr>
        <w:spacing w:line="520" w:lineRule="exact"/>
        <w:ind w:firstLine="420"/>
        <w:rPr>
          <w:rFonts w:hint="eastAsia" w:ascii="宋体" w:hAnsi="宋体"/>
          <w:bCs/>
          <w:color w:val="auto"/>
          <w:highlight w:val="none"/>
        </w:rPr>
      </w:pPr>
      <w:r>
        <w:rPr>
          <w:rFonts w:hint="eastAsia" w:ascii="宋体" w:hAnsi="宋体"/>
          <w:bCs/>
          <w:color w:val="auto"/>
          <w:highlight w:val="none"/>
        </w:rPr>
        <w:t>根据《中华人民共和国政府采购法实施条例》第十七条第一款第(四</w:t>
      </w:r>
      <w:r>
        <w:rPr>
          <w:rFonts w:ascii="宋体" w:hAnsi="宋体"/>
          <w:bCs/>
          <w:color w:val="auto"/>
          <w:highlight w:val="none"/>
        </w:rPr>
        <w:t>）</w:t>
      </w:r>
      <w:r>
        <w:rPr>
          <w:rFonts w:hint="eastAsia" w:ascii="宋体" w:hAnsi="宋体"/>
          <w:bCs/>
          <w:color w:val="auto"/>
          <w:highlight w:val="none"/>
        </w:rPr>
        <w:t>项的规定，现郑重声明：</w:t>
      </w:r>
    </w:p>
    <w:p>
      <w:pPr>
        <w:spacing w:line="520" w:lineRule="exact"/>
        <w:ind w:firstLine="420"/>
        <w:rPr>
          <w:rFonts w:hint="eastAsia" w:ascii="宋体" w:hAnsi="宋体"/>
          <w:bCs/>
          <w:color w:val="auto"/>
          <w:highlight w:val="none"/>
        </w:rPr>
      </w:pPr>
      <w:r>
        <w:rPr>
          <w:rFonts w:ascii="宋体" w:hAnsi="宋体"/>
          <w:bCs/>
          <w:color w:val="auto"/>
          <w:highlight w:val="none"/>
          <w:u w:val="single"/>
        </w:rPr>
        <w:t>(</w:t>
      </w:r>
      <w:r>
        <w:rPr>
          <w:rFonts w:hint="eastAsia" w:ascii="宋体" w:hAnsi="宋体"/>
          <w:bCs/>
          <w:color w:val="auto"/>
          <w:highlight w:val="none"/>
          <w:u w:val="single"/>
        </w:rPr>
        <w:t>供应商名称)</w:t>
      </w:r>
      <w:r>
        <w:rPr>
          <w:rFonts w:hint="eastAsia" w:ascii="宋体" w:hAnsi="宋体"/>
          <w:bCs/>
          <w:color w:val="auto"/>
          <w:highlight w:val="none"/>
        </w:rPr>
        <w:t>在参加本次政府采购活动前3年内在经营活动中没有重大违法记录（</w:t>
      </w:r>
      <w:r>
        <w:rPr>
          <w:rFonts w:hint="eastAsia" w:ascii="宋体" w:hAnsi="宋体"/>
          <w:bCs/>
          <w:color w:val="auto"/>
          <w:highlight w:val="none"/>
          <w:u w:val="single"/>
        </w:rPr>
        <w:t>即因违法经营受到刑事处罚或者责令停产停业、吊销许可证或者执照、较大数额罚款等行政处罚的行为</w:t>
      </w:r>
      <w:r>
        <w:rPr>
          <w:rFonts w:hint="eastAsia" w:ascii="宋体" w:hAnsi="宋体"/>
          <w:bCs/>
          <w:color w:val="auto"/>
          <w:highlight w:val="none"/>
        </w:rPr>
        <w:t>）。</w:t>
      </w:r>
    </w:p>
    <w:p>
      <w:pPr>
        <w:spacing w:line="520" w:lineRule="exact"/>
        <w:ind w:firstLine="420"/>
        <w:rPr>
          <w:rFonts w:hint="eastAsia" w:ascii="宋体" w:hAnsi="宋体"/>
          <w:bCs/>
          <w:color w:val="auto"/>
          <w:highlight w:val="none"/>
        </w:rPr>
      </w:pPr>
      <w:r>
        <w:rPr>
          <w:rFonts w:hint="eastAsia" w:ascii="宋体" w:hAnsi="宋体"/>
          <w:bCs/>
          <w:color w:val="auto"/>
          <w:highlight w:val="none"/>
        </w:rPr>
        <w:t>本单位对上述声明内容事项真实性负责，如有虚假，由我单位承担相关法律责任。</w:t>
      </w:r>
    </w:p>
    <w:p>
      <w:pPr>
        <w:spacing w:line="520" w:lineRule="exact"/>
        <w:ind w:firstLine="420"/>
        <w:rPr>
          <w:rFonts w:hint="eastAsia" w:ascii="宋体" w:hAnsi="宋体"/>
          <w:bCs/>
          <w:color w:val="auto"/>
          <w:highlight w:val="none"/>
        </w:rPr>
      </w:pPr>
      <w:r>
        <w:rPr>
          <w:rFonts w:hint="eastAsia" w:ascii="宋体" w:hAnsi="宋体"/>
          <w:bCs/>
          <w:color w:val="auto"/>
          <w:highlight w:val="none"/>
        </w:rPr>
        <w:t>特此声明。</w:t>
      </w:r>
    </w:p>
    <w:p>
      <w:pPr>
        <w:rPr>
          <w:rFonts w:hint="eastAsia" w:ascii="宋体" w:hAnsi="宋体"/>
          <w:bCs/>
          <w:color w:val="auto"/>
          <w:szCs w:val="22"/>
          <w:highlight w:val="none"/>
        </w:rPr>
      </w:pPr>
    </w:p>
    <w:p>
      <w:pPr>
        <w:rPr>
          <w:rFonts w:hint="eastAsia" w:ascii="宋体" w:hAnsi="宋体"/>
          <w:bCs/>
          <w:color w:val="auto"/>
          <w:szCs w:val="22"/>
          <w:highlight w:val="none"/>
        </w:rPr>
      </w:pPr>
    </w:p>
    <w:p>
      <w:pPr>
        <w:spacing w:line="440" w:lineRule="exact"/>
        <w:ind w:right="1050" w:rightChars="500" w:firstLine="5670" w:firstLineChars="2700"/>
        <w:jc w:val="left"/>
        <w:rPr>
          <w:rFonts w:hint="eastAsia" w:ascii="宋体" w:hAnsi="宋体"/>
          <w:bCs/>
          <w:color w:val="auto"/>
          <w:highlight w:val="none"/>
        </w:rPr>
      </w:pPr>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pacing w:line="440" w:lineRule="exact"/>
        <w:ind w:right="420"/>
        <w:jc w:val="center"/>
        <w:rPr>
          <w:rFonts w:hint="eastAsia" w:ascii="宋体" w:hAnsi="宋体"/>
          <w:bCs/>
          <w:color w:val="auto"/>
          <w:highlight w:val="none"/>
        </w:rPr>
      </w:pPr>
      <w:r>
        <w:rPr>
          <w:rFonts w:hint="eastAsia" w:ascii="宋体" w:hAnsi="宋体"/>
          <w:bCs/>
          <w:color w:val="auto"/>
          <w:highlight w:val="none"/>
        </w:rPr>
        <w:t xml:space="preserve"> </w:t>
      </w:r>
      <w:r>
        <w:rPr>
          <w:rFonts w:ascii="宋体" w:hAnsi="宋体"/>
          <w:bCs/>
          <w:color w:val="auto"/>
          <w:highlight w:val="none"/>
        </w:rPr>
        <w:t xml:space="preserve">                                                </w:t>
      </w:r>
      <w:r>
        <w:rPr>
          <w:rFonts w:hint="eastAsia" w:ascii="宋体" w:hAnsi="宋体"/>
          <w:bCs/>
          <w:color w:val="auto"/>
          <w:highlight w:val="none"/>
        </w:rPr>
        <w:t>日期：</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pPr>
        <w:spacing w:line="400" w:lineRule="exact"/>
        <w:ind w:right="1050" w:rightChars="500"/>
        <w:jc w:val="right"/>
        <w:rPr>
          <w:rFonts w:hint="eastAsia" w:ascii="黑体" w:hAnsi="黑体" w:eastAsia="黑体" w:cs="黑体"/>
          <w:b/>
          <w:color w:val="auto"/>
          <w:sz w:val="32"/>
          <w:szCs w:val="32"/>
          <w:highlight w:val="none"/>
        </w:rPr>
      </w:pPr>
    </w:p>
    <w:p>
      <w:pPr>
        <w:widowControl/>
        <w:jc w:val="left"/>
        <w:rPr>
          <w:rFonts w:hint="eastAsia" w:ascii="黑体" w:hAnsi="黑体" w:eastAsia="黑体" w:cs="黑体"/>
          <w:b/>
          <w:color w:val="auto"/>
          <w:sz w:val="32"/>
          <w:szCs w:val="32"/>
          <w:highlight w:val="none"/>
        </w:rPr>
      </w:pPr>
      <w:r>
        <w:rPr>
          <w:rFonts w:ascii="黑体" w:hAnsi="黑体" w:eastAsia="黑体" w:cs="黑体"/>
          <w:b/>
          <w:color w:val="auto"/>
          <w:sz w:val="32"/>
          <w:szCs w:val="32"/>
          <w:highlight w:val="none"/>
        </w:rPr>
        <w:br w:type="page"/>
      </w:r>
      <w:r>
        <w:rPr>
          <w:rFonts w:hint="eastAsia" w:ascii="仿宋" w:hAnsi="仿宋" w:eastAsia="仿宋"/>
          <w:b/>
          <w:color w:val="auto"/>
          <w:sz w:val="36"/>
          <w:szCs w:val="36"/>
          <w:highlight w:val="none"/>
        </w:rPr>
        <w:t>二、商务技术文件</w:t>
      </w:r>
    </w:p>
    <w:p>
      <w:pPr>
        <w:widowControl/>
        <w:jc w:val="center"/>
        <w:rPr>
          <w:rFonts w:hint="eastAsia" w:ascii="仿宋" w:hAnsi="仿宋" w:eastAsia="仿宋" w:cs="黑体"/>
          <w:b/>
          <w:color w:val="auto"/>
          <w:sz w:val="32"/>
          <w:szCs w:val="32"/>
          <w:highlight w:val="none"/>
        </w:rPr>
      </w:pPr>
      <w:bookmarkStart w:id="131" w:name="_Hlk92702324"/>
      <w:r>
        <w:rPr>
          <w:rFonts w:hint="eastAsia" w:ascii="仿宋" w:hAnsi="仿宋" w:eastAsia="仿宋" w:cs="黑体"/>
          <w:b/>
          <w:color w:val="auto"/>
          <w:sz w:val="32"/>
          <w:szCs w:val="32"/>
          <w:highlight w:val="none"/>
        </w:rPr>
        <w:t>谈 判 函</w:t>
      </w:r>
      <w:bookmarkEnd w:id="131"/>
      <w:r>
        <w:rPr>
          <w:rFonts w:hint="eastAsia" w:ascii="仿宋" w:hAnsi="仿宋" w:eastAsia="仿宋" w:cs="黑体"/>
          <w:bCs/>
          <w:color w:val="auto"/>
          <w:sz w:val="24"/>
          <w:highlight w:val="none"/>
        </w:rPr>
        <w:t>(格式</w:t>
      </w:r>
      <w:r>
        <w:rPr>
          <w:rFonts w:ascii="仿宋" w:hAnsi="仿宋" w:eastAsia="仿宋" w:cs="黑体"/>
          <w:bCs/>
          <w:color w:val="auto"/>
          <w:sz w:val="24"/>
          <w:highlight w:val="none"/>
        </w:rPr>
        <w:t>)</w:t>
      </w:r>
    </w:p>
    <w:p>
      <w:pPr>
        <w:spacing w:line="360" w:lineRule="exact"/>
        <w:jc w:val="center"/>
        <w:rPr>
          <w:rFonts w:hint="eastAsia" w:ascii="宋体" w:hAnsi="宋体"/>
          <w:b/>
          <w:color w:val="auto"/>
          <w:szCs w:val="21"/>
          <w:highlight w:val="none"/>
        </w:rPr>
      </w:pPr>
    </w:p>
    <w:p>
      <w:pPr>
        <w:spacing w:line="400" w:lineRule="exact"/>
        <w:rPr>
          <w:rFonts w:hint="eastAsia" w:ascii="宋体" w:hAnsi="宋体"/>
          <w:color w:val="auto"/>
          <w:szCs w:val="21"/>
          <w:highlight w:val="none"/>
        </w:rPr>
      </w:pPr>
      <w:r>
        <w:rPr>
          <w:rFonts w:hint="eastAsia" w:ascii="宋体" w:hAnsi="宋体"/>
          <w:color w:val="auto"/>
          <w:szCs w:val="21"/>
          <w:highlight w:val="none"/>
        </w:rPr>
        <w:t>致：钦州市政府采购中心：</w:t>
      </w:r>
    </w:p>
    <w:p>
      <w:pPr>
        <w:pStyle w:val="23"/>
        <w:spacing w:line="480" w:lineRule="exact"/>
        <w:ind w:firstLine="420"/>
        <w:rPr>
          <w:rFonts w:hint="eastAsia" w:hAnsi="宋体"/>
          <w:color w:val="auto"/>
          <w:highlight w:val="none"/>
        </w:rPr>
      </w:pPr>
      <w:r>
        <w:rPr>
          <w:rFonts w:hint="eastAsia" w:hAnsi="宋体"/>
          <w:color w:val="auto"/>
          <w:highlight w:val="none"/>
        </w:rPr>
        <w:t>依据贵方</w:t>
      </w:r>
      <w:r>
        <w:rPr>
          <w:rFonts w:hint="eastAsia" w:hAnsi="宋体"/>
          <w:color w:val="auto"/>
          <w:highlight w:val="none"/>
          <w:u w:val="single"/>
        </w:rPr>
        <w:t>（项目名称/文件编号）</w:t>
      </w:r>
      <w:r>
        <w:rPr>
          <w:rFonts w:hint="eastAsia" w:hAnsi="宋体"/>
          <w:color w:val="auto"/>
          <w:highlight w:val="none"/>
        </w:rPr>
        <w:t>项目竞争性谈判采购文件，我方</w:t>
      </w:r>
      <w:r>
        <w:rPr>
          <w:rFonts w:hint="eastAsia" w:hAnsi="宋体"/>
          <w:color w:val="auto"/>
          <w:highlight w:val="none"/>
          <w:u w:val="single"/>
        </w:rPr>
        <w:t xml:space="preserve"> （供应商名称） </w:t>
      </w:r>
      <w:r>
        <w:rPr>
          <w:rFonts w:hint="eastAsia" w:hAnsi="宋体"/>
          <w:color w:val="auto"/>
          <w:highlight w:val="none"/>
        </w:rPr>
        <w:t>经正式授权代表</w:t>
      </w:r>
      <w:r>
        <w:rPr>
          <w:rFonts w:hint="eastAsia" w:hAnsi="宋体"/>
          <w:color w:val="auto"/>
          <w:highlight w:val="none"/>
          <w:u w:val="single"/>
        </w:rPr>
        <w:t xml:space="preserve">   （被授权人）</w:t>
      </w:r>
      <w:r>
        <w:rPr>
          <w:rFonts w:hint="eastAsia" w:hAnsi="宋体"/>
          <w:color w:val="auto"/>
          <w:highlight w:val="none"/>
        </w:rPr>
        <w:t>提交响应文件。</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据此函，我公司承诺：</w:t>
      </w:r>
    </w:p>
    <w:p>
      <w:pPr>
        <w:snapToGrid w:val="0"/>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我方已详细审阅采购文件（包括澄清或者修改文件），已经了解我方对于采购文件、采购过程、采购结果有依法进行询问、质疑、投诉的权利及相关渠道和要求。</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我方在谈判之前已经与贵方进行了充分的沟通，完全理解并接受采购文件的各项规定和要求，对采购文件的合理性、合法性不再有异议。</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4</w:t>
      </w:r>
      <w:r>
        <w:rPr>
          <w:rFonts w:hint="eastAsia" w:ascii="宋体" w:hAnsi="宋体"/>
          <w:color w:val="auto"/>
          <w:szCs w:val="21"/>
          <w:highlight w:val="none"/>
        </w:rPr>
        <w:t>.我方根据采购文件的规定，承担完成合同的责任和义务。</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5</w:t>
      </w:r>
      <w:r>
        <w:rPr>
          <w:rFonts w:hint="eastAsia" w:ascii="宋体" w:hAnsi="宋体"/>
          <w:color w:val="auto"/>
          <w:szCs w:val="21"/>
          <w:highlight w:val="none"/>
        </w:rPr>
        <w:t>.同意向贵方提供贵方可能要求的与本项目采购有关的人员、数据和资料。</w:t>
      </w:r>
    </w:p>
    <w:p>
      <w:pPr>
        <w:spacing w:line="400" w:lineRule="exact"/>
        <w:ind w:firstLine="424" w:firstLineChars="202"/>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我方向贵方提交的所有响应文件、资料都是准确的和真实的。</w:t>
      </w:r>
    </w:p>
    <w:p>
      <w:pPr>
        <w:spacing w:line="400" w:lineRule="exact"/>
        <w:rPr>
          <w:rFonts w:hint="eastAsia" w:ascii="宋体" w:hAnsi="宋体"/>
          <w:color w:val="auto"/>
          <w:szCs w:val="21"/>
          <w:highlight w:val="none"/>
        </w:rPr>
      </w:pPr>
    </w:p>
    <w:p>
      <w:pPr>
        <w:spacing w:line="400" w:lineRule="exact"/>
        <w:ind w:firstLine="426"/>
        <w:rPr>
          <w:rFonts w:hint="eastAsia" w:ascii="宋体" w:hAnsi="宋体"/>
          <w:color w:val="auto"/>
          <w:szCs w:val="21"/>
          <w:highlight w:val="none"/>
        </w:rPr>
      </w:pPr>
      <w:r>
        <w:rPr>
          <w:rFonts w:hint="eastAsia" w:ascii="宋体" w:hAnsi="宋体"/>
          <w:color w:val="auto"/>
          <w:szCs w:val="21"/>
          <w:highlight w:val="none"/>
        </w:rPr>
        <w:t>与我公司有关的正式通讯方式：</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电话、电报、传真或电传：</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开户名称：</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u w:val="single"/>
        </w:rPr>
      </w:pPr>
      <w:r>
        <w:rPr>
          <w:rFonts w:ascii="宋体" w:hAnsi="宋体"/>
          <w:color w:val="auto"/>
          <w:szCs w:val="21"/>
          <w:highlight w:val="none"/>
        </w:rPr>
        <w:tab/>
      </w:r>
      <w:r>
        <w:rPr>
          <w:rFonts w:hint="eastAsia" w:ascii="宋体" w:hAnsi="宋体"/>
          <w:color w:val="auto"/>
          <w:szCs w:val="21"/>
          <w:highlight w:val="none"/>
        </w:rPr>
        <w:t>账    号：</w:t>
      </w:r>
      <w:r>
        <w:rPr>
          <w:rFonts w:hint="eastAsia" w:ascii="宋体" w:hAnsi="宋体"/>
          <w:color w:val="auto"/>
          <w:szCs w:val="21"/>
          <w:highlight w:val="none"/>
          <w:u w:val="single"/>
        </w:rPr>
        <w:t xml:space="preserve">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400" w:lineRule="exact"/>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供应商（盖章）：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widowControl/>
        <w:jc w:val="left"/>
        <w:rPr>
          <w:color w:val="auto"/>
          <w:highlight w:val="none"/>
        </w:rPr>
      </w:pPr>
      <w:r>
        <w:rPr>
          <w:color w:val="auto"/>
          <w:highlight w:val="none"/>
        </w:rPr>
        <w:br w:type="page"/>
      </w:r>
    </w:p>
    <w:p>
      <w:pPr>
        <w:rPr>
          <w:color w:val="auto"/>
          <w:highlight w:val="none"/>
        </w:rPr>
      </w:pPr>
    </w:p>
    <w:p>
      <w:pPr>
        <w:jc w:val="center"/>
        <w:rPr>
          <w:rFonts w:hint="eastAsia" w:ascii="仿宋" w:hAnsi="仿宋" w:eastAsia="仿宋"/>
          <w:color w:val="auto"/>
          <w:sz w:val="32"/>
          <w:szCs w:val="32"/>
          <w:highlight w:val="none"/>
        </w:rPr>
      </w:pPr>
      <w:r>
        <w:rPr>
          <w:rFonts w:hint="eastAsia" w:ascii="仿宋" w:hAnsi="仿宋" w:eastAsia="仿宋"/>
          <w:b/>
          <w:color w:val="auto"/>
          <w:sz w:val="32"/>
          <w:szCs w:val="32"/>
          <w:highlight w:val="none"/>
        </w:rPr>
        <w:t>授权委托书</w:t>
      </w:r>
      <w:bookmarkStart w:id="132" w:name="_Hlk92703623"/>
      <w:r>
        <w:rPr>
          <w:rFonts w:hint="eastAsia" w:ascii="仿宋" w:hAnsi="仿宋" w:eastAsia="仿宋"/>
          <w:color w:val="auto"/>
          <w:sz w:val="24"/>
          <w:highlight w:val="none"/>
        </w:rPr>
        <w:t>(格式</w:t>
      </w:r>
      <w:r>
        <w:rPr>
          <w:rFonts w:ascii="仿宋" w:hAnsi="仿宋" w:eastAsia="仿宋"/>
          <w:color w:val="auto"/>
          <w:sz w:val="24"/>
          <w:highlight w:val="none"/>
        </w:rPr>
        <w:t>)</w:t>
      </w:r>
      <w:bookmarkEnd w:id="132"/>
    </w:p>
    <w:p>
      <w:pPr>
        <w:snapToGrid w:val="0"/>
        <w:spacing w:before="156" w:beforeLines="50" w:after="50" w:line="500" w:lineRule="exact"/>
        <w:rPr>
          <w:rFonts w:hint="eastAsia" w:ascii="宋体" w:hAnsi="宋体"/>
          <w:b/>
          <w:bCs/>
          <w:color w:val="auto"/>
          <w:szCs w:val="21"/>
          <w:highlight w:val="none"/>
        </w:rPr>
      </w:pPr>
      <w:r>
        <w:rPr>
          <w:rFonts w:hint="eastAsia" w:ascii="宋体" w:hAnsi="宋体"/>
          <w:bCs/>
          <w:color w:val="auto"/>
          <w:szCs w:val="21"/>
          <w:highlight w:val="none"/>
        </w:rPr>
        <w:t>致：</w:t>
      </w:r>
      <w:r>
        <w:rPr>
          <w:rFonts w:hint="eastAsia"/>
          <w:color w:val="auto"/>
          <w:highlight w:val="none"/>
        </w:rPr>
        <w:t>钦州市政府采购中心</w:t>
      </w:r>
    </w:p>
    <w:p>
      <w:pPr>
        <w:snapToGrid w:val="0"/>
        <w:spacing w:before="156" w:beforeLines="50" w:after="50"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（姓名）</w:t>
      </w:r>
      <w:r>
        <w:rPr>
          <w:rFonts w:hint="eastAsia" w:ascii="宋体" w:hAnsi="宋体"/>
          <w:color w:val="auto"/>
          <w:szCs w:val="21"/>
          <w:highlight w:val="none"/>
        </w:rPr>
        <w:t>系</w:t>
      </w:r>
      <w:r>
        <w:rPr>
          <w:rFonts w:hint="eastAsia" w:ascii="宋体" w:hAnsi="宋体"/>
          <w:color w:val="auto"/>
          <w:szCs w:val="21"/>
          <w:highlight w:val="none"/>
          <w:u w:val="single"/>
        </w:rPr>
        <w:t>（供应商名称）</w:t>
      </w:r>
      <w:r>
        <w:rPr>
          <w:rFonts w:hint="eastAsia" w:ascii="宋体" w:hAnsi="宋体"/>
          <w:color w:val="auto"/>
          <w:szCs w:val="21"/>
          <w:highlight w:val="none"/>
        </w:rPr>
        <w:t>的法定代表人，现授权委托本单位在职职工</w:t>
      </w:r>
      <w:r>
        <w:rPr>
          <w:rFonts w:hint="eastAsia" w:ascii="宋体" w:hAnsi="宋体"/>
          <w:color w:val="auto"/>
          <w:szCs w:val="21"/>
          <w:highlight w:val="none"/>
          <w:u w:val="single"/>
        </w:rPr>
        <w:t>（姓名）</w:t>
      </w:r>
      <w:r>
        <w:rPr>
          <w:rFonts w:hint="eastAsia" w:ascii="宋体" w:hAnsi="宋体"/>
          <w:color w:val="auto"/>
          <w:szCs w:val="21"/>
          <w:highlight w:val="none"/>
        </w:rPr>
        <w:t>以我方的名义参加</w:t>
      </w:r>
      <w:r>
        <w:rPr>
          <w:rFonts w:hint="eastAsia" w:ascii="宋体" w:hAnsi="宋体"/>
          <w:color w:val="auto"/>
          <w:szCs w:val="21"/>
          <w:highlight w:val="none"/>
          <w:u w:val="single"/>
        </w:rPr>
        <w:t>（项目名称/项目编号）</w:t>
      </w:r>
      <w:r>
        <w:rPr>
          <w:rFonts w:hint="eastAsia" w:ascii="宋体" w:hAnsi="宋体"/>
          <w:color w:val="auto"/>
          <w:szCs w:val="21"/>
          <w:highlight w:val="none"/>
        </w:rPr>
        <w:t>的谈判活动，并代表我方全权办理针对上述项目的谈判、签约等具体事务和签署相关文件。</w:t>
      </w:r>
    </w:p>
    <w:p>
      <w:pPr>
        <w:snapToGrid w:val="0"/>
        <w:spacing w:before="156" w:beforeLines="50" w:after="50"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我方对被授权人的签名事项负全部责任。</w:t>
      </w:r>
    </w:p>
    <w:p>
      <w:pPr>
        <w:snapToGrid w:val="0"/>
        <w:spacing w:before="156" w:beforeLines="50" w:after="50"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before="156" w:beforeLines="50" w:after="50"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before="156" w:beforeLines="50" w:after="50" w:line="300" w:lineRule="exact"/>
        <w:ind w:firstLine="420" w:firstLineChars="200"/>
        <w:rPr>
          <w:rFonts w:hint="eastAsia" w:ascii="宋体" w:hAnsi="宋体"/>
          <w:color w:val="auto"/>
          <w:szCs w:val="21"/>
          <w:highlight w:val="none"/>
          <w:u w:val="single"/>
        </w:rPr>
      </w:pPr>
    </w:p>
    <w:p>
      <w:pPr>
        <w:snapToGrid w:val="0"/>
        <w:spacing w:before="156" w:beforeLines="50" w:after="50" w:line="3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p>
    <w:p>
      <w:pPr>
        <w:snapToGrid w:val="0"/>
        <w:spacing w:before="156" w:beforeLines="50" w:after="50" w:line="300" w:lineRule="exact"/>
        <w:ind w:firstLine="420" w:firstLineChars="200"/>
        <w:rPr>
          <w:rFonts w:hint="eastAsia" w:hAnsi="宋体"/>
          <w:color w:val="auto"/>
          <w:highlight w:val="none"/>
        </w:rPr>
      </w:pPr>
      <w:r>
        <w:rPr>
          <w:rFonts w:hint="eastAsia" w:hAnsi="宋体"/>
          <w:color w:val="auto"/>
          <w:highlight w:val="none"/>
        </w:rPr>
        <w:t>附：委托代理人身份证(正反面</w:t>
      </w:r>
      <w:r>
        <w:rPr>
          <w:rFonts w:hAnsi="宋体"/>
          <w:color w:val="auto"/>
          <w:highlight w:val="none"/>
        </w:rPr>
        <w:t>)</w:t>
      </w:r>
    </w:p>
    <w:p>
      <w:pPr>
        <w:rPr>
          <w:color w:val="auto"/>
          <w:highlight w:val="none"/>
        </w:rPr>
      </w:pPr>
    </w:p>
    <w:p>
      <w:pPr>
        <w:rPr>
          <w:color w:val="auto"/>
          <w:highlight w:val="none"/>
        </w:rPr>
      </w:pPr>
    </w:p>
    <w:p>
      <w:pPr>
        <w:snapToGrid w:val="0"/>
        <w:spacing w:before="156" w:beforeLines="50" w:after="50" w:line="200" w:lineRule="exact"/>
        <w:ind w:firstLine="4620" w:firstLineChars="2200"/>
        <w:rPr>
          <w:rFonts w:hint="eastAsia" w:ascii="宋体" w:hAnsi="宋体"/>
          <w:color w:val="auto"/>
          <w:szCs w:val="21"/>
          <w:highlight w:val="none"/>
          <w:u w:val="single"/>
        </w:rPr>
      </w:pPr>
      <w:r>
        <w:rPr>
          <w:rFonts w:hint="eastAsia" w:ascii="宋体" w:hAnsi="宋体"/>
          <w:color w:val="auto"/>
          <w:szCs w:val="21"/>
          <w:highlight w:val="none"/>
        </w:rPr>
        <w:t xml:space="preserve">       供应商（盖章）：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napToGrid w:val="0"/>
        <w:spacing w:before="156" w:beforeLines="50" w:after="50" w:line="200" w:lineRule="exact"/>
        <w:ind w:firstLine="5355" w:firstLineChars="2550"/>
        <w:rPr>
          <w:rFonts w:hint="eastAsia"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napToGrid w:val="0"/>
        <w:spacing w:before="156" w:beforeLines="50" w:after="50" w:line="200" w:lineRule="exact"/>
        <w:ind w:firstLine="5355" w:firstLineChars="255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widowControl/>
        <w:jc w:val="left"/>
        <w:rPr>
          <w:rFonts w:ascii="宋体" w:hAnsi="Courier New" w:cs="Courier New"/>
          <w:b/>
          <w:bCs/>
          <w:color w:val="auto"/>
          <w:szCs w:val="21"/>
          <w:highlight w:val="none"/>
        </w:rPr>
      </w:pPr>
      <w:r>
        <w:rPr>
          <w:b/>
          <w:bCs/>
          <w:color w:val="auto"/>
          <w:highlight w:val="none"/>
        </w:rPr>
        <w:br w:type="page"/>
      </w:r>
    </w:p>
    <w:p>
      <w:pPr>
        <w:rPr>
          <w:color w:val="auto"/>
          <w:highlight w:val="none"/>
        </w:rPr>
      </w:pPr>
    </w:p>
    <w:p>
      <w:pPr>
        <w:snapToGrid w:val="0"/>
        <w:spacing w:before="156" w:beforeLines="50" w:after="50" w:line="360" w:lineRule="exact"/>
        <w:jc w:val="center"/>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商务响应表</w:t>
      </w:r>
      <w:r>
        <w:rPr>
          <w:rFonts w:hint="eastAsia" w:ascii="仿宋" w:hAnsi="仿宋" w:eastAsia="仿宋"/>
          <w:color w:val="auto"/>
          <w:sz w:val="24"/>
          <w:highlight w:val="none"/>
        </w:rPr>
        <w:t>(格式</w:t>
      </w:r>
      <w:r>
        <w:rPr>
          <w:rFonts w:ascii="仿宋" w:hAnsi="仿宋" w:eastAsia="仿宋"/>
          <w:color w:val="auto"/>
          <w:sz w:val="24"/>
          <w:highlight w:val="none"/>
        </w:rPr>
        <w:t>)</w:t>
      </w:r>
    </w:p>
    <w:tbl>
      <w:tblPr>
        <w:tblStyle w:val="3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049"/>
        <w:gridCol w:w="2976"/>
        <w:gridCol w:w="1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b/>
                <w:color w:val="auto"/>
                <w:szCs w:val="21"/>
                <w:highlight w:val="none"/>
              </w:rPr>
            </w:pPr>
            <w:r>
              <w:rPr>
                <w:rFonts w:hint="eastAsia" w:ascii="宋体" w:hAnsi="宋体"/>
                <w:b/>
                <w:color w:val="auto"/>
                <w:szCs w:val="21"/>
                <w:highlight w:val="none"/>
              </w:rPr>
              <w:t>项目</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b/>
                <w:color w:val="auto"/>
                <w:szCs w:val="21"/>
                <w:highlight w:val="none"/>
              </w:rPr>
            </w:pPr>
            <w:r>
              <w:rPr>
                <w:rFonts w:hint="eastAsia" w:ascii="宋体" w:hAnsi="宋体"/>
                <w:b/>
                <w:color w:val="auto"/>
                <w:szCs w:val="21"/>
                <w:highlight w:val="none"/>
              </w:rPr>
              <w:t>采购文件要求</w:t>
            </w: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b/>
                <w:color w:val="auto"/>
                <w:szCs w:val="21"/>
                <w:highlight w:val="none"/>
              </w:rPr>
            </w:pPr>
            <w:r>
              <w:rPr>
                <w:rFonts w:hint="eastAsia" w:ascii="宋体" w:hAnsi="宋体"/>
                <w:b/>
                <w:color w:val="auto"/>
                <w:szCs w:val="21"/>
                <w:highlight w:val="none"/>
              </w:rPr>
              <w:t>供应商的承诺或说明</w:t>
            </w: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b/>
                <w:color w:val="auto"/>
                <w:szCs w:val="21"/>
                <w:highlight w:val="none"/>
              </w:rPr>
            </w:pPr>
            <w:r>
              <w:rPr>
                <w:rFonts w:hint="eastAsia" w:ascii="宋体" w:hAnsi="宋体"/>
                <w:b/>
                <w:color w:val="auto"/>
                <w:szCs w:val="21"/>
                <w:highlight w:val="none"/>
              </w:rPr>
              <w:t>是否响应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r>
              <w:rPr>
                <w:rFonts w:hint="eastAsia" w:ascii="宋体" w:hAnsi="宋体"/>
                <w:color w:val="auto"/>
                <w:szCs w:val="21"/>
                <w:highlight w:val="none"/>
              </w:rPr>
              <w:t>质保期</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r>
              <w:rPr>
                <w:rFonts w:hint="eastAsia" w:ascii="宋体" w:hAnsi="宋体"/>
                <w:color w:val="auto"/>
                <w:szCs w:val="21"/>
                <w:highlight w:val="none"/>
              </w:rPr>
              <w:t>售后技术服务要求</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r>
              <w:rPr>
                <w:rFonts w:hint="eastAsia" w:ascii="宋体" w:hAnsi="宋体"/>
                <w:color w:val="auto"/>
                <w:szCs w:val="21"/>
                <w:highlight w:val="none"/>
              </w:rPr>
              <w:t>交货时间及地点</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hint="eastAsia" w:ascii="宋体" w:hAnsi="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r>
              <w:rPr>
                <w:rFonts w:hint="eastAsia" w:ascii="宋体" w:hAnsi="宋体"/>
                <w:color w:val="auto"/>
                <w:szCs w:val="21"/>
                <w:highlight w:val="none"/>
              </w:rPr>
              <w:t>付款条件</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r>
              <w:rPr>
                <w:rFonts w:hint="eastAsia" w:ascii="宋体" w:hAnsi="宋体"/>
                <w:color w:val="auto"/>
                <w:szCs w:val="21"/>
                <w:highlight w:val="none"/>
              </w:rPr>
              <w:t>…</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r>
    </w:tbl>
    <w:p>
      <w:pPr>
        <w:tabs>
          <w:tab w:val="left" w:pos="3870"/>
          <w:tab w:val="left" w:pos="4085"/>
        </w:tabs>
        <w:snapToGrid w:val="0"/>
        <w:spacing w:line="400" w:lineRule="exact"/>
        <w:rPr>
          <w:rFonts w:hint="eastAsia" w:ascii="宋体" w:hAnsi="宋体"/>
          <w:b/>
          <w:color w:val="auto"/>
          <w:szCs w:val="21"/>
          <w:highlight w:val="none"/>
        </w:rPr>
      </w:pPr>
    </w:p>
    <w:p>
      <w:pPr>
        <w:tabs>
          <w:tab w:val="left" w:pos="3870"/>
          <w:tab w:val="left" w:pos="4085"/>
        </w:tabs>
        <w:snapToGrid w:val="0"/>
        <w:spacing w:line="400" w:lineRule="exact"/>
        <w:rPr>
          <w:rFonts w:hint="eastAsia" w:ascii="宋体" w:hAnsi="宋体"/>
          <w:b/>
          <w:color w:val="auto"/>
          <w:szCs w:val="21"/>
          <w:highlight w:val="none"/>
        </w:rPr>
      </w:pPr>
    </w:p>
    <w:p>
      <w:pPr>
        <w:snapToGrid w:val="0"/>
        <w:spacing w:before="50" w:after="50" w:line="350" w:lineRule="exact"/>
        <w:ind w:right="-817" w:rightChars="-389"/>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供应商（盖章）：</w:t>
      </w:r>
      <w:r>
        <w:rPr>
          <w:rFonts w:hint="eastAsia" w:ascii="宋体" w:hAnsi="宋体"/>
          <w:color w:val="auto"/>
          <w:szCs w:val="21"/>
          <w:highlight w:val="none"/>
          <w:u w:val="single"/>
        </w:rPr>
        <w:t xml:space="preserve">         </w:t>
      </w:r>
    </w:p>
    <w:p>
      <w:pPr>
        <w:snapToGrid w:val="0"/>
        <w:spacing w:before="50" w:after="50" w:line="350" w:lineRule="exact"/>
        <w:ind w:right="-817" w:rightChars="-389"/>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napToGrid w:val="0"/>
        <w:spacing w:before="50" w:after="50" w:line="350" w:lineRule="exact"/>
        <w:ind w:right="-817" w:rightChars="-389"/>
        <w:rPr>
          <w:rFonts w:hint="eastAsia" w:ascii="宋体" w:hAnsi="宋体"/>
          <w:color w:val="auto"/>
          <w:szCs w:val="21"/>
          <w:highlight w:val="none"/>
        </w:rPr>
      </w:pPr>
    </w:p>
    <w:p>
      <w:pPr>
        <w:snapToGrid w:val="0"/>
        <w:spacing w:before="50" w:after="50" w:line="350" w:lineRule="exact"/>
        <w:ind w:right="-817" w:rightChars="-389"/>
        <w:rPr>
          <w:rFonts w:hint="eastAsia" w:ascii="宋体" w:hAnsi="宋体"/>
          <w:color w:val="auto"/>
          <w:szCs w:val="21"/>
          <w:highlight w:val="none"/>
        </w:rPr>
      </w:pPr>
    </w:p>
    <w:p>
      <w:pPr>
        <w:pStyle w:val="23"/>
        <w:spacing w:line="440" w:lineRule="exact"/>
        <w:ind w:firstLine="840"/>
        <w:jc w:val="center"/>
        <w:rPr>
          <w:rFonts w:hint="eastAsia" w:ascii="仿宋" w:hAnsi="仿宋" w:eastAsia="仿宋"/>
          <w:color w:val="auto"/>
          <w:highlight w:val="none"/>
        </w:rPr>
      </w:pPr>
      <w:r>
        <w:rPr>
          <w:rFonts w:hint="eastAsia" w:ascii="仿宋" w:hAnsi="仿宋" w:eastAsia="仿宋" w:cs="黑体"/>
          <w:b/>
          <w:color w:val="auto"/>
          <w:sz w:val="32"/>
          <w:szCs w:val="32"/>
          <w:highlight w:val="none"/>
        </w:rPr>
        <w:t>技术响应表</w:t>
      </w:r>
      <w:r>
        <w:rPr>
          <w:rFonts w:hint="eastAsia" w:ascii="仿宋" w:hAnsi="仿宋" w:eastAsia="仿宋"/>
          <w:color w:val="auto"/>
          <w:sz w:val="24"/>
          <w:szCs w:val="24"/>
          <w:highlight w:val="none"/>
        </w:rPr>
        <w:t>(格式</w:t>
      </w:r>
      <w:r>
        <w:rPr>
          <w:rFonts w:ascii="仿宋" w:hAnsi="仿宋" w:eastAsia="仿宋"/>
          <w:color w:val="auto"/>
          <w:sz w:val="24"/>
          <w:szCs w:val="24"/>
          <w:highlight w:val="none"/>
        </w:rPr>
        <w:t>)</w:t>
      </w:r>
    </w:p>
    <w:p>
      <w:pPr>
        <w:rPr>
          <w:color w:val="auto"/>
          <w:highlight w:val="none"/>
        </w:rPr>
      </w:pPr>
    </w:p>
    <w:p>
      <w:pPr>
        <w:rPr>
          <w:color w:val="auto"/>
          <w:highlight w:val="none"/>
        </w:rPr>
      </w:pPr>
      <w:r>
        <w:rPr>
          <w:rFonts w:hint="eastAsia"/>
          <w:color w:val="auto"/>
          <w:highlight w:val="none"/>
        </w:rPr>
        <w:t>采购项目编号：</w:t>
      </w:r>
      <w:r>
        <w:rPr>
          <w:rFonts w:hint="eastAsia"/>
          <w:color w:val="auto"/>
          <w:highlight w:val="none"/>
          <w:u w:val="single"/>
        </w:rPr>
        <w:t xml:space="preserve">                 </w:t>
      </w:r>
    </w:p>
    <w:p>
      <w:pPr>
        <w:rPr>
          <w:color w:val="auto"/>
          <w:highlight w:val="none"/>
        </w:rPr>
      </w:pPr>
      <w:r>
        <w:rPr>
          <w:rFonts w:hint="eastAsia"/>
          <w:color w:val="auto"/>
          <w:highlight w:val="none"/>
        </w:rPr>
        <w:t>采购项目名称：</w:t>
      </w:r>
      <w:r>
        <w:rPr>
          <w:rFonts w:hint="eastAsia"/>
          <w:color w:val="auto"/>
          <w:highlight w:val="none"/>
          <w:u w:val="single"/>
        </w:rPr>
        <w:t xml:space="preserve">                 </w:t>
      </w:r>
    </w:p>
    <w:tbl>
      <w:tblPr>
        <w:tblStyle w:val="36"/>
        <w:tblW w:w="9415" w:type="dxa"/>
        <w:tblInd w:w="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480"/>
        <w:gridCol w:w="2835"/>
        <w:gridCol w:w="2268"/>
        <w:gridCol w:w="1418"/>
        <w:gridCol w:w="7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705" w:type="dxa"/>
            <w:vAlign w:val="center"/>
          </w:tcPr>
          <w:p>
            <w:pPr>
              <w:jc w:val="center"/>
              <w:rPr>
                <w:color w:val="auto"/>
                <w:highlight w:val="none"/>
              </w:rPr>
            </w:pPr>
            <w:r>
              <w:rPr>
                <w:rFonts w:hint="eastAsia"/>
                <w:color w:val="auto"/>
                <w:highlight w:val="none"/>
              </w:rPr>
              <w:t>序号</w:t>
            </w:r>
          </w:p>
        </w:tc>
        <w:tc>
          <w:tcPr>
            <w:tcW w:w="1480" w:type="dxa"/>
            <w:vAlign w:val="center"/>
          </w:tcPr>
          <w:p>
            <w:pPr>
              <w:jc w:val="center"/>
              <w:rPr>
                <w:color w:val="auto"/>
                <w:highlight w:val="none"/>
              </w:rPr>
            </w:pPr>
            <w:r>
              <w:rPr>
                <w:rFonts w:hint="eastAsia"/>
                <w:color w:val="auto"/>
                <w:highlight w:val="none"/>
              </w:rPr>
              <w:t>标的名称</w:t>
            </w:r>
          </w:p>
        </w:tc>
        <w:tc>
          <w:tcPr>
            <w:tcW w:w="2835" w:type="dxa"/>
            <w:vAlign w:val="center"/>
          </w:tcPr>
          <w:p>
            <w:pPr>
              <w:jc w:val="center"/>
              <w:rPr>
                <w:color w:val="auto"/>
                <w:highlight w:val="none"/>
              </w:rPr>
            </w:pPr>
            <w:r>
              <w:rPr>
                <w:rFonts w:hint="eastAsia"/>
                <w:color w:val="auto"/>
                <w:highlight w:val="none"/>
              </w:rPr>
              <w:t>竞争性谈判采购文件要求</w:t>
            </w:r>
          </w:p>
        </w:tc>
        <w:tc>
          <w:tcPr>
            <w:tcW w:w="2268" w:type="dxa"/>
            <w:vAlign w:val="center"/>
          </w:tcPr>
          <w:p>
            <w:pPr>
              <w:jc w:val="center"/>
              <w:rPr>
                <w:color w:val="auto"/>
                <w:highlight w:val="none"/>
              </w:rPr>
            </w:pPr>
            <w:r>
              <w:rPr>
                <w:rFonts w:hint="eastAsia"/>
                <w:color w:val="auto"/>
                <w:highlight w:val="none"/>
              </w:rPr>
              <w:t>响应文件具体响应</w:t>
            </w:r>
          </w:p>
        </w:tc>
        <w:tc>
          <w:tcPr>
            <w:tcW w:w="1418" w:type="dxa"/>
            <w:vAlign w:val="center"/>
          </w:tcPr>
          <w:p>
            <w:pPr>
              <w:jc w:val="center"/>
              <w:rPr>
                <w:color w:val="auto"/>
                <w:highlight w:val="none"/>
              </w:rPr>
            </w:pPr>
            <w:r>
              <w:rPr>
                <w:rFonts w:hint="eastAsia"/>
                <w:color w:val="auto"/>
                <w:highlight w:val="none"/>
              </w:rPr>
              <w:t>响应/偏离</w:t>
            </w:r>
          </w:p>
        </w:tc>
        <w:tc>
          <w:tcPr>
            <w:tcW w:w="709" w:type="dxa"/>
            <w:vAlign w:val="center"/>
          </w:tcPr>
          <w:p>
            <w:pPr>
              <w:jc w:val="center"/>
              <w:rPr>
                <w:color w:val="auto"/>
                <w:highlight w:val="none"/>
              </w:rPr>
            </w:pPr>
            <w:r>
              <w:rPr>
                <w:rFonts w:hint="eastAsia"/>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auto"/>
                <w:highlight w:val="none"/>
              </w:rPr>
            </w:pPr>
            <w:r>
              <w:rPr>
                <w:rFonts w:hint="eastAsia"/>
                <w:color w:val="auto"/>
                <w:highlight w:val="none"/>
              </w:rPr>
              <w:t>1</w:t>
            </w:r>
          </w:p>
        </w:tc>
        <w:tc>
          <w:tcPr>
            <w:tcW w:w="1480" w:type="dxa"/>
            <w:vAlign w:val="center"/>
          </w:tcPr>
          <w:p>
            <w:pPr>
              <w:rPr>
                <w:color w:val="auto"/>
                <w:highlight w:val="none"/>
              </w:rPr>
            </w:pPr>
          </w:p>
        </w:tc>
        <w:tc>
          <w:tcPr>
            <w:tcW w:w="2835" w:type="dxa"/>
            <w:vAlign w:val="center"/>
          </w:tcPr>
          <w:p>
            <w:pPr>
              <w:rPr>
                <w:color w:val="auto"/>
                <w:highlight w:val="none"/>
              </w:rPr>
            </w:pPr>
          </w:p>
        </w:tc>
        <w:tc>
          <w:tcPr>
            <w:tcW w:w="2268" w:type="dxa"/>
            <w:vAlign w:val="center"/>
          </w:tcPr>
          <w:p>
            <w:pPr>
              <w:rPr>
                <w:color w:val="auto"/>
                <w:highlight w:val="none"/>
              </w:rPr>
            </w:pPr>
          </w:p>
        </w:tc>
        <w:tc>
          <w:tcPr>
            <w:tcW w:w="1418" w:type="dxa"/>
            <w:vAlign w:val="center"/>
          </w:tcPr>
          <w:p>
            <w:pPr>
              <w:rPr>
                <w:color w:val="auto"/>
                <w:highlight w:val="none"/>
              </w:rPr>
            </w:pPr>
          </w:p>
        </w:tc>
        <w:tc>
          <w:tcPr>
            <w:tcW w:w="70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auto"/>
                <w:highlight w:val="none"/>
              </w:rPr>
            </w:pPr>
            <w:r>
              <w:rPr>
                <w:rFonts w:hint="eastAsia"/>
                <w:color w:val="auto"/>
                <w:highlight w:val="none"/>
              </w:rPr>
              <w:t>2</w:t>
            </w:r>
          </w:p>
        </w:tc>
        <w:tc>
          <w:tcPr>
            <w:tcW w:w="1480" w:type="dxa"/>
            <w:vAlign w:val="center"/>
          </w:tcPr>
          <w:p>
            <w:pPr>
              <w:rPr>
                <w:color w:val="auto"/>
                <w:highlight w:val="none"/>
              </w:rPr>
            </w:pPr>
          </w:p>
        </w:tc>
        <w:tc>
          <w:tcPr>
            <w:tcW w:w="2835" w:type="dxa"/>
            <w:vAlign w:val="center"/>
          </w:tcPr>
          <w:p>
            <w:pPr>
              <w:rPr>
                <w:color w:val="auto"/>
                <w:highlight w:val="none"/>
              </w:rPr>
            </w:pPr>
          </w:p>
        </w:tc>
        <w:tc>
          <w:tcPr>
            <w:tcW w:w="2268" w:type="dxa"/>
            <w:vAlign w:val="center"/>
          </w:tcPr>
          <w:p>
            <w:pPr>
              <w:rPr>
                <w:color w:val="auto"/>
                <w:highlight w:val="none"/>
              </w:rPr>
            </w:pPr>
          </w:p>
        </w:tc>
        <w:tc>
          <w:tcPr>
            <w:tcW w:w="1418" w:type="dxa"/>
            <w:vAlign w:val="center"/>
          </w:tcPr>
          <w:p>
            <w:pPr>
              <w:rPr>
                <w:color w:val="auto"/>
                <w:highlight w:val="none"/>
              </w:rPr>
            </w:pPr>
          </w:p>
        </w:tc>
        <w:tc>
          <w:tcPr>
            <w:tcW w:w="70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auto"/>
                <w:highlight w:val="none"/>
              </w:rPr>
            </w:pPr>
            <w:r>
              <w:rPr>
                <w:rFonts w:hint="eastAsia"/>
                <w:color w:val="auto"/>
                <w:highlight w:val="none"/>
              </w:rPr>
              <w:t>3</w:t>
            </w:r>
          </w:p>
        </w:tc>
        <w:tc>
          <w:tcPr>
            <w:tcW w:w="1480" w:type="dxa"/>
            <w:vAlign w:val="center"/>
          </w:tcPr>
          <w:p>
            <w:pPr>
              <w:rPr>
                <w:color w:val="auto"/>
                <w:highlight w:val="none"/>
              </w:rPr>
            </w:pPr>
          </w:p>
        </w:tc>
        <w:tc>
          <w:tcPr>
            <w:tcW w:w="2835" w:type="dxa"/>
            <w:vAlign w:val="center"/>
          </w:tcPr>
          <w:p>
            <w:pPr>
              <w:rPr>
                <w:color w:val="auto"/>
                <w:highlight w:val="none"/>
              </w:rPr>
            </w:pPr>
          </w:p>
        </w:tc>
        <w:tc>
          <w:tcPr>
            <w:tcW w:w="2268" w:type="dxa"/>
            <w:vAlign w:val="center"/>
          </w:tcPr>
          <w:p>
            <w:pPr>
              <w:rPr>
                <w:color w:val="auto"/>
                <w:highlight w:val="none"/>
              </w:rPr>
            </w:pPr>
          </w:p>
        </w:tc>
        <w:tc>
          <w:tcPr>
            <w:tcW w:w="1418" w:type="dxa"/>
            <w:vAlign w:val="center"/>
          </w:tcPr>
          <w:p>
            <w:pPr>
              <w:rPr>
                <w:color w:val="auto"/>
                <w:highlight w:val="none"/>
              </w:rPr>
            </w:pPr>
          </w:p>
        </w:tc>
        <w:tc>
          <w:tcPr>
            <w:tcW w:w="70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auto"/>
                <w:highlight w:val="none"/>
              </w:rPr>
            </w:pPr>
            <w:r>
              <w:rPr>
                <w:rFonts w:hint="eastAsia"/>
                <w:color w:val="auto"/>
                <w:highlight w:val="none"/>
              </w:rPr>
              <w:t>4</w:t>
            </w:r>
          </w:p>
        </w:tc>
        <w:tc>
          <w:tcPr>
            <w:tcW w:w="1480" w:type="dxa"/>
            <w:vAlign w:val="center"/>
          </w:tcPr>
          <w:p>
            <w:pPr>
              <w:rPr>
                <w:color w:val="auto"/>
                <w:highlight w:val="none"/>
              </w:rPr>
            </w:pPr>
          </w:p>
        </w:tc>
        <w:tc>
          <w:tcPr>
            <w:tcW w:w="2835" w:type="dxa"/>
            <w:vAlign w:val="center"/>
          </w:tcPr>
          <w:p>
            <w:pPr>
              <w:rPr>
                <w:color w:val="auto"/>
                <w:highlight w:val="none"/>
              </w:rPr>
            </w:pPr>
          </w:p>
        </w:tc>
        <w:tc>
          <w:tcPr>
            <w:tcW w:w="2268" w:type="dxa"/>
            <w:vAlign w:val="center"/>
          </w:tcPr>
          <w:p>
            <w:pPr>
              <w:rPr>
                <w:color w:val="auto"/>
                <w:highlight w:val="none"/>
              </w:rPr>
            </w:pPr>
          </w:p>
        </w:tc>
        <w:tc>
          <w:tcPr>
            <w:tcW w:w="1418" w:type="dxa"/>
            <w:vAlign w:val="center"/>
          </w:tcPr>
          <w:p>
            <w:pPr>
              <w:rPr>
                <w:color w:val="auto"/>
                <w:highlight w:val="none"/>
              </w:rPr>
            </w:pPr>
          </w:p>
        </w:tc>
        <w:tc>
          <w:tcPr>
            <w:tcW w:w="70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auto"/>
                <w:highlight w:val="none"/>
              </w:rPr>
            </w:pPr>
            <w:r>
              <w:rPr>
                <w:rFonts w:hint="eastAsia"/>
                <w:color w:val="auto"/>
                <w:highlight w:val="none"/>
              </w:rPr>
              <w:t>5</w:t>
            </w:r>
          </w:p>
        </w:tc>
        <w:tc>
          <w:tcPr>
            <w:tcW w:w="1480" w:type="dxa"/>
            <w:vAlign w:val="center"/>
          </w:tcPr>
          <w:p>
            <w:pPr>
              <w:rPr>
                <w:color w:val="auto"/>
                <w:highlight w:val="none"/>
              </w:rPr>
            </w:pPr>
          </w:p>
        </w:tc>
        <w:tc>
          <w:tcPr>
            <w:tcW w:w="2835" w:type="dxa"/>
            <w:vAlign w:val="center"/>
          </w:tcPr>
          <w:p>
            <w:pPr>
              <w:rPr>
                <w:color w:val="auto"/>
                <w:highlight w:val="none"/>
              </w:rPr>
            </w:pPr>
          </w:p>
        </w:tc>
        <w:tc>
          <w:tcPr>
            <w:tcW w:w="2268" w:type="dxa"/>
            <w:vAlign w:val="center"/>
          </w:tcPr>
          <w:p>
            <w:pPr>
              <w:rPr>
                <w:color w:val="auto"/>
                <w:highlight w:val="none"/>
              </w:rPr>
            </w:pPr>
          </w:p>
        </w:tc>
        <w:tc>
          <w:tcPr>
            <w:tcW w:w="1418" w:type="dxa"/>
            <w:vAlign w:val="center"/>
          </w:tcPr>
          <w:p>
            <w:pPr>
              <w:rPr>
                <w:color w:val="auto"/>
                <w:highlight w:val="none"/>
              </w:rPr>
            </w:pPr>
          </w:p>
        </w:tc>
        <w:tc>
          <w:tcPr>
            <w:tcW w:w="70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auto"/>
                <w:highlight w:val="none"/>
              </w:rPr>
            </w:pPr>
            <w:r>
              <w:rPr>
                <w:rFonts w:hint="eastAsia"/>
                <w:color w:val="auto"/>
                <w:highlight w:val="none"/>
              </w:rPr>
              <w:t>…</w:t>
            </w:r>
          </w:p>
        </w:tc>
        <w:tc>
          <w:tcPr>
            <w:tcW w:w="1480" w:type="dxa"/>
            <w:vAlign w:val="center"/>
          </w:tcPr>
          <w:p>
            <w:pPr>
              <w:rPr>
                <w:color w:val="auto"/>
                <w:highlight w:val="none"/>
              </w:rPr>
            </w:pPr>
          </w:p>
        </w:tc>
        <w:tc>
          <w:tcPr>
            <w:tcW w:w="2835" w:type="dxa"/>
            <w:vAlign w:val="center"/>
          </w:tcPr>
          <w:p>
            <w:pPr>
              <w:rPr>
                <w:color w:val="auto"/>
                <w:highlight w:val="none"/>
              </w:rPr>
            </w:pPr>
          </w:p>
        </w:tc>
        <w:tc>
          <w:tcPr>
            <w:tcW w:w="2268" w:type="dxa"/>
            <w:vAlign w:val="center"/>
          </w:tcPr>
          <w:p>
            <w:pPr>
              <w:rPr>
                <w:color w:val="auto"/>
                <w:highlight w:val="none"/>
              </w:rPr>
            </w:pPr>
          </w:p>
        </w:tc>
        <w:tc>
          <w:tcPr>
            <w:tcW w:w="1418" w:type="dxa"/>
            <w:tcBorders>
              <w:right w:val="single" w:color="auto" w:sz="4" w:space="0"/>
            </w:tcBorders>
            <w:vAlign w:val="center"/>
          </w:tcPr>
          <w:p>
            <w:pPr>
              <w:rPr>
                <w:color w:val="auto"/>
                <w:highlight w:val="none"/>
              </w:rPr>
            </w:pPr>
          </w:p>
        </w:tc>
        <w:tc>
          <w:tcPr>
            <w:tcW w:w="709" w:type="dxa"/>
            <w:tcBorders>
              <w:left w:val="single" w:color="auto" w:sz="4" w:space="0"/>
            </w:tcBorders>
            <w:vAlign w:val="center"/>
          </w:tcPr>
          <w:p>
            <w:pPr>
              <w:rPr>
                <w:color w:val="auto"/>
                <w:highlight w:val="none"/>
              </w:rPr>
            </w:pPr>
          </w:p>
        </w:tc>
      </w:tr>
    </w:tbl>
    <w:p>
      <w:pPr>
        <w:pStyle w:val="20"/>
        <w:spacing w:line="300" w:lineRule="auto"/>
        <w:ind w:firstLine="105" w:firstLineChars="5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注：供应商须对照竞争性谈判采购文件第二章《项目需求》，逐条说明所提供货物和服务对项目需求中货物的</w:t>
      </w:r>
      <w:bookmarkStart w:id="133" w:name="_Hlk92703260"/>
      <w:r>
        <w:rPr>
          <w:rFonts w:hint="eastAsia" w:ascii="宋体" w:hAnsi="宋体" w:eastAsia="宋体"/>
          <w:color w:val="auto"/>
          <w:sz w:val="21"/>
          <w:szCs w:val="21"/>
          <w:highlight w:val="none"/>
        </w:rPr>
        <w:t>技术参数及其性能（规格）</w:t>
      </w:r>
      <w:bookmarkEnd w:id="133"/>
      <w:r>
        <w:rPr>
          <w:rFonts w:hint="eastAsia" w:ascii="宋体" w:hAnsi="宋体" w:eastAsia="宋体"/>
          <w:color w:val="auto"/>
          <w:sz w:val="21"/>
          <w:szCs w:val="21"/>
          <w:highlight w:val="none"/>
        </w:rPr>
        <w:t>及服务要求作出的响应，并申明偏离情况。对有具体参数要求的指标，供应商须提供所供设备的具体技术参数及其性能（规格）。</w:t>
      </w:r>
    </w:p>
    <w:p>
      <w:pPr>
        <w:pStyle w:val="20"/>
        <w:spacing w:line="300" w:lineRule="auto"/>
        <w:ind w:firstLine="0" w:firstLineChars="0"/>
        <w:rPr>
          <w:rFonts w:hint="eastAsia" w:ascii="宋体" w:hAnsi="宋体" w:eastAsia="宋体"/>
          <w:color w:val="auto"/>
          <w:sz w:val="21"/>
          <w:szCs w:val="21"/>
          <w:highlight w:val="none"/>
        </w:rPr>
      </w:pPr>
    </w:p>
    <w:p>
      <w:pPr>
        <w:pStyle w:val="23"/>
        <w:spacing w:line="300" w:lineRule="auto"/>
        <w:rPr>
          <w:rFonts w:hint="eastAsia" w:hAnsi="宋体"/>
          <w:color w:val="auto"/>
          <w:highlight w:val="none"/>
        </w:rPr>
      </w:pPr>
    </w:p>
    <w:p>
      <w:pPr>
        <w:pStyle w:val="23"/>
        <w:spacing w:line="300" w:lineRule="auto"/>
        <w:ind w:firstLine="5880" w:firstLineChars="2800"/>
        <w:rPr>
          <w:rFonts w:hint="eastAsia" w:hAnsi="宋体"/>
          <w:color w:val="auto"/>
          <w:highlight w:val="none"/>
        </w:rPr>
      </w:pPr>
      <w:r>
        <w:rPr>
          <w:rFonts w:hint="eastAsia" w:hAnsi="宋体"/>
          <w:color w:val="auto"/>
          <w:highlight w:val="none"/>
        </w:rPr>
        <w:t>供应商（盖章）：</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p>
    <w:p>
      <w:pPr>
        <w:pStyle w:val="23"/>
        <w:spacing w:line="300" w:lineRule="auto"/>
        <w:ind w:firstLine="5880" w:firstLineChars="2800"/>
        <w:rPr>
          <w:rFonts w:hint="eastAsia" w:hAnsi="宋体"/>
          <w:color w:val="auto"/>
          <w:highlight w:val="none"/>
        </w:rPr>
      </w:pPr>
      <w:r>
        <w:rPr>
          <w:rFonts w:hint="eastAsia" w:hAnsi="宋体"/>
          <w:color w:val="auto"/>
          <w:highlight w:val="none"/>
        </w:rPr>
        <w:t>日期：</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bookmarkEnd w:id="42"/>
    <w:bookmarkEnd w:id="43"/>
    <w:bookmarkEnd w:id="44"/>
    <w:bookmarkEnd w:id="45"/>
    <w:p>
      <w:pPr>
        <w:rPr>
          <w:color w:val="auto"/>
          <w:highlight w:val="none"/>
        </w:rPr>
      </w:pPr>
    </w:p>
    <w:p>
      <w:pPr>
        <w:spacing w:line="440" w:lineRule="exact"/>
        <w:ind w:left="420" w:hanging="420"/>
        <w:jc w:val="center"/>
        <w:rPr>
          <w:rFonts w:hint="eastAsia" w:ascii="仿宋" w:hAnsi="仿宋" w:eastAsia="仿宋"/>
          <w:b/>
          <w:color w:val="auto"/>
          <w:sz w:val="32"/>
          <w:szCs w:val="32"/>
          <w:highlight w:val="none"/>
        </w:rPr>
      </w:pPr>
      <w:bookmarkStart w:id="134" w:name="_Hlk94194102"/>
      <w:r>
        <w:rPr>
          <w:rFonts w:hint="eastAsia" w:ascii="仿宋" w:hAnsi="仿宋" w:eastAsia="仿宋"/>
          <w:b/>
          <w:color w:val="auto"/>
          <w:sz w:val="32"/>
          <w:szCs w:val="32"/>
          <w:highlight w:val="none"/>
        </w:rPr>
        <w:t>中小企业声明函</w:t>
      </w:r>
      <w:r>
        <w:rPr>
          <w:rFonts w:hint="eastAsia" w:ascii="仿宋" w:hAnsi="仿宋" w:eastAsia="仿宋"/>
          <w:color w:val="auto"/>
          <w:sz w:val="24"/>
          <w:highlight w:val="none"/>
        </w:rPr>
        <w:t>(格式</w:t>
      </w:r>
      <w:r>
        <w:rPr>
          <w:rFonts w:ascii="仿宋" w:hAnsi="仿宋" w:eastAsia="仿宋"/>
          <w:color w:val="auto"/>
          <w:sz w:val="24"/>
          <w:highlight w:val="none"/>
        </w:rPr>
        <w:t>)</w:t>
      </w:r>
    </w:p>
    <w:p>
      <w:pPr>
        <w:rPr>
          <w:color w:val="auto"/>
          <w:highlight w:val="none"/>
        </w:rPr>
      </w:pPr>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本公司郑重声明，根据</w:t>
      </w:r>
      <w:bookmarkStart w:id="135" w:name="_Hlk82091685"/>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HYPERLINK "http://www.gov.cn/zhengce/zhengceku/2020-12/29/content_5574611.htm"</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Style w:val="43"/>
          <w:rFonts w:hint="eastAsia" w:ascii="宋体" w:hAnsi="宋体"/>
          <w:bCs/>
          <w:color w:val="auto"/>
          <w:szCs w:val="21"/>
          <w:highlight w:val="none"/>
          <w:u w:val="none"/>
        </w:rPr>
        <w:t>《政府采购促进中小企业发展管理办法》</w:t>
      </w:r>
      <w:bookmarkStart w:id="136" w:name="_Hlk60836554"/>
      <w:r>
        <w:rPr>
          <w:rStyle w:val="43"/>
          <w:rFonts w:hint="eastAsia" w:ascii="宋体" w:hAnsi="宋体"/>
          <w:bCs/>
          <w:color w:val="auto"/>
          <w:szCs w:val="21"/>
          <w:highlight w:val="none"/>
          <w:u w:val="none"/>
        </w:rPr>
        <w:t>（财库﹝2020﹞46号）</w:t>
      </w:r>
      <w:bookmarkEnd w:id="135"/>
      <w:bookmarkEnd w:id="136"/>
      <w:r>
        <w:rPr>
          <w:rFonts w:ascii="宋体" w:hAnsi="宋体"/>
          <w:bCs/>
          <w:color w:val="auto"/>
          <w:szCs w:val="21"/>
          <w:highlight w:val="none"/>
        </w:rPr>
        <w:fldChar w:fldCharType="end"/>
      </w:r>
      <w:r>
        <w:rPr>
          <w:rFonts w:hint="eastAsia" w:ascii="宋体" w:hAnsi="宋体"/>
          <w:bCs/>
          <w:color w:val="auto"/>
          <w:szCs w:val="21"/>
          <w:highlight w:val="none"/>
        </w:rPr>
        <w:t>的规定，本公司参加</w:t>
      </w:r>
      <w:bookmarkStart w:id="137" w:name="_Hlk82091228"/>
      <w:r>
        <w:rPr>
          <w:rFonts w:hint="eastAsia" w:ascii="宋体" w:hAnsi="宋体"/>
          <w:bCs/>
          <w:color w:val="auto"/>
          <w:szCs w:val="21"/>
          <w:highlight w:val="none"/>
        </w:rPr>
        <w:t>（</w:t>
      </w:r>
      <w:r>
        <w:rPr>
          <w:rFonts w:hint="eastAsia" w:ascii="宋体" w:hAnsi="宋体"/>
          <w:bCs/>
          <w:color w:val="auto"/>
          <w:szCs w:val="21"/>
          <w:highlight w:val="none"/>
          <w:u w:val="single"/>
        </w:rPr>
        <w:t>单位名称</w:t>
      </w:r>
      <w:r>
        <w:rPr>
          <w:rFonts w:hint="eastAsia" w:ascii="宋体" w:hAnsi="宋体"/>
          <w:bCs/>
          <w:color w:val="auto"/>
          <w:szCs w:val="21"/>
          <w:highlight w:val="none"/>
        </w:rPr>
        <w:t>）的（</w:t>
      </w:r>
      <w:r>
        <w:rPr>
          <w:rFonts w:hint="eastAsia" w:ascii="宋体" w:hAnsi="宋体"/>
          <w:bCs/>
          <w:color w:val="auto"/>
          <w:szCs w:val="21"/>
          <w:highlight w:val="none"/>
          <w:u w:val="single"/>
        </w:rPr>
        <w:t>项目名称</w:t>
      </w:r>
      <w:r>
        <w:rPr>
          <w:rFonts w:hint="eastAsia" w:ascii="宋体" w:hAnsi="宋体"/>
          <w:bCs/>
          <w:color w:val="auto"/>
          <w:szCs w:val="21"/>
          <w:highlight w:val="none"/>
        </w:rPr>
        <w:t>）</w:t>
      </w:r>
      <w:bookmarkEnd w:id="137"/>
      <w:r>
        <w:rPr>
          <w:rFonts w:hint="eastAsia" w:ascii="宋体" w:hAnsi="宋体"/>
          <w:bCs/>
          <w:color w:val="auto"/>
          <w:szCs w:val="21"/>
          <w:highlight w:val="none"/>
        </w:rPr>
        <w:t>采购活动，提供的货物全部由符合政策要求的中小企业制造。相关企业的具体情况如下：</w:t>
      </w:r>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1.</w:t>
      </w:r>
      <w:bookmarkStart w:id="138" w:name="_Hlk60836996"/>
      <w:r>
        <w:rPr>
          <w:rFonts w:hint="eastAsia" w:ascii="宋体" w:hAnsi="宋体"/>
          <w:bCs/>
          <w:color w:val="auto"/>
          <w:szCs w:val="21"/>
          <w:highlight w:val="none"/>
        </w:rPr>
        <w:t>（</w:t>
      </w:r>
      <w:r>
        <w:rPr>
          <w:rFonts w:hint="eastAsia" w:ascii="宋体" w:hAnsi="宋体"/>
          <w:bCs/>
          <w:color w:val="auto"/>
          <w:szCs w:val="21"/>
          <w:highlight w:val="none"/>
          <w:u w:val="single"/>
        </w:rPr>
        <w:t>标的名称</w:t>
      </w:r>
      <w:r>
        <w:rPr>
          <w:rFonts w:ascii="宋体" w:hAnsi="宋体"/>
          <w:bCs/>
          <w:color w:val="auto"/>
          <w:szCs w:val="21"/>
          <w:highlight w:val="none"/>
        </w:rPr>
        <w:t>）</w:t>
      </w:r>
      <w:r>
        <w:rPr>
          <w:rFonts w:hint="eastAsia" w:ascii="宋体" w:hAnsi="宋体"/>
          <w:bCs/>
          <w:color w:val="auto"/>
          <w:szCs w:val="21"/>
          <w:highlight w:val="none"/>
        </w:rPr>
        <w:t>，属于(</w:t>
      </w:r>
      <w:r>
        <w:rPr>
          <w:rFonts w:hint="eastAsia" w:ascii="宋体" w:hAnsi="宋体"/>
          <w:bCs/>
          <w:color w:val="auto"/>
          <w:szCs w:val="21"/>
          <w:highlight w:val="none"/>
          <w:u w:val="single"/>
        </w:rPr>
        <w:t>采购文件中明确的所属行业</w:t>
      </w:r>
      <w:r>
        <w:rPr>
          <w:rFonts w:ascii="宋体" w:hAnsi="宋体"/>
          <w:bCs/>
          <w:color w:val="auto"/>
          <w:szCs w:val="21"/>
          <w:highlight w:val="none"/>
        </w:rPr>
        <w:t>）</w:t>
      </w:r>
      <w:r>
        <w:rPr>
          <w:rFonts w:hint="eastAsia" w:ascii="宋体" w:hAnsi="宋体"/>
          <w:bCs/>
          <w:color w:val="auto"/>
          <w:szCs w:val="21"/>
          <w:highlight w:val="none"/>
        </w:rPr>
        <w:t>行业；制造商为(</w:t>
      </w:r>
      <w:r>
        <w:rPr>
          <w:rFonts w:hint="eastAsia" w:ascii="宋体" w:hAnsi="宋体"/>
          <w:bCs/>
          <w:color w:val="auto"/>
          <w:szCs w:val="21"/>
          <w:highlight w:val="none"/>
          <w:u w:val="single"/>
        </w:rPr>
        <w:t>企业名称</w:t>
      </w:r>
      <w:r>
        <w:rPr>
          <w:rFonts w:ascii="宋体" w:hAnsi="宋体"/>
          <w:bCs/>
          <w:color w:val="auto"/>
          <w:szCs w:val="21"/>
          <w:highlight w:val="none"/>
        </w:rPr>
        <w:t>）</w:t>
      </w:r>
      <w:r>
        <w:rPr>
          <w:rFonts w:hint="eastAsia" w:ascii="宋体" w:hAnsi="宋体"/>
          <w:bCs/>
          <w:color w:val="auto"/>
          <w:szCs w:val="21"/>
          <w:highlight w:val="none"/>
        </w:rPr>
        <w:t>，从业人员</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人，营业收入为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万元，资产总额为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万元，属于（</w:t>
      </w:r>
      <w:r>
        <w:rPr>
          <w:rFonts w:hint="eastAsia" w:ascii="宋体" w:hAnsi="宋体"/>
          <w:bCs/>
          <w:color w:val="auto"/>
          <w:szCs w:val="21"/>
          <w:highlight w:val="none"/>
          <w:u w:val="single"/>
        </w:rPr>
        <w:t>中型企业、小型企业、微型企业</w:t>
      </w:r>
      <w:r>
        <w:rPr>
          <w:rFonts w:hint="eastAsia" w:ascii="宋体" w:hAnsi="宋体"/>
          <w:bCs/>
          <w:color w:val="auto"/>
          <w:szCs w:val="21"/>
          <w:highlight w:val="none"/>
        </w:rPr>
        <w:t>）；</w:t>
      </w:r>
      <w:bookmarkEnd w:id="138"/>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u w:val="single"/>
        </w:rPr>
        <w:t>标的名称</w:t>
      </w:r>
      <w:r>
        <w:rPr>
          <w:rFonts w:hint="eastAsia" w:ascii="宋体" w:hAnsi="宋体"/>
          <w:bCs/>
          <w:color w:val="auto"/>
          <w:szCs w:val="21"/>
          <w:highlight w:val="none"/>
        </w:rPr>
        <w:t>），属于(</w:t>
      </w:r>
      <w:r>
        <w:rPr>
          <w:rFonts w:hint="eastAsia" w:ascii="宋体" w:hAnsi="宋体"/>
          <w:bCs/>
          <w:color w:val="auto"/>
          <w:szCs w:val="21"/>
          <w:highlight w:val="none"/>
          <w:u w:val="single"/>
        </w:rPr>
        <w:t>采购文件中明确的所属行业</w:t>
      </w:r>
      <w:r>
        <w:rPr>
          <w:rFonts w:hint="eastAsia" w:ascii="宋体" w:hAnsi="宋体"/>
          <w:bCs/>
          <w:color w:val="auto"/>
          <w:szCs w:val="21"/>
          <w:highlight w:val="none"/>
        </w:rPr>
        <w:t>)行业；制造商为(</w:t>
      </w:r>
      <w:r>
        <w:rPr>
          <w:rFonts w:hint="eastAsia" w:ascii="宋体" w:hAnsi="宋体"/>
          <w:bCs/>
          <w:color w:val="auto"/>
          <w:szCs w:val="21"/>
          <w:highlight w:val="none"/>
          <w:u w:val="single"/>
        </w:rPr>
        <w:t>企业名称</w:t>
      </w:r>
      <w:r>
        <w:rPr>
          <w:rFonts w:hint="eastAsia" w:ascii="宋体" w:hAnsi="宋体"/>
          <w:bCs/>
          <w:color w:val="auto"/>
          <w:szCs w:val="21"/>
          <w:highlight w:val="none"/>
        </w:rPr>
        <w:t>)，从业人员</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人，营业收入为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万元，资产总额为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万元，属于（</w:t>
      </w:r>
      <w:r>
        <w:rPr>
          <w:rFonts w:hint="eastAsia" w:ascii="宋体" w:hAnsi="宋体"/>
          <w:bCs/>
          <w:color w:val="auto"/>
          <w:szCs w:val="21"/>
          <w:highlight w:val="none"/>
          <w:u w:val="single"/>
        </w:rPr>
        <w:t>中型企业、小型企业、微型企业</w:t>
      </w:r>
      <w:r>
        <w:rPr>
          <w:rFonts w:hint="eastAsia" w:ascii="宋体" w:hAnsi="宋体"/>
          <w:bCs/>
          <w:color w:val="auto"/>
          <w:szCs w:val="21"/>
          <w:highlight w:val="none"/>
        </w:rPr>
        <w:t>）；</w:t>
      </w:r>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w:t>
      </w:r>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以上企业，不属于大企业的分支机构，不存在控股股东为大企业的情形，也不存在与大企业的负责人为同一人的情形。</w:t>
      </w:r>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本企业对上述声明内容的真实性负责。如有虚假，将依法承担相应责任。</w:t>
      </w: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40" w:lineRule="exact"/>
        <w:ind w:firstLine="5250" w:firstLineChars="2500"/>
        <w:jc w:val="left"/>
        <w:rPr>
          <w:rFonts w:hint="eastAsia" w:ascii="宋体" w:hAnsi="宋体"/>
          <w:bCs/>
          <w:color w:val="auto"/>
          <w:szCs w:val="21"/>
          <w:highlight w:val="none"/>
        </w:rPr>
      </w:pPr>
      <w:r>
        <w:rPr>
          <w:rFonts w:hint="eastAsia" w:ascii="宋体" w:hAnsi="宋体"/>
          <w:bCs/>
          <w:color w:val="auto"/>
          <w:szCs w:val="21"/>
          <w:highlight w:val="none"/>
        </w:rPr>
        <w:t>企业名称（盖章）：</w:t>
      </w:r>
      <w:r>
        <w:rPr>
          <w:rFonts w:hint="eastAsia" w:hAnsi="宋体"/>
          <w:color w:val="auto"/>
          <w:szCs w:val="21"/>
          <w:highlight w:val="none"/>
          <w:u w:val="single"/>
        </w:rPr>
        <w:t xml:space="preserve"> </w:t>
      </w:r>
      <w:r>
        <w:rPr>
          <w:rFonts w:hAnsi="宋体"/>
          <w:color w:val="auto"/>
          <w:szCs w:val="21"/>
          <w:highlight w:val="none"/>
          <w:u w:val="single"/>
        </w:rPr>
        <w:t xml:space="preserve">              </w:t>
      </w:r>
    </w:p>
    <w:p>
      <w:pPr>
        <w:spacing w:line="440" w:lineRule="exact"/>
        <w:ind w:firstLine="5250" w:firstLineChars="2500"/>
        <w:jc w:val="left"/>
        <w:rPr>
          <w:rFonts w:hint="eastAsia" w:ascii="宋体" w:hAnsi="宋体"/>
          <w:bCs/>
          <w:color w:val="auto"/>
          <w:szCs w:val="21"/>
          <w:highlight w:val="none"/>
        </w:rPr>
      </w:pPr>
      <w:r>
        <w:rPr>
          <w:rFonts w:hint="eastAsia" w:ascii="宋体" w:hAnsi="宋体"/>
          <w:bCs/>
          <w:color w:val="auto"/>
          <w:szCs w:val="21"/>
          <w:highlight w:val="none"/>
        </w:rPr>
        <w:t>日 期：</w:t>
      </w:r>
      <w:r>
        <w:rPr>
          <w:rFonts w:hint="eastAsia" w:hAnsi="宋体"/>
          <w:color w:val="auto"/>
          <w:szCs w:val="21"/>
          <w:highlight w:val="none"/>
          <w:u w:val="single"/>
        </w:rPr>
        <w:t xml:space="preserve"> </w:t>
      </w:r>
      <w:r>
        <w:rPr>
          <w:rFonts w:hAnsi="宋体"/>
          <w:color w:val="auto"/>
          <w:szCs w:val="21"/>
          <w:highlight w:val="none"/>
          <w:u w:val="single"/>
        </w:rPr>
        <w:t xml:space="preserve">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20" w:lineRule="exact"/>
        <w:jc w:val="left"/>
        <w:rPr>
          <w:rFonts w:hint="eastAsia" w:hAnsi="宋体"/>
          <w:bCs/>
          <w:color w:val="auto"/>
          <w:sz w:val="18"/>
          <w:szCs w:val="18"/>
          <w:highlight w:val="none"/>
        </w:rPr>
      </w:pPr>
      <w:bookmarkStart w:id="139" w:name="_Hlk82091879"/>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),从)</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),业)</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),人)</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),员)</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),营)</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),业)</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),收)</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),入)</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),资)</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),产)</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),总)</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),额)</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),填)</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),报)</w:instrText>
      </w:r>
      <w:r>
        <w:rPr>
          <w:rFonts w:hAnsi="宋体"/>
          <w:bCs/>
          <w:color w:val="auto"/>
          <w:sz w:val="18"/>
          <w:szCs w:val="18"/>
          <w:highlight w:val="none"/>
        </w:rPr>
        <w:fldChar w:fldCharType="end"/>
      </w:r>
      <w:bookmarkEnd w:id="139"/>
      <w:r>
        <w:rPr>
          <w:rFonts w:hint="eastAsia" w:hAnsi="宋体"/>
          <w:bCs/>
          <w:color w:val="auto"/>
          <w:sz w:val="18"/>
          <w:szCs w:val="18"/>
          <w:highlight w:val="none"/>
        </w:rPr>
        <w:t>上一年度数据，无上一年度数据的新成立企业可不填报。</w:t>
      </w:r>
    </w:p>
    <w:tbl>
      <w:tblPr>
        <w:tblStyle w:val="36"/>
        <w:tblW w:w="9952" w:type="dxa"/>
        <w:tblInd w:w="150" w:type="dxa"/>
        <w:shd w:val="clear" w:color="auto" w:fill="FFFFFF"/>
        <w:tblLayout w:type="autofit"/>
        <w:tblCellMar>
          <w:top w:w="15" w:type="dxa"/>
          <w:left w:w="15" w:type="dxa"/>
          <w:bottom w:w="15" w:type="dxa"/>
          <w:right w:w="15" w:type="dxa"/>
        </w:tblCellMar>
      </w:tblPr>
      <w:tblGrid>
        <w:gridCol w:w="2127"/>
        <w:gridCol w:w="1413"/>
        <w:gridCol w:w="714"/>
        <w:gridCol w:w="1275"/>
        <w:gridCol w:w="1843"/>
        <w:gridCol w:w="1559"/>
        <w:gridCol w:w="1021"/>
      </w:tblGrid>
      <w:tr>
        <w:tblPrEx>
          <w:shd w:val="clear" w:color="auto" w:fill="FFFFFF"/>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pPr>
              <w:widowControl/>
              <w:jc w:val="center"/>
              <w:rPr>
                <w:rFonts w:ascii="Helvetica" w:hAnsi="Helvetica" w:cs="Helvetica"/>
                <w:b/>
                <w:bCs/>
                <w:color w:val="auto"/>
                <w:kern w:val="0"/>
                <w:szCs w:val="21"/>
                <w:highlight w:val="none"/>
              </w:rPr>
            </w:pPr>
            <w:r>
              <w:rPr>
                <w:rFonts w:ascii="Helvetica" w:hAnsi="Helvetica" w:cs="Helvetica"/>
                <w:b/>
                <w:bCs/>
                <w:color w:val="auto"/>
                <w:kern w:val="0"/>
                <w:szCs w:val="21"/>
                <w:highlight w:val="none"/>
              </w:rPr>
              <w:t>大中小微型企业划分标准</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计量</w:t>
            </w:r>
          </w:p>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小型</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微型</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50≤Y＜500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300≤Y＜6000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300≤Z＜5000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5≤X＜20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X＜5</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10≤X＜50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200≤Y＜3000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w:t>
            </w:r>
          </w:p>
        </w:tc>
      </w:tr>
      <w:tr>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2000≤Z＜5000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Z＜2000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100≤Z＜8000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Z＜100</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bl>
    <w:p>
      <w:pPr>
        <w:widowControl/>
        <w:shd w:val="clear" w:color="auto" w:fill="FFFFFF"/>
        <w:spacing w:line="360" w:lineRule="atLeast"/>
        <w:ind w:firstLine="480"/>
        <w:jc w:val="left"/>
        <w:rPr>
          <w:rFonts w:ascii="Helvetica" w:hAnsi="Helvetica" w:cs="Helvetica"/>
          <w:color w:val="auto"/>
          <w:kern w:val="0"/>
          <w:szCs w:val="21"/>
          <w:highlight w:val="none"/>
        </w:rPr>
      </w:pPr>
    </w:p>
    <w:p>
      <w:pPr>
        <w:widowControl/>
        <w:jc w:val="left"/>
        <w:rPr>
          <w:rFonts w:ascii="Helvetica" w:hAnsi="Helvetica" w:cs="Helvetica"/>
          <w:color w:val="auto"/>
          <w:kern w:val="0"/>
          <w:szCs w:val="21"/>
          <w:highlight w:val="none"/>
        </w:rPr>
      </w:pPr>
      <w:r>
        <w:rPr>
          <w:rFonts w:ascii="Helvetica" w:hAnsi="Helvetica" w:cs="Helvetica"/>
          <w:color w:val="auto"/>
          <w:kern w:val="0"/>
          <w:szCs w:val="21"/>
          <w:highlight w:val="none"/>
        </w:rPr>
        <w:br w:type="page"/>
      </w:r>
    </w:p>
    <w:p>
      <w:pPr>
        <w:widowControl/>
        <w:shd w:val="clear" w:color="auto" w:fill="FFFFFF"/>
        <w:spacing w:line="360" w:lineRule="atLeast"/>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说明：</w:t>
      </w:r>
    </w:p>
    <w:p>
      <w:pPr>
        <w:widowControl/>
        <w:shd w:val="clear" w:color="auto" w:fill="FFFFFF"/>
        <w:spacing w:line="360" w:lineRule="atLeast"/>
        <w:ind w:firstLine="48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1.大型、中型和小型企业须同时满足所列指标的下限，否则下划一档；微型企业只须满足所列指标中的一项即可。</w:t>
      </w:r>
    </w:p>
    <w:p>
      <w:pPr>
        <w:widowControl/>
        <w:shd w:val="clear" w:color="auto" w:fill="FFFFFF"/>
        <w:spacing w:line="360" w:lineRule="atLeast"/>
        <w:ind w:firstLine="48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w:t>
      </w:r>
      <w:r>
        <w:rPr>
          <w:color w:val="auto"/>
          <w:highlight w:val="none"/>
        </w:rPr>
        <w:fldChar w:fldCharType="begin"/>
      </w:r>
      <w:r>
        <w:rPr>
          <w:color w:val="auto"/>
          <w:highlight w:val="none"/>
        </w:rPr>
        <w:instrText xml:space="preserve"> HYPERLINK "https://baike.baidu.com/item/%E5%A4%9A%E5%BC%8F%E8%81%94%E8%BF%90/3342240?fromModule=lemma_inlink"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多式联运</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和运输代理业、</w:t>
      </w:r>
      <w:r>
        <w:rPr>
          <w:color w:val="auto"/>
          <w:highlight w:val="none"/>
        </w:rPr>
        <w:fldChar w:fldCharType="begin"/>
      </w:r>
      <w:r>
        <w:rPr>
          <w:color w:val="auto"/>
          <w:highlight w:val="none"/>
        </w:rPr>
        <w:instrText xml:space="preserve"> HYPERLINK "https://baike.baidu.com/item/%E8%A3%85%E5%8D%B8%E6%90%AC%E8%BF%90/6511400?fromModule=lemma_inlink"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装卸搬运</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，不包括铁路运输业；</w:t>
      </w:r>
      <w:r>
        <w:rPr>
          <w:color w:val="auto"/>
          <w:highlight w:val="none"/>
        </w:rPr>
        <w:fldChar w:fldCharType="begin"/>
      </w:r>
      <w:r>
        <w:rPr>
          <w:color w:val="auto"/>
          <w:highlight w:val="none"/>
        </w:rPr>
        <w:instrText xml:space="preserve"> HYPERLINK "https://baike.baidu.com/item/%E4%BB%93%E5%82%A8%E4%B8%9A/3487863?fromModule=lemma_inlink"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仓储业</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包括通用仓储，低温仓储，危险品仓储，谷物、棉花等农产品仓储，中药材仓储和其他仓储业;</w:t>
      </w:r>
      <w:r>
        <w:rPr>
          <w:color w:val="auto"/>
          <w:highlight w:val="none"/>
        </w:rPr>
        <w:fldChar w:fldCharType="begin"/>
      </w:r>
      <w:r>
        <w:rPr>
          <w:color w:val="auto"/>
          <w:highlight w:val="none"/>
        </w:rPr>
        <w:instrText xml:space="preserve"> HYPERLINK "https://baike.baidu.com/item/%E4%BF%A1%E6%81%AF%E4%BC%A0%E8%BE%93%E4%B8%9A/61331990?fromModule=lemma_inlink"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信息传输业</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tLeast"/>
        <w:ind w:firstLine="48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3.企业划分指标以现行</w:t>
      </w:r>
      <w:r>
        <w:rPr>
          <w:color w:val="auto"/>
          <w:highlight w:val="none"/>
        </w:rPr>
        <w:fldChar w:fldCharType="begin"/>
      </w:r>
      <w:r>
        <w:rPr>
          <w:color w:val="auto"/>
          <w:highlight w:val="none"/>
        </w:rPr>
        <w:instrText xml:space="preserve"> HYPERLINK "https://baike.baidu.com/item/%E7%BB%9F%E8%AE%A1%E5%88%B6%E5%BA%A6/917165?fromModule=lemma_inlink"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统计制度</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为准。（1）从业人员，是指期末从业人员数，没有期末从业人员数的，采用全年平均人员数代替。（2）</w:t>
      </w:r>
      <w:r>
        <w:rPr>
          <w:color w:val="auto"/>
          <w:highlight w:val="none"/>
        </w:rPr>
        <w:fldChar w:fldCharType="begin"/>
      </w:r>
      <w:r>
        <w:rPr>
          <w:color w:val="auto"/>
          <w:highlight w:val="none"/>
        </w:rPr>
        <w:instrText xml:space="preserve"> HYPERLINK "https://baike.baidu.com/item/%E8%90%A5%E4%B8%9A%E6%94%B6%E5%85%A5/5099832?fromModule=lemma_inlink"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营业收入</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color w:val="auto"/>
          <w:highlight w:val="none"/>
        </w:rPr>
        <w:fldChar w:fldCharType="begin"/>
      </w:r>
      <w:r>
        <w:rPr>
          <w:color w:val="auto"/>
          <w:highlight w:val="none"/>
        </w:rPr>
        <w:instrText xml:space="preserve"> HYPERLINK "https://baike.baidu.com/item/%E8%B5%84%E4%BA%A7%E6%80%BB%E9%A2%9D/716517?fromModule=lemma_inlink"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资产总额</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，采用资产总计代替。</w:t>
      </w:r>
    </w:p>
    <w:p>
      <w:pPr>
        <w:widowControl/>
        <w:jc w:val="left"/>
        <w:rPr>
          <w:rFonts w:hint="eastAsia" w:hAnsi="宋体"/>
          <w:bCs/>
          <w:color w:val="auto"/>
          <w:sz w:val="18"/>
          <w:szCs w:val="18"/>
          <w:highlight w:val="none"/>
        </w:rPr>
      </w:pPr>
      <w:r>
        <w:rPr>
          <w:rFonts w:hAnsi="宋体"/>
          <w:bCs/>
          <w:color w:val="auto"/>
          <w:sz w:val="18"/>
          <w:szCs w:val="18"/>
          <w:highlight w:val="none"/>
        </w:rPr>
        <w:br w:type="page"/>
      </w:r>
    </w:p>
    <w:p>
      <w:pPr>
        <w:spacing w:line="320" w:lineRule="exact"/>
        <w:jc w:val="left"/>
        <w:rPr>
          <w:rFonts w:hint="eastAsia" w:hAnsi="宋体"/>
          <w:bCs/>
          <w:color w:val="auto"/>
          <w:sz w:val="18"/>
          <w:szCs w:val="18"/>
          <w:highlight w:val="none"/>
        </w:rPr>
      </w:pPr>
    </w:p>
    <w:p>
      <w:pPr>
        <w:pStyle w:val="23"/>
        <w:spacing w:line="440" w:lineRule="exact"/>
        <w:jc w:val="center"/>
        <w:rPr>
          <w:rFonts w:hint="eastAsia" w:ascii="仿宋" w:hAnsi="仿宋" w:eastAsia="仿宋"/>
          <w:b/>
          <w:color w:val="auto"/>
          <w:kern w:val="0"/>
          <w:sz w:val="32"/>
          <w:szCs w:val="32"/>
          <w:highlight w:val="none"/>
        </w:rPr>
      </w:pPr>
      <w:r>
        <w:rPr>
          <w:rFonts w:hint="eastAsia" w:ascii="仿宋" w:hAnsi="仿宋" w:eastAsia="仿宋"/>
          <w:b/>
          <w:color w:val="auto"/>
          <w:kern w:val="0"/>
          <w:sz w:val="32"/>
          <w:szCs w:val="32"/>
          <w:highlight w:val="none"/>
        </w:rPr>
        <w:t>残疾人福利性单位声明函</w:t>
      </w:r>
      <w:r>
        <w:rPr>
          <w:rFonts w:hint="eastAsia" w:ascii="仿宋" w:hAnsi="仿宋" w:eastAsia="仿宋"/>
          <w:color w:val="auto"/>
          <w:sz w:val="24"/>
          <w:highlight w:val="none"/>
        </w:rPr>
        <w:t>(格式</w:t>
      </w:r>
      <w:r>
        <w:rPr>
          <w:rFonts w:ascii="仿宋" w:hAnsi="仿宋" w:eastAsia="仿宋"/>
          <w:color w:val="auto"/>
          <w:sz w:val="24"/>
          <w:highlight w:val="none"/>
        </w:rPr>
        <w:t>)</w:t>
      </w:r>
    </w:p>
    <w:p>
      <w:pPr>
        <w:rPr>
          <w:color w:val="auto"/>
          <w:highlight w:val="none"/>
        </w:rPr>
      </w:pPr>
    </w:p>
    <w:p>
      <w:pPr>
        <w:spacing w:line="660" w:lineRule="exact"/>
        <w:ind w:firstLine="420" w:firstLineChars="200"/>
        <w:rPr>
          <w:rFonts w:hint="eastAsia" w:ascii="宋体" w:hAnsi="宋体" w:cs="Courier New"/>
          <w:color w:val="auto"/>
          <w:kern w:val="0"/>
          <w:szCs w:val="21"/>
          <w:highlight w:val="none"/>
        </w:rPr>
      </w:pPr>
      <w:r>
        <w:rPr>
          <w:rFonts w:hint="eastAsia" w:ascii="宋体" w:hAnsi="宋体" w:cs="Courier New"/>
          <w:color w:val="auto"/>
          <w:kern w:val="0"/>
          <w:szCs w:val="21"/>
          <w:highlight w:val="none"/>
        </w:rPr>
        <w:t>本单位郑重声明，根据</w:t>
      </w:r>
      <w:bookmarkStart w:id="140" w:name="_Hlk82091361"/>
      <w:r>
        <w:rPr>
          <w:rFonts w:hint="eastAsia" w:ascii="宋体" w:hAnsi="宋体" w:cs="Courier New"/>
          <w:color w:val="auto"/>
          <w:kern w:val="0"/>
          <w:szCs w:val="21"/>
          <w:highlight w:val="none"/>
        </w:rPr>
        <w:t>《</w:t>
      </w:r>
      <w:r>
        <w:rPr>
          <w:color w:val="auto"/>
          <w:highlight w:val="none"/>
        </w:rPr>
        <w:fldChar w:fldCharType="begin"/>
      </w:r>
      <w:r>
        <w:rPr>
          <w:color w:val="auto"/>
          <w:highlight w:val="none"/>
        </w:rPr>
        <w:instrText xml:space="preserve"> HYPERLINK "http://www.mof.gov.cn/gp/xxgkml/gks/201709/t20170901_2689542.htm" </w:instrText>
      </w:r>
      <w:r>
        <w:rPr>
          <w:color w:val="auto"/>
          <w:highlight w:val="none"/>
        </w:rPr>
        <w:fldChar w:fldCharType="separate"/>
      </w:r>
      <w:r>
        <w:rPr>
          <w:rFonts w:hint="eastAsia" w:ascii="宋体" w:hAnsi="Courier New" w:cs="Courier New"/>
          <w:color w:val="auto"/>
          <w:kern w:val="0"/>
          <w:szCs w:val="21"/>
          <w:highlight w:val="none"/>
        </w:rPr>
        <w:t>财政部 民政部 中国残疾人联合会关于促进残疾人就业政府采购政策的通知》（财库〔2017〕141号）</w:t>
      </w:r>
      <w:r>
        <w:rPr>
          <w:rFonts w:hint="eastAsia" w:ascii="宋体" w:hAnsi="Courier New" w:cs="Courier New"/>
          <w:color w:val="auto"/>
          <w:kern w:val="0"/>
          <w:szCs w:val="21"/>
          <w:highlight w:val="none"/>
        </w:rPr>
        <w:fldChar w:fldCharType="end"/>
      </w:r>
      <w:bookmarkEnd w:id="140"/>
      <w:r>
        <w:rPr>
          <w:rFonts w:hint="eastAsia" w:ascii="宋体" w:hAnsi="宋体" w:cs="Courier New"/>
          <w:color w:val="auto"/>
          <w:kern w:val="0"/>
          <w:szCs w:val="21"/>
          <w:highlight w:val="none"/>
        </w:rPr>
        <w:t>的规定，本单位为符合条件的残疾人福利性单位，且本单位参加（</w:t>
      </w:r>
      <w:r>
        <w:rPr>
          <w:rFonts w:hint="eastAsia" w:ascii="宋体" w:hAnsi="宋体" w:cs="Courier New"/>
          <w:color w:val="auto"/>
          <w:kern w:val="0"/>
          <w:szCs w:val="21"/>
          <w:highlight w:val="none"/>
          <w:u w:val="single"/>
        </w:rPr>
        <w:t>单位名称</w:t>
      </w:r>
      <w:r>
        <w:rPr>
          <w:rFonts w:hint="eastAsia" w:ascii="宋体" w:hAnsi="宋体" w:cs="Courier New"/>
          <w:color w:val="auto"/>
          <w:kern w:val="0"/>
          <w:szCs w:val="21"/>
          <w:highlight w:val="none"/>
        </w:rPr>
        <w:t>）的（</w:t>
      </w:r>
      <w:r>
        <w:rPr>
          <w:rFonts w:hint="eastAsia" w:ascii="宋体" w:hAnsi="宋体" w:cs="Courier New"/>
          <w:color w:val="auto"/>
          <w:kern w:val="0"/>
          <w:szCs w:val="21"/>
          <w:highlight w:val="none"/>
          <w:u w:val="single"/>
        </w:rPr>
        <w:t>项目名称</w:t>
      </w:r>
      <w:r>
        <w:rPr>
          <w:rFonts w:hint="eastAsia" w:ascii="宋体" w:hAnsi="宋体" w:cs="Courier New"/>
          <w:color w:val="auto"/>
          <w:kern w:val="0"/>
          <w:szCs w:val="21"/>
          <w:highlight w:val="none"/>
        </w:rPr>
        <w:t>）采购活动提供本单位制造的货物，或者提供其他残疾人福利性单位（</w:t>
      </w:r>
      <w:r>
        <w:rPr>
          <w:rFonts w:hint="eastAsia" w:ascii="宋体" w:hAnsi="宋体" w:cs="Courier New"/>
          <w:color w:val="auto"/>
          <w:kern w:val="0"/>
          <w:szCs w:val="21"/>
          <w:highlight w:val="none"/>
          <w:u w:val="single"/>
        </w:rPr>
        <w:t>请填写具体单位名称</w:t>
      </w:r>
      <w:r>
        <w:rPr>
          <w:rFonts w:hint="eastAsia" w:ascii="宋体" w:hAnsi="宋体" w:cs="Courier New"/>
          <w:color w:val="auto"/>
          <w:kern w:val="0"/>
          <w:szCs w:val="21"/>
          <w:highlight w:val="none"/>
        </w:rPr>
        <w:t>）制造的货物（不包括使用非残疾人福利性单位注册商标的货物）。</w:t>
      </w:r>
    </w:p>
    <w:p>
      <w:pPr>
        <w:spacing w:line="660" w:lineRule="exact"/>
        <w:ind w:firstLine="420" w:firstLineChars="200"/>
        <w:rPr>
          <w:rFonts w:hint="eastAsia" w:ascii="宋体" w:hAnsi="宋体" w:cs="Courier New"/>
          <w:color w:val="auto"/>
          <w:kern w:val="0"/>
          <w:szCs w:val="21"/>
          <w:highlight w:val="none"/>
        </w:rPr>
      </w:pPr>
      <w:r>
        <w:rPr>
          <w:rFonts w:hint="eastAsia" w:ascii="宋体" w:hAnsi="宋体" w:cs="Courier New"/>
          <w:color w:val="auto"/>
          <w:kern w:val="0"/>
          <w:szCs w:val="21"/>
          <w:highlight w:val="none"/>
        </w:rPr>
        <w:t>本单位对上述声明的真实性负责。如有虚假，将依法承担相应责任。</w:t>
      </w: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440" w:lineRule="exact"/>
        <w:ind w:firstLine="5250" w:firstLineChars="2500"/>
        <w:rPr>
          <w:rFonts w:hint="eastAsia" w:ascii="宋体" w:hAnsi="宋体" w:cs="Courier New"/>
          <w:color w:val="auto"/>
          <w:kern w:val="0"/>
          <w:szCs w:val="21"/>
          <w:highlight w:val="none"/>
        </w:rPr>
      </w:pPr>
      <w:r>
        <w:rPr>
          <w:rFonts w:hint="eastAsia" w:ascii="宋体" w:hAnsi="宋体" w:cs="Courier New"/>
          <w:color w:val="auto"/>
          <w:kern w:val="0"/>
          <w:szCs w:val="21"/>
          <w:highlight w:val="none"/>
        </w:rPr>
        <w:t>单位名称（盖章）：</w:t>
      </w:r>
      <w:r>
        <w:rPr>
          <w:rFonts w:hint="eastAsia" w:ascii="宋体" w:hAnsi="宋体" w:cs="Courier New"/>
          <w:color w:val="auto"/>
          <w:szCs w:val="21"/>
          <w:highlight w:val="none"/>
          <w:u w:val="single"/>
        </w:rPr>
        <w:t xml:space="preserve"> </w:t>
      </w:r>
      <w:r>
        <w:rPr>
          <w:rFonts w:ascii="宋体" w:hAnsi="宋体" w:cs="Courier New"/>
          <w:color w:val="auto"/>
          <w:szCs w:val="21"/>
          <w:highlight w:val="none"/>
          <w:u w:val="single"/>
        </w:rPr>
        <w:t xml:space="preserve">             </w:t>
      </w:r>
    </w:p>
    <w:p>
      <w:pPr>
        <w:spacing w:line="440" w:lineRule="exact"/>
        <w:ind w:firstLine="5250" w:firstLineChars="2500"/>
        <w:rPr>
          <w:rFonts w:hint="eastAsia" w:ascii="宋体" w:hAnsi="宋体" w:cs="Courier New"/>
          <w:color w:val="auto"/>
          <w:szCs w:val="21"/>
          <w:highlight w:val="none"/>
          <w:u w:val="single"/>
        </w:rPr>
      </w:pPr>
      <w:r>
        <w:rPr>
          <w:rFonts w:hint="eastAsia" w:ascii="宋体" w:hAnsi="宋体" w:cs="Courier New"/>
          <w:color w:val="auto"/>
          <w:kern w:val="0"/>
          <w:szCs w:val="21"/>
          <w:highlight w:val="none"/>
        </w:rPr>
        <w:t>日  期：</w:t>
      </w:r>
      <w:r>
        <w:rPr>
          <w:rFonts w:hint="eastAsia" w:ascii="宋体" w:hAnsi="宋体" w:cs="Courier New"/>
          <w:color w:val="auto"/>
          <w:szCs w:val="21"/>
          <w:highlight w:val="none"/>
          <w:u w:val="single"/>
        </w:rPr>
        <w:t xml:space="preserve"> </w:t>
      </w:r>
      <w:r>
        <w:rPr>
          <w:rFonts w:ascii="宋体" w:hAnsi="宋体" w:cs="Courier New"/>
          <w:color w:val="auto"/>
          <w:szCs w:val="21"/>
          <w:highlight w:val="none"/>
          <w:u w:val="single"/>
        </w:rPr>
        <w:t xml:space="preserve">                       </w:t>
      </w:r>
    </w:p>
    <w:bookmarkEnd w:id="134"/>
    <w:p>
      <w:pPr>
        <w:widowControl/>
        <w:jc w:val="left"/>
        <w:rPr>
          <w:rFonts w:ascii="宋体" w:hAnsi="Courier New" w:cs="Courier New"/>
          <w:color w:val="auto"/>
          <w:sz w:val="18"/>
          <w:szCs w:val="18"/>
          <w:highlight w:val="none"/>
        </w:rPr>
      </w:pPr>
      <w:r>
        <w:rPr>
          <w:rFonts w:ascii="宋体" w:hAnsi="Courier New" w:cs="Courier New"/>
          <w:color w:val="auto"/>
          <w:sz w:val="18"/>
          <w:szCs w:val="18"/>
          <w:highlight w:val="none"/>
        </w:rPr>
        <w:br w:type="page"/>
      </w:r>
    </w:p>
    <w:p>
      <w:pPr>
        <w:jc w:val="left"/>
        <w:rPr>
          <w:rFonts w:hint="eastAsia" w:ascii="宋体" w:hAnsi="宋体"/>
          <w:b/>
          <w:bCs/>
          <w:color w:val="auto"/>
          <w:sz w:val="36"/>
          <w:szCs w:val="36"/>
          <w:highlight w:val="none"/>
        </w:rPr>
      </w:pPr>
      <w:r>
        <w:rPr>
          <w:rFonts w:hint="eastAsia" w:ascii="宋体" w:hAnsi="宋体"/>
          <w:b/>
          <w:bCs/>
          <w:color w:val="auto"/>
          <w:sz w:val="36"/>
          <w:szCs w:val="36"/>
          <w:highlight w:val="none"/>
        </w:rPr>
        <w:t>三、报价文件</w:t>
      </w:r>
    </w:p>
    <w:p>
      <w:pPr>
        <w:jc w:val="center"/>
        <w:rPr>
          <w:rFonts w:hint="eastAsia" w:ascii="仿宋" w:hAnsi="仿宋" w:eastAsia="仿宋"/>
          <w:b/>
          <w:bCs/>
          <w:color w:val="auto"/>
          <w:sz w:val="30"/>
          <w:szCs w:val="30"/>
          <w:highlight w:val="none"/>
        </w:rPr>
      </w:pPr>
      <w:r>
        <w:rPr>
          <w:rFonts w:hint="eastAsia" w:ascii="仿宋" w:hAnsi="仿宋" w:eastAsia="仿宋"/>
          <w:b/>
          <w:bCs/>
          <w:color w:val="auto"/>
          <w:sz w:val="32"/>
          <w:szCs w:val="32"/>
          <w:highlight w:val="none"/>
        </w:rPr>
        <w:t>报价明细表</w:t>
      </w:r>
      <w:r>
        <w:rPr>
          <w:rFonts w:hint="eastAsia" w:ascii="仿宋" w:hAnsi="仿宋" w:eastAsia="仿宋"/>
          <w:color w:val="auto"/>
          <w:sz w:val="24"/>
          <w:highlight w:val="none"/>
        </w:rPr>
        <w:t>(格式</w:t>
      </w:r>
      <w:r>
        <w:rPr>
          <w:rFonts w:ascii="仿宋" w:hAnsi="仿宋" w:eastAsia="仿宋"/>
          <w:color w:val="auto"/>
          <w:sz w:val="24"/>
          <w:highlight w:val="none"/>
        </w:rPr>
        <w:t>)</w:t>
      </w:r>
    </w:p>
    <w:p>
      <w:pPr>
        <w:rPr>
          <w:color w:val="auto"/>
          <w:highlight w:val="none"/>
        </w:rPr>
      </w:pPr>
    </w:p>
    <w:p>
      <w:pPr>
        <w:spacing w:line="400" w:lineRule="exact"/>
        <w:rPr>
          <w:rFonts w:hint="eastAsia" w:ascii="宋体" w:hAnsi="宋体"/>
          <w:color w:val="auto"/>
          <w:szCs w:val="21"/>
          <w:highlight w:val="none"/>
          <w:u w:val="singl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 xml:space="preserve">                                             单位：元</w:t>
      </w:r>
    </w:p>
    <w:tbl>
      <w:tblPr>
        <w:tblStyle w:val="36"/>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45"/>
        <w:gridCol w:w="699"/>
        <w:gridCol w:w="710"/>
        <w:gridCol w:w="709"/>
        <w:gridCol w:w="1702"/>
        <w:gridCol w:w="1702"/>
        <w:gridCol w:w="852"/>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4" w:type="dxa"/>
            <w:tcBorders>
              <w:bottom w:val="single" w:color="auto" w:sz="4" w:space="0"/>
            </w:tcBorders>
            <w:vAlign w:val="center"/>
          </w:tcPr>
          <w:p>
            <w:pPr>
              <w:spacing w:line="300" w:lineRule="exact"/>
              <w:jc w:val="center"/>
              <w:rPr>
                <w:rFonts w:hint="eastAsia" w:ascii="宋体" w:hAnsi="宋体" w:cs="Courier New"/>
                <w:color w:val="auto"/>
                <w:szCs w:val="21"/>
                <w:highlight w:val="none"/>
              </w:rPr>
            </w:pPr>
            <w:bookmarkStart w:id="141" w:name="_Hlk97823529"/>
            <w:r>
              <w:rPr>
                <w:rFonts w:hint="eastAsia" w:ascii="宋体" w:hAnsi="宋体" w:cs="Courier New"/>
                <w:color w:val="auto"/>
                <w:szCs w:val="21"/>
                <w:highlight w:val="none"/>
              </w:rPr>
              <w:t>序号</w:t>
            </w:r>
          </w:p>
        </w:tc>
        <w:tc>
          <w:tcPr>
            <w:tcW w:w="1145" w:type="dxa"/>
            <w:tcBorders>
              <w:bottom w:val="single" w:color="auto" w:sz="4" w:space="0"/>
            </w:tcBorders>
            <w:vAlign w:val="center"/>
          </w:tcPr>
          <w:p>
            <w:pPr>
              <w:tabs>
                <w:tab w:val="left" w:pos="180"/>
                <w:tab w:val="left" w:pos="1620"/>
              </w:tabs>
              <w:spacing w:line="300" w:lineRule="exact"/>
              <w:jc w:val="center"/>
              <w:rPr>
                <w:rFonts w:hint="eastAsia" w:ascii="宋体" w:hAnsi="宋体"/>
                <w:color w:val="auto"/>
                <w:szCs w:val="21"/>
                <w:highlight w:val="none"/>
              </w:rPr>
            </w:pPr>
            <w:r>
              <w:rPr>
                <w:rFonts w:hint="eastAsia" w:ascii="宋体" w:hAnsi="宋体"/>
                <w:color w:val="auto"/>
                <w:szCs w:val="21"/>
                <w:highlight w:val="none"/>
              </w:rPr>
              <w:t>货物名称</w:t>
            </w:r>
          </w:p>
        </w:tc>
        <w:tc>
          <w:tcPr>
            <w:tcW w:w="698" w:type="dxa"/>
            <w:tcBorders>
              <w:bottom w:val="single" w:color="auto" w:sz="4" w:space="0"/>
            </w:tcBorders>
            <w:vAlign w:val="center"/>
          </w:tcPr>
          <w:p>
            <w:pPr>
              <w:tabs>
                <w:tab w:val="left" w:pos="180"/>
                <w:tab w:val="left" w:pos="1620"/>
              </w:tabs>
              <w:spacing w:line="300" w:lineRule="exact"/>
              <w:jc w:val="center"/>
              <w:rPr>
                <w:rFonts w:hint="eastAsia" w:ascii="宋体" w:hAnsi="宋体"/>
                <w:color w:val="auto"/>
                <w:szCs w:val="21"/>
                <w:highlight w:val="none"/>
              </w:rPr>
            </w:pPr>
            <w:r>
              <w:rPr>
                <w:rFonts w:hint="eastAsia" w:ascii="宋体" w:hAnsi="宋体"/>
                <w:color w:val="auto"/>
                <w:szCs w:val="21"/>
                <w:highlight w:val="none"/>
              </w:rPr>
              <w:t>品牌</w:t>
            </w:r>
          </w:p>
        </w:tc>
        <w:tc>
          <w:tcPr>
            <w:tcW w:w="709" w:type="dxa"/>
            <w:tcBorders>
              <w:bottom w:val="single" w:color="auto" w:sz="4" w:space="0"/>
            </w:tcBorders>
            <w:vAlign w:val="center"/>
          </w:tcPr>
          <w:p>
            <w:pPr>
              <w:tabs>
                <w:tab w:val="left" w:pos="180"/>
                <w:tab w:val="left" w:pos="1620"/>
              </w:tabs>
              <w:spacing w:line="300" w:lineRule="exact"/>
              <w:jc w:val="center"/>
              <w:rPr>
                <w:rFonts w:hint="eastAsia" w:ascii="宋体" w:hAnsi="宋体"/>
                <w:color w:val="auto"/>
                <w:szCs w:val="21"/>
                <w:highlight w:val="none"/>
              </w:rPr>
            </w:pPr>
            <w:r>
              <w:rPr>
                <w:rFonts w:hint="eastAsia" w:ascii="宋体" w:hAnsi="宋体"/>
                <w:color w:val="auto"/>
                <w:szCs w:val="21"/>
                <w:highlight w:val="none"/>
              </w:rPr>
              <w:t>型号</w:t>
            </w:r>
          </w:p>
        </w:tc>
        <w:tc>
          <w:tcPr>
            <w:tcW w:w="708" w:type="dxa"/>
            <w:tcBorders>
              <w:bottom w:val="single" w:color="auto" w:sz="4" w:space="0"/>
            </w:tcBorders>
            <w:vAlign w:val="center"/>
          </w:tcPr>
          <w:p>
            <w:pPr>
              <w:tabs>
                <w:tab w:val="left" w:pos="180"/>
                <w:tab w:val="left" w:pos="1620"/>
              </w:tabs>
              <w:spacing w:line="300" w:lineRule="exact"/>
              <w:jc w:val="center"/>
              <w:rPr>
                <w:rFonts w:hint="eastAsia" w:ascii="宋体" w:hAnsi="宋体"/>
                <w:color w:val="auto"/>
                <w:szCs w:val="21"/>
                <w:highlight w:val="none"/>
              </w:rPr>
            </w:pPr>
            <w:r>
              <w:rPr>
                <w:rFonts w:hint="eastAsia" w:ascii="宋体" w:hAnsi="宋体"/>
                <w:color w:val="auto"/>
                <w:szCs w:val="21"/>
                <w:highlight w:val="none"/>
              </w:rPr>
              <w:t>产地</w:t>
            </w:r>
          </w:p>
        </w:tc>
        <w:tc>
          <w:tcPr>
            <w:tcW w:w="1701" w:type="dxa"/>
            <w:tcBorders>
              <w:bottom w:val="single" w:color="auto" w:sz="4" w:space="0"/>
            </w:tcBorders>
            <w:vAlign w:val="center"/>
          </w:tcPr>
          <w:p>
            <w:pPr>
              <w:tabs>
                <w:tab w:val="left" w:pos="180"/>
                <w:tab w:val="left" w:pos="1620"/>
              </w:tabs>
              <w:spacing w:line="300" w:lineRule="exact"/>
              <w:jc w:val="center"/>
              <w:rPr>
                <w:rFonts w:hint="eastAsia" w:ascii="宋体" w:hAnsi="宋体"/>
                <w:color w:val="auto"/>
                <w:szCs w:val="21"/>
                <w:highlight w:val="none"/>
              </w:rPr>
            </w:pPr>
            <w:r>
              <w:rPr>
                <w:rFonts w:hint="eastAsia" w:ascii="宋体" w:hAnsi="宋体"/>
                <w:color w:val="auto"/>
                <w:szCs w:val="21"/>
                <w:highlight w:val="none"/>
              </w:rPr>
              <w:t>技术参数及性能（规格）</w:t>
            </w:r>
          </w:p>
        </w:tc>
        <w:tc>
          <w:tcPr>
            <w:tcW w:w="1701" w:type="dxa"/>
            <w:tcBorders>
              <w:bottom w:val="single" w:color="auto" w:sz="4" w:space="0"/>
            </w:tcBorders>
            <w:vAlign w:val="center"/>
          </w:tcPr>
          <w:p>
            <w:pPr>
              <w:tabs>
                <w:tab w:val="left" w:pos="180"/>
                <w:tab w:val="left" w:pos="1620"/>
              </w:tabs>
              <w:spacing w:line="300" w:lineRule="exact"/>
              <w:jc w:val="center"/>
              <w:rPr>
                <w:rFonts w:hint="eastAsia" w:ascii="宋体" w:hAnsi="宋体"/>
                <w:color w:val="auto"/>
                <w:szCs w:val="21"/>
                <w:highlight w:val="none"/>
              </w:rPr>
            </w:pPr>
            <w:r>
              <w:rPr>
                <w:rFonts w:hint="eastAsia" w:ascii="宋体" w:hAnsi="宋体"/>
                <w:color w:val="auto"/>
                <w:szCs w:val="21"/>
                <w:highlight w:val="none"/>
              </w:rPr>
              <w:t>数量、单位</w:t>
            </w:r>
            <w:r>
              <w:rPr>
                <w:rFonts w:hint="eastAsia" w:hAnsi="宋体"/>
                <w:color w:val="auto"/>
                <w:highlight w:val="none"/>
              </w:rPr>
              <w:t>①</w:t>
            </w:r>
          </w:p>
        </w:tc>
        <w:tc>
          <w:tcPr>
            <w:tcW w:w="851" w:type="dxa"/>
            <w:tcBorders>
              <w:bottom w:val="single" w:color="auto" w:sz="4" w:space="0"/>
            </w:tcBorders>
            <w:vAlign w:val="center"/>
          </w:tcPr>
          <w:p>
            <w:pPr>
              <w:tabs>
                <w:tab w:val="left" w:pos="180"/>
                <w:tab w:val="left" w:pos="1620"/>
              </w:tabs>
              <w:spacing w:line="300" w:lineRule="exact"/>
              <w:jc w:val="center"/>
              <w:rPr>
                <w:rFonts w:hint="eastAsia" w:ascii="宋体" w:hAnsi="宋体"/>
                <w:color w:val="auto"/>
                <w:szCs w:val="21"/>
                <w:highlight w:val="none"/>
              </w:rPr>
            </w:pPr>
            <w:r>
              <w:rPr>
                <w:rFonts w:hint="eastAsia" w:ascii="宋体" w:hAnsi="宋体"/>
                <w:color w:val="auto"/>
                <w:szCs w:val="21"/>
                <w:highlight w:val="none"/>
              </w:rPr>
              <w:t>单价</w:t>
            </w:r>
            <w:r>
              <w:rPr>
                <w:rFonts w:hint="eastAsia" w:hAnsi="宋体"/>
                <w:color w:val="auto"/>
                <w:highlight w:val="none"/>
              </w:rPr>
              <w:t>②</w:t>
            </w:r>
          </w:p>
        </w:tc>
        <w:tc>
          <w:tcPr>
            <w:tcW w:w="1340" w:type="dxa"/>
            <w:tcBorders>
              <w:bottom w:val="single" w:color="auto" w:sz="4" w:space="0"/>
            </w:tcBorders>
            <w:vAlign w:val="center"/>
          </w:tcPr>
          <w:p>
            <w:pPr>
              <w:spacing w:line="300" w:lineRule="exact"/>
              <w:jc w:val="center"/>
              <w:rPr>
                <w:rFonts w:hint="eastAsia" w:ascii="宋体" w:hAnsi="宋体" w:cs="Courier New"/>
                <w:color w:val="auto"/>
                <w:szCs w:val="21"/>
                <w:highlight w:val="none"/>
              </w:rPr>
            </w:pPr>
            <w:r>
              <w:rPr>
                <w:rFonts w:hint="eastAsia" w:ascii="宋体" w:hAnsi="宋体" w:cs="Courier New"/>
                <w:color w:val="auto"/>
                <w:szCs w:val="21"/>
                <w:highlight w:val="none"/>
              </w:rPr>
              <w:t>单项合价</w:t>
            </w:r>
          </w:p>
          <w:p>
            <w:pPr>
              <w:spacing w:line="300" w:lineRule="exact"/>
              <w:jc w:val="center"/>
              <w:rPr>
                <w:rFonts w:hint="eastAsia" w:ascii="宋体" w:hAnsi="宋体" w:cs="Courier New"/>
                <w:color w:val="auto"/>
                <w:szCs w:val="21"/>
                <w:highlight w:val="none"/>
              </w:rPr>
            </w:pPr>
            <w:r>
              <w:rPr>
                <w:rFonts w:hint="eastAsia" w:ascii="宋体" w:hAnsi="宋体" w:cs="Courier New"/>
                <w:color w:val="auto"/>
                <w:szCs w:val="21"/>
                <w:highlight w:val="none"/>
              </w:rPr>
              <w:t>③</w:t>
            </w:r>
            <w:r>
              <w:rPr>
                <w:rFonts w:ascii="宋体" w:hAnsi="宋体" w:cs="Courier New"/>
                <w:color w:val="auto"/>
                <w:szCs w:val="21"/>
                <w:highlight w:val="none"/>
              </w:rPr>
              <w:t>=</w:t>
            </w:r>
            <w:r>
              <w:rPr>
                <w:rFonts w:hint="eastAsia" w:ascii="宋体" w:hAnsi="宋体" w:cs="Courier New"/>
                <w:color w:val="auto"/>
                <w:szCs w:val="21"/>
                <w:highlight w:val="none"/>
              </w:rPr>
              <w:t>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ind w:right="-34" w:rightChars="-16"/>
              <w:jc w:val="center"/>
              <w:rPr>
                <w:rFonts w:hint="eastAsia" w:ascii="宋体" w:hAnsi="宋体"/>
                <w:color w:val="auto"/>
                <w:sz w:val="24"/>
                <w:highlight w:val="none"/>
              </w:rPr>
            </w:pPr>
            <w:r>
              <w:rPr>
                <w:rFonts w:hint="eastAsia" w:ascii="宋体" w:hAnsi="宋体"/>
                <w:color w:val="auto"/>
                <w:sz w:val="24"/>
                <w:highlight w:val="none"/>
              </w:rPr>
              <w:t>1</w:t>
            </w:r>
          </w:p>
        </w:tc>
        <w:tc>
          <w:tcPr>
            <w:tcW w:w="1145" w:type="dxa"/>
            <w:vAlign w:val="center"/>
          </w:tcPr>
          <w:p>
            <w:pPr>
              <w:spacing w:line="440" w:lineRule="exact"/>
              <w:ind w:firstLine="33" w:firstLineChars="16"/>
              <w:jc w:val="center"/>
              <w:rPr>
                <w:rFonts w:hint="eastAsia" w:ascii="宋体" w:hAnsi="宋体"/>
                <w:color w:val="auto"/>
                <w:highlight w:val="none"/>
              </w:rPr>
            </w:pPr>
          </w:p>
        </w:tc>
        <w:tc>
          <w:tcPr>
            <w:tcW w:w="698" w:type="dxa"/>
            <w:vAlign w:val="center"/>
          </w:tcPr>
          <w:p>
            <w:pPr>
              <w:spacing w:line="440" w:lineRule="exact"/>
              <w:ind w:firstLine="35" w:firstLineChars="17"/>
              <w:jc w:val="center"/>
              <w:rPr>
                <w:rFonts w:hint="eastAsia" w:ascii="宋体" w:hAnsi="宋体"/>
                <w:color w:val="auto"/>
                <w:highlight w:val="none"/>
              </w:rPr>
            </w:pPr>
          </w:p>
        </w:tc>
        <w:tc>
          <w:tcPr>
            <w:tcW w:w="709" w:type="dxa"/>
            <w:vAlign w:val="center"/>
          </w:tcPr>
          <w:p>
            <w:pPr>
              <w:spacing w:line="440" w:lineRule="exact"/>
              <w:jc w:val="center"/>
              <w:rPr>
                <w:rFonts w:hint="eastAsia" w:ascii="宋体" w:hAnsi="宋体"/>
                <w:color w:val="auto"/>
                <w:highlight w:val="none"/>
              </w:rPr>
            </w:pPr>
          </w:p>
        </w:tc>
        <w:tc>
          <w:tcPr>
            <w:tcW w:w="708" w:type="dxa"/>
            <w:vAlign w:val="center"/>
          </w:tcPr>
          <w:p>
            <w:pPr>
              <w:spacing w:line="440" w:lineRule="exact"/>
              <w:ind w:firstLine="23" w:firstLineChars="11"/>
              <w:jc w:val="center"/>
              <w:rPr>
                <w:rFonts w:hint="eastAsia" w:ascii="宋体" w:hAnsi="宋体"/>
                <w:color w:val="auto"/>
                <w:highlight w:val="none"/>
              </w:rPr>
            </w:pPr>
          </w:p>
        </w:tc>
        <w:tc>
          <w:tcPr>
            <w:tcW w:w="1701" w:type="dxa"/>
            <w:vAlign w:val="center"/>
          </w:tcPr>
          <w:p>
            <w:pPr>
              <w:spacing w:line="440" w:lineRule="exact"/>
              <w:ind w:firstLine="23" w:firstLineChars="11"/>
              <w:jc w:val="center"/>
              <w:rPr>
                <w:rFonts w:hint="eastAsia" w:ascii="宋体" w:hAnsi="宋体"/>
                <w:color w:val="auto"/>
                <w:highlight w:val="none"/>
              </w:rPr>
            </w:pPr>
          </w:p>
        </w:tc>
        <w:tc>
          <w:tcPr>
            <w:tcW w:w="1701" w:type="dxa"/>
            <w:vAlign w:val="center"/>
          </w:tcPr>
          <w:p>
            <w:pPr>
              <w:spacing w:line="440" w:lineRule="exact"/>
              <w:jc w:val="center"/>
              <w:rPr>
                <w:rFonts w:hint="eastAsia" w:ascii="宋体" w:hAnsi="宋体"/>
                <w:color w:val="auto"/>
                <w:highlight w:val="none"/>
              </w:rPr>
            </w:pPr>
          </w:p>
        </w:tc>
        <w:tc>
          <w:tcPr>
            <w:tcW w:w="851" w:type="dxa"/>
            <w:vAlign w:val="center"/>
          </w:tcPr>
          <w:p>
            <w:pPr>
              <w:spacing w:line="440" w:lineRule="exact"/>
              <w:jc w:val="center"/>
              <w:rPr>
                <w:rFonts w:hint="eastAsia" w:ascii="宋体" w:hAnsi="宋体"/>
                <w:color w:val="auto"/>
                <w:highlight w:val="none"/>
              </w:rPr>
            </w:pPr>
          </w:p>
        </w:tc>
        <w:tc>
          <w:tcPr>
            <w:tcW w:w="1340" w:type="dxa"/>
            <w:vAlign w:val="center"/>
          </w:tcPr>
          <w:p>
            <w:pPr>
              <w:spacing w:line="440" w:lineRule="exact"/>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hint="eastAsia" w:ascii="宋体" w:hAnsi="宋体"/>
                <w:color w:val="auto"/>
                <w:sz w:val="24"/>
                <w:highlight w:val="none"/>
              </w:rPr>
            </w:pPr>
            <w:r>
              <w:rPr>
                <w:rFonts w:hint="eastAsia" w:ascii="宋体" w:hAnsi="宋体"/>
                <w:color w:val="auto"/>
                <w:sz w:val="24"/>
                <w:highlight w:val="none"/>
              </w:rPr>
              <w:t>2</w:t>
            </w:r>
          </w:p>
        </w:tc>
        <w:tc>
          <w:tcPr>
            <w:tcW w:w="1145" w:type="dxa"/>
            <w:vAlign w:val="center"/>
          </w:tcPr>
          <w:p>
            <w:pPr>
              <w:spacing w:line="440" w:lineRule="exact"/>
              <w:ind w:firstLine="33" w:firstLineChars="16"/>
              <w:jc w:val="center"/>
              <w:rPr>
                <w:rFonts w:hint="eastAsia" w:ascii="宋体" w:hAnsi="宋体"/>
                <w:color w:val="auto"/>
                <w:highlight w:val="none"/>
              </w:rPr>
            </w:pPr>
          </w:p>
        </w:tc>
        <w:tc>
          <w:tcPr>
            <w:tcW w:w="698" w:type="dxa"/>
            <w:vAlign w:val="center"/>
          </w:tcPr>
          <w:p>
            <w:pPr>
              <w:spacing w:line="440" w:lineRule="exact"/>
              <w:ind w:firstLine="35" w:firstLineChars="17"/>
              <w:jc w:val="center"/>
              <w:rPr>
                <w:rFonts w:hint="eastAsia" w:ascii="宋体" w:hAnsi="宋体"/>
                <w:color w:val="auto"/>
                <w:highlight w:val="none"/>
              </w:rPr>
            </w:pPr>
          </w:p>
        </w:tc>
        <w:tc>
          <w:tcPr>
            <w:tcW w:w="709" w:type="dxa"/>
            <w:vAlign w:val="center"/>
          </w:tcPr>
          <w:p>
            <w:pPr>
              <w:spacing w:line="440" w:lineRule="exact"/>
              <w:jc w:val="center"/>
              <w:rPr>
                <w:rFonts w:hint="eastAsia" w:ascii="宋体" w:hAnsi="宋体"/>
                <w:color w:val="auto"/>
                <w:highlight w:val="none"/>
              </w:rPr>
            </w:pPr>
          </w:p>
        </w:tc>
        <w:tc>
          <w:tcPr>
            <w:tcW w:w="708" w:type="dxa"/>
            <w:vAlign w:val="center"/>
          </w:tcPr>
          <w:p>
            <w:pPr>
              <w:spacing w:line="440" w:lineRule="exact"/>
              <w:ind w:firstLine="23" w:firstLineChars="11"/>
              <w:jc w:val="center"/>
              <w:rPr>
                <w:rFonts w:hint="eastAsia" w:ascii="宋体" w:hAnsi="宋体"/>
                <w:color w:val="auto"/>
                <w:highlight w:val="none"/>
              </w:rPr>
            </w:pPr>
          </w:p>
        </w:tc>
        <w:tc>
          <w:tcPr>
            <w:tcW w:w="1701" w:type="dxa"/>
            <w:vAlign w:val="center"/>
          </w:tcPr>
          <w:p>
            <w:pPr>
              <w:spacing w:line="440" w:lineRule="exact"/>
              <w:ind w:firstLine="23" w:firstLineChars="11"/>
              <w:jc w:val="center"/>
              <w:rPr>
                <w:rFonts w:hint="eastAsia" w:ascii="宋体" w:hAnsi="宋体"/>
                <w:color w:val="auto"/>
                <w:highlight w:val="none"/>
              </w:rPr>
            </w:pPr>
          </w:p>
        </w:tc>
        <w:tc>
          <w:tcPr>
            <w:tcW w:w="1701" w:type="dxa"/>
            <w:vAlign w:val="center"/>
          </w:tcPr>
          <w:p>
            <w:pPr>
              <w:spacing w:line="440" w:lineRule="exact"/>
              <w:jc w:val="center"/>
              <w:rPr>
                <w:rFonts w:hint="eastAsia" w:ascii="宋体" w:hAnsi="宋体"/>
                <w:color w:val="auto"/>
                <w:highlight w:val="none"/>
              </w:rPr>
            </w:pPr>
          </w:p>
        </w:tc>
        <w:tc>
          <w:tcPr>
            <w:tcW w:w="851" w:type="dxa"/>
            <w:vAlign w:val="center"/>
          </w:tcPr>
          <w:p>
            <w:pPr>
              <w:spacing w:line="440" w:lineRule="exact"/>
              <w:jc w:val="center"/>
              <w:rPr>
                <w:rFonts w:hint="eastAsia" w:ascii="宋体" w:hAnsi="宋体"/>
                <w:color w:val="auto"/>
                <w:highlight w:val="none"/>
              </w:rPr>
            </w:pPr>
          </w:p>
        </w:tc>
        <w:tc>
          <w:tcPr>
            <w:tcW w:w="1340" w:type="dxa"/>
            <w:vAlign w:val="center"/>
          </w:tcPr>
          <w:p>
            <w:pPr>
              <w:spacing w:line="440" w:lineRule="exact"/>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hint="eastAsia" w:ascii="宋体" w:hAnsi="宋体"/>
                <w:color w:val="auto"/>
                <w:sz w:val="24"/>
                <w:highlight w:val="none"/>
              </w:rPr>
            </w:pPr>
            <w:r>
              <w:rPr>
                <w:rFonts w:hint="eastAsia" w:ascii="宋体" w:hAnsi="宋体"/>
                <w:color w:val="auto"/>
                <w:sz w:val="24"/>
                <w:highlight w:val="none"/>
              </w:rPr>
              <w:t>3</w:t>
            </w:r>
          </w:p>
        </w:tc>
        <w:tc>
          <w:tcPr>
            <w:tcW w:w="1145" w:type="dxa"/>
            <w:vAlign w:val="center"/>
          </w:tcPr>
          <w:p>
            <w:pPr>
              <w:spacing w:line="440" w:lineRule="exact"/>
              <w:ind w:firstLine="33" w:firstLineChars="16"/>
              <w:jc w:val="center"/>
              <w:rPr>
                <w:rFonts w:hint="eastAsia" w:ascii="宋体" w:hAnsi="宋体"/>
                <w:color w:val="auto"/>
                <w:highlight w:val="none"/>
              </w:rPr>
            </w:pPr>
          </w:p>
        </w:tc>
        <w:tc>
          <w:tcPr>
            <w:tcW w:w="698" w:type="dxa"/>
            <w:vAlign w:val="center"/>
          </w:tcPr>
          <w:p>
            <w:pPr>
              <w:spacing w:line="440" w:lineRule="exact"/>
              <w:ind w:firstLine="35" w:firstLineChars="17"/>
              <w:jc w:val="center"/>
              <w:rPr>
                <w:rFonts w:hint="eastAsia" w:ascii="宋体" w:hAnsi="宋体"/>
                <w:color w:val="auto"/>
                <w:highlight w:val="none"/>
              </w:rPr>
            </w:pPr>
          </w:p>
        </w:tc>
        <w:tc>
          <w:tcPr>
            <w:tcW w:w="709" w:type="dxa"/>
            <w:vAlign w:val="center"/>
          </w:tcPr>
          <w:p>
            <w:pPr>
              <w:spacing w:line="440" w:lineRule="exact"/>
              <w:jc w:val="center"/>
              <w:rPr>
                <w:rFonts w:hint="eastAsia" w:ascii="宋体" w:hAnsi="宋体"/>
                <w:color w:val="auto"/>
                <w:highlight w:val="none"/>
              </w:rPr>
            </w:pPr>
          </w:p>
        </w:tc>
        <w:tc>
          <w:tcPr>
            <w:tcW w:w="708" w:type="dxa"/>
            <w:vAlign w:val="center"/>
          </w:tcPr>
          <w:p>
            <w:pPr>
              <w:spacing w:line="440" w:lineRule="exact"/>
              <w:ind w:firstLine="23" w:firstLineChars="11"/>
              <w:jc w:val="center"/>
              <w:rPr>
                <w:rFonts w:hint="eastAsia" w:ascii="宋体" w:hAnsi="宋体"/>
                <w:color w:val="auto"/>
                <w:highlight w:val="none"/>
              </w:rPr>
            </w:pPr>
          </w:p>
        </w:tc>
        <w:tc>
          <w:tcPr>
            <w:tcW w:w="1701" w:type="dxa"/>
            <w:vAlign w:val="center"/>
          </w:tcPr>
          <w:p>
            <w:pPr>
              <w:spacing w:line="440" w:lineRule="exact"/>
              <w:ind w:firstLine="23" w:firstLineChars="11"/>
              <w:jc w:val="center"/>
              <w:rPr>
                <w:rFonts w:hint="eastAsia" w:ascii="宋体" w:hAnsi="宋体"/>
                <w:color w:val="auto"/>
                <w:highlight w:val="none"/>
              </w:rPr>
            </w:pPr>
          </w:p>
        </w:tc>
        <w:tc>
          <w:tcPr>
            <w:tcW w:w="1701" w:type="dxa"/>
            <w:vAlign w:val="center"/>
          </w:tcPr>
          <w:p>
            <w:pPr>
              <w:spacing w:line="440" w:lineRule="exact"/>
              <w:jc w:val="center"/>
              <w:rPr>
                <w:rFonts w:hint="eastAsia" w:ascii="宋体" w:hAnsi="宋体"/>
                <w:color w:val="auto"/>
                <w:highlight w:val="none"/>
              </w:rPr>
            </w:pPr>
          </w:p>
        </w:tc>
        <w:tc>
          <w:tcPr>
            <w:tcW w:w="851" w:type="dxa"/>
            <w:vAlign w:val="center"/>
          </w:tcPr>
          <w:p>
            <w:pPr>
              <w:spacing w:line="440" w:lineRule="exact"/>
              <w:jc w:val="center"/>
              <w:rPr>
                <w:rFonts w:hint="eastAsia" w:ascii="宋体" w:hAnsi="宋体"/>
                <w:color w:val="auto"/>
                <w:highlight w:val="none"/>
              </w:rPr>
            </w:pPr>
          </w:p>
        </w:tc>
        <w:tc>
          <w:tcPr>
            <w:tcW w:w="1340" w:type="dxa"/>
            <w:vAlign w:val="center"/>
          </w:tcPr>
          <w:p>
            <w:pPr>
              <w:spacing w:line="440" w:lineRule="exact"/>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hint="eastAsia" w:ascii="宋体" w:hAnsi="宋体"/>
                <w:color w:val="auto"/>
                <w:sz w:val="24"/>
                <w:highlight w:val="none"/>
              </w:rPr>
            </w:pPr>
            <w:r>
              <w:rPr>
                <w:rFonts w:ascii="宋体" w:hAnsi="宋体"/>
                <w:color w:val="auto"/>
                <w:sz w:val="24"/>
                <w:highlight w:val="none"/>
              </w:rPr>
              <w:t>…</w:t>
            </w:r>
          </w:p>
        </w:tc>
        <w:tc>
          <w:tcPr>
            <w:tcW w:w="1145" w:type="dxa"/>
            <w:vAlign w:val="center"/>
          </w:tcPr>
          <w:p>
            <w:pPr>
              <w:spacing w:line="440" w:lineRule="exact"/>
              <w:ind w:firstLine="33" w:firstLineChars="16"/>
              <w:jc w:val="center"/>
              <w:rPr>
                <w:rFonts w:hint="eastAsia" w:ascii="宋体" w:hAnsi="宋体"/>
                <w:color w:val="auto"/>
                <w:highlight w:val="none"/>
              </w:rPr>
            </w:pPr>
          </w:p>
        </w:tc>
        <w:tc>
          <w:tcPr>
            <w:tcW w:w="698" w:type="dxa"/>
            <w:vAlign w:val="center"/>
          </w:tcPr>
          <w:p>
            <w:pPr>
              <w:spacing w:line="440" w:lineRule="exact"/>
              <w:ind w:firstLine="35" w:firstLineChars="17"/>
              <w:jc w:val="center"/>
              <w:rPr>
                <w:rFonts w:hint="eastAsia" w:ascii="宋体" w:hAnsi="宋体"/>
                <w:color w:val="auto"/>
                <w:highlight w:val="none"/>
              </w:rPr>
            </w:pPr>
          </w:p>
        </w:tc>
        <w:tc>
          <w:tcPr>
            <w:tcW w:w="709" w:type="dxa"/>
            <w:vAlign w:val="center"/>
          </w:tcPr>
          <w:p>
            <w:pPr>
              <w:spacing w:line="440" w:lineRule="exact"/>
              <w:jc w:val="center"/>
              <w:rPr>
                <w:rFonts w:hint="eastAsia" w:ascii="宋体" w:hAnsi="宋体"/>
                <w:color w:val="auto"/>
                <w:highlight w:val="none"/>
              </w:rPr>
            </w:pPr>
          </w:p>
        </w:tc>
        <w:tc>
          <w:tcPr>
            <w:tcW w:w="708" w:type="dxa"/>
            <w:vAlign w:val="center"/>
          </w:tcPr>
          <w:p>
            <w:pPr>
              <w:spacing w:line="440" w:lineRule="exact"/>
              <w:ind w:firstLine="23" w:firstLineChars="11"/>
              <w:jc w:val="center"/>
              <w:rPr>
                <w:rFonts w:hint="eastAsia" w:ascii="宋体" w:hAnsi="宋体"/>
                <w:color w:val="auto"/>
                <w:highlight w:val="none"/>
              </w:rPr>
            </w:pPr>
          </w:p>
        </w:tc>
        <w:tc>
          <w:tcPr>
            <w:tcW w:w="1701" w:type="dxa"/>
            <w:vAlign w:val="center"/>
          </w:tcPr>
          <w:p>
            <w:pPr>
              <w:spacing w:line="440" w:lineRule="exact"/>
              <w:ind w:firstLine="23" w:firstLineChars="11"/>
              <w:jc w:val="center"/>
              <w:rPr>
                <w:rFonts w:hint="eastAsia" w:ascii="宋体" w:hAnsi="宋体"/>
                <w:color w:val="auto"/>
                <w:highlight w:val="none"/>
              </w:rPr>
            </w:pPr>
          </w:p>
        </w:tc>
        <w:tc>
          <w:tcPr>
            <w:tcW w:w="1701" w:type="dxa"/>
            <w:vAlign w:val="center"/>
          </w:tcPr>
          <w:p>
            <w:pPr>
              <w:spacing w:line="440" w:lineRule="exact"/>
              <w:jc w:val="center"/>
              <w:rPr>
                <w:rFonts w:hint="eastAsia" w:ascii="宋体" w:hAnsi="宋体"/>
                <w:color w:val="auto"/>
                <w:highlight w:val="none"/>
              </w:rPr>
            </w:pPr>
          </w:p>
        </w:tc>
        <w:tc>
          <w:tcPr>
            <w:tcW w:w="851" w:type="dxa"/>
            <w:vAlign w:val="center"/>
          </w:tcPr>
          <w:p>
            <w:pPr>
              <w:spacing w:line="440" w:lineRule="exact"/>
              <w:jc w:val="center"/>
              <w:rPr>
                <w:rFonts w:hint="eastAsia" w:ascii="宋体" w:hAnsi="宋体"/>
                <w:color w:val="auto"/>
                <w:highlight w:val="none"/>
              </w:rPr>
            </w:pPr>
          </w:p>
        </w:tc>
        <w:tc>
          <w:tcPr>
            <w:tcW w:w="1340" w:type="dxa"/>
            <w:vAlign w:val="center"/>
          </w:tcPr>
          <w:p>
            <w:pPr>
              <w:spacing w:line="440" w:lineRule="exact"/>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64" w:type="dxa"/>
            <w:gridSpan w:val="9"/>
            <w:vAlign w:val="center"/>
          </w:tcPr>
          <w:p>
            <w:pPr>
              <w:spacing w:line="440" w:lineRule="exact"/>
              <w:ind w:firstLine="27" w:firstLineChars="14"/>
              <w:rPr>
                <w:rFonts w:hint="eastAsia" w:ascii="宋体" w:hAnsi="宋体" w:cs="Courier New"/>
                <w:color w:val="auto"/>
                <w:spacing w:val="-6"/>
                <w:szCs w:val="21"/>
                <w:highlight w:val="none"/>
              </w:rPr>
            </w:pPr>
            <w:r>
              <w:rPr>
                <w:rFonts w:hint="eastAsia" w:ascii="宋体" w:hAnsi="宋体" w:cs="Courier New"/>
                <w:color w:val="auto"/>
                <w:spacing w:val="-6"/>
                <w:szCs w:val="21"/>
                <w:highlight w:val="none"/>
              </w:rPr>
              <w:t>总报价（人民币大写）：</w:t>
            </w:r>
            <w:r>
              <w:rPr>
                <w:rFonts w:hint="eastAsia" w:ascii="宋体" w:hAnsi="宋体" w:cs="Courier New"/>
                <w:color w:val="auto"/>
                <w:spacing w:val="-6"/>
                <w:szCs w:val="21"/>
                <w:highlight w:val="none"/>
                <w:u w:val="single"/>
              </w:rPr>
              <w:t xml:space="preserve">                                       </w:t>
            </w:r>
            <w:r>
              <w:rPr>
                <w:rFonts w:hint="eastAsia" w:ascii="宋体" w:hAnsi="宋体" w:cs="Courier New"/>
                <w:color w:val="auto"/>
                <w:spacing w:val="-6"/>
                <w:szCs w:val="21"/>
                <w:highlight w:val="none"/>
              </w:rPr>
              <w:t>（￥</w:t>
            </w:r>
            <w:r>
              <w:rPr>
                <w:rFonts w:hint="eastAsia" w:ascii="宋体" w:hAnsi="宋体" w:cs="Courier New"/>
                <w:color w:val="auto"/>
                <w:spacing w:val="-6"/>
                <w:szCs w:val="21"/>
                <w:highlight w:val="none"/>
                <w:u w:val="single"/>
              </w:rPr>
              <w:t xml:space="preserve">                       元</w:t>
            </w:r>
            <w:r>
              <w:rPr>
                <w:rFonts w:hint="eastAsia" w:ascii="宋体" w:hAnsi="宋体" w:cs="Courier New"/>
                <w:color w:val="auto"/>
                <w:spacing w:val="-6"/>
                <w:szCs w:val="21"/>
                <w:highlight w:val="none"/>
              </w:rPr>
              <w:t>）</w:t>
            </w:r>
          </w:p>
        </w:tc>
      </w:tr>
      <w:bookmarkEnd w:id="141"/>
    </w:tbl>
    <w:p>
      <w:pPr>
        <w:spacing w:line="440" w:lineRule="exact"/>
        <w:rPr>
          <w:rFonts w:hint="eastAsia" w:ascii="宋体" w:hAnsi="宋体"/>
          <w:color w:val="auto"/>
          <w:szCs w:val="21"/>
          <w:highlight w:val="none"/>
        </w:rPr>
      </w:pPr>
      <w:r>
        <w:rPr>
          <w:rFonts w:hint="eastAsia" w:ascii="宋体" w:hAnsi="宋体"/>
          <w:color w:val="auto"/>
          <w:szCs w:val="21"/>
          <w:highlight w:val="none"/>
        </w:rPr>
        <w:t>注：1.所有价格均用人民币表示，单位为元，精确到个数位。</w:t>
      </w:r>
    </w:p>
    <w:p>
      <w:pPr>
        <w:spacing w:line="440" w:lineRule="exac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bCs/>
          <w:color w:val="auto"/>
          <w:szCs w:val="21"/>
          <w:highlight w:val="none"/>
        </w:rPr>
        <w:t>2.总报价应包含货物、货物标准附件、备品备件、专用工具、设备安装辅材、包装、运输、保险等各种费用以及安装、调试、税金、售后服务、技术培训费、更新升级其所有成本费用。</w:t>
      </w:r>
    </w:p>
    <w:p>
      <w:pPr>
        <w:rPr>
          <w:color w:val="auto"/>
          <w:highlight w:val="none"/>
        </w:rPr>
      </w:pPr>
    </w:p>
    <w:p>
      <w:pPr>
        <w:rPr>
          <w:color w:val="auto"/>
          <w:highlight w:val="none"/>
        </w:rPr>
      </w:pPr>
    </w:p>
    <w:p>
      <w:pPr>
        <w:pStyle w:val="23"/>
        <w:spacing w:line="440" w:lineRule="exact"/>
        <w:ind w:firstLine="3675" w:firstLineChars="1750"/>
        <w:rPr>
          <w:rFonts w:hint="eastAsia" w:hAnsi="宋体"/>
          <w:color w:val="auto"/>
          <w:highlight w:val="none"/>
          <w:u w:val="single"/>
        </w:rPr>
      </w:pPr>
      <w:r>
        <w:rPr>
          <w:rFonts w:hint="eastAsia" w:hAnsi="宋体"/>
          <w:color w:val="auto"/>
          <w:highlight w:val="none"/>
        </w:rPr>
        <w:t>法定代表人或授权代表（签名）：</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p>
    <w:p>
      <w:pPr>
        <w:pStyle w:val="23"/>
        <w:spacing w:line="440" w:lineRule="exact"/>
        <w:ind w:firstLine="3675" w:firstLineChars="1750"/>
        <w:rPr>
          <w:rFonts w:hint="eastAsia" w:hAnsi="宋体"/>
          <w:color w:val="auto"/>
          <w:highlight w:val="none"/>
          <w:u w:val="single"/>
        </w:rPr>
      </w:pPr>
      <w:r>
        <w:rPr>
          <w:rFonts w:hint="eastAsia" w:hAnsi="宋体"/>
          <w:color w:val="auto"/>
          <w:highlight w:val="none"/>
        </w:rPr>
        <w:t>供应商（盖章）：</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p>
    <w:p>
      <w:pPr>
        <w:spacing w:line="440" w:lineRule="exact"/>
        <w:ind w:firstLine="3675" w:firstLineChars="1750"/>
        <w:rPr>
          <w:rFonts w:hint="eastAsia" w:ascii="宋体" w:hAnsi="宋体"/>
          <w:color w:val="auto"/>
          <w:szCs w:val="21"/>
          <w:highlight w:val="none"/>
        </w:rPr>
      </w:pPr>
      <w:r>
        <w:rPr>
          <w:rFonts w:hint="eastAsia" w:hAnsi="宋体"/>
          <w:color w:val="auto"/>
          <w:highlight w:val="none"/>
        </w:rPr>
        <w:t>日期：</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日</w:t>
      </w:r>
    </w:p>
    <w:sectPr>
      <w:headerReference r:id="rId5" w:type="default"/>
      <w:footerReference r:id="rId6" w:type="default"/>
      <w:pgSz w:w="11906" w:h="16838"/>
      <w:pgMar w:top="936" w:right="991" w:bottom="1135" w:left="99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Adobe 仿宋 Std R">
    <w:altName w:val="仿宋"/>
    <w:panose1 w:val="020204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f1mLBgMCAAAEBAAADgAAAAAAAAABACAAAAAeAQAAZHJzL2Uyb0Rv&#10;Yy54bWxQSwUGAAAAAAYABgBZAQAAk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2564419"/>
      <w:docPartObj>
        <w:docPartGallery w:val="autotext"/>
      </w:docPartObj>
    </w:sdtPr>
    <w:sdtContent>
      <w:p>
        <w:pPr>
          <w:pStyle w:val="26"/>
          <w:jc w:val="center"/>
        </w:pPr>
        <w:r>
          <w:fldChar w:fldCharType="begin"/>
        </w:r>
        <w:r>
          <w:instrText xml:space="preserve">PAGE   \* MERGEFORMAT</w:instrText>
        </w:r>
        <w:r>
          <w:fldChar w:fldCharType="separate"/>
        </w:r>
        <w:r>
          <w:t>2</w:t>
        </w:r>
        <w:r>
          <w:fldChar w:fldCharType="end"/>
        </w:r>
      </w:p>
    </w:sdtContent>
  </w:sdt>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w:rPr>
        <w:rFonts w:hint="eastAsia"/>
      </w:rPr>
      <w:t xml:space="preserve">钦州市政府采购中心            </w:t>
    </w:r>
    <w:r>
      <w:rPr>
        <w:rFonts w:hint="eastAsia"/>
        <w:lang w:val="en-US" w:eastAsia="zh-CN"/>
      </w:rPr>
      <w:t xml:space="preserve"> </w:t>
    </w:r>
    <w:r>
      <w:t xml:space="preserve"> </w:t>
    </w:r>
    <w:r>
      <w:rPr>
        <w:rFonts w:hint="eastAsia"/>
        <w:lang w:eastAsia="zh-CN"/>
      </w:rPr>
      <w:t>浦北县寨圩中学改善普通高中学校办学条件教学设备</w:t>
    </w:r>
    <w:r>
      <w:rPr>
        <w:rFonts w:hint="eastAsia"/>
      </w:rPr>
      <w:t>(</w:t>
    </w:r>
    <w:r>
      <w:rPr>
        <w:rFonts w:hint="eastAsia"/>
        <w:lang w:eastAsia="zh-CN"/>
      </w:rPr>
      <w:t>QZZC2025-J1-220028-QZSZ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DDECD3BC"/>
    <w:multiLevelType w:val="singleLevel"/>
    <w:tmpl w:val="DDECD3BC"/>
    <w:lvl w:ilvl="0" w:tentative="0">
      <w:start w:val="6"/>
      <w:numFmt w:val="decimal"/>
      <w:suff w:val="space"/>
      <w:lvlText w:val="%1."/>
      <w:lvlJc w:val="left"/>
    </w:lvl>
  </w:abstractNum>
  <w:abstractNum w:abstractNumId="2">
    <w:nsid w:val="DE759F4B"/>
    <w:multiLevelType w:val="singleLevel"/>
    <w:tmpl w:val="DE759F4B"/>
    <w:lvl w:ilvl="0" w:tentative="0">
      <w:start w:val="2"/>
      <w:numFmt w:val="decimal"/>
      <w:suff w:val="space"/>
      <w:lvlText w:val="%1."/>
      <w:lvlJc w:val="left"/>
    </w:lvl>
  </w:abstractNum>
  <w:abstractNum w:abstractNumId="3">
    <w:nsid w:val="DEABE1DB"/>
    <w:multiLevelType w:val="singleLevel"/>
    <w:tmpl w:val="DEABE1DB"/>
    <w:lvl w:ilvl="0" w:tentative="0">
      <w:start w:val="23"/>
      <w:numFmt w:val="decimal"/>
      <w:suff w:val="space"/>
      <w:lvlText w:val="%1."/>
      <w:lvlJc w:val="left"/>
    </w:lvl>
  </w:abstractNum>
  <w:abstractNum w:abstractNumId="4">
    <w:nsid w:val="00000007"/>
    <w:multiLevelType w:val="multilevel"/>
    <w:tmpl w:val="00000007"/>
    <w:lvl w:ilvl="0" w:tentative="0">
      <w:start w:val="1"/>
      <w:numFmt w:val="chineseCountingThousand"/>
      <w:pStyle w:val="21"/>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9"/>
      <w:suff w:val="nothing"/>
      <w:lvlText w:val=""/>
      <w:lvlJc w:val="left"/>
      <w:pPr>
        <w:ind w:left="0" w:firstLine="0"/>
      </w:pPr>
      <w:rPr>
        <w:rFonts w:hint="eastAsia"/>
      </w:rPr>
    </w:lvl>
    <w:lvl w:ilvl="5" w:tentative="0">
      <w:start w:val="1"/>
      <w:numFmt w:val="none"/>
      <w:pStyle w:val="11"/>
      <w:suff w:val="nothing"/>
      <w:lvlText w:val=""/>
      <w:lvlJc w:val="left"/>
      <w:pPr>
        <w:ind w:left="0" w:firstLine="0"/>
      </w:pPr>
      <w:rPr>
        <w:rFonts w:hint="eastAsia"/>
      </w:rPr>
    </w:lvl>
    <w:lvl w:ilvl="6" w:tentative="0">
      <w:start w:val="1"/>
      <w:numFmt w:val="none"/>
      <w:pStyle w:val="12"/>
      <w:suff w:val="nothing"/>
      <w:lvlText w:val=""/>
      <w:lvlJc w:val="left"/>
      <w:pPr>
        <w:ind w:left="0" w:firstLine="0"/>
      </w:pPr>
      <w:rPr>
        <w:rFonts w:hint="eastAsia"/>
      </w:rPr>
    </w:lvl>
    <w:lvl w:ilvl="7" w:tentative="0">
      <w:start w:val="1"/>
      <w:numFmt w:val="none"/>
      <w:pStyle w:val="13"/>
      <w:suff w:val="nothing"/>
      <w:lvlText w:val=""/>
      <w:lvlJc w:val="left"/>
      <w:pPr>
        <w:ind w:left="0" w:firstLine="0"/>
      </w:pPr>
      <w:rPr>
        <w:rFonts w:hint="eastAsia"/>
      </w:rPr>
    </w:lvl>
    <w:lvl w:ilvl="8" w:tentative="0">
      <w:start w:val="1"/>
      <w:numFmt w:val="none"/>
      <w:pStyle w:val="14"/>
      <w:suff w:val="nothing"/>
      <w:lvlText w:val=""/>
      <w:lvlJc w:val="left"/>
      <w:pPr>
        <w:ind w:left="0" w:firstLine="0"/>
      </w:pPr>
      <w:rPr>
        <w:rFonts w:hint="eastAsia"/>
      </w:rPr>
    </w:lvl>
  </w:abstractNum>
  <w:abstractNum w:abstractNumId="5">
    <w:nsid w:val="7217E592"/>
    <w:multiLevelType w:val="singleLevel"/>
    <w:tmpl w:val="7217E592"/>
    <w:lvl w:ilvl="0" w:tentative="0">
      <w:start w:val="2"/>
      <w:numFmt w:val="chineseCounting"/>
      <w:suff w:val="nothing"/>
      <w:lvlText w:val="%1、"/>
      <w:lvlJc w:val="left"/>
      <w:rPr>
        <w:rFonts w:hint="eastAsia"/>
      </w:rPr>
    </w:lvl>
  </w:abstractNum>
  <w:abstractNum w:abstractNumId="6">
    <w:nsid w:val="7A0F6431"/>
    <w:multiLevelType w:val="singleLevel"/>
    <w:tmpl w:val="7A0F6431"/>
    <w:lvl w:ilvl="0" w:tentative="0">
      <w:start w:val="1"/>
      <w:numFmt w:val="decimal"/>
      <w:suff w:val="space"/>
      <w:lvlText w:val="%1."/>
      <w:lvlJc w:val="left"/>
    </w:lvl>
  </w:abstractNum>
  <w:num w:numId="1">
    <w:abstractNumId w:val="4"/>
  </w:num>
  <w:num w:numId="2">
    <w:abstractNumId w:val="5"/>
  </w:num>
  <w:num w:numId="3">
    <w:abstractNumId w:val="6"/>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lN2NiOTlhNDE5MTIxYWEwOTIzN2ZmZjE3YjBhY2UifQ=="/>
    <w:docVar w:name="KSO_WPS_MARK_KEY" w:val="d31d46b4-a1e2-4412-aaa4-71728ff88da6"/>
  </w:docVars>
  <w:rsids>
    <w:rsidRoot w:val="00172A27"/>
    <w:rsid w:val="0000046D"/>
    <w:rsid w:val="000009A4"/>
    <w:rsid w:val="0000182C"/>
    <w:rsid w:val="00001C30"/>
    <w:rsid w:val="00001F66"/>
    <w:rsid w:val="000027DB"/>
    <w:rsid w:val="0000296D"/>
    <w:rsid w:val="00002E66"/>
    <w:rsid w:val="0000330D"/>
    <w:rsid w:val="00003781"/>
    <w:rsid w:val="00003F3C"/>
    <w:rsid w:val="0000486E"/>
    <w:rsid w:val="00004CB0"/>
    <w:rsid w:val="00004CDE"/>
    <w:rsid w:val="00005328"/>
    <w:rsid w:val="000059D3"/>
    <w:rsid w:val="000066F9"/>
    <w:rsid w:val="00007E2F"/>
    <w:rsid w:val="00007E51"/>
    <w:rsid w:val="000104B5"/>
    <w:rsid w:val="00010774"/>
    <w:rsid w:val="00010E05"/>
    <w:rsid w:val="00012061"/>
    <w:rsid w:val="000123EC"/>
    <w:rsid w:val="00013AC8"/>
    <w:rsid w:val="00013C7F"/>
    <w:rsid w:val="00014132"/>
    <w:rsid w:val="00014488"/>
    <w:rsid w:val="00016829"/>
    <w:rsid w:val="00017A2B"/>
    <w:rsid w:val="00020517"/>
    <w:rsid w:val="000207E1"/>
    <w:rsid w:val="00020DBA"/>
    <w:rsid w:val="00021054"/>
    <w:rsid w:val="000216CC"/>
    <w:rsid w:val="00022909"/>
    <w:rsid w:val="00022CE2"/>
    <w:rsid w:val="000234DD"/>
    <w:rsid w:val="000248E5"/>
    <w:rsid w:val="0002594F"/>
    <w:rsid w:val="00025985"/>
    <w:rsid w:val="00025AC0"/>
    <w:rsid w:val="00026612"/>
    <w:rsid w:val="000272D2"/>
    <w:rsid w:val="0002754E"/>
    <w:rsid w:val="00027BD3"/>
    <w:rsid w:val="00032229"/>
    <w:rsid w:val="00032A59"/>
    <w:rsid w:val="00032B1F"/>
    <w:rsid w:val="00032F50"/>
    <w:rsid w:val="00033214"/>
    <w:rsid w:val="00033587"/>
    <w:rsid w:val="000344F4"/>
    <w:rsid w:val="0003479C"/>
    <w:rsid w:val="00034B7D"/>
    <w:rsid w:val="00035002"/>
    <w:rsid w:val="0003509E"/>
    <w:rsid w:val="000369F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5285"/>
    <w:rsid w:val="0004535A"/>
    <w:rsid w:val="00045D3B"/>
    <w:rsid w:val="00050908"/>
    <w:rsid w:val="00050B4D"/>
    <w:rsid w:val="000521BA"/>
    <w:rsid w:val="00053067"/>
    <w:rsid w:val="000530C2"/>
    <w:rsid w:val="00053FFD"/>
    <w:rsid w:val="00054058"/>
    <w:rsid w:val="000548EF"/>
    <w:rsid w:val="00054D61"/>
    <w:rsid w:val="00054F2A"/>
    <w:rsid w:val="0005526A"/>
    <w:rsid w:val="00055319"/>
    <w:rsid w:val="00055AA6"/>
    <w:rsid w:val="0005758A"/>
    <w:rsid w:val="000576C1"/>
    <w:rsid w:val="00060064"/>
    <w:rsid w:val="000601EC"/>
    <w:rsid w:val="0006170C"/>
    <w:rsid w:val="00061972"/>
    <w:rsid w:val="00061AC4"/>
    <w:rsid w:val="00063151"/>
    <w:rsid w:val="00063CE9"/>
    <w:rsid w:val="00064127"/>
    <w:rsid w:val="0006432D"/>
    <w:rsid w:val="00064B46"/>
    <w:rsid w:val="00064E81"/>
    <w:rsid w:val="000656B5"/>
    <w:rsid w:val="0006633A"/>
    <w:rsid w:val="0006699C"/>
    <w:rsid w:val="000670F3"/>
    <w:rsid w:val="000675EC"/>
    <w:rsid w:val="00067C97"/>
    <w:rsid w:val="000709DB"/>
    <w:rsid w:val="000714E8"/>
    <w:rsid w:val="00071DBC"/>
    <w:rsid w:val="000725F2"/>
    <w:rsid w:val="00072665"/>
    <w:rsid w:val="0007297B"/>
    <w:rsid w:val="00072ABB"/>
    <w:rsid w:val="0007345C"/>
    <w:rsid w:val="00074159"/>
    <w:rsid w:val="000749B7"/>
    <w:rsid w:val="000753D2"/>
    <w:rsid w:val="00075494"/>
    <w:rsid w:val="0007550C"/>
    <w:rsid w:val="00075C45"/>
    <w:rsid w:val="00076CDB"/>
    <w:rsid w:val="0007737B"/>
    <w:rsid w:val="00077E54"/>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A01"/>
    <w:rsid w:val="00086B70"/>
    <w:rsid w:val="00087668"/>
    <w:rsid w:val="000904A2"/>
    <w:rsid w:val="00090AF0"/>
    <w:rsid w:val="000910C5"/>
    <w:rsid w:val="000923C1"/>
    <w:rsid w:val="00092839"/>
    <w:rsid w:val="00093BC2"/>
    <w:rsid w:val="00093C1A"/>
    <w:rsid w:val="00093E79"/>
    <w:rsid w:val="00094441"/>
    <w:rsid w:val="00094BC6"/>
    <w:rsid w:val="00094C47"/>
    <w:rsid w:val="000953A5"/>
    <w:rsid w:val="000963F4"/>
    <w:rsid w:val="00096670"/>
    <w:rsid w:val="00096B4A"/>
    <w:rsid w:val="00096DE8"/>
    <w:rsid w:val="000A0911"/>
    <w:rsid w:val="000A139A"/>
    <w:rsid w:val="000A2431"/>
    <w:rsid w:val="000A2A30"/>
    <w:rsid w:val="000A358F"/>
    <w:rsid w:val="000A38A0"/>
    <w:rsid w:val="000A3C64"/>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963"/>
    <w:rsid w:val="000B2AB7"/>
    <w:rsid w:val="000B2F6F"/>
    <w:rsid w:val="000B3976"/>
    <w:rsid w:val="000B3C2D"/>
    <w:rsid w:val="000B46A8"/>
    <w:rsid w:val="000B470D"/>
    <w:rsid w:val="000B4E66"/>
    <w:rsid w:val="000B5395"/>
    <w:rsid w:val="000B62CB"/>
    <w:rsid w:val="000B6350"/>
    <w:rsid w:val="000B678F"/>
    <w:rsid w:val="000B6FEF"/>
    <w:rsid w:val="000B7F9A"/>
    <w:rsid w:val="000C0328"/>
    <w:rsid w:val="000C03D4"/>
    <w:rsid w:val="000C0864"/>
    <w:rsid w:val="000C0B96"/>
    <w:rsid w:val="000C0D86"/>
    <w:rsid w:val="000C1621"/>
    <w:rsid w:val="000C1CD7"/>
    <w:rsid w:val="000C2778"/>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059D"/>
    <w:rsid w:val="000D1274"/>
    <w:rsid w:val="000D1597"/>
    <w:rsid w:val="000D16A7"/>
    <w:rsid w:val="000D1C6A"/>
    <w:rsid w:val="000D1F8D"/>
    <w:rsid w:val="000D22BD"/>
    <w:rsid w:val="000D26E7"/>
    <w:rsid w:val="000D42CA"/>
    <w:rsid w:val="000D53F2"/>
    <w:rsid w:val="000D55C4"/>
    <w:rsid w:val="000D5748"/>
    <w:rsid w:val="000D5C5C"/>
    <w:rsid w:val="000D5C8A"/>
    <w:rsid w:val="000D6A24"/>
    <w:rsid w:val="000D6C9D"/>
    <w:rsid w:val="000D78E6"/>
    <w:rsid w:val="000E0487"/>
    <w:rsid w:val="000E285B"/>
    <w:rsid w:val="000E545D"/>
    <w:rsid w:val="000E660E"/>
    <w:rsid w:val="000E6EBD"/>
    <w:rsid w:val="000F0150"/>
    <w:rsid w:val="000F03FE"/>
    <w:rsid w:val="000F152C"/>
    <w:rsid w:val="000F17C9"/>
    <w:rsid w:val="000F3668"/>
    <w:rsid w:val="000F383E"/>
    <w:rsid w:val="000F38CF"/>
    <w:rsid w:val="000F3F16"/>
    <w:rsid w:val="000F449F"/>
    <w:rsid w:val="000F48C9"/>
    <w:rsid w:val="000F6024"/>
    <w:rsid w:val="00100A2B"/>
    <w:rsid w:val="00100B14"/>
    <w:rsid w:val="0010174C"/>
    <w:rsid w:val="0010201F"/>
    <w:rsid w:val="0010254F"/>
    <w:rsid w:val="00102B73"/>
    <w:rsid w:val="00102C51"/>
    <w:rsid w:val="00103216"/>
    <w:rsid w:val="0010330D"/>
    <w:rsid w:val="001039BF"/>
    <w:rsid w:val="00103CB4"/>
    <w:rsid w:val="00103D6B"/>
    <w:rsid w:val="00107F42"/>
    <w:rsid w:val="00110401"/>
    <w:rsid w:val="00110E22"/>
    <w:rsid w:val="001110F1"/>
    <w:rsid w:val="0011195C"/>
    <w:rsid w:val="00112E30"/>
    <w:rsid w:val="001138CB"/>
    <w:rsid w:val="00114453"/>
    <w:rsid w:val="00114D32"/>
    <w:rsid w:val="00115CAC"/>
    <w:rsid w:val="00116718"/>
    <w:rsid w:val="00116FC8"/>
    <w:rsid w:val="00117835"/>
    <w:rsid w:val="00120042"/>
    <w:rsid w:val="0012024C"/>
    <w:rsid w:val="00120493"/>
    <w:rsid w:val="00120DFA"/>
    <w:rsid w:val="001218FE"/>
    <w:rsid w:val="00121CC1"/>
    <w:rsid w:val="001221BE"/>
    <w:rsid w:val="00122219"/>
    <w:rsid w:val="00122477"/>
    <w:rsid w:val="00122899"/>
    <w:rsid w:val="00123679"/>
    <w:rsid w:val="001236BF"/>
    <w:rsid w:val="001236EB"/>
    <w:rsid w:val="00123ACC"/>
    <w:rsid w:val="00124792"/>
    <w:rsid w:val="00124CF0"/>
    <w:rsid w:val="00125726"/>
    <w:rsid w:val="001258B7"/>
    <w:rsid w:val="001267FF"/>
    <w:rsid w:val="00127F9D"/>
    <w:rsid w:val="0013084E"/>
    <w:rsid w:val="00130DB2"/>
    <w:rsid w:val="001315D8"/>
    <w:rsid w:val="00132B8C"/>
    <w:rsid w:val="0013360D"/>
    <w:rsid w:val="00133E41"/>
    <w:rsid w:val="00133E7C"/>
    <w:rsid w:val="00134D7F"/>
    <w:rsid w:val="00134F65"/>
    <w:rsid w:val="0013526C"/>
    <w:rsid w:val="001356B6"/>
    <w:rsid w:val="001365F4"/>
    <w:rsid w:val="0013661A"/>
    <w:rsid w:val="00136E07"/>
    <w:rsid w:val="001372D1"/>
    <w:rsid w:val="001374A2"/>
    <w:rsid w:val="00137EAE"/>
    <w:rsid w:val="00140295"/>
    <w:rsid w:val="00141121"/>
    <w:rsid w:val="001429D7"/>
    <w:rsid w:val="00143437"/>
    <w:rsid w:val="00143891"/>
    <w:rsid w:val="00143DE4"/>
    <w:rsid w:val="001447EF"/>
    <w:rsid w:val="00144800"/>
    <w:rsid w:val="00145073"/>
    <w:rsid w:val="0014515E"/>
    <w:rsid w:val="0014559E"/>
    <w:rsid w:val="00145749"/>
    <w:rsid w:val="00145EF0"/>
    <w:rsid w:val="001462D6"/>
    <w:rsid w:val="001464A7"/>
    <w:rsid w:val="00146F35"/>
    <w:rsid w:val="00147344"/>
    <w:rsid w:val="001476CB"/>
    <w:rsid w:val="001477F2"/>
    <w:rsid w:val="0015059D"/>
    <w:rsid w:val="00150778"/>
    <w:rsid w:val="00151322"/>
    <w:rsid w:val="00152C66"/>
    <w:rsid w:val="00153A5A"/>
    <w:rsid w:val="00153EDA"/>
    <w:rsid w:val="001547CA"/>
    <w:rsid w:val="00154C02"/>
    <w:rsid w:val="00154C69"/>
    <w:rsid w:val="0015529D"/>
    <w:rsid w:val="00156328"/>
    <w:rsid w:val="00157085"/>
    <w:rsid w:val="001573B4"/>
    <w:rsid w:val="001601A2"/>
    <w:rsid w:val="00160295"/>
    <w:rsid w:val="001607B6"/>
    <w:rsid w:val="00162969"/>
    <w:rsid w:val="00162E86"/>
    <w:rsid w:val="0016388F"/>
    <w:rsid w:val="00163D73"/>
    <w:rsid w:val="00163D88"/>
    <w:rsid w:val="00164096"/>
    <w:rsid w:val="0016529E"/>
    <w:rsid w:val="0016575C"/>
    <w:rsid w:val="00165B1C"/>
    <w:rsid w:val="00165BF8"/>
    <w:rsid w:val="00166036"/>
    <w:rsid w:val="001662BD"/>
    <w:rsid w:val="0016649A"/>
    <w:rsid w:val="00166560"/>
    <w:rsid w:val="001675A5"/>
    <w:rsid w:val="00170111"/>
    <w:rsid w:val="00170697"/>
    <w:rsid w:val="00171392"/>
    <w:rsid w:val="00171C1A"/>
    <w:rsid w:val="00171C72"/>
    <w:rsid w:val="00172708"/>
    <w:rsid w:val="001727B0"/>
    <w:rsid w:val="001729BA"/>
    <w:rsid w:val="00172A27"/>
    <w:rsid w:val="00173260"/>
    <w:rsid w:val="00173C43"/>
    <w:rsid w:val="00174BEA"/>
    <w:rsid w:val="001751E2"/>
    <w:rsid w:val="0017537B"/>
    <w:rsid w:val="001759CF"/>
    <w:rsid w:val="00175B5D"/>
    <w:rsid w:val="00176986"/>
    <w:rsid w:val="00176B7D"/>
    <w:rsid w:val="00177302"/>
    <w:rsid w:val="00177FB1"/>
    <w:rsid w:val="001809EC"/>
    <w:rsid w:val="00180D02"/>
    <w:rsid w:val="00181809"/>
    <w:rsid w:val="00182FF5"/>
    <w:rsid w:val="0018316B"/>
    <w:rsid w:val="001837AA"/>
    <w:rsid w:val="00183BC0"/>
    <w:rsid w:val="0018456A"/>
    <w:rsid w:val="00184681"/>
    <w:rsid w:val="001847DB"/>
    <w:rsid w:val="00184AE6"/>
    <w:rsid w:val="00185C46"/>
    <w:rsid w:val="00185D1E"/>
    <w:rsid w:val="00185D2D"/>
    <w:rsid w:val="00185EF5"/>
    <w:rsid w:val="00185F81"/>
    <w:rsid w:val="0018652D"/>
    <w:rsid w:val="00186AA0"/>
    <w:rsid w:val="00186C19"/>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377"/>
    <w:rsid w:val="0019768C"/>
    <w:rsid w:val="00197F91"/>
    <w:rsid w:val="001A0381"/>
    <w:rsid w:val="001A04B7"/>
    <w:rsid w:val="001A10F0"/>
    <w:rsid w:val="001A24D5"/>
    <w:rsid w:val="001A2637"/>
    <w:rsid w:val="001A270B"/>
    <w:rsid w:val="001A2CE9"/>
    <w:rsid w:val="001A37A7"/>
    <w:rsid w:val="001A397E"/>
    <w:rsid w:val="001A3D56"/>
    <w:rsid w:val="001A4A03"/>
    <w:rsid w:val="001A51A4"/>
    <w:rsid w:val="001A52EC"/>
    <w:rsid w:val="001A592E"/>
    <w:rsid w:val="001A5B3D"/>
    <w:rsid w:val="001A608D"/>
    <w:rsid w:val="001A64AB"/>
    <w:rsid w:val="001A69D0"/>
    <w:rsid w:val="001A6CA2"/>
    <w:rsid w:val="001A79FC"/>
    <w:rsid w:val="001B08D0"/>
    <w:rsid w:val="001B0FFF"/>
    <w:rsid w:val="001B1422"/>
    <w:rsid w:val="001B1780"/>
    <w:rsid w:val="001B21BF"/>
    <w:rsid w:val="001B2789"/>
    <w:rsid w:val="001B3396"/>
    <w:rsid w:val="001B45AC"/>
    <w:rsid w:val="001B4641"/>
    <w:rsid w:val="001B49B9"/>
    <w:rsid w:val="001B53CE"/>
    <w:rsid w:val="001B5555"/>
    <w:rsid w:val="001B55FC"/>
    <w:rsid w:val="001B5A4E"/>
    <w:rsid w:val="001B5FB8"/>
    <w:rsid w:val="001B621A"/>
    <w:rsid w:val="001B639B"/>
    <w:rsid w:val="001B66C9"/>
    <w:rsid w:val="001B7226"/>
    <w:rsid w:val="001B79CA"/>
    <w:rsid w:val="001C006C"/>
    <w:rsid w:val="001C046C"/>
    <w:rsid w:val="001C0792"/>
    <w:rsid w:val="001C1068"/>
    <w:rsid w:val="001C111E"/>
    <w:rsid w:val="001C1954"/>
    <w:rsid w:val="001C1CB6"/>
    <w:rsid w:val="001C2637"/>
    <w:rsid w:val="001C2856"/>
    <w:rsid w:val="001C3032"/>
    <w:rsid w:val="001C36F2"/>
    <w:rsid w:val="001C37B8"/>
    <w:rsid w:val="001C3997"/>
    <w:rsid w:val="001C4006"/>
    <w:rsid w:val="001C4264"/>
    <w:rsid w:val="001C5049"/>
    <w:rsid w:val="001C5A88"/>
    <w:rsid w:val="001C5F33"/>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E135A"/>
    <w:rsid w:val="001E1B96"/>
    <w:rsid w:val="001E3151"/>
    <w:rsid w:val="001E33E7"/>
    <w:rsid w:val="001E361F"/>
    <w:rsid w:val="001E389A"/>
    <w:rsid w:val="001E3A70"/>
    <w:rsid w:val="001E4160"/>
    <w:rsid w:val="001E4638"/>
    <w:rsid w:val="001E4649"/>
    <w:rsid w:val="001E4806"/>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20E"/>
    <w:rsid w:val="001F299F"/>
    <w:rsid w:val="001F3380"/>
    <w:rsid w:val="001F409D"/>
    <w:rsid w:val="001F4B03"/>
    <w:rsid w:val="001F53DC"/>
    <w:rsid w:val="001F612B"/>
    <w:rsid w:val="001F69C1"/>
    <w:rsid w:val="001F78C9"/>
    <w:rsid w:val="00200210"/>
    <w:rsid w:val="002005D7"/>
    <w:rsid w:val="00200673"/>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AE1"/>
    <w:rsid w:val="00215B9B"/>
    <w:rsid w:val="00215DE3"/>
    <w:rsid w:val="0021617D"/>
    <w:rsid w:val="00216288"/>
    <w:rsid w:val="002168F3"/>
    <w:rsid w:val="00216ACD"/>
    <w:rsid w:val="00217785"/>
    <w:rsid w:val="00217AA5"/>
    <w:rsid w:val="00217F65"/>
    <w:rsid w:val="00220B21"/>
    <w:rsid w:val="00220BFA"/>
    <w:rsid w:val="00220CA4"/>
    <w:rsid w:val="00220EEC"/>
    <w:rsid w:val="00221ADA"/>
    <w:rsid w:val="00221C35"/>
    <w:rsid w:val="00221E2F"/>
    <w:rsid w:val="0022371D"/>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20BD"/>
    <w:rsid w:val="002428DE"/>
    <w:rsid w:val="00244795"/>
    <w:rsid w:val="00244A39"/>
    <w:rsid w:val="00244F4D"/>
    <w:rsid w:val="00245603"/>
    <w:rsid w:val="00245C72"/>
    <w:rsid w:val="002460FA"/>
    <w:rsid w:val="00246576"/>
    <w:rsid w:val="002472D1"/>
    <w:rsid w:val="00247F10"/>
    <w:rsid w:val="00247FE9"/>
    <w:rsid w:val="00250231"/>
    <w:rsid w:val="00250620"/>
    <w:rsid w:val="00250DF3"/>
    <w:rsid w:val="002518C7"/>
    <w:rsid w:val="00251E58"/>
    <w:rsid w:val="00253905"/>
    <w:rsid w:val="00253B1F"/>
    <w:rsid w:val="00254615"/>
    <w:rsid w:val="00254CE6"/>
    <w:rsid w:val="00254EAD"/>
    <w:rsid w:val="002554CD"/>
    <w:rsid w:val="00255AD8"/>
    <w:rsid w:val="00256102"/>
    <w:rsid w:val="00256160"/>
    <w:rsid w:val="002562BF"/>
    <w:rsid w:val="002569C6"/>
    <w:rsid w:val="00256BBA"/>
    <w:rsid w:val="00257F6D"/>
    <w:rsid w:val="00260023"/>
    <w:rsid w:val="0026021A"/>
    <w:rsid w:val="00260547"/>
    <w:rsid w:val="00260C1C"/>
    <w:rsid w:val="002617CC"/>
    <w:rsid w:val="0026186B"/>
    <w:rsid w:val="00261A0E"/>
    <w:rsid w:val="002625CB"/>
    <w:rsid w:val="00263A90"/>
    <w:rsid w:val="00263D22"/>
    <w:rsid w:val="00264009"/>
    <w:rsid w:val="00264B45"/>
    <w:rsid w:val="002652AD"/>
    <w:rsid w:val="00266004"/>
    <w:rsid w:val="00267D9A"/>
    <w:rsid w:val="00270584"/>
    <w:rsid w:val="00270EA2"/>
    <w:rsid w:val="00271121"/>
    <w:rsid w:val="00272DFC"/>
    <w:rsid w:val="00275BF2"/>
    <w:rsid w:val="00275E57"/>
    <w:rsid w:val="0027616F"/>
    <w:rsid w:val="00276544"/>
    <w:rsid w:val="00276976"/>
    <w:rsid w:val="00280525"/>
    <w:rsid w:val="00280656"/>
    <w:rsid w:val="00280870"/>
    <w:rsid w:val="002833C1"/>
    <w:rsid w:val="00284030"/>
    <w:rsid w:val="002846C4"/>
    <w:rsid w:val="00284927"/>
    <w:rsid w:val="00284BF6"/>
    <w:rsid w:val="00284C89"/>
    <w:rsid w:val="0028576F"/>
    <w:rsid w:val="00286140"/>
    <w:rsid w:val="00286B67"/>
    <w:rsid w:val="00287246"/>
    <w:rsid w:val="002906BB"/>
    <w:rsid w:val="002908FC"/>
    <w:rsid w:val="00290940"/>
    <w:rsid w:val="00290BC0"/>
    <w:rsid w:val="00290E68"/>
    <w:rsid w:val="002910C9"/>
    <w:rsid w:val="00291DAD"/>
    <w:rsid w:val="00293BF8"/>
    <w:rsid w:val="00293EC9"/>
    <w:rsid w:val="00294080"/>
    <w:rsid w:val="00294418"/>
    <w:rsid w:val="00294552"/>
    <w:rsid w:val="00295227"/>
    <w:rsid w:val="00295F39"/>
    <w:rsid w:val="00295F45"/>
    <w:rsid w:val="00296775"/>
    <w:rsid w:val="00297942"/>
    <w:rsid w:val="002A0ED2"/>
    <w:rsid w:val="002A11BA"/>
    <w:rsid w:val="002A135C"/>
    <w:rsid w:val="002A267D"/>
    <w:rsid w:val="002A270F"/>
    <w:rsid w:val="002A2B15"/>
    <w:rsid w:val="002A2B1E"/>
    <w:rsid w:val="002A323D"/>
    <w:rsid w:val="002A40F2"/>
    <w:rsid w:val="002A5325"/>
    <w:rsid w:val="002A724F"/>
    <w:rsid w:val="002B05B1"/>
    <w:rsid w:val="002B0936"/>
    <w:rsid w:val="002B0C56"/>
    <w:rsid w:val="002B128E"/>
    <w:rsid w:val="002B1B6D"/>
    <w:rsid w:val="002B213F"/>
    <w:rsid w:val="002B278C"/>
    <w:rsid w:val="002B2D48"/>
    <w:rsid w:val="002B4C67"/>
    <w:rsid w:val="002B4F5A"/>
    <w:rsid w:val="002B5256"/>
    <w:rsid w:val="002B56E3"/>
    <w:rsid w:val="002B604A"/>
    <w:rsid w:val="002B63A2"/>
    <w:rsid w:val="002B6DF3"/>
    <w:rsid w:val="002B7809"/>
    <w:rsid w:val="002C04C6"/>
    <w:rsid w:val="002C0FD0"/>
    <w:rsid w:val="002C2AE1"/>
    <w:rsid w:val="002C35C5"/>
    <w:rsid w:val="002C37C7"/>
    <w:rsid w:val="002C3950"/>
    <w:rsid w:val="002C3E69"/>
    <w:rsid w:val="002C4303"/>
    <w:rsid w:val="002C4472"/>
    <w:rsid w:val="002C4C8F"/>
    <w:rsid w:val="002C5B91"/>
    <w:rsid w:val="002C6C98"/>
    <w:rsid w:val="002D00D0"/>
    <w:rsid w:val="002D00D7"/>
    <w:rsid w:val="002D04B3"/>
    <w:rsid w:val="002D0A76"/>
    <w:rsid w:val="002D0F4F"/>
    <w:rsid w:val="002D12D5"/>
    <w:rsid w:val="002D19C8"/>
    <w:rsid w:val="002D25A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19C"/>
    <w:rsid w:val="002E334E"/>
    <w:rsid w:val="002E3AE8"/>
    <w:rsid w:val="002E3FFE"/>
    <w:rsid w:val="002E53D0"/>
    <w:rsid w:val="002E5625"/>
    <w:rsid w:val="002E5931"/>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61E"/>
    <w:rsid w:val="002F4DAB"/>
    <w:rsid w:val="002F5103"/>
    <w:rsid w:val="002F5779"/>
    <w:rsid w:val="002F5C3F"/>
    <w:rsid w:val="002F5C8F"/>
    <w:rsid w:val="002F6AC6"/>
    <w:rsid w:val="002F703B"/>
    <w:rsid w:val="00301558"/>
    <w:rsid w:val="003023C6"/>
    <w:rsid w:val="00302A77"/>
    <w:rsid w:val="00302CF7"/>
    <w:rsid w:val="00302D27"/>
    <w:rsid w:val="00302E1C"/>
    <w:rsid w:val="00303D3C"/>
    <w:rsid w:val="0030429A"/>
    <w:rsid w:val="003052AB"/>
    <w:rsid w:val="00305F0B"/>
    <w:rsid w:val="003060C4"/>
    <w:rsid w:val="0030668D"/>
    <w:rsid w:val="003069D9"/>
    <w:rsid w:val="003073F5"/>
    <w:rsid w:val="00307B9C"/>
    <w:rsid w:val="00307BA1"/>
    <w:rsid w:val="003100DF"/>
    <w:rsid w:val="00310C8A"/>
    <w:rsid w:val="00311B0A"/>
    <w:rsid w:val="003137D4"/>
    <w:rsid w:val="00314227"/>
    <w:rsid w:val="00314DBA"/>
    <w:rsid w:val="00314EFA"/>
    <w:rsid w:val="00315AB3"/>
    <w:rsid w:val="003164A3"/>
    <w:rsid w:val="00317A63"/>
    <w:rsid w:val="00317BA9"/>
    <w:rsid w:val="003200AE"/>
    <w:rsid w:val="0032034B"/>
    <w:rsid w:val="00320BF6"/>
    <w:rsid w:val="00320EFA"/>
    <w:rsid w:val="00321E23"/>
    <w:rsid w:val="0032215C"/>
    <w:rsid w:val="00322259"/>
    <w:rsid w:val="003255F1"/>
    <w:rsid w:val="00325789"/>
    <w:rsid w:val="00325A5A"/>
    <w:rsid w:val="00325A89"/>
    <w:rsid w:val="00325FE2"/>
    <w:rsid w:val="00326A2E"/>
    <w:rsid w:val="003272E3"/>
    <w:rsid w:val="0032780E"/>
    <w:rsid w:val="00327CF0"/>
    <w:rsid w:val="00330325"/>
    <w:rsid w:val="00331922"/>
    <w:rsid w:val="00331AFB"/>
    <w:rsid w:val="0033215F"/>
    <w:rsid w:val="0033295D"/>
    <w:rsid w:val="00332B79"/>
    <w:rsid w:val="00333CAB"/>
    <w:rsid w:val="00333D3B"/>
    <w:rsid w:val="00334C5E"/>
    <w:rsid w:val="00334F81"/>
    <w:rsid w:val="00335E06"/>
    <w:rsid w:val="00336AC2"/>
    <w:rsid w:val="00336FD3"/>
    <w:rsid w:val="00337B76"/>
    <w:rsid w:val="00337BB7"/>
    <w:rsid w:val="00341DE7"/>
    <w:rsid w:val="00341FEE"/>
    <w:rsid w:val="003430E1"/>
    <w:rsid w:val="0034324B"/>
    <w:rsid w:val="00345199"/>
    <w:rsid w:val="003451FE"/>
    <w:rsid w:val="003462BA"/>
    <w:rsid w:val="00346B52"/>
    <w:rsid w:val="00346C19"/>
    <w:rsid w:val="00346E53"/>
    <w:rsid w:val="003471EA"/>
    <w:rsid w:val="0034781A"/>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AC8"/>
    <w:rsid w:val="00355454"/>
    <w:rsid w:val="0035571F"/>
    <w:rsid w:val="003560A3"/>
    <w:rsid w:val="00356A1A"/>
    <w:rsid w:val="0035700D"/>
    <w:rsid w:val="00357768"/>
    <w:rsid w:val="003579C1"/>
    <w:rsid w:val="00357A6C"/>
    <w:rsid w:val="00357B7A"/>
    <w:rsid w:val="00360B24"/>
    <w:rsid w:val="00360B88"/>
    <w:rsid w:val="00361409"/>
    <w:rsid w:val="00361478"/>
    <w:rsid w:val="00362098"/>
    <w:rsid w:val="003621B0"/>
    <w:rsid w:val="00363105"/>
    <w:rsid w:val="00363317"/>
    <w:rsid w:val="00363BEF"/>
    <w:rsid w:val="00365288"/>
    <w:rsid w:val="00366C33"/>
    <w:rsid w:val="0036705C"/>
    <w:rsid w:val="003673C9"/>
    <w:rsid w:val="003737B0"/>
    <w:rsid w:val="003743F8"/>
    <w:rsid w:val="00374B13"/>
    <w:rsid w:val="00374BBC"/>
    <w:rsid w:val="00374FC1"/>
    <w:rsid w:val="003756A2"/>
    <w:rsid w:val="00375C87"/>
    <w:rsid w:val="00375DC1"/>
    <w:rsid w:val="00375E94"/>
    <w:rsid w:val="00376DED"/>
    <w:rsid w:val="003774A0"/>
    <w:rsid w:val="0037767D"/>
    <w:rsid w:val="003810DB"/>
    <w:rsid w:val="00381624"/>
    <w:rsid w:val="003816C1"/>
    <w:rsid w:val="00381985"/>
    <w:rsid w:val="00382571"/>
    <w:rsid w:val="0038489B"/>
    <w:rsid w:val="003849B0"/>
    <w:rsid w:val="003857D9"/>
    <w:rsid w:val="003862DF"/>
    <w:rsid w:val="003863BE"/>
    <w:rsid w:val="00386566"/>
    <w:rsid w:val="00387330"/>
    <w:rsid w:val="003876FF"/>
    <w:rsid w:val="00393401"/>
    <w:rsid w:val="003955B2"/>
    <w:rsid w:val="00395890"/>
    <w:rsid w:val="003959A5"/>
    <w:rsid w:val="00395F26"/>
    <w:rsid w:val="00395FAA"/>
    <w:rsid w:val="00397827"/>
    <w:rsid w:val="00397BEE"/>
    <w:rsid w:val="003A063A"/>
    <w:rsid w:val="003A0B73"/>
    <w:rsid w:val="003A104E"/>
    <w:rsid w:val="003A13C4"/>
    <w:rsid w:val="003A14AF"/>
    <w:rsid w:val="003A2DD9"/>
    <w:rsid w:val="003A32F3"/>
    <w:rsid w:val="003A3817"/>
    <w:rsid w:val="003A384F"/>
    <w:rsid w:val="003A3985"/>
    <w:rsid w:val="003A50D9"/>
    <w:rsid w:val="003A543D"/>
    <w:rsid w:val="003A62CE"/>
    <w:rsid w:val="003A6FA5"/>
    <w:rsid w:val="003A7CFF"/>
    <w:rsid w:val="003B01F4"/>
    <w:rsid w:val="003B16AA"/>
    <w:rsid w:val="003B188F"/>
    <w:rsid w:val="003B1BEC"/>
    <w:rsid w:val="003B2BA8"/>
    <w:rsid w:val="003B3AF7"/>
    <w:rsid w:val="003B4180"/>
    <w:rsid w:val="003B4356"/>
    <w:rsid w:val="003B481F"/>
    <w:rsid w:val="003B536B"/>
    <w:rsid w:val="003B5DFF"/>
    <w:rsid w:val="003B6043"/>
    <w:rsid w:val="003B785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25F7"/>
    <w:rsid w:val="003D3096"/>
    <w:rsid w:val="003D3994"/>
    <w:rsid w:val="003D3D95"/>
    <w:rsid w:val="003D3EC0"/>
    <w:rsid w:val="003D519A"/>
    <w:rsid w:val="003D7120"/>
    <w:rsid w:val="003D73AB"/>
    <w:rsid w:val="003E00AC"/>
    <w:rsid w:val="003E095B"/>
    <w:rsid w:val="003E1840"/>
    <w:rsid w:val="003E2F30"/>
    <w:rsid w:val="003E30A3"/>
    <w:rsid w:val="003E39C3"/>
    <w:rsid w:val="003E3D24"/>
    <w:rsid w:val="003E414B"/>
    <w:rsid w:val="003E427F"/>
    <w:rsid w:val="003E431F"/>
    <w:rsid w:val="003E439D"/>
    <w:rsid w:val="003E5810"/>
    <w:rsid w:val="003E5A25"/>
    <w:rsid w:val="003E5D32"/>
    <w:rsid w:val="003E691B"/>
    <w:rsid w:val="003E6E97"/>
    <w:rsid w:val="003E7765"/>
    <w:rsid w:val="003E778E"/>
    <w:rsid w:val="003E78F0"/>
    <w:rsid w:val="003E79D7"/>
    <w:rsid w:val="003E7F3F"/>
    <w:rsid w:val="003F0FAD"/>
    <w:rsid w:val="003F0FC1"/>
    <w:rsid w:val="003F1894"/>
    <w:rsid w:val="003F1C77"/>
    <w:rsid w:val="003F3898"/>
    <w:rsid w:val="003F3A1B"/>
    <w:rsid w:val="003F3D0B"/>
    <w:rsid w:val="003F3E3F"/>
    <w:rsid w:val="003F42B8"/>
    <w:rsid w:val="003F4E50"/>
    <w:rsid w:val="003F4EDF"/>
    <w:rsid w:val="003F564A"/>
    <w:rsid w:val="003F572D"/>
    <w:rsid w:val="003F5D0D"/>
    <w:rsid w:val="003F6A41"/>
    <w:rsid w:val="003F6B54"/>
    <w:rsid w:val="003F6CAD"/>
    <w:rsid w:val="003F7235"/>
    <w:rsid w:val="004003FD"/>
    <w:rsid w:val="00402898"/>
    <w:rsid w:val="00402A13"/>
    <w:rsid w:val="0040368D"/>
    <w:rsid w:val="00403A8C"/>
    <w:rsid w:val="004049EE"/>
    <w:rsid w:val="00404D01"/>
    <w:rsid w:val="00404D50"/>
    <w:rsid w:val="00404ECC"/>
    <w:rsid w:val="00404F56"/>
    <w:rsid w:val="004051A6"/>
    <w:rsid w:val="0040652E"/>
    <w:rsid w:val="004071FD"/>
    <w:rsid w:val="0040738B"/>
    <w:rsid w:val="0041009D"/>
    <w:rsid w:val="004112F1"/>
    <w:rsid w:val="00411E8B"/>
    <w:rsid w:val="004122FB"/>
    <w:rsid w:val="00412D87"/>
    <w:rsid w:val="00412F73"/>
    <w:rsid w:val="00413F7A"/>
    <w:rsid w:val="004147E2"/>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E58"/>
    <w:rsid w:val="0042311F"/>
    <w:rsid w:val="004234EC"/>
    <w:rsid w:val="004235E3"/>
    <w:rsid w:val="00423606"/>
    <w:rsid w:val="00424647"/>
    <w:rsid w:val="00424703"/>
    <w:rsid w:val="00424934"/>
    <w:rsid w:val="00425C37"/>
    <w:rsid w:val="0042603F"/>
    <w:rsid w:val="004274AD"/>
    <w:rsid w:val="00427703"/>
    <w:rsid w:val="00430C76"/>
    <w:rsid w:val="00430F20"/>
    <w:rsid w:val="00431CF2"/>
    <w:rsid w:val="00431D90"/>
    <w:rsid w:val="00431E46"/>
    <w:rsid w:val="00432002"/>
    <w:rsid w:val="004329FE"/>
    <w:rsid w:val="00432A04"/>
    <w:rsid w:val="004332C6"/>
    <w:rsid w:val="0043402A"/>
    <w:rsid w:val="00434769"/>
    <w:rsid w:val="0043518D"/>
    <w:rsid w:val="004351DE"/>
    <w:rsid w:val="00435C11"/>
    <w:rsid w:val="00436611"/>
    <w:rsid w:val="00437A2F"/>
    <w:rsid w:val="00437D58"/>
    <w:rsid w:val="00440164"/>
    <w:rsid w:val="004405EC"/>
    <w:rsid w:val="00440E18"/>
    <w:rsid w:val="004426B7"/>
    <w:rsid w:val="00442C6D"/>
    <w:rsid w:val="00443834"/>
    <w:rsid w:val="00444140"/>
    <w:rsid w:val="00444217"/>
    <w:rsid w:val="00444ACC"/>
    <w:rsid w:val="00444B3E"/>
    <w:rsid w:val="00445234"/>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DA8"/>
    <w:rsid w:val="004540DE"/>
    <w:rsid w:val="00454359"/>
    <w:rsid w:val="00454638"/>
    <w:rsid w:val="00454961"/>
    <w:rsid w:val="00455031"/>
    <w:rsid w:val="004551EE"/>
    <w:rsid w:val="00455682"/>
    <w:rsid w:val="00455922"/>
    <w:rsid w:val="00456610"/>
    <w:rsid w:val="00456BE9"/>
    <w:rsid w:val="00460061"/>
    <w:rsid w:val="004603B8"/>
    <w:rsid w:val="004607E7"/>
    <w:rsid w:val="004610FB"/>
    <w:rsid w:val="00461667"/>
    <w:rsid w:val="00461CAB"/>
    <w:rsid w:val="00463040"/>
    <w:rsid w:val="00463317"/>
    <w:rsid w:val="00463CCF"/>
    <w:rsid w:val="00463E66"/>
    <w:rsid w:val="0046562A"/>
    <w:rsid w:val="00465DDA"/>
    <w:rsid w:val="00465E8B"/>
    <w:rsid w:val="0046640E"/>
    <w:rsid w:val="00467256"/>
    <w:rsid w:val="00467674"/>
    <w:rsid w:val="00467A24"/>
    <w:rsid w:val="00470652"/>
    <w:rsid w:val="0047201A"/>
    <w:rsid w:val="004729B4"/>
    <w:rsid w:val="0047422F"/>
    <w:rsid w:val="004742C1"/>
    <w:rsid w:val="00477289"/>
    <w:rsid w:val="00477456"/>
    <w:rsid w:val="00477793"/>
    <w:rsid w:val="00477A00"/>
    <w:rsid w:val="00477F75"/>
    <w:rsid w:val="00480059"/>
    <w:rsid w:val="00480DC1"/>
    <w:rsid w:val="00480DE2"/>
    <w:rsid w:val="00481480"/>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987"/>
    <w:rsid w:val="00487537"/>
    <w:rsid w:val="00487B57"/>
    <w:rsid w:val="00491CDE"/>
    <w:rsid w:val="0049200E"/>
    <w:rsid w:val="00492566"/>
    <w:rsid w:val="00492C10"/>
    <w:rsid w:val="00492E53"/>
    <w:rsid w:val="004933FA"/>
    <w:rsid w:val="004935EE"/>
    <w:rsid w:val="00493F1E"/>
    <w:rsid w:val="00493F29"/>
    <w:rsid w:val="00493F3D"/>
    <w:rsid w:val="00494354"/>
    <w:rsid w:val="00494E82"/>
    <w:rsid w:val="00495886"/>
    <w:rsid w:val="0049662F"/>
    <w:rsid w:val="00496E76"/>
    <w:rsid w:val="00497018"/>
    <w:rsid w:val="00497A39"/>
    <w:rsid w:val="00497B27"/>
    <w:rsid w:val="00497F5B"/>
    <w:rsid w:val="004A0666"/>
    <w:rsid w:val="004A19F6"/>
    <w:rsid w:val="004A1CF8"/>
    <w:rsid w:val="004A1F56"/>
    <w:rsid w:val="004A259D"/>
    <w:rsid w:val="004A2E1F"/>
    <w:rsid w:val="004A3892"/>
    <w:rsid w:val="004A487F"/>
    <w:rsid w:val="004A4B9D"/>
    <w:rsid w:val="004A4CA4"/>
    <w:rsid w:val="004A6F45"/>
    <w:rsid w:val="004A78CA"/>
    <w:rsid w:val="004B02A4"/>
    <w:rsid w:val="004B0356"/>
    <w:rsid w:val="004B0916"/>
    <w:rsid w:val="004B1C66"/>
    <w:rsid w:val="004B1FAC"/>
    <w:rsid w:val="004B2291"/>
    <w:rsid w:val="004B2624"/>
    <w:rsid w:val="004B2A6A"/>
    <w:rsid w:val="004B2E7D"/>
    <w:rsid w:val="004B317D"/>
    <w:rsid w:val="004B4463"/>
    <w:rsid w:val="004B4B08"/>
    <w:rsid w:val="004B53FF"/>
    <w:rsid w:val="004B55ED"/>
    <w:rsid w:val="004B6418"/>
    <w:rsid w:val="004B666A"/>
    <w:rsid w:val="004B6989"/>
    <w:rsid w:val="004B6AD2"/>
    <w:rsid w:val="004B763D"/>
    <w:rsid w:val="004B76D4"/>
    <w:rsid w:val="004C0192"/>
    <w:rsid w:val="004C04BD"/>
    <w:rsid w:val="004C0E2B"/>
    <w:rsid w:val="004C1270"/>
    <w:rsid w:val="004C1B57"/>
    <w:rsid w:val="004C1E9C"/>
    <w:rsid w:val="004C36A9"/>
    <w:rsid w:val="004C497E"/>
    <w:rsid w:val="004C4AD3"/>
    <w:rsid w:val="004C53C4"/>
    <w:rsid w:val="004C5844"/>
    <w:rsid w:val="004C6408"/>
    <w:rsid w:val="004C6AD2"/>
    <w:rsid w:val="004C6F26"/>
    <w:rsid w:val="004C7513"/>
    <w:rsid w:val="004C782F"/>
    <w:rsid w:val="004C7F15"/>
    <w:rsid w:val="004D00C0"/>
    <w:rsid w:val="004D0448"/>
    <w:rsid w:val="004D0BA0"/>
    <w:rsid w:val="004D0BD0"/>
    <w:rsid w:val="004D1D79"/>
    <w:rsid w:val="004D34C3"/>
    <w:rsid w:val="004D45C4"/>
    <w:rsid w:val="004D487B"/>
    <w:rsid w:val="004D4D09"/>
    <w:rsid w:val="004D5792"/>
    <w:rsid w:val="004D6A43"/>
    <w:rsid w:val="004D7C59"/>
    <w:rsid w:val="004E02E5"/>
    <w:rsid w:val="004E15D4"/>
    <w:rsid w:val="004E16F7"/>
    <w:rsid w:val="004E2127"/>
    <w:rsid w:val="004E296C"/>
    <w:rsid w:val="004E2AE2"/>
    <w:rsid w:val="004E3A28"/>
    <w:rsid w:val="004E3C34"/>
    <w:rsid w:val="004E3C87"/>
    <w:rsid w:val="004E3CE1"/>
    <w:rsid w:val="004E41E2"/>
    <w:rsid w:val="004E55B7"/>
    <w:rsid w:val="004E56D9"/>
    <w:rsid w:val="004E5DCB"/>
    <w:rsid w:val="004E637C"/>
    <w:rsid w:val="004E662F"/>
    <w:rsid w:val="004E725F"/>
    <w:rsid w:val="004E790B"/>
    <w:rsid w:val="004E7D1F"/>
    <w:rsid w:val="004F0307"/>
    <w:rsid w:val="004F0C75"/>
    <w:rsid w:val="004F142E"/>
    <w:rsid w:val="004F1517"/>
    <w:rsid w:val="004F1523"/>
    <w:rsid w:val="004F2892"/>
    <w:rsid w:val="004F29DC"/>
    <w:rsid w:val="004F2DD5"/>
    <w:rsid w:val="004F38D3"/>
    <w:rsid w:val="004F3ECB"/>
    <w:rsid w:val="004F45A5"/>
    <w:rsid w:val="004F49AE"/>
    <w:rsid w:val="004F4D44"/>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8DA"/>
    <w:rsid w:val="00504C15"/>
    <w:rsid w:val="00504CCB"/>
    <w:rsid w:val="00505537"/>
    <w:rsid w:val="00506754"/>
    <w:rsid w:val="00506C1E"/>
    <w:rsid w:val="00506CCD"/>
    <w:rsid w:val="0050717B"/>
    <w:rsid w:val="00507647"/>
    <w:rsid w:val="0051007E"/>
    <w:rsid w:val="00510BB6"/>
    <w:rsid w:val="00511D79"/>
    <w:rsid w:val="0051305D"/>
    <w:rsid w:val="0051432D"/>
    <w:rsid w:val="005154AD"/>
    <w:rsid w:val="00515628"/>
    <w:rsid w:val="00515BE6"/>
    <w:rsid w:val="005160F6"/>
    <w:rsid w:val="005173B6"/>
    <w:rsid w:val="00520280"/>
    <w:rsid w:val="00520497"/>
    <w:rsid w:val="00520520"/>
    <w:rsid w:val="00520CEA"/>
    <w:rsid w:val="005213D0"/>
    <w:rsid w:val="00521423"/>
    <w:rsid w:val="005229B8"/>
    <w:rsid w:val="00523135"/>
    <w:rsid w:val="0052318E"/>
    <w:rsid w:val="00523C54"/>
    <w:rsid w:val="00523E78"/>
    <w:rsid w:val="00524020"/>
    <w:rsid w:val="0052466B"/>
    <w:rsid w:val="005248DE"/>
    <w:rsid w:val="00525D3A"/>
    <w:rsid w:val="005261D6"/>
    <w:rsid w:val="005262E7"/>
    <w:rsid w:val="00526A26"/>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5239"/>
    <w:rsid w:val="005454E5"/>
    <w:rsid w:val="00546B8A"/>
    <w:rsid w:val="00546D05"/>
    <w:rsid w:val="00547244"/>
    <w:rsid w:val="00547933"/>
    <w:rsid w:val="005508AD"/>
    <w:rsid w:val="0055098D"/>
    <w:rsid w:val="00550B24"/>
    <w:rsid w:val="00550FD2"/>
    <w:rsid w:val="005513B4"/>
    <w:rsid w:val="00552031"/>
    <w:rsid w:val="005528E7"/>
    <w:rsid w:val="00553018"/>
    <w:rsid w:val="0055382B"/>
    <w:rsid w:val="0055412E"/>
    <w:rsid w:val="0055419D"/>
    <w:rsid w:val="0055583F"/>
    <w:rsid w:val="005573C1"/>
    <w:rsid w:val="00557817"/>
    <w:rsid w:val="00557A6F"/>
    <w:rsid w:val="00557ED9"/>
    <w:rsid w:val="005601C1"/>
    <w:rsid w:val="005603EF"/>
    <w:rsid w:val="00560A56"/>
    <w:rsid w:val="00560B40"/>
    <w:rsid w:val="00560CD8"/>
    <w:rsid w:val="005611CE"/>
    <w:rsid w:val="005612EC"/>
    <w:rsid w:val="00561575"/>
    <w:rsid w:val="005627B1"/>
    <w:rsid w:val="005631C0"/>
    <w:rsid w:val="00563B8A"/>
    <w:rsid w:val="0056408D"/>
    <w:rsid w:val="005651D0"/>
    <w:rsid w:val="00565220"/>
    <w:rsid w:val="00565370"/>
    <w:rsid w:val="00565470"/>
    <w:rsid w:val="005658E3"/>
    <w:rsid w:val="00565B06"/>
    <w:rsid w:val="00566941"/>
    <w:rsid w:val="00566DB4"/>
    <w:rsid w:val="005670F9"/>
    <w:rsid w:val="005672F2"/>
    <w:rsid w:val="005678DE"/>
    <w:rsid w:val="0056793E"/>
    <w:rsid w:val="00567C83"/>
    <w:rsid w:val="005700B8"/>
    <w:rsid w:val="0057024B"/>
    <w:rsid w:val="00570292"/>
    <w:rsid w:val="0057092B"/>
    <w:rsid w:val="0057110F"/>
    <w:rsid w:val="00571B2A"/>
    <w:rsid w:val="00572145"/>
    <w:rsid w:val="00572CE9"/>
    <w:rsid w:val="00573A2D"/>
    <w:rsid w:val="005749DA"/>
    <w:rsid w:val="005760B0"/>
    <w:rsid w:val="0057769E"/>
    <w:rsid w:val="00580435"/>
    <w:rsid w:val="005805B7"/>
    <w:rsid w:val="00580751"/>
    <w:rsid w:val="005812C5"/>
    <w:rsid w:val="00581990"/>
    <w:rsid w:val="0058223C"/>
    <w:rsid w:val="0058260F"/>
    <w:rsid w:val="00583EF1"/>
    <w:rsid w:val="005865CB"/>
    <w:rsid w:val="00586784"/>
    <w:rsid w:val="00586C4A"/>
    <w:rsid w:val="005871CB"/>
    <w:rsid w:val="00587424"/>
    <w:rsid w:val="005878DB"/>
    <w:rsid w:val="0058797B"/>
    <w:rsid w:val="00587E29"/>
    <w:rsid w:val="005927A5"/>
    <w:rsid w:val="00593039"/>
    <w:rsid w:val="005936F6"/>
    <w:rsid w:val="00593785"/>
    <w:rsid w:val="005938A2"/>
    <w:rsid w:val="005940FD"/>
    <w:rsid w:val="00595AA4"/>
    <w:rsid w:val="00595B4C"/>
    <w:rsid w:val="0059666A"/>
    <w:rsid w:val="00596851"/>
    <w:rsid w:val="0059713E"/>
    <w:rsid w:val="00597444"/>
    <w:rsid w:val="005A00B5"/>
    <w:rsid w:val="005A08EF"/>
    <w:rsid w:val="005A0AC7"/>
    <w:rsid w:val="005A0E6F"/>
    <w:rsid w:val="005A1051"/>
    <w:rsid w:val="005A16C7"/>
    <w:rsid w:val="005A299D"/>
    <w:rsid w:val="005A328B"/>
    <w:rsid w:val="005A3AC4"/>
    <w:rsid w:val="005A4B7F"/>
    <w:rsid w:val="005A5AC3"/>
    <w:rsid w:val="005A5B4C"/>
    <w:rsid w:val="005A5BE3"/>
    <w:rsid w:val="005A691E"/>
    <w:rsid w:val="005A6A43"/>
    <w:rsid w:val="005A6F87"/>
    <w:rsid w:val="005A70AD"/>
    <w:rsid w:val="005A797A"/>
    <w:rsid w:val="005B08E4"/>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4B6"/>
    <w:rsid w:val="005D0A54"/>
    <w:rsid w:val="005D0B56"/>
    <w:rsid w:val="005D0F20"/>
    <w:rsid w:val="005D10E6"/>
    <w:rsid w:val="005D1294"/>
    <w:rsid w:val="005D25F9"/>
    <w:rsid w:val="005D3885"/>
    <w:rsid w:val="005D3F38"/>
    <w:rsid w:val="005D500D"/>
    <w:rsid w:val="005D51FF"/>
    <w:rsid w:val="005D5CE7"/>
    <w:rsid w:val="005D6357"/>
    <w:rsid w:val="005D6D4B"/>
    <w:rsid w:val="005D70FE"/>
    <w:rsid w:val="005E0FBD"/>
    <w:rsid w:val="005E11B5"/>
    <w:rsid w:val="005E2AFF"/>
    <w:rsid w:val="005E3430"/>
    <w:rsid w:val="005E396E"/>
    <w:rsid w:val="005E477F"/>
    <w:rsid w:val="005E4D25"/>
    <w:rsid w:val="005E4DCC"/>
    <w:rsid w:val="005E5151"/>
    <w:rsid w:val="005E5214"/>
    <w:rsid w:val="005E5F08"/>
    <w:rsid w:val="005E658F"/>
    <w:rsid w:val="005E7885"/>
    <w:rsid w:val="005F0613"/>
    <w:rsid w:val="005F0850"/>
    <w:rsid w:val="005F0A72"/>
    <w:rsid w:val="005F0F9C"/>
    <w:rsid w:val="005F101C"/>
    <w:rsid w:val="005F12E1"/>
    <w:rsid w:val="005F184D"/>
    <w:rsid w:val="005F1F1F"/>
    <w:rsid w:val="005F1F64"/>
    <w:rsid w:val="005F29AA"/>
    <w:rsid w:val="005F2E3B"/>
    <w:rsid w:val="005F334D"/>
    <w:rsid w:val="005F38B1"/>
    <w:rsid w:val="005F3B90"/>
    <w:rsid w:val="005F3BC1"/>
    <w:rsid w:val="005F3D78"/>
    <w:rsid w:val="005F4276"/>
    <w:rsid w:val="005F4746"/>
    <w:rsid w:val="005F4791"/>
    <w:rsid w:val="005F4CCA"/>
    <w:rsid w:val="005F50F3"/>
    <w:rsid w:val="005F55C1"/>
    <w:rsid w:val="005F5C1E"/>
    <w:rsid w:val="005F5EAC"/>
    <w:rsid w:val="005F5FB6"/>
    <w:rsid w:val="005F6107"/>
    <w:rsid w:val="005F61AE"/>
    <w:rsid w:val="005F6F92"/>
    <w:rsid w:val="005F7C3B"/>
    <w:rsid w:val="005F7E8D"/>
    <w:rsid w:val="00600398"/>
    <w:rsid w:val="00600A90"/>
    <w:rsid w:val="00600DCD"/>
    <w:rsid w:val="0060129B"/>
    <w:rsid w:val="006017EB"/>
    <w:rsid w:val="006020AC"/>
    <w:rsid w:val="00602E24"/>
    <w:rsid w:val="00602E6A"/>
    <w:rsid w:val="006046C8"/>
    <w:rsid w:val="00604E35"/>
    <w:rsid w:val="0060528E"/>
    <w:rsid w:val="00605574"/>
    <w:rsid w:val="00606941"/>
    <w:rsid w:val="006072E7"/>
    <w:rsid w:val="00610901"/>
    <w:rsid w:val="0061131E"/>
    <w:rsid w:val="00611B2A"/>
    <w:rsid w:val="006122AE"/>
    <w:rsid w:val="006130AE"/>
    <w:rsid w:val="00613CB7"/>
    <w:rsid w:val="00613E1F"/>
    <w:rsid w:val="0061448D"/>
    <w:rsid w:val="00614C4F"/>
    <w:rsid w:val="00614DC7"/>
    <w:rsid w:val="00615AA2"/>
    <w:rsid w:val="00616395"/>
    <w:rsid w:val="0062044D"/>
    <w:rsid w:val="0062044E"/>
    <w:rsid w:val="00620606"/>
    <w:rsid w:val="00620639"/>
    <w:rsid w:val="00620EE7"/>
    <w:rsid w:val="00621018"/>
    <w:rsid w:val="0062169F"/>
    <w:rsid w:val="00621D10"/>
    <w:rsid w:val="006229C0"/>
    <w:rsid w:val="00622CB5"/>
    <w:rsid w:val="00623A30"/>
    <w:rsid w:val="0062476E"/>
    <w:rsid w:val="006248E6"/>
    <w:rsid w:val="00624EC6"/>
    <w:rsid w:val="0062534F"/>
    <w:rsid w:val="006270FF"/>
    <w:rsid w:val="006279E4"/>
    <w:rsid w:val="00627E13"/>
    <w:rsid w:val="00630222"/>
    <w:rsid w:val="00630459"/>
    <w:rsid w:val="00630F6F"/>
    <w:rsid w:val="00631505"/>
    <w:rsid w:val="00632245"/>
    <w:rsid w:val="0063225C"/>
    <w:rsid w:val="006323DD"/>
    <w:rsid w:val="006327BB"/>
    <w:rsid w:val="00632FD3"/>
    <w:rsid w:val="006335EF"/>
    <w:rsid w:val="006348C2"/>
    <w:rsid w:val="00634A4C"/>
    <w:rsid w:val="00634DE6"/>
    <w:rsid w:val="0063508F"/>
    <w:rsid w:val="006372BF"/>
    <w:rsid w:val="00637322"/>
    <w:rsid w:val="00637434"/>
    <w:rsid w:val="0063785D"/>
    <w:rsid w:val="0064055F"/>
    <w:rsid w:val="0064076F"/>
    <w:rsid w:val="00640CA8"/>
    <w:rsid w:val="006418E5"/>
    <w:rsid w:val="006421EA"/>
    <w:rsid w:val="00642772"/>
    <w:rsid w:val="00642ED3"/>
    <w:rsid w:val="006431C8"/>
    <w:rsid w:val="006439AE"/>
    <w:rsid w:val="006441C1"/>
    <w:rsid w:val="006446BC"/>
    <w:rsid w:val="0064578A"/>
    <w:rsid w:val="00645953"/>
    <w:rsid w:val="00646614"/>
    <w:rsid w:val="00646BC6"/>
    <w:rsid w:val="00646CCC"/>
    <w:rsid w:val="00646D03"/>
    <w:rsid w:val="00650445"/>
    <w:rsid w:val="00651109"/>
    <w:rsid w:val="006517A0"/>
    <w:rsid w:val="00651A1C"/>
    <w:rsid w:val="006536AF"/>
    <w:rsid w:val="00654230"/>
    <w:rsid w:val="00655371"/>
    <w:rsid w:val="00655DFD"/>
    <w:rsid w:val="006562D8"/>
    <w:rsid w:val="00656B2E"/>
    <w:rsid w:val="00656B88"/>
    <w:rsid w:val="00657332"/>
    <w:rsid w:val="00657C33"/>
    <w:rsid w:val="006605F9"/>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2890"/>
    <w:rsid w:val="00672B19"/>
    <w:rsid w:val="00673B1C"/>
    <w:rsid w:val="00674A59"/>
    <w:rsid w:val="00674C74"/>
    <w:rsid w:val="00675260"/>
    <w:rsid w:val="00675350"/>
    <w:rsid w:val="0067650E"/>
    <w:rsid w:val="00676E14"/>
    <w:rsid w:val="00676F2E"/>
    <w:rsid w:val="00677896"/>
    <w:rsid w:val="00677AAE"/>
    <w:rsid w:val="00677ABE"/>
    <w:rsid w:val="00677DB8"/>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401A"/>
    <w:rsid w:val="006948AC"/>
    <w:rsid w:val="00694D39"/>
    <w:rsid w:val="006953CA"/>
    <w:rsid w:val="006954EC"/>
    <w:rsid w:val="006959D6"/>
    <w:rsid w:val="00695EC8"/>
    <w:rsid w:val="00696909"/>
    <w:rsid w:val="00697114"/>
    <w:rsid w:val="00697BC6"/>
    <w:rsid w:val="006A1B84"/>
    <w:rsid w:val="006A1FEF"/>
    <w:rsid w:val="006A27C2"/>
    <w:rsid w:val="006A2EBD"/>
    <w:rsid w:val="006A3009"/>
    <w:rsid w:val="006A3E7B"/>
    <w:rsid w:val="006A4D9B"/>
    <w:rsid w:val="006A6950"/>
    <w:rsid w:val="006A7210"/>
    <w:rsid w:val="006A757D"/>
    <w:rsid w:val="006A7B32"/>
    <w:rsid w:val="006B002A"/>
    <w:rsid w:val="006B130C"/>
    <w:rsid w:val="006B15F2"/>
    <w:rsid w:val="006B28B5"/>
    <w:rsid w:val="006B32C8"/>
    <w:rsid w:val="006B3A46"/>
    <w:rsid w:val="006B5301"/>
    <w:rsid w:val="006B698B"/>
    <w:rsid w:val="006B7C2C"/>
    <w:rsid w:val="006C1A19"/>
    <w:rsid w:val="006C221E"/>
    <w:rsid w:val="006C376B"/>
    <w:rsid w:val="006C4319"/>
    <w:rsid w:val="006C440B"/>
    <w:rsid w:val="006C453C"/>
    <w:rsid w:val="006C45C7"/>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8EB"/>
    <w:rsid w:val="006D4A4A"/>
    <w:rsid w:val="006D4ADB"/>
    <w:rsid w:val="006D4D36"/>
    <w:rsid w:val="006D6E79"/>
    <w:rsid w:val="006E017B"/>
    <w:rsid w:val="006E06A9"/>
    <w:rsid w:val="006E0888"/>
    <w:rsid w:val="006E097F"/>
    <w:rsid w:val="006E0E4A"/>
    <w:rsid w:val="006E1778"/>
    <w:rsid w:val="006E17B0"/>
    <w:rsid w:val="006E1A8C"/>
    <w:rsid w:val="006E2595"/>
    <w:rsid w:val="006E2694"/>
    <w:rsid w:val="006E2A1F"/>
    <w:rsid w:val="006E2A78"/>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A64"/>
    <w:rsid w:val="006F5987"/>
    <w:rsid w:val="006F5F1A"/>
    <w:rsid w:val="006F6C67"/>
    <w:rsid w:val="006F6EB9"/>
    <w:rsid w:val="006F7078"/>
    <w:rsid w:val="00700222"/>
    <w:rsid w:val="007002FB"/>
    <w:rsid w:val="0070040B"/>
    <w:rsid w:val="007008C7"/>
    <w:rsid w:val="007008D0"/>
    <w:rsid w:val="00701188"/>
    <w:rsid w:val="0070137E"/>
    <w:rsid w:val="0070287D"/>
    <w:rsid w:val="00702DB9"/>
    <w:rsid w:val="00702E2E"/>
    <w:rsid w:val="00703F39"/>
    <w:rsid w:val="0070554F"/>
    <w:rsid w:val="00705942"/>
    <w:rsid w:val="00705AB2"/>
    <w:rsid w:val="0070619A"/>
    <w:rsid w:val="0070678A"/>
    <w:rsid w:val="00707173"/>
    <w:rsid w:val="00707607"/>
    <w:rsid w:val="0071055F"/>
    <w:rsid w:val="0071095F"/>
    <w:rsid w:val="007118EB"/>
    <w:rsid w:val="00712C57"/>
    <w:rsid w:val="007136CC"/>
    <w:rsid w:val="00713902"/>
    <w:rsid w:val="00713B9A"/>
    <w:rsid w:val="00714281"/>
    <w:rsid w:val="00714BEF"/>
    <w:rsid w:val="007157C8"/>
    <w:rsid w:val="007161CE"/>
    <w:rsid w:val="00716B38"/>
    <w:rsid w:val="00717EE2"/>
    <w:rsid w:val="007206D3"/>
    <w:rsid w:val="00721BEF"/>
    <w:rsid w:val="00722055"/>
    <w:rsid w:val="007228F2"/>
    <w:rsid w:val="00722C23"/>
    <w:rsid w:val="007246ED"/>
    <w:rsid w:val="0072578A"/>
    <w:rsid w:val="00725A8D"/>
    <w:rsid w:val="00727851"/>
    <w:rsid w:val="00727B18"/>
    <w:rsid w:val="00727FA5"/>
    <w:rsid w:val="007314A9"/>
    <w:rsid w:val="007318E5"/>
    <w:rsid w:val="00731984"/>
    <w:rsid w:val="00733157"/>
    <w:rsid w:val="007333F4"/>
    <w:rsid w:val="00733EE3"/>
    <w:rsid w:val="00733F89"/>
    <w:rsid w:val="00734A03"/>
    <w:rsid w:val="007372F4"/>
    <w:rsid w:val="00737FDC"/>
    <w:rsid w:val="007400AC"/>
    <w:rsid w:val="007406F0"/>
    <w:rsid w:val="0074189A"/>
    <w:rsid w:val="00741BAA"/>
    <w:rsid w:val="00741E2A"/>
    <w:rsid w:val="007421DB"/>
    <w:rsid w:val="0074274E"/>
    <w:rsid w:val="00744BA5"/>
    <w:rsid w:val="0074528C"/>
    <w:rsid w:val="00745567"/>
    <w:rsid w:val="00745D02"/>
    <w:rsid w:val="00745D65"/>
    <w:rsid w:val="00745F54"/>
    <w:rsid w:val="007461D4"/>
    <w:rsid w:val="007463A4"/>
    <w:rsid w:val="00746C32"/>
    <w:rsid w:val="007473EE"/>
    <w:rsid w:val="00747802"/>
    <w:rsid w:val="00747E9F"/>
    <w:rsid w:val="00747F86"/>
    <w:rsid w:val="00750184"/>
    <w:rsid w:val="007520CE"/>
    <w:rsid w:val="00752414"/>
    <w:rsid w:val="00752573"/>
    <w:rsid w:val="00752A09"/>
    <w:rsid w:val="007548EC"/>
    <w:rsid w:val="00754B63"/>
    <w:rsid w:val="00756180"/>
    <w:rsid w:val="00756636"/>
    <w:rsid w:val="007566F3"/>
    <w:rsid w:val="00756BC6"/>
    <w:rsid w:val="00756F23"/>
    <w:rsid w:val="00757736"/>
    <w:rsid w:val="00757BB3"/>
    <w:rsid w:val="00760777"/>
    <w:rsid w:val="00762B3F"/>
    <w:rsid w:val="00762B7E"/>
    <w:rsid w:val="007637A9"/>
    <w:rsid w:val="00763B8B"/>
    <w:rsid w:val="0076417B"/>
    <w:rsid w:val="00764C92"/>
    <w:rsid w:val="007651DB"/>
    <w:rsid w:val="0076552A"/>
    <w:rsid w:val="007674EC"/>
    <w:rsid w:val="007675BE"/>
    <w:rsid w:val="0077012E"/>
    <w:rsid w:val="00770158"/>
    <w:rsid w:val="00770B56"/>
    <w:rsid w:val="00770EC4"/>
    <w:rsid w:val="007710A5"/>
    <w:rsid w:val="007717BF"/>
    <w:rsid w:val="0077225D"/>
    <w:rsid w:val="00772E28"/>
    <w:rsid w:val="007734C9"/>
    <w:rsid w:val="00773560"/>
    <w:rsid w:val="007736D0"/>
    <w:rsid w:val="007737B8"/>
    <w:rsid w:val="0077463A"/>
    <w:rsid w:val="007747D1"/>
    <w:rsid w:val="00776341"/>
    <w:rsid w:val="007767C3"/>
    <w:rsid w:val="00776BC9"/>
    <w:rsid w:val="00777325"/>
    <w:rsid w:val="0077786E"/>
    <w:rsid w:val="00777E53"/>
    <w:rsid w:val="007801E4"/>
    <w:rsid w:val="00780A67"/>
    <w:rsid w:val="00780A9A"/>
    <w:rsid w:val="00780AC7"/>
    <w:rsid w:val="00781105"/>
    <w:rsid w:val="007816AC"/>
    <w:rsid w:val="007817D3"/>
    <w:rsid w:val="0078183C"/>
    <w:rsid w:val="00781D05"/>
    <w:rsid w:val="007823ED"/>
    <w:rsid w:val="007838C6"/>
    <w:rsid w:val="007839AA"/>
    <w:rsid w:val="00783C5E"/>
    <w:rsid w:val="00784784"/>
    <w:rsid w:val="0078491B"/>
    <w:rsid w:val="00784D14"/>
    <w:rsid w:val="00784F1D"/>
    <w:rsid w:val="0078588F"/>
    <w:rsid w:val="00787636"/>
    <w:rsid w:val="00787B5A"/>
    <w:rsid w:val="007906B4"/>
    <w:rsid w:val="007916AA"/>
    <w:rsid w:val="007919DB"/>
    <w:rsid w:val="00791A91"/>
    <w:rsid w:val="007929EE"/>
    <w:rsid w:val="00792B92"/>
    <w:rsid w:val="00792E68"/>
    <w:rsid w:val="007930CD"/>
    <w:rsid w:val="00793F64"/>
    <w:rsid w:val="0079532A"/>
    <w:rsid w:val="00795D00"/>
    <w:rsid w:val="0079678C"/>
    <w:rsid w:val="00796F83"/>
    <w:rsid w:val="007972C6"/>
    <w:rsid w:val="00797CE7"/>
    <w:rsid w:val="007A0950"/>
    <w:rsid w:val="007A2176"/>
    <w:rsid w:val="007A2429"/>
    <w:rsid w:val="007A27C4"/>
    <w:rsid w:val="007A34D9"/>
    <w:rsid w:val="007A3771"/>
    <w:rsid w:val="007A39B7"/>
    <w:rsid w:val="007A3A5D"/>
    <w:rsid w:val="007A41EC"/>
    <w:rsid w:val="007A5446"/>
    <w:rsid w:val="007A5863"/>
    <w:rsid w:val="007A5F29"/>
    <w:rsid w:val="007A6883"/>
    <w:rsid w:val="007A6D85"/>
    <w:rsid w:val="007A6E92"/>
    <w:rsid w:val="007A7F00"/>
    <w:rsid w:val="007B06CC"/>
    <w:rsid w:val="007B1015"/>
    <w:rsid w:val="007B1A5C"/>
    <w:rsid w:val="007B3AB0"/>
    <w:rsid w:val="007B4168"/>
    <w:rsid w:val="007B433E"/>
    <w:rsid w:val="007B4AB9"/>
    <w:rsid w:val="007B5BF6"/>
    <w:rsid w:val="007B5C2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627E"/>
    <w:rsid w:val="007C6C74"/>
    <w:rsid w:val="007C76C8"/>
    <w:rsid w:val="007D03D2"/>
    <w:rsid w:val="007D0A66"/>
    <w:rsid w:val="007D27D9"/>
    <w:rsid w:val="007D2842"/>
    <w:rsid w:val="007D3061"/>
    <w:rsid w:val="007D376D"/>
    <w:rsid w:val="007D3BA1"/>
    <w:rsid w:val="007D401F"/>
    <w:rsid w:val="007D4F2C"/>
    <w:rsid w:val="007D5151"/>
    <w:rsid w:val="007D7383"/>
    <w:rsid w:val="007D7E2A"/>
    <w:rsid w:val="007E1113"/>
    <w:rsid w:val="007E155F"/>
    <w:rsid w:val="007E1BDD"/>
    <w:rsid w:val="007E20BA"/>
    <w:rsid w:val="007E28AC"/>
    <w:rsid w:val="007E2928"/>
    <w:rsid w:val="007E2C07"/>
    <w:rsid w:val="007E3350"/>
    <w:rsid w:val="007E3ABE"/>
    <w:rsid w:val="007E455D"/>
    <w:rsid w:val="007E467A"/>
    <w:rsid w:val="007E51A5"/>
    <w:rsid w:val="007E5E3C"/>
    <w:rsid w:val="007E65BE"/>
    <w:rsid w:val="007E69AB"/>
    <w:rsid w:val="007E6BB3"/>
    <w:rsid w:val="007F042F"/>
    <w:rsid w:val="007F081A"/>
    <w:rsid w:val="007F0A0A"/>
    <w:rsid w:val="007F172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1CCA"/>
    <w:rsid w:val="00802783"/>
    <w:rsid w:val="0080290B"/>
    <w:rsid w:val="0080417F"/>
    <w:rsid w:val="008043A1"/>
    <w:rsid w:val="008045E4"/>
    <w:rsid w:val="008051C9"/>
    <w:rsid w:val="00806D25"/>
    <w:rsid w:val="008110DA"/>
    <w:rsid w:val="0081135B"/>
    <w:rsid w:val="00812EDE"/>
    <w:rsid w:val="0081304C"/>
    <w:rsid w:val="00813373"/>
    <w:rsid w:val="0081353E"/>
    <w:rsid w:val="00814CE6"/>
    <w:rsid w:val="00814F17"/>
    <w:rsid w:val="0081696A"/>
    <w:rsid w:val="00816EBB"/>
    <w:rsid w:val="008170CE"/>
    <w:rsid w:val="00817642"/>
    <w:rsid w:val="00821C08"/>
    <w:rsid w:val="00821D78"/>
    <w:rsid w:val="0082313D"/>
    <w:rsid w:val="00823153"/>
    <w:rsid w:val="008235A6"/>
    <w:rsid w:val="00823718"/>
    <w:rsid w:val="008240B3"/>
    <w:rsid w:val="00824186"/>
    <w:rsid w:val="008248CE"/>
    <w:rsid w:val="00826265"/>
    <w:rsid w:val="00826288"/>
    <w:rsid w:val="00826980"/>
    <w:rsid w:val="008277D5"/>
    <w:rsid w:val="008303D2"/>
    <w:rsid w:val="008313D1"/>
    <w:rsid w:val="008318E5"/>
    <w:rsid w:val="008325BF"/>
    <w:rsid w:val="00832658"/>
    <w:rsid w:val="00832E14"/>
    <w:rsid w:val="00833150"/>
    <w:rsid w:val="00834231"/>
    <w:rsid w:val="008344B3"/>
    <w:rsid w:val="00834CEE"/>
    <w:rsid w:val="00834EA0"/>
    <w:rsid w:val="00835CAA"/>
    <w:rsid w:val="00836163"/>
    <w:rsid w:val="008368B9"/>
    <w:rsid w:val="008368E9"/>
    <w:rsid w:val="00837134"/>
    <w:rsid w:val="0083735B"/>
    <w:rsid w:val="0083787C"/>
    <w:rsid w:val="008378CA"/>
    <w:rsid w:val="00840131"/>
    <w:rsid w:val="008403BF"/>
    <w:rsid w:val="00840A7D"/>
    <w:rsid w:val="00841D48"/>
    <w:rsid w:val="00842CE2"/>
    <w:rsid w:val="0084355E"/>
    <w:rsid w:val="008439AB"/>
    <w:rsid w:val="00844042"/>
    <w:rsid w:val="008447D4"/>
    <w:rsid w:val="008464F6"/>
    <w:rsid w:val="00846FC6"/>
    <w:rsid w:val="0084736E"/>
    <w:rsid w:val="00847BDD"/>
    <w:rsid w:val="0085093E"/>
    <w:rsid w:val="00851BBA"/>
    <w:rsid w:val="0085254F"/>
    <w:rsid w:val="00852DE2"/>
    <w:rsid w:val="008540D0"/>
    <w:rsid w:val="00854918"/>
    <w:rsid w:val="008553AA"/>
    <w:rsid w:val="00855BAE"/>
    <w:rsid w:val="00856DFA"/>
    <w:rsid w:val="00857B23"/>
    <w:rsid w:val="0086027E"/>
    <w:rsid w:val="008603B7"/>
    <w:rsid w:val="00861681"/>
    <w:rsid w:val="00861B04"/>
    <w:rsid w:val="00863552"/>
    <w:rsid w:val="00863A44"/>
    <w:rsid w:val="00864042"/>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32ED"/>
    <w:rsid w:val="008733D7"/>
    <w:rsid w:val="008737F3"/>
    <w:rsid w:val="00873938"/>
    <w:rsid w:val="00873A79"/>
    <w:rsid w:val="00874D4F"/>
    <w:rsid w:val="00874DFA"/>
    <w:rsid w:val="008755B8"/>
    <w:rsid w:val="00875AAC"/>
    <w:rsid w:val="00875D0E"/>
    <w:rsid w:val="00875EFD"/>
    <w:rsid w:val="00876641"/>
    <w:rsid w:val="008771EE"/>
    <w:rsid w:val="0087737B"/>
    <w:rsid w:val="00877D5F"/>
    <w:rsid w:val="00880E16"/>
    <w:rsid w:val="00880F2B"/>
    <w:rsid w:val="00881330"/>
    <w:rsid w:val="008817D2"/>
    <w:rsid w:val="00881C8C"/>
    <w:rsid w:val="00882464"/>
    <w:rsid w:val="00882833"/>
    <w:rsid w:val="00882FC1"/>
    <w:rsid w:val="00883CEE"/>
    <w:rsid w:val="00883D25"/>
    <w:rsid w:val="00884A53"/>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4B07"/>
    <w:rsid w:val="00894D05"/>
    <w:rsid w:val="00894EE4"/>
    <w:rsid w:val="0089507F"/>
    <w:rsid w:val="00896C03"/>
    <w:rsid w:val="00896EFD"/>
    <w:rsid w:val="008974FE"/>
    <w:rsid w:val="00897F5D"/>
    <w:rsid w:val="008A01B8"/>
    <w:rsid w:val="008A0F38"/>
    <w:rsid w:val="008A1BF8"/>
    <w:rsid w:val="008A1E13"/>
    <w:rsid w:val="008A353B"/>
    <w:rsid w:val="008A54E7"/>
    <w:rsid w:val="008A5BDF"/>
    <w:rsid w:val="008A6A26"/>
    <w:rsid w:val="008A6BAF"/>
    <w:rsid w:val="008A6F28"/>
    <w:rsid w:val="008A7640"/>
    <w:rsid w:val="008A79A1"/>
    <w:rsid w:val="008B08A8"/>
    <w:rsid w:val="008B0934"/>
    <w:rsid w:val="008B09E4"/>
    <w:rsid w:val="008B0B15"/>
    <w:rsid w:val="008B10CB"/>
    <w:rsid w:val="008B17E9"/>
    <w:rsid w:val="008B1BA0"/>
    <w:rsid w:val="008B1E15"/>
    <w:rsid w:val="008B1E21"/>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3975"/>
    <w:rsid w:val="008C47BA"/>
    <w:rsid w:val="008C5185"/>
    <w:rsid w:val="008C55EB"/>
    <w:rsid w:val="008C67E5"/>
    <w:rsid w:val="008C6C0B"/>
    <w:rsid w:val="008C73C3"/>
    <w:rsid w:val="008C766F"/>
    <w:rsid w:val="008D0819"/>
    <w:rsid w:val="008D0859"/>
    <w:rsid w:val="008D14CF"/>
    <w:rsid w:val="008D2081"/>
    <w:rsid w:val="008D297A"/>
    <w:rsid w:val="008D2B08"/>
    <w:rsid w:val="008D35B1"/>
    <w:rsid w:val="008D4205"/>
    <w:rsid w:val="008D49C9"/>
    <w:rsid w:val="008D6020"/>
    <w:rsid w:val="008D63E9"/>
    <w:rsid w:val="008D6BBC"/>
    <w:rsid w:val="008D7455"/>
    <w:rsid w:val="008D74D0"/>
    <w:rsid w:val="008D74EB"/>
    <w:rsid w:val="008D7BCB"/>
    <w:rsid w:val="008E0C42"/>
    <w:rsid w:val="008E1494"/>
    <w:rsid w:val="008E15EA"/>
    <w:rsid w:val="008E1B5A"/>
    <w:rsid w:val="008E2F74"/>
    <w:rsid w:val="008E3532"/>
    <w:rsid w:val="008E3E3E"/>
    <w:rsid w:val="008E4681"/>
    <w:rsid w:val="008E5216"/>
    <w:rsid w:val="008E68A7"/>
    <w:rsid w:val="008E728C"/>
    <w:rsid w:val="008E7327"/>
    <w:rsid w:val="008E78BF"/>
    <w:rsid w:val="008F03CC"/>
    <w:rsid w:val="008F087E"/>
    <w:rsid w:val="008F189D"/>
    <w:rsid w:val="008F1B54"/>
    <w:rsid w:val="008F255D"/>
    <w:rsid w:val="008F2853"/>
    <w:rsid w:val="008F2EDB"/>
    <w:rsid w:val="008F3209"/>
    <w:rsid w:val="008F3A03"/>
    <w:rsid w:val="008F3FDD"/>
    <w:rsid w:val="008F702F"/>
    <w:rsid w:val="008F70E1"/>
    <w:rsid w:val="008F735D"/>
    <w:rsid w:val="008F78C0"/>
    <w:rsid w:val="009012A5"/>
    <w:rsid w:val="00901A8A"/>
    <w:rsid w:val="0090208D"/>
    <w:rsid w:val="009024C4"/>
    <w:rsid w:val="009029DE"/>
    <w:rsid w:val="0090316E"/>
    <w:rsid w:val="009032CC"/>
    <w:rsid w:val="0090353B"/>
    <w:rsid w:val="009040EB"/>
    <w:rsid w:val="009045E3"/>
    <w:rsid w:val="00905267"/>
    <w:rsid w:val="0090627F"/>
    <w:rsid w:val="0090766A"/>
    <w:rsid w:val="00907B64"/>
    <w:rsid w:val="009101A1"/>
    <w:rsid w:val="0091055F"/>
    <w:rsid w:val="009115D6"/>
    <w:rsid w:val="00912AAC"/>
    <w:rsid w:val="00913442"/>
    <w:rsid w:val="00913CB2"/>
    <w:rsid w:val="00913E0F"/>
    <w:rsid w:val="00915D22"/>
    <w:rsid w:val="00915ECE"/>
    <w:rsid w:val="0091610D"/>
    <w:rsid w:val="009163AD"/>
    <w:rsid w:val="009166B8"/>
    <w:rsid w:val="00916B30"/>
    <w:rsid w:val="00916EFB"/>
    <w:rsid w:val="009201EE"/>
    <w:rsid w:val="009209BD"/>
    <w:rsid w:val="009212C2"/>
    <w:rsid w:val="00921361"/>
    <w:rsid w:val="0092191C"/>
    <w:rsid w:val="00922464"/>
    <w:rsid w:val="00922D98"/>
    <w:rsid w:val="00923600"/>
    <w:rsid w:val="0092394D"/>
    <w:rsid w:val="00923AB8"/>
    <w:rsid w:val="00923AC1"/>
    <w:rsid w:val="00923BAC"/>
    <w:rsid w:val="00923E46"/>
    <w:rsid w:val="00923E7D"/>
    <w:rsid w:val="00925FA1"/>
    <w:rsid w:val="00926019"/>
    <w:rsid w:val="00926A42"/>
    <w:rsid w:val="0092700E"/>
    <w:rsid w:val="009276B1"/>
    <w:rsid w:val="009301AE"/>
    <w:rsid w:val="0093039C"/>
    <w:rsid w:val="00930F58"/>
    <w:rsid w:val="00932182"/>
    <w:rsid w:val="00932A54"/>
    <w:rsid w:val="00932C21"/>
    <w:rsid w:val="00933057"/>
    <w:rsid w:val="009333DA"/>
    <w:rsid w:val="0093379B"/>
    <w:rsid w:val="00933B5D"/>
    <w:rsid w:val="00933BE8"/>
    <w:rsid w:val="00933C65"/>
    <w:rsid w:val="00933CA9"/>
    <w:rsid w:val="00934CDB"/>
    <w:rsid w:val="00935728"/>
    <w:rsid w:val="00936B38"/>
    <w:rsid w:val="00936B7E"/>
    <w:rsid w:val="00937046"/>
    <w:rsid w:val="009370FF"/>
    <w:rsid w:val="009375FD"/>
    <w:rsid w:val="00937911"/>
    <w:rsid w:val="00941CE3"/>
    <w:rsid w:val="00942B91"/>
    <w:rsid w:val="00943A37"/>
    <w:rsid w:val="00944258"/>
    <w:rsid w:val="00944518"/>
    <w:rsid w:val="00944F09"/>
    <w:rsid w:val="0094537C"/>
    <w:rsid w:val="00945899"/>
    <w:rsid w:val="009460D9"/>
    <w:rsid w:val="00946B3E"/>
    <w:rsid w:val="00946D21"/>
    <w:rsid w:val="009474A0"/>
    <w:rsid w:val="00947B58"/>
    <w:rsid w:val="00947ECA"/>
    <w:rsid w:val="00950865"/>
    <w:rsid w:val="00950C35"/>
    <w:rsid w:val="00951444"/>
    <w:rsid w:val="00951816"/>
    <w:rsid w:val="0095273E"/>
    <w:rsid w:val="00952C40"/>
    <w:rsid w:val="00953589"/>
    <w:rsid w:val="009535F6"/>
    <w:rsid w:val="00953A15"/>
    <w:rsid w:val="00954DB3"/>
    <w:rsid w:val="00955755"/>
    <w:rsid w:val="00956091"/>
    <w:rsid w:val="009564B0"/>
    <w:rsid w:val="00957D5A"/>
    <w:rsid w:val="0096023A"/>
    <w:rsid w:val="009602F2"/>
    <w:rsid w:val="0096059E"/>
    <w:rsid w:val="00960F4B"/>
    <w:rsid w:val="0096139B"/>
    <w:rsid w:val="00961AFF"/>
    <w:rsid w:val="009634B8"/>
    <w:rsid w:val="0096394B"/>
    <w:rsid w:val="00963ED8"/>
    <w:rsid w:val="009640D3"/>
    <w:rsid w:val="00964D5A"/>
    <w:rsid w:val="00965C2C"/>
    <w:rsid w:val="00966078"/>
    <w:rsid w:val="00966CA6"/>
    <w:rsid w:val="00970C34"/>
    <w:rsid w:val="0097102C"/>
    <w:rsid w:val="00972702"/>
    <w:rsid w:val="0097275B"/>
    <w:rsid w:val="0097285E"/>
    <w:rsid w:val="00972ED7"/>
    <w:rsid w:val="00973519"/>
    <w:rsid w:val="00973A11"/>
    <w:rsid w:val="0097578C"/>
    <w:rsid w:val="0097581D"/>
    <w:rsid w:val="00975B95"/>
    <w:rsid w:val="00976CE7"/>
    <w:rsid w:val="00976F30"/>
    <w:rsid w:val="00976F92"/>
    <w:rsid w:val="00977563"/>
    <w:rsid w:val="00977A76"/>
    <w:rsid w:val="00980019"/>
    <w:rsid w:val="009804CB"/>
    <w:rsid w:val="009806F1"/>
    <w:rsid w:val="009811F7"/>
    <w:rsid w:val="0098199C"/>
    <w:rsid w:val="00982F14"/>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41A"/>
    <w:rsid w:val="0099476D"/>
    <w:rsid w:val="009960CC"/>
    <w:rsid w:val="00996724"/>
    <w:rsid w:val="00996779"/>
    <w:rsid w:val="009A0607"/>
    <w:rsid w:val="009A357E"/>
    <w:rsid w:val="009A368D"/>
    <w:rsid w:val="009A3D96"/>
    <w:rsid w:val="009A3E02"/>
    <w:rsid w:val="009A4829"/>
    <w:rsid w:val="009A4ACF"/>
    <w:rsid w:val="009A621B"/>
    <w:rsid w:val="009A6ECD"/>
    <w:rsid w:val="009A6EFC"/>
    <w:rsid w:val="009A7E33"/>
    <w:rsid w:val="009B0780"/>
    <w:rsid w:val="009B11D0"/>
    <w:rsid w:val="009B13CF"/>
    <w:rsid w:val="009B16B7"/>
    <w:rsid w:val="009B21D3"/>
    <w:rsid w:val="009B2D7F"/>
    <w:rsid w:val="009B2E9F"/>
    <w:rsid w:val="009B2EB9"/>
    <w:rsid w:val="009B414C"/>
    <w:rsid w:val="009B41C6"/>
    <w:rsid w:val="009B498F"/>
    <w:rsid w:val="009B51AF"/>
    <w:rsid w:val="009B53E1"/>
    <w:rsid w:val="009B5586"/>
    <w:rsid w:val="009B5934"/>
    <w:rsid w:val="009B5EB5"/>
    <w:rsid w:val="009B6EEB"/>
    <w:rsid w:val="009B7205"/>
    <w:rsid w:val="009B72F3"/>
    <w:rsid w:val="009B737A"/>
    <w:rsid w:val="009B7639"/>
    <w:rsid w:val="009B77EE"/>
    <w:rsid w:val="009B7F81"/>
    <w:rsid w:val="009C0449"/>
    <w:rsid w:val="009C04C6"/>
    <w:rsid w:val="009C0C34"/>
    <w:rsid w:val="009C0E53"/>
    <w:rsid w:val="009C13F5"/>
    <w:rsid w:val="009C14DE"/>
    <w:rsid w:val="009C20F0"/>
    <w:rsid w:val="009C336E"/>
    <w:rsid w:val="009C3B4C"/>
    <w:rsid w:val="009C4C7E"/>
    <w:rsid w:val="009C5240"/>
    <w:rsid w:val="009C566F"/>
    <w:rsid w:val="009C56FC"/>
    <w:rsid w:val="009C5ABE"/>
    <w:rsid w:val="009C6600"/>
    <w:rsid w:val="009C690C"/>
    <w:rsid w:val="009C70A3"/>
    <w:rsid w:val="009C72E1"/>
    <w:rsid w:val="009C7776"/>
    <w:rsid w:val="009C7BEF"/>
    <w:rsid w:val="009D02B7"/>
    <w:rsid w:val="009D2726"/>
    <w:rsid w:val="009D2834"/>
    <w:rsid w:val="009D4FAE"/>
    <w:rsid w:val="009D7292"/>
    <w:rsid w:val="009E0B58"/>
    <w:rsid w:val="009E147D"/>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6E2"/>
    <w:rsid w:val="009E5CBF"/>
    <w:rsid w:val="009E621E"/>
    <w:rsid w:val="009E6BBC"/>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F83"/>
    <w:rsid w:val="00A0011F"/>
    <w:rsid w:val="00A00A2A"/>
    <w:rsid w:val="00A02D8B"/>
    <w:rsid w:val="00A02DDE"/>
    <w:rsid w:val="00A0317A"/>
    <w:rsid w:val="00A035A2"/>
    <w:rsid w:val="00A0362D"/>
    <w:rsid w:val="00A037BD"/>
    <w:rsid w:val="00A0384A"/>
    <w:rsid w:val="00A03C44"/>
    <w:rsid w:val="00A041E4"/>
    <w:rsid w:val="00A045F2"/>
    <w:rsid w:val="00A06BDD"/>
    <w:rsid w:val="00A07308"/>
    <w:rsid w:val="00A07345"/>
    <w:rsid w:val="00A07D1C"/>
    <w:rsid w:val="00A07F05"/>
    <w:rsid w:val="00A112F0"/>
    <w:rsid w:val="00A11DD5"/>
    <w:rsid w:val="00A1544B"/>
    <w:rsid w:val="00A1659E"/>
    <w:rsid w:val="00A16FAC"/>
    <w:rsid w:val="00A178A9"/>
    <w:rsid w:val="00A17D48"/>
    <w:rsid w:val="00A20927"/>
    <w:rsid w:val="00A21479"/>
    <w:rsid w:val="00A21640"/>
    <w:rsid w:val="00A21747"/>
    <w:rsid w:val="00A2188E"/>
    <w:rsid w:val="00A224F8"/>
    <w:rsid w:val="00A22832"/>
    <w:rsid w:val="00A22AB4"/>
    <w:rsid w:val="00A23FB0"/>
    <w:rsid w:val="00A241BD"/>
    <w:rsid w:val="00A251F4"/>
    <w:rsid w:val="00A26358"/>
    <w:rsid w:val="00A26652"/>
    <w:rsid w:val="00A26AC9"/>
    <w:rsid w:val="00A277E4"/>
    <w:rsid w:val="00A27A5F"/>
    <w:rsid w:val="00A30167"/>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0D54"/>
    <w:rsid w:val="00A41276"/>
    <w:rsid w:val="00A4136F"/>
    <w:rsid w:val="00A41873"/>
    <w:rsid w:val="00A41B6D"/>
    <w:rsid w:val="00A41E6E"/>
    <w:rsid w:val="00A41F5A"/>
    <w:rsid w:val="00A421B9"/>
    <w:rsid w:val="00A42493"/>
    <w:rsid w:val="00A43592"/>
    <w:rsid w:val="00A43D18"/>
    <w:rsid w:val="00A43F1F"/>
    <w:rsid w:val="00A44262"/>
    <w:rsid w:val="00A44CBD"/>
    <w:rsid w:val="00A5139A"/>
    <w:rsid w:val="00A52F63"/>
    <w:rsid w:val="00A5436E"/>
    <w:rsid w:val="00A54D38"/>
    <w:rsid w:val="00A550AE"/>
    <w:rsid w:val="00A559C9"/>
    <w:rsid w:val="00A564D4"/>
    <w:rsid w:val="00A56BA0"/>
    <w:rsid w:val="00A57F14"/>
    <w:rsid w:val="00A600ED"/>
    <w:rsid w:val="00A6080C"/>
    <w:rsid w:val="00A61E0B"/>
    <w:rsid w:val="00A6224B"/>
    <w:rsid w:val="00A623BD"/>
    <w:rsid w:val="00A62A82"/>
    <w:rsid w:val="00A6368B"/>
    <w:rsid w:val="00A63B46"/>
    <w:rsid w:val="00A64D8F"/>
    <w:rsid w:val="00A65040"/>
    <w:rsid w:val="00A651BE"/>
    <w:rsid w:val="00A66666"/>
    <w:rsid w:val="00A677E0"/>
    <w:rsid w:val="00A67840"/>
    <w:rsid w:val="00A67966"/>
    <w:rsid w:val="00A70383"/>
    <w:rsid w:val="00A70393"/>
    <w:rsid w:val="00A719AE"/>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24FE"/>
    <w:rsid w:val="00A82727"/>
    <w:rsid w:val="00A850D2"/>
    <w:rsid w:val="00A856A7"/>
    <w:rsid w:val="00A85E75"/>
    <w:rsid w:val="00A86002"/>
    <w:rsid w:val="00A86104"/>
    <w:rsid w:val="00A86836"/>
    <w:rsid w:val="00A8687B"/>
    <w:rsid w:val="00A87773"/>
    <w:rsid w:val="00A877E2"/>
    <w:rsid w:val="00A87C20"/>
    <w:rsid w:val="00A90992"/>
    <w:rsid w:val="00A90C4D"/>
    <w:rsid w:val="00A918BA"/>
    <w:rsid w:val="00A92ACF"/>
    <w:rsid w:val="00A92CE3"/>
    <w:rsid w:val="00A93317"/>
    <w:rsid w:val="00A93F88"/>
    <w:rsid w:val="00A94055"/>
    <w:rsid w:val="00A94056"/>
    <w:rsid w:val="00A94231"/>
    <w:rsid w:val="00A94B5C"/>
    <w:rsid w:val="00A9529C"/>
    <w:rsid w:val="00A9558D"/>
    <w:rsid w:val="00A9577C"/>
    <w:rsid w:val="00A95D47"/>
    <w:rsid w:val="00A964CC"/>
    <w:rsid w:val="00A964D0"/>
    <w:rsid w:val="00A9697D"/>
    <w:rsid w:val="00A97928"/>
    <w:rsid w:val="00A97D17"/>
    <w:rsid w:val="00AA038F"/>
    <w:rsid w:val="00AA04CA"/>
    <w:rsid w:val="00AA0EB9"/>
    <w:rsid w:val="00AA13A3"/>
    <w:rsid w:val="00AA18FB"/>
    <w:rsid w:val="00AA1FD0"/>
    <w:rsid w:val="00AA2110"/>
    <w:rsid w:val="00AA2C69"/>
    <w:rsid w:val="00AA32CE"/>
    <w:rsid w:val="00AA3660"/>
    <w:rsid w:val="00AA382B"/>
    <w:rsid w:val="00AA4549"/>
    <w:rsid w:val="00AA4601"/>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B88"/>
    <w:rsid w:val="00AC0E21"/>
    <w:rsid w:val="00AC2F81"/>
    <w:rsid w:val="00AC3332"/>
    <w:rsid w:val="00AC35F0"/>
    <w:rsid w:val="00AC3ADF"/>
    <w:rsid w:val="00AC3EF5"/>
    <w:rsid w:val="00AC48F4"/>
    <w:rsid w:val="00AC5317"/>
    <w:rsid w:val="00AC5EF6"/>
    <w:rsid w:val="00AC6587"/>
    <w:rsid w:val="00AC6E1C"/>
    <w:rsid w:val="00AC7E2C"/>
    <w:rsid w:val="00AD0218"/>
    <w:rsid w:val="00AD07F8"/>
    <w:rsid w:val="00AD0E73"/>
    <w:rsid w:val="00AD0F7B"/>
    <w:rsid w:val="00AD18A8"/>
    <w:rsid w:val="00AD1F9D"/>
    <w:rsid w:val="00AD29DB"/>
    <w:rsid w:val="00AD36A2"/>
    <w:rsid w:val="00AD3A1E"/>
    <w:rsid w:val="00AD3CEC"/>
    <w:rsid w:val="00AD44EF"/>
    <w:rsid w:val="00AD45C8"/>
    <w:rsid w:val="00AD4F49"/>
    <w:rsid w:val="00AD5E9A"/>
    <w:rsid w:val="00AD66DB"/>
    <w:rsid w:val="00AD6AA9"/>
    <w:rsid w:val="00AE0B1E"/>
    <w:rsid w:val="00AE233C"/>
    <w:rsid w:val="00AE2434"/>
    <w:rsid w:val="00AE26DB"/>
    <w:rsid w:val="00AE51FE"/>
    <w:rsid w:val="00AE5313"/>
    <w:rsid w:val="00AE5364"/>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73EA"/>
    <w:rsid w:val="00B00CD6"/>
    <w:rsid w:val="00B00FD2"/>
    <w:rsid w:val="00B0227F"/>
    <w:rsid w:val="00B0344F"/>
    <w:rsid w:val="00B0354B"/>
    <w:rsid w:val="00B059A7"/>
    <w:rsid w:val="00B05BCF"/>
    <w:rsid w:val="00B061BF"/>
    <w:rsid w:val="00B06780"/>
    <w:rsid w:val="00B067C4"/>
    <w:rsid w:val="00B06DC0"/>
    <w:rsid w:val="00B073F1"/>
    <w:rsid w:val="00B07B9A"/>
    <w:rsid w:val="00B07DEC"/>
    <w:rsid w:val="00B07FEE"/>
    <w:rsid w:val="00B102FC"/>
    <w:rsid w:val="00B10A34"/>
    <w:rsid w:val="00B110F4"/>
    <w:rsid w:val="00B121E6"/>
    <w:rsid w:val="00B125D5"/>
    <w:rsid w:val="00B127D2"/>
    <w:rsid w:val="00B131C6"/>
    <w:rsid w:val="00B13282"/>
    <w:rsid w:val="00B13596"/>
    <w:rsid w:val="00B156D1"/>
    <w:rsid w:val="00B16429"/>
    <w:rsid w:val="00B16808"/>
    <w:rsid w:val="00B169A4"/>
    <w:rsid w:val="00B16D9A"/>
    <w:rsid w:val="00B20176"/>
    <w:rsid w:val="00B2055C"/>
    <w:rsid w:val="00B207D8"/>
    <w:rsid w:val="00B20C48"/>
    <w:rsid w:val="00B20D3C"/>
    <w:rsid w:val="00B21940"/>
    <w:rsid w:val="00B21C7D"/>
    <w:rsid w:val="00B22A72"/>
    <w:rsid w:val="00B22AC4"/>
    <w:rsid w:val="00B23174"/>
    <w:rsid w:val="00B24083"/>
    <w:rsid w:val="00B240A5"/>
    <w:rsid w:val="00B24F20"/>
    <w:rsid w:val="00B25DD6"/>
    <w:rsid w:val="00B26209"/>
    <w:rsid w:val="00B27215"/>
    <w:rsid w:val="00B27EA2"/>
    <w:rsid w:val="00B315DB"/>
    <w:rsid w:val="00B319A4"/>
    <w:rsid w:val="00B3204F"/>
    <w:rsid w:val="00B32984"/>
    <w:rsid w:val="00B337CA"/>
    <w:rsid w:val="00B33E86"/>
    <w:rsid w:val="00B3428E"/>
    <w:rsid w:val="00B34686"/>
    <w:rsid w:val="00B349AC"/>
    <w:rsid w:val="00B36577"/>
    <w:rsid w:val="00B36ED3"/>
    <w:rsid w:val="00B372A1"/>
    <w:rsid w:val="00B400DB"/>
    <w:rsid w:val="00B42F2E"/>
    <w:rsid w:val="00B43466"/>
    <w:rsid w:val="00B449D1"/>
    <w:rsid w:val="00B44C4F"/>
    <w:rsid w:val="00B45276"/>
    <w:rsid w:val="00B4541F"/>
    <w:rsid w:val="00B45583"/>
    <w:rsid w:val="00B45B7A"/>
    <w:rsid w:val="00B46195"/>
    <w:rsid w:val="00B46836"/>
    <w:rsid w:val="00B46B6A"/>
    <w:rsid w:val="00B46D80"/>
    <w:rsid w:val="00B47314"/>
    <w:rsid w:val="00B47CDE"/>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579"/>
    <w:rsid w:val="00B60FCB"/>
    <w:rsid w:val="00B61D17"/>
    <w:rsid w:val="00B63EE9"/>
    <w:rsid w:val="00B64E8F"/>
    <w:rsid w:val="00B6559F"/>
    <w:rsid w:val="00B6597A"/>
    <w:rsid w:val="00B65E65"/>
    <w:rsid w:val="00B66056"/>
    <w:rsid w:val="00B66127"/>
    <w:rsid w:val="00B6617F"/>
    <w:rsid w:val="00B667EB"/>
    <w:rsid w:val="00B66B42"/>
    <w:rsid w:val="00B67071"/>
    <w:rsid w:val="00B6719C"/>
    <w:rsid w:val="00B67E4B"/>
    <w:rsid w:val="00B70A84"/>
    <w:rsid w:val="00B71787"/>
    <w:rsid w:val="00B71B1C"/>
    <w:rsid w:val="00B71C39"/>
    <w:rsid w:val="00B721F6"/>
    <w:rsid w:val="00B731BB"/>
    <w:rsid w:val="00B734ED"/>
    <w:rsid w:val="00B73712"/>
    <w:rsid w:val="00B73A9E"/>
    <w:rsid w:val="00B74418"/>
    <w:rsid w:val="00B75816"/>
    <w:rsid w:val="00B759C0"/>
    <w:rsid w:val="00B775BA"/>
    <w:rsid w:val="00B80651"/>
    <w:rsid w:val="00B82842"/>
    <w:rsid w:val="00B84155"/>
    <w:rsid w:val="00B84431"/>
    <w:rsid w:val="00B853F9"/>
    <w:rsid w:val="00B85425"/>
    <w:rsid w:val="00B85762"/>
    <w:rsid w:val="00B85D59"/>
    <w:rsid w:val="00B863E2"/>
    <w:rsid w:val="00B86B25"/>
    <w:rsid w:val="00B86F02"/>
    <w:rsid w:val="00B87693"/>
    <w:rsid w:val="00B87DB4"/>
    <w:rsid w:val="00B904E4"/>
    <w:rsid w:val="00B905FC"/>
    <w:rsid w:val="00B90FE8"/>
    <w:rsid w:val="00B9204F"/>
    <w:rsid w:val="00B929CE"/>
    <w:rsid w:val="00B92FCF"/>
    <w:rsid w:val="00B93380"/>
    <w:rsid w:val="00B9444D"/>
    <w:rsid w:val="00B945FE"/>
    <w:rsid w:val="00B954F6"/>
    <w:rsid w:val="00B95A48"/>
    <w:rsid w:val="00B970A4"/>
    <w:rsid w:val="00B97855"/>
    <w:rsid w:val="00BA03DC"/>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DE4"/>
    <w:rsid w:val="00BB1E00"/>
    <w:rsid w:val="00BB1E03"/>
    <w:rsid w:val="00BB2E14"/>
    <w:rsid w:val="00BB2E88"/>
    <w:rsid w:val="00BB2FE2"/>
    <w:rsid w:val="00BB30CF"/>
    <w:rsid w:val="00BB4421"/>
    <w:rsid w:val="00BB4887"/>
    <w:rsid w:val="00BB55ED"/>
    <w:rsid w:val="00BC11E2"/>
    <w:rsid w:val="00BC1DCC"/>
    <w:rsid w:val="00BC26C0"/>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49B"/>
    <w:rsid w:val="00BD398B"/>
    <w:rsid w:val="00BD3A56"/>
    <w:rsid w:val="00BD5A3D"/>
    <w:rsid w:val="00BD61A8"/>
    <w:rsid w:val="00BD6459"/>
    <w:rsid w:val="00BD6714"/>
    <w:rsid w:val="00BD6A05"/>
    <w:rsid w:val="00BD6DF0"/>
    <w:rsid w:val="00BD745F"/>
    <w:rsid w:val="00BE1064"/>
    <w:rsid w:val="00BE14F4"/>
    <w:rsid w:val="00BE1820"/>
    <w:rsid w:val="00BE1D76"/>
    <w:rsid w:val="00BE1D92"/>
    <w:rsid w:val="00BE287F"/>
    <w:rsid w:val="00BE2C6C"/>
    <w:rsid w:val="00BE34DB"/>
    <w:rsid w:val="00BE3CD6"/>
    <w:rsid w:val="00BE3D65"/>
    <w:rsid w:val="00BE5BC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354"/>
    <w:rsid w:val="00C013C5"/>
    <w:rsid w:val="00C02AFC"/>
    <w:rsid w:val="00C043FD"/>
    <w:rsid w:val="00C0478B"/>
    <w:rsid w:val="00C047D6"/>
    <w:rsid w:val="00C04836"/>
    <w:rsid w:val="00C0489F"/>
    <w:rsid w:val="00C0490D"/>
    <w:rsid w:val="00C05234"/>
    <w:rsid w:val="00C052D3"/>
    <w:rsid w:val="00C05AD0"/>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43A"/>
    <w:rsid w:val="00C22D7C"/>
    <w:rsid w:val="00C22E37"/>
    <w:rsid w:val="00C2370D"/>
    <w:rsid w:val="00C24249"/>
    <w:rsid w:val="00C2518F"/>
    <w:rsid w:val="00C2627F"/>
    <w:rsid w:val="00C26FDC"/>
    <w:rsid w:val="00C27B79"/>
    <w:rsid w:val="00C3079D"/>
    <w:rsid w:val="00C30DA7"/>
    <w:rsid w:val="00C310A9"/>
    <w:rsid w:val="00C31837"/>
    <w:rsid w:val="00C31A2D"/>
    <w:rsid w:val="00C320FB"/>
    <w:rsid w:val="00C32173"/>
    <w:rsid w:val="00C322EE"/>
    <w:rsid w:val="00C328BF"/>
    <w:rsid w:val="00C3378A"/>
    <w:rsid w:val="00C34F6E"/>
    <w:rsid w:val="00C34FEB"/>
    <w:rsid w:val="00C357FE"/>
    <w:rsid w:val="00C35E23"/>
    <w:rsid w:val="00C364E8"/>
    <w:rsid w:val="00C378AD"/>
    <w:rsid w:val="00C40861"/>
    <w:rsid w:val="00C4131C"/>
    <w:rsid w:val="00C421C7"/>
    <w:rsid w:val="00C42572"/>
    <w:rsid w:val="00C42630"/>
    <w:rsid w:val="00C426F8"/>
    <w:rsid w:val="00C4304E"/>
    <w:rsid w:val="00C4350F"/>
    <w:rsid w:val="00C43B95"/>
    <w:rsid w:val="00C43D50"/>
    <w:rsid w:val="00C43F65"/>
    <w:rsid w:val="00C469E4"/>
    <w:rsid w:val="00C46BE6"/>
    <w:rsid w:val="00C47D80"/>
    <w:rsid w:val="00C47EC1"/>
    <w:rsid w:val="00C50EBA"/>
    <w:rsid w:val="00C5116C"/>
    <w:rsid w:val="00C5301F"/>
    <w:rsid w:val="00C5349E"/>
    <w:rsid w:val="00C538F8"/>
    <w:rsid w:val="00C53E0C"/>
    <w:rsid w:val="00C53FC9"/>
    <w:rsid w:val="00C5498C"/>
    <w:rsid w:val="00C55058"/>
    <w:rsid w:val="00C55175"/>
    <w:rsid w:val="00C552A6"/>
    <w:rsid w:val="00C559BF"/>
    <w:rsid w:val="00C55BC4"/>
    <w:rsid w:val="00C5730F"/>
    <w:rsid w:val="00C60154"/>
    <w:rsid w:val="00C60A1A"/>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D9"/>
    <w:rsid w:val="00C7156E"/>
    <w:rsid w:val="00C71DA3"/>
    <w:rsid w:val="00C72940"/>
    <w:rsid w:val="00C72B99"/>
    <w:rsid w:val="00C737C9"/>
    <w:rsid w:val="00C744B1"/>
    <w:rsid w:val="00C74E7A"/>
    <w:rsid w:val="00C7568D"/>
    <w:rsid w:val="00C75698"/>
    <w:rsid w:val="00C7651F"/>
    <w:rsid w:val="00C76659"/>
    <w:rsid w:val="00C76E2C"/>
    <w:rsid w:val="00C80780"/>
    <w:rsid w:val="00C80796"/>
    <w:rsid w:val="00C80907"/>
    <w:rsid w:val="00C81AF4"/>
    <w:rsid w:val="00C8201C"/>
    <w:rsid w:val="00C8246F"/>
    <w:rsid w:val="00C82E23"/>
    <w:rsid w:val="00C833AB"/>
    <w:rsid w:val="00C837F9"/>
    <w:rsid w:val="00C84170"/>
    <w:rsid w:val="00C85E21"/>
    <w:rsid w:val="00C86421"/>
    <w:rsid w:val="00C8708C"/>
    <w:rsid w:val="00C87547"/>
    <w:rsid w:val="00C9049F"/>
    <w:rsid w:val="00C905E1"/>
    <w:rsid w:val="00C93360"/>
    <w:rsid w:val="00C934A7"/>
    <w:rsid w:val="00C9600E"/>
    <w:rsid w:val="00C96730"/>
    <w:rsid w:val="00C967BD"/>
    <w:rsid w:val="00C9767C"/>
    <w:rsid w:val="00C97F01"/>
    <w:rsid w:val="00CA052C"/>
    <w:rsid w:val="00CA098E"/>
    <w:rsid w:val="00CA0A19"/>
    <w:rsid w:val="00CA0F7C"/>
    <w:rsid w:val="00CA2649"/>
    <w:rsid w:val="00CA278C"/>
    <w:rsid w:val="00CA2991"/>
    <w:rsid w:val="00CA4A2B"/>
    <w:rsid w:val="00CA4A3D"/>
    <w:rsid w:val="00CA5D42"/>
    <w:rsid w:val="00CA666A"/>
    <w:rsid w:val="00CA79E2"/>
    <w:rsid w:val="00CB03D3"/>
    <w:rsid w:val="00CB0504"/>
    <w:rsid w:val="00CB1515"/>
    <w:rsid w:val="00CB164B"/>
    <w:rsid w:val="00CB1F8E"/>
    <w:rsid w:val="00CB270E"/>
    <w:rsid w:val="00CB2FBE"/>
    <w:rsid w:val="00CB33F8"/>
    <w:rsid w:val="00CB462C"/>
    <w:rsid w:val="00CB484E"/>
    <w:rsid w:val="00CB5900"/>
    <w:rsid w:val="00CB6519"/>
    <w:rsid w:val="00CB67D0"/>
    <w:rsid w:val="00CB6878"/>
    <w:rsid w:val="00CC03BA"/>
    <w:rsid w:val="00CC1386"/>
    <w:rsid w:val="00CC172C"/>
    <w:rsid w:val="00CC3AF2"/>
    <w:rsid w:val="00CC404B"/>
    <w:rsid w:val="00CC410F"/>
    <w:rsid w:val="00CC495D"/>
    <w:rsid w:val="00CC553D"/>
    <w:rsid w:val="00CC5721"/>
    <w:rsid w:val="00CC6292"/>
    <w:rsid w:val="00CC72CB"/>
    <w:rsid w:val="00CC7564"/>
    <w:rsid w:val="00CC79EA"/>
    <w:rsid w:val="00CD06C6"/>
    <w:rsid w:val="00CD0947"/>
    <w:rsid w:val="00CD0B5F"/>
    <w:rsid w:val="00CD115F"/>
    <w:rsid w:val="00CD153C"/>
    <w:rsid w:val="00CD1705"/>
    <w:rsid w:val="00CD1A26"/>
    <w:rsid w:val="00CD2219"/>
    <w:rsid w:val="00CD2DFE"/>
    <w:rsid w:val="00CD48D4"/>
    <w:rsid w:val="00CD4E71"/>
    <w:rsid w:val="00CD6A2E"/>
    <w:rsid w:val="00CD6F4C"/>
    <w:rsid w:val="00CE031A"/>
    <w:rsid w:val="00CE05F5"/>
    <w:rsid w:val="00CE0A30"/>
    <w:rsid w:val="00CE1DFF"/>
    <w:rsid w:val="00CE1F7F"/>
    <w:rsid w:val="00CE32B1"/>
    <w:rsid w:val="00CE32F8"/>
    <w:rsid w:val="00CE3300"/>
    <w:rsid w:val="00CE390B"/>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35E8"/>
    <w:rsid w:val="00CF3EC8"/>
    <w:rsid w:val="00CF4189"/>
    <w:rsid w:val="00CF4334"/>
    <w:rsid w:val="00CF4402"/>
    <w:rsid w:val="00CF4569"/>
    <w:rsid w:val="00CF4888"/>
    <w:rsid w:val="00CF4F70"/>
    <w:rsid w:val="00CF60EC"/>
    <w:rsid w:val="00CF7E56"/>
    <w:rsid w:val="00D00492"/>
    <w:rsid w:val="00D00AA3"/>
    <w:rsid w:val="00D01014"/>
    <w:rsid w:val="00D018A0"/>
    <w:rsid w:val="00D01B90"/>
    <w:rsid w:val="00D01D34"/>
    <w:rsid w:val="00D0245F"/>
    <w:rsid w:val="00D0253F"/>
    <w:rsid w:val="00D02699"/>
    <w:rsid w:val="00D030AD"/>
    <w:rsid w:val="00D03D7B"/>
    <w:rsid w:val="00D04157"/>
    <w:rsid w:val="00D0433D"/>
    <w:rsid w:val="00D0490A"/>
    <w:rsid w:val="00D05068"/>
    <w:rsid w:val="00D05B1B"/>
    <w:rsid w:val="00D068E3"/>
    <w:rsid w:val="00D0764C"/>
    <w:rsid w:val="00D07F60"/>
    <w:rsid w:val="00D1088D"/>
    <w:rsid w:val="00D1117C"/>
    <w:rsid w:val="00D11238"/>
    <w:rsid w:val="00D11D67"/>
    <w:rsid w:val="00D12D17"/>
    <w:rsid w:val="00D12D91"/>
    <w:rsid w:val="00D135A5"/>
    <w:rsid w:val="00D1388C"/>
    <w:rsid w:val="00D13E42"/>
    <w:rsid w:val="00D145D4"/>
    <w:rsid w:val="00D15EEA"/>
    <w:rsid w:val="00D20BA9"/>
    <w:rsid w:val="00D22011"/>
    <w:rsid w:val="00D224E7"/>
    <w:rsid w:val="00D22FB3"/>
    <w:rsid w:val="00D236C2"/>
    <w:rsid w:val="00D23814"/>
    <w:rsid w:val="00D251AB"/>
    <w:rsid w:val="00D25292"/>
    <w:rsid w:val="00D25507"/>
    <w:rsid w:val="00D256E5"/>
    <w:rsid w:val="00D25A2C"/>
    <w:rsid w:val="00D26E1C"/>
    <w:rsid w:val="00D274D2"/>
    <w:rsid w:val="00D2786B"/>
    <w:rsid w:val="00D27D85"/>
    <w:rsid w:val="00D30D41"/>
    <w:rsid w:val="00D3122B"/>
    <w:rsid w:val="00D31B75"/>
    <w:rsid w:val="00D3201B"/>
    <w:rsid w:val="00D33326"/>
    <w:rsid w:val="00D347E9"/>
    <w:rsid w:val="00D34D53"/>
    <w:rsid w:val="00D34F0D"/>
    <w:rsid w:val="00D3532B"/>
    <w:rsid w:val="00D36388"/>
    <w:rsid w:val="00D364BC"/>
    <w:rsid w:val="00D37712"/>
    <w:rsid w:val="00D37D94"/>
    <w:rsid w:val="00D401FA"/>
    <w:rsid w:val="00D407CC"/>
    <w:rsid w:val="00D41146"/>
    <w:rsid w:val="00D417DB"/>
    <w:rsid w:val="00D418F4"/>
    <w:rsid w:val="00D42794"/>
    <w:rsid w:val="00D42ADB"/>
    <w:rsid w:val="00D42CDC"/>
    <w:rsid w:val="00D44575"/>
    <w:rsid w:val="00D44D89"/>
    <w:rsid w:val="00D44DCE"/>
    <w:rsid w:val="00D453A1"/>
    <w:rsid w:val="00D46546"/>
    <w:rsid w:val="00D46A00"/>
    <w:rsid w:val="00D46D25"/>
    <w:rsid w:val="00D516D3"/>
    <w:rsid w:val="00D517B4"/>
    <w:rsid w:val="00D518D2"/>
    <w:rsid w:val="00D52AB6"/>
    <w:rsid w:val="00D52D4B"/>
    <w:rsid w:val="00D5360A"/>
    <w:rsid w:val="00D53D03"/>
    <w:rsid w:val="00D540AB"/>
    <w:rsid w:val="00D54A42"/>
    <w:rsid w:val="00D56598"/>
    <w:rsid w:val="00D56C08"/>
    <w:rsid w:val="00D5764E"/>
    <w:rsid w:val="00D577D1"/>
    <w:rsid w:val="00D57A67"/>
    <w:rsid w:val="00D61112"/>
    <w:rsid w:val="00D62347"/>
    <w:rsid w:val="00D64D10"/>
    <w:rsid w:val="00D65856"/>
    <w:rsid w:val="00D66903"/>
    <w:rsid w:val="00D67422"/>
    <w:rsid w:val="00D708E2"/>
    <w:rsid w:val="00D70A0F"/>
    <w:rsid w:val="00D719E8"/>
    <w:rsid w:val="00D71AFB"/>
    <w:rsid w:val="00D723DA"/>
    <w:rsid w:val="00D7255C"/>
    <w:rsid w:val="00D72856"/>
    <w:rsid w:val="00D72E86"/>
    <w:rsid w:val="00D74F8F"/>
    <w:rsid w:val="00D75373"/>
    <w:rsid w:val="00D764A3"/>
    <w:rsid w:val="00D76BB7"/>
    <w:rsid w:val="00D80F3A"/>
    <w:rsid w:val="00D82BCE"/>
    <w:rsid w:val="00D82DA2"/>
    <w:rsid w:val="00D82E48"/>
    <w:rsid w:val="00D83DCA"/>
    <w:rsid w:val="00D844AB"/>
    <w:rsid w:val="00D851BB"/>
    <w:rsid w:val="00D8521D"/>
    <w:rsid w:val="00D861C2"/>
    <w:rsid w:val="00D86267"/>
    <w:rsid w:val="00D86582"/>
    <w:rsid w:val="00D86B73"/>
    <w:rsid w:val="00D87574"/>
    <w:rsid w:val="00D87C5D"/>
    <w:rsid w:val="00D908C0"/>
    <w:rsid w:val="00D90DA0"/>
    <w:rsid w:val="00D935C4"/>
    <w:rsid w:val="00D93896"/>
    <w:rsid w:val="00D9579F"/>
    <w:rsid w:val="00D95979"/>
    <w:rsid w:val="00D95C97"/>
    <w:rsid w:val="00D96DE2"/>
    <w:rsid w:val="00D97057"/>
    <w:rsid w:val="00D97559"/>
    <w:rsid w:val="00DA0229"/>
    <w:rsid w:val="00DA0897"/>
    <w:rsid w:val="00DA0A99"/>
    <w:rsid w:val="00DA15D2"/>
    <w:rsid w:val="00DA27B9"/>
    <w:rsid w:val="00DA29D1"/>
    <w:rsid w:val="00DA30D8"/>
    <w:rsid w:val="00DA3C65"/>
    <w:rsid w:val="00DA3CE0"/>
    <w:rsid w:val="00DA4E66"/>
    <w:rsid w:val="00DA4FA3"/>
    <w:rsid w:val="00DA5092"/>
    <w:rsid w:val="00DA6975"/>
    <w:rsid w:val="00DA6AC1"/>
    <w:rsid w:val="00DA7243"/>
    <w:rsid w:val="00DA77FA"/>
    <w:rsid w:val="00DA7D1C"/>
    <w:rsid w:val="00DB127E"/>
    <w:rsid w:val="00DB1C28"/>
    <w:rsid w:val="00DB288F"/>
    <w:rsid w:val="00DB2AAD"/>
    <w:rsid w:val="00DB3094"/>
    <w:rsid w:val="00DB3431"/>
    <w:rsid w:val="00DB3972"/>
    <w:rsid w:val="00DB3F40"/>
    <w:rsid w:val="00DB5EE3"/>
    <w:rsid w:val="00DB603C"/>
    <w:rsid w:val="00DB61C7"/>
    <w:rsid w:val="00DB6EF7"/>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67E"/>
    <w:rsid w:val="00DC69A0"/>
    <w:rsid w:val="00DC7DAF"/>
    <w:rsid w:val="00DD0713"/>
    <w:rsid w:val="00DD1090"/>
    <w:rsid w:val="00DD1520"/>
    <w:rsid w:val="00DD157A"/>
    <w:rsid w:val="00DD1903"/>
    <w:rsid w:val="00DD1A3B"/>
    <w:rsid w:val="00DD2065"/>
    <w:rsid w:val="00DD2BEC"/>
    <w:rsid w:val="00DD3051"/>
    <w:rsid w:val="00DD3A56"/>
    <w:rsid w:val="00DD456D"/>
    <w:rsid w:val="00DD46CA"/>
    <w:rsid w:val="00DD5130"/>
    <w:rsid w:val="00DD5605"/>
    <w:rsid w:val="00DD5716"/>
    <w:rsid w:val="00DD5FBC"/>
    <w:rsid w:val="00DD64AD"/>
    <w:rsid w:val="00DD6BDA"/>
    <w:rsid w:val="00DD707A"/>
    <w:rsid w:val="00DD776F"/>
    <w:rsid w:val="00DD7F79"/>
    <w:rsid w:val="00DE0573"/>
    <w:rsid w:val="00DE27E3"/>
    <w:rsid w:val="00DE2840"/>
    <w:rsid w:val="00DE2A9B"/>
    <w:rsid w:val="00DE348F"/>
    <w:rsid w:val="00DE3907"/>
    <w:rsid w:val="00DE3A0D"/>
    <w:rsid w:val="00DE4ACE"/>
    <w:rsid w:val="00DE5120"/>
    <w:rsid w:val="00DE521C"/>
    <w:rsid w:val="00DE643A"/>
    <w:rsid w:val="00DE6590"/>
    <w:rsid w:val="00DE7AC1"/>
    <w:rsid w:val="00DF033F"/>
    <w:rsid w:val="00DF05AF"/>
    <w:rsid w:val="00DF11F1"/>
    <w:rsid w:val="00DF1DBD"/>
    <w:rsid w:val="00DF2899"/>
    <w:rsid w:val="00DF3E05"/>
    <w:rsid w:val="00DF3FF1"/>
    <w:rsid w:val="00DF422F"/>
    <w:rsid w:val="00DF4557"/>
    <w:rsid w:val="00DF5A06"/>
    <w:rsid w:val="00DF60D3"/>
    <w:rsid w:val="00DF7320"/>
    <w:rsid w:val="00DF7897"/>
    <w:rsid w:val="00DF7F27"/>
    <w:rsid w:val="00E00686"/>
    <w:rsid w:val="00E02B92"/>
    <w:rsid w:val="00E03753"/>
    <w:rsid w:val="00E05A52"/>
    <w:rsid w:val="00E06F82"/>
    <w:rsid w:val="00E07987"/>
    <w:rsid w:val="00E07ECB"/>
    <w:rsid w:val="00E10446"/>
    <w:rsid w:val="00E10AAD"/>
    <w:rsid w:val="00E114F8"/>
    <w:rsid w:val="00E11D41"/>
    <w:rsid w:val="00E12DF9"/>
    <w:rsid w:val="00E13002"/>
    <w:rsid w:val="00E1364B"/>
    <w:rsid w:val="00E13966"/>
    <w:rsid w:val="00E14140"/>
    <w:rsid w:val="00E144A9"/>
    <w:rsid w:val="00E14D66"/>
    <w:rsid w:val="00E16313"/>
    <w:rsid w:val="00E1744E"/>
    <w:rsid w:val="00E17F9D"/>
    <w:rsid w:val="00E2049B"/>
    <w:rsid w:val="00E205A9"/>
    <w:rsid w:val="00E2071B"/>
    <w:rsid w:val="00E20754"/>
    <w:rsid w:val="00E21725"/>
    <w:rsid w:val="00E22196"/>
    <w:rsid w:val="00E229AE"/>
    <w:rsid w:val="00E235FA"/>
    <w:rsid w:val="00E23D60"/>
    <w:rsid w:val="00E24871"/>
    <w:rsid w:val="00E24F99"/>
    <w:rsid w:val="00E25502"/>
    <w:rsid w:val="00E25653"/>
    <w:rsid w:val="00E257C1"/>
    <w:rsid w:val="00E25C8E"/>
    <w:rsid w:val="00E26760"/>
    <w:rsid w:val="00E27381"/>
    <w:rsid w:val="00E30406"/>
    <w:rsid w:val="00E30438"/>
    <w:rsid w:val="00E30BF9"/>
    <w:rsid w:val="00E313AD"/>
    <w:rsid w:val="00E31BD8"/>
    <w:rsid w:val="00E3245D"/>
    <w:rsid w:val="00E3246B"/>
    <w:rsid w:val="00E325D8"/>
    <w:rsid w:val="00E328FF"/>
    <w:rsid w:val="00E331B7"/>
    <w:rsid w:val="00E3365B"/>
    <w:rsid w:val="00E336E4"/>
    <w:rsid w:val="00E3400D"/>
    <w:rsid w:val="00E34436"/>
    <w:rsid w:val="00E34996"/>
    <w:rsid w:val="00E34CEB"/>
    <w:rsid w:val="00E3538C"/>
    <w:rsid w:val="00E35810"/>
    <w:rsid w:val="00E35F86"/>
    <w:rsid w:val="00E3648E"/>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377"/>
    <w:rsid w:val="00E45DC9"/>
    <w:rsid w:val="00E45E05"/>
    <w:rsid w:val="00E46978"/>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D8"/>
    <w:rsid w:val="00E64E53"/>
    <w:rsid w:val="00E6715F"/>
    <w:rsid w:val="00E673FD"/>
    <w:rsid w:val="00E67C5E"/>
    <w:rsid w:val="00E70061"/>
    <w:rsid w:val="00E7096F"/>
    <w:rsid w:val="00E71682"/>
    <w:rsid w:val="00E720FC"/>
    <w:rsid w:val="00E72401"/>
    <w:rsid w:val="00E7271A"/>
    <w:rsid w:val="00E731A5"/>
    <w:rsid w:val="00E7376C"/>
    <w:rsid w:val="00E73CC2"/>
    <w:rsid w:val="00E748B6"/>
    <w:rsid w:val="00E74950"/>
    <w:rsid w:val="00E753B5"/>
    <w:rsid w:val="00E75F11"/>
    <w:rsid w:val="00E7700B"/>
    <w:rsid w:val="00E77C6E"/>
    <w:rsid w:val="00E809EB"/>
    <w:rsid w:val="00E80A86"/>
    <w:rsid w:val="00E8501C"/>
    <w:rsid w:val="00E851A5"/>
    <w:rsid w:val="00E851AA"/>
    <w:rsid w:val="00E8576B"/>
    <w:rsid w:val="00E85A30"/>
    <w:rsid w:val="00E85FBE"/>
    <w:rsid w:val="00E86CBC"/>
    <w:rsid w:val="00E86E48"/>
    <w:rsid w:val="00E870AB"/>
    <w:rsid w:val="00E87CD5"/>
    <w:rsid w:val="00E9082B"/>
    <w:rsid w:val="00E911CE"/>
    <w:rsid w:val="00E91664"/>
    <w:rsid w:val="00E91C0B"/>
    <w:rsid w:val="00E924C5"/>
    <w:rsid w:val="00E92D29"/>
    <w:rsid w:val="00E92D44"/>
    <w:rsid w:val="00E9394D"/>
    <w:rsid w:val="00E94337"/>
    <w:rsid w:val="00E94965"/>
    <w:rsid w:val="00E94A5A"/>
    <w:rsid w:val="00E96BBA"/>
    <w:rsid w:val="00E975EF"/>
    <w:rsid w:val="00E97801"/>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B05EC"/>
    <w:rsid w:val="00EB0C1A"/>
    <w:rsid w:val="00EB15FB"/>
    <w:rsid w:val="00EB1E31"/>
    <w:rsid w:val="00EB1EA2"/>
    <w:rsid w:val="00EB21C2"/>
    <w:rsid w:val="00EB2466"/>
    <w:rsid w:val="00EB26ED"/>
    <w:rsid w:val="00EB279C"/>
    <w:rsid w:val="00EB320E"/>
    <w:rsid w:val="00EB4FFB"/>
    <w:rsid w:val="00EB598D"/>
    <w:rsid w:val="00EB6C1C"/>
    <w:rsid w:val="00EB7271"/>
    <w:rsid w:val="00EC0FD6"/>
    <w:rsid w:val="00EC190C"/>
    <w:rsid w:val="00EC27BB"/>
    <w:rsid w:val="00EC3C4B"/>
    <w:rsid w:val="00EC3CF5"/>
    <w:rsid w:val="00EC3E9E"/>
    <w:rsid w:val="00EC42C8"/>
    <w:rsid w:val="00EC5A7B"/>
    <w:rsid w:val="00EC5B60"/>
    <w:rsid w:val="00EC5EF1"/>
    <w:rsid w:val="00EC6072"/>
    <w:rsid w:val="00EC75EC"/>
    <w:rsid w:val="00EC798B"/>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1BA"/>
    <w:rsid w:val="00EE0A61"/>
    <w:rsid w:val="00EE1534"/>
    <w:rsid w:val="00EE199A"/>
    <w:rsid w:val="00EE3AD2"/>
    <w:rsid w:val="00EE558E"/>
    <w:rsid w:val="00EE5937"/>
    <w:rsid w:val="00EE645F"/>
    <w:rsid w:val="00EE678E"/>
    <w:rsid w:val="00EE6918"/>
    <w:rsid w:val="00EF072D"/>
    <w:rsid w:val="00EF135F"/>
    <w:rsid w:val="00EF1B00"/>
    <w:rsid w:val="00EF375B"/>
    <w:rsid w:val="00EF38F2"/>
    <w:rsid w:val="00EF41B6"/>
    <w:rsid w:val="00EF4A7B"/>
    <w:rsid w:val="00EF71EE"/>
    <w:rsid w:val="00EF74B5"/>
    <w:rsid w:val="00EF7825"/>
    <w:rsid w:val="00F0044E"/>
    <w:rsid w:val="00F010E9"/>
    <w:rsid w:val="00F01974"/>
    <w:rsid w:val="00F0290D"/>
    <w:rsid w:val="00F02F72"/>
    <w:rsid w:val="00F0307B"/>
    <w:rsid w:val="00F03948"/>
    <w:rsid w:val="00F03C1D"/>
    <w:rsid w:val="00F03E5D"/>
    <w:rsid w:val="00F04615"/>
    <w:rsid w:val="00F04771"/>
    <w:rsid w:val="00F04F98"/>
    <w:rsid w:val="00F05675"/>
    <w:rsid w:val="00F056BB"/>
    <w:rsid w:val="00F05F14"/>
    <w:rsid w:val="00F06DFD"/>
    <w:rsid w:val="00F0752F"/>
    <w:rsid w:val="00F0765A"/>
    <w:rsid w:val="00F10236"/>
    <w:rsid w:val="00F104E3"/>
    <w:rsid w:val="00F125FA"/>
    <w:rsid w:val="00F1277D"/>
    <w:rsid w:val="00F135D5"/>
    <w:rsid w:val="00F13836"/>
    <w:rsid w:val="00F13863"/>
    <w:rsid w:val="00F14190"/>
    <w:rsid w:val="00F15C0E"/>
    <w:rsid w:val="00F16015"/>
    <w:rsid w:val="00F16281"/>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42DC"/>
    <w:rsid w:val="00F24BD1"/>
    <w:rsid w:val="00F260C9"/>
    <w:rsid w:val="00F261EF"/>
    <w:rsid w:val="00F2635F"/>
    <w:rsid w:val="00F26FFB"/>
    <w:rsid w:val="00F27404"/>
    <w:rsid w:val="00F278C4"/>
    <w:rsid w:val="00F27DA3"/>
    <w:rsid w:val="00F27E8A"/>
    <w:rsid w:val="00F3085A"/>
    <w:rsid w:val="00F30905"/>
    <w:rsid w:val="00F314A2"/>
    <w:rsid w:val="00F323A5"/>
    <w:rsid w:val="00F32894"/>
    <w:rsid w:val="00F32A44"/>
    <w:rsid w:val="00F32D4D"/>
    <w:rsid w:val="00F32F58"/>
    <w:rsid w:val="00F333B8"/>
    <w:rsid w:val="00F33A07"/>
    <w:rsid w:val="00F33B22"/>
    <w:rsid w:val="00F33B6F"/>
    <w:rsid w:val="00F34415"/>
    <w:rsid w:val="00F3478A"/>
    <w:rsid w:val="00F353BC"/>
    <w:rsid w:val="00F35686"/>
    <w:rsid w:val="00F3614C"/>
    <w:rsid w:val="00F3738D"/>
    <w:rsid w:val="00F37786"/>
    <w:rsid w:val="00F377DB"/>
    <w:rsid w:val="00F37AA3"/>
    <w:rsid w:val="00F37E99"/>
    <w:rsid w:val="00F40CD4"/>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59B"/>
    <w:rsid w:val="00F51E48"/>
    <w:rsid w:val="00F5293A"/>
    <w:rsid w:val="00F52AC0"/>
    <w:rsid w:val="00F52E2D"/>
    <w:rsid w:val="00F54084"/>
    <w:rsid w:val="00F549A1"/>
    <w:rsid w:val="00F5603F"/>
    <w:rsid w:val="00F5682E"/>
    <w:rsid w:val="00F57DA4"/>
    <w:rsid w:val="00F603F8"/>
    <w:rsid w:val="00F6062F"/>
    <w:rsid w:val="00F606A7"/>
    <w:rsid w:val="00F606C2"/>
    <w:rsid w:val="00F60715"/>
    <w:rsid w:val="00F60B09"/>
    <w:rsid w:val="00F61877"/>
    <w:rsid w:val="00F61ABE"/>
    <w:rsid w:val="00F61ACE"/>
    <w:rsid w:val="00F61D84"/>
    <w:rsid w:val="00F62810"/>
    <w:rsid w:val="00F64888"/>
    <w:rsid w:val="00F65260"/>
    <w:rsid w:val="00F6612D"/>
    <w:rsid w:val="00F662BB"/>
    <w:rsid w:val="00F66A9E"/>
    <w:rsid w:val="00F67239"/>
    <w:rsid w:val="00F70762"/>
    <w:rsid w:val="00F721CA"/>
    <w:rsid w:val="00F72655"/>
    <w:rsid w:val="00F72660"/>
    <w:rsid w:val="00F73B9F"/>
    <w:rsid w:val="00F740A0"/>
    <w:rsid w:val="00F74801"/>
    <w:rsid w:val="00F74AE7"/>
    <w:rsid w:val="00F74C5A"/>
    <w:rsid w:val="00F76B6A"/>
    <w:rsid w:val="00F76C17"/>
    <w:rsid w:val="00F80F83"/>
    <w:rsid w:val="00F81011"/>
    <w:rsid w:val="00F81B08"/>
    <w:rsid w:val="00F81BDE"/>
    <w:rsid w:val="00F8258B"/>
    <w:rsid w:val="00F82614"/>
    <w:rsid w:val="00F826C1"/>
    <w:rsid w:val="00F828EE"/>
    <w:rsid w:val="00F83970"/>
    <w:rsid w:val="00F84018"/>
    <w:rsid w:val="00F84B09"/>
    <w:rsid w:val="00F84B5A"/>
    <w:rsid w:val="00F84B93"/>
    <w:rsid w:val="00F84D11"/>
    <w:rsid w:val="00F855B5"/>
    <w:rsid w:val="00F858B5"/>
    <w:rsid w:val="00F85FF6"/>
    <w:rsid w:val="00F868C1"/>
    <w:rsid w:val="00F87A66"/>
    <w:rsid w:val="00F87CBF"/>
    <w:rsid w:val="00F90206"/>
    <w:rsid w:val="00F9230A"/>
    <w:rsid w:val="00F92626"/>
    <w:rsid w:val="00F9285A"/>
    <w:rsid w:val="00F92B52"/>
    <w:rsid w:val="00F93BBC"/>
    <w:rsid w:val="00F94F5F"/>
    <w:rsid w:val="00F958C2"/>
    <w:rsid w:val="00F95F56"/>
    <w:rsid w:val="00F96137"/>
    <w:rsid w:val="00F9644D"/>
    <w:rsid w:val="00F97296"/>
    <w:rsid w:val="00F979AC"/>
    <w:rsid w:val="00F97DF6"/>
    <w:rsid w:val="00FA0BA0"/>
    <w:rsid w:val="00FA19C1"/>
    <w:rsid w:val="00FA1ED1"/>
    <w:rsid w:val="00FA25EE"/>
    <w:rsid w:val="00FA3B86"/>
    <w:rsid w:val="00FA4969"/>
    <w:rsid w:val="00FA53D7"/>
    <w:rsid w:val="00FA58E1"/>
    <w:rsid w:val="00FA60BD"/>
    <w:rsid w:val="00FA6796"/>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AA2"/>
    <w:rsid w:val="00FB63BC"/>
    <w:rsid w:val="00FB6514"/>
    <w:rsid w:val="00FB6614"/>
    <w:rsid w:val="00FC05C0"/>
    <w:rsid w:val="00FC085D"/>
    <w:rsid w:val="00FC1CE1"/>
    <w:rsid w:val="00FC29E0"/>
    <w:rsid w:val="00FC2B13"/>
    <w:rsid w:val="00FC315E"/>
    <w:rsid w:val="00FC3E96"/>
    <w:rsid w:val="00FC5728"/>
    <w:rsid w:val="00FC572D"/>
    <w:rsid w:val="00FC6714"/>
    <w:rsid w:val="00FC6E87"/>
    <w:rsid w:val="00FC7EBB"/>
    <w:rsid w:val="00FC7F08"/>
    <w:rsid w:val="00FD0FD1"/>
    <w:rsid w:val="00FD106D"/>
    <w:rsid w:val="00FD13AA"/>
    <w:rsid w:val="00FD1975"/>
    <w:rsid w:val="00FD1A3D"/>
    <w:rsid w:val="00FD2191"/>
    <w:rsid w:val="00FD2500"/>
    <w:rsid w:val="00FD266B"/>
    <w:rsid w:val="00FD2B28"/>
    <w:rsid w:val="00FD2D33"/>
    <w:rsid w:val="00FD3580"/>
    <w:rsid w:val="00FD4710"/>
    <w:rsid w:val="00FD5B50"/>
    <w:rsid w:val="00FD6195"/>
    <w:rsid w:val="00FD63FC"/>
    <w:rsid w:val="00FE0670"/>
    <w:rsid w:val="00FE2147"/>
    <w:rsid w:val="00FE219D"/>
    <w:rsid w:val="00FE2620"/>
    <w:rsid w:val="00FE3864"/>
    <w:rsid w:val="00FE3E75"/>
    <w:rsid w:val="00FE4B0E"/>
    <w:rsid w:val="00FE4D6E"/>
    <w:rsid w:val="00FE6349"/>
    <w:rsid w:val="00FE6BFA"/>
    <w:rsid w:val="00FE7282"/>
    <w:rsid w:val="00FE7304"/>
    <w:rsid w:val="00FE79B7"/>
    <w:rsid w:val="00FF0310"/>
    <w:rsid w:val="00FF11DA"/>
    <w:rsid w:val="00FF23DE"/>
    <w:rsid w:val="00FF2792"/>
    <w:rsid w:val="00FF59D0"/>
    <w:rsid w:val="00FF670F"/>
    <w:rsid w:val="00FF72F4"/>
    <w:rsid w:val="00FF7454"/>
    <w:rsid w:val="00FF7ED8"/>
    <w:rsid w:val="010648B5"/>
    <w:rsid w:val="01D369AA"/>
    <w:rsid w:val="01FB5C4F"/>
    <w:rsid w:val="0256548E"/>
    <w:rsid w:val="02890D36"/>
    <w:rsid w:val="029370C7"/>
    <w:rsid w:val="02A13F5F"/>
    <w:rsid w:val="02FF41F8"/>
    <w:rsid w:val="0314419D"/>
    <w:rsid w:val="032840FB"/>
    <w:rsid w:val="04E24159"/>
    <w:rsid w:val="04E81B1A"/>
    <w:rsid w:val="05097AD0"/>
    <w:rsid w:val="05CC0E93"/>
    <w:rsid w:val="06443FD4"/>
    <w:rsid w:val="07165D38"/>
    <w:rsid w:val="07277E4A"/>
    <w:rsid w:val="07475C1D"/>
    <w:rsid w:val="08073E22"/>
    <w:rsid w:val="08822685"/>
    <w:rsid w:val="08FA104A"/>
    <w:rsid w:val="08FA57C7"/>
    <w:rsid w:val="095967F2"/>
    <w:rsid w:val="09AA1547"/>
    <w:rsid w:val="0A765FB8"/>
    <w:rsid w:val="0A814349"/>
    <w:rsid w:val="0AF8308E"/>
    <w:rsid w:val="0B516D29"/>
    <w:rsid w:val="0C483CB5"/>
    <w:rsid w:val="0C4A13B6"/>
    <w:rsid w:val="0C501787"/>
    <w:rsid w:val="0C5F0057"/>
    <w:rsid w:val="0D671F88"/>
    <w:rsid w:val="0D8D654B"/>
    <w:rsid w:val="0DA914DF"/>
    <w:rsid w:val="0E263246"/>
    <w:rsid w:val="0E3015D7"/>
    <w:rsid w:val="0E6A02CB"/>
    <w:rsid w:val="0E8C4A31"/>
    <w:rsid w:val="101500B2"/>
    <w:rsid w:val="10507C42"/>
    <w:rsid w:val="105A7962"/>
    <w:rsid w:val="109C3C4F"/>
    <w:rsid w:val="10A80B37"/>
    <w:rsid w:val="111324FB"/>
    <w:rsid w:val="115C57C9"/>
    <w:rsid w:val="11BE0B40"/>
    <w:rsid w:val="11F62C07"/>
    <w:rsid w:val="124F3295"/>
    <w:rsid w:val="12E53AEA"/>
    <w:rsid w:val="13737B75"/>
    <w:rsid w:val="13B43E61"/>
    <w:rsid w:val="147719A1"/>
    <w:rsid w:val="148C1946"/>
    <w:rsid w:val="14B8240A"/>
    <w:rsid w:val="154C7218"/>
    <w:rsid w:val="17707100"/>
    <w:rsid w:val="177E6D76"/>
    <w:rsid w:val="17832420"/>
    <w:rsid w:val="17853822"/>
    <w:rsid w:val="17E06C0C"/>
    <w:rsid w:val="18947263"/>
    <w:rsid w:val="196C5A40"/>
    <w:rsid w:val="19C2556A"/>
    <w:rsid w:val="19C41B53"/>
    <w:rsid w:val="1A2608F3"/>
    <w:rsid w:val="1A336B23"/>
    <w:rsid w:val="1AA2738A"/>
    <w:rsid w:val="1BCD57AB"/>
    <w:rsid w:val="1C0E1A98"/>
    <w:rsid w:val="1C490289"/>
    <w:rsid w:val="1C6F4FB4"/>
    <w:rsid w:val="1CA6768D"/>
    <w:rsid w:val="1CDB5968"/>
    <w:rsid w:val="1D1F6145"/>
    <w:rsid w:val="1D54432D"/>
    <w:rsid w:val="1E2D620F"/>
    <w:rsid w:val="1E422931"/>
    <w:rsid w:val="1E510DAA"/>
    <w:rsid w:val="1E554A11"/>
    <w:rsid w:val="1F5E4382"/>
    <w:rsid w:val="1FD732AB"/>
    <w:rsid w:val="2051576E"/>
    <w:rsid w:val="20621846"/>
    <w:rsid w:val="208244E5"/>
    <w:rsid w:val="21BD09EA"/>
    <w:rsid w:val="21C734F7"/>
    <w:rsid w:val="21D2510C"/>
    <w:rsid w:val="22B60C01"/>
    <w:rsid w:val="22EF4E1D"/>
    <w:rsid w:val="22FF3198"/>
    <w:rsid w:val="231879A1"/>
    <w:rsid w:val="238C571A"/>
    <w:rsid w:val="239A46F7"/>
    <w:rsid w:val="2411343C"/>
    <w:rsid w:val="247F624D"/>
    <w:rsid w:val="249F6523"/>
    <w:rsid w:val="252F5CBE"/>
    <w:rsid w:val="25B84A72"/>
    <w:rsid w:val="25ED2E62"/>
    <w:rsid w:val="26CA35AD"/>
    <w:rsid w:val="26E86BFA"/>
    <w:rsid w:val="28B1694E"/>
    <w:rsid w:val="28BC0562"/>
    <w:rsid w:val="29747D10"/>
    <w:rsid w:val="2A2D713F"/>
    <w:rsid w:val="2A423861"/>
    <w:rsid w:val="2A63541A"/>
    <w:rsid w:val="2A8F5EDF"/>
    <w:rsid w:val="2AA84B6D"/>
    <w:rsid w:val="2ABF0192"/>
    <w:rsid w:val="2AFB6893"/>
    <w:rsid w:val="2B937D0B"/>
    <w:rsid w:val="2C211347"/>
    <w:rsid w:val="2E1E06B9"/>
    <w:rsid w:val="2EB61B31"/>
    <w:rsid w:val="2EF8259B"/>
    <w:rsid w:val="2F2954D5"/>
    <w:rsid w:val="2F3B1B7C"/>
    <w:rsid w:val="2F9959A7"/>
    <w:rsid w:val="2FDE4A00"/>
    <w:rsid w:val="30A957E4"/>
    <w:rsid w:val="30C56DD2"/>
    <w:rsid w:val="3198766B"/>
    <w:rsid w:val="319D0DD6"/>
    <w:rsid w:val="32807850"/>
    <w:rsid w:val="32DE1F01"/>
    <w:rsid w:val="331630E9"/>
    <w:rsid w:val="335F6FD7"/>
    <w:rsid w:val="337E53C1"/>
    <w:rsid w:val="34C131AF"/>
    <w:rsid w:val="34E87C04"/>
    <w:rsid w:val="35476355"/>
    <w:rsid w:val="356928AF"/>
    <w:rsid w:val="359C28A0"/>
    <w:rsid w:val="35D579E0"/>
    <w:rsid w:val="36013D27"/>
    <w:rsid w:val="36025D97"/>
    <w:rsid w:val="36E47B9D"/>
    <w:rsid w:val="38733E42"/>
    <w:rsid w:val="38C2712E"/>
    <w:rsid w:val="39A62C24"/>
    <w:rsid w:val="3A29797A"/>
    <w:rsid w:val="3A3E409C"/>
    <w:rsid w:val="3A5B7D04"/>
    <w:rsid w:val="3B1D351E"/>
    <w:rsid w:val="3B2575DE"/>
    <w:rsid w:val="3B837E23"/>
    <w:rsid w:val="3C682428"/>
    <w:rsid w:val="3CAF061D"/>
    <w:rsid w:val="3D417B8C"/>
    <w:rsid w:val="3D4C5F1D"/>
    <w:rsid w:val="3E1A5671"/>
    <w:rsid w:val="3E667CEF"/>
    <w:rsid w:val="3ED34AA0"/>
    <w:rsid w:val="3F2A54AE"/>
    <w:rsid w:val="3F6E789D"/>
    <w:rsid w:val="3FE04FF8"/>
    <w:rsid w:val="3FED2FEE"/>
    <w:rsid w:val="40B118C6"/>
    <w:rsid w:val="412874F2"/>
    <w:rsid w:val="42014C57"/>
    <w:rsid w:val="42161379"/>
    <w:rsid w:val="42AF6075"/>
    <w:rsid w:val="42CF43AB"/>
    <w:rsid w:val="42EE6E5E"/>
    <w:rsid w:val="42FC08D1"/>
    <w:rsid w:val="43204EC2"/>
    <w:rsid w:val="43C845C3"/>
    <w:rsid w:val="44C858E5"/>
    <w:rsid w:val="44D82088"/>
    <w:rsid w:val="46737A24"/>
    <w:rsid w:val="46CA0433"/>
    <w:rsid w:val="48516FB5"/>
    <w:rsid w:val="487B2DB4"/>
    <w:rsid w:val="48B459D5"/>
    <w:rsid w:val="493D3EB5"/>
    <w:rsid w:val="49497D40"/>
    <w:rsid w:val="4A9216E3"/>
    <w:rsid w:val="4AE820F1"/>
    <w:rsid w:val="4D1B2511"/>
    <w:rsid w:val="4E2B3582"/>
    <w:rsid w:val="4E634927"/>
    <w:rsid w:val="4F105D44"/>
    <w:rsid w:val="4F355850"/>
    <w:rsid w:val="4F5C4B3F"/>
    <w:rsid w:val="4F8B14B0"/>
    <w:rsid w:val="4FB671CF"/>
    <w:rsid w:val="4FFD7F4B"/>
    <w:rsid w:val="501F5F01"/>
    <w:rsid w:val="50BF05A8"/>
    <w:rsid w:val="52077FA0"/>
    <w:rsid w:val="522D0D89"/>
    <w:rsid w:val="52317FDF"/>
    <w:rsid w:val="52E30ECF"/>
    <w:rsid w:val="52F61E27"/>
    <w:rsid w:val="53A60A45"/>
    <w:rsid w:val="545C6276"/>
    <w:rsid w:val="552344A8"/>
    <w:rsid w:val="556C60B3"/>
    <w:rsid w:val="561A74D1"/>
    <w:rsid w:val="571506BC"/>
    <w:rsid w:val="57283E0B"/>
    <w:rsid w:val="574A1DC1"/>
    <w:rsid w:val="576B2DFB"/>
    <w:rsid w:val="57C00B06"/>
    <w:rsid w:val="58021570"/>
    <w:rsid w:val="580E5197"/>
    <w:rsid w:val="5831455A"/>
    <w:rsid w:val="5863030F"/>
    <w:rsid w:val="5906339C"/>
    <w:rsid w:val="592616D2"/>
    <w:rsid w:val="59341B00"/>
    <w:rsid w:val="59DE0E81"/>
    <w:rsid w:val="59F55223"/>
    <w:rsid w:val="59FF35B4"/>
    <w:rsid w:val="5A7744F7"/>
    <w:rsid w:val="5AE470AA"/>
    <w:rsid w:val="5B301727"/>
    <w:rsid w:val="5B5A5DEF"/>
    <w:rsid w:val="5BC56904"/>
    <w:rsid w:val="5C0A6E8C"/>
    <w:rsid w:val="5CEC2D02"/>
    <w:rsid w:val="5D2353DA"/>
    <w:rsid w:val="5F204209"/>
    <w:rsid w:val="5F6D531F"/>
    <w:rsid w:val="5FAE2505"/>
    <w:rsid w:val="60056797"/>
    <w:rsid w:val="61094D40"/>
    <w:rsid w:val="614172DE"/>
    <w:rsid w:val="6160574F"/>
    <w:rsid w:val="61BE18F7"/>
    <w:rsid w:val="6511265D"/>
    <w:rsid w:val="651C4271"/>
    <w:rsid w:val="65755C04"/>
    <w:rsid w:val="65A93AD5"/>
    <w:rsid w:val="65E34133"/>
    <w:rsid w:val="662B3EC2"/>
    <w:rsid w:val="66324FB4"/>
    <w:rsid w:val="66620A35"/>
    <w:rsid w:val="66B25BAB"/>
    <w:rsid w:val="67C4094C"/>
    <w:rsid w:val="6808013C"/>
    <w:rsid w:val="68490BA5"/>
    <w:rsid w:val="6872092B"/>
    <w:rsid w:val="68A320F0"/>
    <w:rsid w:val="68C10A03"/>
    <w:rsid w:val="691702F9"/>
    <w:rsid w:val="692E7F1E"/>
    <w:rsid w:val="69430A4C"/>
    <w:rsid w:val="6A242849"/>
    <w:rsid w:val="6ADF78E5"/>
    <w:rsid w:val="6B0B3C2C"/>
    <w:rsid w:val="6B8D0D02"/>
    <w:rsid w:val="6C7C2B89"/>
    <w:rsid w:val="6CB30AE5"/>
    <w:rsid w:val="6D610B01"/>
    <w:rsid w:val="6D8F48CC"/>
    <w:rsid w:val="6E92338D"/>
    <w:rsid w:val="6EA50F15"/>
    <w:rsid w:val="6F1218C9"/>
    <w:rsid w:val="6F172B21"/>
    <w:rsid w:val="6F35142D"/>
    <w:rsid w:val="6FE10C9C"/>
    <w:rsid w:val="701D7FF4"/>
    <w:rsid w:val="70257F20"/>
    <w:rsid w:val="70375E28"/>
    <w:rsid w:val="70593DDE"/>
    <w:rsid w:val="71400233"/>
    <w:rsid w:val="72401A80"/>
    <w:rsid w:val="725E6D28"/>
    <w:rsid w:val="72885327"/>
    <w:rsid w:val="7298562B"/>
    <w:rsid w:val="72A93CFF"/>
    <w:rsid w:val="72F71196"/>
    <w:rsid w:val="73047240"/>
    <w:rsid w:val="73334925"/>
    <w:rsid w:val="73F46B8E"/>
    <w:rsid w:val="74125278"/>
    <w:rsid w:val="745942EE"/>
    <w:rsid w:val="7474619D"/>
    <w:rsid w:val="75435570"/>
    <w:rsid w:val="7580200A"/>
    <w:rsid w:val="765E373E"/>
    <w:rsid w:val="76912AA8"/>
    <w:rsid w:val="76936197"/>
    <w:rsid w:val="799A0352"/>
    <w:rsid w:val="7A2D6D03"/>
    <w:rsid w:val="7AF244C2"/>
    <w:rsid w:val="7C8313D5"/>
    <w:rsid w:val="7C9D10BE"/>
    <w:rsid w:val="7CB1637A"/>
    <w:rsid w:val="7CDC5183"/>
    <w:rsid w:val="7D0564AB"/>
    <w:rsid w:val="7D5052A6"/>
    <w:rsid w:val="7DE50961"/>
    <w:rsid w:val="7E813419"/>
    <w:rsid w:val="7F0204F0"/>
    <w:rsid w:val="7F10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7"/>
    <w:qFormat/>
    <w:uiPriority w:val="9"/>
    <w:pPr>
      <w:keepNext/>
      <w:keepLines/>
      <w:spacing w:before="340" w:after="330" w:line="578" w:lineRule="auto"/>
      <w:jc w:val="center"/>
      <w:outlineLvl w:val="0"/>
    </w:pPr>
    <w:rPr>
      <w:rFonts w:eastAsia="仿宋_GB2312"/>
      <w:b/>
      <w:bCs/>
      <w:kern w:val="44"/>
      <w:sz w:val="44"/>
      <w:szCs w:val="44"/>
    </w:rPr>
  </w:style>
  <w:style w:type="paragraph" w:styleId="6">
    <w:name w:val="heading 2"/>
    <w:basedOn w:val="1"/>
    <w:next w:val="1"/>
    <w:link w:val="82"/>
    <w:qFormat/>
    <w:uiPriority w:val="9"/>
    <w:pPr>
      <w:keepNext/>
      <w:keepLines/>
      <w:spacing w:before="260" w:after="260" w:line="400" w:lineRule="exact"/>
      <w:outlineLvl w:val="1"/>
    </w:pPr>
    <w:rPr>
      <w:rFonts w:ascii="Arial" w:hAnsi="Arial" w:eastAsia="黑体"/>
      <w:b/>
      <w:bCs/>
      <w:sz w:val="24"/>
      <w:szCs w:val="32"/>
    </w:rPr>
  </w:style>
  <w:style w:type="paragraph" w:styleId="7">
    <w:name w:val="heading 3"/>
    <w:basedOn w:val="1"/>
    <w:next w:val="1"/>
    <w:link w:val="58"/>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9">
    <w:name w:val="heading 5"/>
    <w:basedOn w:val="1"/>
    <w:next w:val="10"/>
    <w:link w:val="126"/>
    <w:qFormat/>
    <w:uiPriority w:val="0"/>
    <w:pPr>
      <w:keepNext/>
      <w:keepLines/>
      <w:numPr>
        <w:ilvl w:val="4"/>
        <w:numId w:val="1"/>
      </w:numPr>
      <w:spacing w:before="280" w:after="290" w:line="376" w:lineRule="auto"/>
      <w:outlineLvl w:val="4"/>
    </w:pPr>
    <w:rPr>
      <w:b/>
      <w:sz w:val="28"/>
    </w:rPr>
  </w:style>
  <w:style w:type="paragraph" w:styleId="11">
    <w:name w:val="heading 6"/>
    <w:basedOn w:val="1"/>
    <w:next w:val="10"/>
    <w:link w:val="127"/>
    <w:qFormat/>
    <w:uiPriority w:val="0"/>
    <w:pPr>
      <w:keepNext/>
      <w:keepLines/>
      <w:numPr>
        <w:ilvl w:val="5"/>
        <w:numId w:val="1"/>
      </w:numPr>
      <w:spacing w:before="240" w:after="64" w:line="320" w:lineRule="auto"/>
      <w:outlineLvl w:val="5"/>
    </w:pPr>
    <w:rPr>
      <w:rFonts w:ascii="Arial" w:hAnsi="Arial" w:eastAsia="黑体"/>
      <w:b/>
      <w:sz w:val="24"/>
    </w:rPr>
  </w:style>
  <w:style w:type="paragraph" w:styleId="12">
    <w:name w:val="heading 7"/>
    <w:basedOn w:val="1"/>
    <w:next w:val="10"/>
    <w:link w:val="128"/>
    <w:qFormat/>
    <w:uiPriority w:val="0"/>
    <w:pPr>
      <w:keepNext/>
      <w:keepLines/>
      <w:numPr>
        <w:ilvl w:val="6"/>
        <w:numId w:val="1"/>
      </w:numPr>
      <w:spacing w:before="240" w:after="64" w:line="320" w:lineRule="auto"/>
      <w:outlineLvl w:val="6"/>
    </w:pPr>
    <w:rPr>
      <w:b/>
      <w:sz w:val="24"/>
    </w:rPr>
  </w:style>
  <w:style w:type="paragraph" w:styleId="13">
    <w:name w:val="heading 8"/>
    <w:basedOn w:val="1"/>
    <w:next w:val="10"/>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0"/>
    <w:link w:val="130"/>
    <w:qFormat/>
    <w:uiPriority w:val="0"/>
    <w:pPr>
      <w:keepNext/>
      <w:keepLines/>
      <w:numPr>
        <w:ilvl w:val="8"/>
        <w:numId w:val="1"/>
      </w:numPr>
      <w:spacing w:before="240" w:after="64" w:line="320" w:lineRule="auto"/>
      <w:outlineLvl w:val="8"/>
    </w:pPr>
    <w:rPr>
      <w:rFonts w:ascii="Arial" w:hAnsi="Arial" w:eastAsia="黑体"/>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3"/>
    <w:qFormat/>
    <w:uiPriority w:val="0"/>
    <w:pPr>
      <w:spacing w:line="380" w:lineRule="exact"/>
    </w:pPr>
    <w:rPr>
      <w:sz w:val="24"/>
    </w:rPr>
  </w:style>
  <w:style w:type="paragraph" w:customStyle="1" w:styleId="3">
    <w:name w:val="Default"/>
    <w:next w:val="4"/>
    <w:qFormat/>
    <w:uiPriority w:val="0"/>
    <w:pPr>
      <w:widowControl w:val="0"/>
      <w:autoSpaceDE w:val="0"/>
      <w:autoSpaceDN w:val="0"/>
      <w:adjustRightInd w:val="0"/>
      <w:spacing w:line="360" w:lineRule="auto"/>
      <w:ind w:firstLine="147" w:firstLineChars="147"/>
      <w:jc w:val="both"/>
    </w:pPr>
    <w:rPr>
      <w:rFonts w:ascii="宋体" w:hAnsi="Times New Roman" w:eastAsia="宋体" w:cs="Times New Roman"/>
      <w:color w:val="000000"/>
      <w:sz w:val="24"/>
      <w:szCs w:val="24"/>
      <w:lang w:val="en-US" w:eastAsia="zh-CN" w:bidi="ar-SA"/>
    </w:rPr>
  </w:style>
  <w:style w:type="paragraph" w:styleId="4">
    <w:name w:val="Date"/>
    <w:basedOn w:val="1"/>
    <w:next w:val="1"/>
    <w:link w:val="134"/>
    <w:qFormat/>
    <w:uiPriority w:val="0"/>
    <w:pPr>
      <w:ind w:left="100" w:leftChars="2500"/>
    </w:pPr>
    <w:rPr>
      <w:rFonts w:ascii="宋体" w:hAnsi="Courier New" w:cs="Courier New"/>
      <w:szCs w:val="21"/>
    </w:rPr>
  </w:style>
  <w:style w:type="paragraph" w:styleId="10">
    <w:name w:val="Normal Indent"/>
    <w:basedOn w:val="1"/>
    <w:link w:val="56"/>
    <w:qFormat/>
    <w:uiPriority w:val="0"/>
    <w:pPr>
      <w:ind w:firstLine="420"/>
    </w:pPr>
    <w:rPr>
      <w:szCs w:val="20"/>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131"/>
    <w:qFormat/>
    <w:uiPriority w:val="0"/>
    <w:pPr>
      <w:shd w:val="clear" w:color="auto" w:fill="000080"/>
    </w:pPr>
  </w:style>
  <w:style w:type="paragraph" w:styleId="18">
    <w:name w:val="annotation text"/>
    <w:basedOn w:val="1"/>
    <w:link w:val="72"/>
    <w:qFormat/>
    <w:uiPriority w:val="0"/>
    <w:pPr>
      <w:jc w:val="left"/>
    </w:pPr>
  </w:style>
  <w:style w:type="paragraph" w:styleId="19">
    <w:name w:val="Body Text 3"/>
    <w:basedOn w:val="1"/>
    <w:link w:val="132"/>
    <w:qFormat/>
    <w:uiPriority w:val="0"/>
    <w:pPr>
      <w:spacing w:line="500" w:lineRule="exact"/>
    </w:pPr>
    <w:rPr>
      <w:b/>
      <w:bCs/>
      <w:sz w:val="24"/>
    </w:rPr>
  </w:style>
  <w:style w:type="paragraph" w:styleId="20">
    <w:name w:val="Body Text Indent"/>
    <w:basedOn w:val="1"/>
    <w:link w:val="65"/>
    <w:qFormat/>
    <w:uiPriority w:val="0"/>
    <w:pPr>
      <w:ind w:firstLine="830" w:firstLineChars="352"/>
    </w:pPr>
    <w:rPr>
      <w:rFonts w:ascii="仿宋_GB2312" w:eastAsia="仿宋_GB2312"/>
      <w:sz w:val="32"/>
      <w:szCs w:val="20"/>
    </w:rPr>
  </w:style>
  <w:style w:type="paragraph" w:styleId="21">
    <w:name w:val="List Number 3"/>
    <w:basedOn w:val="1"/>
    <w:qFormat/>
    <w:uiPriority w:val="0"/>
    <w:pPr>
      <w:numPr>
        <w:ilvl w:val="0"/>
        <w:numId w:val="1"/>
      </w:numPr>
    </w:pPr>
  </w:style>
  <w:style w:type="paragraph" w:styleId="22">
    <w:name w:val="List 2"/>
    <w:basedOn w:val="1"/>
    <w:qFormat/>
    <w:uiPriority w:val="0"/>
    <w:pPr>
      <w:ind w:left="100" w:leftChars="200" w:hanging="200" w:hangingChars="200"/>
    </w:pPr>
    <w:rPr>
      <w:sz w:val="28"/>
    </w:rPr>
  </w:style>
  <w:style w:type="paragraph" w:styleId="23">
    <w:name w:val="Plain Text"/>
    <w:basedOn w:val="1"/>
    <w:link w:val="52"/>
    <w:qFormat/>
    <w:uiPriority w:val="0"/>
    <w:rPr>
      <w:rFonts w:ascii="宋体" w:hAnsi="Courier New" w:cs="Courier New"/>
      <w:szCs w:val="21"/>
    </w:rPr>
  </w:style>
  <w:style w:type="paragraph" w:styleId="24">
    <w:name w:val="Body Text Indent 2"/>
    <w:basedOn w:val="1"/>
    <w:link w:val="135"/>
    <w:qFormat/>
    <w:uiPriority w:val="0"/>
    <w:pPr>
      <w:ind w:firstLine="630"/>
    </w:pPr>
    <w:rPr>
      <w:sz w:val="32"/>
      <w:szCs w:val="20"/>
    </w:rPr>
  </w:style>
  <w:style w:type="paragraph" w:styleId="25">
    <w:name w:val="Balloon Text"/>
    <w:basedOn w:val="1"/>
    <w:link w:val="71"/>
    <w:qFormat/>
    <w:uiPriority w:val="0"/>
    <w:rPr>
      <w:sz w:val="18"/>
      <w:szCs w:val="18"/>
      <w:lang w:val="zh-CN"/>
    </w:rPr>
  </w:style>
  <w:style w:type="paragraph" w:styleId="26">
    <w:name w:val="footer"/>
    <w:basedOn w:val="1"/>
    <w:next w:val="1"/>
    <w:link w:val="67"/>
    <w:qFormat/>
    <w:uiPriority w:val="99"/>
    <w:pPr>
      <w:tabs>
        <w:tab w:val="center" w:pos="4153"/>
        <w:tab w:val="right" w:pos="8306"/>
      </w:tabs>
      <w:snapToGrid w:val="0"/>
      <w:jc w:val="left"/>
    </w:pPr>
    <w:rPr>
      <w:sz w:val="18"/>
      <w:szCs w:val="18"/>
      <w:lang w:val="zh-CN"/>
    </w:rPr>
  </w:style>
  <w:style w:type="paragraph" w:styleId="27">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Subtitle"/>
    <w:basedOn w:val="1"/>
    <w:next w:val="1"/>
    <w:link w:val="70"/>
    <w:qFormat/>
    <w:uiPriority w:val="0"/>
    <w:pPr>
      <w:spacing w:line="312" w:lineRule="auto"/>
      <w:ind w:left="200" w:leftChars="200"/>
      <w:jc w:val="left"/>
      <w:outlineLvl w:val="1"/>
    </w:pPr>
    <w:rPr>
      <w:rFonts w:ascii="Cambria" w:hAnsi="Cambria"/>
      <w:b/>
      <w:bCs/>
      <w:kern w:val="28"/>
      <w:sz w:val="28"/>
      <w:szCs w:val="32"/>
    </w:rPr>
  </w:style>
  <w:style w:type="paragraph" w:styleId="30">
    <w:name w:val="List"/>
    <w:basedOn w:val="1"/>
    <w:qFormat/>
    <w:uiPriority w:val="0"/>
    <w:pPr>
      <w:ind w:left="200" w:hanging="200" w:hangingChars="200"/>
    </w:pPr>
    <w:rPr>
      <w:sz w:val="28"/>
    </w:rPr>
  </w:style>
  <w:style w:type="paragraph" w:styleId="31">
    <w:name w:val="Body Text Indent 3"/>
    <w:basedOn w:val="1"/>
    <w:link w:val="136"/>
    <w:qFormat/>
    <w:uiPriority w:val="0"/>
    <w:pPr>
      <w:spacing w:after="120"/>
      <w:ind w:left="420" w:leftChars="200"/>
    </w:pPr>
    <w:rPr>
      <w:sz w:val="16"/>
      <w:szCs w:val="16"/>
    </w:rPr>
  </w:style>
  <w:style w:type="paragraph" w:styleId="32">
    <w:name w:val="Body Text 2"/>
    <w:basedOn w:val="1"/>
    <w:link w:val="137"/>
    <w:qFormat/>
    <w:uiPriority w:val="0"/>
    <w:pPr>
      <w:spacing w:after="120" w:line="480" w:lineRule="auto"/>
    </w:pPr>
  </w:style>
  <w:style w:type="paragraph" w:styleId="33">
    <w:name w:val="HTML Preformatted"/>
    <w:basedOn w:val="1"/>
    <w:link w:val="13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8"/>
    <w:next w:val="18"/>
    <w:link w:val="83"/>
    <w:qFormat/>
    <w:uiPriority w:val="0"/>
    <w:rPr>
      <w:b/>
      <w:bC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rFonts w:ascii="Times New Roman" w:hAnsi="Times New Roman" w:eastAsia="宋体" w:cs="Times New Roman"/>
      <w:b/>
      <w:bCs/>
    </w:rPr>
  </w:style>
  <w:style w:type="character" w:styleId="40">
    <w:name w:val="page number"/>
    <w:qFormat/>
    <w:uiPriority w:val="0"/>
    <w:rPr>
      <w:rFonts w:ascii="Times New Roman" w:hAnsi="Times New Roman" w:eastAsia="宋体" w:cs="Times New Roman"/>
    </w:rPr>
  </w:style>
  <w:style w:type="character" w:styleId="41">
    <w:name w:val="FollowedHyperlink"/>
    <w:basedOn w:val="38"/>
    <w:semiHidden/>
    <w:unhideWhenUsed/>
    <w:qFormat/>
    <w:uiPriority w:val="99"/>
    <w:rPr>
      <w:color w:val="954F72" w:themeColor="followedHyperlink"/>
      <w:u w:val="single"/>
      <w14:textFill>
        <w14:solidFill>
          <w14:schemeClr w14:val="folHlink"/>
        </w14:solidFill>
      </w14:textFill>
    </w:rPr>
  </w:style>
  <w:style w:type="character" w:styleId="42">
    <w:name w:val="Emphasis"/>
    <w:qFormat/>
    <w:uiPriority w:val="0"/>
    <w:rPr>
      <w:rFonts w:ascii="Times New Roman" w:hAnsi="Times New Roman" w:eastAsia="宋体" w:cs="Times New Roman"/>
      <w:color w:val="CC0033"/>
    </w:rPr>
  </w:style>
  <w:style w:type="character" w:styleId="43">
    <w:name w:val="Hyperlink"/>
    <w:qFormat/>
    <w:uiPriority w:val="99"/>
    <w:rPr>
      <w:rFonts w:ascii="Times New Roman" w:hAnsi="Times New Roman" w:eastAsia="宋体" w:cs="Times New Roman"/>
      <w:color w:val="0000FF"/>
      <w:u w:val="single"/>
    </w:rPr>
  </w:style>
  <w:style w:type="character" w:styleId="44">
    <w:name w:val="annotation reference"/>
    <w:qFormat/>
    <w:uiPriority w:val="0"/>
    <w:rPr>
      <w:rFonts w:ascii="Times New Roman" w:hAnsi="Times New Roman" w:eastAsia="宋体" w:cs="Times New Roman"/>
      <w:sz w:val="21"/>
      <w:szCs w:val="21"/>
    </w:rPr>
  </w:style>
  <w:style w:type="character" w:customStyle="1" w:styleId="45">
    <w:name w:val="font21"/>
    <w:qFormat/>
    <w:uiPriority w:val="0"/>
    <w:rPr>
      <w:rFonts w:hint="eastAsia" w:ascii="宋体" w:hAnsi="宋体" w:eastAsia="宋体" w:cs="宋体"/>
      <w:color w:val="000000"/>
      <w:sz w:val="20"/>
      <w:szCs w:val="20"/>
    </w:rPr>
  </w:style>
  <w:style w:type="character" w:customStyle="1" w:styleId="46">
    <w:name w:val="st1"/>
    <w:qFormat/>
    <w:uiPriority w:val="0"/>
    <w:rPr>
      <w:rFonts w:ascii="Times New Roman" w:hAnsi="Times New Roman" w:eastAsia="宋体" w:cs="Times New Roman"/>
    </w:rPr>
  </w:style>
  <w:style w:type="character" w:customStyle="1" w:styleId="47">
    <w:name w:val="标题 1 字符"/>
    <w:link w:val="5"/>
    <w:qFormat/>
    <w:uiPriority w:val="9"/>
    <w:rPr>
      <w:rFonts w:ascii="Times New Roman" w:hAnsi="Times New Roman" w:eastAsia="仿宋_GB2312" w:cs="Times New Roman"/>
      <w:b/>
      <w:bCs/>
      <w:kern w:val="44"/>
      <w:sz w:val="44"/>
      <w:szCs w:val="44"/>
      <w:lang w:val="en-US" w:eastAsia="zh-CN" w:bidi="ar-SA"/>
    </w:rPr>
  </w:style>
  <w:style w:type="character" w:customStyle="1" w:styleId="48">
    <w:name w:val="ca-2"/>
    <w:qFormat/>
    <w:uiPriority w:val="0"/>
    <w:rPr>
      <w:rFonts w:ascii="Times New Roman" w:hAnsi="Times New Roman" w:eastAsia="宋体" w:cs="Times New Roman"/>
    </w:rPr>
  </w:style>
  <w:style w:type="character" w:customStyle="1" w:styleId="49">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0">
    <w:name w:val="1ji Char"/>
    <w:link w:val="51"/>
    <w:qFormat/>
    <w:uiPriority w:val="0"/>
    <w:rPr>
      <w:rFonts w:ascii="宋体" w:hAnsi="宋体" w:eastAsia="仿宋_GB2312" w:cs="Times New Roman"/>
      <w:b/>
      <w:bCs/>
      <w:kern w:val="44"/>
      <w:sz w:val="36"/>
      <w:szCs w:val="44"/>
      <w:lang w:val="en-US" w:eastAsia="zh-CN" w:bidi="ar-SA"/>
    </w:rPr>
  </w:style>
  <w:style w:type="paragraph" w:customStyle="1" w:styleId="51">
    <w:name w:val="1ji"/>
    <w:basedOn w:val="5"/>
    <w:link w:val="50"/>
    <w:qFormat/>
    <w:uiPriority w:val="0"/>
    <w:pPr>
      <w:keepLines w:val="0"/>
      <w:widowControl/>
      <w:spacing w:before="0" w:after="0" w:line="240" w:lineRule="auto"/>
    </w:pPr>
    <w:rPr>
      <w:rFonts w:ascii="宋体" w:hAnsi="宋体"/>
      <w:sz w:val="36"/>
    </w:rPr>
  </w:style>
  <w:style w:type="character" w:customStyle="1" w:styleId="52">
    <w:name w:val="纯文本 字符"/>
    <w:link w:val="23"/>
    <w:qFormat/>
    <w:uiPriority w:val="0"/>
    <w:rPr>
      <w:rFonts w:ascii="宋体" w:hAnsi="Courier New" w:eastAsia="宋体" w:cs="Courier New"/>
      <w:kern w:val="2"/>
      <w:sz w:val="21"/>
      <w:szCs w:val="21"/>
      <w:lang w:val="en-US" w:eastAsia="zh-CN" w:bidi="ar-SA"/>
    </w:rPr>
  </w:style>
  <w:style w:type="character" w:customStyle="1" w:styleId="53">
    <w:name w:val="font41"/>
    <w:qFormat/>
    <w:uiPriority w:val="0"/>
    <w:rPr>
      <w:rFonts w:hint="default" w:ascii="Times New Roman" w:hAnsi="Times New Roman" w:eastAsia="宋体" w:cs="Times New Roman"/>
      <w:color w:val="000000"/>
      <w:sz w:val="20"/>
      <w:szCs w:val="20"/>
    </w:rPr>
  </w:style>
  <w:style w:type="character" w:customStyle="1" w:styleId="54">
    <w:name w:val="font31"/>
    <w:qFormat/>
    <w:uiPriority w:val="0"/>
    <w:rPr>
      <w:rFonts w:hint="default" w:ascii="Times New Roman" w:hAnsi="Times New Roman" w:eastAsia="宋体" w:cs="Times New Roman"/>
      <w:color w:val="000000"/>
      <w:sz w:val="20"/>
      <w:szCs w:val="20"/>
    </w:rPr>
  </w:style>
  <w:style w:type="character" w:customStyle="1" w:styleId="55">
    <w:name w:val="apple-style-span"/>
    <w:qFormat/>
    <w:uiPriority w:val="0"/>
    <w:rPr>
      <w:rFonts w:ascii="Times New Roman" w:hAnsi="Times New Roman" w:eastAsia="宋体" w:cs="Times New Roman"/>
    </w:rPr>
  </w:style>
  <w:style w:type="character" w:customStyle="1" w:styleId="56">
    <w:name w:val="正文缩进 字符"/>
    <w:link w:val="10"/>
    <w:qFormat/>
    <w:uiPriority w:val="0"/>
    <w:rPr>
      <w:rFonts w:ascii="Times New Roman" w:hAnsi="Times New Roman" w:eastAsia="宋体" w:cs="Times New Roman"/>
      <w:kern w:val="2"/>
      <w:sz w:val="21"/>
      <w:lang w:val="en-US" w:eastAsia="zh-CN" w:bidi="ar-SA"/>
    </w:rPr>
  </w:style>
  <w:style w:type="character" w:customStyle="1" w:styleId="57">
    <w:name w:val="font51"/>
    <w:qFormat/>
    <w:uiPriority w:val="0"/>
    <w:rPr>
      <w:rFonts w:hint="default" w:ascii="Times New Roman" w:hAnsi="Times New Roman" w:eastAsia="宋体" w:cs="Times New Roman"/>
      <w:color w:val="000000"/>
      <w:sz w:val="20"/>
      <w:szCs w:val="20"/>
    </w:rPr>
  </w:style>
  <w:style w:type="character" w:customStyle="1" w:styleId="58">
    <w:name w:val="标题 3 字符"/>
    <w:link w:val="7"/>
    <w:qFormat/>
    <w:uiPriority w:val="0"/>
    <w:rPr>
      <w:rFonts w:ascii="Times New Roman" w:hAnsi="Times New Roman" w:eastAsia="宋体" w:cs="Times New Roman"/>
      <w:b/>
      <w:bCs/>
      <w:kern w:val="2"/>
      <w:sz w:val="32"/>
      <w:szCs w:val="32"/>
      <w:lang w:val="en-US" w:eastAsia="zh-CN" w:bidi="ar-SA"/>
    </w:rPr>
  </w:style>
  <w:style w:type="character" w:customStyle="1" w:styleId="59">
    <w:name w:val="apple-converted-space"/>
    <w:qFormat/>
    <w:uiPriority w:val="0"/>
    <w:rPr>
      <w:rFonts w:ascii="Times New Roman" w:hAnsi="Times New Roman" w:eastAsia="宋体" w:cs="Times New Roman"/>
    </w:rPr>
  </w:style>
  <w:style w:type="character" w:customStyle="1" w:styleId="60">
    <w:name w:val="Header Char"/>
    <w:qFormat/>
    <w:uiPriority w:val="0"/>
    <w:rPr>
      <w:rFonts w:ascii="Calibri" w:hAnsi="Calibri" w:eastAsia="宋体" w:cs="Times New Roman"/>
      <w:kern w:val="2"/>
      <w:sz w:val="18"/>
      <w:szCs w:val="18"/>
      <w:lang w:val="en-US" w:eastAsia="zh-CN" w:bidi="ar-SA"/>
    </w:rPr>
  </w:style>
  <w:style w:type="character" w:customStyle="1" w:styleId="61">
    <w:name w:val="Footer Char"/>
    <w:qFormat/>
    <w:uiPriority w:val="0"/>
    <w:rPr>
      <w:rFonts w:ascii="Calibri" w:hAnsi="Calibri" w:eastAsia="宋体" w:cs="Times New Roman"/>
      <w:kern w:val="2"/>
      <w:sz w:val="18"/>
      <w:szCs w:val="18"/>
      <w:lang w:val="en-US" w:eastAsia="zh-CN" w:bidi="ar-SA"/>
    </w:rPr>
  </w:style>
  <w:style w:type="character" w:customStyle="1" w:styleId="62">
    <w:name w:val="Plain Text Char"/>
    <w:qFormat/>
    <w:uiPriority w:val="0"/>
    <w:rPr>
      <w:rFonts w:ascii="宋体" w:hAnsi="Courier New" w:eastAsia="宋体" w:cs="Times New Roman"/>
      <w:lang w:bidi="ar-SA"/>
    </w:rPr>
  </w:style>
  <w:style w:type="character" w:customStyle="1" w:styleId="63">
    <w:name w:val="普通文字 Char Char3"/>
    <w:qFormat/>
    <w:uiPriority w:val="0"/>
    <w:rPr>
      <w:rFonts w:ascii="宋体" w:hAnsi="Times New Roman" w:eastAsia="宋体" w:cs="Courier New"/>
      <w:kern w:val="2"/>
      <w:sz w:val="21"/>
      <w:szCs w:val="21"/>
      <w:lang w:val="en-US" w:eastAsia="zh-CN" w:bidi="ar-SA"/>
    </w:rPr>
  </w:style>
  <w:style w:type="character" w:customStyle="1" w:styleId="64">
    <w:name w:val="样式 正文 +"/>
    <w:qFormat/>
    <w:uiPriority w:val="0"/>
    <w:rPr>
      <w:rFonts w:ascii="Times New Roman" w:hAnsi="Times New Roman" w:eastAsia="宋体" w:cs="Times New Roman"/>
      <w:kern w:val="0"/>
      <w:sz w:val="28"/>
    </w:rPr>
  </w:style>
  <w:style w:type="character" w:customStyle="1" w:styleId="65">
    <w:name w:val="正文文本缩进 字符"/>
    <w:link w:val="20"/>
    <w:qFormat/>
    <w:uiPriority w:val="0"/>
    <w:rPr>
      <w:rFonts w:ascii="仿宋_GB2312" w:hAnsi="Times New Roman" w:eastAsia="仿宋_GB2312" w:cs="Times New Roman"/>
      <w:kern w:val="2"/>
      <w:sz w:val="32"/>
      <w:lang w:val="en-US" w:eastAsia="zh-CN" w:bidi="ar-SA"/>
    </w:rPr>
  </w:style>
  <w:style w:type="character" w:customStyle="1" w:styleId="66">
    <w:name w:val="普通文字 Char Char2"/>
    <w:qFormat/>
    <w:uiPriority w:val="0"/>
    <w:rPr>
      <w:rFonts w:ascii="宋体" w:hAnsi="Courier New" w:eastAsia="宋体" w:cs="Times New Roman"/>
      <w:kern w:val="2"/>
      <w:sz w:val="21"/>
      <w:lang w:val="en-US" w:eastAsia="zh-CN" w:bidi="ar-SA"/>
    </w:rPr>
  </w:style>
  <w:style w:type="character" w:customStyle="1" w:styleId="67">
    <w:name w:val="页脚 字符"/>
    <w:link w:val="26"/>
    <w:qFormat/>
    <w:uiPriority w:val="99"/>
    <w:rPr>
      <w:rFonts w:ascii="Times New Roman" w:hAnsi="Times New Roman" w:eastAsia="宋体" w:cs="Times New Roman"/>
      <w:kern w:val="2"/>
      <w:sz w:val="18"/>
      <w:szCs w:val="18"/>
    </w:rPr>
  </w:style>
  <w:style w:type="character" w:customStyle="1" w:styleId="68">
    <w:name w:val="样式 宋体 小四"/>
    <w:qFormat/>
    <w:uiPriority w:val="0"/>
    <w:rPr>
      <w:rFonts w:ascii="宋体" w:hAnsi="宋体" w:eastAsia="宋体" w:cs="Times New Roman"/>
      <w:sz w:val="24"/>
    </w:rPr>
  </w:style>
  <w:style w:type="character" w:customStyle="1" w:styleId="69">
    <w:name w:val="页眉 字符"/>
    <w:link w:val="27"/>
    <w:qFormat/>
    <w:uiPriority w:val="99"/>
    <w:rPr>
      <w:rFonts w:ascii="Times New Roman" w:hAnsi="Times New Roman" w:eastAsia="宋体" w:cs="Times New Roman"/>
      <w:kern w:val="2"/>
      <w:sz w:val="18"/>
      <w:szCs w:val="18"/>
      <w:lang w:val="en-US" w:eastAsia="zh-CN" w:bidi="ar-SA"/>
    </w:rPr>
  </w:style>
  <w:style w:type="character" w:customStyle="1" w:styleId="70">
    <w:name w:val="副标题 字符"/>
    <w:link w:val="29"/>
    <w:qFormat/>
    <w:uiPriority w:val="0"/>
    <w:rPr>
      <w:rFonts w:ascii="Cambria" w:hAnsi="Cambria" w:eastAsia="宋体" w:cs="Times New Roman"/>
      <w:b/>
      <w:bCs/>
      <w:kern w:val="28"/>
      <w:sz w:val="28"/>
      <w:szCs w:val="32"/>
      <w:lang w:val="en-US" w:eastAsia="zh-CN" w:bidi="ar-SA"/>
    </w:rPr>
  </w:style>
  <w:style w:type="character" w:customStyle="1" w:styleId="71">
    <w:name w:val="批注框文本 字符"/>
    <w:link w:val="25"/>
    <w:qFormat/>
    <w:uiPriority w:val="0"/>
    <w:rPr>
      <w:rFonts w:ascii="Times New Roman" w:hAnsi="Times New Roman" w:eastAsia="宋体" w:cs="Times New Roman"/>
      <w:kern w:val="2"/>
      <w:sz w:val="18"/>
      <w:szCs w:val="18"/>
    </w:rPr>
  </w:style>
  <w:style w:type="character" w:customStyle="1" w:styleId="72">
    <w:name w:val="批注文字 字符"/>
    <w:link w:val="18"/>
    <w:qFormat/>
    <w:uiPriority w:val="0"/>
    <w:rPr>
      <w:rFonts w:ascii="Times New Roman" w:hAnsi="Times New Roman" w:eastAsia="宋体" w:cs="Times New Roman"/>
      <w:kern w:val="2"/>
      <w:sz w:val="21"/>
      <w:szCs w:val="24"/>
      <w:lang w:val="en-US" w:eastAsia="zh-CN" w:bidi="ar-SA"/>
    </w:rPr>
  </w:style>
  <w:style w:type="character" w:customStyle="1" w:styleId="73">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74">
    <w:name w:val="ca-1"/>
    <w:qFormat/>
    <w:uiPriority w:val="0"/>
    <w:rPr>
      <w:rFonts w:ascii="Times New Roman" w:hAnsi="Times New Roman" w:eastAsia="宋体" w:cs="Times New Roman"/>
    </w:rPr>
  </w:style>
  <w:style w:type="character" w:customStyle="1" w:styleId="75">
    <w:name w:val="正文360首行缩进 Char"/>
    <w:link w:val="76"/>
    <w:qFormat/>
    <w:uiPriority w:val="0"/>
    <w:rPr>
      <w:rFonts w:ascii="Times New Roman" w:hAnsi="Times New Roman" w:eastAsia="宋体" w:cs="Times New Roman"/>
      <w:sz w:val="24"/>
      <w:szCs w:val="24"/>
    </w:rPr>
  </w:style>
  <w:style w:type="paragraph" w:customStyle="1" w:styleId="76">
    <w:name w:val="正文360首行缩进"/>
    <w:basedOn w:val="1"/>
    <w:link w:val="75"/>
    <w:qFormat/>
    <w:uiPriority w:val="0"/>
    <w:pPr>
      <w:widowControl/>
      <w:spacing w:before="120" w:line="300" w:lineRule="auto"/>
      <w:ind w:firstLine="200"/>
      <w:jc w:val="left"/>
    </w:pPr>
    <w:rPr>
      <w:kern w:val="0"/>
      <w:sz w:val="24"/>
    </w:rPr>
  </w:style>
  <w:style w:type="character" w:customStyle="1" w:styleId="77">
    <w:name w:val="List Paragraph Char"/>
    <w:link w:val="78"/>
    <w:qFormat/>
    <w:locked/>
    <w:uiPriority w:val="0"/>
    <w:rPr>
      <w:rFonts w:ascii="宋体" w:hAnsi="宋体" w:cs="宋体"/>
      <w:sz w:val="24"/>
      <w:szCs w:val="24"/>
    </w:rPr>
  </w:style>
  <w:style w:type="paragraph" w:customStyle="1" w:styleId="78">
    <w:name w:val="列表段落1"/>
    <w:basedOn w:val="1"/>
    <w:link w:val="77"/>
    <w:qFormat/>
    <w:uiPriority w:val="0"/>
    <w:pPr>
      <w:widowControl/>
      <w:ind w:firstLine="420" w:firstLineChars="200"/>
      <w:jc w:val="left"/>
    </w:pPr>
    <w:rPr>
      <w:rFonts w:ascii="宋体" w:hAnsi="宋体"/>
      <w:kern w:val="0"/>
      <w:sz w:val="24"/>
      <w:lang w:val="zh-CN"/>
    </w:rPr>
  </w:style>
  <w:style w:type="character" w:customStyle="1" w:styleId="79">
    <w:name w:val="yyii"/>
    <w:qFormat/>
    <w:uiPriority w:val="0"/>
    <w:rPr>
      <w:rFonts w:ascii="Times New Roman" w:hAnsi="Times New Roman" w:eastAsia="宋体" w:cs="Times New Roman"/>
    </w:rPr>
  </w:style>
  <w:style w:type="character" w:customStyle="1" w:styleId="80">
    <w:name w:val="纯文本 Char1"/>
    <w:qFormat/>
    <w:uiPriority w:val="0"/>
    <w:rPr>
      <w:rFonts w:ascii="宋体" w:hAnsi="Courier New" w:eastAsia="宋体" w:cs="Times New Roman"/>
      <w:kern w:val="2"/>
      <w:sz w:val="21"/>
    </w:rPr>
  </w:style>
  <w:style w:type="character" w:customStyle="1" w:styleId="81">
    <w:name w:val="标题 1 Char1"/>
    <w:qFormat/>
    <w:uiPriority w:val="0"/>
    <w:rPr>
      <w:rFonts w:ascii="Times New Roman" w:hAnsi="Times New Roman" w:eastAsia="宋体" w:cs="Times New Roman"/>
      <w:b/>
      <w:bCs/>
      <w:kern w:val="44"/>
      <w:sz w:val="44"/>
      <w:szCs w:val="44"/>
    </w:rPr>
  </w:style>
  <w:style w:type="character" w:customStyle="1" w:styleId="82">
    <w:name w:val="标题 2 字符"/>
    <w:link w:val="6"/>
    <w:qFormat/>
    <w:uiPriority w:val="9"/>
    <w:rPr>
      <w:rFonts w:ascii="Arial" w:hAnsi="Arial" w:eastAsia="黑体"/>
      <w:b/>
      <w:bCs/>
      <w:kern w:val="2"/>
      <w:sz w:val="24"/>
      <w:szCs w:val="32"/>
    </w:rPr>
  </w:style>
  <w:style w:type="character" w:customStyle="1" w:styleId="83">
    <w:name w:val="批注主题 字符"/>
    <w:link w:val="35"/>
    <w:qFormat/>
    <w:uiPriority w:val="0"/>
    <w:rPr>
      <w:rFonts w:ascii="Times New Roman" w:hAnsi="Times New Roman" w:eastAsia="宋体" w:cs="Times New Roman"/>
      <w:b/>
      <w:bCs/>
      <w:kern w:val="2"/>
      <w:sz w:val="21"/>
      <w:szCs w:val="24"/>
      <w:lang w:val="en-US" w:eastAsia="zh-CN" w:bidi="ar-SA"/>
    </w:rPr>
  </w:style>
  <w:style w:type="paragraph" w:customStyle="1" w:styleId="84">
    <w:name w:val="目录 11"/>
    <w:basedOn w:val="1"/>
    <w:next w:val="1"/>
    <w:qFormat/>
    <w:uiPriority w:val="39"/>
  </w:style>
  <w:style w:type="paragraph" w:customStyle="1" w:styleId="85">
    <w:name w:val="目录 21"/>
    <w:basedOn w:val="1"/>
    <w:next w:val="1"/>
    <w:qFormat/>
    <w:uiPriority w:val="39"/>
    <w:pPr>
      <w:tabs>
        <w:tab w:val="right" w:leader="dot" w:pos="9402"/>
      </w:tabs>
      <w:ind w:left="718" w:leftChars="200" w:hanging="298" w:hangingChars="142"/>
    </w:pPr>
  </w:style>
  <w:style w:type="paragraph" w:customStyle="1" w:styleId="86">
    <w:name w:val="目录 31"/>
    <w:basedOn w:val="1"/>
    <w:next w:val="1"/>
    <w:qFormat/>
    <w:uiPriority w:val="39"/>
    <w:pPr>
      <w:ind w:left="840" w:leftChars="400"/>
    </w:pPr>
  </w:style>
  <w:style w:type="paragraph" w:customStyle="1" w:styleId="87">
    <w:name w:val="正文首行缩进1"/>
    <w:basedOn w:val="2"/>
    <w:qFormat/>
    <w:uiPriority w:val="0"/>
    <w:pPr>
      <w:spacing w:after="120" w:line="240" w:lineRule="auto"/>
      <w:ind w:firstLine="420" w:firstLineChars="100"/>
    </w:pPr>
    <w:rPr>
      <w:sz w:val="21"/>
    </w:rPr>
  </w:style>
  <w:style w:type="paragraph" w:customStyle="1" w:styleId="88">
    <w:name w:val="Char Char1 Char Char Char Char"/>
    <w:basedOn w:val="17"/>
    <w:qFormat/>
    <w:uiPriority w:val="0"/>
    <w:rPr>
      <w:rFonts w:ascii="Tahoma" w:hAnsi="Tahoma"/>
      <w:sz w:val="24"/>
    </w:rPr>
  </w:style>
  <w:style w:type="paragraph" w:customStyle="1" w:styleId="89">
    <w:name w:val="列出段落1"/>
    <w:basedOn w:val="1"/>
    <w:qFormat/>
    <w:uiPriority w:val="99"/>
    <w:pPr>
      <w:ind w:firstLine="420" w:firstLineChars="200"/>
    </w:pPr>
    <w:rPr>
      <w:rFonts w:ascii="Calibri" w:hAnsi="Calibri"/>
    </w:rPr>
  </w:style>
  <w:style w:type="paragraph" w:customStyle="1" w:styleId="90">
    <w:name w:val="Char Char Char1 Char"/>
    <w:basedOn w:val="17"/>
    <w:qFormat/>
    <w:uiPriority w:val="0"/>
  </w:style>
  <w:style w:type="paragraph" w:customStyle="1" w:styleId="91">
    <w:name w:val="pa-5"/>
    <w:basedOn w:val="1"/>
    <w:qFormat/>
    <w:uiPriority w:val="0"/>
    <w:pPr>
      <w:widowControl/>
      <w:spacing w:before="150" w:after="150"/>
      <w:jc w:val="left"/>
    </w:pPr>
    <w:rPr>
      <w:rFonts w:ascii="宋体" w:hAnsi="宋体" w:cs="宋体"/>
      <w:kern w:val="0"/>
      <w:sz w:val="24"/>
    </w:rPr>
  </w:style>
  <w:style w:type="paragraph" w:customStyle="1" w:styleId="92">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3">
    <w:name w:val="Char Char1 Char Char Char Char1"/>
    <w:basedOn w:val="17"/>
    <w:qFormat/>
    <w:uiPriority w:val="0"/>
    <w:rPr>
      <w:rFonts w:ascii="Tahoma" w:hAnsi="Tahoma"/>
      <w:sz w:val="24"/>
    </w:rPr>
  </w:style>
  <w:style w:type="paragraph" w:customStyle="1" w:styleId="94">
    <w:name w:val="_Style 35"/>
    <w:basedOn w:val="17"/>
    <w:qFormat/>
    <w:uiPriority w:val="0"/>
    <w:pPr>
      <w:widowControl/>
      <w:ind w:firstLine="454"/>
      <w:jc w:val="left"/>
    </w:pPr>
  </w:style>
  <w:style w:type="paragraph" w:customStyle="1" w:styleId="95">
    <w:name w:val="5 Char Char Char Char Char Char Char Char Char Char"/>
    <w:basedOn w:val="1"/>
    <w:qFormat/>
    <w:uiPriority w:val="0"/>
  </w:style>
  <w:style w:type="paragraph" w:customStyle="1" w:styleId="9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97">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98">
    <w:name w:val="默认段落字体 Para Char"/>
    <w:basedOn w:val="1"/>
    <w:qFormat/>
    <w:uiPriority w:val="0"/>
    <w:rPr>
      <w:szCs w:val="20"/>
    </w:rPr>
  </w:style>
  <w:style w:type="paragraph" w:customStyle="1" w:styleId="99">
    <w:name w:val="表格文字"/>
    <w:basedOn w:val="1"/>
    <w:qFormat/>
    <w:uiPriority w:val="0"/>
    <w:pPr>
      <w:spacing w:before="25" w:after="25"/>
      <w:jc w:val="left"/>
    </w:pPr>
    <w:rPr>
      <w:bCs/>
      <w:spacing w:val="10"/>
      <w:kern w:val="0"/>
      <w:sz w:val="24"/>
    </w:rPr>
  </w:style>
  <w:style w:type="paragraph" w:customStyle="1" w:styleId="100">
    <w:name w:val="_Style 7"/>
    <w:basedOn w:val="17"/>
    <w:qFormat/>
    <w:uiPriority w:val="0"/>
  </w:style>
  <w:style w:type="paragraph" w:customStyle="1" w:styleId="10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默认段落字体 Para Char Char Char Char Char Char Char Char Char1 Char Char Char Char"/>
    <w:basedOn w:val="1"/>
    <w:qFormat/>
    <w:uiPriority w:val="0"/>
    <w:rPr>
      <w:rFonts w:ascii="Tahoma" w:hAnsi="Tahoma"/>
      <w:sz w:val="24"/>
      <w:szCs w:val="20"/>
    </w:rPr>
  </w:style>
  <w:style w:type="paragraph" w:customStyle="1" w:styleId="103">
    <w:name w:val="样式 标题 1 + 居中 段前: 0 磅 段后: 0 磅 行距: 固定值 30 磅"/>
    <w:basedOn w:val="5"/>
    <w:qFormat/>
    <w:uiPriority w:val="0"/>
    <w:pPr>
      <w:spacing w:before="0" w:after="0" w:line="600" w:lineRule="exact"/>
    </w:pPr>
    <w:rPr>
      <w:rFonts w:eastAsia="宋体" w:cs="宋体"/>
      <w:szCs w:val="20"/>
    </w:rPr>
  </w:style>
  <w:style w:type="paragraph" w:customStyle="1" w:styleId="104">
    <w:name w:val="样式 小四 行距: 1.5 倍行距"/>
    <w:basedOn w:val="1"/>
    <w:qFormat/>
    <w:uiPriority w:val="0"/>
    <w:pPr>
      <w:spacing w:line="360" w:lineRule="auto"/>
      <w:ind w:firstLine="480" w:firstLineChars="200"/>
    </w:pPr>
    <w:rPr>
      <w:rFonts w:cs="宋体"/>
      <w:sz w:val="24"/>
      <w:szCs w:val="20"/>
    </w:rPr>
  </w:style>
  <w:style w:type="paragraph" w:customStyle="1" w:styleId="105">
    <w:name w:val="p0"/>
    <w:basedOn w:val="1"/>
    <w:qFormat/>
    <w:uiPriority w:val="0"/>
    <w:pPr>
      <w:widowControl/>
    </w:pPr>
    <w:rPr>
      <w:rFonts w:ascii="宋体" w:hAnsi="宋体" w:cs="宋体"/>
      <w:kern w:val="0"/>
      <w:szCs w:val="21"/>
    </w:rPr>
  </w:style>
  <w:style w:type="paragraph" w:customStyle="1" w:styleId="106">
    <w:name w:val="Char Char Char Char Char Char Char Char Char Char Char Char"/>
    <w:basedOn w:val="1"/>
    <w:qFormat/>
    <w:uiPriority w:val="0"/>
    <w:pPr>
      <w:widowControl/>
      <w:spacing w:after="160" w:line="240" w:lineRule="exact"/>
      <w:jc w:val="left"/>
    </w:pPr>
  </w:style>
  <w:style w:type="paragraph" w:customStyle="1" w:styleId="107">
    <w:name w:val="Char Char Char1 Char1"/>
    <w:basedOn w:val="1"/>
    <w:qFormat/>
    <w:uiPriority w:val="0"/>
    <w:rPr>
      <w:rFonts w:ascii="Calibri" w:hAnsi="Calibri"/>
      <w:szCs w:val="22"/>
    </w:rPr>
  </w:style>
  <w:style w:type="paragraph" w:customStyle="1" w:styleId="108">
    <w:name w:val="Char Char Char Char Char Char Char"/>
    <w:basedOn w:val="1"/>
    <w:qFormat/>
    <w:uiPriority w:val="0"/>
  </w:style>
  <w:style w:type="paragraph" w:customStyle="1" w:styleId="109">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0">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11">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3">
    <w:name w:val="Char"/>
    <w:basedOn w:val="17"/>
    <w:qFormat/>
    <w:uiPriority w:val="0"/>
    <w:pPr>
      <w:widowControl/>
      <w:ind w:firstLine="454"/>
      <w:jc w:val="left"/>
    </w:pPr>
    <w:rPr>
      <w:rFonts w:ascii="Tahoma" w:hAnsi="Tahoma" w:cs="宋体"/>
      <w:kern w:val="0"/>
      <w:sz w:val="24"/>
      <w:szCs w:val="20"/>
    </w:rPr>
  </w:style>
  <w:style w:type="paragraph" w:customStyle="1" w:styleId="114">
    <w:name w:val="Char1"/>
    <w:basedOn w:val="17"/>
    <w:qFormat/>
    <w:uiPriority w:val="0"/>
    <w:pPr>
      <w:widowControl/>
      <w:ind w:firstLine="454"/>
      <w:jc w:val="left"/>
    </w:pPr>
    <w:rPr>
      <w:rFonts w:ascii="Tahoma" w:hAnsi="Tahoma" w:cs="宋体"/>
      <w:kern w:val="0"/>
      <w:sz w:val="24"/>
      <w:szCs w:val="20"/>
    </w:rPr>
  </w:style>
  <w:style w:type="paragraph" w:customStyle="1" w:styleId="115">
    <w:name w:val="1"/>
    <w:basedOn w:val="1"/>
    <w:next w:val="23"/>
    <w:qFormat/>
    <w:uiPriority w:val="0"/>
    <w:rPr>
      <w:rFonts w:ascii="宋体" w:hAnsi="Courier New"/>
      <w:szCs w:val="20"/>
    </w:rPr>
  </w:style>
  <w:style w:type="paragraph" w:customStyle="1" w:styleId="116">
    <w:name w:val="_Style 2"/>
    <w:basedOn w:val="1"/>
    <w:qFormat/>
    <w:uiPriority w:val="0"/>
    <w:pPr>
      <w:ind w:firstLine="420" w:firstLineChars="200"/>
    </w:pPr>
  </w:style>
  <w:style w:type="paragraph" w:customStyle="1" w:styleId="117">
    <w:name w:val="正文段"/>
    <w:basedOn w:val="1"/>
    <w:qFormat/>
    <w:uiPriority w:val="0"/>
    <w:pPr>
      <w:widowControl/>
      <w:snapToGrid w:val="0"/>
      <w:spacing w:after="156" w:afterLines="50"/>
      <w:ind w:firstLine="200" w:firstLineChars="200"/>
    </w:pPr>
    <w:rPr>
      <w:kern w:val="0"/>
      <w:sz w:val="24"/>
      <w:szCs w:val="20"/>
    </w:rPr>
  </w:style>
  <w:style w:type="paragraph" w:customStyle="1" w:styleId="118">
    <w:name w:val="列出段落"/>
    <w:basedOn w:val="1"/>
    <w:qFormat/>
    <w:uiPriority w:val="34"/>
    <w:pPr>
      <w:ind w:firstLine="420" w:firstLineChars="200"/>
    </w:pPr>
    <w:rPr>
      <w:rFonts w:ascii="Calibri" w:hAnsi="Calibri"/>
      <w:szCs w:val="22"/>
    </w:rPr>
  </w:style>
  <w:style w:type="paragraph" w:styleId="119">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未处理的提及1"/>
    <w:basedOn w:val="38"/>
    <w:semiHidden/>
    <w:unhideWhenUsed/>
    <w:qFormat/>
    <w:uiPriority w:val="99"/>
    <w:rPr>
      <w:color w:val="605E5C"/>
      <w:shd w:val="clear" w:color="auto" w:fill="E1DFDD"/>
    </w:rPr>
  </w:style>
  <w:style w:type="character" w:customStyle="1" w:styleId="121">
    <w:name w:val="font81"/>
    <w:basedOn w:val="38"/>
    <w:qFormat/>
    <w:uiPriority w:val="0"/>
    <w:rPr>
      <w:rFonts w:hint="eastAsia" w:ascii="宋体" w:hAnsi="宋体" w:eastAsia="宋体" w:cs="宋体"/>
      <w:color w:val="000000"/>
      <w:sz w:val="18"/>
      <w:szCs w:val="18"/>
      <w:u w:val="none"/>
    </w:rPr>
  </w:style>
  <w:style w:type="paragraph" w:styleId="122">
    <w:name w:val="List Paragraph"/>
    <w:basedOn w:val="1"/>
    <w:qFormat/>
    <w:uiPriority w:val="34"/>
    <w:pPr>
      <w:ind w:firstLine="420" w:firstLineChars="200"/>
    </w:pPr>
  </w:style>
  <w:style w:type="character" w:customStyle="1" w:styleId="123">
    <w:name w:val="Unresolved Mention"/>
    <w:basedOn w:val="38"/>
    <w:semiHidden/>
    <w:unhideWhenUsed/>
    <w:qFormat/>
    <w:uiPriority w:val="99"/>
    <w:rPr>
      <w:color w:val="605E5C"/>
      <w:shd w:val="clear" w:color="auto" w:fill="E1DFDD"/>
    </w:rPr>
  </w:style>
  <w:style w:type="character" w:customStyle="1" w:styleId="124">
    <w:name w:val="纯文本 字符1"/>
    <w:qFormat/>
    <w:uiPriority w:val="0"/>
    <w:rPr>
      <w:rFonts w:ascii="宋体" w:hAnsi="Courier New" w:eastAsia="宋体" w:cs="Courier New"/>
      <w:kern w:val="2"/>
      <w:sz w:val="21"/>
      <w:szCs w:val="21"/>
      <w:lang w:val="en-US" w:eastAsia="zh-CN" w:bidi="ar-SA"/>
    </w:rPr>
  </w:style>
  <w:style w:type="paragraph" w:customStyle="1" w:styleId="125">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26">
    <w:name w:val="标题 5 字符"/>
    <w:basedOn w:val="38"/>
    <w:link w:val="9"/>
    <w:qFormat/>
    <w:uiPriority w:val="0"/>
    <w:rPr>
      <w:b/>
      <w:kern w:val="2"/>
      <w:sz w:val="28"/>
      <w:szCs w:val="24"/>
    </w:rPr>
  </w:style>
  <w:style w:type="character" w:customStyle="1" w:styleId="127">
    <w:name w:val="标题 6 字符"/>
    <w:basedOn w:val="38"/>
    <w:link w:val="11"/>
    <w:qFormat/>
    <w:uiPriority w:val="0"/>
    <w:rPr>
      <w:rFonts w:ascii="Arial" w:hAnsi="Arial" w:eastAsia="黑体"/>
      <w:b/>
      <w:kern w:val="2"/>
      <w:sz w:val="24"/>
      <w:szCs w:val="24"/>
    </w:rPr>
  </w:style>
  <w:style w:type="character" w:customStyle="1" w:styleId="128">
    <w:name w:val="标题 7 字符"/>
    <w:basedOn w:val="38"/>
    <w:link w:val="12"/>
    <w:qFormat/>
    <w:uiPriority w:val="0"/>
    <w:rPr>
      <w:b/>
      <w:kern w:val="2"/>
      <w:sz w:val="24"/>
      <w:szCs w:val="24"/>
    </w:rPr>
  </w:style>
  <w:style w:type="character" w:customStyle="1" w:styleId="129">
    <w:name w:val="标题 8 字符"/>
    <w:basedOn w:val="38"/>
    <w:link w:val="13"/>
    <w:qFormat/>
    <w:uiPriority w:val="0"/>
    <w:rPr>
      <w:rFonts w:ascii="Arial" w:hAnsi="Arial" w:eastAsia="黑体"/>
      <w:kern w:val="2"/>
      <w:sz w:val="24"/>
      <w:szCs w:val="24"/>
    </w:rPr>
  </w:style>
  <w:style w:type="character" w:customStyle="1" w:styleId="130">
    <w:name w:val="标题 9 字符"/>
    <w:basedOn w:val="38"/>
    <w:link w:val="14"/>
    <w:qFormat/>
    <w:uiPriority w:val="0"/>
    <w:rPr>
      <w:rFonts w:ascii="Arial" w:hAnsi="Arial" w:eastAsia="黑体"/>
      <w:kern w:val="2"/>
      <w:sz w:val="21"/>
      <w:szCs w:val="24"/>
    </w:rPr>
  </w:style>
  <w:style w:type="character" w:customStyle="1" w:styleId="131">
    <w:name w:val="文档结构图 字符"/>
    <w:basedOn w:val="38"/>
    <w:link w:val="17"/>
    <w:qFormat/>
    <w:uiPriority w:val="0"/>
    <w:rPr>
      <w:kern w:val="2"/>
      <w:sz w:val="21"/>
      <w:szCs w:val="24"/>
      <w:shd w:val="clear" w:color="auto" w:fill="000080"/>
    </w:rPr>
  </w:style>
  <w:style w:type="character" w:customStyle="1" w:styleId="132">
    <w:name w:val="正文文本 3 字符"/>
    <w:basedOn w:val="38"/>
    <w:link w:val="19"/>
    <w:qFormat/>
    <w:uiPriority w:val="0"/>
    <w:rPr>
      <w:b/>
      <w:bCs/>
      <w:kern w:val="2"/>
      <w:sz w:val="24"/>
      <w:szCs w:val="24"/>
    </w:rPr>
  </w:style>
  <w:style w:type="character" w:customStyle="1" w:styleId="133">
    <w:name w:val="正文文本 字符"/>
    <w:basedOn w:val="38"/>
    <w:link w:val="2"/>
    <w:qFormat/>
    <w:uiPriority w:val="0"/>
    <w:rPr>
      <w:kern w:val="2"/>
      <w:sz w:val="24"/>
      <w:szCs w:val="24"/>
    </w:rPr>
  </w:style>
  <w:style w:type="character" w:customStyle="1" w:styleId="134">
    <w:name w:val="日期 字符"/>
    <w:basedOn w:val="38"/>
    <w:link w:val="4"/>
    <w:qFormat/>
    <w:uiPriority w:val="0"/>
    <w:rPr>
      <w:rFonts w:ascii="宋体" w:hAnsi="Courier New" w:cs="Courier New"/>
      <w:kern w:val="2"/>
      <w:sz w:val="21"/>
      <w:szCs w:val="21"/>
    </w:rPr>
  </w:style>
  <w:style w:type="character" w:customStyle="1" w:styleId="135">
    <w:name w:val="正文文本缩进 2 字符"/>
    <w:basedOn w:val="38"/>
    <w:link w:val="24"/>
    <w:qFormat/>
    <w:uiPriority w:val="0"/>
    <w:rPr>
      <w:kern w:val="2"/>
      <w:sz w:val="32"/>
    </w:rPr>
  </w:style>
  <w:style w:type="character" w:customStyle="1" w:styleId="136">
    <w:name w:val="正文文本缩进 3 字符"/>
    <w:basedOn w:val="38"/>
    <w:link w:val="31"/>
    <w:qFormat/>
    <w:uiPriority w:val="0"/>
    <w:rPr>
      <w:kern w:val="2"/>
      <w:sz w:val="16"/>
      <w:szCs w:val="16"/>
    </w:rPr>
  </w:style>
  <w:style w:type="character" w:customStyle="1" w:styleId="137">
    <w:name w:val="正文文本 2 字符"/>
    <w:basedOn w:val="38"/>
    <w:link w:val="32"/>
    <w:qFormat/>
    <w:uiPriority w:val="0"/>
    <w:rPr>
      <w:kern w:val="2"/>
      <w:sz w:val="21"/>
      <w:szCs w:val="24"/>
    </w:rPr>
  </w:style>
  <w:style w:type="character" w:customStyle="1" w:styleId="138">
    <w:name w:val="HTML 预设格式 字符"/>
    <w:basedOn w:val="38"/>
    <w:link w:val="33"/>
    <w:qFormat/>
    <w:uiPriority w:val="0"/>
    <w:rPr>
      <w:rFonts w:ascii="宋体" w:hAnsi="宋体" w:cs="宋体"/>
      <w:sz w:val="24"/>
      <w:szCs w:val="24"/>
    </w:rPr>
  </w:style>
  <w:style w:type="paragraph" w:customStyle="1" w:styleId="139">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DAF175-1F30-4369-8DF1-883D08BE14A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132</Pages>
  <Words>84340</Words>
  <Characters>94065</Characters>
  <Lines>235</Lines>
  <Paragraphs>66</Paragraphs>
  <TotalTime>38</TotalTime>
  <ScaleCrop>false</ScaleCrop>
  <LinksUpToDate>false</LinksUpToDate>
  <CharactersWithSpaces>99629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2022-05-07T01:50:00Z</dcterms:created>
  <dc:creator>Huang Qian</dc:creator>
  <cp:lastModifiedBy>Lenovo</cp:lastModifiedBy>
  <cp:lastPrinted>2025-02-14T03:15:00Z</cp:lastPrinted>
  <dcterms:modified xsi:type="dcterms:W3CDTF">2025-02-20T04:04:52Z</dcterms:modified>
  <dc:title>竞争性谈判文件</dc:title>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E4CA3AAE2E794CF6B7C890E471049EAA</vt:lpwstr>
  </property>
</Properties>
</file>