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0E669530" w:rsidR="00913A99" w:rsidRDefault="00000000" w:rsidP="00760AD0">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760AD0">
        <w:rPr>
          <w:rFonts w:ascii="方正小标宋_GBK" w:eastAsia="方正小标宋_GBK" w:hAnsi="微软雅黑" w:hint="eastAsia"/>
          <w:color w:val="0D0D0D" w:themeColor="text1" w:themeTint="F2"/>
          <w:sz w:val="32"/>
          <w:szCs w:val="32"/>
        </w:rPr>
        <w:t>浦北县第一职业技术学校双优培育建设项目数控专业设备</w:t>
      </w:r>
    </w:p>
    <w:p w14:paraId="75084DA2" w14:textId="329C8CB3" w:rsidR="00F0503A" w:rsidRDefault="00000000" w:rsidP="00760AD0">
      <w:pPr>
        <w:spacing w:line="500" w:lineRule="exact"/>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760AD0">
        <w:rPr>
          <w:rFonts w:ascii="方正小标宋_GBK" w:eastAsia="方正小标宋_GBK" w:hAnsi="微软雅黑"/>
          <w:color w:val="0D0D0D" w:themeColor="text1" w:themeTint="F2"/>
          <w:sz w:val="32"/>
          <w:szCs w:val="32"/>
        </w:rPr>
        <w:t>QZZC2025-J1-220030-QZSZ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23275D5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0D1F8F93"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F15AB0">
        <w:rPr>
          <w:rFonts w:ascii="方正小标宋_GBK" w:eastAsia="方正小标宋_GBK" w:hAnsi="微软雅黑" w:hint="eastAsia"/>
          <w:color w:val="0D0D0D" w:themeColor="text1" w:themeTint="F2"/>
          <w:sz w:val="32"/>
          <w:szCs w:val="32"/>
        </w:rPr>
        <w:t>4</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52DA9291"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7D1CB7">
          <w:rPr>
            <w:noProof/>
            <w:sz w:val="28"/>
            <w:szCs w:val="28"/>
          </w:rPr>
          <w:t>3</w:t>
        </w:r>
        <w:r w:rsidR="00F0503A">
          <w:rPr>
            <w:noProof/>
            <w:sz w:val="28"/>
            <w:szCs w:val="28"/>
          </w:rPr>
          <w:fldChar w:fldCharType="end"/>
        </w:r>
      </w:hyperlink>
    </w:p>
    <w:p w14:paraId="0BD2DEAA" w14:textId="2F565166"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7D1CB7">
          <w:rPr>
            <w:noProof/>
            <w:sz w:val="28"/>
            <w:szCs w:val="28"/>
          </w:rPr>
          <w:t>7</w:t>
        </w:r>
        <w:r>
          <w:rPr>
            <w:noProof/>
            <w:sz w:val="28"/>
            <w:szCs w:val="28"/>
          </w:rPr>
          <w:fldChar w:fldCharType="end"/>
        </w:r>
      </w:hyperlink>
    </w:p>
    <w:p w14:paraId="33B4DB7A" w14:textId="50E88C16"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7D1CB7">
          <w:rPr>
            <w:noProof/>
            <w:sz w:val="28"/>
            <w:szCs w:val="28"/>
          </w:rPr>
          <w:t>38</w:t>
        </w:r>
        <w:r>
          <w:rPr>
            <w:noProof/>
            <w:sz w:val="28"/>
            <w:szCs w:val="28"/>
          </w:rPr>
          <w:fldChar w:fldCharType="end"/>
        </w:r>
      </w:hyperlink>
    </w:p>
    <w:p w14:paraId="3C54A83E" w14:textId="5ADFDE2E"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7D1CB7">
          <w:rPr>
            <w:noProof/>
            <w:sz w:val="28"/>
            <w:szCs w:val="28"/>
          </w:rPr>
          <w:t>49</w:t>
        </w:r>
        <w:r>
          <w:rPr>
            <w:noProof/>
            <w:sz w:val="28"/>
            <w:szCs w:val="28"/>
          </w:rPr>
          <w:fldChar w:fldCharType="end"/>
        </w:r>
      </w:hyperlink>
    </w:p>
    <w:p w14:paraId="16C732F6" w14:textId="673DC957"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7D1CB7">
          <w:rPr>
            <w:noProof/>
            <w:sz w:val="28"/>
            <w:szCs w:val="28"/>
          </w:rPr>
          <w:t>51</w:t>
        </w:r>
        <w:r>
          <w:rPr>
            <w:noProof/>
            <w:sz w:val="28"/>
            <w:szCs w:val="28"/>
          </w:rPr>
          <w:fldChar w:fldCharType="end"/>
        </w:r>
      </w:hyperlink>
    </w:p>
    <w:p w14:paraId="72FAB213" w14:textId="46A88F5B"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7D1CB7">
          <w:rPr>
            <w:noProof/>
            <w:sz w:val="28"/>
            <w:szCs w:val="28"/>
          </w:rPr>
          <w:t>67</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20571EF8"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760AD0">
        <w:rPr>
          <w:rFonts w:ascii="方正小标宋_GBK" w:eastAsia="方正小标宋_GBK" w:hAnsi="宋体" w:hint="eastAsia"/>
          <w:b/>
          <w:color w:val="0D0D0D" w:themeColor="text1" w:themeTint="F2"/>
          <w:sz w:val="34"/>
          <w:szCs w:val="34"/>
        </w:rPr>
        <w:t>浦北县第一职业技术学校双优培育建设项目数控专业设备</w:t>
      </w:r>
      <w:r>
        <w:rPr>
          <w:rFonts w:ascii="方正小标宋_GBK" w:eastAsia="方正小标宋_GBK" w:hAnsi="宋体"/>
          <w:b/>
          <w:sz w:val="34"/>
          <w:szCs w:val="34"/>
        </w:rPr>
        <w:t>(</w:t>
      </w:r>
      <w:r w:rsidR="00760AD0">
        <w:rPr>
          <w:rFonts w:ascii="方正小标宋_GBK" w:eastAsia="方正小标宋_GBK" w:hAnsi="宋体"/>
          <w:b/>
          <w:sz w:val="34"/>
          <w:szCs w:val="34"/>
        </w:rPr>
        <w:t>QZZC2025-J1-220030-QZSZ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09055D73" w:rsidR="00F0503A" w:rsidRDefault="00760AD0">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浦北县第一职业技术学校双优培育建设项目数控专业设备</w:t>
      </w:r>
      <w:r w:rsidR="0025645E">
        <w:rPr>
          <w:rFonts w:ascii="宋体" w:hAnsi="宋体" w:hint="eastAsia"/>
          <w:szCs w:val="21"/>
        </w:rPr>
        <w:t>项目的潜在供应商应在广西政府采购云平台（</w:t>
      </w:r>
      <w:hyperlink r:id="rId11" w:history="1">
        <w:r w:rsidR="00F15AB0" w:rsidRPr="001D7B74">
          <w:rPr>
            <w:rStyle w:val="aff4"/>
            <w:rFonts w:ascii="宋体" w:hAnsi="宋体" w:hint="eastAsia"/>
            <w:color w:val="auto"/>
            <w:szCs w:val="21"/>
            <w:u w:val="none"/>
          </w:rPr>
          <w:t>https://www.gcy.zfcg.gxzf.gov.cn/）获取采购文件，并于2025</w:t>
        </w:r>
        <w:r w:rsidR="00F15AB0" w:rsidRPr="001D7B74">
          <w:rPr>
            <w:rStyle w:val="aff4"/>
            <w:rFonts w:ascii="宋体" w:hAnsi="宋体" w:hint="eastAsia"/>
            <w:bCs/>
            <w:color w:val="auto"/>
            <w:szCs w:val="21"/>
            <w:u w:val="none"/>
          </w:rPr>
          <w:t>年04月</w:t>
        </w:r>
      </w:hyperlink>
      <w:r w:rsidR="004F401E">
        <w:rPr>
          <w:rFonts w:ascii="宋体" w:hAnsi="宋体" w:hint="eastAsia"/>
          <w:bCs/>
          <w:szCs w:val="21"/>
        </w:rPr>
        <w:t>22</w:t>
      </w:r>
      <w:r w:rsidR="0025645E" w:rsidRPr="00523F31">
        <w:rPr>
          <w:rFonts w:ascii="宋体" w:hAnsi="宋体" w:hint="eastAsia"/>
          <w:bCs/>
          <w:szCs w:val="21"/>
        </w:rPr>
        <w:t>日</w:t>
      </w:r>
      <w:r>
        <w:rPr>
          <w:rFonts w:hint="eastAsia"/>
        </w:rPr>
        <w:t>09</w:t>
      </w:r>
      <w:r w:rsidR="0025645E" w:rsidRPr="00523F31">
        <w:t>:</w:t>
      </w:r>
      <w:r>
        <w:rPr>
          <w:rFonts w:hint="eastAsia"/>
        </w:rPr>
        <w:t>3</w:t>
      </w:r>
      <w:r w:rsidR="0025645E" w:rsidRPr="00523F31">
        <w:t>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7D9FC6EB" w:rsidR="00F0503A" w:rsidRDefault="00000000">
      <w:pPr>
        <w:spacing w:line="400" w:lineRule="exact"/>
        <w:ind w:firstLine="420"/>
      </w:pPr>
      <w:r>
        <w:rPr>
          <w:rFonts w:hint="eastAsia"/>
        </w:rPr>
        <w:t>项目编号：</w:t>
      </w:r>
      <w:r w:rsidR="00760AD0">
        <w:t>QZZC2025-J1-220030-QZSZ</w:t>
      </w:r>
    </w:p>
    <w:p w14:paraId="4CC1C8B7" w14:textId="0B0972AC" w:rsidR="00F0503A" w:rsidRDefault="00000000">
      <w:pPr>
        <w:spacing w:line="400" w:lineRule="exact"/>
        <w:ind w:firstLine="420"/>
      </w:pPr>
      <w:r>
        <w:rPr>
          <w:rFonts w:hint="eastAsia"/>
        </w:rPr>
        <w:t>项目名称：</w:t>
      </w:r>
      <w:r w:rsidR="00760AD0">
        <w:rPr>
          <w:rFonts w:hint="eastAsia"/>
        </w:rPr>
        <w:t>浦北县第一职业技术学校双优培育建设项目数控专业设备</w:t>
      </w:r>
    </w:p>
    <w:bookmarkEnd w:id="7"/>
    <w:p w14:paraId="413DFAC2" w14:textId="544FEBF2"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9" w:name="_Hlk185843153"/>
      <w:r w:rsidR="00760AD0">
        <w:rPr>
          <w:rFonts w:hint="eastAsia"/>
        </w:rPr>
        <w:t>1</w:t>
      </w:r>
      <w:r w:rsidR="00E96A7E">
        <w:rPr>
          <w:rFonts w:hint="eastAsia"/>
        </w:rPr>
        <w:t>,000</w:t>
      </w:r>
      <w:r w:rsidR="00523F31">
        <w:t>,</w:t>
      </w:r>
      <w:r w:rsidR="00E96A7E">
        <w:rPr>
          <w:rFonts w:hint="eastAsia"/>
        </w:rPr>
        <w:t>00</w:t>
      </w:r>
      <w:r w:rsidR="00523F31">
        <w:t>0.00</w:t>
      </w:r>
      <w:bookmarkEnd w:id="9"/>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08F38227" w:rsidR="00F0503A" w:rsidRDefault="00000000">
      <w:pPr>
        <w:spacing w:line="400" w:lineRule="exact"/>
        <w:ind w:firstLine="420"/>
      </w:pPr>
      <w:r>
        <w:rPr>
          <w:rFonts w:hint="eastAsia"/>
        </w:rPr>
        <w:t>标项名称：</w:t>
      </w:r>
      <w:r w:rsidR="00760AD0">
        <w:rPr>
          <w:rFonts w:hint="eastAsia"/>
        </w:rPr>
        <w:t>浦北县第一职业技术学校双优培育建设项目数控专业设备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5211814E"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760AD0">
        <w:rPr>
          <w:rFonts w:hint="eastAsia"/>
        </w:rPr>
        <w:t>1</w:t>
      </w:r>
      <w:r w:rsidR="00E96A7E">
        <w:rPr>
          <w:rFonts w:hint="eastAsia"/>
        </w:rPr>
        <w:t>,000</w:t>
      </w:r>
      <w:r w:rsidR="00E96A7E">
        <w:t>,</w:t>
      </w:r>
      <w:r w:rsidR="00E96A7E">
        <w:rPr>
          <w:rFonts w:hint="eastAsia"/>
        </w:rPr>
        <w:t>00</w:t>
      </w:r>
      <w:r w:rsidR="00E96A7E">
        <w:t>0.00</w:t>
      </w:r>
    </w:p>
    <w:p w14:paraId="13018454" w14:textId="670E198D" w:rsidR="00F0503A" w:rsidRPr="00BB0A34" w:rsidRDefault="00000000" w:rsidP="0046726F">
      <w:pPr>
        <w:spacing w:line="400" w:lineRule="exact"/>
        <w:ind w:firstLine="420"/>
        <w:rPr>
          <w:color w:val="000000" w:themeColor="text1"/>
        </w:rPr>
      </w:pPr>
      <w:r>
        <w:rPr>
          <w:rFonts w:hint="eastAsia"/>
        </w:rPr>
        <w:t>简要规格描述或项目基本概况介绍</w:t>
      </w:r>
      <w:r w:rsidRPr="00581CDD">
        <w:rPr>
          <w:rFonts w:hint="eastAsia"/>
          <w:color w:val="000000" w:themeColor="text1"/>
        </w:rPr>
        <w:t>、用途：</w:t>
      </w:r>
      <w:r w:rsidR="0046726F" w:rsidRPr="0046726F">
        <w:rPr>
          <w:rFonts w:hint="eastAsia"/>
          <w:color w:val="000000" w:themeColor="text1"/>
        </w:rPr>
        <w:t>教师队伍师资培训</w:t>
      </w:r>
      <w:r w:rsidR="0046726F">
        <w:rPr>
          <w:rFonts w:hint="eastAsia"/>
          <w:color w:val="000000" w:themeColor="text1"/>
        </w:rPr>
        <w:t>、</w:t>
      </w:r>
      <w:r w:rsidR="0046726F" w:rsidRPr="0046726F">
        <w:rPr>
          <w:rFonts w:hint="eastAsia"/>
          <w:color w:val="000000" w:themeColor="text1"/>
        </w:rPr>
        <w:t>教师创新团队师资培训</w:t>
      </w:r>
      <w:r w:rsidR="0046726F">
        <w:rPr>
          <w:rFonts w:hint="eastAsia"/>
          <w:color w:val="000000" w:themeColor="text1"/>
        </w:rPr>
        <w:t>、</w:t>
      </w:r>
      <w:r w:rsidR="0046726F" w:rsidRPr="0046726F">
        <w:rPr>
          <w:rFonts w:hint="eastAsia"/>
          <w:color w:val="000000" w:themeColor="text1"/>
        </w:rPr>
        <w:t>CAM</w:t>
      </w:r>
      <w:r w:rsidR="0046726F" w:rsidRPr="0046726F">
        <w:rPr>
          <w:rFonts w:hint="eastAsia"/>
          <w:color w:val="000000" w:themeColor="text1"/>
        </w:rPr>
        <w:t>数控车软件</w:t>
      </w:r>
      <w:r w:rsidR="0046726F">
        <w:rPr>
          <w:rFonts w:hint="eastAsia"/>
          <w:color w:val="000000" w:themeColor="text1"/>
        </w:rPr>
        <w:t>、</w:t>
      </w:r>
      <w:r w:rsidR="0046726F" w:rsidRPr="0046726F">
        <w:rPr>
          <w:rFonts w:hint="eastAsia"/>
          <w:color w:val="000000" w:themeColor="text1"/>
        </w:rPr>
        <w:t>CAM</w:t>
      </w:r>
      <w:r w:rsidR="0046726F" w:rsidRPr="0046726F">
        <w:rPr>
          <w:rFonts w:hint="eastAsia"/>
          <w:color w:val="000000" w:themeColor="text1"/>
        </w:rPr>
        <w:t>制造工程师软件</w:t>
      </w:r>
      <w:r w:rsidR="0046726F">
        <w:rPr>
          <w:rFonts w:hint="eastAsia"/>
          <w:color w:val="000000" w:themeColor="text1"/>
        </w:rPr>
        <w:t>、</w:t>
      </w:r>
      <w:r w:rsidR="0046726F" w:rsidRPr="0046726F">
        <w:rPr>
          <w:rFonts w:hint="eastAsia"/>
          <w:color w:val="000000" w:themeColor="text1"/>
        </w:rPr>
        <w:t>计算机</w:t>
      </w:r>
      <w:r w:rsidR="0046726F">
        <w:rPr>
          <w:rFonts w:hint="eastAsia"/>
          <w:color w:val="000000" w:themeColor="text1"/>
        </w:rPr>
        <w:t>、</w:t>
      </w:r>
      <w:r w:rsidR="0046726F" w:rsidRPr="0046726F">
        <w:rPr>
          <w:rFonts w:hint="eastAsia"/>
          <w:color w:val="000000" w:themeColor="text1"/>
        </w:rPr>
        <w:t>计算机软件要求</w:t>
      </w:r>
      <w:r w:rsidR="0046726F">
        <w:rPr>
          <w:rFonts w:hint="eastAsia"/>
          <w:color w:val="000000" w:themeColor="text1"/>
        </w:rPr>
        <w:t>、</w:t>
      </w:r>
      <w:r w:rsidR="0046726F" w:rsidRPr="0046726F">
        <w:rPr>
          <w:rFonts w:hint="eastAsia"/>
          <w:color w:val="000000" w:themeColor="text1"/>
        </w:rPr>
        <w:t>交换机</w:t>
      </w:r>
      <w:r w:rsidR="0046726F">
        <w:rPr>
          <w:rFonts w:hint="eastAsia"/>
          <w:color w:val="000000" w:themeColor="text1"/>
        </w:rPr>
        <w:t>、</w:t>
      </w:r>
      <w:r w:rsidR="0046726F" w:rsidRPr="0046726F">
        <w:rPr>
          <w:rFonts w:hint="eastAsia"/>
          <w:color w:val="000000" w:themeColor="text1"/>
        </w:rPr>
        <w:t>路由器</w:t>
      </w:r>
      <w:r w:rsidR="0046726F">
        <w:rPr>
          <w:rFonts w:hint="eastAsia"/>
          <w:color w:val="000000" w:themeColor="text1"/>
        </w:rPr>
        <w:t>、</w:t>
      </w:r>
      <w:r w:rsidR="0046726F" w:rsidRPr="0046726F">
        <w:rPr>
          <w:rFonts w:hint="eastAsia"/>
          <w:color w:val="000000" w:themeColor="text1"/>
        </w:rPr>
        <w:t>摄像头</w:t>
      </w:r>
      <w:r w:rsidR="0046726F">
        <w:rPr>
          <w:rFonts w:hint="eastAsia"/>
          <w:color w:val="000000" w:themeColor="text1"/>
        </w:rPr>
        <w:t>、</w:t>
      </w:r>
      <w:r w:rsidR="0046726F" w:rsidRPr="0046726F">
        <w:rPr>
          <w:rFonts w:hint="eastAsia"/>
          <w:color w:val="000000" w:themeColor="text1"/>
        </w:rPr>
        <w:t>柜子</w:t>
      </w:r>
      <w:r w:rsidR="0046726F">
        <w:rPr>
          <w:rFonts w:hint="eastAsia"/>
          <w:color w:val="000000" w:themeColor="text1"/>
        </w:rPr>
        <w:t>、</w:t>
      </w:r>
      <w:r w:rsidR="0046726F" w:rsidRPr="0046726F">
        <w:rPr>
          <w:rFonts w:hint="eastAsia"/>
          <w:color w:val="000000" w:themeColor="text1"/>
        </w:rPr>
        <w:t>交换机柜</w:t>
      </w:r>
      <w:r w:rsidR="0046726F">
        <w:rPr>
          <w:rFonts w:hint="eastAsia"/>
          <w:color w:val="000000" w:themeColor="text1"/>
        </w:rPr>
        <w:t>、</w:t>
      </w:r>
      <w:r w:rsidR="0046726F" w:rsidRPr="0046726F">
        <w:rPr>
          <w:rFonts w:hint="eastAsia"/>
          <w:color w:val="000000" w:themeColor="text1"/>
        </w:rPr>
        <w:t>智慧讲台</w:t>
      </w:r>
      <w:r w:rsidR="0046726F">
        <w:rPr>
          <w:rFonts w:hint="eastAsia"/>
          <w:color w:val="000000" w:themeColor="text1"/>
        </w:rPr>
        <w:t>、</w:t>
      </w:r>
      <w:r w:rsidR="0046726F" w:rsidRPr="0046726F">
        <w:rPr>
          <w:rFonts w:hint="eastAsia"/>
          <w:color w:val="000000" w:themeColor="text1"/>
        </w:rPr>
        <w:t>学生桌椅</w:t>
      </w:r>
      <w:r w:rsidR="0046726F">
        <w:rPr>
          <w:rFonts w:hint="eastAsia"/>
          <w:color w:val="000000" w:themeColor="text1"/>
        </w:rPr>
        <w:t>、</w:t>
      </w:r>
      <w:r w:rsidR="0046726F" w:rsidRPr="0046726F">
        <w:rPr>
          <w:rFonts w:hint="eastAsia"/>
          <w:color w:val="000000" w:themeColor="text1"/>
        </w:rPr>
        <w:t>空调</w:t>
      </w:r>
      <w:r w:rsidR="0046726F">
        <w:rPr>
          <w:rFonts w:hint="eastAsia"/>
          <w:color w:val="000000" w:themeColor="text1"/>
        </w:rPr>
        <w:t>、</w:t>
      </w:r>
      <w:r w:rsidR="0046726F" w:rsidRPr="0046726F">
        <w:rPr>
          <w:rFonts w:hint="eastAsia"/>
          <w:color w:val="000000" w:themeColor="text1"/>
        </w:rPr>
        <w:t>网络综合布线</w:t>
      </w:r>
      <w:r w:rsidR="0046726F">
        <w:rPr>
          <w:rFonts w:hint="eastAsia"/>
          <w:color w:val="000000" w:themeColor="text1"/>
        </w:rPr>
        <w:t>、</w:t>
      </w:r>
      <w:r w:rsidR="0046726F" w:rsidRPr="0046726F">
        <w:rPr>
          <w:rFonts w:hint="eastAsia"/>
          <w:color w:val="000000" w:themeColor="text1"/>
        </w:rPr>
        <w:t>实训室基地环境建设</w:t>
      </w:r>
      <w:r w:rsidR="0046726F">
        <w:rPr>
          <w:rFonts w:hint="eastAsia"/>
          <w:color w:val="000000" w:themeColor="text1"/>
        </w:rPr>
        <w:t>、</w:t>
      </w:r>
      <w:r w:rsidR="0046726F" w:rsidRPr="0046726F">
        <w:rPr>
          <w:rFonts w:hint="eastAsia"/>
          <w:color w:val="000000" w:themeColor="text1"/>
        </w:rPr>
        <w:t>多媒体系统</w:t>
      </w:r>
      <w:r w:rsidR="0046726F">
        <w:rPr>
          <w:rFonts w:hint="eastAsia"/>
          <w:color w:val="000000" w:themeColor="text1"/>
        </w:rPr>
        <w:t>、</w:t>
      </w:r>
      <w:r w:rsidR="0046726F" w:rsidRPr="0046726F">
        <w:rPr>
          <w:rFonts w:hint="eastAsia"/>
          <w:color w:val="000000" w:themeColor="text1"/>
        </w:rPr>
        <w:t>智慧黑板</w:t>
      </w:r>
      <w:r w:rsidR="0046726F">
        <w:rPr>
          <w:rFonts w:hint="eastAsia"/>
          <w:color w:val="000000" w:themeColor="text1"/>
        </w:rPr>
        <w:t>、</w:t>
      </w:r>
      <w:r w:rsidR="0046726F" w:rsidRPr="0046726F">
        <w:rPr>
          <w:rFonts w:hint="eastAsia"/>
          <w:color w:val="000000" w:themeColor="text1"/>
        </w:rPr>
        <w:t>移动式交互智能平板</w:t>
      </w:r>
      <w:r w:rsidR="0046726F">
        <w:rPr>
          <w:rFonts w:hint="eastAsia"/>
          <w:color w:val="000000" w:themeColor="text1"/>
        </w:rPr>
        <w:t>、</w:t>
      </w:r>
      <w:r w:rsidR="0046726F" w:rsidRPr="0046726F">
        <w:rPr>
          <w:rFonts w:hint="eastAsia"/>
          <w:color w:val="000000" w:themeColor="text1"/>
        </w:rPr>
        <w:t>数控技术应用专业教材编制</w:t>
      </w:r>
      <w:r w:rsidR="0046726F">
        <w:rPr>
          <w:rFonts w:hint="eastAsia"/>
          <w:color w:val="000000" w:themeColor="text1"/>
        </w:rPr>
        <w:t>、</w:t>
      </w:r>
      <w:r w:rsidR="0046726F" w:rsidRPr="0046726F">
        <w:rPr>
          <w:rFonts w:hint="eastAsia"/>
          <w:color w:val="000000" w:themeColor="text1"/>
        </w:rPr>
        <w:t>研发实用新型专利</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348E82D6" w:rsidR="00F0503A" w:rsidRDefault="00000000">
      <w:pPr>
        <w:spacing w:line="400" w:lineRule="exact"/>
        <w:ind w:firstLine="420"/>
      </w:pPr>
      <w:r>
        <w:rPr>
          <w:rFonts w:hint="eastAsia"/>
        </w:rPr>
        <w:t>合同履行期限：</w:t>
      </w:r>
      <w:r w:rsidR="00346B2F" w:rsidRPr="00346B2F">
        <w:rPr>
          <w:rFonts w:ascii="宋体" w:hAnsi="宋体" w:cs="宋体" w:hint="eastAsia"/>
          <w:kern w:val="0"/>
          <w:szCs w:val="21"/>
        </w:rPr>
        <w:t>自合同签订之</w:t>
      </w:r>
      <w:r w:rsidR="00346B2F" w:rsidRPr="009A3C7A">
        <w:rPr>
          <w:rFonts w:ascii="宋体" w:hAnsi="宋体" w:cs="宋体" w:hint="eastAsia"/>
          <w:kern w:val="0"/>
          <w:szCs w:val="21"/>
        </w:rPr>
        <w:t>日</w:t>
      </w:r>
      <w:r w:rsidR="00760AD0" w:rsidRPr="009A3C7A">
        <w:rPr>
          <w:rFonts w:ascii="宋体" w:hAnsi="宋体" w:cs="宋体" w:hint="eastAsia"/>
          <w:kern w:val="0"/>
          <w:szCs w:val="21"/>
        </w:rPr>
        <w:t>3</w:t>
      </w:r>
      <w:r w:rsidR="00346B2F" w:rsidRPr="009A3C7A">
        <w:rPr>
          <w:rFonts w:ascii="宋体" w:hAnsi="宋体" w:cs="宋体" w:hint="eastAsia"/>
          <w:kern w:val="0"/>
          <w:szCs w:val="21"/>
        </w:rPr>
        <w:t>0天(日历日)内完</w:t>
      </w:r>
      <w:r w:rsidR="00346B2F" w:rsidRPr="00346B2F">
        <w:rPr>
          <w:rFonts w:ascii="宋体" w:hAnsi="宋体" w:cs="宋体" w:hint="eastAsia"/>
          <w:kern w:val="0"/>
          <w:szCs w:val="21"/>
        </w:rPr>
        <w:t>成供货及安装调试。</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0" w:name="_Toc28359003"/>
      <w:bookmarkStart w:id="11" w:name="_Toc35393791"/>
      <w:bookmarkStart w:id="12" w:name="_Toc28359080"/>
      <w:bookmarkStart w:id="13" w:name="_Toc35393622"/>
      <w:r>
        <w:rPr>
          <w:rFonts w:hint="eastAsia"/>
          <w:b/>
        </w:rPr>
        <w:t>二、申请人的资格要求：</w:t>
      </w:r>
      <w:bookmarkStart w:id="14" w:name="_Toc28359004"/>
      <w:bookmarkStart w:id="15" w:name="_Toc35393792"/>
      <w:bookmarkStart w:id="16" w:name="_Toc28359081"/>
      <w:bookmarkStart w:id="17" w:name="_Toc35393623"/>
      <w:bookmarkEnd w:id="10"/>
      <w:bookmarkEnd w:id="11"/>
      <w:bookmarkEnd w:id="12"/>
      <w:bookmarkEnd w:id="13"/>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378CE039" w:rsidR="00F0503A" w:rsidRDefault="00000000">
      <w:pPr>
        <w:spacing w:line="400" w:lineRule="exact"/>
        <w:ind w:firstLine="420"/>
      </w:pPr>
      <w:r>
        <w:rPr>
          <w:rFonts w:hint="eastAsia"/>
        </w:rPr>
        <w:t>2.</w:t>
      </w:r>
      <w:r>
        <w:rPr>
          <w:rFonts w:hint="eastAsia"/>
        </w:rPr>
        <w:t>落实政府采购政策需满足的资格要求：</w:t>
      </w:r>
      <w:r w:rsidR="009B6639" w:rsidRPr="009B6639">
        <w:rPr>
          <w:rFonts w:ascii="宋体" w:hAnsi="宋体" w:hint="eastAsia"/>
          <w:bCs/>
          <w:color w:val="000000"/>
          <w:szCs w:val="21"/>
        </w:rPr>
        <w:t>货物全部由符合政策要求的中小企业制造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4"/>
      <w:bookmarkEnd w:id="15"/>
      <w:bookmarkEnd w:id="16"/>
      <w:bookmarkEnd w:id="17"/>
    </w:p>
    <w:p w14:paraId="554859F5" w14:textId="7420A1B8" w:rsidR="00F0503A" w:rsidRDefault="00000000">
      <w:pPr>
        <w:spacing w:line="400" w:lineRule="exact"/>
        <w:ind w:firstLine="420"/>
        <w:jc w:val="left"/>
      </w:pPr>
      <w:bookmarkStart w:id="18"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F15AB0">
        <w:rPr>
          <w:rFonts w:hint="eastAsia"/>
        </w:rPr>
        <w:t>4</w:t>
      </w:r>
      <w:r>
        <w:rPr>
          <w:rFonts w:hint="eastAsia"/>
        </w:rPr>
        <w:t>月</w:t>
      </w:r>
      <w:r w:rsidR="004F401E">
        <w:rPr>
          <w:rFonts w:hint="eastAsia"/>
        </w:rPr>
        <w:t>14</w:t>
      </w:r>
      <w:r>
        <w:rPr>
          <w:rFonts w:hint="eastAsia"/>
        </w:rPr>
        <w:t>日至</w:t>
      </w:r>
      <w:r>
        <w:rPr>
          <w:rFonts w:hint="eastAsia"/>
        </w:rPr>
        <w:t>202</w:t>
      </w:r>
      <w:r w:rsidR="00E96A7E">
        <w:rPr>
          <w:rFonts w:hint="eastAsia"/>
        </w:rPr>
        <w:t>5</w:t>
      </w:r>
      <w:r>
        <w:rPr>
          <w:rFonts w:hint="eastAsia"/>
        </w:rPr>
        <w:t>年</w:t>
      </w:r>
      <w:r w:rsidR="00E96A7E">
        <w:rPr>
          <w:rFonts w:hint="eastAsia"/>
        </w:rPr>
        <w:t>0</w:t>
      </w:r>
      <w:r w:rsidR="00F15AB0">
        <w:rPr>
          <w:rFonts w:hint="eastAsia"/>
        </w:rPr>
        <w:t>4</w:t>
      </w:r>
      <w:r>
        <w:rPr>
          <w:rFonts w:hint="eastAsia"/>
        </w:rPr>
        <w:t>月</w:t>
      </w:r>
      <w:r w:rsidR="004F401E">
        <w:rPr>
          <w:rFonts w:hint="eastAsia"/>
        </w:rPr>
        <w:t>17</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lastRenderedPageBreak/>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在线获取采购文件（进入“项目采购”应用选择项目，获取采购文件）</w:t>
      </w:r>
    </w:p>
    <w:p w14:paraId="44D136C5" w14:textId="77777777" w:rsidR="00F0503A"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9" w:name="_Toc28359005"/>
      <w:bookmarkStart w:id="20" w:name="_Toc28359082"/>
      <w:bookmarkStart w:id="21" w:name="_Toc35393793"/>
      <w:bookmarkStart w:id="22" w:name="_Toc35393624"/>
      <w:bookmarkEnd w:id="18"/>
      <w:r>
        <w:rPr>
          <w:rFonts w:hint="eastAsia"/>
          <w:b/>
        </w:rPr>
        <w:t>响应文件</w:t>
      </w:r>
      <w:bookmarkEnd w:id="19"/>
      <w:bookmarkEnd w:id="20"/>
      <w:r>
        <w:rPr>
          <w:rFonts w:hint="eastAsia"/>
          <w:b/>
        </w:rPr>
        <w:t>提交</w:t>
      </w:r>
      <w:bookmarkEnd w:id="21"/>
      <w:bookmarkEnd w:id="22"/>
    </w:p>
    <w:p w14:paraId="0CD8B825" w14:textId="6BAA131F"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F15AB0">
        <w:rPr>
          <w:rFonts w:hint="eastAsia"/>
        </w:rPr>
        <w:t>4</w:t>
      </w:r>
      <w:r>
        <w:rPr>
          <w:rFonts w:hint="eastAsia"/>
        </w:rPr>
        <w:t>月</w:t>
      </w:r>
      <w:r w:rsidR="004F401E">
        <w:rPr>
          <w:rFonts w:hint="eastAsia"/>
        </w:rPr>
        <w:t>22</w:t>
      </w:r>
      <w:r>
        <w:rPr>
          <w:rFonts w:hint="eastAsia"/>
        </w:rPr>
        <w:t>日</w:t>
      </w:r>
      <w:r w:rsidR="009B6639">
        <w:rPr>
          <w:rFonts w:hint="eastAsia"/>
        </w:rPr>
        <w:t>09</w:t>
      </w:r>
      <w:r>
        <w:rPr>
          <w:rFonts w:hint="eastAsia"/>
        </w:rPr>
        <w:t>:</w:t>
      </w:r>
      <w:r w:rsidR="009B6639">
        <w:rPr>
          <w:rFonts w:hint="eastAsia"/>
        </w:rPr>
        <w:t>3</w:t>
      </w:r>
      <w:r>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3AB0010D"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346B2F">
        <w:rPr>
          <w:rFonts w:hint="eastAsia"/>
        </w:rPr>
        <w:t>0</w:t>
      </w:r>
      <w:r w:rsidR="00F15AB0">
        <w:rPr>
          <w:rFonts w:hint="eastAsia"/>
        </w:rPr>
        <w:t>4</w:t>
      </w:r>
      <w:r>
        <w:rPr>
          <w:rFonts w:hint="eastAsia"/>
        </w:rPr>
        <w:t>月</w:t>
      </w:r>
      <w:r w:rsidR="004F401E">
        <w:rPr>
          <w:rFonts w:hint="eastAsia"/>
        </w:rPr>
        <w:t>22</w:t>
      </w:r>
      <w:r>
        <w:rPr>
          <w:rFonts w:hint="eastAsia"/>
        </w:rPr>
        <w:t>日</w:t>
      </w:r>
      <w:r w:rsidR="009B6639">
        <w:rPr>
          <w:rFonts w:hint="eastAsia"/>
        </w:rPr>
        <w:t>09</w:t>
      </w:r>
      <w:r>
        <w:rPr>
          <w:rFonts w:hint="eastAsia"/>
        </w:rPr>
        <w:t>:</w:t>
      </w:r>
      <w:r w:rsidR="009B6639">
        <w:rPr>
          <w:rFonts w:hint="eastAsia"/>
        </w:rPr>
        <w:t>3</w:t>
      </w:r>
      <w:r>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3" w:name="_Toc28359084"/>
      <w:bookmarkStart w:id="24" w:name="_Toc35393625"/>
      <w:bookmarkStart w:id="25" w:name="_Toc35393794"/>
      <w:bookmarkStart w:id="26"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3"/>
      <w:bookmarkEnd w:id="24"/>
      <w:bookmarkEnd w:id="25"/>
      <w:bookmarkEnd w:id="26"/>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7" w:name="_Toc28359085"/>
      <w:bookmarkStart w:id="28" w:name="_Toc28359008"/>
      <w:bookmarkStart w:id="29" w:name="_Toc35393796"/>
      <w:bookmarkStart w:id="30"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1" w:name="_Hlk150507772"/>
      <w:r>
        <w:rPr>
          <w:rFonts w:hint="eastAsia"/>
        </w:rPr>
        <w:t>﹝</w:t>
      </w:r>
      <w:r>
        <w:rPr>
          <w:rFonts w:hint="eastAsia"/>
        </w:rPr>
        <w:t>2017</w:t>
      </w:r>
      <w:r>
        <w:rPr>
          <w:rFonts w:hint="eastAsia"/>
        </w:rPr>
        <w:t>﹞</w:t>
      </w:r>
      <w:bookmarkEnd w:id="31"/>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2" w:name="_Hlk91598380"/>
      <w:r>
        <w:rPr>
          <w:rFonts w:hint="eastAsia"/>
        </w:rPr>
        <w:t>全流程电子化</w:t>
      </w:r>
      <w:bookmarkEnd w:id="32"/>
      <w:r>
        <w:rPr>
          <w:rFonts w:hint="eastAsia"/>
        </w:rPr>
        <w:t>要求：</w:t>
      </w:r>
    </w:p>
    <w:p w14:paraId="76A8A0C6" w14:textId="77777777" w:rsidR="00F0503A" w:rsidRDefault="00000000">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3"/>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lastRenderedPageBreak/>
        <w:t>(</w:t>
      </w:r>
      <w:r>
        <w:t>4)</w:t>
      </w:r>
      <w:r>
        <w:rPr>
          <w:rFonts w:hint="eastAsia"/>
        </w:rPr>
        <w:t>供应商法定代表人或委托代理人须按时登录</w:t>
      </w:r>
      <w:bookmarkStart w:id="34" w:name="_Hlk90367388"/>
      <w:r>
        <w:rPr>
          <w:rFonts w:ascii="宋体" w:hAnsi="宋体" w:cs="Courier New" w:hint="eastAsia"/>
          <w:szCs w:val="21"/>
        </w:rPr>
        <w:t>政采云远程开标大厅</w:t>
      </w:r>
      <w:bookmarkEnd w:id="34"/>
      <w:r>
        <w:rPr>
          <w:rFonts w:hint="eastAsia"/>
        </w:rPr>
        <w:t>，保持全程在线并关注评审谈判进度，评审期间谈判小组提出澄清等要求时，供应商须在规定时间内进行应答，否则按采购文件或政采云平台的相关规定执行。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5"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5"/>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7"/>
      <w:bookmarkEnd w:id="28"/>
      <w:bookmarkEnd w:id="29"/>
      <w:bookmarkEnd w:id="30"/>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79054890" w:rsidR="00F0503A" w:rsidRDefault="00000000">
      <w:pPr>
        <w:spacing w:line="400" w:lineRule="exact"/>
        <w:ind w:firstLineChars="200" w:firstLine="420"/>
      </w:pPr>
      <w:bookmarkStart w:id="36" w:name="_Toc38370147"/>
      <w:r>
        <w:rPr>
          <w:rFonts w:hint="eastAsia"/>
        </w:rPr>
        <w:t>名称：</w:t>
      </w:r>
      <w:r w:rsidR="00307300" w:rsidRPr="00307300">
        <w:rPr>
          <w:rFonts w:hint="eastAsia"/>
        </w:rPr>
        <w:t>浦北县第一职业技术学校</w:t>
      </w:r>
    </w:p>
    <w:p w14:paraId="0067E843" w14:textId="345A3464" w:rsidR="00E96A7E" w:rsidRDefault="00000000">
      <w:pPr>
        <w:spacing w:line="400" w:lineRule="exact"/>
        <w:ind w:firstLineChars="200" w:firstLine="420"/>
      </w:pPr>
      <w:r>
        <w:rPr>
          <w:rFonts w:hint="eastAsia"/>
        </w:rPr>
        <w:t>地址：</w:t>
      </w:r>
      <w:r w:rsidR="00307300" w:rsidRPr="00307300">
        <w:rPr>
          <w:rFonts w:hint="eastAsia"/>
        </w:rPr>
        <w:t>浦北县县城金浦新区科园路</w:t>
      </w:r>
      <w:r w:rsidR="00307300" w:rsidRPr="00307300">
        <w:rPr>
          <w:rFonts w:hint="eastAsia"/>
        </w:rPr>
        <w:t>1</w:t>
      </w:r>
      <w:r w:rsidR="00307300" w:rsidRPr="00307300">
        <w:rPr>
          <w:rFonts w:hint="eastAsia"/>
        </w:rPr>
        <w:t>号</w:t>
      </w:r>
    </w:p>
    <w:p w14:paraId="54E1A781" w14:textId="6F4D8745" w:rsidR="009705DC" w:rsidRDefault="009705DC">
      <w:pPr>
        <w:spacing w:line="400" w:lineRule="exact"/>
        <w:ind w:firstLineChars="200" w:firstLine="420"/>
      </w:pPr>
      <w:r>
        <w:rPr>
          <w:rFonts w:hint="eastAsia"/>
        </w:rPr>
        <w:t>项目联系人：</w:t>
      </w:r>
      <w:r w:rsidR="00307300" w:rsidRPr="00307300">
        <w:rPr>
          <w:rFonts w:hint="eastAsia"/>
        </w:rPr>
        <w:t>宋国</w:t>
      </w:r>
    </w:p>
    <w:p w14:paraId="616EE7BE" w14:textId="2BB1E454" w:rsidR="00F0503A" w:rsidRDefault="00000000">
      <w:pPr>
        <w:spacing w:line="400" w:lineRule="exact"/>
        <w:ind w:firstLineChars="200" w:firstLine="420"/>
      </w:pPr>
      <w:r>
        <w:rPr>
          <w:rFonts w:hint="eastAsia"/>
        </w:rPr>
        <w:t>联系方式：</w:t>
      </w:r>
      <w:r w:rsidR="00307300" w:rsidRPr="00307300">
        <w:t>0777-8211656</w:t>
      </w:r>
    </w:p>
    <w:bookmarkEnd w:id="36"/>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7" w:name="_Toc28359087"/>
      <w:bookmarkStart w:id="38"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7"/>
    <w:bookmarkEnd w:id="38"/>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9" w:name="_Toc92355024"/>
      <w:r>
        <w:rPr>
          <w:rFonts w:ascii="方正小标宋_GBK" w:eastAsia="方正小标宋_GBK" w:hAnsi="宋体" w:hint="eastAsia"/>
          <w:color w:val="0D0D0D" w:themeColor="text1" w:themeTint="F2"/>
        </w:rPr>
        <w:t>第二章  项目需求</w:t>
      </w:r>
      <w:bookmarkEnd w:id="39"/>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201F69A6" w:rsidR="00F0503A" w:rsidRDefault="00000000">
      <w:pPr>
        <w:spacing w:line="430" w:lineRule="exact"/>
        <w:rPr>
          <w:rFonts w:ascii="宋体" w:hAnsi="宋体" w:hint="eastAsia"/>
          <w:color w:val="0D0D0D" w:themeColor="text1" w:themeTint="F2"/>
          <w:szCs w:val="21"/>
          <w:u w:val="single"/>
        </w:rPr>
      </w:pPr>
      <w:bookmarkStart w:id="40" w:name="_Hlk89960406"/>
      <w:r>
        <w:rPr>
          <w:rFonts w:ascii="宋体" w:hAnsi="宋体" w:hint="eastAsia"/>
          <w:color w:val="0D0D0D" w:themeColor="text1" w:themeTint="F2"/>
          <w:szCs w:val="21"/>
        </w:rPr>
        <w:t>一、</w:t>
      </w:r>
      <w:bookmarkStart w:id="41" w:name="_Hlk185926443"/>
      <w:r>
        <w:rPr>
          <w:rFonts w:ascii="宋体" w:hAnsi="宋体" w:hint="eastAsia"/>
          <w:color w:val="0D0D0D" w:themeColor="text1" w:themeTint="F2"/>
          <w:szCs w:val="21"/>
        </w:rPr>
        <w:t>采购预算：</w:t>
      </w:r>
      <w:r w:rsidR="009B6639">
        <w:rPr>
          <w:rFonts w:ascii="宋体" w:hAnsi="宋体" w:hint="eastAsia"/>
          <w:color w:val="0D0D0D" w:themeColor="text1" w:themeTint="F2"/>
          <w:szCs w:val="21"/>
        </w:rPr>
        <w:t>壹</w:t>
      </w:r>
      <w:r w:rsidR="007E1F02">
        <w:rPr>
          <w:rFonts w:ascii="宋体" w:hAnsi="宋体" w:hint="eastAsia"/>
          <w:color w:val="0D0D0D" w:themeColor="text1" w:themeTint="F2"/>
          <w:szCs w:val="21"/>
        </w:rPr>
        <w:t>佰万</w:t>
      </w:r>
      <w:r>
        <w:rPr>
          <w:rFonts w:ascii="宋体" w:hAnsi="宋体" w:hint="eastAsia"/>
          <w:color w:val="0D0D0D" w:themeColor="text1" w:themeTint="F2"/>
          <w:szCs w:val="21"/>
        </w:rPr>
        <w:t>元整(￥</w:t>
      </w:r>
      <w:r w:rsidR="009B6639">
        <w:rPr>
          <w:rFonts w:hint="eastAsia"/>
        </w:rPr>
        <w:t>1</w:t>
      </w:r>
      <w:r w:rsidR="007E1F02">
        <w:rPr>
          <w:rFonts w:hint="eastAsia"/>
        </w:rPr>
        <w:t>,000</w:t>
      </w:r>
      <w:r w:rsidR="00346B2F" w:rsidRPr="00346B2F">
        <w:t>,</w:t>
      </w:r>
      <w:r w:rsidR="007E1F02">
        <w:rPr>
          <w:rFonts w:hint="eastAsia"/>
        </w:rPr>
        <w:t>00</w:t>
      </w:r>
      <w:r w:rsidR="00346B2F" w:rsidRPr="00346B2F">
        <w:t>0.00</w:t>
      </w:r>
      <w:r>
        <w:rPr>
          <w:rFonts w:ascii="宋体" w:hAnsi="宋体" w:hint="eastAsia"/>
          <w:color w:val="0D0D0D" w:themeColor="text1" w:themeTint="F2"/>
          <w:szCs w:val="21"/>
        </w:rPr>
        <w:t>)</w:t>
      </w:r>
      <w:bookmarkEnd w:id="41"/>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2" w:name="_Toc354479498"/>
      <w:bookmarkStart w:id="43"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6CC0E45D" w14:textId="3BC7A67C" w:rsidR="00354897" w:rsidRPr="002A5C80" w:rsidRDefault="00795933" w:rsidP="00354897">
      <w:pPr>
        <w:spacing w:line="430" w:lineRule="exact"/>
        <w:ind w:firstLineChars="200" w:firstLine="420"/>
        <w:rPr>
          <w:rFonts w:ascii="宋体" w:hAnsi="宋体" w:hint="eastAsia"/>
          <w:szCs w:val="21"/>
        </w:rPr>
      </w:pPr>
      <w:r>
        <w:rPr>
          <w:rFonts w:ascii="宋体" w:hAnsi="宋体" w:hint="eastAsia"/>
          <w:color w:val="0D0D0D" w:themeColor="text1" w:themeTint="F2"/>
          <w:szCs w:val="21"/>
        </w:rPr>
        <w:t>5</w:t>
      </w:r>
      <w:r>
        <w:rPr>
          <w:rFonts w:ascii="宋体" w:hAnsi="宋体"/>
          <w:color w:val="0D0D0D" w:themeColor="text1" w:themeTint="F2"/>
          <w:szCs w:val="21"/>
        </w:rPr>
        <w:t>.</w:t>
      </w:r>
      <w:r w:rsidR="00354897" w:rsidRPr="002A5C80">
        <w:rPr>
          <w:rFonts w:ascii="宋体" w:hAnsi="宋体" w:hint="eastAsia"/>
          <w:szCs w:val="21"/>
        </w:rPr>
        <w:t>标注</w:t>
      </w:r>
      <w:r w:rsidR="00354897" w:rsidRPr="002A5C80">
        <w:rPr>
          <w:rFonts w:hint="eastAsia"/>
        </w:rPr>
        <w:t>*</w:t>
      </w:r>
      <w:r w:rsidR="00354897" w:rsidRPr="002A5C80">
        <w:rPr>
          <w:rFonts w:ascii="宋体" w:hAnsi="宋体" w:hint="eastAsia"/>
          <w:szCs w:val="21"/>
        </w:rPr>
        <w:t>号的技术参数为实质性条款，标注★号的技术参数为关键条款。</w:t>
      </w:r>
    </w:p>
    <w:p w14:paraId="5CA324B2" w14:textId="4CE73D09" w:rsidR="00E21632" w:rsidRDefault="00354897">
      <w:pPr>
        <w:spacing w:line="430" w:lineRule="exact"/>
        <w:ind w:firstLineChars="200" w:firstLine="420"/>
        <w:rPr>
          <w:rFonts w:ascii="宋体" w:hAnsi="宋体" w:hint="eastAsia"/>
          <w:color w:val="000000" w:themeColor="text1"/>
          <w:szCs w:val="21"/>
        </w:rPr>
      </w:pPr>
      <w:r>
        <w:rPr>
          <w:rFonts w:ascii="宋体" w:hAnsi="宋体" w:hint="eastAsia"/>
          <w:color w:val="0D0D0D" w:themeColor="text1" w:themeTint="F2"/>
          <w:szCs w:val="21"/>
        </w:rPr>
        <w:t>6.</w:t>
      </w:r>
      <w:r w:rsidR="00795933">
        <w:rPr>
          <w:rFonts w:ascii="宋体" w:hAnsi="宋体" w:hint="eastAsia"/>
          <w:color w:val="0D0D0D" w:themeColor="text1" w:themeTint="F2"/>
          <w:szCs w:val="21"/>
        </w:rPr>
        <w:t>本项目对应的中小企业划分标准所属行业</w:t>
      </w:r>
      <w:r w:rsidR="00795933">
        <w:rPr>
          <w:rFonts w:ascii="宋体" w:hAnsi="宋体" w:hint="eastAsia"/>
          <w:color w:val="000000" w:themeColor="text1"/>
          <w:szCs w:val="21"/>
        </w:rPr>
        <w:t>为</w:t>
      </w:r>
      <w:r w:rsidR="00795933">
        <w:rPr>
          <w:rFonts w:ascii="宋体" w:hAnsi="宋体" w:hint="eastAsia"/>
          <w:color w:val="000000" w:themeColor="text1"/>
          <w:szCs w:val="21"/>
          <w:u w:val="single"/>
        </w:rPr>
        <w:t>工业(制造业)</w:t>
      </w:r>
      <w:r w:rsidR="00795933">
        <w:rPr>
          <w:rFonts w:ascii="宋体" w:hAnsi="宋体" w:hint="eastAsia"/>
          <w:color w:val="000000" w:themeColor="text1"/>
          <w:szCs w:val="21"/>
        </w:rPr>
        <w:t>。</w:t>
      </w:r>
    </w:p>
    <w:p w14:paraId="1E859617" w14:textId="582E5CC5" w:rsidR="00E21632" w:rsidRDefault="00E21632">
      <w:pPr>
        <w:widowControl/>
        <w:jc w:val="left"/>
        <w:rPr>
          <w:rFonts w:ascii="宋体" w:hAnsi="宋体" w:hint="eastAsia"/>
          <w:color w:val="000000" w:themeColor="text1"/>
          <w:szCs w:val="21"/>
        </w:rPr>
      </w:pPr>
      <w:r>
        <w:rPr>
          <w:rFonts w:ascii="宋体" w:hAnsi="宋体" w:hint="eastAsia"/>
          <w:color w:val="000000" w:themeColor="text1"/>
          <w:szCs w:val="2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851"/>
        <w:gridCol w:w="6945"/>
      </w:tblGrid>
      <w:tr w:rsidR="001B23AE" w:rsidRPr="001B23AE" w14:paraId="0A6161AB" w14:textId="77777777" w:rsidTr="009A3C7A">
        <w:trPr>
          <w:jc w:val="center"/>
        </w:trPr>
        <w:tc>
          <w:tcPr>
            <w:tcW w:w="704" w:type="dxa"/>
          </w:tcPr>
          <w:p w14:paraId="5C9E5E6A" w14:textId="77777777" w:rsidR="009A3C7A" w:rsidRPr="001B23AE" w:rsidRDefault="009A3C7A" w:rsidP="00930993">
            <w:pPr>
              <w:spacing w:line="340" w:lineRule="exact"/>
              <w:jc w:val="center"/>
              <w:rPr>
                <w:rFonts w:ascii="宋体" w:hAnsi="宋体" w:hint="eastAsia"/>
                <w:b/>
                <w:bCs/>
                <w:szCs w:val="21"/>
              </w:rPr>
            </w:pPr>
            <w:r w:rsidRPr="001B23AE">
              <w:rPr>
                <w:rFonts w:ascii="宋体" w:hAnsi="宋体" w:hint="eastAsia"/>
                <w:b/>
                <w:bCs/>
                <w:szCs w:val="21"/>
              </w:rPr>
              <w:lastRenderedPageBreak/>
              <w:t>序号</w:t>
            </w:r>
          </w:p>
        </w:tc>
        <w:tc>
          <w:tcPr>
            <w:tcW w:w="1701" w:type="dxa"/>
          </w:tcPr>
          <w:p w14:paraId="429900C5" w14:textId="77777777" w:rsidR="009A3C7A" w:rsidRPr="001B23AE" w:rsidRDefault="009A3C7A" w:rsidP="00930993">
            <w:pPr>
              <w:widowControl/>
              <w:spacing w:line="340" w:lineRule="exact"/>
              <w:jc w:val="center"/>
              <w:textAlignment w:val="center"/>
              <w:rPr>
                <w:rFonts w:ascii="宋体" w:hAnsi="宋体" w:cs="仿宋_GB2312" w:hint="eastAsia"/>
                <w:b/>
                <w:bCs/>
                <w:szCs w:val="21"/>
              </w:rPr>
            </w:pPr>
            <w:r w:rsidRPr="001B23AE">
              <w:rPr>
                <w:rFonts w:ascii="宋体" w:hAnsi="宋体" w:hint="eastAsia"/>
                <w:b/>
                <w:bCs/>
                <w:szCs w:val="21"/>
              </w:rPr>
              <w:t>标的名称</w:t>
            </w:r>
          </w:p>
        </w:tc>
        <w:tc>
          <w:tcPr>
            <w:tcW w:w="851" w:type="dxa"/>
          </w:tcPr>
          <w:p w14:paraId="02BF4D80" w14:textId="77777777" w:rsidR="009A3C7A" w:rsidRPr="001B23AE" w:rsidRDefault="009A3C7A" w:rsidP="00930993">
            <w:pPr>
              <w:widowControl/>
              <w:spacing w:line="340" w:lineRule="exact"/>
              <w:jc w:val="center"/>
              <w:textAlignment w:val="center"/>
              <w:rPr>
                <w:rFonts w:ascii="宋体" w:hAnsi="宋体" w:cs="仿宋_GB2312" w:hint="eastAsia"/>
                <w:b/>
                <w:bCs/>
                <w:szCs w:val="21"/>
              </w:rPr>
            </w:pPr>
            <w:r w:rsidRPr="001B23AE">
              <w:rPr>
                <w:rFonts w:ascii="宋体" w:hAnsi="宋体" w:hint="eastAsia"/>
                <w:b/>
                <w:bCs/>
                <w:szCs w:val="21"/>
              </w:rPr>
              <w:t>数量</w:t>
            </w:r>
          </w:p>
        </w:tc>
        <w:tc>
          <w:tcPr>
            <w:tcW w:w="6945" w:type="dxa"/>
          </w:tcPr>
          <w:p w14:paraId="000CE95E" w14:textId="77777777" w:rsidR="009A3C7A" w:rsidRPr="001B23AE" w:rsidRDefault="009A3C7A" w:rsidP="00930993">
            <w:pPr>
              <w:widowControl/>
              <w:spacing w:line="340" w:lineRule="exact"/>
              <w:jc w:val="center"/>
              <w:textAlignment w:val="center"/>
              <w:rPr>
                <w:rFonts w:ascii="宋体" w:hAnsi="宋体" w:cs="仿宋_GB2312" w:hint="eastAsia"/>
                <w:b/>
                <w:bCs/>
                <w:szCs w:val="21"/>
              </w:rPr>
            </w:pPr>
            <w:r w:rsidRPr="001B23AE">
              <w:rPr>
                <w:rFonts w:ascii="宋体" w:hAnsi="宋体" w:hint="eastAsia"/>
                <w:b/>
                <w:bCs/>
                <w:szCs w:val="21"/>
              </w:rPr>
              <w:t>技术参数及其性能（规格）</w:t>
            </w:r>
          </w:p>
        </w:tc>
      </w:tr>
      <w:tr w:rsidR="001B23AE" w:rsidRPr="001B23AE" w14:paraId="78CE322C" w14:textId="77777777" w:rsidTr="009A3C7A">
        <w:trPr>
          <w:jc w:val="center"/>
        </w:trPr>
        <w:tc>
          <w:tcPr>
            <w:tcW w:w="704" w:type="dxa"/>
            <w:vAlign w:val="center"/>
          </w:tcPr>
          <w:p w14:paraId="54EC8F2B" w14:textId="77777777" w:rsidR="009A3C7A" w:rsidRPr="001B23AE" w:rsidRDefault="009A3C7A" w:rsidP="00930993">
            <w:pPr>
              <w:spacing w:line="340" w:lineRule="exact"/>
              <w:jc w:val="center"/>
              <w:rPr>
                <w:rFonts w:ascii="宋体" w:hAnsi="宋体" w:hint="eastAsia"/>
                <w:szCs w:val="21"/>
              </w:rPr>
            </w:pPr>
            <w:bookmarkStart w:id="44" w:name="_Hlk195195906"/>
            <w:r w:rsidRPr="001B23AE">
              <w:rPr>
                <w:rFonts w:ascii="宋体" w:hAnsi="宋体" w:cs="仿宋_GB2312" w:hint="eastAsia"/>
                <w:szCs w:val="21"/>
              </w:rPr>
              <w:t>1</w:t>
            </w:r>
          </w:p>
        </w:tc>
        <w:tc>
          <w:tcPr>
            <w:tcW w:w="1701" w:type="dxa"/>
            <w:vAlign w:val="center"/>
          </w:tcPr>
          <w:p w14:paraId="123D3A61" w14:textId="77777777" w:rsidR="009A3C7A" w:rsidRPr="001B23AE" w:rsidRDefault="009A3C7A" w:rsidP="00930993">
            <w:pPr>
              <w:widowControl/>
              <w:spacing w:line="340" w:lineRule="exact"/>
              <w:jc w:val="left"/>
              <w:textAlignment w:val="center"/>
              <w:rPr>
                <w:rFonts w:ascii="宋体" w:hAnsi="宋体" w:cs="仿宋_GB2312" w:hint="eastAsia"/>
                <w:kern w:val="0"/>
                <w:szCs w:val="21"/>
                <w:lang w:bidi="ar"/>
              </w:rPr>
            </w:pPr>
            <w:r w:rsidRPr="001B23AE">
              <w:rPr>
                <w:rFonts w:ascii="宋体" w:hAnsi="宋体" w:cs="宋体" w:hint="eastAsia"/>
                <w:szCs w:val="21"/>
              </w:rPr>
              <w:t>教师队伍师资培训</w:t>
            </w:r>
          </w:p>
        </w:tc>
        <w:tc>
          <w:tcPr>
            <w:tcW w:w="851" w:type="dxa"/>
            <w:vAlign w:val="center"/>
          </w:tcPr>
          <w:p w14:paraId="51F55DA0" w14:textId="5A7A56BD"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1项</w:t>
            </w:r>
          </w:p>
        </w:tc>
        <w:tc>
          <w:tcPr>
            <w:tcW w:w="6945" w:type="dxa"/>
            <w:vAlign w:val="center"/>
          </w:tcPr>
          <w:p w14:paraId="170E8F21"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一、职业技能大赛培训要求（8人）</w:t>
            </w:r>
          </w:p>
          <w:p w14:paraId="2495995D"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邀请省级行业专家或国家级获奖选手针对七个（包含数控车、数控铣、增材制造、装配钳工、焊接、CAD机械设计、电工）项目制定计划并全过程指导，线下指导时间为7天，线上指导时间为1个月（采用分段式培训，分段时间节点由专家和指导老师协商）。包含以下内容：</w:t>
            </w:r>
          </w:p>
          <w:p w14:paraId="1A295D5A"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1.根据省级职业技能大赛的要求，制定详细的技能提升计划，确保每位老师都能熟练掌握关键技能。</w:t>
            </w:r>
          </w:p>
          <w:p w14:paraId="3FEF13FF"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2.组织系统学习相关职业（工种）的理论知识，包括国家标准、技术规范等，并结合实际案例进行深化理解。</w:t>
            </w:r>
          </w:p>
          <w:p w14:paraId="51DEF05B"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3.加强心理素质训练和团队协作训练，提高老师在比赛中的应变能力和自信心。</w:t>
            </w:r>
          </w:p>
          <w:p w14:paraId="70B7C147"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4.根据历年比赛赛题专项训练，使参赛教师达到省级以上水平。</w:t>
            </w:r>
          </w:p>
          <w:p w14:paraId="547EA20D"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5.提供参赛教师的所需耗材与设备</w:t>
            </w:r>
          </w:p>
          <w:p w14:paraId="191B9DDF"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专家资质要求：与参赛项目相同的国家二类行业赛前三名以上的参赛选手</w:t>
            </w:r>
          </w:p>
          <w:p w14:paraId="538442FC" w14:textId="214CA2C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6.线下培训地点</w:t>
            </w:r>
            <w:r w:rsidR="0087286A" w:rsidRPr="004F401E">
              <w:rPr>
                <w:rFonts w:ascii="宋体" w:hAnsi="宋体" w:cs="宋体" w:hint="eastAsia"/>
                <w:bCs/>
                <w:color w:val="000000" w:themeColor="text1"/>
                <w:spacing w:val="10"/>
                <w:kern w:val="0"/>
                <w:szCs w:val="21"/>
              </w:rPr>
              <w:t>:广西区外符合项目要求的职业技能大赛培训院校。</w:t>
            </w:r>
          </w:p>
          <w:p w14:paraId="140AA89F"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二、教学能力大赛培训要求（8人）</w:t>
            </w:r>
          </w:p>
          <w:p w14:paraId="77F3A4E3"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邀请具有教学能力大赛经验的专家进行指导，线下培训</w:t>
            </w:r>
            <w:r w:rsidRPr="004F401E">
              <w:rPr>
                <w:rStyle w:val="aff5"/>
                <w:rFonts w:hint="eastAsia"/>
                <w:color w:val="000000" w:themeColor="text1"/>
              </w:rPr>
              <w:t>（线下地址：浦北县第一职业技术学校）</w:t>
            </w:r>
            <w:r w:rsidRPr="004F401E">
              <w:rPr>
                <w:rFonts w:ascii="宋体" w:hAnsi="宋体" w:cs="宋体" w:hint="eastAsia"/>
                <w:bCs/>
                <w:color w:val="000000" w:themeColor="text1"/>
                <w:spacing w:val="10"/>
                <w:kern w:val="0"/>
                <w:szCs w:val="21"/>
              </w:rPr>
              <w:t>时间应达到7天（分阶段式），线上培训时间应达到一个月及以上。包括内容：</w:t>
            </w:r>
          </w:p>
          <w:p w14:paraId="5909A375"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（1）职业院校教学能力比赛备赛经验分享与交流</w:t>
            </w:r>
          </w:p>
          <w:p w14:paraId="61D0973E"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（2）教学能力大赛一等奖全套参赛作品的解读、观摩、评价与讨论</w:t>
            </w:r>
          </w:p>
          <w:p w14:paraId="1A471A44"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（3）任务驱动式、深度学习式课堂实例体验与解读</w:t>
            </w:r>
          </w:p>
          <w:p w14:paraId="34C75608"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（4）实操方面：教学设计与思路；教案与实施报告撰写；教学展示和答辩策略</w:t>
            </w:r>
          </w:p>
          <w:p w14:paraId="5E3C34A4"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（5）结合当前本专业基础，拟定方向</w:t>
            </w:r>
          </w:p>
          <w:p w14:paraId="1E1B7EFA" w14:textId="77777777" w:rsidR="001852A3" w:rsidRPr="004F401E" w:rsidRDefault="0046726F" w:rsidP="0046726F">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专家资质要求：与数控专业相同或相近的省级一等奖以上的参赛选手。</w:t>
            </w:r>
            <w:r w:rsidRPr="004F401E">
              <w:rPr>
                <w:rFonts w:ascii="宋体" w:hAnsi="宋体" w:cs="宋体" w:hint="eastAsia"/>
                <w:bCs/>
                <w:color w:val="000000" w:themeColor="text1"/>
                <w:spacing w:val="10"/>
                <w:kern w:val="0"/>
                <w:szCs w:val="21"/>
              </w:rPr>
              <w:br/>
              <w:t>三、其他要求：</w:t>
            </w:r>
          </w:p>
          <w:p w14:paraId="41DD560B" w14:textId="64898769" w:rsidR="001852A3" w:rsidRPr="004F401E" w:rsidRDefault="001852A3" w:rsidP="001852A3">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1.培训</w:t>
            </w:r>
            <w:r w:rsidR="0087286A" w:rsidRPr="004F401E">
              <w:rPr>
                <w:rFonts w:ascii="宋体" w:hAnsi="宋体" w:cs="宋体" w:hint="eastAsia"/>
                <w:bCs/>
                <w:color w:val="000000" w:themeColor="text1"/>
                <w:spacing w:val="10"/>
                <w:kern w:val="0"/>
                <w:szCs w:val="21"/>
              </w:rPr>
              <w:t>院校</w:t>
            </w:r>
            <w:r w:rsidRPr="004F401E">
              <w:rPr>
                <w:rFonts w:ascii="宋体" w:hAnsi="宋体" w:cs="宋体" w:hint="eastAsia"/>
                <w:bCs/>
                <w:color w:val="000000" w:themeColor="text1"/>
                <w:spacing w:val="10"/>
                <w:kern w:val="0"/>
                <w:szCs w:val="21"/>
              </w:rPr>
              <w:t>由采购人</w:t>
            </w:r>
            <w:r w:rsidR="0087286A" w:rsidRPr="004F401E">
              <w:rPr>
                <w:rFonts w:ascii="宋体" w:hAnsi="宋体" w:cs="宋体" w:hint="eastAsia"/>
                <w:bCs/>
                <w:color w:val="000000" w:themeColor="text1"/>
                <w:spacing w:val="10"/>
                <w:kern w:val="0"/>
                <w:szCs w:val="21"/>
              </w:rPr>
              <w:t>和成交供应商商定。</w:t>
            </w:r>
          </w:p>
          <w:p w14:paraId="46BC5936" w14:textId="239D7809" w:rsidR="0046726F" w:rsidRPr="004F401E" w:rsidRDefault="001852A3" w:rsidP="001852A3">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2.</w:t>
            </w:r>
            <w:r w:rsidR="0046726F" w:rsidRPr="004F401E">
              <w:rPr>
                <w:rFonts w:ascii="宋体" w:hAnsi="宋体" w:cs="宋体" w:hint="eastAsia"/>
                <w:bCs/>
                <w:color w:val="000000" w:themeColor="text1"/>
                <w:spacing w:val="10"/>
                <w:kern w:val="0"/>
                <w:szCs w:val="21"/>
              </w:rPr>
              <w:t>以上培训专家或者培训人员的食宿及交通费用全部由本项目成交供应商承担。</w:t>
            </w:r>
          </w:p>
          <w:p w14:paraId="3445E77B" w14:textId="42B73A18" w:rsidR="00506BC6" w:rsidRPr="004F401E" w:rsidRDefault="0046726F" w:rsidP="0046726F">
            <w:pPr>
              <w:widowControl/>
              <w:spacing w:line="340" w:lineRule="exact"/>
              <w:textAlignment w:val="center"/>
              <w:rPr>
                <w:rFonts w:ascii="宋体" w:hAnsi="宋体" w:cs="仿宋_GB2312" w:hint="eastAsia"/>
                <w:color w:val="000000" w:themeColor="text1"/>
                <w:szCs w:val="21"/>
              </w:rPr>
            </w:pPr>
            <w:r w:rsidRPr="004F401E">
              <w:rPr>
                <w:rFonts w:ascii="宋体" w:hAnsi="宋体" w:cs="宋体" w:hint="eastAsia"/>
                <w:bCs/>
                <w:color w:val="000000" w:themeColor="text1"/>
                <w:spacing w:val="10"/>
                <w:kern w:val="0"/>
                <w:szCs w:val="21"/>
              </w:rPr>
              <w:t>四、时间安排：</w:t>
            </w:r>
            <w:r w:rsidRPr="004F401E">
              <w:rPr>
                <w:rStyle w:val="aff5"/>
                <w:rFonts w:hint="eastAsia"/>
                <w:color w:val="000000" w:themeColor="text1"/>
              </w:rPr>
              <w:t>合同签订之日起</w:t>
            </w:r>
            <w:r w:rsidRPr="004F401E">
              <w:rPr>
                <w:rStyle w:val="aff5"/>
                <w:rFonts w:hint="eastAsia"/>
                <w:color w:val="000000" w:themeColor="text1"/>
              </w:rPr>
              <w:t>3-5</w:t>
            </w:r>
            <w:r w:rsidRPr="004F401E">
              <w:rPr>
                <w:rStyle w:val="aff5"/>
                <w:rFonts w:hint="eastAsia"/>
                <w:color w:val="000000" w:themeColor="text1"/>
              </w:rPr>
              <w:t>个月内完成。</w:t>
            </w:r>
          </w:p>
        </w:tc>
      </w:tr>
      <w:tr w:rsidR="001B23AE" w:rsidRPr="001B23AE" w14:paraId="4532AC8C" w14:textId="77777777" w:rsidTr="009A3C7A">
        <w:trPr>
          <w:jc w:val="center"/>
        </w:trPr>
        <w:tc>
          <w:tcPr>
            <w:tcW w:w="704" w:type="dxa"/>
            <w:vAlign w:val="center"/>
          </w:tcPr>
          <w:p w14:paraId="1967AFAF" w14:textId="77777777" w:rsidR="009A3C7A" w:rsidRPr="001B23AE" w:rsidRDefault="009A3C7A" w:rsidP="009A3C7A">
            <w:pPr>
              <w:numPr>
                <w:ilvl w:val="0"/>
                <w:numId w:val="28"/>
              </w:numPr>
              <w:spacing w:line="340" w:lineRule="exact"/>
              <w:ind w:firstLineChars="200" w:firstLine="420"/>
              <w:jc w:val="left"/>
              <w:rPr>
                <w:rFonts w:ascii="宋体" w:hAnsi="宋体" w:cs="仿宋_GB2312" w:hint="eastAsia"/>
                <w:szCs w:val="21"/>
              </w:rPr>
            </w:pPr>
          </w:p>
          <w:p w14:paraId="39CB7D0E" w14:textId="77777777" w:rsidR="009A3C7A" w:rsidRPr="001B23AE" w:rsidRDefault="009A3C7A" w:rsidP="00930993">
            <w:pPr>
              <w:spacing w:line="340" w:lineRule="exact"/>
              <w:jc w:val="center"/>
              <w:rPr>
                <w:rFonts w:ascii="宋体" w:hAnsi="宋体" w:cs="仿宋_GB2312" w:hint="eastAsia"/>
                <w:szCs w:val="21"/>
              </w:rPr>
            </w:pPr>
            <w:r w:rsidRPr="001B23AE">
              <w:rPr>
                <w:rFonts w:ascii="宋体" w:hAnsi="宋体" w:cs="仿宋_GB2312" w:hint="eastAsia"/>
                <w:szCs w:val="21"/>
              </w:rPr>
              <w:t>2</w:t>
            </w:r>
          </w:p>
        </w:tc>
        <w:tc>
          <w:tcPr>
            <w:tcW w:w="1701" w:type="dxa"/>
            <w:shd w:val="clear" w:color="auto" w:fill="auto"/>
            <w:vAlign w:val="center"/>
          </w:tcPr>
          <w:p w14:paraId="4E894991" w14:textId="77777777" w:rsidR="009A3C7A" w:rsidRPr="001B23AE" w:rsidRDefault="009A3C7A" w:rsidP="009A3C7A">
            <w:pPr>
              <w:widowControl/>
              <w:spacing w:line="430" w:lineRule="exact"/>
              <w:jc w:val="left"/>
              <w:rPr>
                <w:rFonts w:ascii="宋体" w:hAnsi="宋体" w:cs="宋体" w:hint="eastAsia"/>
                <w:kern w:val="0"/>
                <w:szCs w:val="21"/>
              </w:rPr>
            </w:pPr>
            <w:r w:rsidRPr="001B23AE">
              <w:rPr>
                <w:rFonts w:ascii="宋体" w:hAnsi="宋体" w:cs="宋体" w:hint="eastAsia"/>
                <w:b/>
                <w:bCs/>
                <w:sz w:val="24"/>
                <w:szCs w:val="21"/>
              </w:rPr>
              <w:t>教师创新团队师资培训</w:t>
            </w:r>
          </w:p>
        </w:tc>
        <w:tc>
          <w:tcPr>
            <w:tcW w:w="851" w:type="dxa"/>
            <w:vAlign w:val="center"/>
          </w:tcPr>
          <w:p w14:paraId="03D82475" w14:textId="2A0208F6"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1项</w:t>
            </w:r>
          </w:p>
        </w:tc>
        <w:tc>
          <w:tcPr>
            <w:tcW w:w="6945" w:type="dxa"/>
            <w:vAlign w:val="center"/>
          </w:tcPr>
          <w:p w14:paraId="75B48E91" w14:textId="753F41E0"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1.组织10人外出（</w:t>
            </w:r>
            <w:r w:rsidR="0087286A" w:rsidRPr="004F401E">
              <w:rPr>
                <w:rFonts w:ascii="宋体" w:hAnsi="宋体" w:cs="宋体" w:hint="eastAsia"/>
                <w:bCs/>
                <w:color w:val="000000" w:themeColor="text1"/>
                <w:spacing w:val="10"/>
                <w:kern w:val="0"/>
                <w:szCs w:val="21"/>
              </w:rPr>
              <w:t>广西区内院校</w:t>
            </w:r>
            <w:r w:rsidRPr="004F401E">
              <w:rPr>
                <w:rFonts w:ascii="宋体" w:hAnsi="宋体" w:cs="宋体" w:hint="eastAsia"/>
                <w:bCs/>
                <w:color w:val="000000" w:themeColor="text1"/>
                <w:spacing w:val="10"/>
                <w:kern w:val="0"/>
                <w:szCs w:val="21"/>
              </w:rPr>
              <w:t>）与高质量双优或双高建设院校围绕“双高双优院校在专业建设、课程体系创新、实践教学平台搭建及师资队伍建设方面的成功经验与实践”交流学习3天，</w:t>
            </w:r>
          </w:p>
          <w:p w14:paraId="2ACE45CA" w14:textId="77777777" w:rsidR="0046726F" w:rsidRPr="004F401E" w:rsidRDefault="0046726F" w:rsidP="0046726F">
            <w:pPr>
              <w:jc w:val="left"/>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2.邀请一名专家利用线上或线下</w:t>
            </w:r>
            <w:r w:rsidRPr="004F401E">
              <w:rPr>
                <w:rStyle w:val="aff5"/>
                <w:rFonts w:hint="eastAsia"/>
                <w:color w:val="000000" w:themeColor="text1"/>
              </w:rPr>
              <w:t>（线下地址：浦北县第一职业技术学校）</w:t>
            </w:r>
            <w:r w:rsidRPr="004F401E">
              <w:rPr>
                <w:rFonts w:ascii="宋体" w:hAnsi="宋体" w:cs="宋体" w:hint="eastAsia"/>
                <w:bCs/>
                <w:color w:val="000000" w:themeColor="text1"/>
                <w:spacing w:val="10"/>
                <w:kern w:val="0"/>
                <w:szCs w:val="21"/>
              </w:rPr>
              <w:t>的方式对创新团队队伍建设进行指导，为期3天。</w:t>
            </w:r>
          </w:p>
          <w:p w14:paraId="46582CA0" w14:textId="77777777" w:rsidR="0046726F" w:rsidRPr="004F401E" w:rsidRDefault="0046726F" w:rsidP="0046726F">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3.专家资质要求：已经立项省级创新团队的负责人或数控类专业省级技术能手。</w:t>
            </w:r>
          </w:p>
          <w:p w14:paraId="1FBFA116" w14:textId="2F256F30" w:rsidR="001852A3" w:rsidRPr="004F401E" w:rsidRDefault="0046726F" w:rsidP="001852A3">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lastRenderedPageBreak/>
              <w:t>4</w:t>
            </w:r>
            <w:r w:rsidR="001852A3" w:rsidRPr="004F401E">
              <w:rPr>
                <w:rFonts w:ascii="宋体" w:hAnsi="宋体" w:cs="宋体" w:hint="eastAsia"/>
                <w:bCs/>
                <w:color w:val="000000" w:themeColor="text1"/>
                <w:spacing w:val="10"/>
                <w:kern w:val="0"/>
                <w:szCs w:val="21"/>
              </w:rPr>
              <w:t>.</w:t>
            </w:r>
            <w:r w:rsidR="0087286A" w:rsidRPr="004F401E">
              <w:rPr>
                <w:rFonts w:ascii="宋体" w:hAnsi="宋体" w:cs="宋体" w:hint="eastAsia"/>
                <w:bCs/>
                <w:color w:val="000000" w:themeColor="text1"/>
                <w:spacing w:val="10"/>
                <w:kern w:val="0"/>
                <w:szCs w:val="21"/>
              </w:rPr>
              <w:t>培训院校由采购人和成交供应商商定。</w:t>
            </w:r>
          </w:p>
          <w:p w14:paraId="3FB4D296" w14:textId="336A5AEF" w:rsidR="0046726F" w:rsidRPr="004F401E" w:rsidRDefault="001852A3" w:rsidP="0046726F">
            <w:pPr>
              <w:widowControl/>
              <w:spacing w:line="340" w:lineRule="exact"/>
              <w:textAlignment w:val="center"/>
              <w:rPr>
                <w:rFonts w:ascii="宋体" w:hAnsi="宋体" w:cs="宋体" w:hint="eastAsia"/>
                <w:bCs/>
                <w:color w:val="000000" w:themeColor="text1"/>
                <w:spacing w:val="10"/>
                <w:kern w:val="0"/>
                <w:szCs w:val="21"/>
              </w:rPr>
            </w:pPr>
            <w:r w:rsidRPr="004F401E">
              <w:rPr>
                <w:rFonts w:ascii="宋体" w:hAnsi="宋体" w:cs="宋体" w:hint="eastAsia"/>
                <w:bCs/>
                <w:color w:val="000000" w:themeColor="text1"/>
                <w:spacing w:val="10"/>
                <w:kern w:val="0"/>
                <w:szCs w:val="21"/>
              </w:rPr>
              <w:t>5.</w:t>
            </w:r>
            <w:r w:rsidR="0046726F" w:rsidRPr="004F401E">
              <w:rPr>
                <w:rFonts w:ascii="宋体" w:hAnsi="宋体" w:cs="宋体" w:hint="eastAsia"/>
                <w:bCs/>
                <w:color w:val="000000" w:themeColor="text1"/>
                <w:spacing w:val="10"/>
                <w:kern w:val="0"/>
                <w:szCs w:val="21"/>
              </w:rPr>
              <w:t>其他要求：以上培训专家或者培训人员的食宿及交通费用全部由本项目成交供应商承担。</w:t>
            </w:r>
          </w:p>
          <w:p w14:paraId="50401356" w14:textId="3E7B7200" w:rsidR="006435BE" w:rsidRPr="004F401E" w:rsidRDefault="001852A3" w:rsidP="0046726F">
            <w:pPr>
              <w:widowControl/>
              <w:spacing w:line="340" w:lineRule="exact"/>
              <w:textAlignment w:val="center"/>
              <w:rPr>
                <w:rFonts w:ascii="宋体" w:hAnsi="宋体" w:cs="仿宋_GB2312" w:hint="eastAsia"/>
                <w:color w:val="000000" w:themeColor="text1"/>
                <w:szCs w:val="21"/>
              </w:rPr>
            </w:pPr>
            <w:r w:rsidRPr="004F401E">
              <w:rPr>
                <w:rFonts w:ascii="宋体" w:hAnsi="宋体" w:cs="宋体" w:hint="eastAsia"/>
                <w:bCs/>
                <w:color w:val="000000" w:themeColor="text1"/>
                <w:spacing w:val="10"/>
                <w:kern w:val="0"/>
                <w:szCs w:val="21"/>
              </w:rPr>
              <w:t>6</w:t>
            </w:r>
            <w:r w:rsidR="0046726F" w:rsidRPr="004F401E">
              <w:rPr>
                <w:rFonts w:ascii="宋体" w:hAnsi="宋体" w:cs="宋体" w:hint="eastAsia"/>
                <w:bCs/>
                <w:color w:val="000000" w:themeColor="text1"/>
                <w:spacing w:val="10"/>
                <w:kern w:val="0"/>
                <w:szCs w:val="21"/>
              </w:rPr>
              <w:t>.时间安排：</w:t>
            </w:r>
            <w:r w:rsidR="0046726F" w:rsidRPr="004F401E">
              <w:rPr>
                <w:rStyle w:val="aff5"/>
                <w:rFonts w:hint="eastAsia"/>
                <w:color w:val="000000" w:themeColor="text1"/>
              </w:rPr>
              <w:t>合同签订之日起</w:t>
            </w:r>
            <w:r w:rsidR="0046726F" w:rsidRPr="004F401E">
              <w:rPr>
                <w:rStyle w:val="aff5"/>
                <w:rFonts w:hint="eastAsia"/>
                <w:color w:val="000000" w:themeColor="text1"/>
              </w:rPr>
              <w:t>3-5</w:t>
            </w:r>
            <w:r w:rsidR="0046726F" w:rsidRPr="004F401E">
              <w:rPr>
                <w:rStyle w:val="aff5"/>
                <w:rFonts w:hint="eastAsia"/>
                <w:color w:val="000000" w:themeColor="text1"/>
              </w:rPr>
              <w:t>个月内完成。</w:t>
            </w:r>
          </w:p>
        </w:tc>
      </w:tr>
      <w:tr w:rsidR="001B23AE" w:rsidRPr="001B23AE" w14:paraId="6AB29D60" w14:textId="77777777" w:rsidTr="009A3C7A">
        <w:trPr>
          <w:jc w:val="center"/>
        </w:trPr>
        <w:tc>
          <w:tcPr>
            <w:tcW w:w="704" w:type="dxa"/>
            <w:vAlign w:val="center"/>
          </w:tcPr>
          <w:p w14:paraId="44125CB0"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3</w:t>
            </w:r>
          </w:p>
        </w:tc>
        <w:tc>
          <w:tcPr>
            <w:tcW w:w="1701" w:type="dxa"/>
            <w:vAlign w:val="center"/>
          </w:tcPr>
          <w:p w14:paraId="0F7AA003" w14:textId="789C53E0" w:rsidR="009A3C7A" w:rsidRPr="001B23AE" w:rsidRDefault="009A3C7A" w:rsidP="00930993">
            <w:pPr>
              <w:widowControl/>
              <w:spacing w:line="340" w:lineRule="exact"/>
              <w:jc w:val="left"/>
              <w:textAlignment w:val="center"/>
              <w:rPr>
                <w:rFonts w:ascii="宋体" w:hAnsi="宋体" w:cs="仿宋_GB2312" w:hint="eastAsia"/>
                <w:szCs w:val="21"/>
              </w:rPr>
            </w:pPr>
            <w:r w:rsidRPr="001B23AE">
              <w:rPr>
                <w:rFonts w:ascii="宋体" w:hAnsi="宋体" w:cs="宋体" w:hint="eastAsia"/>
                <w:b/>
                <w:bCs/>
                <w:szCs w:val="21"/>
              </w:rPr>
              <w:t>CAM数控车软件</w:t>
            </w:r>
          </w:p>
        </w:tc>
        <w:tc>
          <w:tcPr>
            <w:tcW w:w="851" w:type="dxa"/>
            <w:vAlign w:val="center"/>
          </w:tcPr>
          <w:p w14:paraId="6E593EEC"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3节点</w:t>
            </w:r>
          </w:p>
        </w:tc>
        <w:tc>
          <w:tcPr>
            <w:tcW w:w="6945" w:type="dxa"/>
            <w:vAlign w:val="center"/>
          </w:tcPr>
          <w:p w14:paraId="70CFC789" w14:textId="6163EF00"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1.机床通信：具有FANUC、SIEMENS、华中数控、广州数控</w:t>
            </w:r>
            <w:r w:rsidR="002219F8" w:rsidRPr="004F401E">
              <w:rPr>
                <w:rFonts w:ascii="宋体" w:hAnsi="宋体" w:cs="宋体" w:hint="eastAsia"/>
                <w:color w:val="000000" w:themeColor="text1"/>
                <w:sz w:val="21"/>
                <w:szCs w:val="21"/>
              </w:rPr>
              <w:t>等主流</w:t>
            </w:r>
            <w:r w:rsidRPr="004F401E">
              <w:rPr>
                <w:rFonts w:ascii="宋体" w:hAnsi="宋体" w:cs="宋体" w:hint="eastAsia"/>
                <w:color w:val="000000" w:themeColor="text1"/>
                <w:sz w:val="21"/>
                <w:szCs w:val="21"/>
              </w:rPr>
              <w:t>系统通信功能。</w:t>
            </w:r>
          </w:p>
          <w:p w14:paraId="6E26D0DF"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2.可以绘制任意复杂的图形，可通过DXF、IGES数据接口与其它系统交换数据。</w:t>
            </w:r>
          </w:p>
          <w:p w14:paraId="6227EFD3"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3.具有功能强大、使用简单的轨迹生成及通用后置处理功能，包括如下：</w:t>
            </w:r>
          </w:p>
          <w:p w14:paraId="31285263"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轮廓粗车：实现对工件外轮廓表面、内轮廓表面和端面的粗车加工，用来快速清除毛坯的多余部分；</w:t>
            </w:r>
          </w:p>
          <w:p w14:paraId="72ED668B"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轮廓精车：实现对工件外轮廓表面、内轮廓表面和端面的精车加工；</w:t>
            </w:r>
          </w:p>
          <w:p w14:paraId="1883E6BF"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切槽：该功能用于在工件外轮廓表面、内轮廓表面和端面切槽；</w:t>
            </w:r>
          </w:p>
          <w:p w14:paraId="1737F7CB"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钻中心孔：该功能用于在工件的旋转中心钻中心孔；</w:t>
            </w:r>
          </w:p>
          <w:p w14:paraId="5929E862"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车螺纹：该功能为非固定循环方式加工螺纹，可对螺纹加工中的各种工艺条件，加工方式进行灵活的控制；</w:t>
            </w:r>
          </w:p>
          <w:p w14:paraId="37C4D5F0"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螺纹固定循环：该功能采用固定循环方式加工螺纹；异形螺纹加工：该功能支持异形螺纹加工；</w:t>
            </w:r>
          </w:p>
          <w:p w14:paraId="155025F7"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参数修改：对生成的轨迹不满意时可以用参数修改功能对轨迹的各种参数进行修改，以生成新的加工轨迹；</w:t>
            </w:r>
          </w:p>
          <w:p w14:paraId="3ECD3D09"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刀具管理：该功能定义、确定刀具的有关数据，以便于用户从刀具库中获取刀具信息和对刀具库进行维护；</w:t>
            </w:r>
          </w:p>
          <w:p w14:paraId="62AB66F9"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轨迹仿真：对已有的加工轨迹进行加工过程模拟，以检查加工轨迹的正确性。</w:t>
            </w:r>
          </w:p>
          <w:p w14:paraId="649A3D17"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4.可按加工要求生成各种复杂图形的加工轨迹。</w:t>
            </w:r>
          </w:p>
          <w:p w14:paraId="0C268502" w14:textId="77777777"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5.通用的后置处理模块使可以满足各种控制系统的代码格式，可输出G代码，并可对生成的代码进行校验及加工仿真。</w:t>
            </w:r>
          </w:p>
          <w:p w14:paraId="3CC9558C" w14:textId="687EE87B" w:rsidR="009A3C7A" w:rsidRPr="004F401E" w:rsidRDefault="009A3C7A" w:rsidP="00930993">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6.具有CAD软件的强大绘图功能和完善的外部数据接口。</w:t>
            </w:r>
          </w:p>
          <w:p w14:paraId="4698B05C" w14:textId="03728534" w:rsidR="009A3C7A" w:rsidRPr="004F401E" w:rsidRDefault="009A3C7A" w:rsidP="00B36D69">
            <w:pPr>
              <w:pStyle w:val="aff8"/>
              <w:tabs>
                <w:tab w:val="left" w:pos="741"/>
              </w:tabs>
              <w:spacing w:line="300" w:lineRule="exact"/>
              <w:rPr>
                <w:rFonts w:ascii="宋体" w:hAnsi="宋体" w:cs="宋体" w:hint="eastAsia"/>
                <w:color w:val="000000" w:themeColor="text1"/>
                <w:sz w:val="21"/>
                <w:szCs w:val="21"/>
              </w:rPr>
            </w:pPr>
            <w:r w:rsidRPr="004F401E">
              <w:rPr>
                <w:rFonts w:ascii="宋体" w:hAnsi="宋体" w:cs="宋体" w:hint="eastAsia"/>
                <w:color w:val="000000" w:themeColor="text1"/>
                <w:sz w:val="21"/>
                <w:szCs w:val="21"/>
              </w:rPr>
              <w:t>7.通用后置处理：提供的后置处理器，无需生成中间文件就可直接输出G代码指令。</w:t>
            </w:r>
          </w:p>
        </w:tc>
      </w:tr>
      <w:tr w:rsidR="001B23AE" w:rsidRPr="001B23AE" w14:paraId="6291C087" w14:textId="77777777" w:rsidTr="009A3C7A">
        <w:trPr>
          <w:jc w:val="center"/>
        </w:trPr>
        <w:tc>
          <w:tcPr>
            <w:tcW w:w="704" w:type="dxa"/>
            <w:vAlign w:val="center"/>
          </w:tcPr>
          <w:p w14:paraId="614C518D"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4</w:t>
            </w:r>
          </w:p>
        </w:tc>
        <w:tc>
          <w:tcPr>
            <w:tcW w:w="1701" w:type="dxa"/>
            <w:vAlign w:val="center"/>
          </w:tcPr>
          <w:p w14:paraId="47E17AB8" w14:textId="5E7C0721" w:rsidR="009A3C7A" w:rsidRPr="001B23AE" w:rsidRDefault="009A3C7A" w:rsidP="00930993">
            <w:pPr>
              <w:widowControl/>
              <w:spacing w:line="340" w:lineRule="exact"/>
              <w:jc w:val="left"/>
              <w:textAlignment w:val="center"/>
              <w:rPr>
                <w:rFonts w:ascii="宋体" w:hAnsi="宋体" w:cs="宋体" w:hint="eastAsia"/>
                <w:b/>
                <w:bCs/>
                <w:szCs w:val="21"/>
              </w:rPr>
            </w:pPr>
            <w:r w:rsidRPr="001B23AE">
              <w:rPr>
                <w:rFonts w:ascii="宋体" w:hAnsi="宋体" w:cs="宋体" w:hint="eastAsia"/>
                <w:b/>
                <w:bCs/>
                <w:szCs w:val="21"/>
              </w:rPr>
              <w:t>CAM制造工程师软件</w:t>
            </w:r>
          </w:p>
        </w:tc>
        <w:tc>
          <w:tcPr>
            <w:tcW w:w="851" w:type="dxa"/>
            <w:vAlign w:val="center"/>
          </w:tcPr>
          <w:p w14:paraId="302DBF49"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3节点</w:t>
            </w:r>
          </w:p>
        </w:tc>
        <w:tc>
          <w:tcPr>
            <w:tcW w:w="6945" w:type="dxa"/>
            <w:vAlign w:val="center"/>
          </w:tcPr>
          <w:p w14:paraId="66101036"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1.全面兼容DWG R12-2018版本文件格式，除可以直接打开、保存编辑外，还可进行批量转换；提供专门“兼容模式”，在拾取、键盘和鼠标操作、命令执行等方面匹配AutoCAD用户的使用习惯。</w:t>
            </w:r>
          </w:p>
          <w:p w14:paraId="114AC668"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提供多种便捷图形绘制功能如直线、圆、圆弧、平行线、中心线、表格；提供孔/轴、齿轮、公式曲线、样条曲线、局部放大、多边形复杂图形的快速绘制功能；提供多种图形编辑功能，如平移、镜像、旋转、阵列、裁剪、拉伸，各种圆角、倒角过渡。</w:t>
            </w:r>
          </w:p>
          <w:p w14:paraId="7CAA2EA3"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3.提供图片插入，多边形裁剪功能。</w:t>
            </w:r>
          </w:p>
          <w:p w14:paraId="27CC1F86"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4.基本的曲线绘图及模块化绘图工具，可生成复杂工程曲线；块关联、在位编辑、表格、格式刷、属性窗口、文字编辑器智能化功能。</w:t>
            </w:r>
          </w:p>
          <w:p w14:paraId="5CE21857"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5.支持一键智能尺寸标注，自动识别标注对象特征，一个命令完成</w:t>
            </w:r>
            <w:r w:rsidRPr="001B23AE">
              <w:rPr>
                <w:rFonts w:ascii="宋体" w:hAnsi="宋体" w:cs="宋体" w:hint="eastAsia"/>
                <w:sz w:val="21"/>
                <w:szCs w:val="21"/>
              </w:rPr>
              <w:lastRenderedPageBreak/>
              <w:t>多种类型的标注；提供符合最新制图标准的坐标标注、粗糙度、形位公差、焊接符号、基准代号多种工程标注功能；尺寸标注时可进行公差和各种符号的查询和输入，相关数值和符号位置都可随图形的变化而自动关联。</w:t>
            </w:r>
          </w:p>
          <w:p w14:paraId="68CCB871"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6.提供精心设计的界面和功能图标，支持4K高清分辨率，在高达200%缩放下都可获得完美交互体验。界面提供蓝、深灰、白三种颜色，和经典、选项卡方式两种界面，用户可按自己的习惯、喜好自由选择；属性编辑、图库、设计中心小工具都可直接在专用面板操作；独有的立即菜单并行操作方式，实时反映用户交互状态，调整交互流程不受交互深度的限制。</w:t>
            </w:r>
          </w:p>
          <w:p w14:paraId="10CCA40A"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7.支持最新64位操作系统，提升大图处理性能</w:t>
            </w:r>
          </w:p>
          <w:p w14:paraId="15BDD712"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8.提供符合最新国标的参数化图库，包含54个大类，4700余种，三十万规格的标准图符，并提供完全开放式的图库管理和定制手段；针对机械设计中频繁出现的构件图形提供完整的构件库。</w:t>
            </w:r>
          </w:p>
          <w:p w14:paraId="2EF0934C"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9.提供开放的图纸幅面设置系统，快速设置、填写图纸属性信息；快速生成符合标准的各种样式的零件序号和明细表，并可保持相互关联；用户可根据需求进行绘图模板、图框、标题栏的自定义，使设计过程标准化。</w:t>
            </w:r>
          </w:p>
          <w:p w14:paraId="5E4FA891"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10.提供文件比较功能，一键提高审图效率；文件检索功能，简单快速搜索CAD文件；文件打包，支持打包相关的字体文件、链接的外部参照或图片文件等；文件输出，支持将CAD图纸输出为高质量的PDF和图片文件。</w:t>
            </w:r>
          </w:p>
          <w:p w14:paraId="3102BA56"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11.支持市场上主流的Windows驱动打印机和绘图仪，提供指定打印参数，快速打印CAD图纸，打印时提供预览缩放、幅面检查功能；除单张打印，还提供了自动智能排版、批量打印多种方式。</w:t>
            </w:r>
          </w:p>
          <w:p w14:paraId="50B35227"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12.支持双模式的零件设计：提供创新模式和工程模式两种几何建模方式，支持用户构建3D模型，支持用户进行基于历史特征的全参数化设计。</w:t>
            </w:r>
          </w:p>
          <w:p w14:paraId="0A638501"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13.拖拽式的钣金造型：提供钣金图素库，以及通风孔、导向孔、压槽、凸起行业标准的参数化压形和冲裁图素库；支持钣金自动展开计算；支持放样钣金、草图折弯、实体切割、成形工具、折弯切口、冲孔折弯、展开/折叠折弯、边角释放槽、闭合角、斜接法兰、边角打断、实体展开、转换到钣金件、实体转换到钣金件功能。</w:t>
            </w:r>
          </w:p>
          <w:p w14:paraId="26F21AE2" w14:textId="67A9B1CA"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14.全关联、符合国标的工程图：提供符合国标的参数化标准零件库和构件库；支持多文件BOM的导入、合并、更新操作；支持3D和2D数据相互直接读取，而不再需要中间格式的转换或数据接口；支持关联的3D和2D的同步协作；支持零件序号自动生成、尺寸自动标注和尺寸关联。</w:t>
            </w:r>
          </w:p>
          <w:p w14:paraId="30FE0753" w14:textId="74167CEE"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15.装配功能：提供多种装配方式，支持约束装配、无约束装配和智能装配。采用轻量化技术可以读取大型装配体，提供模型简化功能，支持零/部件的装配间隙检查、干涉检查、物理属性计算，装配工艺的动态仿真检查与机构运动状态的动态仿真检查，产品爆炸图及爆炸线的生成。</w:t>
            </w:r>
          </w:p>
          <w:p w14:paraId="1C6BCFF9"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16.多样的曲线、曲面造型及处理方式：提供包括封闭网格面、多</w:t>
            </w:r>
            <w:r w:rsidRPr="001B23AE">
              <w:rPr>
                <w:rFonts w:ascii="宋体" w:hAnsi="宋体" w:cs="宋体" w:hint="eastAsia"/>
                <w:sz w:val="21"/>
                <w:szCs w:val="21"/>
              </w:rPr>
              <w:lastRenderedPageBreak/>
              <w:t>导动线放样面、高阶连续补洞面、导动面、直纹面、拉伸面、旋转面、偏移面曲面、平面生成功能，以及实体化曲面延伸、曲面搭接、曲面过渡、曲面裁剪、曲面补洞、还原裁剪面、曲面加厚、曲面缝合、曲面裁体曲面编辑功能。</w:t>
            </w:r>
          </w:p>
          <w:p w14:paraId="6F164E9C"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17.渲染和动画：渲染功能支持光线跟踪、反走样、雾化效果；真实感渲染支持阴影、反射、阴影映射、轮廓边、全屏泛光、半球环境观、环境光遮蔽效果。动画仿真功能，可以制作装配/爆炸动画、约束机构仿真动画以及透视、隐藏、遮挡特效动画，并可输出AVI、JPEG、EPS、PNG、BMP、TIF、GIF文件格式。</w:t>
            </w:r>
          </w:p>
          <w:p w14:paraId="45D297A1" w14:textId="5DA19DCD"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18.数据接口：支持打开ACIS和Parasolid新版本，支持IGES、STEP、STL、3DS、VRML常用中间格式数据的转换，支持DXF/DWG文件与EXB文件批量转换，支持打开Pro/E、CATIA、UG、SolidWorks、Solid Edge、Inventor软件的三维零件、装配文件。支持SolidWorks、ACIS、IGES、STEP、X_T格式文件的批量转换。</w:t>
            </w:r>
          </w:p>
          <w:p w14:paraId="3B0FD720"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19.标准件图库及系列件变型设计机制：提供设计需要的大量三维标准件，符合新国标的2D零件库和构件库，提供轴承、齿轮、皮带轮、链轮的标准件库。紧固件库可提供螺钉、螺栓、螺母、垫圈及型钢。提供参数化与系列件变型设计的机制，支持系列件参数化设计。</w:t>
            </w:r>
          </w:p>
          <w:p w14:paraId="69BCC615"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20.PMI：PMI在实体设计中主要用于将产品部件设计的信息正确传递到产品制造中，PMI传递的信息包括尺寸、文字注释、形位公差、表面粗糙度及焊接符号。通过PMI可以使设计人员直接在3D模型上标注制造需要的信息，将原来设计与制造部门基于2D图纸的沟通方式提升到全三维的方式。</w:t>
            </w:r>
          </w:p>
          <w:p w14:paraId="0A07FD35"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21.钢结构和焊接功能：焊接功能可以让设计人员通过草图来定义钢结构件的基本框架，然后通过草图生产钢结构件的三维模型，并可以通过裁剪功能处理结构件的端部形状；可以在三维模型上添加焊接符号；在工程图中可以投影对应的焊接工程图并自动生成焊接清单。</w:t>
            </w:r>
          </w:p>
          <w:p w14:paraId="6F898B1B"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22.智能设计标注：智能设计批注是一组用于对三维模型进行编辑、审阅的工具，利用这个工具可以完成对三维模型几何的编辑修改，可以完成添加孔、移动面、编辑半径、删除特征常用的操作；也可以在模型上添加注释；可以分步查看模型上的批注内容，使工程师能够完成设计的审阅流程。</w:t>
            </w:r>
          </w:p>
          <w:p w14:paraId="0AAA7523"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23.材料库：实体设计内置材料库，提供国标材料和常用标准材料，并支持自定义材料库，利用材料库可以给零件指定材料的物理属性，这些参数可以在以后生成BOM时自动填入。材料参数包括弹性模量、密度、屈服强度、泊松比等常用参数。</w:t>
            </w:r>
          </w:p>
          <w:p w14:paraId="485C6999"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24.实体设计包含电子图板的绘图功能，具有强大的二维图绘制能力；并可以实现从三维零件到二维图的自动转化，支持进行编辑等工作。</w:t>
            </w:r>
          </w:p>
          <w:p w14:paraId="1C4C0107"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25.集成二维绘图、三维造型和加工制造。</w:t>
            </w:r>
          </w:p>
          <w:p w14:paraId="2AD03958"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26.提供创新模式和工程模式两种零件建模（三维造型）方式，支持用户构建3D模型，支持用户进行基于历史特征的全参数化设计。</w:t>
            </w:r>
          </w:p>
          <w:p w14:paraId="1134A99B" w14:textId="1C2F9D6A"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lastRenderedPageBreak/>
              <w:t>27.三维实体造型功能：基于鼠标拖放设计元素的三维设计方式，提供基本图素、高级图素及对用户开放的自定义图素。具备拉伸、旋转、放样、导动、抽壳、过渡、拔模特征造型方式以及对特征的编辑、修改、物性计算和干涉检查功能。</w:t>
            </w:r>
          </w:p>
          <w:p w14:paraId="2C5B6179"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28.具备三维曲面设计功能：具备直纹面、旋转面、导动面、放样面、边界面、网格面生成方式，每种生成方式下还有不同的选项。可以实现实体表面与曲面之间的转换、曲面加厚成实体以及封闭曲面转为实体。</w:t>
            </w:r>
          </w:p>
          <w:p w14:paraId="48B72158"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29.在同一环境下进行零件设计和装配设计功能：提供拖放和三维球的无约束装配和基于约束的装配，装配环境与零件设计环境统一并可建立零件与装配之间的关联关系。</w:t>
            </w:r>
          </w:p>
          <w:p w14:paraId="34870443" w14:textId="78D4D563"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30</w:t>
            </w:r>
            <w:r w:rsidR="00B36D69" w:rsidRPr="001B23AE">
              <w:rPr>
                <w:rFonts w:ascii="宋体" w:hAnsi="宋体" w:cs="宋体" w:hint="eastAsia"/>
                <w:sz w:val="21"/>
                <w:szCs w:val="21"/>
              </w:rPr>
              <w:t>.</w:t>
            </w:r>
            <w:r w:rsidRPr="001B23AE">
              <w:rPr>
                <w:rFonts w:ascii="宋体" w:hAnsi="宋体" w:cs="宋体" w:hint="eastAsia"/>
                <w:sz w:val="21"/>
                <w:szCs w:val="21"/>
              </w:rPr>
              <w:t>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多种精加工功能。</w:t>
            </w:r>
          </w:p>
          <w:p w14:paraId="3ABB4945"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31.雕刻加工：提供图像浮雕加工、影像雕刻加工功能。</w:t>
            </w:r>
          </w:p>
          <w:p w14:paraId="3DF6A81E" w14:textId="69B69A1C"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32.知识加工：通过运用知识加工，经验丰富的编程者则可以将加工的步骤、刀具、工艺条件进行记录、保存和重用，大幅提高编程效率和编程的自动化程度；数控编程的初学者可以快速学会编程，共享经验丰富的编程者的经验和技巧，并且随着企业加工工艺知识的积累和规范化，可形成企业标准化的加工流程。</w:t>
            </w:r>
          </w:p>
          <w:p w14:paraId="3A9C6EC0"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33.加工工艺控制：提供丰富的工艺控制参数，可以方便地控制加工过程，使编程人员的经验得到充分的体现。丰富的刀具轨迹编辑功能可以控制切削方向以及轨迹形状的任意细节，提高机床的进给速度，可得到高品质的加工效果和加工效率。</w:t>
            </w:r>
          </w:p>
          <w:p w14:paraId="1E518C27"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34.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在加工过程中是否存在干涉现象。确保加工正确无误。</w:t>
            </w:r>
          </w:p>
          <w:p w14:paraId="397A63D3"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35.查询功能：可查询坐标、距离、角度以及图素属性。</w:t>
            </w:r>
          </w:p>
          <w:p w14:paraId="27545D36"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36.通用后置处理：提供的后置处理器，无需生成中间文件就可直00接输出G代码指令。系统不仅可以提供常见的数控系统后置格式，用户还可以自定义专用数控系统的后置处理格式。</w:t>
            </w:r>
          </w:p>
          <w:p w14:paraId="6A88A600" w14:textId="180B231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37.提供CPI空间圆弧后置处理技术。</w:t>
            </w:r>
          </w:p>
          <w:p w14:paraId="17552F7C" w14:textId="7E4DE106"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38.可直接读取EXB、DWG、DXF、IGES、DAT类型的文件生成的图形,完成加工编程，生成加工代码。</w:t>
            </w:r>
          </w:p>
          <w:p w14:paraId="3A0B6796" w14:textId="0912387A"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39.机床通信：具有FANUC、SIEMENS、华中数控、广州数</w:t>
            </w:r>
            <w:r w:rsidRPr="001852A3">
              <w:rPr>
                <w:rFonts w:ascii="宋体" w:hAnsi="宋体" w:cs="宋体" w:hint="eastAsia"/>
                <w:bCs/>
                <w:color w:val="000000" w:themeColor="text1"/>
                <w:spacing w:val="10"/>
                <w:kern w:val="0"/>
                <w:szCs w:val="21"/>
              </w:rPr>
              <w:t>控</w:t>
            </w:r>
            <w:r w:rsidR="002219F8" w:rsidRPr="001852A3">
              <w:rPr>
                <w:rFonts w:ascii="宋体" w:hAnsi="宋体" w:cs="宋体" w:hint="eastAsia"/>
                <w:bCs/>
                <w:color w:val="000000" w:themeColor="text1"/>
                <w:spacing w:val="10"/>
                <w:kern w:val="0"/>
                <w:szCs w:val="21"/>
              </w:rPr>
              <w:t>等主流</w:t>
            </w:r>
            <w:r w:rsidRPr="001B23AE">
              <w:rPr>
                <w:rFonts w:ascii="宋体" w:hAnsi="宋体" w:cs="宋体" w:hint="eastAsia"/>
                <w:bCs/>
                <w:spacing w:val="10"/>
                <w:kern w:val="0"/>
                <w:szCs w:val="21"/>
              </w:rPr>
              <w:t>系统通信功能。</w:t>
            </w:r>
          </w:p>
        </w:tc>
      </w:tr>
      <w:tr w:rsidR="001B23AE" w:rsidRPr="001B23AE" w14:paraId="72BA03E9" w14:textId="77777777" w:rsidTr="009A3C7A">
        <w:trPr>
          <w:jc w:val="center"/>
        </w:trPr>
        <w:tc>
          <w:tcPr>
            <w:tcW w:w="704" w:type="dxa"/>
            <w:vAlign w:val="center"/>
          </w:tcPr>
          <w:p w14:paraId="0C93EF7C" w14:textId="77777777" w:rsidR="009A3C7A" w:rsidRPr="001B23AE" w:rsidRDefault="009A3C7A" w:rsidP="00930993">
            <w:pPr>
              <w:spacing w:line="340" w:lineRule="exact"/>
              <w:jc w:val="center"/>
              <w:rPr>
                <w:rFonts w:ascii="宋体" w:hAnsi="宋体" w:cs="仿宋_GB2312" w:hint="eastAsia"/>
                <w:szCs w:val="21"/>
              </w:rPr>
            </w:pPr>
            <w:r w:rsidRPr="001B23AE">
              <w:rPr>
                <w:rFonts w:ascii="宋体" w:hAnsi="宋体" w:hint="eastAsia"/>
                <w:szCs w:val="21"/>
              </w:rPr>
              <w:lastRenderedPageBreak/>
              <w:t>5</w:t>
            </w:r>
          </w:p>
        </w:tc>
        <w:tc>
          <w:tcPr>
            <w:tcW w:w="1701" w:type="dxa"/>
            <w:vAlign w:val="center"/>
          </w:tcPr>
          <w:p w14:paraId="225725DD" w14:textId="2E74C4DC"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宋体" w:hint="eastAsia"/>
                <w:b/>
                <w:bCs/>
                <w:szCs w:val="21"/>
              </w:rPr>
              <w:t>计算机</w:t>
            </w:r>
          </w:p>
        </w:tc>
        <w:tc>
          <w:tcPr>
            <w:tcW w:w="851" w:type="dxa"/>
            <w:vAlign w:val="center"/>
          </w:tcPr>
          <w:p w14:paraId="04546382"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45台</w:t>
            </w:r>
          </w:p>
        </w:tc>
        <w:tc>
          <w:tcPr>
            <w:tcW w:w="6945" w:type="dxa"/>
          </w:tcPr>
          <w:p w14:paraId="1469B1A6"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一、CPU规格</w:t>
            </w:r>
          </w:p>
          <w:p w14:paraId="35D0DF82" w14:textId="205B3A50" w:rsidR="004A6D4E" w:rsidRPr="00767033" w:rsidRDefault="004A6D4E" w:rsidP="004A6D4E">
            <w:pPr>
              <w:jc w:val="left"/>
              <w:rPr>
                <w:rFonts w:ascii="宋体" w:hAnsi="宋体" w:cs="黑体" w:hint="eastAsia"/>
                <w:color w:val="000000" w:themeColor="text1"/>
                <w:kern w:val="0"/>
                <w:szCs w:val="21"/>
              </w:rPr>
            </w:pPr>
            <w:r w:rsidRPr="00767033">
              <w:rPr>
                <w:rFonts w:ascii="宋体" w:hAnsi="宋体" w:cs="黑体" w:hint="eastAsia"/>
                <w:color w:val="000000" w:themeColor="text1"/>
                <w:spacing w:val="-2"/>
                <w:kern w:val="0"/>
                <w:szCs w:val="21"/>
              </w:rPr>
              <w:t>*1.CPU</w:t>
            </w:r>
            <w:r w:rsidRPr="00767033">
              <w:rPr>
                <w:rFonts w:ascii="宋体" w:hAnsi="宋体" w:cs="黑体" w:hint="eastAsia"/>
                <w:color w:val="000000" w:themeColor="text1"/>
                <w:spacing w:val="-17"/>
                <w:kern w:val="0"/>
                <w:szCs w:val="21"/>
              </w:rPr>
              <w:t>信</w:t>
            </w:r>
            <w:r w:rsidRPr="004F401E">
              <w:rPr>
                <w:rFonts w:ascii="宋体" w:hAnsi="宋体" w:cs="黑体" w:hint="eastAsia"/>
                <w:color w:val="000000" w:themeColor="text1"/>
                <w:spacing w:val="-17"/>
                <w:kern w:val="0"/>
                <w:szCs w:val="21"/>
              </w:rPr>
              <w:t>息</w:t>
            </w:r>
            <w:r w:rsidR="001852A3" w:rsidRPr="004F401E">
              <w:rPr>
                <w:rFonts w:ascii="宋体" w:hAnsi="宋体" w:cs="黑体" w:hint="eastAsia"/>
                <w:color w:val="000000" w:themeColor="text1"/>
                <w:spacing w:val="-17"/>
                <w:kern w:val="0"/>
                <w:szCs w:val="21"/>
              </w:rPr>
              <w:t>:</w:t>
            </w:r>
            <w:r w:rsidR="001852A3" w:rsidRPr="004F401E">
              <w:rPr>
                <w:rFonts w:ascii="宋体" w:hAnsi="宋体" w:cs="宋体" w:hint="eastAsia"/>
                <w:bCs/>
                <w:color w:val="000000" w:themeColor="text1"/>
                <w:spacing w:val="10"/>
                <w:kern w:val="0"/>
                <w:szCs w:val="21"/>
              </w:rPr>
              <w:t>兼容x86指令集,</w:t>
            </w:r>
            <w:r w:rsidR="00767033" w:rsidRPr="004F401E">
              <w:rPr>
                <w:rFonts w:ascii="宋体" w:hAnsi="宋体" w:cs="宋体" w:hint="eastAsia"/>
                <w:bCs/>
                <w:color w:val="000000" w:themeColor="text1"/>
                <w:spacing w:val="10"/>
                <w:kern w:val="0"/>
                <w:szCs w:val="21"/>
              </w:rPr>
              <w:t>八核十二线程</w:t>
            </w:r>
            <w:r w:rsidR="001852A3" w:rsidRPr="004F401E">
              <w:rPr>
                <w:rFonts w:ascii="宋体" w:hAnsi="宋体" w:cs="宋体" w:hint="eastAsia"/>
                <w:bCs/>
                <w:color w:val="000000" w:themeColor="text1"/>
                <w:spacing w:val="10"/>
                <w:kern w:val="0"/>
                <w:szCs w:val="21"/>
              </w:rPr>
              <w:t>国产</w:t>
            </w:r>
            <w:r w:rsidR="00767033" w:rsidRPr="004F401E">
              <w:rPr>
                <w:rFonts w:ascii="宋体" w:hAnsi="宋体" w:cs="宋体" w:hint="eastAsia"/>
                <w:bCs/>
                <w:color w:val="000000" w:themeColor="text1"/>
                <w:spacing w:val="10"/>
                <w:kern w:val="0"/>
                <w:szCs w:val="21"/>
              </w:rPr>
              <w:t>处理器</w:t>
            </w:r>
            <w:r w:rsidR="001852A3" w:rsidRPr="004F401E">
              <w:rPr>
                <w:rFonts w:ascii="宋体" w:hAnsi="宋体" w:cs="宋体" w:hint="eastAsia"/>
                <w:bCs/>
                <w:color w:val="000000" w:themeColor="text1"/>
                <w:spacing w:val="10"/>
                <w:kern w:val="0"/>
                <w:szCs w:val="21"/>
              </w:rPr>
              <w:t>,</w:t>
            </w:r>
            <w:r w:rsidR="00767033" w:rsidRPr="004F401E">
              <w:rPr>
                <w:rFonts w:ascii="宋体" w:hAnsi="宋体" w:cs="宋体" w:hint="eastAsia"/>
                <w:bCs/>
                <w:color w:val="000000" w:themeColor="text1"/>
                <w:spacing w:val="10"/>
                <w:kern w:val="0"/>
                <w:szCs w:val="21"/>
              </w:rPr>
              <w:t>3.0G主频</w:t>
            </w:r>
            <w:r w:rsidRPr="004F401E">
              <w:rPr>
                <w:rFonts w:ascii="宋体" w:hAnsi="宋体" w:cs="宋体" w:hint="eastAsia"/>
                <w:bCs/>
                <w:color w:val="000000" w:themeColor="text1"/>
                <w:spacing w:val="10"/>
                <w:kern w:val="0"/>
                <w:szCs w:val="21"/>
              </w:rPr>
              <w:t>；</w:t>
            </w:r>
          </w:p>
          <w:p w14:paraId="291B4C87"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二、内存规格</w:t>
            </w:r>
          </w:p>
          <w:p w14:paraId="1753A9C4" w14:textId="3804693B"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*1.内存配置容量：≥</w:t>
            </w:r>
            <w:r w:rsidR="00767033" w:rsidRPr="00767033">
              <w:rPr>
                <w:rFonts w:ascii="宋体" w:hAnsi="宋体" w:cs="黑体" w:hint="eastAsia"/>
                <w:color w:val="000000" w:themeColor="text1"/>
                <w:spacing w:val="-8"/>
                <w:kern w:val="0"/>
                <w:szCs w:val="21"/>
              </w:rPr>
              <w:t>32</w:t>
            </w:r>
            <w:r w:rsidRPr="00767033">
              <w:rPr>
                <w:rFonts w:ascii="宋体" w:hAnsi="宋体" w:cs="黑体" w:hint="eastAsia"/>
                <w:color w:val="000000" w:themeColor="text1"/>
                <w:spacing w:val="-8"/>
                <w:kern w:val="0"/>
                <w:szCs w:val="21"/>
              </w:rPr>
              <w:t>G；</w:t>
            </w:r>
          </w:p>
          <w:p w14:paraId="7FA48C0E"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lastRenderedPageBreak/>
              <w:t>*2.内存类型：支持DDR4/LPDDR4/LPDDR4X及以上内存类型；</w:t>
            </w:r>
          </w:p>
          <w:p w14:paraId="669DFCB4"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*3.内存条配置数量（板载内存不涉及）：≥2；</w:t>
            </w:r>
          </w:p>
          <w:p w14:paraId="55F47CE6"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三、主板规格</w:t>
            </w:r>
          </w:p>
          <w:p w14:paraId="1F6878E5" w14:textId="562BD99F"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*1.主板集成模块：</w:t>
            </w:r>
            <w:r w:rsidRPr="00767033">
              <w:rPr>
                <w:rFonts w:ascii="宋体" w:hAnsi="宋体" w:cs="宋体" w:hint="eastAsia"/>
                <w:bCs/>
                <w:color w:val="000000" w:themeColor="text1"/>
                <w:spacing w:val="10"/>
                <w:kern w:val="0"/>
                <w:szCs w:val="21"/>
              </w:rPr>
              <w:t>与处理器同级匹配的主板或以上</w:t>
            </w:r>
            <w:r w:rsidR="00767033" w:rsidRPr="00767033">
              <w:rPr>
                <w:rFonts w:ascii="宋体" w:hAnsi="宋体" w:cs="宋体" w:hint="eastAsia"/>
                <w:bCs/>
                <w:color w:val="000000" w:themeColor="text1"/>
                <w:spacing w:val="10"/>
                <w:kern w:val="0"/>
                <w:szCs w:val="21"/>
              </w:rPr>
              <w:t>，1个PCIe x16，1个PCIe x4，1个PCIe x1扩展槽</w:t>
            </w:r>
            <w:r w:rsidRPr="00767033">
              <w:rPr>
                <w:rFonts w:ascii="宋体" w:hAnsi="宋体" w:cs="黑体" w:hint="eastAsia"/>
                <w:color w:val="000000" w:themeColor="text1"/>
                <w:spacing w:val="-2"/>
                <w:kern w:val="0"/>
                <w:szCs w:val="21"/>
              </w:rPr>
              <w:t>；</w:t>
            </w:r>
          </w:p>
          <w:p w14:paraId="05F2ADE8"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*2.主板支持的CPU和内存情况：</w:t>
            </w:r>
            <w:r w:rsidRPr="00767033">
              <w:rPr>
                <w:rFonts w:ascii="宋体" w:hAnsi="宋体" w:cs="黑体" w:hint="eastAsia"/>
                <w:color w:val="000000" w:themeColor="text1"/>
                <w:spacing w:val="-6"/>
                <w:kern w:val="0"/>
                <w:szCs w:val="21"/>
              </w:rPr>
              <w:t>供应商给出主板支持的</w:t>
            </w:r>
            <w:r w:rsidRPr="00767033">
              <w:rPr>
                <w:rFonts w:ascii="宋体" w:hAnsi="宋体" w:cs="黑体" w:hint="eastAsia"/>
                <w:color w:val="000000" w:themeColor="text1"/>
                <w:spacing w:val="-2"/>
                <w:kern w:val="0"/>
                <w:szCs w:val="21"/>
              </w:rPr>
              <w:t>CPU</w:t>
            </w:r>
            <w:r w:rsidRPr="00767033">
              <w:rPr>
                <w:rFonts w:ascii="宋体" w:hAnsi="宋体" w:cs="黑体" w:hint="eastAsia"/>
                <w:color w:val="000000" w:themeColor="text1"/>
                <w:spacing w:val="-11"/>
                <w:kern w:val="0"/>
                <w:szCs w:val="21"/>
              </w:rPr>
              <w:t>和内存型</w:t>
            </w:r>
            <w:r w:rsidRPr="00767033">
              <w:rPr>
                <w:rFonts w:ascii="宋体" w:hAnsi="宋体" w:cs="黑体" w:hint="eastAsia"/>
                <w:color w:val="000000" w:themeColor="text1"/>
                <w:spacing w:val="-4"/>
                <w:kern w:val="0"/>
                <w:szCs w:val="21"/>
              </w:rPr>
              <w:t>号和数量；</w:t>
            </w:r>
          </w:p>
          <w:p w14:paraId="4A06400C"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*3.主板其他内置接口：供应商给出相关</w:t>
            </w:r>
            <w:r w:rsidRPr="00767033">
              <w:rPr>
                <w:rFonts w:ascii="宋体" w:hAnsi="宋体" w:cs="黑体" w:hint="eastAsia"/>
                <w:color w:val="000000" w:themeColor="text1"/>
                <w:spacing w:val="-2"/>
                <w:kern w:val="0"/>
                <w:szCs w:val="21"/>
              </w:rPr>
              <w:t>SATA、M.2、USB</w:t>
            </w:r>
            <w:r w:rsidRPr="00767033">
              <w:rPr>
                <w:rFonts w:ascii="宋体" w:hAnsi="宋体" w:cs="黑体" w:hint="eastAsia"/>
                <w:color w:val="000000" w:themeColor="text1"/>
                <w:spacing w:val="-16"/>
                <w:kern w:val="0"/>
                <w:szCs w:val="21"/>
              </w:rPr>
              <w:t>接口</w:t>
            </w:r>
            <w:r w:rsidRPr="00767033">
              <w:rPr>
                <w:rFonts w:ascii="宋体" w:hAnsi="宋体" w:cs="黑体" w:hint="eastAsia"/>
                <w:color w:val="000000" w:themeColor="text1"/>
                <w:spacing w:val="-2"/>
                <w:kern w:val="0"/>
                <w:szCs w:val="21"/>
              </w:rPr>
              <w:t>数量及占用状态；</w:t>
            </w:r>
          </w:p>
          <w:p w14:paraId="6CD3F0FC"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*4.单内存插槽最大可支持容量（板载内存不涉及）：</w:t>
            </w:r>
            <w:r w:rsidRPr="00767033">
              <w:rPr>
                <w:rFonts w:ascii="宋体" w:hAnsi="宋体" w:cs="黑体" w:hint="eastAsia"/>
                <w:color w:val="000000" w:themeColor="text1"/>
                <w:spacing w:val="-4"/>
                <w:kern w:val="0"/>
                <w:szCs w:val="21"/>
              </w:rPr>
              <w:t>≥16GB；</w:t>
            </w:r>
          </w:p>
          <w:p w14:paraId="19D0F194"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2"/>
                <w:kern w:val="0"/>
                <w:szCs w:val="21"/>
              </w:rPr>
            </w:pPr>
            <w:r w:rsidRPr="00767033">
              <w:rPr>
                <w:rFonts w:ascii="宋体" w:hAnsi="宋体" w:cs="黑体" w:hint="eastAsia"/>
                <w:color w:val="000000" w:themeColor="text1"/>
                <w:spacing w:val="-8"/>
                <w:kern w:val="0"/>
                <w:szCs w:val="21"/>
              </w:rPr>
              <w:t>*5.内存插槽满配时提供的最高内存总容量：</w:t>
            </w:r>
            <w:r w:rsidRPr="00767033">
              <w:rPr>
                <w:rFonts w:ascii="宋体" w:hAnsi="宋体" w:cs="黑体" w:hint="eastAsia"/>
                <w:color w:val="000000" w:themeColor="text1"/>
                <w:spacing w:val="-2"/>
                <w:kern w:val="0"/>
                <w:szCs w:val="21"/>
              </w:rPr>
              <w:t>≥32GB；</w:t>
            </w:r>
          </w:p>
          <w:p w14:paraId="7FD08252"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spacing w:val="-8"/>
                <w:kern w:val="0"/>
                <w:szCs w:val="21"/>
              </w:rPr>
            </w:pPr>
            <w:r w:rsidRPr="00767033">
              <w:rPr>
                <w:rFonts w:ascii="宋体" w:hAnsi="宋体" w:cs="黑体" w:hint="eastAsia"/>
                <w:b/>
                <w:bCs/>
                <w:color w:val="000000" w:themeColor="text1"/>
                <w:spacing w:val="-8"/>
                <w:kern w:val="0"/>
                <w:szCs w:val="21"/>
              </w:rPr>
              <w:t>四、存储设备规格</w:t>
            </w:r>
          </w:p>
          <w:p w14:paraId="7D246F88"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*1.固态盘数量：≥1个；</w:t>
            </w:r>
          </w:p>
          <w:p w14:paraId="79D7BC66" w14:textId="70C51D62"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*2.固态存储容量：≥</w:t>
            </w:r>
            <w:r w:rsidRPr="00767033">
              <w:rPr>
                <w:rFonts w:ascii="宋体" w:hAnsi="宋体" w:cs="宋体" w:hint="eastAsia"/>
                <w:bCs/>
                <w:color w:val="000000" w:themeColor="text1"/>
                <w:spacing w:val="10"/>
                <w:kern w:val="0"/>
                <w:szCs w:val="21"/>
              </w:rPr>
              <w:t>1TB</w:t>
            </w:r>
            <w:r w:rsidRPr="00767033">
              <w:rPr>
                <w:rFonts w:ascii="宋体" w:hAnsi="宋体" w:cs="黑体" w:hint="eastAsia"/>
                <w:color w:val="000000" w:themeColor="text1"/>
                <w:spacing w:val="-8"/>
                <w:kern w:val="0"/>
                <w:szCs w:val="21"/>
              </w:rPr>
              <w:t>；</w:t>
            </w:r>
          </w:p>
          <w:p w14:paraId="646388F8"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*3.机械硬盘数量：≥0个；</w:t>
            </w:r>
          </w:p>
          <w:p w14:paraId="598A6BEE"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*4.机械硬盘总容量：≥500GB；</w:t>
            </w:r>
          </w:p>
          <w:p w14:paraId="2E5B817F"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*5.机械硬盘转速：≥5400rpm；</w:t>
            </w:r>
          </w:p>
          <w:p w14:paraId="0783BE88"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*6.机械硬盘形态：2.5英寸或3.5英寸等；</w:t>
            </w:r>
          </w:p>
          <w:p w14:paraId="64310F44"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*7.固态存储形态：采用插卡或板载等形态，可选用符合M.2或2.5寸SATA或mSATA等标准的插卡形态；</w:t>
            </w:r>
          </w:p>
          <w:p w14:paraId="492395D2"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*8.存储设备其他参数要求：a)固态盘应符合SJ/T 11654相关规定；b)机械硬盘准备时间应不大于30s；侧面固定螺丝孔数量可为4孔或6孔；工作状态环境温度应满足5℃~55℃；其它参数应符合GB/T 12628相关规定；</w:t>
            </w:r>
          </w:p>
          <w:p w14:paraId="75376543"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spacing w:val="-8"/>
                <w:kern w:val="0"/>
                <w:szCs w:val="21"/>
              </w:rPr>
            </w:pPr>
            <w:r w:rsidRPr="00767033">
              <w:rPr>
                <w:rFonts w:ascii="宋体" w:hAnsi="宋体" w:cs="黑体" w:hint="eastAsia"/>
                <w:b/>
                <w:bCs/>
                <w:color w:val="000000" w:themeColor="text1"/>
                <w:spacing w:val="-8"/>
                <w:kern w:val="0"/>
                <w:szCs w:val="21"/>
              </w:rPr>
              <w:t>五、显卡规格</w:t>
            </w:r>
          </w:p>
          <w:p w14:paraId="6934C295"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*1.显卡类型：</w:t>
            </w:r>
            <w:r w:rsidRPr="00767033">
              <w:rPr>
                <w:rFonts w:ascii="宋体" w:hAnsi="宋体" w:cs="宋体" w:hint="eastAsia"/>
                <w:bCs/>
                <w:color w:val="000000" w:themeColor="text1"/>
                <w:spacing w:val="10"/>
                <w:kern w:val="0"/>
                <w:szCs w:val="21"/>
              </w:rPr>
              <w:t>独立显卡≥8G</w:t>
            </w:r>
            <w:r w:rsidRPr="00767033">
              <w:rPr>
                <w:rFonts w:ascii="宋体" w:hAnsi="宋体" w:cs="黑体" w:hint="eastAsia"/>
                <w:color w:val="000000" w:themeColor="text1"/>
                <w:spacing w:val="-8"/>
                <w:kern w:val="0"/>
                <w:szCs w:val="21"/>
              </w:rPr>
              <w:t>；</w:t>
            </w:r>
          </w:p>
          <w:p w14:paraId="2819C917"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*2.独立显卡显存类型：若配置独立显卡，显存类型应为DDR3/DDR4/GDDR5/GDDR6/LPDDR4；</w:t>
            </w:r>
          </w:p>
          <w:p w14:paraId="00442D9C"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*3.独立显卡显存位宽：若配置独立显卡，显存位宽≥16位；</w:t>
            </w:r>
          </w:p>
          <w:p w14:paraId="52965A44" w14:textId="77777777" w:rsidR="004A6D4E" w:rsidRPr="00767033" w:rsidRDefault="004A6D4E" w:rsidP="004A6D4E">
            <w:pPr>
              <w:autoSpaceDE w:val="0"/>
              <w:autoSpaceDN w:val="0"/>
              <w:spacing w:line="340" w:lineRule="exact"/>
              <w:jc w:val="left"/>
              <w:rPr>
                <w:rFonts w:ascii="宋体" w:hAnsi="宋体" w:cs="黑体" w:hint="eastAsia"/>
                <w:color w:val="000000" w:themeColor="text1"/>
                <w:spacing w:val="-8"/>
                <w:kern w:val="0"/>
                <w:szCs w:val="21"/>
              </w:rPr>
            </w:pPr>
            <w:r w:rsidRPr="00767033">
              <w:rPr>
                <w:rFonts w:ascii="宋体" w:hAnsi="宋体" w:cs="黑体" w:hint="eastAsia"/>
                <w:color w:val="000000" w:themeColor="text1"/>
                <w:spacing w:val="-8"/>
                <w:kern w:val="0"/>
                <w:szCs w:val="21"/>
              </w:rPr>
              <w:t>*4.独立显卡显存容量：若配置独立显卡，显存容量≥8GB；</w:t>
            </w:r>
          </w:p>
          <w:p w14:paraId="6D11BD11"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spacing w:val="-6"/>
                <w:kern w:val="0"/>
                <w:szCs w:val="21"/>
              </w:rPr>
              <w:t>六、显</w:t>
            </w:r>
            <w:r w:rsidRPr="00767033">
              <w:rPr>
                <w:rFonts w:ascii="宋体" w:hAnsi="宋体" w:cs="黑体" w:hint="eastAsia"/>
                <w:b/>
                <w:bCs/>
                <w:color w:val="000000" w:themeColor="text1"/>
                <w:spacing w:val="-4"/>
                <w:kern w:val="0"/>
                <w:szCs w:val="21"/>
              </w:rPr>
              <w:t>示</w:t>
            </w:r>
            <w:r w:rsidRPr="00767033">
              <w:rPr>
                <w:rFonts w:ascii="宋体" w:hAnsi="宋体" w:cs="黑体" w:hint="eastAsia"/>
                <w:b/>
                <w:bCs/>
                <w:color w:val="000000" w:themeColor="text1"/>
                <w:spacing w:val="-6"/>
                <w:kern w:val="0"/>
                <w:szCs w:val="21"/>
              </w:rPr>
              <w:t>设备</w:t>
            </w:r>
            <w:r w:rsidRPr="00767033">
              <w:rPr>
                <w:rFonts w:ascii="宋体" w:hAnsi="宋体" w:cs="黑体" w:hint="eastAsia"/>
                <w:b/>
                <w:bCs/>
                <w:color w:val="000000" w:themeColor="text1"/>
                <w:spacing w:val="-5"/>
                <w:kern w:val="0"/>
                <w:szCs w:val="21"/>
              </w:rPr>
              <w:t>规格</w:t>
            </w:r>
          </w:p>
          <w:p w14:paraId="5C8F1FA6"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*1.显示屏屏占比：≥80%；</w:t>
            </w:r>
          </w:p>
          <w:p w14:paraId="79BE017D"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*2.显示屏分辨率：≥1920x1080；</w:t>
            </w:r>
          </w:p>
          <w:p w14:paraId="094BFE9E"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*3.显示屏尺寸：≥23英寸；</w:t>
            </w:r>
          </w:p>
          <w:p w14:paraId="43739D9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*4.显示屏屏幕比例：16:9/3:2/21:9/16:10等；</w:t>
            </w:r>
          </w:p>
          <w:p w14:paraId="4571411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*5.显示器外观颜色：黑色；</w:t>
            </w:r>
          </w:p>
          <w:p w14:paraId="24DAA84F"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*6.显示屏防蓝光：支持防蓝光模式，蓝光加权辐射亮度比应≤0.0012W/(·cd·sr)（瓦每坎特拉每球面度）；</w:t>
            </w:r>
          </w:p>
          <w:p w14:paraId="7377A4D4"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*7.显示屏低频闪：显示屏应支持低频闪≤-35dB；</w:t>
            </w:r>
          </w:p>
          <w:p w14:paraId="4FFB59D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*8.显示屏防炫目：显示屏镜面反射率≤10%；</w:t>
            </w:r>
          </w:p>
          <w:p w14:paraId="78B18A0E"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七、外设规格</w:t>
            </w:r>
          </w:p>
          <w:p w14:paraId="4E0A20D7"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*1.鼠标数量：≥1个；</w:t>
            </w:r>
          </w:p>
          <w:p w14:paraId="759AA55B"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lastRenderedPageBreak/>
              <w:t>*2.键盘数量：≥1个；</w:t>
            </w:r>
          </w:p>
          <w:p w14:paraId="48C6785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*3.键盘按键数目：104键；</w:t>
            </w:r>
          </w:p>
          <w:p w14:paraId="01027067"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*4.键盘连接方式：有线；</w:t>
            </w:r>
          </w:p>
          <w:p w14:paraId="559EE30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*5.键盘键程：2.3mm~4.0mm；</w:t>
            </w:r>
          </w:p>
          <w:p w14:paraId="4B77710F"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*6.键盘按键压力：按键压力应在0.54N±0.14N；</w:t>
            </w:r>
          </w:p>
          <w:p w14:paraId="40392DA2"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*7.有线键盘连接线：≥1.5米；</w:t>
            </w:r>
          </w:p>
          <w:p w14:paraId="6C9869E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*8.键盘颜色：黑色；</w:t>
            </w:r>
          </w:p>
          <w:p w14:paraId="2E22C84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*9.鼠标连接方式：有线；</w:t>
            </w:r>
          </w:p>
          <w:p w14:paraId="07697EFF"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*10.有线鼠标连接线：≥1.5米；</w:t>
            </w:r>
          </w:p>
          <w:p w14:paraId="7539A924"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*11.鼠标DPI分辨率：800~1600</w:t>
            </w:r>
          </w:p>
          <w:p w14:paraId="401AC63C"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*12.鼠标颜色：黑色；</w:t>
            </w:r>
          </w:p>
          <w:p w14:paraId="5E33C4E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*13.鼠标其他要求：其它参数应符合GB/T 26245的相关规定；</w:t>
            </w:r>
          </w:p>
          <w:p w14:paraId="0315112F"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八、网络设备规格</w:t>
            </w:r>
          </w:p>
          <w:p w14:paraId="5A40EDF2" w14:textId="0DCFBE61"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*1.有线网卡数量：≥1</w:t>
            </w:r>
            <w:r w:rsidR="00767033" w:rsidRPr="00767033">
              <w:rPr>
                <w:rFonts w:ascii="宋体" w:hAnsi="宋体" w:cs="黑体" w:hint="eastAsia"/>
                <w:color w:val="000000" w:themeColor="text1"/>
                <w:kern w:val="0"/>
                <w:szCs w:val="21"/>
              </w:rPr>
              <w:t>，集成千兆网卡</w:t>
            </w:r>
            <w:r w:rsidRPr="00767033">
              <w:rPr>
                <w:rFonts w:ascii="宋体" w:hAnsi="宋体" w:cs="黑体" w:hint="eastAsia"/>
                <w:color w:val="000000" w:themeColor="text1"/>
                <w:kern w:val="0"/>
                <w:szCs w:val="21"/>
              </w:rPr>
              <w:t>；</w:t>
            </w:r>
          </w:p>
          <w:p w14:paraId="07F54DC3"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九、外部接口规格</w:t>
            </w:r>
          </w:p>
          <w:p w14:paraId="68B4EB1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spacing w:val="-2"/>
                <w:kern w:val="0"/>
                <w:szCs w:val="21"/>
              </w:rPr>
              <w:t>*1.USB</w:t>
            </w:r>
            <w:r w:rsidRPr="00767033">
              <w:rPr>
                <w:rFonts w:ascii="宋体" w:hAnsi="宋体" w:cs="黑体" w:hint="eastAsia"/>
                <w:color w:val="000000" w:themeColor="text1"/>
                <w:spacing w:val="-17"/>
                <w:kern w:val="0"/>
                <w:szCs w:val="21"/>
              </w:rPr>
              <w:t>接口</w:t>
            </w:r>
            <w:r w:rsidRPr="00767033">
              <w:rPr>
                <w:rFonts w:ascii="宋体" w:hAnsi="宋体" w:cs="黑体" w:hint="eastAsia"/>
                <w:color w:val="000000" w:themeColor="text1"/>
                <w:spacing w:val="-6"/>
                <w:kern w:val="0"/>
                <w:szCs w:val="21"/>
              </w:rPr>
              <w:t>数量：机箱前面板应提供不少于3个USB接口（含2个USB3.0及以上接口）；</w:t>
            </w:r>
          </w:p>
          <w:p w14:paraId="7FAB7C2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*2.视频接口数量：≥1；</w:t>
            </w:r>
          </w:p>
          <w:p w14:paraId="70C6400D"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*3.音频接口数量：≥1；</w:t>
            </w:r>
          </w:p>
          <w:p w14:paraId="00941DF3"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十、整机基础规格</w:t>
            </w:r>
          </w:p>
          <w:p w14:paraId="4D4DA40E"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*1.整机外观：a)</w:t>
            </w:r>
            <w:r w:rsidRPr="00767033">
              <w:rPr>
                <w:rFonts w:ascii="宋体" w:hAnsi="宋体" w:cs="黑体" w:hint="eastAsia"/>
                <w:color w:val="000000" w:themeColor="text1"/>
                <w:kern w:val="0"/>
                <w:szCs w:val="21"/>
              </w:rPr>
              <w:tab/>
              <w:t>产品表面不应有凹痕、划伤、裂缝、变形和污染等。表面涂层均匀，不应起泡、龟裂、脱落和磨损，金属零部件无锈蚀及其它机械损伤；b)产品表面说明功能的文字、符号、标志，应清晰、端正、牢固；</w:t>
            </w:r>
          </w:p>
          <w:p w14:paraId="369B907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*2.状态指示灯：在产品显著位置提供状态指示功能，如运行状态，并由供应商提供详细参数；</w:t>
            </w:r>
          </w:p>
          <w:p w14:paraId="09011ED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0B07CA49"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lastRenderedPageBreak/>
              <w:t>*4.机箱防护要求：机箱应符合GB/T 4208中IP20防护要求；</w:t>
            </w:r>
          </w:p>
          <w:p w14:paraId="44E8194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*5.整机噪音：产品工作在空闲状态下，产品的声功率级应不超过4.5Bel；</w:t>
            </w:r>
          </w:p>
          <w:p w14:paraId="171D981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655FD2FD" w14:textId="6CEE1E7C"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color w:val="000000" w:themeColor="text1"/>
                <w:kern w:val="0"/>
                <w:szCs w:val="21"/>
              </w:rPr>
              <w:t>*7.整机能效限定值</w:t>
            </w:r>
            <w:r w:rsidR="001B23AE" w:rsidRPr="00767033">
              <w:rPr>
                <w:rFonts w:ascii="宋体" w:hAnsi="宋体" w:cs="黑体" w:hint="eastAsia"/>
                <w:color w:val="000000" w:themeColor="text1"/>
                <w:kern w:val="0"/>
                <w:szCs w:val="21"/>
              </w:rPr>
              <w:t>:</w:t>
            </w:r>
            <w:r w:rsidRPr="00767033">
              <w:rPr>
                <w:rFonts w:ascii="宋体" w:hAnsi="宋体" w:cs="黑体" w:hint="eastAsia"/>
                <w:color w:val="000000" w:themeColor="text1"/>
                <w:kern w:val="0"/>
                <w:szCs w:val="21"/>
              </w:rPr>
              <w:t>产品能效限定值应达到GB 28380-2012标准中能效等级2级及以上，</w:t>
            </w:r>
            <w:r w:rsidRPr="00767033">
              <w:rPr>
                <w:rFonts w:ascii="宋体" w:hAnsi="宋体" w:cs="宋体" w:hint="eastAsia"/>
                <w:b/>
                <w:bCs/>
                <w:color w:val="000000" w:themeColor="text1"/>
                <w:kern w:val="0"/>
                <w:szCs w:val="21"/>
                <w:lang w:bidi="ar"/>
              </w:rPr>
              <w:t>响应文件中必须提供该产品由国家确定的认证机构出具的处于有效期之内的节能产品认证证书并加盖供应商公章，否则响应无效。</w:t>
            </w:r>
          </w:p>
          <w:p w14:paraId="282E15B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*8.机身材质：金属；</w:t>
            </w:r>
          </w:p>
          <w:p w14:paraId="0B0302B8"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*9.机身颜色：黑色；</w:t>
            </w:r>
          </w:p>
          <w:p w14:paraId="0D8BF10A"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*10.机箱尺寸容量：机箱体积应不大于15L；</w:t>
            </w:r>
          </w:p>
          <w:p w14:paraId="4CAAB5D8"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十一、CPU性能</w:t>
            </w:r>
          </w:p>
          <w:p w14:paraId="4C0EF59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*1.CPU物理核数：≥14；</w:t>
            </w:r>
          </w:p>
          <w:p w14:paraId="74EF63D6" w14:textId="42EE01D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*2.CPU主频：≥3.</w:t>
            </w:r>
            <w:r w:rsidR="00767033" w:rsidRPr="00767033">
              <w:rPr>
                <w:rFonts w:ascii="宋体" w:hAnsi="宋体" w:cs="黑体" w:hint="eastAsia"/>
                <w:color w:val="000000" w:themeColor="text1"/>
                <w:kern w:val="0"/>
                <w:szCs w:val="21"/>
              </w:rPr>
              <w:t>0</w:t>
            </w:r>
            <w:r w:rsidRPr="00767033">
              <w:rPr>
                <w:rFonts w:ascii="宋体" w:hAnsi="宋体" w:cs="黑体" w:hint="eastAsia"/>
                <w:color w:val="000000" w:themeColor="text1"/>
                <w:kern w:val="0"/>
                <w:szCs w:val="21"/>
              </w:rPr>
              <w:t>GHz；</w:t>
            </w:r>
          </w:p>
          <w:p w14:paraId="1ED5F05F"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*3.CPU末级缓存容量：≥20MB</w:t>
            </w:r>
          </w:p>
          <w:p w14:paraId="1073281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*4.CPU支持的内存最高速率：≥2666MT/s；</w:t>
            </w:r>
          </w:p>
          <w:p w14:paraId="2CD5709E"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十二、内存性能</w:t>
            </w:r>
          </w:p>
          <w:p w14:paraId="134E1FB7"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*1.内存读写速率：≥2666MT/s；</w:t>
            </w:r>
          </w:p>
          <w:p w14:paraId="37235971"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十三、显卡性能</w:t>
            </w:r>
          </w:p>
          <w:p w14:paraId="622B1319"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*1.显示分辨率：≥1920x1080；</w:t>
            </w:r>
          </w:p>
          <w:p w14:paraId="2988982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*2.显卡显示芯片核心频率：≥300MHz；</w:t>
            </w:r>
          </w:p>
          <w:p w14:paraId="7840C8A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*3.显存等效频率：≥1000MT/s；</w:t>
            </w:r>
          </w:p>
          <w:p w14:paraId="685DD3DA"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*4.显卡可支持多屏同时显示数量：显卡应支持2块屏幕同时显示，分辨率应不低于1920×1080；</w:t>
            </w:r>
          </w:p>
          <w:p w14:paraId="72954CB3"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十四、显示设备性能</w:t>
            </w:r>
          </w:p>
          <w:p w14:paraId="64AC6E8E"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*1.显示屏刷新率：≥75Hz；</w:t>
            </w:r>
          </w:p>
          <w:p w14:paraId="461A1D6B"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*2.显示屏位深：≥8位；</w:t>
            </w:r>
          </w:p>
          <w:p w14:paraId="72E777EC"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*3.显示屏色域：≥99%sRGB；</w:t>
            </w:r>
          </w:p>
          <w:p w14:paraId="34F081B6"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*4.显示屏色准：△E≤4；</w:t>
            </w:r>
          </w:p>
          <w:p w14:paraId="09ACE907"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*5.显示屏响应时间：≤8ms；</w:t>
            </w:r>
          </w:p>
          <w:p w14:paraId="49747714"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*6.显示屏亮度：≥250尼特；</w:t>
            </w:r>
          </w:p>
          <w:p w14:paraId="1409035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*7.显示屏亮度一致性：≥70%；</w:t>
            </w:r>
          </w:p>
          <w:p w14:paraId="38D13E73"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*8.显示屏对比度：≥500：1；</w:t>
            </w:r>
          </w:p>
          <w:p w14:paraId="4E559D9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*9.显示屏其他参数：其它参数应符合SJ/T 11292的相关规定；</w:t>
            </w:r>
          </w:p>
          <w:p w14:paraId="458A8AB5"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十五、网络设备性能</w:t>
            </w:r>
          </w:p>
          <w:p w14:paraId="6EF8231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*1.有线网卡速率：最高速率应不低于1000Mbps，应支持10Mbps、100Mbps、1000Mbps速率自适应；</w:t>
            </w:r>
          </w:p>
          <w:p w14:paraId="4066DAF5"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十六、主板功能</w:t>
            </w:r>
          </w:p>
          <w:p w14:paraId="44EACC6F"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lastRenderedPageBreak/>
              <w:t>*1.内存扩展接口(板载内存不涉及)：≥2个；</w:t>
            </w:r>
          </w:p>
          <w:p w14:paraId="7EB1999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*2.主板USB瞬间过流保护：支持有瞬间过流保护功能；</w:t>
            </w:r>
          </w:p>
          <w:p w14:paraId="7E5DF278"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*3.主板防静电保护：支持防静电保护功能；</w:t>
            </w:r>
          </w:p>
          <w:p w14:paraId="752BE3D8"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2FD0D838"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十七、显卡功能</w:t>
            </w:r>
          </w:p>
          <w:p w14:paraId="7A03B4D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*1.显卡外接显示接口：显卡至少支持VGA、HDMI、DVI、DP、Type-C中1种显示接口，并与显示器接口相匹配；</w:t>
            </w:r>
          </w:p>
          <w:p w14:paraId="7B3D3D12"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十八、显示设备功能</w:t>
            </w:r>
          </w:p>
          <w:p w14:paraId="775CD8BE"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*1.显示器接口：显示器应与显卡外接显示接口匹配；</w:t>
            </w:r>
          </w:p>
          <w:p w14:paraId="3FF3DEF2"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*2.显示器支架：显示器应提供显示器支架，根据采购人需求支持屏幕旋转、升降等；</w:t>
            </w:r>
          </w:p>
          <w:p w14:paraId="09BCAF6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*3.显示器参数调节：a)提供OSD选单按钮用于调节色彩、模式等；b)支持色温、亮度、对比度调节；</w:t>
            </w:r>
          </w:p>
          <w:p w14:paraId="26A0B7F7"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十九、存储功能</w:t>
            </w:r>
          </w:p>
          <w:p w14:paraId="7EBE3A2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*1.存储功能：通过SATA固态存储/PCIe固态存储/UFS固态存储/SATA硬磁盘等存储部件提供存储功能；</w:t>
            </w:r>
          </w:p>
          <w:p w14:paraId="62C99F37"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二十、网络设备功能</w:t>
            </w:r>
          </w:p>
          <w:p w14:paraId="6BEDF1E5"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*1.网络功能：a)支持网络连接、网络开启/关闭功能；b)支持访问网络和数据交换功能；</w:t>
            </w:r>
          </w:p>
          <w:p w14:paraId="2265D42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*2.数据传输：支持数据传输能力，并提供数据流量和异常日志记录功能；</w:t>
            </w:r>
          </w:p>
          <w:p w14:paraId="3787CC3B"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*3.有线网卡接口类型：支持RJ45接口；</w:t>
            </w:r>
          </w:p>
          <w:p w14:paraId="6FB2CFE4"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*4.网络设备拆装：网络设备支持物理拆装，包括无线网卡和蓝牙模块等；</w:t>
            </w:r>
          </w:p>
          <w:p w14:paraId="39DE6393"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二十一、外部接口功能</w:t>
            </w:r>
          </w:p>
          <w:p w14:paraId="239EE116"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*1.音频接口类型：支持3.5mm孔径3段式或4段式接口；</w:t>
            </w:r>
          </w:p>
          <w:p w14:paraId="212DC4F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*2.视频接口类型：至少支持VGA、HDMI、DVI、DP、Type-C中1种显示接口；</w:t>
            </w:r>
          </w:p>
          <w:p w14:paraId="73E8EAA6"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*3.HDMI、DP、Type-C显示接口要求：若提供HDMI或DP或Type-C作为显示接口，应支持音频和视频同步输出；</w:t>
            </w:r>
          </w:p>
          <w:p w14:paraId="497EDCBD"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二十二、电源功能</w:t>
            </w:r>
          </w:p>
          <w:p w14:paraId="22E71102" w14:textId="62EF81DD"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*1.电源线适配能力：</w:t>
            </w:r>
            <w:r w:rsidR="00767033" w:rsidRPr="00767033">
              <w:rPr>
                <w:rFonts w:ascii="宋体" w:hAnsi="宋体" w:cs="黑体" w:hint="eastAsia"/>
                <w:color w:val="000000" w:themeColor="text1"/>
                <w:kern w:val="0"/>
                <w:szCs w:val="21"/>
              </w:rPr>
              <w:t>配置500W节能电源，</w:t>
            </w:r>
            <w:r w:rsidRPr="00767033">
              <w:rPr>
                <w:rFonts w:ascii="宋体" w:hAnsi="宋体" w:cs="黑体" w:hint="eastAsia"/>
                <w:color w:val="000000" w:themeColor="text1"/>
                <w:kern w:val="0"/>
                <w:szCs w:val="21"/>
              </w:rPr>
              <w:t>电源适配器电线组件应符合GB/T 15934的要求，可拆线的插头和连接器可以不做要求；</w:t>
            </w:r>
          </w:p>
          <w:p w14:paraId="1584451B"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二十三、操作系统及软件功能</w:t>
            </w:r>
          </w:p>
          <w:p w14:paraId="0E5BEC50"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*1.中文信息处理要求：符合GB 18030的相关规定；</w:t>
            </w:r>
          </w:p>
          <w:p w14:paraId="778561D2"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*2.操作系统备份及还原功能：支持操作系统备份及还原功能；</w:t>
            </w:r>
          </w:p>
          <w:p w14:paraId="5306AE4C"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*3.固件备份还原能力：支持备份及还原固件的功能；</w:t>
            </w:r>
          </w:p>
          <w:p w14:paraId="425980F0"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lastRenderedPageBreak/>
              <w:t>*4.操作系统及驱动升级：支持通过网络、闪存盘等方式对操作系统、驱动进行升级；</w:t>
            </w:r>
          </w:p>
          <w:p w14:paraId="7EB43D2B"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*5.固件升级：支持通过网络、闪存盘等方式对固件进行升级；</w:t>
            </w:r>
          </w:p>
          <w:p w14:paraId="639B8D7C"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*6.BIOS支持关闭通讯接口：支持BIOS关闭以太网及USB接口；</w:t>
            </w:r>
          </w:p>
          <w:p w14:paraId="618FB96B"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*7.固件查看信息：支持查看固件版本、内存信息、主板信息、处理器信息和系统时间信息等功能；</w:t>
            </w:r>
          </w:p>
          <w:p w14:paraId="61C922DF"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*8.固件设置启动顺序：支持设置启动顺序功能，并按照设置的启动顺序启动；</w:t>
            </w:r>
          </w:p>
          <w:p w14:paraId="7C4BBF84"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*9.固件设置口令：支持设置口令、修改口令、验证口令功能；</w:t>
            </w:r>
          </w:p>
          <w:p w14:paraId="00FF2A7C"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*10.固件设置网络引导：支持网络引导启动和关闭功能；</w:t>
            </w:r>
          </w:p>
          <w:p w14:paraId="580D9084"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二十四、存储设备可靠性</w:t>
            </w:r>
          </w:p>
          <w:p w14:paraId="1B6DFE02"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*1.固态存储寿命：TBW≥80TB（条件：240GB硬盘容量）；</w:t>
            </w:r>
          </w:p>
          <w:p w14:paraId="65B660CD"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*2.机械硬盘寿命：通电时间≥5万小时；</w:t>
            </w:r>
          </w:p>
          <w:p w14:paraId="20AC7CA7"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二十五、显示设备可靠性</w:t>
            </w:r>
          </w:p>
          <w:p w14:paraId="1436E6E4"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*1.显示屏屏幕失效点：符合GB/T 9813.2的要求；</w:t>
            </w:r>
          </w:p>
          <w:p w14:paraId="1944729A"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二十六、外设可靠性</w:t>
            </w:r>
          </w:p>
          <w:p w14:paraId="71ED3324"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*1.键盘按键寿命：≥1000万次；</w:t>
            </w:r>
          </w:p>
          <w:p w14:paraId="33CFEAEF"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*2.鼠标按键寿命：≥500万次；</w:t>
            </w:r>
          </w:p>
          <w:p w14:paraId="4A749A3B"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*3.键盘鼠标线材寿命：键盘鼠标所用线材经±60°弯折不低于3000次，功能、外观完好；</w:t>
            </w:r>
          </w:p>
          <w:p w14:paraId="764DA73E"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*4.风扇寿命：≥4万小时；</w:t>
            </w:r>
          </w:p>
          <w:p w14:paraId="1C15DF40"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二十七、整机可靠性要求</w:t>
            </w:r>
          </w:p>
          <w:p w14:paraId="0E22591E"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*1.电磁兼容性要求的抗扰度：符合GB/T 9254.2的规定；</w:t>
            </w:r>
          </w:p>
          <w:p w14:paraId="56C19695"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*2.环境条件要求的气候环境适应性：符合GB/T 9813.1中规定；</w:t>
            </w:r>
          </w:p>
          <w:p w14:paraId="5BBAC54B"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*3.环境条件要求的振动适应性：符合GB/T 9813.1中规定；</w:t>
            </w:r>
          </w:p>
          <w:p w14:paraId="272FAF0E"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*4.环境条件要求的冲击适应性：符合GB/T 9813.1中规定；</w:t>
            </w:r>
          </w:p>
          <w:p w14:paraId="6B5B79A2"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*5.环境条件要求的碰撞适应性：符合GB/T 9813.1中规定；</w:t>
            </w:r>
          </w:p>
          <w:p w14:paraId="2F563BFB"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*6.环境条件要求的运输包装件跌落适应性：符合GB/T 9813.1中规定；</w:t>
            </w:r>
          </w:p>
          <w:p w14:paraId="1A47D70A"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*7.MTBF测试：MTBF(m1)≥3万小时；</w:t>
            </w:r>
          </w:p>
          <w:p w14:paraId="51115FB7"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二十八、兼容要求</w:t>
            </w:r>
          </w:p>
          <w:p w14:paraId="2291DB74"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*1.常用软件兼容：支持流式软件、版式软件、浏览器、邮件采购人端、解压软件、多媒体、图形图像处理等常用软件；</w:t>
            </w:r>
          </w:p>
          <w:p w14:paraId="509CC12A"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*2.数据库兼容：兼容3个及以上厂商的数据库产品；</w:t>
            </w:r>
          </w:p>
          <w:p w14:paraId="28AB41CD"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*3.中间件兼容：兼容3个及以上厂商中间件产品；</w:t>
            </w:r>
          </w:p>
          <w:p w14:paraId="4D080B45"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*4.平台软件兼容：兼容3个及以上厂商云计算及大数据平台；</w:t>
            </w:r>
          </w:p>
          <w:p w14:paraId="48A53FF1"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二十九、包装及运输要求</w:t>
            </w:r>
          </w:p>
          <w:p w14:paraId="0692CD48"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*1.标志、包装、运输和贮存：符合GB/T 9813.1和商品包装政府采购需求标准的相关规定；</w:t>
            </w:r>
          </w:p>
          <w:p w14:paraId="48D9F6A2"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三十、服务要求</w:t>
            </w:r>
          </w:p>
          <w:p w14:paraId="6CD77685"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*1.配置检查工具：供应商提供自检测试工具；</w:t>
            </w:r>
          </w:p>
          <w:p w14:paraId="20EACC12"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*2.服务响应：a)供应商提供电话、电子邮件、远程连接等多种形式服务；</w:t>
            </w:r>
            <w:r w:rsidRPr="00767033">
              <w:rPr>
                <w:rFonts w:ascii="宋体" w:hAnsi="宋体" w:cs="黑体" w:hint="eastAsia"/>
                <w:color w:val="000000" w:themeColor="text1"/>
                <w:kern w:val="0"/>
                <w:szCs w:val="21"/>
              </w:rPr>
              <w:lastRenderedPageBreak/>
              <w:t>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6AA39CD6"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*3.服务周期：a)设备停产后应继续提供质量保障服务（含备品备件），服务终止时间与最后一批设备交付时间间隔不低于6年；b)产品停止服务时间应提前1年告知；c)应明确产品发布日期；</w:t>
            </w:r>
          </w:p>
          <w:p w14:paraId="21C4B6D4"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*4.预装操作系统：预装符合桌面操作系统政府采购需求标准的正版操作系统；</w:t>
            </w:r>
          </w:p>
          <w:p w14:paraId="12A6AAE0"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*5.培训服务：供应商提供培训材料、产品手册、培训视频等培训相关内容；</w:t>
            </w:r>
          </w:p>
          <w:p w14:paraId="1EF60E45"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*6.典型问题解决手册：供应商提供典型问题解决说明文档或视频；</w:t>
            </w:r>
          </w:p>
          <w:p w14:paraId="608E3E10"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*7.厂家升级软件与扩容服务：供应商提供上门升级部件/软件与扩容的增值服务；</w:t>
            </w:r>
          </w:p>
          <w:p w14:paraId="4BEFD337"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*8.整机质量服务要求：免费服务周期（含换件和维修）应不小于3年；</w:t>
            </w:r>
          </w:p>
          <w:p w14:paraId="4A86B1EE"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*9.合格证书要求：供应商提供产品合格证；</w:t>
            </w:r>
          </w:p>
          <w:p w14:paraId="2C64E635"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*10.开箱组装/使用指导要求：供应商提供开箱组装/使用指导；</w:t>
            </w:r>
          </w:p>
          <w:p w14:paraId="35E04490"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*11.驱动下载服务要求：供应商提供驱动光盘或下载方式；</w:t>
            </w:r>
          </w:p>
          <w:p w14:paraId="77B322D3"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*12.兼容适配软件下载服务要求：供应商提供兼容适配软件下载渠道（光盘、网站）；</w:t>
            </w:r>
          </w:p>
          <w:p w14:paraId="2E4BE2AD"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三十一、供应链合规性</w:t>
            </w:r>
          </w:p>
          <w:p w14:paraId="3043E196" w14:textId="77777777" w:rsidR="004A6D4E" w:rsidRPr="00767033" w:rsidRDefault="004A6D4E" w:rsidP="004A6D4E">
            <w:pPr>
              <w:autoSpaceDE w:val="0"/>
              <w:autoSpaceDN w:val="0"/>
              <w:spacing w:line="340" w:lineRule="exac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*1.产品部件保障：供应商保障产品主要部件，提供6年的备件服务能力（自购买之日起），或提供可兼容原设备的升级换代产品；</w:t>
            </w:r>
          </w:p>
          <w:p w14:paraId="3732100F" w14:textId="77777777" w:rsidR="004A6D4E" w:rsidRPr="00767033" w:rsidRDefault="004A6D4E" w:rsidP="004A6D4E">
            <w:pPr>
              <w:autoSpaceDE w:val="0"/>
              <w:autoSpaceDN w:val="0"/>
              <w:spacing w:line="340" w:lineRule="exac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三十二、供应链质量</w:t>
            </w:r>
          </w:p>
          <w:p w14:paraId="169EDDC1"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*1.抗干扰性：当产品部件出现供应风险时，供应商应通知采购人并提供风险应对方案确保产品的服务保障；</w:t>
            </w:r>
          </w:p>
          <w:p w14:paraId="67ADE178"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*2.供应能力证明：供应商提供供应链稳定承诺书，确保产品的部件在产品服务周期内稳定供货；</w:t>
            </w:r>
          </w:p>
          <w:p w14:paraId="14AFA6D1"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三十三、关键部件安全要求</w:t>
            </w:r>
          </w:p>
          <w:p w14:paraId="319F5AD2"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*1.关键部件安全要求：CPU和操作系统等关键部件应当符合安全可靠测评要求；</w:t>
            </w:r>
          </w:p>
          <w:p w14:paraId="496BFB49" w14:textId="77777777" w:rsidR="004A6D4E" w:rsidRPr="00767033" w:rsidRDefault="004A6D4E" w:rsidP="004A6D4E">
            <w:pPr>
              <w:autoSpaceDE w:val="0"/>
              <w:autoSpaceDN w:val="0"/>
              <w:spacing w:line="340" w:lineRule="exact"/>
              <w:jc w:val="left"/>
              <w:rPr>
                <w:rFonts w:ascii="宋体" w:hAnsi="宋体" w:cs="黑体" w:hint="eastAsia"/>
                <w:b/>
                <w:bCs/>
                <w:color w:val="000000" w:themeColor="text1"/>
                <w:kern w:val="0"/>
                <w:szCs w:val="21"/>
              </w:rPr>
            </w:pPr>
            <w:r w:rsidRPr="00767033">
              <w:rPr>
                <w:rFonts w:ascii="宋体" w:hAnsi="宋体" w:cs="黑体" w:hint="eastAsia"/>
                <w:b/>
                <w:bCs/>
                <w:color w:val="000000" w:themeColor="text1"/>
                <w:kern w:val="0"/>
                <w:szCs w:val="21"/>
              </w:rPr>
              <w:t>三十四、整机安全性要求</w:t>
            </w:r>
          </w:p>
          <w:p w14:paraId="4E9406EC"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*1.密码算法实现：CPU芯片应符合GM/T 0008的相关规定，或芯片密码模块应符合GB/T 37092或GM/T 0028的相关规定；</w:t>
            </w:r>
          </w:p>
          <w:p w14:paraId="1FDA58B0"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16892052" w14:textId="77777777" w:rsidR="004A6D4E"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*3.固件安全启动：支持固件安全启动功能，固件启动过程中只有通过启动校验才能正常启动；</w:t>
            </w:r>
          </w:p>
          <w:p w14:paraId="6DD07F8C" w14:textId="25A9AF1A" w:rsidR="009A3C7A" w:rsidRPr="00767033" w:rsidRDefault="004A6D4E" w:rsidP="004A6D4E">
            <w:pPr>
              <w:autoSpaceDE w:val="0"/>
              <w:autoSpaceDN w:val="0"/>
              <w:spacing w:line="340" w:lineRule="exact"/>
              <w:jc w:val="left"/>
              <w:rPr>
                <w:rFonts w:ascii="宋体" w:hAnsi="宋体" w:cs="黑体" w:hint="eastAsia"/>
                <w:color w:val="000000" w:themeColor="text1"/>
                <w:kern w:val="0"/>
                <w:szCs w:val="21"/>
              </w:rPr>
            </w:pPr>
            <w:r w:rsidRPr="00767033">
              <w:rPr>
                <w:rFonts w:ascii="宋体" w:hAnsi="宋体" w:cs="黑体" w:hint="eastAsia"/>
                <w:color w:val="000000" w:themeColor="text1"/>
                <w:kern w:val="0"/>
                <w:szCs w:val="21"/>
              </w:rPr>
              <w:t>*4.限用物质的限量要求：符合GB/T 26572中规定。</w:t>
            </w:r>
          </w:p>
        </w:tc>
      </w:tr>
      <w:tr w:rsidR="001B23AE" w:rsidRPr="001B23AE" w14:paraId="4E08078D" w14:textId="77777777" w:rsidTr="009A3C7A">
        <w:trPr>
          <w:jc w:val="center"/>
        </w:trPr>
        <w:tc>
          <w:tcPr>
            <w:tcW w:w="704" w:type="dxa"/>
            <w:vAlign w:val="center"/>
          </w:tcPr>
          <w:p w14:paraId="6534EAC4"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6</w:t>
            </w:r>
          </w:p>
        </w:tc>
        <w:tc>
          <w:tcPr>
            <w:tcW w:w="1701" w:type="dxa"/>
            <w:vAlign w:val="center"/>
          </w:tcPr>
          <w:p w14:paraId="3A1F5B69" w14:textId="77777777" w:rsidR="009A3C7A" w:rsidRPr="001B23AE" w:rsidRDefault="009A3C7A" w:rsidP="00930993">
            <w:pPr>
              <w:widowControl/>
              <w:spacing w:line="340" w:lineRule="exact"/>
              <w:jc w:val="center"/>
              <w:textAlignment w:val="center"/>
              <w:rPr>
                <w:rFonts w:ascii="宋体" w:hAnsi="宋体" w:cs="宋体" w:hint="eastAsia"/>
                <w:b/>
                <w:bCs/>
                <w:szCs w:val="21"/>
              </w:rPr>
            </w:pPr>
            <w:r w:rsidRPr="001B23AE">
              <w:rPr>
                <w:rFonts w:ascii="宋体" w:hAnsi="宋体" w:cs="宋体" w:hint="eastAsia"/>
                <w:b/>
                <w:bCs/>
                <w:szCs w:val="21"/>
              </w:rPr>
              <w:t>计算机软件要求</w:t>
            </w:r>
          </w:p>
        </w:tc>
        <w:tc>
          <w:tcPr>
            <w:tcW w:w="851" w:type="dxa"/>
            <w:vAlign w:val="center"/>
          </w:tcPr>
          <w:p w14:paraId="6002AECC" w14:textId="44248C11"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45套</w:t>
            </w:r>
          </w:p>
        </w:tc>
        <w:tc>
          <w:tcPr>
            <w:tcW w:w="6945" w:type="dxa"/>
          </w:tcPr>
          <w:p w14:paraId="61F8B846"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一、配套同品牌管理软件要求：</w:t>
            </w:r>
          </w:p>
          <w:p w14:paraId="1DC2526A"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lastRenderedPageBreak/>
              <w:t>1.网络同传：基于Windows操作环境下数据即时压缩克隆，提升网络克隆的速度，减少克隆时间，用户使用更直观，简单；</w:t>
            </w:r>
          </w:p>
          <w:p w14:paraId="42E05F16" w14:textId="1D4323A1"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2.多点可逆还原：采用树状多点还原技术，支持建立不少于254个还原点，每个还原点皆各自独立，可同时支持5个排程策略，“每次启动”“每周”“每月”等。按照设定的时间自动进入预设的还原点，如每周一进入还原点1，每周二进入还原点2；</w:t>
            </w:r>
          </w:p>
          <w:p w14:paraId="34AC99C6"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3.UNDI传输方式：可实现在Windows操作系统上进行网络复制（在Windows上拷贝Windows），传输速度：950MB--1.2GB/Min；</w:t>
            </w:r>
          </w:p>
          <w:p w14:paraId="5C93FF0B"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4.差异增量拷贝功能、资产时实监控管理功能，控制台界面中可列出客户端的进程信息，主机直接关闭客户端正在进行的可疑应用程序。</w:t>
            </w:r>
          </w:p>
          <w:p w14:paraId="34AC3917" w14:textId="3F56ED8A"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5.禁止使用USB：可禁用USB存储设备和光驱设备，禁用USB设备对USB鼠标键盘不会影响</w:t>
            </w:r>
            <w:r w:rsidR="00823F73" w:rsidRPr="00767033">
              <w:rPr>
                <w:rFonts w:ascii="宋体" w:hAnsi="宋体" w:cs="宋体" w:hint="eastAsia"/>
                <w:bCs/>
                <w:color w:val="000000" w:themeColor="text1"/>
                <w:spacing w:val="10"/>
                <w:kern w:val="0"/>
                <w:szCs w:val="21"/>
              </w:rPr>
              <w:t>。</w:t>
            </w:r>
          </w:p>
          <w:p w14:paraId="4E16F701" w14:textId="3DD21406"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6.共享分区的保护功能：可设置共享分区定时每次，每天，每月，每周，还原，无需手动还原</w:t>
            </w:r>
            <w:r w:rsidR="00823F73" w:rsidRPr="00767033">
              <w:rPr>
                <w:rFonts w:ascii="宋体" w:hAnsi="宋体" w:cs="宋体" w:hint="eastAsia"/>
                <w:bCs/>
                <w:color w:val="000000" w:themeColor="text1"/>
                <w:spacing w:val="10"/>
                <w:kern w:val="0"/>
                <w:szCs w:val="21"/>
              </w:rPr>
              <w:t>。</w:t>
            </w:r>
          </w:p>
          <w:p w14:paraId="620EBE6C"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7.文件目录映射：可把保护分区下的一个目录转移到非保护分区，重启后这个目录将不被还原，可将每次还原的系統的资料夹转移到不还原的磁盘上。</w:t>
            </w:r>
          </w:p>
          <w:p w14:paraId="6AAC2600"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8.故障智能定位功能：可侦测客户端机器的硬盘读写速度及丢包率可以定位客户端机器网络环境异常，硬盘故障，方便用户及时定位故障等</w:t>
            </w:r>
          </w:p>
          <w:p w14:paraId="693AB600"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9.支持对终端进行管理，提供系统实时监控，故障告警，支持查询运行日志、存储管理。</w:t>
            </w:r>
          </w:p>
          <w:p w14:paraId="0C64FC57" w14:textId="33BA89D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10.为保证系统的安全，防止镜像感染病毒，镜像格式采用可加密的qcow2文件格式，而非通用的VHD和IMG格式</w:t>
            </w:r>
          </w:p>
          <w:p w14:paraId="19313D05"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11.系统支持手动添加和自动发现新接入终端功能，自动发现终端功能简化新接入终端流程，无需管理员单独配置IP。</w:t>
            </w:r>
          </w:p>
          <w:p w14:paraId="10FEB120"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12.为方便管理员或老师日常运维，支持对镜像进行管理，可以快速而简单地升级操作系统版本，支持对镜像的操作系统、存储、名称、等个性化设置，且支持同时开启多个镜像，同时对不同镜像进行操作、软件安装等（投标时提供功能截图并加盖投标人公章）。</w:t>
            </w:r>
          </w:p>
          <w:p w14:paraId="15DDD6F8"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13.支持配置管理功能，对相关软硬件的属性进行采集、存储、跟踪和修改等操作，配置管理对象包括物理服务器、镜像、操作系统等，配置信息包括硬件和软件信息、系统环境关联信息，维护信息等。</w:t>
            </w:r>
          </w:p>
          <w:p w14:paraId="7A8CA05D"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14.为方便管理员操作，服务器端镜像提供挂载模式，在服务器端控制台直接对镜像操作。</w:t>
            </w:r>
          </w:p>
          <w:p w14:paraId="7FF0F96E" w14:textId="1646D958"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15.为保证平台安全可控，方便管理，支持对当前系统配置进行备份，且可对其进行备份存储、压缩方式、开始时间、保存天数、备份方式、指定镜像文件等设置。</w:t>
            </w:r>
          </w:p>
          <w:p w14:paraId="5A9DF5A8"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16.具备良好的扩容能力，最高并发1000点，后期扩容无需增加服务器投入，可实现多个教室统一管控。</w:t>
            </w:r>
          </w:p>
          <w:p w14:paraId="78E6223E"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17.管理平台可设置多种独立的教学环境，可以根据不同需要灵活切换不同教学云桌面环境，部署到本地的系统需支持断网离线使用和启动。</w:t>
            </w:r>
          </w:p>
          <w:p w14:paraId="2FBC9A2A"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lastRenderedPageBreak/>
              <w:t>18.支持在同一平台对VDI和IDV架构进行管理，同时支持将VDI虚拟机克隆成IDV镜像模板。</w:t>
            </w:r>
          </w:p>
          <w:p w14:paraId="7172F7A0" w14:textId="370CCF73"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三、产品可靠性要求：</w:t>
            </w:r>
          </w:p>
          <w:p w14:paraId="6292A212"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1.具备高低温、湿热环境（工作湿度可承受最高93%）下正常工作能力；</w:t>
            </w:r>
          </w:p>
          <w:p w14:paraId="2E606A93"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2具备防火阻燃能力（印制板防火V-0级、外壳防火V-0级）；</w:t>
            </w:r>
          </w:p>
          <w:p w14:paraId="43E561AB"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3.要求产品通过低噪音试验，试验结果声功率级≤1.35Bel，声压级≤3.36dB；</w:t>
            </w:r>
          </w:p>
          <w:p w14:paraId="34AF8EDA" w14:textId="5D872043" w:rsidR="009A3C7A" w:rsidRPr="00767033" w:rsidRDefault="009A3C7A" w:rsidP="009A3C7A">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4.要求产品通过电磁兼容试验，电磁兼容结果B级，低于国家标准8dB。</w:t>
            </w:r>
          </w:p>
        </w:tc>
      </w:tr>
      <w:tr w:rsidR="001B23AE" w:rsidRPr="001B23AE" w14:paraId="16BAF9A7" w14:textId="77777777" w:rsidTr="009A3C7A">
        <w:trPr>
          <w:jc w:val="center"/>
        </w:trPr>
        <w:tc>
          <w:tcPr>
            <w:tcW w:w="704" w:type="dxa"/>
            <w:vAlign w:val="center"/>
          </w:tcPr>
          <w:p w14:paraId="25169B91"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7</w:t>
            </w:r>
          </w:p>
        </w:tc>
        <w:tc>
          <w:tcPr>
            <w:tcW w:w="1701" w:type="dxa"/>
            <w:vAlign w:val="center"/>
          </w:tcPr>
          <w:p w14:paraId="6F5AE05E"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交换机</w:t>
            </w:r>
          </w:p>
        </w:tc>
        <w:tc>
          <w:tcPr>
            <w:tcW w:w="851" w:type="dxa"/>
            <w:vAlign w:val="center"/>
          </w:tcPr>
          <w:p w14:paraId="0C5E560F"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2台</w:t>
            </w:r>
          </w:p>
        </w:tc>
        <w:tc>
          <w:tcPr>
            <w:tcW w:w="6945" w:type="dxa"/>
          </w:tcPr>
          <w:p w14:paraId="1A18441C" w14:textId="5E34CCAE"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1.固化10/100/1000M以太网端口≥48，固化1G SFP光万兆接口≥4个，整机最大可用口≥52</w:t>
            </w:r>
            <w:r w:rsidR="000A3D7E" w:rsidRPr="00767033">
              <w:rPr>
                <w:rFonts w:ascii="宋体" w:hAnsi="宋体" w:cs="仿宋_GB2312" w:hint="eastAsia"/>
                <w:color w:val="000000" w:themeColor="text1"/>
                <w:szCs w:val="21"/>
              </w:rPr>
              <w:t>；</w:t>
            </w:r>
          </w:p>
          <w:p w14:paraId="2FF9A4AA" w14:textId="66C71A01"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2.交换容量≥3Tbps，包转发率≥160Mpps</w:t>
            </w:r>
            <w:r w:rsidR="000A3D7E" w:rsidRPr="00767033">
              <w:rPr>
                <w:rFonts w:ascii="宋体" w:hAnsi="宋体" w:cs="仿宋_GB2312" w:hint="eastAsia"/>
                <w:color w:val="000000" w:themeColor="text1"/>
                <w:szCs w:val="21"/>
              </w:rPr>
              <w:t>；</w:t>
            </w:r>
          </w:p>
          <w:p w14:paraId="172ED3F8" w14:textId="7480D8FB"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3.设备MAC地址≥16K</w:t>
            </w:r>
            <w:r w:rsidR="000A3D7E" w:rsidRPr="00767033">
              <w:rPr>
                <w:rFonts w:ascii="宋体" w:hAnsi="宋体" w:cs="仿宋_GB2312" w:hint="eastAsia"/>
                <w:color w:val="000000" w:themeColor="text1"/>
                <w:szCs w:val="21"/>
              </w:rPr>
              <w:t>；</w:t>
            </w:r>
          </w:p>
          <w:p w14:paraId="7A868C22" w14:textId="77777777"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4.支持生成树协议STP(IEEE 802.1d)，RSTP(IEEE 802.1w)和MSTP(IEEE 802.1s)，完全保证快速收敛，提高容错能力，保证网络的</w:t>
            </w:r>
            <w:r w:rsidRPr="00767033">
              <w:rPr>
                <w:rFonts w:ascii="宋体" w:hAnsi="宋体" w:cs="仿宋_GB2312" w:hint="eastAsia"/>
                <w:color w:val="000000" w:themeColor="text1"/>
                <w:spacing w:val="-2"/>
                <w:szCs w:val="21"/>
              </w:rPr>
              <w:t>稳定运行和链路的负载均衡，合理使用网络通道，提供冗余链路利用率。</w:t>
            </w:r>
          </w:p>
        </w:tc>
      </w:tr>
      <w:tr w:rsidR="001B23AE" w:rsidRPr="001B23AE" w14:paraId="58FCBDFB" w14:textId="77777777" w:rsidTr="009A3C7A">
        <w:trPr>
          <w:jc w:val="center"/>
        </w:trPr>
        <w:tc>
          <w:tcPr>
            <w:tcW w:w="704" w:type="dxa"/>
            <w:vAlign w:val="center"/>
          </w:tcPr>
          <w:p w14:paraId="1E08348A" w14:textId="77777777" w:rsidR="009A3C7A" w:rsidRPr="001B23AE" w:rsidRDefault="009A3C7A" w:rsidP="00930993">
            <w:pPr>
              <w:spacing w:line="340" w:lineRule="exact"/>
              <w:jc w:val="center"/>
              <w:rPr>
                <w:rFonts w:ascii="宋体" w:hAnsi="宋体" w:hint="eastAsia"/>
                <w:szCs w:val="21"/>
              </w:rPr>
            </w:pPr>
            <w:r w:rsidRPr="001B23AE">
              <w:rPr>
                <w:rFonts w:ascii="宋体" w:hAnsi="宋体" w:cs="仿宋_GB2312" w:hint="eastAsia"/>
                <w:szCs w:val="21"/>
              </w:rPr>
              <w:t>8</w:t>
            </w:r>
          </w:p>
        </w:tc>
        <w:tc>
          <w:tcPr>
            <w:tcW w:w="1701" w:type="dxa"/>
            <w:vAlign w:val="center"/>
          </w:tcPr>
          <w:p w14:paraId="3BD466C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路由器</w:t>
            </w:r>
          </w:p>
        </w:tc>
        <w:tc>
          <w:tcPr>
            <w:tcW w:w="851" w:type="dxa"/>
            <w:vAlign w:val="center"/>
          </w:tcPr>
          <w:p w14:paraId="5E78AA0D"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1个</w:t>
            </w:r>
          </w:p>
        </w:tc>
        <w:tc>
          <w:tcPr>
            <w:tcW w:w="6945" w:type="dxa"/>
            <w:vAlign w:val="center"/>
          </w:tcPr>
          <w:p w14:paraId="56209DEC" w14:textId="77777777"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1.网络带宽：千兆及以上；</w:t>
            </w:r>
          </w:p>
          <w:p w14:paraId="3C574179" w14:textId="77777777"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仿宋_GB2312" w:hint="eastAsia"/>
                <w:color w:val="000000" w:themeColor="text1"/>
                <w:szCs w:val="21"/>
              </w:rPr>
              <w:t>2.Wifi速度：6+3000Mbps；</w:t>
            </w:r>
          </w:p>
          <w:p w14:paraId="7A779785" w14:textId="77777777" w:rsidR="009A3C7A" w:rsidRPr="00767033" w:rsidRDefault="009A3C7A" w:rsidP="00930993">
            <w:pPr>
              <w:widowControl/>
              <w:spacing w:line="340" w:lineRule="exact"/>
              <w:textAlignment w:val="center"/>
              <w:rPr>
                <w:rFonts w:ascii="宋体" w:hAnsi="宋体" w:hint="eastAsia"/>
                <w:color w:val="000000" w:themeColor="text1"/>
                <w:szCs w:val="21"/>
              </w:rPr>
            </w:pPr>
            <w:r w:rsidRPr="00767033">
              <w:rPr>
                <w:rFonts w:ascii="宋体" w:hAnsi="宋体" w:cs="仿宋_GB2312" w:hint="eastAsia"/>
                <w:color w:val="000000" w:themeColor="text1"/>
                <w:szCs w:val="21"/>
              </w:rPr>
              <w:t>3.支持产品间任意组合组网。</w:t>
            </w:r>
          </w:p>
        </w:tc>
      </w:tr>
      <w:tr w:rsidR="001B23AE" w:rsidRPr="001B23AE" w14:paraId="2352B9A2" w14:textId="77777777" w:rsidTr="009A3C7A">
        <w:trPr>
          <w:jc w:val="center"/>
        </w:trPr>
        <w:tc>
          <w:tcPr>
            <w:tcW w:w="704" w:type="dxa"/>
            <w:vAlign w:val="center"/>
          </w:tcPr>
          <w:p w14:paraId="731118FA"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9</w:t>
            </w:r>
          </w:p>
        </w:tc>
        <w:tc>
          <w:tcPr>
            <w:tcW w:w="1701" w:type="dxa"/>
            <w:vAlign w:val="center"/>
          </w:tcPr>
          <w:p w14:paraId="71F82401"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摄像头</w:t>
            </w:r>
          </w:p>
        </w:tc>
        <w:tc>
          <w:tcPr>
            <w:tcW w:w="851" w:type="dxa"/>
            <w:vAlign w:val="center"/>
          </w:tcPr>
          <w:p w14:paraId="578A3DDC"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2个</w:t>
            </w:r>
          </w:p>
        </w:tc>
        <w:tc>
          <w:tcPr>
            <w:tcW w:w="6945" w:type="dxa"/>
          </w:tcPr>
          <w:p w14:paraId="6D7418BB" w14:textId="7777777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1.功能：</w:t>
            </w:r>
          </w:p>
          <w:p w14:paraId="19E5A8C9" w14:textId="46429903"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周界报警</w:t>
            </w:r>
            <w:r w:rsidR="004A6D4E" w:rsidRPr="00767033">
              <w:rPr>
                <w:rFonts w:ascii="宋体" w:hAnsi="宋体" w:cs="宋体" w:hint="eastAsia"/>
                <w:bCs/>
                <w:color w:val="000000" w:themeColor="text1"/>
                <w:spacing w:val="10"/>
                <w:kern w:val="0"/>
                <w:szCs w:val="21"/>
              </w:rPr>
              <w:t>：</w:t>
            </w:r>
            <w:r w:rsidRPr="00767033">
              <w:rPr>
                <w:rFonts w:ascii="宋体" w:hAnsi="宋体" w:cs="宋体" w:hint="eastAsia"/>
                <w:bCs/>
                <w:color w:val="000000" w:themeColor="text1"/>
                <w:spacing w:val="10"/>
                <w:kern w:val="0"/>
                <w:szCs w:val="21"/>
              </w:rPr>
              <w:t>支持对讲</w:t>
            </w:r>
            <w:r w:rsidR="004A6D4E" w:rsidRPr="00767033">
              <w:rPr>
                <w:rFonts w:ascii="宋体" w:hAnsi="宋体" w:cs="宋体" w:hint="eastAsia"/>
                <w:bCs/>
                <w:color w:val="000000" w:themeColor="text1"/>
                <w:spacing w:val="10"/>
                <w:kern w:val="0"/>
                <w:szCs w:val="21"/>
              </w:rPr>
              <w:t>、</w:t>
            </w:r>
            <w:r w:rsidRPr="00767033">
              <w:rPr>
                <w:rFonts w:ascii="宋体" w:hAnsi="宋体" w:cs="宋体" w:hint="eastAsia"/>
                <w:bCs/>
                <w:color w:val="000000" w:themeColor="text1"/>
                <w:spacing w:val="10"/>
                <w:kern w:val="0"/>
                <w:szCs w:val="21"/>
              </w:rPr>
              <w:t>支持录音</w:t>
            </w:r>
            <w:r w:rsidR="004A6D4E" w:rsidRPr="00767033">
              <w:rPr>
                <w:rFonts w:ascii="宋体" w:hAnsi="宋体" w:cs="宋体" w:hint="eastAsia"/>
                <w:bCs/>
                <w:color w:val="000000" w:themeColor="text1"/>
                <w:spacing w:val="10"/>
                <w:kern w:val="0"/>
                <w:szCs w:val="21"/>
              </w:rPr>
              <w:t>、</w:t>
            </w:r>
            <w:r w:rsidRPr="00767033">
              <w:rPr>
                <w:rFonts w:ascii="宋体" w:hAnsi="宋体" w:cs="宋体" w:hint="eastAsia"/>
                <w:bCs/>
                <w:color w:val="000000" w:themeColor="text1"/>
                <w:spacing w:val="10"/>
                <w:kern w:val="0"/>
                <w:szCs w:val="21"/>
              </w:rPr>
              <w:t>支持远程回放；</w:t>
            </w:r>
          </w:p>
          <w:p w14:paraId="0F558A43" w14:textId="394D9ED0"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2.内存容量：180天全天循环录像；</w:t>
            </w:r>
          </w:p>
          <w:p w14:paraId="5FA5D446" w14:textId="71D272BE"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3.格式：断电续航+wifi版枪球联动(双画面+远近双摄+放大看清人脸)；</w:t>
            </w:r>
          </w:p>
          <w:p w14:paraId="77CD7A83" w14:textId="3188D36B"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4.清晰度：6mp；</w:t>
            </w:r>
          </w:p>
          <w:p w14:paraId="20E1E1D0" w14:textId="69237507"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5.感光面积：1/4英寸；</w:t>
            </w:r>
          </w:p>
          <w:p w14:paraId="14A0A389" w14:textId="104D807C"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6.有效距离：100米以内、广角；</w:t>
            </w:r>
          </w:p>
          <w:p w14:paraId="71AE705F" w14:textId="0846E0F4"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7.呈像颜色：彩色；</w:t>
            </w:r>
          </w:p>
          <w:p w14:paraId="4C19CFCB" w14:textId="2230A432" w:rsidR="009A3C7A" w:rsidRPr="00767033" w:rsidRDefault="009A3C7A" w:rsidP="00930993">
            <w:pPr>
              <w:jc w:val="left"/>
              <w:rPr>
                <w:rFonts w:ascii="宋体" w:hAnsi="宋体" w:cs="宋体" w:hint="eastAsia"/>
                <w:bCs/>
                <w:color w:val="000000" w:themeColor="text1"/>
                <w:spacing w:val="10"/>
                <w:kern w:val="0"/>
                <w:szCs w:val="21"/>
              </w:rPr>
            </w:pPr>
            <w:r w:rsidRPr="00767033">
              <w:rPr>
                <w:rFonts w:ascii="宋体" w:hAnsi="宋体" w:cs="宋体" w:hint="eastAsia"/>
                <w:bCs/>
                <w:color w:val="000000" w:themeColor="text1"/>
                <w:spacing w:val="10"/>
                <w:kern w:val="0"/>
                <w:szCs w:val="21"/>
              </w:rPr>
              <w:t>8.质保年限：1年；</w:t>
            </w:r>
          </w:p>
          <w:p w14:paraId="15456C26" w14:textId="3F17C471" w:rsidR="009A3C7A" w:rsidRPr="00767033" w:rsidRDefault="009A3C7A" w:rsidP="00930993">
            <w:pPr>
              <w:widowControl/>
              <w:spacing w:line="340" w:lineRule="exact"/>
              <w:textAlignment w:val="center"/>
              <w:rPr>
                <w:rFonts w:ascii="宋体" w:hAnsi="宋体" w:cs="仿宋_GB2312" w:hint="eastAsia"/>
                <w:color w:val="000000" w:themeColor="text1"/>
                <w:szCs w:val="21"/>
              </w:rPr>
            </w:pPr>
            <w:r w:rsidRPr="00767033">
              <w:rPr>
                <w:rFonts w:ascii="宋体" w:hAnsi="宋体" w:cs="宋体" w:hint="eastAsia"/>
                <w:bCs/>
                <w:color w:val="000000" w:themeColor="text1"/>
                <w:spacing w:val="10"/>
                <w:kern w:val="0"/>
                <w:szCs w:val="21"/>
              </w:rPr>
              <w:t>9.支持高清夜视。</w:t>
            </w:r>
          </w:p>
        </w:tc>
      </w:tr>
      <w:tr w:rsidR="001B23AE" w:rsidRPr="001B23AE" w14:paraId="36632852" w14:textId="77777777" w:rsidTr="009A3C7A">
        <w:trPr>
          <w:jc w:val="center"/>
        </w:trPr>
        <w:tc>
          <w:tcPr>
            <w:tcW w:w="704" w:type="dxa"/>
            <w:vAlign w:val="center"/>
          </w:tcPr>
          <w:p w14:paraId="37A84ECC"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10</w:t>
            </w:r>
          </w:p>
        </w:tc>
        <w:tc>
          <w:tcPr>
            <w:tcW w:w="1701" w:type="dxa"/>
            <w:vAlign w:val="center"/>
          </w:tcPr>
          <w:p w14:paraId="4EE3C4DF"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宋体" w:hint="eastAsia"/>
                <w:b/>
                <w:bCs/>
                <w:szCs w:val="21"/>
              </w:rPr>
              <w:t>柜子（定制）</w:t>
            </w:r>
          </w:p>
        </w:tc>
        <w:tc>
          <w:tcPr>
            <w:tcW w:w="851" w:type="dxa"/>
            <w:vAlign w:val="center"/>
          </w:tcPr>
          <w:p w14:paraId="130473E9"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1套</w:t>
            </w:r>
          </w:p>
        </w:tc>
        <w:tc>
          <w:tcPr>
            <w:tcW w:w="6945" w:type="dxa"/>
          </w:tcPr>
          <w:p w14:paraId="2CDF5D67" w14:textId="04E3AC4A"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1.能存放60部手机，并区分格子</w:t>
            </w:r>
            <w:r w:rsidR="00823F73" w:rsidRPr="001B23AE">
              <w:rPr>
                <w:rFonts w:ascii="宋体" w:hAnsi="宋体" w:cs="宋体" w:hint="eastAsia"/>
                <w:bCs/>
                <w:spacing w:val="10"/>
                <w:kern w:val="0"/>
                <w:szCs w:val="21"/>
              </w:rPr>
              <w:t>；</w:t>
            </w:r>
          </w:p>
          <w:p w14:paraId="100F1542" w14:textId="2D554E9A"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2.其他要求跟用户确定后再制作</w:t>
            </w:r>
            <w:r w:rsidR="00823F73" w:rsidRPr="001B23AE">
              <w:rPr>
                <w:rFonts w:ascii="宋体" w:hAnsi="宋体" w:cs="宋体" w:hint="eastAsia"/>
                <w:bCs/>
                <w:spacing w:val="10"/>
                <w:kern w:val="0"/>
                <w:szCs w:val="21"/>
              </w:rPr>
              <w:t>；</w:t>
            </w:r>
          </w:p>
          <w:p w14:paraId="2DAF3A7A" w14:textId="64DE4E65"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3.文件柜尺寸95cm*40cm*180cm</w:t>
            </w:r>
            <w:r w:rsidR="00823F73" w:rsidRPr="001B23AE">
              <w:rPr>
                <w:rFonts w:ascii="宋体" w:hAnsi="宋体" w:cs="宋体" w:hint="eastAsia"/>
                <w:bCs/>
                <w:spacing w:val="10"/>
                <w:kern w:val="0"/>
                <w:szCs w:val="21"/>
              </w:rPr>
              <w:t>；</w:t>
            </w:r>
            <w:r w:rsidRPr="001B23AE">
              <w:rPr>
                <w:rFonts w:ascii="宋体" w:hAnsi="宋体" w:cs="宋体" w:hint="eastAsia"/>
                <w:bCs/>
                <w:spacing w:val="10"/>
                <w:kern w:val="0"/>
                <w:szCs w:val="21"/>
              </w:rPr>
              <w:br/>
              <w:t>4.配置机械锁、密码及人脸识别功能</w:t>
            </w:r>
            <w:r w:rsidR="00823F73" w:rsidRPr="001B23AE">
              <w:rPr>
                <w:rFonts w:ascii="宋体" w:hAnsi="宋体" w:cs="宋体" w:hint="eastAsia"/>
                <w:bCs/>
                <w:spacing w:val="10"/>
                <w:kern w:val="0"/>
                <w:szCs w:val="21"/>
              </w:rPr>
              <w:t>。</w:t>
            </w:r>
          </w:p>
        </w:tc>
      </w:tr>
      <w:tr w:rsidR="001B23AE" w:rsidRPr="001B23AE" w14:paraId="3F47CF7C" w14:textId="77777777" w:rsidTr="009A3C7A">
        <w:trPr>
          <w:jc w:val="center"/>
        </w:trPr>
        <w:tc>
          <w:tcPr>
            <w:tcW w:w="704" w:type="dxa"/>
            <w:vAlign w:val="center"/>
          </w:tcPr>
          <w:p w14:paraId="150EAF01"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11</w:t>
            </w:r>
          </w:p>
        </w:tc>
        <w:tc>
          <w:tcPr>
            <w:tcW w:w="1701" w:type="dxa"/>
            <w:vAlign w:val="center"/>
          </w:tcPr>
          <w:p w14:paraId="6F5C6B57"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交换机柜</w:t>
            </w:r>
          </w:p>
        </w:tc>
        <w:tc>
          <w:tcPr>
            <w:tcW w:w="851" w:type="dxa"/>
            <w:vAlign w:val="center"/>
          </w:tcPr>
          <w:p w14:paraId="478EC85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1个</w:t>
            </w:r>
          </w:p>
        </w:tc>
        <w:tc>
          <w:tcPr>
            <w:tcW w:w="6945" w:type="dxa"/>
          </w:tcPr>
          <w:p w14:paraId="4BA97705" w14:textId="77777777"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仿宋_GB2312" w:hint="eastAsia"/>
                <w:szCs w:val="21"/>
              </w:rPr>
              <w:t>12U标准墙柜，符合国家相关质量标准要求。</w:t>
            </w:r>
          </w:p>
        </w:tc>
      </w:tr>
      <w:tr w:rsidR="001B23AE" w:rsidRPr="001B23AE" w14:paraId="3E2EFFB0" w14:textId="77777777" w:rsidTr="009A3C7A">
        <w:trPr>
          <w:jc w:val="center"/>
        </w:trPr>
        <w:tc>
          <w:tcPr>
            <w:tcW w:w="704" w:type="dxa"/>
            <w:vAlign w:val="center"/>
          </w:tcPr>
          <w:p w14:paraId="40EFABA0"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12</w:t>
            </w:r>
          </w:p>
        </w:tc>
        <w:tc>
          <w:tcPr>
            <w:tcW w:w="1701" w:type="dxa"/>
            <w:vAlign w:val="center"/>
          </w:tcPr>
          <w:p w14:paraId="45980253"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智慧讲台</w:t>
            </w:r>
          </w:p>
        </w:tc>
        <w:tc>
          <w:tcPr>
            <w:tcW w:w="851" w:type="dxa"/>
            <w:vAlign w:val="center"/>
          </w:tcPr>
          <w:p w14:paraId="739E04E3"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1台</w:t>
            </w:r>
          </w:p>
        </w:tc>
        <w:tc>
          <w:tcPr>
            <w:tcW w:w="6945" w:type="dxa"/>
          </w:tcPr>
          <w:p w14:paraId="102E776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一、教师桌：</w:t>
            </w:r>
          </w:p>
          <w:p w14:paraId="61A72C2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讲桌采用钢木结合构造，桌体上部分采用圆弧设计。讲台整体设计符合人体力学原理，提供左右木质扶手，供使用者扶用。重点部位须采用一次冲压成型技术；所有钣金部分均采用激光切割加工，所有尖解倒圆角不小于R3，保证使用者和维护者不划伤。</w:t>
            </w:r>
          </w:p>
          <w:p w14:paraId="655541B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2.讲桌尺寸：114cm*81cm*100cm</w:t>
            </w:r>
          </w:p>
          <w:p w14:paraId="12C7AF4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3.上柜体只需由一把机械锁控制，采用环环相扣设计，显示器盖</w:t>
            </w:r>
            <w:r w:rsidRPr="001B23AE">
              <w:rPr>
                <w:rFonts w:ascii="宋体" w:hAnsi="宋体" w:cs="宋体" w:hint="eastAsia"/>
                <w:bCs/>
                <w:spacing w:val="10"/>
                <w:kern w:val="0"/>
                <w:szCs w:val="21"/>
              </w:rPr>
              <w:lastRenderedPageBreak/>
              <w:t>板、键盘、中控和展示台抽屉逐步打开,台面平整方便操作。中央控制区可以安装15-22寸显示器且可根据视角调整角度；翻转式键盘托设计，节约空间可放置任意大小中控；。操作更简易，使用更安全。</w:t>
            </w:r>
          </w:p>
          <w:p w14:paraId="119BF27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4.讲桌桌面采用木质耐划台面，闭合时讲台桌面为完整水平木台面，可作为老师演讲桌使用。右侧抽屉可放置实物展示台，关闭后，所有设备都隐藏在讲台内。</w:t>
            </w:r>
          </w:p>
          <w:p w14:paraId="26B07CA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5.讲桌上下层采用分体式设计，桌面部分和桌体部分自成一体，方便进出设计比较窄的教室门。讲桌内置固定螺丝孔位，安装简单，安全防盗，独立包装，运输轻便。</w:t>
            </w:r>
          </w:p>
          <w:p w14:paraId="5BAA842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显示器盖板和键盘盖板均采用翻转式设计。显示器盖板可进行0-120度自由定位调节。</w:t>
            </w:r>
          </w:p>
          <w:p w14:paraId="379BDD0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二、教师椅</w:t>
            </w:r>
          </w:p>
          <w:p w14:paraId="717C073F" w14:textId="77777777"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椅子采用常规尺寸，内质填充材料为优质高密度(60#)定型海绵；座板座靠采用优质麻绒饰面；优质硬塑扶手，要求椅子可自由调节高度，优质五星型电镀脚架，符合人体工程学设计。</w:t>
            </w:r>
          </w:p>
        </w:tc>
      </w:tr>
      <w:tr w:rsidR="001B23AE" w:rsidRPr="001B23AE" w14:paraId="7E61CDA4" w14:textId="77777777" w:rsidTr="009A3C7A">
        <w:trPr>
          <w:jc w:val="center"/>
        </w:trPr>
        <w:tc>
          <w:tcPr>
            <w:tcW w:w="704" w:type="dxa"/>
            <w:vAlign w:val="center"/>
          </w:tcPr>
          <w:p w14:paraId="2C13C9E5"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13</w:t>
            </w:r>
          </w:p>
        </w:tc>
        <w:tc>
          <w:tcPr>
            <w:tcW w:w="1701" w:type="dxa"/>
            <w:vAlign w:val="center"/>
          </w:tcPr>
          <w:p w14:paraId="0E35308F" w14:textId="77777777" w:rsidR="009A3C7A" w:rsidRPr="001B23AE" w:rsidRDefault="009A3C7A" w:rsidP="00B36D69">
            <w:pPr>
              <w:widowControl/>
              <w:spacing w:line="340" w:lineRule="exact"/>
              <w:jc w:val="center"/>
              <w:textAlignment w:val="center"/>
              <w:rPr>
                <w:rFonts w:ascii="宋体" w:hAnsi="宋体" w:cs="仿宋_GB2312" w:hint="eastAsia"/>
                <w:szCs w:val="21"/>
              </w:rPr>
            </w:pPr>
            <w:r w:rsidRPr="001B23AE">
              <w:rPr>
                <w:rFonts w:ascii="宋体" w:hAnsi="宋体" w:cs="宋体" w:hint="eastAsia"/>
                <w:szCs w:val="21"/>
              </w:rPr>
              <w:t>学生桌椅</w:t>
            </w:r>
          </w:p>
        </w:tc>
        <w:tc>
          <w:tcPr>
            <w:tcW w:w="851" w:type="dxa"/>
            <w:vAlign w:val="center"/>
          </w:tcPr>
          <w:p w14:paraId="299493A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24套</w:t>
            </w:r>
          </w:p>
        </w:tc>
        <w:tc>
          <w:tcPr>
            <w:tcW w:w="6945" w:type="dxa"/>
          </w:tcPr>
          <w:p w14:paraId="43F2106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双人桌要求：</w:t>
            </w:r>
          </w:p>
          <w:p w14:paraId="386B9D2D" w14:textId="77777777" w:rsidR="009A3C7A" w:rsidRPr="001B23AE" w:rsidRDefault="009A3C7A" w:rsidP="009A3C7A">
            <w:pPr>
              <w:numPr>
                <w:ilvl w:val="0"/>
                <w:numId w:val="30"/>
              </w:numPr>
              <w:jc w:val="left"/>
              <w:rPr>
                <w:rFonts w:ascii="宋体" w:hAnsi="宋体" w:cs="宋体" w:hint="eastAsia"/>
                <w:bCs/>
                <w:spacing w:val="10"/>
                <w:kern w:val="0"/>
                <w:szCs w:val="21"/>
              </w:rPr>
            </w:pPr>
            <w:r w:rsidRPr="001B23AE">
              <w:rPr>
                <w:rFonts w:ascii="宋体" w:hAnsi="宋体" w:cs="宋体" w:hint="eastAsia"/>
                <w:bCs/>
                <w:spacing w:val="10"/>
                <w:kern w:val="0"/>
                <w:szCs w:val="21"/>
              </w:rPr>
              <w:t>规格尺寸≥140cm*60cm*75cm，颜色要求：黄色桌面；</w:t>
            </w:r>
          </w:p>
          <w:p w14:paraId="1379A0D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2.后置机位直腿设计，柜门前开，单锁中置，栅栏网片经过环保喷砂除锈，静电喷塑等工艺；</w:t>
            </w:r>
          </w:p>
          <w:p w14:paraId="3C1B20C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3.桌面采用2.5cm厚E1级别三聚氰胺板材，板材特点防污耐磨防腐蚀硬度高不易变形，封边截面采用优质PVC封边条，高温热熔胶经封边机一次注塑成型技术，耐磨粘度高，不易开裂；</w:t>
            </w:r>
          </w:p>
          <w:p w14:paraId="77C47A1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4.桌面设有两个电源孔材质位pp材质方便电脑过线；</w:t>
            </w:r>
          </w:p>
          <w:p w14:paraId="478D508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5.桌腿40*40mm方管厚度0.9mm，外表为全环保喷塑工艺，环保无味，耐用；桌脚底部使用专用ABS防滑垫，防止桌子滑动，防止地面划伤；</w:t>
            </w:r>
          </w:p>
          <w:p w14:paraId="1357021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凳子要求：</w:t>
            </w:r>
          </w:p>
          <w:p w14:paraId="0BF8FFC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1.配套钢架方凳2个；规格尺寸≥34cm*24cm*45cm,与双人桌同色；</w:t>
            </w:r>
          </w:p>
          <w:p w14:paraId="6A796F0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2.凳面采用2.5cm厚E1级别三聚氰胺板材，板材特点防污耐磨防腐蚀硬度高不易变形，封边截面采用优质PVC封边条，高温热熔胶经封边机一次注塑成型技术，耐磨粘度高，不易开裂。</w:t>
            </w:r>
          </w:p>
          <w:p w14:paraId="4FA625E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3.凳腿采用25*25mm方管，外表为全环保喷塑工艺，环保无味，耐用！桌脚底部使用专用ABS防滑垫，防止凳子滑动；</w:t>
            </w:r>
          </w:p>
          <w:p w14:paraId="3409FDFE" w14:textId="77777777" w:rsidR="009A3C7A" w:rsidRPr="001B23AE" w:rsidRDefault="009A3C7A" w:rsidP="00930993">
            <w:pPr>
              <w:widowControl/>
              <w:spacing w:line="340" w:lineRule="exact"/>
              <w:jc w:val="left"/>
              <w:textAlignment w:val="center"/>
              <w:rPr>
                <w:rFonts w:ascii="宋体" w:hAnsi="宋体" w:cs="仿宋_GB2312" w:hint="eastAsia"/>
                <w:szCs w:val="21"/>
              </w:rPr>
            </w:pPr>
            <w:r w:rsidRPr="001B23AE">
              <w:rPr>
                <w:rFonts w:ascii="宋体" w:hAnsi="宋体" w:cs="宋体" w:hint="eastAsia"/>
                <w:bCs/>
                <w:spacing w:val="10"/>
                <w:kern w:val="0"/>
                <w:szCs w:val="21"/>
              </w:rPr>
              <w:t>服务要求：三年质保。</w:t>
            </w:r>
          </w:p>
        </w:tc>
      </w:tr>
      <w:tr w:rsidR="001B23AE" w:rsidRPr="001B23AE" w14:paraId="04CAE6DB" w14:textId="77777777" w:rsidTr="009A3C7A">
        <w:trPr>
          <w:jc w:val="center"/>
        </w:trPr>
        <w:tc>
          <w:tcPr>
            <w:tcW w:w="704" w:type="dxa"/>
            <w:vAlign w:val="center"/>
          </w:tcPr>
          <w:p w14:paraId="091AFAA7"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14</w:t>
            </w:r>
          </w:p>
        </w:tc>
        <w:tc>
          <w:tcPr>
            <w:tcW w:w="1701" w:type="dxa"/>
            <w:vAlign w:val="center"/>
          </w:tcPr>
          <w:p w14:paraId="6B0E85B3" w14:textId="77777777" w:rsidR="009A3C7A" w:rsidRPr="001B23AE" w:rsidRDefault="009A3C7A" w:rsidP="00B36D69">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空调</w:t>
            </w:r>
          </w:p>
        </w:tc>
        <w:tc>
          <w:tcPr>
            <w:tcW w:w="851" w:type="dxa"/>
            <w:vAlign w:val="center"/>
          </w:tcPr>
          <w:p w14:paraId="272C043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2台</w:t>
            </w:r>
          </w:p>
        </w:tc>
        <w:tc>
          <w:tcPr>
            <w:tcW w:w="6945" w:type="dxa"/>
          </w:tcPr>
          <w:p w14:paraId="5EAB545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为保证产品质量服务与稳定性，要求必须品牌整机：</w:t>
            </w:r>
          </w:p>
          <w:p w14:paraId="6DCEEEE2" w14:textId="38F1BA78"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1.规格：3匹冷暖变频柜式空调</w:t>
            </w:r>
            <w:r w:rsidR="000A3D7E" w:rsidRPr="001B23AE">
              <w:rPr>
                <w:rFonts w:ascii="宋体" w:hAnsi="宋体" w:cs="宋体" w:hint="eastAsia"/>
                <w:bCs/>
                <w:spacing w:val="10"/>
                <w:kern w:val="0"/>
                <w:szCs w:val="21"/>
              </w:rPr>
              <w:t>；</w:t>
            </w:r>
          </w:p>
          <w:p w14:paraId="36AF422C" w14:textId="2C8B55AD" w:rsidR="009A3C7A" w:rsidRPr="0046726F"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2.能效等</w:t>
            </w:r>
            <w:r w:rsidRPr="0046726F">
              <w:rPr>
                <w:rFonts w:ascii="宋体" w:hAnsi="宋体" w:cs="宋体" w:hint="eastAsia"/>
                <w:bCs/>
                <w:spacing w:val="10"/>
                <w:kern w:val="0"/>
                <w:szCs w:val="21"/>
              </w:rPr>
              <w:t>级：2级</w:t>
            </w:r>
            <w:r w:rsidR="000A3D7E" w:rsidRPr="0046726F">
              <w:rPr>
                <w:rFonts w:ascii="宋体" w:hAnsi="宋体" w:cs="宋体" w:hint="eastAsia"/>
                <w:bCs/>
                <w:spacing w:val="10"/>
                <w:kern w:val="0"/>
                <w:szCs w:val="21"/>
              </w:rPr>
              <w:t>；</w:t>
            </w:r>
          </w:p>
          <w:p w14:paraId="7C8A6560" w14:textId="68D5298D"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3.能效比：</w:t>
            </w:r>
            <w:r w:rsidR="00DF288D" w:rsidRPr="0046726F">
              <w:rPr>
                <w:rFonts w:ascii="宋体" w:hAnsi="宋体" w:cs="宋体" w:hint="eastAsia"/>
                <w:bCs/>
                <w:spacing w:val="10"/>
                <w:kern w:val="0"/>
                <w:szCs w:val="21"/>
              </w:rPr>
              <w:t>≥</w:t>
            </w:r>
            <w:r w:rsidRPr="0046726F">
              <w:rPr>
                <w:rFonts w:ascii="宋体" w:hAnsi="宋体" w:cs="宋体" w:hint="eastAsia"/>
                <w:bCs/>
                <w:spacing w:val="10"/>
                <w:kern w:val="0"/>
                <w:szCs w:val="21"/>
              </w:rPr>
              <w:t>3.39</w:t>
            </w:r>
            <w:r w:rsidR="000A3D7E" w:rsidRPr="0046726F">
              <w:rPr>
                <w:rFonts w:ascii="宋体" w:hAnsi="宋体" w:cs="宋体" w:hint="eastAsia"/>
                <w:bCs/>
                <w:spacing w:val="10"/>
                <w:kern w:val="0"/>
                <w:szCs w:val="21"/>
              </w:rPr>
              <w:t>；</w:t>
            </w:r>
          </w:p>
          <w:p w14:paraId="64601A72" w14:textId="28B8A447"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4.额定制冷量：</w:t>
            </w:r>
            <w:r w:rsidR="00DF288D" w:rsidRPr="0046726F">
              <w:rPr>
                <w:rFonts w:ascii="宋体" w:hAnsi="宋体" w:cs="宋体" w:hint="eastAsia"/>
                <w:bCs/>
                <w:spacing w:val="10"/>
                <w:kern w:val="0"/>
                <w:szCs w:val="21"/>
              </w:rPr>
              <w:t>≥</w:t>
            </w:r>
            <w:r w:rsidRPr="0046726F">
              <w:rPr>
                <w:rFonts w:ascii="宋体" w:hAnsi="宋体" w:cs="宋体" w:hint="eastAsia"/>
                <w:bCs/>
                <w:spacing w:val="10"/>
                <w:kern w:val="0"/>
                <w:szCs w:val="21"/>
              </w:rPr>
              <w:t>7350W</w:t>
            </w:r>
            <w:r w:rsidR="000A3D7E" w:rsidRPr="0046726F">
              <w:rPr>
                <w:rFonts w:ascii="宋体" w:hAnsi="宋体" w:cs="宋体" w:hint="eastAsia"/>
                <w:bCs/>
                <w:spacing w:val="10"/>
                <w:kern w:val="0"/>
                <w:szCs w:val="21"/>
              </w:rPr>
              <w:t>；</w:t>
            </w:r>
          </w:p>
          <w:p w14:paraId="55E369F2" w14:textId="6FE4BD9B"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5.额定制热量：</w:t>
            </w:r>
            <w:r w:rsidR="00DF288D" w:rsidRPr="0046726F">
              <w:rPr>
                <w:rFonts w:ascii="宋体" w:hAnsi="宋体" w:cs="宋体" w:hint="eastAsia"/>
                <w:bCs/>
                <w:spacing w:val="10"/>
                <w:kern w:val="0"/>
                <w:szCs w:val="21"/>
              </w:rPr>
              <w:t>≥</w:t>
            </w:r>
            <w:r w:rsidRPr="0046726F">
              <w:rPr>
                <w:rFonts w:ascii="宋体" w:hAnsi="宋体" w:cs="宋体" w:hint="eastAsia"/>
                <w:bCs/>
                <w:spacing w:val="10"/>
                <w:kern w:val="0"/>
                <w:szCs w:val="21"/>
              </w:rPr>
              <w:t>8200W</w:t>
            </w:r>
            <w:r w:rsidR="000A3D7E" w:rsidRPr="0046726F">
              <w:rPr>
                <w:rFonts w:ascii="宋体" w:hAnsi="宋体" w:cs="宋体" w:hint="eastAsia"/>
                <w:bCs/>
                <w:spacing w:val="10"/>
                <w:kern w:val="0"/>
                <w:szCs w:val="21"/>
              </w:rPr>
              <w:t>；</w:t>
            </w:r>
          </w:p>
          <w:p w14:paraId="10643D49" w14:textId="354ACC49"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6.额定制冷功率：</w:t>
            </w:r>
            <w:r w:rsidR="00DF288D" w:rsidRPr="0046726F">
              <w:rPr>
                <w:rFonts w:ascii="宋体" w:hAnsi="宋体" w:cs="宋体" w:hint="eastAsia"/>
                <w:bCs/>
                <w:spacing w:val="10"/>
                <w:kern w:val="0"/>
                <w:szCs w:val="21"/>
              </w:rPr>
              <w:t>约</w:t>
            </w:r>
            <w:r w:rsidRPr="0046726F">
              <w:rPr>
                <w:rFonts w:ascii="宋体" w:hAnsi="宋体" w:cs="宋体" w:hint="eastAsia"/>
                <w:bCs/>
                <w:spacing w:val="10"/>
                <w:kern w:val="0"/>
                <w:szCs w:val="21"/>
              </w:rPr>
              <w:t>2170W</w:t>
            </w:r>
            <w:r w:rsidR="000A3D7E" w:rsidRPr="0046726F">
              <w:rPr>
                <w:rFonts w:ascii="宋体" w:hAnsi="宋体" w:cs="宋体" w:hint="eastAsia"/>
                <w:bCs/>
                <w:spacing w:val="10"/>
                <w:kern w:val="0"/>
                <w:szCs w:val="21"/>
              </w:rPr>
              <w:t>；</w:t>
            </w:r>
          </w:p>
          <w:p w14:paraId="708FE139" w14:textId="118BD26E"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7.额定制热功率：</w:t>
            </w:r>
            <w:r w:rsidR="00DF288D" w:rsidRPr="0046726F">
              <w:rPr>
                <w:rFonts w:ascii="宋体" w:hAnsi="宋体" w:cs="宋体" w:hint="eastAsia"/>
                <w:bCs/>
                <w:spacing w:val="10"/>
                <w:kern w:val="0"/>
                <w:szCs w:val="21"/>
              </w:rPr>
              <w:t>约</w:t>
            </w:r>
            <w:r w:rsidRPr="0046726F">
              <w:rPr>
                <w:rFonts w:ascii="宋体" w:hAnsi="宋体" w:cs="宋体" w:hint="eastAsia"/>
                <w:bCs/>
                <w:spacing w:val="10"/>
                <w:kern w:val="0"/>
                <w:szCs w:val="21"/>
              </w:rPr>
              <w:t>2240W</w:t>
            </w:r>
            <w:r w:rsidR="000A3D7E" w:rsidRPr="0046726F">
              <w:rPr>
                <w:rFonts w:ascii="宋体" w:hAnsi="宋体" w:cs="宋体" w:hint="eastAsia"/>
                <w:bCs/>
                <w:spacing w:val="10"/>
                <w:kern w:val="0"/>
                <w:szCs w:val="21"/>
              </w:rPr>
              <w:t>；</w:t>
            </w:r>
          </w:p>
          <w:p w14:paraId="5AC04164" w14:textId="3C148B7F"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lastRenderedPageBreak/>
              <w:t>8.外机噪音：</w:t>
            </w:r>
            <w:r w:rsidR="00DF288D" w:rsidRPr="0046726F">
              <w:rPr>
                <w:rFonts w:ascii="宋体" w:hAnsi="宋体" w:cs="宋体" w:hint="eastAsia"/>
                <w:bCs/>
                <w:spacing w:val="10"/>
                <w:kern w:val="0"/>
                <w:szCs w:val="21"/>
              </w:rPr>
              <w:t>≤</w:t>
            </w:r>
            <w:r w:rsidRPr="0046726F">
              <w:rPr>
                <w:rFonts w:ascii="宋体" w:hAnsi="宋体" w:cs="宋体" w:hint="eastAsia"/>
                <w:bCs/>
                <w:spacing w:val="10"/>
                <w:kern w:val="0"/>
                <w:szCs w:val="21"/>
              </w:rPr>
              <w:t>dB(A)56</w:t>
            </w:r>
            <w:r w:rsidR="000A3D7E" w:rsidRPr="0046726F">
              <w:rPr>
                <w:rFonts w:ascii="宋体" w:hAnsi="宋体" w:cs="宋体" w:hint="eastAsia"/>
                <w:bCs/>
                <w:spacing w:val="10"/>
                <w:kern w:val="0"/>
                <w:szCs w:val="21"/>
              </w:rPr>
              <w:t>；</w:t>
            </w:r>
          </w:p>
          <w:p w14:paraId="1C997292" w14:textId="739A9BCD" w:rsidR="009A3C7A" w:rsidRPr="0046726F"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9.内机噪音dB(A)：</w:t>
            </w:r>
            <w:r w:rsidR="00DF288D" w:rsidRPr="0046726F">
              <w:rPr>
                <w:rFonts w:ascii="宋体" w:hAnsi="宋体" w:cs="宋体" w:hint="eastAsia"/>
                <w:bCs/>
                <w:spacing w:val="10"/>
                <w:kern w:val="0"/>
                <w:szCs w:val="21"/>
              </w:rPr>
              <w:t>≤</w:t>
            </w:r>
            <w:r w:rsidRPr="0046726F">
              <w:rPr>
                <w:rFonts w:ascii="宋体" w:hAnsi="宋体" w:cs="宋体" w:hint="eastAsia"/>
                <w:bCs/>
                <w:spacing w:val="10"/>
                <w:kern w:val="0"/>
                <w:szCs w:val="21"/>
              </w:rPr>
              <w:t>41.5-45.5</w:t>
            </w:r>
            <w:r w:rsidR="000A3D7E" w:rsidRPr="0046726F">
              <w:rPr>
                <w:rFonts w:ascii="宋体" w:hAnsi="宋体" w:cs="宋体" w:hint="eastAsia"/>
                <w:bCs/>
                <w:spacing w:val="10"/>
                <w:kern w:val="0"/>
                <w:szCs w:val="21"/>
              </w:rPr>
              <w:t>；</w:t>
            </w:r>
          </w:p>
          <w:p w14:paraId="45CD0B54" w14:textId="4CC3463E" w:rsidR="009A3C7A" w:rsidRPr="001B23AE" w:rsidRDefault="009A3C7A" w:rsidP="00930993">
            <w:pPr>
              <w:jc w:val="left"/>
              <w:rPr>
                <w:rFonts w:ascii="宋体" w:hAnsi="宋体" w:cs="宋体" w:hint="eastAsia"/>
                <w:bCs/>
                <w:spacing w:val="10"/>
                <w:kern w:val="0"/>
                <w:szCs w:val="21"/>
              </w:rPr>
            </w:pPr>
            <w:r w:rsidRPr="0046726F">
              <w:rPr>
                <w:rFonts w:ascii="宋体" w:hAnsi="宋体" w:cs="宋体" w:hint="eastAsia"/>
                <w:bCs/>
                <w:spacing w:val="10"/>
                <w:kern w:val="0"/>
                <w:szCs w:val="21"/>
              </w:rPr>
              <w:t>10.电源（V/Hz）：220/50</w:t>
            </w:r>
            <w:r w:rsidR="000A3D7E" w:rsidRPr="0046726F">
              <w:rPr>
                <w:rFonts w:ascii="宋体" w:hAnsi="宋体" w:cs="宋体" w:hint="eastAsia"/>
                <w:bCs/>
                <w:spacing w:val="10"/>
                <w:kern w:val="0"/>
                <w:szCs w:val="21"/>
              </w:rPr>
              <w:t>；</w:t>
            </w:r>
          </w:p>
          <w:p w14:paraId="66386982" w14:textId="7A6A9E46"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11.标配4米铜管</w:t>
            </w:r>
            <w:r w:rsidR="000A3D7E" w:rsidRPr="001B23AE">
              <w:rPr>
                <w:rFonts w:ascii="宋体" w:hAnsi="宋体" w:cs="宋体" w:hint="eastAsia"/>
                <w:sz w:val="21"/>
                <w:szCs w:val="21"/>
              </w:rPr>
              <w:t>；</w:t>
            </w:r>
          </w:p>
          <w:p w14:paraId="1D3491D2" w14:textId="630E432F" w:rsidR="009A3C7A" w:rsidRPr="001B23AE" w:rsidRDefault="001852A3" w:rsidP="00930993">
            <w:pPr>
              <w:widowControl/>
              <w:spacing w:line="340" w:lineRule="exact"/>
              <w:textAlignment w:val="center"/>
              <w:rPr>
                <w:rFonts w:ascii="宋体" w:hAnsi="宋体" w:cs="仿宋_GB2312" w:hint="eastAsia"/>
                <w:szCs w:val="21"/>
              </w:rPr>
            </w:pPr>
            <w:r w:rsidRPr="001852A3">
              <w:rPr>
                <w:rFonts w:ascii="宋体" w:hAnsi="宋体" w:cs="宋体"/>
                <w:kern w:val="0"/>
                <w:szCs w:val="21"/>
                <w:lang w:bidi="ar"/>
              </w:rPr>
              <w:t>*</w:t>
            </w:r>
            <w:r w:rsidR="009A3C7A" w:rsidRPr="001B23AE">
              <w:rPr>
                <w:rFonts w:ascii="宋体" w:hAnsi="宋体" w:cs="宋体" w:hint="eastAsia"/>
                <w:b/>
                <w:bCs/>
                <w:kern w:val="0"/>
                <w:szCs w:val="21"/>
                <w:lang w:bidi="ar"/>
              </w:rPr>
              <w:t>12.响应文件中必须提供该产品由国家确定的认证机构出具的处于有效期之内的节能产品认证证书并加盖供应商公章，否则视为无效响应文件。</w:t>
            </w:r>
          </w:p>
        </w:tc>
      </w:tr>
      <w:tr w:rsidR="001B23AE" w:rsidRPr="001B23AE" w14:paraId="52FD78A0" w14:textId="77777777" w:rsidTr="009A3C7A">
        <w:trPr>
          <w:jc w:val="center"/>
        </w:trPr>
        <w:tc>
          <w:tcPr>
            <w:tcW w:w="704" w:type="dxa"/>
            <w:vAlign w:val="center"/>
          </w:tcPr>
          <w:p w14:paraId="7707108F"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15</w:t>
            </w:r>
          </w:p>
        </w:tc>
        <w:tc>
          <w:tcPr>
            <w:tcW w:w="1701" w:type="dxa"/>
            <w:vAlign w:val="center"/>
          </w:tcPr>
          <w:p w14:paraId="65133635" w14:textId="77777777" w:rsidR="009A3C7A" w:rsidRPr="001B23AE" w:rsidRDefault="009A3C7A" w:rsidP="00B0373B">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网络综合布线</w:t>
            </w:r>
          </w:p>
        </w:tc>
        <w:tc>
          <w:tcPr>
            <w:tcW w:w="851" w:type="dxa"/>
            <w:vAlign w:val="center"/>
          </w:tcPr>
          <w:p w14:paraId="2D137DA0"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1间</w:t>
            </w:r>
          </w:p>
        </w:tc>
        <w:tc>
          <w:tcPr>
            <w:tcW w:w="6945" w:type="dxa"/>
          </w:tcPr>
          <w:p w14:paraId="5FC72BF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一、强弱电综合布线。满足50个终端信息点及相关多媒体设备的网络布线。</w:t>
            </w:r>
          </w:p>
          <w:p w14:paraId="76EE1EC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1.包含6类全铜双绞网线，支持千兆，标准化六类线布线；</w:t>
            </w:r>
          </w:p>
          <w:p w14:paraId="281EE0A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2.数据线、音频线：控制终端至乐器的连接；</w:t>
            </w:r>
          </w:p>
          <w:p w14:paraId="439C468C" w14:textId="2D5F8040"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3.强电布线：按国家电器化安全标准布线，设总空气开关、分组空开线路控制</w:t>
            </w:r>
            <w:r w:rsidR="000A3D7E" w:rsidRPr="001B23AE">
              <w:rPr>
                <w:rFonts w:ascii="宋体" w:hAnsi="宋体" w:cs="宋体" w:hint="eastAsia"/>
                <w:bCs/>
                <w:spacing w:val="10"/>
                <w:kern w:val="0"/>
                <w:szCs w:val="21"/>
              </w:rPr>
              <w:t>；</w:t>
            </w:r>
          </w:p>
          <w:p w14:paraId="5D4B3C54" w14:textId="56F02420"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4.外置开关：专业开关及漏电保护器，保证师生使用及教学安全；</w:t>
            </w:r>
          </w:p>
          <w:p w14:paraId="2A5649B2" w14:textId="67A8EF4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5.终端托架：学生琴终端托架；</w:t>
            </w:r>
          </w:p>
          <w:p w14:paraId="4B55E9B6" w14:textId="67C978EA"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6.线槽：专业线槽</w:t>
            </w:r>
            <w:r w:rsidR="000A3D7E" w:rsidRPr="001B23AE">
              <w:rPr>
                <w:rFonts w:ascii="宋体" w:hAnsi="宋体" w:cs="宋体" w:hint="eastAsia"/>
                <w:bCs/>
                <w:spacing w:val="10"/>
                <w:kern w:val="0"/>
                <w:szCs w:val="21"/>
              </w:rPr>
              <w:t>；</w:t>
            </w:r>
          </w:p>
          <w:p w14:paraId="39F3BFDD" w14:textId="7787C303"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7.3台空调布线：含配电箱，空开等。按国家电器化安全标准布线。同时包含该项目中投影仪、屏幕、音响、空调等安装所需的所有费用（含材料费用）</w:t>
            </w:r>
            <w:r w:rsidR="000A3D7E" w:rsidRPr="001B23AE">
              <w:rPr>
                <w:rFonts w:ascii="宋体" w:hAnsi="宋体" w:cs="宋体" w:hint="eastAsia"/>
                <w:bCs/>
                <w:spacing w:val="10"/>
                <w:kern w:val="0"/>
                <w:szCs w:val="21"/>
              </w:rPr>
              <w:t>；</w:t>
            </w:r>
          </w:p>
          <w:p w14:paraId="57144578" w14:textId="7F0397E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8.辅料，安装用螺丝钉、涨塞、固定件、线路护套、绑扎带、绝缘胶布等</w:t>
            </w:r>
            <w:r w:rsidR="000A3D7E" w:rsidRPr="001B23AE">
              <w:rPr>
                <w:rFonts w:ascii="宋体" w:hAnsi="宋体" w:cs="宋体" w:hint="eastAsia"/>
                <w:bCs/>
                <w:spacing w:val="10"/>
                <w:kern w:val="0"/>
                <w:szCs w:val="21"/>
              </w:rPr>
              <w:t>。</w:t>
            </w:r>
          </w:p>
          <w:p w14:paraId="3FB9F1A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二、含所有施工费用。</w:t>
            </w:r>
          </w:p>
          <w:p w14:paraId="5B792E99" w14:textId="2F9A9EFD"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三、根据用户需求布置</w:t>
            </w:r>
            <w:r w:rsidR="00B36D69" w:rsidRPr="001B23AE">
              <w:rPr>
                <w:rFonts w:ascii="宋体" w:hAnsi="宋体" w:cs="宋体" w:hint="eastAsia"/>
                <w:bCs/>
                <w:spacing w:val="10"/>
                <w:kern w:val="0"/>
                <w:szCs w:val="21"/>
              </w:rPr>
              <w:t>。</w:t>
            </w:r>
          </w:p>
        </w:tc>
      </w:tr>
      <w:tr w:rsidR="001B23AE" w:rsidRPr="001B23AE" w14:paraId="0DE4B492" w14:textId="77777777" w:rsidTr="009A3C7A">
        <w:trPr>
          <w:jc w:val="center"/>
        </w:trPr>
        <w:tc>
          <w:tcPr>
            <w:tcW w:w="704" w:type="dxa"/>
            <w:vAlign w:val="center"/>
          </w:tcPr>
          <w:p w14:paraId="6109722E"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16</w:t>
            </w:r>
          </w:p>
        </w:tc>
        <w:tc>
          <w:tcPr>
            <w:tcW w:w="1701" w:type="dxa"/>
            <w:vAlign w:val="center"/>
          </w:tcPr>
          <w:p w14:paraId="426E49AB"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宋体" w:hint="eastAsia"/>
                <w:szCs w:val="21"/>
              </w:rPr>
              <w:t>实训室基地环境建设</w:t>
            </w:r>
          </w:p>
        </w:tc>
        <w:tc>
          <w:tcPr>
            <w:tcW w:w="851" w:type="dxa"/>
            <w:vAlign w:val="center"/>
          </w:tcPr>
          <w:p w14:paraId="1C0D01BC"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szCs w:val="21"/>
              </w:rPr>
              <w:t>1间</w:t>
            </w:r>
          </w:p>
        </w:tc>
        <w:tc>
          <w:tcPr>
            <w:tcW w:w="6945" w:type="dxa"/>
          </w:tcPr>
          <w:p w14:paraId="3A08504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文化服务建设</w:t>
            </w:r>
          </w:p>
          <w:p w14:paraId="6BFBA7F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1.实训室基地介绍，包括实训室基地的主要功能和服务专业，实训室构成，设备布置效果图，校企共建情况及其所具备的特色等；</w:t>
            </w:r>
          </w:p>
          <w:p w14:paraId="3067FDE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2.实训室介绍：包括实训室建设时间，功能、面积、规模及其特色等；</w:t>
            </w:r>
          </w:p>
          <w:p w14:paraId="20849044" w14:textId="03F4F33E"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3.室内文化氛围营造，在实训室的适当位置张贴与本实训室相关的科学家头像，标语口号与警句等，或者制作实训教学挂图/挂画等，文化氛围的营造需符合职业教育及相关安全操作规程的特点。数量不少于3幅；</w:t>
            </w:r>
          </w:p>
          <w:p w14:paraId="189F3229" w14:textId="67243B42"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4.根据不同的实训室功能选择仪器设备安全操作规程，对于实训室的大型仪器设备或成套设备，根据本设备特点制定相应的仪器设备安装操作规程；</w:t>
            </w:r>
          </w:p>
          <w:p w14:paraId="2E53FDE0" w14:textId="7402337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5.实训室计划显示板，在实训室主入口的墙面上设置实训工作计划和安排显示板；</w:t>
            </w:r>
          </w:p>
          <w:p w14:paraId="673F4FF1" w14:textId="07AA6F88"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6.天花板吊顶（约80平方），顶棚涂料喷黑，50×90㎝铝制扣条天花吊顶，边角处为埃特板边吊收边</w:t>
            </w:r>
            <w:r w:rsidR="000A3D7E" w:rsidRPr="001B23AE">
              <w:rPr>
                <w:rFonts w:ascii="宋体" w:hAnsi="宋体" w:cs="宋体" w:hint="eastAsia"/>
                <w:bCs/>
                <w:spacing w:val="10"/>
                <w:kern w:val="0"/>
                <w:szCs w:val="21"/>
              </w:rPr>
              <w:t>；</w:t>
            </w:r>
          </w:p>
          <w:p w14:paraId="02EABB07" w14:textId="6746D6E4"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7.地板开槽和填补等</w:t>
            </w:r>
            <w:r w:rsidR="000A3D7E" w:rsidRPr="001B23AE">
              <w:rPr>
                <w:rFonts w:ascii="宋体" w:hAnsi="宋体" w:cs="宋体" w:hint="eastAsia"/>
                <w:bCs/>
                <w:spacing w:val="10"/>
                <w:kern w:val="0"/>
                <w:szCs w:val="21"/>
              </w:rPr>
              <w:t>；</w:t>
            </w:r>
          </w:p>
          <w:p w14:paraId="0215B34B" w14:textId="1230815F"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8.窗帘定制（1.材质：布艺</w:t>
            </w:r>
            <w:r w:rsidR="004A6D4E" w:rsidRPr="001B23AE">
              <w:rPr>
                <w:rFonts w:ascii="宋体" w:hAnsi="宋体" w:cs="宋体" w:hint="eastAsia"/>
                <w:bCs/>
                <w:spacing w:val="10"/>
                <w:kern w:val="0"/>
                <w:szCs w:val="21"/>
              </w:rPr>
              <w:t>、</w:t>
            </w:r>
            <w:r w:rsidRPr="001B23AE">
              <w:rPr>
                <w:rFonts w:ascii="宋体" w:hAnsi="宋体" w:cs="宋体" w:hint="eastAsia"/>
                <w:bCs/>
                <w:spacing w:val="10"/>
                <w:kern w:val="0"/>
                <w:szCs w:val="21"/>
              </w:rPr>
              <w:t>工艺印花2.功能：全遮光90%+分类垂直帘3.包含：窗帘布及其安装配件（以窗户的实际宽度为准，布高2.7米）房间面积约8.5m*13.8m,）</w:t>
            </w:r>
            <w:r w:rsidR="000A3D7E" w:rsidRPr="001B23AE">
              <w:rPr>
                <w:rFonts w:ascii="宋体" w:hAnsi="宋体" w:cs="宋体" w:hint="eastAsia"/>
                <w:bCs/>
                <w:spacing w:val="10"/>
                <w:kern w:val="0"/>
                <w:szCs w:val="21"/>
              </w:rPr>
              <w:t>；</w:t>
            </w:r>
          </w:p>
          <w:p w14:paraId="158BFD1F" w14:textId="55FC1341"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★9.内容与用户协商确定后，再制作</w:t>
            </w:r>
            <w:r w:rsidR="000A3D7E" w:rsidRPr="001B23AE">
              <w:rPr>
                <w:rFonts w:ascii="宋体" w:hAnsi="宋体" w:cs="宋体" w:hint="eastAsia"/>
                <w:bCs/>
                <w:spacing w:val="10"/>
                <w:kern w:val="0"/>
                <w:szCs w:val="21"/>
              </w:rPr>
              <w:t>；</w:t>
            </w:r>
          </w:p>
          <w:p w14:paraId="367A5391" w14:textId="101978D7" w:rsidR="009A3C7A" w:rsidRPr="001B23AE" w:rsidRDefault="009A3C7A" w:rsidP="00930993">
            <w:pPr>
              <w:widowControl/>
              <w:spacing w:line="340" w:lineRule="exact"/>
              <w:textAlignment w:val="center"/>
              <w:rPr>
                <w:rFonts w:ascii="宋体" w:hAnsi="宋体" w:hint="eastAsia"/>
                <w:szCs w:val="21"/>
              </w:rPr>
            </w:pPr>
            <w:r w:rsidRPr="001B23AE">
              <w:rPr>
                <w:rFonts w:ascii="宋体" w:hAnsi="宋体" w:cs="宋体" w:hint="eastAsia"/>
                <w:bCs/>
                <w:spacing w:val="10"/>
                <w:kern w:val="0"/>
                <w:szCs w:val="21"/>
              </w:rPr>
              <w:t>10.现代加工实训室约500平方环氧地坪漆（根据现场要求做</w:t>
            </w:r>
            <w:r w:rsidR="000A3D7E" w:rsidRPr="001B23AE">
              <w:rPr>
                <w:rFonts w:ascii="宋体" w:hAnsi="宋体" w:cs="宋体" w:hint="eastAsia"/>
                <w:bCs/>
                <w:spacing w:val="10"/>
                <w:kern w:val="0"/>
                <w:szCs w:val="21"/>
              </w:rPr>
              <w:t>）。</w:t>
            </w:r>
          </w:p>
        </w:tc>
      </w:tr>
      <w:tr w:rsidR="001B23AE" w:rsidRPr="001B23AE" w14:paraId="1E5EE05C" w14:textId="77777777" w:rsidTr="009A3C7A">
        <w:trPr>
          <w:jc w:val="center"/>
        </w:trPr>
        <w:tc>
          <w:tcPr>
            <w:tcW w:w="704" w:type="dxa"/>
            <w:vAlign w:val="center"/>
          </w:tcPr>
          <w:p w14:paraId="19EFEC9B"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17</w:t>
            </w:r>
          </w:p>
        </w:tc>
        <w:tc>
          <w:tcPr>
            <w:tcW w:w="1701" w:type="dxa"/>
            <w:vAlign w:val="center"/>
          </w:tcPr>
          <w:p w14:paraId="2454A631"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多媒体系统</w:t>
            </w:r>
          </w:p>
        </w:tc>
        <w:tc>
          <w:tcPr>
            <w:tcW w:w="851" w:type="dxa"/>
            <w:vAlign w:val="center"/>
          </w:tcPr>
          <w:p w14:paraId="5E785BE6"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1套</w:t>
            </w:r>
          </w:p>
        </w:tc>
        <w:tc>
          <w:tcPr>
            <w:tcW w:w="6945" w:type="dxa"/>
          </w:tcPr>
          <w:p w14:paraId="4A6A65F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一套多媒体设备由功放、音响及麦克风及卡座组成，具体要求如下：</w:t>
            </w:r>
          </w:p>
          <w:p w14:paraId="6ED58AC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（一）功放（1套）：</w:t>
            </w:r>
          </w:p>
          <w:p w14:paraId="113A691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1.支持4-8Ω音箱连接。</w:t>
            </w:r>
          </w:p>
          <w:p w14:paraId="08DE34A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2.二路话筒输入。</w:t>
            </w:r>
          </w:p>
          <w:p w14:paraId="4F96C55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3.四路音频输入，一路音频输出。</w:t>
            </w:r>
          </w:p>
          <w:p w14:paraId="661D1F7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4.双声道信号指示灯；带RS232控制接口。</w:t>
            </w:r>
          </w:p>
          <w:p w14:paraId="064D5DB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5.实现话筒音量、高低音独立控制及混响调节、环保麦克风插口自带DC+6V电源。</w:t>
            </w:r>
          </w:p>
          <w:p w14:paraId="6112145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6.能有效的抑制声反馈，克服“啸叫”。</w:t>
            </w:r>
          </w:p>
          <w:p w14:paraId="0DA44BE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7.机架式机箱，主要功能键采用暗藏式设计、避免产生误操作，延长扩音系统的使用寿命。</w:t>
            </w:r>
          </w:p>
          <w:p w14:paraId="7300395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8.全中文菜单界面。</w:t>
            </w:r>
          </w:p>
          <w:p w14:paraId="6AA41AA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9.额定功率：≥2×65W/8Ω；最大功率：≥2×130W/8Ω；频率响应：线路输入≥20Hz-20KHz、话筒≥60Hz-14KHz。</w:t>
            </w:r>
          </w:p>
          <w:p w14:paraId="349ED83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（二）音箱（1对）</w:t>
            </w:r>
          </w:p>
          <w:p w14:paraId="4CD9E9F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1.额定功率：≥65W；最大功率：≥200W。</w:t>
            </w:r>
          </w:p>
          <w:p w14:paraId="5EF14161" w14:textId="69DFDDC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2.额定阻抗：≥4Ω；频率响应：≥75Hz-20kHz；</w:t>
            </w:r>
          </w:p>
          <w:p w14:paraId="68661D3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3.驱动器：1个6.5英寸长冲程低音驱动器、1个3英寸前纸盆高音。</w:t>
            </w:r>
          </w:p>
          <w:p w14:paraId="307BFEA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4.灵敏度：≥89dB/1W/1M；最大声压级：≥112dB。</w:t>
            </w:r>
          </w:p>
          <w:p w14:paraId="1FE4480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（三）麦克风及卡座（1套）</w:t>
            </w:r>
          </w:p>
          <w:p w14:paraId="13ACBAD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1.电容式话筒，支持幻象供电。</w:t>
            </w:r>
          </w:p>
          <w:p w14:paraId="6489AD9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2.鹅颈话筒上的指示灯显示话筒的工作状况。</w:t>
            </w:r>
          </w:p>
          <w:p w14:paraId="10D4622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3.电容式；指向性：超心型指向。</w:t>
            </w:r>
          </w:p>
          <w:p w14:paraId="3EC5464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4.参考拾音距离：20-50cm；连线：8M专用电缆，供电电压：DC3V（电池供电）6V/48V（幻像电源）自动转换。</w:t>
            </w:r>
          </w:p>
          <w:p w14:paraId="31261E23" w14:textId="77777777"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5.配套一个无线麦克风。</w:t>
            </w:r>
          </w:p>
        </w:tc>
      </w:tr>
      <w:tr w:rsidR="001B23AE" w:rsidRPr="001B23AE" w14:paraId="10EA4223" w14:textId="77777777" w:rsidTr="009A3C7A">
        <w:trPr>
          <w:jc w:val="center"/>
        </w:trPr>
        <w:tc>
          <w:tcPr>
            <w:tcW w:w="704" w:type="dxa"/>
            <w:vAlign w:val="center"/>
          </w:tcPr>
          <w:p w14:paraId="38D1F360"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t>18</w:t>
            </w:r>
          </w:p>
        </w:tc>
        <w:tc>
          <w:tcPr>
            <w:tcW w:w="1701" w:type="dxa"/>
            <w:vAlign w:val="center"/>
          </w:tcPr>
          <w:p w14:paraId="69728E6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智慧黑板</w:t>
            </w:r>
          </w:p>
        </w:tc>
        <w:tc>
          <w:tcPr>
            <w:tcW w:w="851" w:type="dxa"/>
            <w:vAlign w:val="center"/>
          </w:tcPr>
          <w:p w14:paraId="6ACEE2A8"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1台</w:t>
            </w:r>
          </w:p>
        </w:tc>
        <w:tc>
          <w:tcPr>
            <w:tcW w:w="6945" w:type="dxa"/>
          </w:tcPr>
          <w:p w14:paraId="1DDA38E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一、整体要求：</w:t>
            </w:r>
          </w:p>
          <w:p w14:paraId="57C6932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★1.采用电容全贴合触摸技术，超薄一体化设计，超薄侧板，无明显拼接痕迹。整机长度≤4200mm，高度≤1200mm，中间区域为86英寸LED液晶显示屏幕，支持HID免驱技术，全通道支持20点触控及书写。</w:t>
            </w:r>
          </w:p>
          <w:p w14:paraId="7808C5D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★2.液晶显示屏幕采用工业级A规液晶面板，图像分辨率≥3840*2160；亮度≥500cd/㎡；对比度≥5000：1；响应时间≤8ms；可视角度≥水平178°，透光率≥90%，NTSC≥90%。</w:t>
            </w:r>
          </w:p>
          <w:p w14:paraId="039BA90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★3.内置安卓嵌入式系统，不低于Android 8.0版本，具备八核CPU。机身内存不低于256GROM，运行内存不低于8GRAM。</w:t>
            </w:r>
          </w:p>
          <w:p w14:paraId="05B0EB4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4.具备自动待机功能，具备在无操作或无信号输入状态下，自动进入待机状态，可自主选择待机时间；</w:t>
            </w:r>
          </w:p>
          <w:p w14:paraId="6F3EEC4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5.支持用户自定义开机通道（信号源），开机后直接进入对应通道画面，支持自定义设置安卓系统、内置电脑（OPS）、数字电视、HDMI、VGA、上一次通道等。</w:t>
            </w:r>
          </w:p>
          <w:p w14:paraId="5BFBC97E" w14:textId="4C4BBA9D"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6.安卓系统下，可一键进行硬件自检并优化，包括对触控单元、</w:t>
            </w:r>
            <w:r w:rsidRPr="001B23AE">
              <w:rPr>
                <w:rFonts w:ascii="宋体" w:hAnsi="宋体" w:cs="宋体" w:hint="eastAsia"/>
                <w:bCs/>
                <w:spacing w:val="10"/>
                <w:kern w:val="0"/>
                <w:szCs w:val="21"/>
              </w:rPr>
              <w:lastRenderedPageBreak/>
              <w:t>OPS模块、光感系统、网络等模块进行检测。</w:t>
            </w:r>
          </w:p>
          <w:p w14:paraId="656DD54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7.通过智慧黑板桌面的悬浮菜单切换信号源通道，并可通过多指调用此悬浮菜单到屏幕任意位置。</w:t>
            </w:r>
          </w:p>
          <w:p w14:paraId="419C750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8.两侧黑板全幅面具有磁吸附功能，左右侧板采用高抗反光纳米材料，实现无反光效果，在任何角度均可清晰可见书写笔迹。</w:t>
            </w:r>
          </w:p>
          <w:p w14:paraId="2A41DAF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9.表面支持超过3种及以上类型的笔书写：水性笔、普通粉笔、无尘粉笔等。要求防眩光全物理钢化玻璃。</w:t>
            </w:r>
          </w:p>
          <w:p w14:paraId="3B7A1EA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10.触摸芯片本身支持主动笔书写功能，在不采用外部任何配件连接状态下，支持主动笔操作书写，屏、笔软件融为一体，书写效果优质。</w:t>
            </w:r>
          </w:p>
          <w:p w14:paraId="56F5EBB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11.屏体采用带触摸的液晶玻璃一体机型触控技术，在关机、开机状态下，采用相机、眼睛观看无任何形状图案影响观看效果，提升产品亮度和透光率，减少眼睛观看疲劳。</w:t>
            </w:r>
          </w:p>
          <w:p w14:paraId="3360B48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12.触摸模组采用液晶分子和触摸传感器件在同一印刷层，减少胶水粘合，采用936线通道数，有效提升触摸精准度和灵敏度，触摸精度控制在1mm以内。</w:t>
            </w:r>
          </w:p>
          <w:p w14:paraId="1FFA923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13.为适应不同人员对软件实际操作的需求，不采用任何物理升降结构,通过软件快捷键即可实现液晶屏幕上显示窗口下移，实现半屏显示、原始状态、还原状态，实现三种不同显示模式，并可进行触控批注，方便老师操作。（此功能同生产厂家为同一品牌，要求LOGO显示）</w:t>
            </w:r>
          </w:p>
          <w:p w14:paraId="6AC7DC0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14.整机内置扬声器，扬声器额定总功率≥30W。</w:t>
            </w:r>
          </w:p>
          <w:p w14:paraId="10521F5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15.中间液晶显示屏采用≤3mm防眩光钢化玻璃，防划防撞；表面硬度≥7H，雾度≤5%。</w:t>
            </w:r>
          </w:p>
          <w:p w14:paraId="398A0CA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16.低蓝光保护：液晶显示屏可有效过滤LED光源中的大量有害蓝光，保护视力健康。</w:t>
            </w:r>
          </w:p>
          <w:p w14:paraId="001327C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17.四周采用安全倒角或圆角设计，钢化玻璃无任何外露边角，防划、防暴、抗击打。</w:t>
            </w:r>
          </w:p>
          <w:p w14:paraId="79EA967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18.整机接口端子应满足：输入端口：RJ45≥1，HDMI≥2，RS232串口≥1，RF≥1，AV IN≥1，VGA≥1，分量≥1，音频≥1。</w:t>
            </w:r>
          </w:p>
          <w:p w14:paraId="379C7AB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19.输出端口：USB-TOUCH≥1，AV OUT≥1，Earphone≥1。</w:t>
            </w:r>
          </w:p>
          <w:p w14:paraId="091D0B1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20.整机前置接口具备1路HDMI、1路USB-TOUCH；3路前置USB3.0同时支持在Windows和Android系统下被读取。</w:t>
            </w:r>
          </w:p>
          <w:p w14:paraId="3A400D5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21.整机具有一键开关机、电脑开关机、节能待机三键合一电源按键，主页、设置、音量+、音量-、返回不少于6个前置物理按键，支持一键还原电脑功能。</w:t>
            </w:r>
          </w:p>
          <w:p w14:paraId="464C5FC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22.在任意通道下，可通过五指手势实现熄屏与唤醒功能，方便老师在课堂上提问、测验等场景应用。</w:t>
            </w:r>
          </w:p>
          <w:p w14:paraId="7B023BD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23.内置触摸中控菜单，将信号源通道切换、亮度调节、声音图像调节等整合到同一菜单下，无须实体按键，在任意通道下均可通过手势功能在屏幕上调取该触摸菜单。</w:t>
            </w:r>
          </w:p>
          <w:p w14:paraId="1FBE80F2" w14:textId="72FF11F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24.支持对U盘读取到的课件文件进行自动归类，可快速分类查找office文档、音乐、视频、图片，APK等文件。</w:t>
            </w:r>
          </w:p>
          <w:p w14:paraId="6A6595A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25.整机内置摄像头，像素：≥800万，支持拍照以及扫描功能，整机内置拾音麦克风，拾音范围≥6m。</w:t>
            </w:r>
          </w:p>
          <w:p w14:paraId="562B54C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26.无PC系统下，支持在嵌入式系统下直接启动视频展台，可进行批注，旋转及截图，且支持二分屏，四分屏，可同时进行对比教学，可任意更换分屏内容。</w:t>
            </w:r>
          </w:p>
          <w:p w14:paraId="575F3A3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（1）开机自检：安卓系统下，可一键进行硬件自检并优化，包括对触控单元，ops模块，光系统感应，网络等模块进行检查。</w:t>
            </w:r>
          </w:p>
          <w:p w14:paraId="7B49427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（2）反馈功能：支持白板反馈功能，输入文字以及图片。</w:t>
            </w:r>
          </w:p>
          <w:p w14:paraId="4487E46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（3）通道管理：可对设备的通道进行切换，支持数字电视，模拟电视，视频，ops，前置HDMI切换，通过控制切换通道可避免老师或者学校误操作而无法回到指定的通道，实现学校管理员远程支持。</w:t>
            </w:r>
          </w:p>
          <w:p w14:paraId="2C5282D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（4）防触电保护：危险带电件和可触及件之间加强绝缘或双重绝缘隔离，接跨在加强绝缘或者双重绝缘上的元件上，基本绝缘和附加绝缘≥0.4mm（mm）</w:t>
            </w:r>
          </w:p>
          <w:p w14:paraId="74730F48" w14:textId="3E60E6E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（5）电压：对对贮存电压在60V15kV之间者,放电量不超过45µC。</w:t>
            </w:r>
          </w:p>
          <w:p w14:paraId="7D1E236E" w14:textId="26D79F6C"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（6）电阻：电涌后：基本绝缘的绝缘电阻不小于2MΩ，加强绝缘的绝缘电阻不小于4MΩ。</w:t>
            </w:r>
          </w:p>
          <w:p w14:paraId="084230E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27.设备控制系统要求：当系统电源欠压、过压、漏电或者过载时，控制系统能够准确判断出在使用过程中遇到的故障类型并实时语音报警，且提示故障原因。</w:t>
            </w:r>
          </w:p>
          <w:p w14:paraId="6E5B67E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（1）开机自检：通电后自动自检，报警指示灯循环点亮，语音跟随播报，检测无故障后启动。</w:t>
            </w:r>
          </w:p>
          <w:p w14:paraId="43AD320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（2）声光故障报警：报警发生后，相应指示灯亮，并发出语音报警。</w:t>
            </w:r>
          </w:p>
          <w:p w14:paraId="66640F3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监控报警功能：按照单段直流母线中小电源系统进行设计，系统自带交流数据、直流数据、开关量馈入(馈出)、系统绝缘数据测量与控制，电池数据通过主监控与BAT电池巡检单元通讯获得。数据采集完全隔离，须具有抗干扰能力；大屏幕触摸屏真彩液晶显示，中文动态图形化菜单控制和帮助菜单，并需保证系统操作灵活与简易，具备中英文菜单可选以及声报警信号的声压：≥70dB。</w:t>
            </w:r>
          </w:p>
          <w:p w14:paraId="27A90D1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（4）绝缘电阻：交流电源输入端与机壳之间的绝缘电阻值≥900MΩ。</w:t>
            </w:r>
          </w:p>
          <w:p w14:paraId="1B692B1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（5）漏电电流：交流电源漏电电流值≤0.2mA。</w:t>
            </w:r>
          </w:p>
          <w:p w14:paraId="2CA5E59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（6）大电流冲击性：冲击报警值≤1100mA，报警时间≤11s。</w:t>
            </w:r>
          </w:p>
          <w:p w14:paraId="7366D24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二、内置电脑配置：</w:t>
            </w:r>
          </w:p>
          <w:p w14:paraId="4A9F20D4" w14:textId="390BC9D4"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1.一体机采用抽拉式模块化电脑，采用标准JAE-80PIN连接器件模块化设计，标准80针接口，外部无任何连线，支持快速拆卸。</w:t>
            </w:r>
          </w:p>
          <w:p w14:paraId="55BB2FDE" w14:textId="144A8A7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2.CPU：≥INTEL I5；内存：≥8G；固态硬盘：≥512GB；内置WIFI模块。</w:t>
            </w:r>
          </w:p>
          <w:p w14:paraId="0928431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3.支持windows系统具备一键还原功能。</w:t>
            </w:r>
          </w:p>
          <w:p w14:paraId="68A2DBB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4.电脑MTBF≥120000小时</w:t>
            </w:r>
          </w:p>
          <w:p w14:paraId="4AD2E55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5.独立非外扩展接口：HDMI OUT≥1个、RJ45≥1个、USB3.0≥2个、VGA out≥1个、USB2.0≥4个。</w:t>
            </w:r>
          </w:p>
          <w:p w14:paraId="17B47AB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6.一体化控制系统要求：</w:t>
            </w:r>
          </w:p>
          <w:p w14:paraId="01D3B477" w14:textId="0AAE6613"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（1）系统要求支持TD-Scdma、CDMA2000(EVDO)、FDD-LTE、TDD-LTE、WCDMA(HSPA+)等，能够提供高速控制功能。要求采用32位专</w:t>
            </w:r>
            <w:r w:rsidRPr="001B23AE">
              <w:rPr>
                <w:rFonts w:ascii="宋体" w:hAnsi="宋体" w:cs="宋体" w:hint="eastAsia"/>
                <w:bCs/>
                <w:spacing w:val="10"/>
                <w:kern w:val="0"/>
                <w:szCs w:val="21"/>
              </w:rPr>
              <w:lastRenderedPageBreak/>
              <w:t>业高性能处理器，以嵌入式的实时控制系统作为控制载体平台，并且支持1个RJ45接口和232串口，还须满足各类型人机交互要求，以及整个系统运行控制的实时状态监控等。</w:t>
            </w:r>
          </w:p>
          <w:p w14:paraId="31BEFCBE" w14:textId="1D767952"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（2）支持用户使用web端登陆方式进行设备配置和参数查看。可随时通过电脑端登录系统修改参数及配置，支持有线WAN网络接入、无线wifi网络接入和4G SIM卡（3大运营商网络）以及支持定制国外运营商等不同的网络的使用，具体要求如下：（投标文件中必须提供具备“支持用户使用web端登陆方式进行设备配置和参数查看、支持有线WAN网络、无线wifi网络接入、4G网络接入”技术指标的相关证明材料复印件，相关证明材料包括但不限于彩页、官网和功能截图等，并加盖投标人公章）。</w:t>
            </w:r>
          </w:p>
          <w:p w14:paraId="06F2D1C2" w14:textId="183DE701"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①有线wan网络接入：在DHCP模式下通过WAN口可使用有线桥接（级联）方式连接到上一级的LAN口而使自身具备网络访问能力,并且可用静态IP地址桥接也可以用PPPoE拨号桥接网络。</w:t>
            </w:r>
          </w:p>
          <w:p w14:paraId="2C65A398" w14:textId="6D8F0E20"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②无线wifi网络接入：接入点AP模式时可将路由器作为无线发射点使用，可以通过无线方式提供给手机、笔记本或者其他无线终端联网使用。</w:t>
            </w:r>
          </w:p>
          <w:p w14:paraId="5241C6D3" w14:textId="0C8A645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③4G网络接入：采用的是SIM卡插卡即用，一般无需更多配置可通过DHCP模式拔号接入网络。客户端模式（DHCP自动IP）时可以通过搜索加入周围其它无线热点而使自身具备联网能力，也即无线桥接。客户端模式（静态IP）时支持通过设置静态ip方式来获取上级路由器热点指定的地址。</w:t>
            </w:r>
          </w:p>
          <w:p w14:paraId="407566D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三、windows教学软件：</w:t>
            </w:r>
          </w:p>
          <w:p w14:paraId="72F820C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1.注册：用户注册至少提供省市区三级区域划分，选择地区和学校，若系统预设的学校没有满足用户需求的，可以自行创建学校。</w:t>
            </w:r>
          </w:p>
          <w:p w14:paraId="340F1D4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2.登录：为保证老师使用的便捷性，软件登录至少支持通过短信验证码登录、账号密码登录、U盘登录（可自行制作）三种登录方式。</w:t>
            </w:r>
          </w:p>
          <w:p w14:paraId="42E23D3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3.笔工具：至少有软笔、铅笔、荧光笔、激光笔、彩虹笔、纹理笔、手势笔、智能笔等9种笔，可设置荧光、粗细效果。</w:t>
            </w:r>
          </w:p>
          <w:p w14:paraId="7C53A226" w14:textId="66C31AFD"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内置软键盘直接输入文字时可复制、粘贴白板外部文字，同时支持文字内容编辑，包括加粗、斜体、下划线、文本框背景色、左对齐、居中、右对齐、格式刷、字体颜色、项目符号、缩进、艺术字、支持横竖排文本输入等不少于10个功能。</w:t>
            </w:r>
          </w:p>
          <w:p w14:paraId="2F8081F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5.互动课堂：课堂上软件支持课堂点评，支持手动选人、随机选人，且支持单次随机抽选多人、实时发送点评、且点评结果会形成大数据，并实时将学生课堂表现发送到家长端。</w:t>
            </w:r>
          </w:p>
          <w:p w14:paraId="7006CBC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6.板擦功能：至少有普通擦除、圈选擦除、手势擦除、清屏等擦除方式，手势擦除可根据接触面积调用不同大小板擦，且同时支持5人以上书写、擦除。</w:t>
            </w:r>
          </w:p>
          <w:p w14:paraId="4FC566F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微课录制：支持一键录屏，可将老师讲课内容及音频进行录制，录制内容可本地保存与云端上传，可查看上传进度，教师、家长、学生均可在家校通小程序查看所录播的内容，并且可将录播内容标记时间点并转换成文字，支持视频内容快速检索。</w:t>
            </w:r>
          </w:p>
          <w:p w14:paraId="630BF65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8.文字识别：支持手写中文、数字与英文自动识别成正规的打印字</w:t>
            </w:r>
            <w:r w:rsidRPr="001B23AE">
              <w:rPr>
                <w:rFonts w:ascii="宋体" w:hAnsi="宋体" w:cs="宋体" w:hint="eastAsia"/>
                <w:bCs/>
                <w:spacing w:val="10"/>
                <w:kern w:val="0"/>
                <w:szCs w:val="21"/>
              </w:rPr>
              <w:lastRenderedPageBreak/>
              <w:t>体，并可实现其发音、汉语拼音标示，组词、释义、多音字自动索引等。</w:t>
            </w:r>
          </w:p>
          <w:p w14:paraId="5CF6FF1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9.思维导图：提供思维导图编辑功能，可增删或拖拽编辑内容节点，支持在节点上插入图片、音频、视频、网页链接、课件页面链接，添加关联、概要、备注，支持思维导图逐级、逐个节点展开，并可任意缩放。</w:t>
            </w:r>
          </w:p>
          <w:p w14:paraId="0AA4DCC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10.函数图像：包含一次函数、二次函数、幂函数、指数函数、对数函数、三角函数等，覆盖小学、初中、高中所有的常见函数类型；可缩放函数图像与坐标轴，可显示坐标网格，函数图生成后可重新编辑；支持输入函数表达式后，即时生成对应的函数图像，软件自带专业函数输入键盘，包含数学学科常用的各类函数符号，如sin、cos、tan、log、ln、e、π、根号、绝对值符号等；编辑模式或者预览模式提供隐藏、显示数学函数图像；可隐藏、显示常用函数表达式；可同时添加8个函数表达式。</w:t>
            </w:r>
          </w:p>
          <w:p w14:paraId="71B602A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11.几何体：支持绘制立方体、圆柱体、圆锥体等立体几何图形；圆柱、圆锥、圆台可展开或收起、调整尺寸、旋转，展开后可对面填充颜色、调整粗细；支持任意调节立体几何图形的尺寸，改变长宽高比例；支持沿任意方向旋转立体几何；支持为长方体6个面分别涂色，并且可通过任意旋转观察涂色与未涂色的表面；圆柱通过调整顶部半径转换为圆锥、圆台；圆锥通过调整顶部半径转换为圆柱、圆台；旋转几何体时可显示旋转的角度。</w:t>
            </w:r>
          </w:p>
          <w:p w14:paraId="6E90840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12.几何圆：可连续画圆、同心圆，并支持整体联动调整圆位置；可将圆调整为任意角度的扇形。</w:t>
            </w:r>
          </w:p>
          <w:p w14:paraId="3925E5C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13.课堂游戏：提供趣味分类、奇趣填空、疯狂配对、王者竞答、狙击选择、词语消消乐不少于6种游戏类别，不少于12种游戏化课堂活动模板，且模板中的对象素材可自定义修改。选择任意活动模板，输入相应内容即可轻松生成自动分类课堂互动游戏；</w:t>
            </w:r>
          </w:p>
          <w:p w14:paraId="7DEC9FB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14.古诗词工具：本地版古诗词工具，包括教材、诗人、诗词功能，诗词内包括音频、视频、背景、原文、译文、作者赏析、注释、拼音、背诵等功能。</w:t>
            </w:r>
          </w:p>
          <w:p w14:paraId="79B71D1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15.抠图：支持在白板软件中对导入的图片进行快捷抠图（去背景），处理后的图片主体边缘没有明显毛边，可导出保存成PNG格式。并支持图片编辑、属性设置。</w:t>
            </w:r>
          </w:p>
          <w:p w14:paraId="00E3186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四、教育平台：</w:t>
            </w:r>
          </w:p>
          <w:p w14:paraId="232AF6D0" w14:textId="65EF3F7D"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1.云平台提供科学的综合评价体系，包含客观评价体系以及主观评价体系，可以根据老师自身情况自定义评价维度，也可以根据学科特点做学科的细分评价维度。</w:t>
            </w:r>
          </w:p>
          <w:p w14:paraId="424B5E88" w14:textId="2663879D"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2.学生个人情况：教师进入学生的个人页面，有该学生的综合信息查询，包含个人基本信息、综合评价分析、在校情况、主观评价、课堂表现、考试成绩，及历次作业完成情况等综合信息。</w:t>
            </w:r>
          </w:p>
          <w:p w14:paraId="60766BFF" w14:textId="53564669"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创建作业：教师手动输入作业标题，选择作业类型、年级、科目、预计完成时间、班级，可以将试题库里的试题放入试题篮，从试题篮里选择试题布置作业，也可以手动输入作业内容，知识点和章节内容教师可以选填。</w:t>
            </w:r>
          </w:p>
          <w:p w14:paraId="3A19FD0A" w14:textId="2FD802B6"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4.查看作业反馈：教师发布完作业之后可以查看作业内容和学生的</w:t>
            </w:r>
            <w:r w:rsidRPr="001B23AE">
              <w:rPr>
                <w:rFonts w:ascii="宋体" w:hAnsi="宋体" w:cs="宋体" w:hint="eastAsia"/>
                <w:bCs/>
                <w:spacing w:val="10"/>
                <w:kern w:val="0"/>
                <w:szCs w:val="21"/>
              </w:rPr>
              <w:lastRenderedPageBreak/>
              <w:t>作业完成情况，并对作业按最高6星级进行评分。</w:t>
            </w:r>
          </w:p>
          <w:p w14:paraId="120D3596" w14:textId="0CECCE6C"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5.备课：教师可以上传学案、教案、课件等到平台上，作为备课资源，随时查看使用，并支持上传PPT、DOC、XLS、PDF、TXT等格式。</w:t>
            </w:r>
          </w:p>
          <w:p w14:paraId="1FCD83E0" w14:textId="73B7B19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考试与成绩：教师通过创建考试，输入年级、班级、科目、考试类型、考试日期、考试标题等信息后，在成绩查看页面下载成绩Excel模板，填写完成绩信息后导入到创建的考试中，导入成绩后可以查看成绩详情。</w:t>
            </w:r>
          </w:p>
          <w:p w14:paraId="2A48EDAF" w14:textId="6924DC13"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录播：教师可以在优课软件录制微课，录制后的视频选择学段、学科、版本、册次、年级、班级、章节、知识点，输入视频标题，可对视频中语音转文字部分进行校正。视频上传并通过管理员的审核后，视频到达录播库，老师可重复使用。</w:t>
            </w:r>
          </w:p>
          <w:p w14:paraId="4AD32D16" w14:textId="461BA63C"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录播语音转文字及精准定位功能：录播视频支持智能的语音翻译，将课堂授课语音自动转化为文字语音自动转换成文字，支持通过关键字搜索实现视频进度的精准定位。教师、家长、学生均可在家校通小程序查看所录播的内容。</w:t>
            </w:r>
          </w:p>
          <w:p w14:paraId="22758F05" w14:textId="2DC523C4"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9.年级综合评价：班级综合评价结合了课堂表现、在校情况、考试成绩、主观评价四个维度，以班级为单位进行班级之间综合评价的统计与对比分析。</w:t>
            </w:r>
          </w:p>
          <w:p w14:paraId="12FC671F" w14:textId="7EF9D31E"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10.数据中心：支持金牌讲师榜单、年级内的班级光荣榜和学生光荣榜、各科师资趋势分析、教师教学指数分析、以年级为单位的综合评价分析。</w:t>
            </w:r>
          </w:p>
          <w:p w14:paraId="780CBB7E" w14:textId="09B48D93"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11.课表与记事本：平台支持做课表管理，管理员统一导入课表后，每位任课老师可以在自己平台账户下查看到自己的每周课表，同时课表产品支持记事本功能，老师可以通过拖拽式操作，将待做工作排至时间表中。</w:t>
            </w:r>
          </w:p>
          <w:p w14:paraId="1B81C98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12.班级管理：管理员下载班级Excel模板，填写模板之后，批量导入班级信息，导入班级信息之后可以逐行对班级信息进行编辑，也可以删除和新增单条班级信息，管理员也可以再该页面下载教师excel表模板和学生excel表模板，在完成导入班级信息之后，逐行导入教师和学生的信息；</w:t>
            </w:r>
          </w:p>
          <w:p w14:paraId="5D1E454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13.排课管理：管理员下载课程表Excel模板，填写模板之后，批量导入课程表信息，进行查看和导入操作可以查看课表和逐行导入课程表；</w:t>
            </w:r>
          </w:p>
          <w:p w14:paraId="6D553FF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14.分组教学：教师可选择手动分组或随机分组创建大组，查看大组下包含的小组，可以修改大组名称一键解散大组下的全部小组，给大组布置作业，继续创建小组，给小组评分，给小组布置作业，进入小组详情页，可以查看小组成员，解散该小组，新增编辑小组成员，给小组评分，给小组布置作业，查看作业完成情况及评分明细；</w:t>
            </w:r>
          </w:p>
          <w:p w14:paraId="7A849C6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15.我的微课：教师在移动端app上录制的微课上传至平台后，成为该教师的微课资源；</w:t>
            </w:r>
          </w:p>
          <w:p w14:paraId="4C71375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五、移动授课软件：</w:t>
            </w:r>
          </w:p>
          <w:p w14:paraId="2E6504A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1.移动端支持iOS、Android、win8/10三大平台系统手机、平板等设备无线连接。</w:t>
            </w:r>
          </w:p>
          <w:p w14:paraId="74708B2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2.支持客户端生成热点功能，在没有路由器的情况下，可通过客户端生成局域网热点供外部终端进行无线连接，并支持二维码扫描连接，无需手动设置。</w:t>
            </w:r>
          </w:p>
          <w:p w14:paraId="1C96529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3.支持普通、高清、超清三种同屏模式，并支持横屏及竖屏双模式，满足不同用户的使用习惯。</w:t>
            </w:r>
          </w:p>
          <w:p w14:paraId="4DEC6B5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4.可通过移动设备远程控制大屏设备，实现鼠标移动、单击、双击、左右键等功能；可打开文件并远端直接编辑文件。对文档、动态视频等内容进行批注。</w:t>
            </w:r>
          </w:p>
          <w:p w14:paraId="01DDB5D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5.可移动设备语音输入，通过交互平板音响输出，实现音量扩放功能。</w:t>
            </w:r>
          </w:p>
          <w:p w14:paraId="319550B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6.具备基本远程操控工具，包括荧光笔、聚光灯、放大镜等，可对荧光笔颜色、聚光灯大小及放大镜倍数进行远程调节。</w:t>
            </w:r>
          </w:p>
          <w:p w14:paraId="4846805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7.可播放移动设备上的所有教学文件，包括ppt、word、pdf、图片、音频、视频等，并可通过移动设备端控制播放，包括全屏、快进、快退、停止等。</w:t>
            </w:r>
          </w:p>
          <w:p w14:paraId="53B707E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8.可对移动终端上的图片、视频自动分类，方便快速调用相应文件，并支持一键上传到智慧黑板中并打开。</w:t>
            </w:r>
          </w:p>
          <w:p w14:paraId="2FB7623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9.白板具备铅笔、荧光笔、激光笔、魔法笔、排刷、图案刷等多种书写笔模式。</w:t>
            </w:r>
          </w:p>
          <w:p w14:paraId="293FB96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10.提供三角形、正方形、圆形、椭圆、多边形、平行线、箭头线、虚线等图形绘图工具。</w:t>
            </w:r>
          </w:p>
          <w:p w14:paraId="0CB7E9E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11.移动端可插入图片、PPT、word等文件进行批注讲解，并可直接保存为图片、pdf等文件。</w:t>
            </w:r>
          </w:p>
          <w:p w14:paraId="0694FBB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12.教师可将课本、试卷等实物通过移动设备拍照上传至大屏讲解，并可在移动端通过手势控制缩放、旋转、移动、剪切、标注、擦除等操作；可通过移动设备摄像头随时分享直播学生做题过程及实验情景，分享过程中，可选择是否录制。</w:t>
            </w:r>
          </w:p>
          <w:p w14:paraId="1C89692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13.可将多位学生的作业、试卷或其他文案拍摄进行多图对比展示，并上传至移动授课端白板软件做批注讲解，支持制成双图对比，三图对比，四图对比等模式。</w:t>
            </w:r>
          </w:p>
          <w:p w14:paraId="5E94F16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六、集控系统：</w:t>
            </w:r>
          </w:p>
          <w:p w14:paraId="12FE31F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1.要求管理平台采用B/S架构设计,可通过网页浏览器登陆操作,可对连接互联网的智能交互黑板设备进行远程控制，并且提供Android与IOS版本App。</w:t>
            </w:r>
          </w:p>
          <w:p w14:paraId="3CCFD55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2.部署方式可实现云端部署和本地服务器部署。</w:t>
            </w:r>
          </w:p>
          <w:p w14:paraId="0C38CAD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3.可远程查看设备的状态，如：开关机状态、CPU使用率、内存使用率、内存、硬盘空间、开机时长、开机次数、受控端版本号、设备编号、分辨率、当前设备待执行的操作、设备当前信号画面等信息。</w:t>
            </w:r>
          </w:p>
          <w:p w14:paraId="79CB731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4.用户可自定义设备分组，可自定义逐级分组名称。</w:t>
            </w:r>
          </w:p>
          <w:p w14:paraId="0D0A843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5.远程设备控制：可对已连接的智能交互设备进行实时控制，包括开机、关机、重启、切换信号源通道、音量调节、亮度调节等功能。</w:t>
            </w:r>
          </w:p>
          <w:p w14:paraId="677FADAA" w14:textId="4088FEA0"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6.通道管理：可对设备的通道进行切换；支持数字电视、模拟电视、视频、OPS、前置HDMI切换，通过控制切换通道可避免老师或</w:t>
            </w:r>
            <w:r w:rsidRPr="001B23AE">
              <w:rPr>
                <w:rFonts w:ascii="宋体" w:hAnsi="宋体" w:cs="宋体" w:hint="eastAsia"/>
                <w:bCs/>
                <w:spacing w:val="10"/>
                <w:kern w:val="0"/>
                <w:szCs w:val="21"/>
              </w:rPr>
              <w:lastRenderedPageBreak/>
              <w:t>者学校误操作而无法回到指定通道，实现学校管理员远程支持。</w:t>
            </w:r>
          </w:p>
          <w:p w14:paraId="2836319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7.定时控制：可远程设置设备定时操作，包括关机、重启、触控锁定、触控解锁、打铃等操作，可设置单次、每天、每周、每月循环。</w:t>
            </w:r>
          </w:p>
          <w:p w14:paraId="421A529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8.远程桌面控制：可实时查看和远程控制智慧黑板桌面内容。</w:t>
            </w:r>
          </w:p>
          <w:p w14:paraId="06DF3CA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9.数据统计：可根据智慧黑板使用情况，可查看当前在线设备数、异常设备数，可按周、月以图表形式统计设备使用率、软件使用率、开机时长统计、开机时间段分布。</w:t>
            </w:r>
          </w:p>
          <w:p w14:paraId="3D27A02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10.管理员分组：可按学校实际管理情况分配不同管理员管理不同设备。</w:t>
            </w:r>
          </w:p>
          <w:p w14:paraId="3438A45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11.区域集中控制管理：可实现本区域跨校跨网段远程数据管理，系统根据学校对应的代码，各校智能设备设备接入互联网输入对应代码，可自动完成与区级数据平台的对接，实现数据的远程搜集和分析。</w:t>
            </w:r>
          </w:p>
          <w:p w14:paraId="7C051D6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12.信发管理，管理员可选择一台或多台设备进行信息发布，可立即发布也可定时发布，发布内容涵盖图片、广播、音频、视频、直播以及文件。</w:t>
            </w:r>
          </w:p>
          <w:p w14:paraId="6B44FD8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13.锁屏设备：可通过锁定触摸功能来达到课间时间不允许操作的目的，并可根据学校实际教学情况设置按每周、每月循环，如每周一至周五中午12：00-13：00触控锁定等操作。</w:t>
            </w:r>
          </w:p>
          <w:p w14:paraId="50BF4EC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14.操作日志：系统拥有完整的日志记录体系，所有的操作能通过系统记录出来，实现上发下查，提高学校安全机制。</w:t>
            </w:r>
          </w:p>
          <w:p w14:paraId="563F0D2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15.冰点还原，支持开启或关闭已选智慧黑板交互设备的磁盘数据还原冰点保护</w:t>
            </w:r>
          </w:p>
          <w:p w14:paraId="4BE9571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16.巡课，用户可在网页端或App端选择指定设备进行巡课，可查看一体机画面及摄像头画面，且支持查看网络摄像头，并可通过移动端对指定设备发送语音。</w:t>
            </w:r>
          </w:p>
          <w:p w14:paraId="51BF85E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17.策略部署，支持用户根据实际教学场景需要制定策略，将控制操作按时间进行排序组合为一个策略，并支持按天、周、月进行循环，用户仅需对所有设备下发一条策略指令，即可实现设备自动化管理，如每周一至周五8：00打铃、12：00锁触控、13：00解锁触控、18：00关机。</w:t>
            </w:r>
          </w:p>
          <w:p w14:paraId="3B8068E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18.软件管理，用户可自行维护软件库，可将所需软件安装到指定设备上。</w:t>
            </w:r>
          </w:p>
          <w:p w14:paraId="4846118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19.售后服务，系统提供售后服务功能，用户可自行上报需维修的设备，可通过文本、图片、视频描述报修原因，用户也可查看设备维修进度。</w:t>
            </w:r>
          </w:p>
          <w:p w14:paraId="431C5D0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20.厂家无忧售后支持</w:t>
            </w:r>
          </w:p>
          <w:p w14:paraId="322A040D" w14:textId="77777777" w:rsidR="009A3C7A" w:rsidRPr="001B23AE" w:rsidRDefault="009A3C7A" w:rsidP="00930993">
            <w:pPr>
              <w:widowControl/>
              <w:spacing w:line="340" w:lineRule="exact"/>
              <w:textAlignment w:val="center"/>
              <w:rPr>
                <w:rFonts w:ascii="宋体" w:hAnsi="宋体" w:cs="仿宋_GB2312" w:hint="eastAsia"/>
                <w:szCs w:val="21"/>
              </w:rPr>
            </w:pPr>
            <w:r w:rsidRPr="001B23AE">
              <w:rPr>
                <w:rFonts w:ascii="宋体" w:hAnsi="宋体" w:cs="宋体" w:hint="eastAsia"/>
                <w:bCs/>
                <w:spacing w:val="10"/>
                <w:kern w:val="0"/>
                <w:szCs w:val="21"/>
              </w:rPr>
              <w:t>全国24小时免费400电话保修、区域化驻地技术工程师专线保修。</w:t>
            </w:r>
          </w:p>
        </w:tc>
      </w:tr>
      <w:tr w:rsidR="001B23AE" w:rsidRPr="001B23AE" w14:paraId="1E14C777" w14:textId="77777777" w:rsidTr="009A3C7A">
        <w:trPr>
          <w:jc w:val="center"/>
        </w:trPr>
        <w:tc>
          <w:tcPr>
            <w:tcW w:w="704" w:type="dxa"/>
            <w:vAlign w:val="center"/>
          </w:tcPr>
          <w:p w14:paraId="05F80346"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19</w:t>
            </w:r>
          </w:p>
        </w:tc>
        <w:tc>
          <w:tcPr>
            <w:tcW w:w="1701" w:type="dxa"/>
            <w:vAlign w:val="center"/>
          </w:tcPr>
          <w:p w14:paraId="16A23DA5" w14:textId="77777777" w:rsidR="009A3C7A" w:rsidRPr="001B23AE" w:rsidRDefault="009A3C7A" w:rsidP="00930993">
            <w:pPr>
              <w:widowControl/>
              <w:spacing w:line="340" w:lineRule="exact"/>
              <w:jc w:val="left"/>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移动式交互智能平板</w:t>
            </w:r>
          </w:p>
        </w:tc>
        <w:tc>
          <w:tcPr>
            <w:tcW w:w="851" w:type="dxa"/>
            <w:vAlign w:val="center"/>
          </w:tcPr>
          <w:p w14:paraId="692392AB"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1台</w:t>
            </w:r>
          </w:p>
        </w:tc>
        <w:tc>
          <w:tcPr>
            <w:tcW w:w="6945" w:type="dxa"/>
          </w:tcPr>
          <w:p w14:paraId="14BE9F0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一、硬件参数：</w:t>
            </w:r>
          </w:p>
          <w:p w14:paraId="0AAC198E" w14:textId="2CA58BA2"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★屏幕显示尺寸≥86寸，液晶显示屏幕采用A规液晶面板。显示比例16:9，亮度≥450cd/m2，对比度≥5000：1，可视角度≥178°。</w:t>
            </w:r>
          </w:p>
          <w:p w14:paraId="075D18C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前置电源按键具备三键合一按钮，支持一键整机开关机、电脑开关机，节能待机三键合一，在节能待机状态下可通过触摸屏幕唤醒。</w:t>
            </w:r>
          </w:p>
          <w:p w14:paraId="198B787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整机前置护眼、录屏、白板、电脑、主页、音量-、音量+、电源等不少于8大实体按键。</w:t>
            </w:r>
          </w:p>
          <w:p w14:paraId="1699F4C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单独听：在黑屏状态下，可进行音频播放，有助于语音类教学学生精力更集中，可按键唤醒，五指按压触屏唤醒。</w:t>
            </w:r>
          </w:p>
          <w:p w14:paraId="2B4F636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悬浮菜单：悬浮菜单可通过单指或多指调用到屏幕任意位置，可根据教师教学需要设置常用菜单；悬浮菜单可自行开启或关闭。</w:t>
            </w:r>
          </w:p>
          <w:p w14:paraId="1FA6729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无线投屏和控制：大屏接收端提供下载客户端二维码，支持四画面投屏显示及PC端反向控制，支持用手机或平板等移动设备无线控制大屏界面。</w:t>
            </w:r>
          </w:p>
          <w:p w14:paraId="4F85E4F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童锁：可自定义屏幕解锁方式，支持设置数字密码和手势密码</w:t>
            </w:r>
          </w:p>
          <w:p w14:paraId="5EADABB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互动课堂：整机在任意通道下，可调用互动课堂功能，支持手机扫描二维码，进行互动答题；支持教师发起单选题、多选题、抢答题、判断题等，答题结束可查看答题结果并导出，帮助老师了解课堂学习情况；学生可自行设置姓名，方便老师管理课堂答题情况，提供实时提问功能，学生可通过移动端实时发送提问内容至交互智能平板展示。</w:t>
            </w:r>
          </w:p>
          <w:p w14:paraId="47A1C9C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无信号自动关机节能：可自定义设置无信号待机时长，当设备在设置时间内处于无信号接收状态时，将会自动关机，节省能耗，可根据要求进行5分，10分、15分、20分、25分、30分、35分、40分、45分钟等不同时间进行设置，满足不同课程和休息时间段需求。</w:t>
            </w:r>
          </w:p>
          <w:p w14:paraId="24C77F0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投票器：支持扫描二维码发起单选，多选投票，投票结束可查看投票结果</w:t>
            </w:r>
          </w:p>
          <w:p w14:paraId="146153A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支持前置按键一键启动课堂录播功能，可将课件、音频等内容与老师人声同步录制，方便制作教学视频。</w:t>
            </w:r>
          </w:p>
          <w:p w14:paraId="74D2661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整机前置TYPE-C*1，实现视频传输的同时支持网络共享、USB设备共享、触控输出、反向供电。</w:t>
            </w:r>
          </w:p>
          <w:p w14:paraId="46A42E77" w14:textId="11D31EC1"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自带无线AP模块，支持一键自建热点（覆盖5G、2.4G双频模式），一边连WiFi上网，一边开热点共享。</w:t>
            </w:r>
          </w:p>
          <w:p w14:paraId="23977375" w14:textId="73279A21"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使用外接VGA或HDMI等设备时，信号源可以自动切换至相应设备。</w:t>
            </w:r>
          </w:p>
          <w:p w14:paraId="04351C6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通道名称自定义：触摸中控菜单的信号源通道名称支持自定义，方便老师识别。</w:t>
            </w:r>
          </w:p>
          <w:p w14:paraId="048E9D05" w14:textId="5150CB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整机系统具备高清电视处理能力，4K高清画质输出，使画面亮丽、清晰、流畅，保证显示效果；且具有自动优化运动图像功能,可有效解决图像抖动问题。</w:t>
            </w:r>
          </w:p>
          <w:p w14:paraId="6E2A6BE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整机智能亮度调节：可根据外界环境光和显示内容的亮度变化自动调节背光亮度。</w:t>
            </w:r>
          </w:p>
          <w:p w14:paraId="6C79973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前置2*15W双频喇叭：音箱式前置喇叭，原音无阻挡，音质效果好，避免嵌入黑板之后影响声音传播，保证教室内声音有效覆盖，完全满足教室视听效果。</w:t>
            </w:r>
          </w:p>
          <w:p w14:paraId="0FABECC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整机内置摄像头，像素:≥800万，支持拍照以及扫描功能，整机内置拾音麦克风，拾音范围≥6m。</w:t>
            </w:r>
          </w:p>
          <w:p w14:paraId="51A7849B" w14:textId="239A683A"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整机前置接口至少1路HDMI、1路USB-TOUCH、至少3路前置USB3.0同时支持在Windows和Android系统下被读取。</w:t>
            </w:r>
          </w:p>
          <w:p w14:paraId="229700E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为适应不同人员对产品软件实际操作的需求，不采用任何物理升降结构,通过软件快捷键即可实现液晶屏幕上显示窗口下移，实现半屏显示、原始状态、还原状态，实现三种不同显示模式，并可进行触控批注，方便老师操作。（此功能同生产厂家为同一品牌，要求LOGO显示）</w:t>
            </w:r>
          </w:p>
          <w:p w14:paraId="1609980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整机具备防眩光和防划伤钢化玻璃，透过率≥93%，光泽度（AG）面80±15，雾度5%-14%，表面硬度≥7H。</w:t>
            </w:r>
          </w:p>
          <w:p w14:paraId="0919E152" w14:textId="759D444C"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低蓝光过滤技术，可有效过滤LED光源发出的可见光中含有的大量有害蓝光，保护视力健康。（提供IEC/TR 62778-2014《应用IEC 62471评估光源和灯具的蓝光危害》RG0等级的检测报告）</w:t>
            </w:r>
          </w:p>
          <w:p w14:paraId="40E5B0A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整机MTBF≥120000小时。</w:t>
            </w:r>
          </w:p>
          <w:p w14:paraId="46B7A4E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二、触摸参数：</w:t>
            </w:r>
          </w:p>
          <w:p w14:paraId="0E3F0E43" w14:textId="3DC50236"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1.触摸点数：全通道支持20点触摸及书写。</w:t>
            </w:r>
          </w:p>
          <w:p w14:paraId="2412E4FA" w14:textId="29AA2C29"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2.在屏幕上任意取三个测试点，连续遮挡10个以上的红外发射灯管，即使大面积（如课本、身体、衣服）遮挡或者整条边框被遮挡，仍不影响正常书写使用。</w:t>
            </w:r>
          </w:p>
          <w:p w14:paraId="03E70CFC" w14:textId="6D636C6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3.触摸屏有效识别高度小于2mm，当触摸物体距离玻璃外表面高度小于2mm时，触摸屏识别为点击操作，保证触摸识别的精准性及减少误操作。</w:t>
            </w:r>
          </w:p>
          <w:p w14:paraId="51E9E1E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三、嵌入式系统：</w:t>
            </w:r>
          </w:p>
          <w:p w14:paraId="148D651E" w14:textId="1A43368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内置安卓嵌入式系统，不低于Android8.0版本，具备八核CPU。机身内存不低于256G ROM，运行内存不低于8G RAM。</w:t>
            </w:r>
          </w:p>
          <w:p w14:paraId="0F6CFAD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在任意通道下可调出触摸中控菜单，无须任何实体按键，并可通过手势切换不同功能模块。</w:t>
            </w:r>
          </w:p>
          <w:p w14:paraId="62DF631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白板软件支持4K UI，支持4K分辨率;支持笔锋效果,用户可开启或关闭;</w:t>
            </w:r>
          </w:p>
          <w:p w14:paraId="2EE86B0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整机具备DTMB数字接收功能，可接收地面波数字信号。</w:t>
            </w:r>
          </w:p>
          <w:p w14:paraId="255EBBF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在任意通道下可通过手势选择任意区域进行截屏，并可对其进行任意放大缩小。</w:t>
            </w:r>
          </w:p>
          <w:p w14:paraId="3E5CE292" w14:textId="69DD656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智能温度监控：设备在无PC状态下，可进行温度实时监控，并可通过显示数值颜色进行预警提示、高温断电保护等功能。</w:t>
            </w:r>
          </w:p>
          <w:p w14:paraId="0C6CC299" w14:textId="57E886F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一键自检和清理缓存：在无PC状态下，可一键清理机体本身系统内容，并可一键硬件自检，对网络、RTC、温度、光感、触摸、系统内存、OPS等模块进行检测。</w:t>
            </w:r>
          </w:p>
          <w:p w14:paraId="43722CF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四、内置电脑配置：</w:t>
            </w:r>
          </w:p>
          <w:p w14:paraId="0E33E137" w14:textId="4C3D74F5"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1.一体机采用抽拉式模块化电脑，采用标准JAE-80PIN连接器件模块化设计，标准80针接口，外部无任何连线，支持快速拆卸。</w:t>
            </w:r>
          </w:p>
          <w:p w14:paraId="7753BA84" w14:textId="5BE3DE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★2.CPU：≥INTEL I5；内存：≥8G；固态硬盘：≥512GB；内置WIFI模块。</w:t>
            </w:r>
          </w:p>
          <w:p w14:paraId="62275B5A" w14:textId="4FDA578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3.支持windows系统具备一键还原功能。</w:t>
            </w:r>
          </w:p>
          <w:p w14:paraId="1AE88036" w14:textId="4A21BD3E"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4.电脑MTBF≥120000小时。</w:t>
            </w:r>
          </w:p>
          <w:p w14:paraId="648B5C66" w14:textId="5AD7C23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5.独立非外扩展接口：1路VGA，1路HDMI，6路USB（其中USB3.0≥2），1路RJ45。</w:t>
            </w:r>
          </w:p>
          <w:p w14:paraId="5164AB84" w14:textId="065D40F2" w:rsidR="009A3C7A" w:rsidRPr="001B23AE" w:rsidRDefault="009A3C7A" w:rsidP="004A6D4E">
            <w:pPr>
              <w:widowControl/>
              <w:spacing w:line="340" w:lineRule="exact"/>
              <w:jc w:val="left"/>
              <w:textAlignment w:val="center"/>
              <w:rPr>
                <w:rFonts w:ascii="宋体" w:hAnsi="宋体" w:cs="仿宋_GB2312" w:hint="eastAsia"/>
                <w:szCs w:val="21"/>
              </w:rPr>
            </w:pPr>
            <w:r w:rsidRPr="001B23AE">
              <w:rPr>
                <w:rFonts w:ascii="宋体" w:hAnsi="宋体" w:cs="宋体" w:hint="eastAsia"/>
                <w:bCs/>
                <w:spacing w:val="10"/>
                <w:kern w:val="0"/>
                <w:szCs w:val="21"/>
              </w:rPr>
              <w:lastRenderedPageBreak/>
              <w:t>6.所投产品配备正版Windows10专业版操作系统和正版office2019标准版办公软件。</w:t>
            </w:r>
          </w:p>
        </w:tc>
      </w:tr>
      <w:tr w:rsidR="001B23AE" w:rsidRPr="001B23AE" w14:paraId="3CB46811" w14:textId="77777777" w:rsidTr="009A3C7A">
        <w:trPr>
          <w:jc w:val="center"/>
        </w:trPr>
        <w:tc>
          <w:tcPr>
            <w:tcW w:w="704" w:type="dxa"/>
            <w:vAlign w:val="center"/>
          </w:tcPr>
          <w:p w14:paraId="1E34D1E9"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20</w:t>
            </w:r>
          </w:p>
        </w:tc>
        <w:tc>
          <w:tcPr>
            <w:tcW w:w="1701" w:type="dxa"/>
            <w:vAlign w:val="center"/>
          </w:tcPr>
          <w:p w14:paraId="6B659B87"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宋体" w:hint="eastAsia"/>
                <w:szCs w:val="21"/>
              </w:rPr>
              <w:t>数控技术应用专业教材编制</w:t>
            </w:r>
          </w:p>
        </w:tc>
        <w:tc>
          <w:tcPr>
            <w:tcW w:w="851" w:type="dxa"/>
            <w:vAlign w:val="center"/>
          </w:tcPr>
          <w:p w14:paraId="340C799D" w14:textId="77777777" w:rsidR="009A3C7A" w:rsidRPr="001B23AE" w:rsidRDefault="009A3C7A" w:rsidP="00930993">
            <w:pPr>
              <w:widowControl/>
              <w:spacing w:line="340" w:lineRule="exact"/>
              <w:jc w:val="center"/>
              <w:textAlignment w:val="center"/>
              <w:rPr>
                <w:rFonts w:ascii="宋体" w:hAnsi="宋体" w:cs="仿宋_GB2312" w:hint="eastAsia"/>
                <w:szCs w:val="21"/>
              </w:rPr>
            </w:pPr>
            <w:r w:rsidRPr="001B23AE">
              <w:rPr>
                <w:rFonts w:ascii="宋体" w:hAnsi="宋体" w:cs="仿宋_GB2312" w:hint="eastAsia"/>
                <w:kern w:val="0"/>
                <w:szCs w:val="21"/>
                <w:lang w:bidi="ar"/>
              </w:rPr>
              <w:t>2本</w:t>
            </w:r>
          </w:p>
        </w:tc>
        <w:tc>
          <w:tcPr>
            <w:tcW w:w="6945" w:type="dxa"/>
          </w:tcPr>
          <w:p w14:paraId="5DA2415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本次课程开发在学校要求下共形成2门校本教材，并出版2本，其中1本申报自治区规划教材并立项。</w:t>
            </w:r>
          </w:p>
          <w:p w14:paraId="34B1A77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一、编写教材出版并印刷</w:t>
            </w:r>
          </w:p>
          <w:p w14:paraId="1E7303B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要求:供货商邀请专家与投标人按教学大纲编写教材，提供开发教材培训服务，并联系具有印刷资质的企业完成印刷。</w:t>
            </w:r>
          </w:p>
          <w:p w14:paraId="3D62116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二、材料及制作要求</w:t>
            </w:r>
          </w:p>
          <w:p w14:paraId="7643077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成品尺寸:185mm高X260mm宽</w:t>
            </w:r>
          </w:p>
          <w:p w14:paraId="0482590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封面:2P，4C印刷，用纸200克铜版纸，设计、制版、打数码样。</w:t>
            </w:r>
          </w:p>
          <w:p w14:paraId="179DC0CD"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w:t>
            </w:r>
            <w:r w:rsidRPr="001B23AE">
              <w:rPr>
                <w:rFonts w:ascii="宋体" w:hAnsi="宋体" w:cs="宋体" w:hint="eastAsia"/>
                <w:bCs/>
                <w:spacing w:val="10"/>
                <w:kern w:val="0"/>
                <w:szCs w:val="21"/>
              </w:rPr>
              <w:tab/>
              <w:t>页:约240P，正文约25-28万字万字，2k印刷，用纸70</w:t>
            </w:r>
            <w:r w:rsidRPr="001B23AE">
              <w:rPr>
                <w:rFonts w:ascii="宋体" w:hAnsi="宋体" w:cs="宋体" w:hint="eastAsia"/>
                <w:bCs/>
                <w:spacing w:val="10"/>
                <w:kern w:val="0"/>
                <w:szCs w:val="21"/>
              </w:rPr>
              <w:tab/>
              <w:t>克铜版纸，设计、排版、打数码样。</w:t>
            </w:r>
          </w:p>
          <w:p w14:paraId="19FA43D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装订方式:胶装式。</w:t>
            </w:r>
          </w:p>
          <w:p w14:paraId="3109D1B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制版工艺:CTP</w:t>
            </w:r>
          </w:p>
          <w:p w14:paraId="60BE68C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印后工艺:封面过哑膜，内页彩印。</w:t>
            </w:r>
          </w:p>
          <w:p w14:paraId="03C6E00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数量:20册</w:t>
            </w:r>
          </w:p>
          <w:p w14:paraId="7F8D53C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包装方式:自然铁路包。</w:t>
            </w:r>
          </w:p>
          <w:p w14:paraId="6BD4781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三、印刷装订要求</w:t>
            </w:r>
          </w:p>
          <w:p w14:paraId="5111345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(1)文字、线条、图案、版面清晰完整，不秃不粘，无错别字，无缺笔断道,压力均匀。</w:t>
            </w:r>
          </w:p>
          <w:p w14:paraId="1C111FC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(2)文字表格版，直横线对齐，横线压竖线，不亏、不顶、不歪斜,四角合扰。</w:t>
            </w:r>
          </w:p>
          <w:p w14:paraId="1FDE683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(3)本装式,不错订，不掉页，封面封底脊平，不起泡。</w:t>
            </w:r>
          </w:p>
          <w:p w14:paraId="57FC1384" w14:textId="510DF78B"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(4)成品裁切端正，无明显刀花。</w:t>
            </w:r>
          </w:p>
          <w:p w14:paraId="7C85981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四、其它要求</w:t>
            </w:r>
          </w:p>
          <w:p w14:paraId="2C280B0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(1)教材的撰写必须由具备丰富的教学实践经验的老师参与并指导编写。</w:t>
            </w:r>
          </w:p>
          <w:p w14:paraId="173C351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教材编写使用符合国家标准的规范字，不出现繁体字、异体字(国家规定的除外)、错别字。教学视频字幕的字体、大小、色彩搭配、摆放位置、停留时间、出入屏方式力求与其他要素(画面、解说词、音乐)配合适当，不能破坏原有画面;音频与视频图像有良好的同步，音频部分应符合音频素材的质量要求。</w:t>
            </w:r>
          </w:p>
          <w:p w14:paraId="7BCE28AB"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(3)为保证校本教材编写质量，工作组成员中至少有2名具备出版专业技术人员中级或以上职业资格的教材专业编辑和出版人员，具有编辑出版教材的能力，能够保障教材编写环节的质量。</w:t>
            </w:r>
          </w:p>
          <w:p w14:paraId="2EFB1C7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要求教材在省部级专业教材出版社正式出版，出版社包括但不限于（机械工业出版社或北京理工大学出版社或哈尔滨工程大学出版社或高等教育出版社）正式出版，有ISBN书号，提供标准的国际书号(ISBN),保证单独一本书只有一个ISBN国际标准书号，并且所出版的教材可以在中华人民共和国新闻出版总署网站检索到主编及相关书籍信息。</w:t>
            </w:r>
          </w:p>
          <w:p w14:paraId="72809E5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(5)具体内容须根据学校要求定制。另外提供该教材课程的课程标准、教学设计、教材、任务工单、教学课件等资料。</w:t>
            </w:r>
          </w:p>
          <w:p w14:paraId="4B47023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1.课程标准</w:t>
            </w:r>
          </w:p>
          <w:p w14:paraId="7E2BC71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课程标准可通过网络访问;</w:t>
            </w:r>
          </w:p>
          <w:p w14:paraId="7081035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内容包括:</w:t>
            </w:r>
          </w:p>
          <w:p w14:paraId="206ACA2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(1)课程性质与设计思路:课程性质、设计思路;</w:t>
            </w:r>
          </w:p>
          <w:p w14:paraId="3BD9D2A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(2)课程目标:专业能力、方法能力、社会能力;</w:t>
            </w:r>
          </w:p>
          <w:p w14:paraId="2E73D32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(3)课程内容和要求:知识要求、能力要求、参考课时;</w:t>
            </w:r>
          </w:p>
          <w:p w14:paraId="2C790BC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(4)教学评价:过程评价、学生互评、最终考核;</w:t>
            </w:r>
          </w:p>
          <w:p w14:paraId="3AC5FED4"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(5)教学保障:对学生的要求，对教师的要求、教学资源、实践条件。</w:t>
            </w:r>
          </w:p>
          <w:p w14:paraId="58CDD89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2.教学设计</w:t>
            </w:r>
          </w:p>
          <w:p w14:paraId="6BFA0C7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教学设计可通过网络访问:目录分为2级标题。</w:t>
            </w:r>
          </w:p>
          <w:p w14:paraId="72BC15C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内容包含:教学方法、教学目的、教学重点、情景导入、工具资料、教学过程(资讯、决策、计划、实施、检查、评估)、教学内容和自主学习等模块。</w:t>
            </w:r>
          </w:p>
          <w:p w14:paraId="349B6AB3"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3.教材</w:t>
            </w:r>
          </w:p>
          <w:p w14:paraId="495929E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整体开发思路基于工作过程一体化,包括岗位分析、工作过程分析、行动领域提炼、学习领域设计、学习情境开发等五步。</w:t>
            </w:r>
          </w:p>
          <w:p w14:paraId="7CAA14D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内容包含:</w:t>
            </w:r>
          </w:p>
          <w:p w14:paraId="23EEF266"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(1)提出任务:任务描述等;</w:t>
            </w:r>
          </w:p>
          <w:p w14:paraId="20D5E8A1"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(2)任务要求:知识要求、能力要求。</w:t>
            </w:r>
          </w:p>
          <w:p w14:paraId="494A3D75"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相关知识:该任务系统化原理，图文并茂:要大量使用实物图片，给人以真实感，易调动学生的学习兴趣，配套了相关多媒体动画，动画平均时长不低于20秒，且包含不少于3个交互动画。(4)学习测试:学生可以通过自我评估进行自我测试，试题包括:选择题、单选题、多选题、填空题、问答题等。(5)任务实施:实施前的工作准备:实施步骤.</w:t>
            </w:r>
          </w:p>
          <w:p w14:paraId="40248A98"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4.任务工单</w:t>
            </w:r>
          </w:p>
          <w:p w14:paraId="54E5C1EF"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按照完整工作过程的六步法设计开发任务工单，包含资讯(明确任务/获取信息)、决策和计划(做出决定、制定计划)、实施和检查(实施计划、检测控制)、评估(评定反馈)等步骤。</w:t>
            </w:r>
          </w:p>
          <w:p w14:paraId="0D4DCA1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内容包含:</w:t>
            </w:r>
          </w:p>
          <w:p w14:paraId="7C4D924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(1)资讯:学生通过学习学习手册中“提出任务”、“任务要求”、“相关知识”等内容，完成实训前的内容，并作详细的记录;</w:t>
            </w:r>
          </w:p>
          <w:p w14:paraId="46F20FD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(2)计划和决策:学生根据任务要求，制定人员分工、准备场地及物品、制订工作方案等。</w:t>
            </w:r>
          </w:p>
          <w:p w14:paraId="4F56F87C"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(3)实施核检查:根据制定计划和实施，完成任务并记录;</w:t>
            </w:r>
          </w:p>
          <w:p w14:paraId="5687822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(4)评估:根据任务完成情况，学生自我评分，教师或指定组长过程巡视/验收检查时，发现问题时直接扣分。</w:t>
            </w:r>
          </w:p>
          <w:p w14:paraId="27996C49"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5.PPT课件</w:t>
            </w:r>
          </w:p>
          <w:p w14:paraId="43DBFCF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依据课程标准，并按照教案内容编写不少于15个，每个不少于30页。应包括相应课程的专业知识、专业技能等，且PPT课件知识内容正确、逻辑清晰、排版美观、图文并茂。</w:t>
            </w:r>
          </w:p>
          <w:p w14:paraId="69857942"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6.教材配套教案</w:t>
            </w:r>
          </w:p>
          <w:p w14:paraId="4089C2C7"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依据安排任课课时，编制符合课时的教材教案，每两个课时作为一个教案，包含授课、练习及考试，并且不少于20个教案。</w:t>
            </w:r>
          </w:p>
          <w:p w14:paraId="0002120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7.教材配套教学视频</w:t>
            </w:r>
          </w:p>
          <w:p w14:paraId="6A7B5AAE"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lastRenderedPageBreak/>
              <w:t>按照实训教学安排，配置对应教学视频，制作成二维码，确保扫描后即可观看学习。</w:t>
            </w:r>
          </w:p>
          <w:p w14:paraId="1952BCE0"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8.编写需要符合省部级规划教材标准教学大纲要求制定该教材的教学目标、基本内容、教学方式、考核方式等；教材纲要则明确该学科教材的总体结构、编写原则、特点和基本要求。而教材本身则准确、全面、系统、前沿、具有很强的指导性和启发性。</w:t>
            </w:r>
          </w:p>
          <w:p w14:paraId="1624A1CA" w14:textId="77777777" w:rsidR="009A3C7A" w:rsidRPr="001B23AE" w:rsidRDefault="009A3C7A" w:rsidP="00930993">
            <w:pPr>
              <w:jc w:val="left"/>
              <w:rPr>
                <w:rFonts w:ascii="宋体" w:hAnsi="宋体" w:cs="宋体" w:hint="eastAsia"/>
                <w:bCs/>
                <w:spacing w:val="10"/>
                <w:kern w:val="0"/>
                <w:szCs w:val="21"/>
              </w:rPr>
            </w:pPr>
            <w:r w:rsidRPr="001B23AE">
              <w:rPr>
                <w:rFonts w:ascii="宋体" w:hAnsi="宋体" w:cs="宋体" w:hint="eastAsia"/>
                <w:bCs/>
                <w:spacing w:val="10"/>
                <w:kern w:val="0"/>
                <w:szCs w:val="21"/>
              </w:rPr>
              <w:t>9.参与教材编订的学校不少于三个，参编制造企业不少于一个。</w:t>
            </w:r>
          </w:p>
          <w:p w14:paraId="165F6FA4"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10.编写需要符合省部级规划教材标准。教学大纲要求制定该教材的教学目标、基本内容、教学方式、考核方式等；教材纲要则明确该学科教材的总体结构、编写原则、特点和基本要求。而教材本身则必须准确、全面、系统、前沿、具有很强的指导性和启发性。</w:t>
            </w:r>
          </w:p>
          <w:p w14:paraId="664AB553" w14:textId="77777777" w:rsidR="009A3C7A" w:rsidRPr="001B23AE" w:rsidRDefault="009A3C7A" w:rsidP="00930993">
            <w:pPr>
              <w:pStyle w:val="aff8"/>
              <w:tabs>
                <w:tab w:val="left" w:pos="741"/>
              </w:tabs>
              <w:spacing w:line="300" w:lineRule="exact"/>
              <w:rPr>
                <w:rFonts w:ascii="宋体" w:hAnsi="宋体" w:cs="宋体" w:hint="eastAsia"/>
                <w:sz w:val="21"/>
                <w:szCs w:val="21"/>
              </w:rPr>
            </w:pPr>
            <w:r w:rsidRPr="001B23AE">
              <w:rPr>
                <w:rFonts w:ascii="宋体" w:hAnsi="宋体" w:cs="宋体" w:hint="eastAsia"/>
                <w:sz w:val="21"/>
                <w:szCs w:val="21"/>
              </w:rPr>
              <w:t>五、专家要求</w:t>
            </w:r>
          </w:p>
          <w:p w14:paraId="198B2365" w14:textId="77777777" w:rsidR="009A3C7A" w:rsidRPr="0046726F" w:rsidRDefault="009A3C7A" w:rsidP="00930993">
            <w:pPr>
              <w:widowControl/>
              <w:spacing w:line="340" w:lineRule="exact"/>
              <w:textAlignment w:val="center"/>
              <w:rPr>
                <w:rFonts w:ascii="宋体" w:hAnsi="宋体" w:cs="宋体" w:hint="eastAsia"/>
                <w:bCs/>
                <w:spacing w:val="10"/>
                <w:kern w:val="0"/>
                <w:szCs w:val="21"/>
              </w:rPr>
            </w:pPr>
            <w:r w:rsidRPr="0046726F">
              <w:rPr>
                <w:rFonts w:ascii="宋体" w:hAnsi="宋体" w:cs="宋体" w:hint="eastAsia"/>
                <w:bCs/>
                <w:spacing w:val="10"/>
                <w:kern w:val="0"/>
                <w:szCs w:val="21"/>
              </w:rPr>
              <w:t>省级“十四五”规划教材主编或副主编</w:t>
            </w:r>
            <w:r w:rsidR="00A00B07" w:rsidRPr="0046726F">
              <w:rPr>
                <w:rFonts w:ascii="宋体" w:hAnsi="宋体" w:cs="宋体" w:hint="eastAsia"/>
                <w:bCs/>
                <w:spacing w:val="10"/>
                <w:kern w:val="0"/>
                <w:szCs w:val="21"/>
              </w:rPr>
              <w:t>。</w:t>
            </w:r>
          </w:p>
          <w:p w14:paraId="1B3FFD72" w14:textId="77777777" w:rsidR="0046726F" w:rsidRPr="0046726F" w:rsidRDefault="0046726F" w:rsidP="0046726F">
            <w:pPr>
              <w:widowControl/>
              <w:spacing w:line="340" w:lineRule="exact"/>
              <w:textAlignment w:val="center"/>
              <w:rPr>
                <w:rFonts w:ascii="宋体" w:hAnsi="宋体" w:cs="宋体" w:hint="eastAsia"/>
                <w:bCs/>
                <w:spacing w:val="10"/>
                <w:kern w:val="0"/>
                <w:szCs w:val="21"/>
              </w:rPr>
            </w:pPr>
            <w:r w:rsidRPr="0046726F">
              <w:rPr>
                <w:rFonts w:ascii="宋体" w:hAnsi="宋体" w:cs="宋体" w:hint="eastAsia"/>
                <w:bCs/>
                <w:spacing w:val="10"/>
                <w:kern w:val="0"/>
                <w:szCs w:val="21"/>
              </w:rPr>
              <w:t>六、其他要求：以上培训专家或者培训人员的食宿及交通费用全部由本项目成交供应商承担。</w:t>
            </w:r>
          </w:p>
          <w:p w14:paraId="5B1B2DAF" w14:textId="00EAC0BB" w:rsidR="00A00B07" w:rsidRPr="001B23AE" w:rsidRDefault="0046726F" w:rsidP="0046726F">
            <w:pPr>
              <w:widowControl/>
              <w:spacing w:line="340" w:lineRule="exact"/>
              <w:textAlignment w:val="center"/>
              <w:rPr>
                <w:rFonts w:ascii="宋体" w:hAnsi="宋体" w:hint="eastAsia"/>
                <w:szCs w:val="21"/>
              </w:rPr>
            </w:pPr>
            <w:r w:rsidRPr="0046726F">
              <w:rPr>
                <w:rFonts w:ascii="宋体" w:hAnsi="宋体" w:cs="宋体" w:hint="eastAsia"/>
                <w:bCs/>
                <w:spacing w:val="10"/>
                <w:kern w:val="0"/>
                <w:szCs w:val="21"/>
              </w:rPr>
              <w:t>七、</w:t>
            </w:r>
            <w:r w:rsidR="00A00B07" w:rsidRPr="0046726F">
              <w:rPr>
                <w:rFonts w:ascii="宋体" w:hAnsi="宋体" w:cs="宋体" w:hint="eastAsia"/>
                <w:bCs/>
                <w:spacing w:val="10"/>
                <w:kern w:val="0"/>
                <w:szCs w:val="21"/>
              </w:rPr>
              <w:t>时间要求：</w:t>
            </w:r>
            <w:r w:rsidR="00D26680" w:rsidRPr="0046726F">
              <w:rPr>
                <w:rStyle w:val="aff5"/>
                <w:rFonts w:hint="eastAsia"/>
              </w:rPr>
              <w:t>合同签订后</w:t>
            </w:r>
            <w:r w:rsidR="00D26680" w:rsidRPr="0046726F">
              <w:rPr>
                <w:rStyle w:val="aff5"/>
                <w:rFonts w:hint="eastAsia"/>
              </w:rPr>
              <w:t>8-10</w:t>
            </w:r>
            <w:r w:rsidR="00D26680" w:rsidRPr="0046726F">
              <w:rPr>
                <w:rStyle w:val="aff5"/>
                <w:rFonts w:hint="eastAsia"/>
              </w:rPr>
              <w:t>个月内完成。</w:t>
            </w:r>
          </w:p>
        </w:tc>
      </w:tr>
      <w:tr w:rsidR="001B23AE" w:rsidRPr="001B23AE" w14:paraId="31296C75" w14:textId="77777777" w:rsidTr="009A3C7A">
        <w:trPr>
          <w:jc w:val="center"/>
        </w:trPr>
        <w:tc>
          <w:tcPr>
            <w:tcW w:w="704" w:type="dxa"/>
            <w:vAlign w:val="center"/>
          </w:tcPr>
          <w:p w14:paraId="700937AE" w14:textId="77777777" w:rsidR="009A3C7A" w:rsidRPr="001B23AE" w:rsidRDefault="009A3C7A" w:rsidP="00930993">
            <w:pPr>
              <w:spacing w:line="340" w:lineRule="exact"/>
              <w:jc w:val="center"/>
              <w:rPr>
                <w:rFonts w:ascii="宋体" w:hAnsi="宋体" w:hint="eastAsia"/>
                <w:szCs w:val="21"/>
              </w:rPr>
            </w:pPr>
            <w:r w:rsidRPr="001B23AE">
              <w:rPr>
                <w:rFonts w:ascii="宋体" w:hAnsi="宋体" w:hint="eastAsia"/>
                <w:szCs w:val="21"/>
              </w:rPr>
              <w:lastRenderedPageBreak/>
              <w:t>21</w:t>
            </w:r>
          </w:p>
        </w:tc>
        <w:tc>
          <w:tcPr>
            <w:tcW w:w="1701" w:type="dxa"/>
            <w:vAlign w:val="center"/>
          </w:tcPr>
          <w:p w14:paraId="2CA9F072" w14:textId="77777777" w:rsidR="009A3C7A" w:rsidRPr="001B23AE" w:rsidRDefault="009A3C7A" w:rsidP="00930993">
            <w:pPr>
              <w:widowControl/>
              <w:spacing w:line="340" w:lineRule="exact"/>
              <w:jc w:val="center"/>
              <w:textAlignment w:val="center"/>
              <w:rPr>
                <w:rFonts w:ascii="宋体" w:hAnsi="宋体" w:cs="宋体" w:hint="eastAsia"/>
                <w:szCs w:val="21"/>
              </w:rPr>
            </w:pPr>
            <w:r w:rsidRPr="001B23AE">
              <w:rPr>
                <w:rFonts w:ascii="宋体" w:hAnsi="宋体" w:cs="宋体" w:hint="eastAsia"/>
                <w:szCs w:val="21"/>
              </w:rPr>
              <w:t>研发实用新型专利</w:t>
            </w:r>
          </w:p>
        </w:tc>
        <w:tc>
          <w:tcPr>
            <w:tcW w:w="851" w:type="dxa"/>
            <w:vAlign w:val="center"/>
          </w:tcPr>
          <w:p w14:paraId="0E79FDFD" w14:textId="77777777" w:rsidR="009A3C7A" w:rsidRPr="001B23AE" w:rsidRDefault="009A3C7A" w:rsidP="00930993">
            <w:pPr>
              <w:widowControl/>
              <w:spacing w:line="340" w:lineRule="exact"/>
              <w:jc w:val="center"/>
              <w:textAlignment w:val="center"/>
              <w:rPr>
                <w:rFonts w:ascii="宋体" w:hAnsi="宋体" w:cs="仿宋_GB2312" w:hint="eastAsia"/>
                <w:kern w:val="0"/>
                <w:szCs w:val="21"/>
                <w:lang w:bidi="ar"/>
              </w:rPr>
            </w:pPr>
            <w:r w:rsidRPr="001B23AE">
              <w:rPr>
                <w:rFonts w:ascii="宋体" w:hAnsi="宋体" w:cs="仿宋_GB2312" w:hint="eastAsia"/>
                <w:kern w:val="0"/>
                <w:szCs w:val="21"/>
                <w:lang w:bidi="ar"/>
              </w:rPr>
              <w:t>3项</w:t>
            </w:r>
          </w:p>
        </w:tc>
        <w:tc>
          <w:tcPr>
            <w:tcW w:w="6945" w:type="dxa"/>
          </w:tcPr>
          <w:p w14:paraId="3A02F15E" w14:textId="77777777" w:rsidR="009A3C7A" w:rsidRDefault="009A3C7A" w:rsidP="00930993">
            <w:pPr>
              <w:widowControl/>
              <w:spacing w:line="340" w:lineRule="exact"/>
              <w:textAlignment w:val="center"/>
              <w:rPr>
                <w:rFonts w:ascii="宋体" w:hAnsi="宋体" w:cs="宋体" w:hint="eastAsia"/>
                <w:bCs/>
                <w:spacing w:val="10"/>
                <w:kern w:val="0"/>
                <w:szCs w:val="21"/>
              </w:rPr>
            </w:pPr>
            <w:r w:rsidRPr="001B23AE">
              <w:rPr>
                <w:rFonts w:ascii="宋体" w:hAnsi="宋体" w:cs="宋体" w:hint="eastAsia"/>
                <w:bCs/>
                <w:spacing w:val="10"/>
                <w:kern w:val="0"/>
                <w:szCs w:val="21"/>
              </w:rPr>
              <w:t>围绕数控技术应用专业，邀请专家和企业共同参与研发实用新型专利。</w:t>
            </w:r>
            <w:r w:rsidRPr="001B23AE">
              <w:rPr>
                <w:rFonts w:ascii="宋体" w:hAnsi="宋体" w:cs="宋体" w:hint="eastAsia"/>
                <w:bCs/>
                <w:spacing w:val="10"/>
                <w:kern w:val="0"/>
                <w:szCs w:val="21"/>
              </w:rPr>
              <w:br/>
              <w:t>1.实用新型专利基本要求：该实用新型在申请日以前，在国内外出版物上未公开发表过，也未在国内公开使用过或以其他方式公开为公众所知，同时未有他人向国务院专利行政部门提出过相同申请并记载在后续公布的专利申请文件中，确保了其新颖性。与申请日前的已有技术相比，该实用新型在数控技术领域展现出实质性特点和进步，特别是在加工精度、效率或自动化程度等方面有显著提升或创新，体现了其创造性。此外，该实用新型能够实际制造或使用于数控机床、加工中心等设备上，并能有效提高加工效率、降低成本或改善加工质量，从而满足了实用性的要求。</w:t>
            </w:r>
            <w:r w:rsidRPr="001B23AE">
              <w:rPr>
                <w:rFonts w:ascii="宋体" w:hAnsi="宋体" w:cs="宋体" w:hint="eastAsia"/>
                <w:bCs/>
                <w:spacing w:val="10"/>
                <w:kern w:val="0"/>
                <w:szCs w:val="21"/>
              </w:rPr>
              <w:br/>
              <w:t>2.实用新型专利特定要求：实用新型必须属于数控技术应用领域，具体涉及数控机床、数控编程、数控测量及数控检测等相关技术方案。它应是对该领域内某个产品或方法的改进或创新，可能涵盖数控机床的结构优化、数控编程方法的提升、数控测量技术的改进等方面。重要的是，该实用新型在实际应用中应能产生积极效果，例如提高加工精度、降低生产成本或提升生产效率等。</w:t>
            </w:r>
            <w:r w:rsidRPr="001B23AE">
              <w:rPr>
                <w:rFonts w:ascii="宋体" w:hAnsi="宋体" w:cs="宋体" w:hint="eastAsia"/>
                <w:bCs/>
                <w:spacing w:val="10"/>
                <w:kern w:val="0"/>
                <w:szCs w:val="21"/>
              </w:rPr>
              <w:br/>
              <w:t>3.专家要求：具有相关数控技术领域的相关研发经历，且拥有数控技术领域实用新型专利两个及以上的。</w:t>
            </w:r>
          </w:p>
          <w:p w14:paraId="79118BB4" w14:textId="03C28BE7" w:rsidR="00A00B07" w:rsidRPr="001B23AE" w:rsidRDefault="00A00B07" w:rsidP="00930993">
            <w:pPr>
              <w:widowControl/>
              <w:spacing w:line="340" w:lineRule="exact"/>
              <w:textAlignment w:val="center"/>
              <w:rPr>
                <w:rFonts w:ascii="宋体" w:hAnsi="宋体" w:cs="仿宋_GB2312" w:hint="eastAsia"/>
                <w:szCs w:val="21"/>
              </w:rPr>
            </w:pPr>
            <w:r>
              <w:rPr>
                <w:rFonts w:ascii="宋体" w:hAnsi="宋体" w:cs="宋体" w:hint="eastAsia"/>
                <w:bCs/>
                <w:spacing w:val="10"/>
                <w:kern w:val="0"/>
                <w:szCs w:val="21"/>
              </w:rPr>
              <w:t>4.时间要求：</w:t>
            </w:r>
            <w:r w:rsidR="00D26680" w:rsidRPr="00D26680">
              <w:rPr>
                <w:rFonts w:ascii="宋体" w:hAnsi="宋体" w:cs="宋体" w:hint="eastAsia"/>
                <w:bCs/>
                <w:spacing w:val="10"/>
                <w:kern w:val="0"/>
                <w:szCs w:val="21"/>
              </w:rPr>
              <w:t>合同签订后3个月内完成。</w:t>
            </w:r>
          </w:p>
        </w:tc>
      </w:tr>
      <w:bookmarkEnd w:id="40"/>
      <w:bookmarkEnd w:id="44"/>
    </w:tbl>
    <w:p w14:paraId="4ACA5821" w14:textId="2C8EBE01" w:rsidR="008D6623" w:rsidRPr="00D26680" w:rsidRDefault="008D6623" w:rsidP="00CB7518">
      <w:pPr>
        <w:widowControl/>
        <w:jc w:val="left"/>
        <w:rPr>
          <w:b/>
          <w:bCs/>
        </w:rPr>
      </w:pPr>
    </w:p>
    <w:tbl>
      <w:tblPr>
        <w:tblW w:w="10207"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364"/>
      </w:tblGrid>
      <w:tr w:rsidR="009A3C7A" w14:paraId="41DA9924" w14:textId="77777777" w:rsidTr="00D26680">
        <w:trPr>
          <w:trHeight w:val="440"/>
        </w:trPr>
        <w:tc>
          <w:tcPr>
            <w:tcW w:w="10207" w:type="dxa"/>
            <w:gridSpan w:val="2"/>
            <w:tcBorders>
              <w:top w:val="single" w:sz="4" w:space="0" w:color="000000"/>
              <w:left w:val="single" w:sz="4" w:space="0" w:color="000000"/>
              <w:bottom w:val="single" w:sz="4" w:space="0" w:color="000000"/>
              <w:right w:val="single" w:sz="4" w:space="0" w:color="000000"/>
            </w:tcBorders>
            <w:vAlign w:val="center"/>
          </w:tcPr>
          <w:p w14:paraId="23AD13BA" w14:textId="77777777" w:rsidR="009A3C7A" w:rsidRDefault="009A3C7A" w:rsidP="00930993">
            <w:pPr>
              <w:spacing w:line="400" w:lineRule="exact"/>
              <w:jc w:val="center"/>
              <w:rPr>
                <w:rFonts w:ascii="宋体" w:hAnsi="宋体" w:cs="宋体" w:hint="eastAsia"/>
                <w:szCs w:val="21"/>
              </w:rPr>
            </w:pPr>
            <w:r>
              <w:rPr>
                <w:rFonts w:ascii="等线" w:eastAsia="等线" w:hAnsi="等线" w:cs="等线" w:hint="eastAsia"/>
                <w:b/>
                <w:bCs/>
                <w:color w:val="000000"/>
                <w:kern w:val="0"/>
                <w:sz w:val="28"/>
                <w:szCs w:val="28"/>
                <w:lang w:bidi="ar"/>
              </w:rPr>
              <w:t>商务要求</w:t>
            </w:r>
          </w:p>
        </w:tc>
      </w:tr>
      <w:tr w:rsidR="009A3C7A" w14:paraId="4F6501FB"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A31DA5C"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质保期</w:t>
            </w:r>
          </w:p>
        </w:tc>
        <w:tc>
          <w:tcPr>
            <w:tcW w:w="8364" w:type="dxa"/>
            <w:tcBorders>
              <w:top w:val="single" w:sz="4" w:space="0" w:color="000000"/>
              <w:left w:val="single" w:sz="4" w:space="0" w:color="000000"/>
              <w:bottom w:val="single" w:sz="4" w:space="0" w:color="000000"/>
              <w:right w:val="single" w:sz="4" w:space="0" w:color="000000"/>
            </w:tcBorders>
            <w:vAlign w:val="center"/>
          </w:tcPr>
          <w:p w14:paraId="6592E4EB" w14:textId="77777777" w:rsidR="009A3C7A" w:rsidRPr="009A3C7A" w:rsidRDefault="009A3C7A" w:rsidP="00930993">
            <w:pPr>
              <w:spacing w:line="400" w:lineRule="exact"/>
              <w:rPr>
                <w:rFonts w:ascii="宋体" w:hAnsi="宋体" w:cs="宋体" w:hint="eastAsia"/>
                <w:b/>
                <w:bCs/>
                <w:szCs w:val="21"/>
              </w:rPr>
            </w:pPr>
            <w:r w:rsidRPr="009A3C7A">
              <w:rPr>
                <w:rFonts w:ascii="宋体" w:hAnsi="宋体" w:cs="宋体" w:hint="eastAsia"/>
                <w:b/>
                <w:bCs/>
                <w:szCs w:val="21"/>
              </w:rPr>
              <w:t>全部设备质保期不低于一年（自货物验收合格之日起计算）。</w:t>
            </w:r>
          </w:p>
        </w:tc>
      </w:tr>
      <w:tr w:rsidR="009A3C7A" w14:paraId="1C323398"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109E8A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合同签订时间</w:t>
            </w:r>
          </w:p>
        </w:tc>
        <w:tc>
          <w:tcPr>
            <w:tcW w:w="8364" w:type="dxa"/>
            <w:tcBorders>
              <w:top w:val="single" w:sz="4" w:space="0" w:color="000000"/>
              <w:left w:val="single" w:sz="4" w:space="0" w:color="000000"/>
              <w:bottom w:val="single" w:sz="4" w:space="0" w:color="000000"/>
              <w:right w:val="single" w:sz="4" w:space="0" w:color="000000"/>
            </w:tcBorders>
            <w:vAlign w:val="center"/>
          </w:tcPr>
          <w:p w14:paraId="242E384A"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自成交通知书发出之日起15日内。</w:t>
            </w:r>
          </w:p>
        </w:tc>
      </w:tr>
      <w:tr w:rsidR="009A3C7A" w14:paraId="5F16DED3"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F2175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交付时间及地点</w:t>
            </w:r>
          </w:p>
        </w:tc>
        <w:tc>
          <w:tcPr>
            <w:tcW w:w="8364" w:type="dxa"/>
            <w:tcBorders>
              <w:top w:val="single" w:sz="4" w:space="0" w:color="000000"/>
              <w:left w:val="single" w:sz="4" w:space="0" w:color="000000"/>
              <w:bottom w:val="single" w:sz="4" w:space="0" w:color="000000"/>
              <w:right w:val="single" w:sz="4" w:space="0" w:color="000000"/>
            </w:tcBorders>
            <w:vAlign w:val="center"/>
          </w:tcPr>
          <w:p w14:paraId="7E7695F5"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t>1.交付时间：自合同签订之日30天（日历日）内完成供货及安装调试。</w:t>
            </w:r>
          </w:p>
          <w:p w14:paraId="2663D609" w14:textId="77777777" w:rsidR="009A3C7A" w:rsidRPr="009A3C7A" w:rsidRDefault="009A3C7A" w:rsidP="00930993">
            <w:pPr>
              <w:spacing w:line="400" w:lineRule="exact"/>
              <w:rPr>
                <w:rFonts w:ascii="宋体" w:hAnsi="宋体" w:cs="宋体" w:hint="eastAsia"/>
                <w:szCs w:val="21"/>
              </w:rPr>
            </w:pPr>
            <w:r w:rsidRPr="009A3C7A">
              <w:rPr>
                <w:rFonts w:ascii="宋体" w:hAnsi="宋体" w:cs="宋体" w:hint="eastAsia"/>
                <w:szCs w:val="21"/>
              </w:rPr>
              <w:lastRenderedPageBreak/>
              <w:t>2.交付地点：采购人指定地点(广西钦州市浦北县</w:t>
            </w:r>
            <w:r w:rsidRPr="009A3C7A">
              <w:rPr>
                <w:rFonts w:hint="eastAsia"/>
              </w:rPr>
              <w:t>第一职业技术学校</w:t>
            </w:r>
            <w:r w:rsidRPr="009A3C7A">
              <w:rPr>
                <w:rFonts w:ascii="宋体" w:hAnsi="宋体" w:cs="宋体" w:hint="eastAsia"/>
                <w:szCs w:val="21"/>
              </w:rPr>
              <w:t>）。</w:t>
            </w:r>
          </w:p>
        </w:tc>
      </w:tr>
      <w:tr w:rsidR="009A3C7A" w14:paraId="03555FAD"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B6F3067"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lastRenderedPageBreak/>
              <w:t>付款方式</w:t>
            </w:r>
          </w:p>
        </w:tc>
        <w:tc>
          <w:tcPr>
            <w:tcW w:w="8364" w:type="dxa"/>
            <w:tcBorders>
              <w:top w:val="single" w:sz="4" w:space="0" w:color="000000"/>
              <w:left w:val="single" w:sz="4" w:space="0" w:color="000000"/>
              <w:bottom w:val="single" w:sz="4" w:space="0" w:color="000000"/>
              <w:right w:val="single" w:sz="4" w:space="0" w:color="000000"/>
            </w:tcBorders>
            <w:vAlign w:val="center"/>
          </w:tcPr>
          <w:p w14:paraId="7E4EFDA3" w14:textId="22157897" w:rsidR="009A3C7A" w:rsidRPr="00767033" w:rsidRDefault="003A513B" w:rsidP="00930993">
            <w:pPr>
              <w:spacing w:line="400" w:lineRule="exact"/>
              <w:rPr>
                <w:rFonts w:ascii="宋体" w:hAnsi="宋体" w:cs="宋体" w:hint="eastAsia"/>
                <w:color w:val="000000" w:themeColor="text1"/>
                <w:sz w:val="22"/>
                <w:szCs w:val="22"/>
              </w:rPr>
            </w:pPr>
            <w:r>
              <w:rPr>
                <w:rFonts w:ascii="宋体" w:hAnsi="宋体" w:cs="宋体" w:hint="eastAsia"/>
                <w:szCs w:val="21"/>
              </w:rPr>
              <w:t>1.</w:t>
            </w:r>
            <w:r w:rsidR="009A3C7A" w:rsidRPr="009A3C7A">
              <w:rPr>
                <w:rFonts w:ascii="宋体" w:hAnsi="宋体" w:cs="宋体" w:hint="eastAsia"/>
                <w:szCs w:val="21"/>
              </w:rPr>
              <w:t>采购人</w:t>
            </w:r>
            <w:r w:rsidR="009A3C7A" w:rsidRPr="00D26680">
              <w:rPr>
                <w:rFonts w:ascii="宋体" w:hAnsi="宋体" w:cs="宋体" w:hint="eastAsia"/>
                <w:szCs w:val="21"/>
              </w:rPr>
              <w:t>自</w:t>
            </w:r>
            <w:r w:rsidRPr="00D26680">
              <w:rPr>
                <w:rFonts w:ascii="宋体" w:hAnsi="宋体" w:cs="宋体" w:hint="eastAsia"/>
                <w:szCs w:val="21"/>
              </w:rPr>
              <w:t>货物</w:t>
            </w:r>
            <w:r w:rsidR="009A3C7A" w:rsidRPr="00D26680">
              <w:rPr>
                <w:rFonts w:ascii="宋体" w:hAnsi="宋体" w:cs="宋体" w:hint="eastAsia"/>
                <w:szCs w:val="21"/>
              </w:rPr>
              <w:t>验收合格之日起30天内支付</w:t>
            </w:r>
            <w:r w:rsidRPr="00D26680">
              <w:rPr>
                <w:rFonts w:ascii="宋体" w:hAnsi="宋体" w:cs="宋体" w:hint="eastAsia"/>
                <w:szCs w:val="21"/>
              </w:rPr>
              <w:t>货物</w:t>
            </w:r>
            <w:r w:rsidR="009A3C7A" w:rsidRPr="00D26680">
              <w:rPr>
                <w:rFonts w:ascii="宋体" w:hAnsi="宋体" w:cs="宋体" w:hint="eastAsia"/>
                <w:szCs w:val="21"/>
              </w:rPr>
              <w:t>总金额的40%作为第一期付款；第二期付款在第一期付款支付完成后30天内支付</w:t>
            </w:r>
            <w:r w:rsidRPr="00D26680">
              <w:rPr>
                <w:rFonts w:ascii="宋体" w:hAnsi="宋体" w:cs="宋体" w:hint="eastAsia"/>
                <w:szCs w:val="21"/>
              </w:rPr>
              <w:t>货物</w:t>
            </w:r>
            <w:r w:rsidR="009A3C7A" w:rsidRPr="00D26680">
              <w:rPr>
                <w:rFonts w:ascii="宋体" w:hAnsi="宋体" w:cs="宋体" w:hint="eastAsia"/>
                <w:szCs w:val="21"/>
              </w:rPr>
              <w:t>总金额的30%；第三期付款在第二期付款支付完成后30天内支付</w:t>
            </w:r>
            <w:r w:rsidRPr="00D26680">
              <w:rPr>
                <w:rFonts w:ascii="宋体" w:hAnsi="宋体" w:cs="宋体" w:hint="eastAsia"/>
                <w:szCs w:val="21"/>
              </w:rPr>
              <w:t>货物</w:t>
            </w:r>
            <w:r w:rsidR="009A3C7A" w:rsidRPr="00D26680">
              <w:rPr>
                <w:rFonts w:ascii="宋体" w:hAnsi="宋体" w:cs="宋体" w:hint="eastAsia"/>
                <w:szCs w:val="21"/>
              </w:rPr>
              <w:t>总金</w:t>
            </w:r>
            <w:r w:rsidR="009A3C7A" w:rsidRPr="00767033">
              <w:rPr>
                <w:rFonts w:ascii="宋体" w:hAnsi="宋体" w:cs="宋体" w:hint="eastAsia"/>
                <w:color w:val="000000" w:themeColor="text1"/>
                <w:szCs w:val="21"/>
              </w:rPr>
              <w:t>额的30%。</w:t>
            </w:r>
            <w:r w:rsidR="009A3C7A" w:rsidRPr="00767033">
              <w:rPr>
                <w:rFonts w:ascii="宋体" w:hAnsi="宋体" w:cs="宋体" w:hint="eastAsia"/>
                <w:color w:val="000000" w:themeColor="text1"/>
                <w:sz w:val="22"/>
                <w:szCs w:val="22"/>
              </w:rPr>
              <w:t>采购人支付每期款项之前，成交供应商须向采购人提供当期等额、合法有效的增值税普通发票。</w:t>
            </w:r>
          </w:p>
          <w:p w14:paraId="43A09A89" w14:textId="33F45715" w:rsidR="003A513B" w:rsidRPr="009A3C7A" w:rsidRDefault="003A513B" w:rsidP="00930993">
            <w:pPr>
              <w:spacing w:line="400" w:lineRule="exact"/>
              <w:rPr>
                <w:rFonts w:ascii="宋体" w:hAnsi="宋体" w:cs="宋体" w:hint="eastAsia"/>
                <w:szCs w:val="21"/>
              </w:rPr>
            </w:pPr>
            <w:r w:rsidRPr="00767033">
              <w:rPr>
                <w:rFonts w:ascii="宋体" w:hAnsi="宋体" w:cs="宋体" w:hint="eastAsia"/>
                <w:color w:val="000000" w:themeColor="text1"/>
                <w:szCs w:val="21"/>
              </w:rPr>
              <w:t>2.采购人自服务项目(</w:t>
            </w:r>
            <w:r w:rsidRPr="00767033">
              <w:rPr>
                <w:rFonts w:ascii="宋体" w:hAnsi="宋体" w:cs="宋体" w:hint="eastAsia"/>
                <w:color w:val="000000" w:themeColor="text1"/>
                <w:sz w:val="22"/>
                <w:szCs w:val="22"/>
              </w:rPr>
              <w:t>1、2项师资培训、20.数控技术应用专业教材编制、21.研发实用新型专利</w:t>
            </w:r>
            <w:r w:rsidRPr="00767033">
              <w:rPr>
                <w:rFonts w:ascii="宋体" w:hAnsi="宋体" w:cs="宋体" w:hint="eastAsia"/>
                <w:color w:val="000000" w:themeColor="text1"/>
                <w:szCs w:val="21"/>
              </w:rPr>
              <w:t>)验收合格之日起30天内支付合同总金额。采购人支付款项之前，成交供应商须向采购人提供当期等额、合法有效的增值税普通发票。</w:t>
            </w:r>
          </w:p>
        </w:tc>
      </w:tr>
      <w:tr w:rsidR="009A3C7A" w14:paraId="3DBE1FA2"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D442485" w14:textId="77777777" w:rsidR="009A3C7A" w:rsidRDefault="009A3C7A" w:rsidP="00930993">
            <w:pPr>
              <w:spacing w:line="400" w:lineRule="exact"/>
              <w:rPr>
                <w:rFonts w:ascii="宋体" w:hAnsi="宋体" w:cs="宋体" w:hint="eastAsia"/>
                <w:szCs w:val="21"/>
              </w:rPr>
            </w:pPr>
            <w:r>
              <w:rPr>
                <w:rFonts w:ascii="宋体" w:hAnsi="宋体" w:cs="宋体" w:hint="eastAsia"/>
                <w:lang w:val="zh-CN"/>
              </w:rPr>
              <w:t>投标报价</w:t>
            </w:r>
          </w:p>
        </w:tc>
        <w:tc>
          <w:tcPr>
            <w:tcW w:w="8364" w:type="dxa"/>
            <w:tcBorders>
              <w:top w:val="single" w:sz="4" w:space="0" w:color="000000"/>
              <w:left w:val="single" w:sz="4" w:space="0" w:color="000000"/>
              <w:bottom w:val="single" w:sz="4" w:space="0" w:color="000000"/>
              <w:right w:val="single" w:sz="4" w:space="0" w:color="000000"/>
            </w:tcBorders>
            <w:vAlign w:val="center"/>
          </w:tcPr>
          <w:p w14:paraId="3A39F6C2" w14:textId="77777777" w:rsidR="009A3C7A" w:rsidRDefault="009A3C7A" w:rsidP="00930993">
            <w:pPr>
              <w:spacing w:line="400" w:lineRule="exact"/>
              <w:rPr>
                <w:rFonts w:ascii="宋体" w:hAnsi="宋体" w:cs="宋体" w:hint="eastAsia"/>
              </w:rPr>
            </w:pPr>
            <w:r>
              <w:rPr>
                <w:rFonts w:ascii="宋体" w:hAnsi="宋体" w:cs="宋体" w:hint="eastAsia"/>
              </w:rPr>
              <w:t>1.响应</w:t>
            </w:r>
            <w:r>
              <w:rPr>
                <w:rFonts w:ascii="宋体" w:hAnsi="宋体" w:cs="宋体" w:hint="eastAsia"/>
                <w:lang w:val="zh-CN"/>
              </w:rPr>
              <w:t>报价为采购人指定地点的现场交货的总价，包括：</w:t>
            </w:r>
            <w:r>
              <w:rPr>
                <w:rFonts w:ascii="宋体" w:hAnsi="宋体" w:cs="宋体" w:hint="eastAsia"/>
              </w:rPr>
              <w:t>货物、货物标准附件、备品备件、专用工具、设备安装辅材、包装、运输、保险等各种费用以及安装、调试、税金、售后服务、技术培训费、更新升级其所有成本费用。</w:t>
            </w:r>
          </w:p>
          <w:p w14:paraId="5CBC455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w:t>
            </w:r>
            <w:r>
              <w:rPr>
                <w:rFonts w:ascii="宋体" w:hAnsi="宋体" w:cs="宋体" w:hint="eastAsia"/>
              </w:rPr>
              <w:t>供应商的响应报价应充分考虑项目的各类风险系数后所报的价格，采购人将不予支付实施过程中多出合同价外的项目费用。</w:t>
            </w:r>
          </w:p>
        </w:tc>
      </w:tr>
      <w:tr w:rsidR="009A3C7A" w14:paraId="6D1C0B78"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1D066B0"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售后服务要求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730049CC" w14:textId="0529B1E0" w:rsidR="009A3C7A" w:rsidRDefault="009A3C7A" w:rsidP="00930993">
            <w:pPr>
              <w:spacing w:line="400" w:lineRule="exact"/>
              <w:jc w:val="left"/>
              <w:rPr>
                <w:rFonts w:ascii="宋体" w:hAnsi="宋体" w:cs="宋体" w:hint="eastAsia"/>
                <w:szCs w:val="21"/>
              </w:rPr>
            </w:pPr>
            <w:r>
              <w:rPr>
                <w:rFonts w:ascii="宋体" w:hAnsi="宋体" w:cs="宋体" w:hint="eastAsia"/>
                <w:szCs w:val="21"/>
              </w:rPr>
              <w:t>售后技术服务要求：按厂家承诺进行，免费送货上门，免费安装调试合格、培训1-2名熟练使用人员，保证随时为采购人提供所需的技术指导；在使用过程中发生质量问题或故障，30分钟内响应，接故障通知后</w:t>
            </w:r>
            <w:r w:rsidR="009541D8">
              <w:rPr>
                <w:rFonts w:ascii="宋体" w:hAnsi="宋体" w:cs="宋体" w:hint="eastAsia"/>
                <w:szCs w:val="21"/>
              </w:rPr>
              <w:t>4</w:t>
            </w:r>
            <w:r>
              <w:rPr>
                <w:rFonts w:ascii="宋体" w:hAnsi="宋体" w:cs="宋体" w:hint="eastAsia"/>
                <w:szCs w:val="21"/>
              </w:rPr>
              <w:t>小时内到达现场提供服务，一般故障处理时限不超过24小时（保修期内免费服务），提供终身维护和保养服务。</w:t>
            </w:r>
          </w:p>
        </w:tc>
      </w:tr>
      <w:tr w:rsidR="009A3C7A" w14:paraId="04AC266D"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67F0FE3E"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验收要求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23566FE9"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1.产品验收时应完整无破损，同时还须提供产品质检合格证明、保修单，货物的所有正规手续必须齐全。</w:t>
            </w:r>
          </w:p>
          <w:p w14:paraId="460FF9E3"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2.验货时严格按照采购文件要求及响应文件承诺的参数进行验收，供应商提供的产品必须与国家行业标准、采购文件要求及响应文件承诺的参数相符，本项目正式投入运行后，采购人将组织项目验收。采购人有权邀请相关行业专家一起验收。成交供应商提供的服务未达到采购文件的要求及响应文件承诺的，且对采购人造成损失的，由成交供应商承担一切责任，并赔偿所造成的损失。</w:t>
            </w:r>
          </w:p>
          <w:p w14:paraId="6DF254CD" w14:textId="25B0F872" w:rsidR="009A3C7A" w:rsidRDefault="009A3C7A" w:rsidP="00930993">
            <w:pPr>
              <w:spacing w:line="400" w:lineRule="exact"/>
              <w:rPr>
                <w:rFonts w:ascii="宋体" w:hAnsi="宋体" w:cs="宋体" w:hint="eastAsia"/>
                <w:szCs w:val="21"/>
              </w:rPr>
            </w:pPr>
            <w:r>
              <w:rPr>
                <w:rFonts w:ascii="宋体" w:hAnsi="宋体" w:cs="宋体" w:hint="eastAsia"/>
                <w:szCs w:val="21"/>
              </w:rPr>
              <w:t>3.本项目的货物必须是原装正品行货、全新未开封的、符合国家标准的产品，成交供应商按采购人的要求地址进行送货到位，验收合格后才进行安装调试或交付，集中验收时货物有不响应采购需求的不予验收。</w:t>
            </w:r>
          </w:p>
        </w:tc>
      </w:tr>
      <w:tr w:rsidR="009A3C7A" w14:paraId="248C5A8A" w14:textId="77777777" w:rsidTr="00D26680">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B4AD114" w14:textId="77777777" w:rsidR="009A3C7A" w:rsidRDefault="009A3C7A" w:rsidP="00930993">
            <w:pPr>
              <w:spacing w:line="400" w:lineRule="exact"/>
              <w:rPr>
                <w:rFonts w:ascii="宋体" w:hAnsi="宋体" w:cs="宋体" w:hint="eastAsia"/>
                <w:szCs w:val="21"/>
              </w:rPr>
            </w:pPr>
            <w:r>
              <w:rPr>
                <w:rFonts w:ascii="宋体" w:hAnsi="宋体" w:cs="宋体" w:hint="eastAsia"/>
                <w:szCs w:val="21"/>
              </w:rPr>
              <w:t>其他要求</w:t>
            </w:r>
          </w:p>
        </w:tc>
        <w:tc>
          <w:tcPr>
            <w:tcW w:w="8364" w:type="dxa"/>
            <w:tcBorders>
              <w:top w:val="single" w:sz="4" w:space="0" w:color="000000"/>
              <w:left w:val="single" w:sz="4" w:space="0" w:color="000000"/>
              <w:bottom w:val="single" w:sz="4" w:space="0" w:color="000000"/>
              <w:right w:val="single" w:sz="4" w:space="0" w:color="000000"/>
            </w:tcBorders>
            <w:vAlign w:val="center"/>
          </w:tcPr>
          <w:p w14:paraId="6043CFEB" w14:textId="047441E7" w:rsidR="009A3C7A" w:rsidRDefault="009A3C7A" w:rsidP="00930993">
            <w:pPr>
              <w:spacing w:line="400" w:lineRule="exact"/>
              <w:rPr>
                <w:rFonts w:ascii="宋体" w:hAnsi="宋体" w:cs="宋体" w:hint="eastAsia"/>
                <w:szCs w:val="21"/>
              </w:rPr>
            </w:pPr>
            <w:r>
              <w:rPr>
                <w:rFonts w:ascii="宋体" w:hAnsi="宋体" w:cs="宋体" w:hint="eastAsia"/>
                <w:szCs w:val="21"/>
              </w:rPr>
              <w:t>供应商在采购活动中提供虚假材料，以及提供的产品与响应文件不一致的，</w:t>
            </w:r>
            <w:r w:rsidR="006475B5" w:rsidRPr="006475B5">
              <w:rPr>
                <w:rFonts w:ascii="宋体" w:hAnsi="宋体" w:cs="宋体" w:hint="eastAsia"/>
                <w:szCs w:val="21"/>
              </w:rPr>
              <w:t>将按照《中华人民共和国政府采购法》及其实施条例、《政府采购非招标采购方式管理办法》等有关规定等严肃处理。</w:t>
            </w:r>
          </w:p>
        </w:tc>
      </w:tr>
    </w:tbl>
    <w:p w14:paraId="7C3E9CD0"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7B8881F7" w:rsidR="00C362CD" w:rsidRDefault="00C362CD" w:rsidP="003225AD">
      <w:pPr>
        <w:widowControl/>
        <w:jc w:val="left"/>
        <w:rPr>
          <w:rFonts w:ascii="宋体" w:hAnsi="宋体" w:hint="eastAsia"/>
          <w:color w:val="0D0D0D" w:themeColor="text1" w:themeTint="F2"/>
          <w:szCs w:val="21"/>
        </w:rPr>
      </w:pPr>
      <w:r>
        <w:rPr>
          <w:rFonts w:ascii="宋体" w:hAnsi="宋体" w:hint="eastAsia"/>
          <w:b/>
          <w:bCs/>
          <w:color w:val="0D0D0D" w:themeColor="text1" w:themeTint="F2"/>
          <w:szCs w:val="21"/>
        </w:rPr>
        <w:br w:type="page"/>
      </w:r>
      <w:r w:rsidR="003225AD">
        <w:rPr>
          <w:rFonts w:ascii="宋体" w:hAnsi="宋体" w:hint="eastAsia"/>
          <w:color w:val="0D0D0D" w:themeColor="text1" w:themeTint="F2"/>
          <w:szCs w:val="21"/>
        </w:rPr>
        <w:lastRenderedPageBreak/>
        <w:t xml:space="preserve"> </w:t>
      </w: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5" w:name="_Toc92355025"/>
      <w:r>
        <w:rPr>
          <w:rFonts w:ascii="方正小标宋简体" w:eastAsia="方正小标宋简体" w:hint="eastAsia"/>
          <w:color w:val="0D0D0D" w:themeColor="text1" w:themeTint="F2"/>
        </w:rPr>
        <w:t>第三章  供应商须知</w:t>
      </w:r>
      <w:bookmarkEnd w:id="42"/>
      <w:bookmarkEnd w:id="43"/>
      <w:bookmarkEnd w:id="45"/>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6" w:name="_Toc357157408"/>
      <w:bookmarkStart w:id="47" w:name="_Toc350325671"/>
      <w:bookmarkStart w:id="48" w:name="_Toc358477281"/>
      <w:bookmarkStart w:id="49"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26531910"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760AD0">
              <w:rPr>
                <w:rStyle w:val="aff4"/>
                <w:rFonts w:ascii="宋体" w:hAnsi="宋体" w:cs="宋体" w:hint="eastAsia"/>
                <w:color w:val="000000" w:themeColor="text1"/>
                <w:kern w:val="0"/>
                <w:szCs w:val="21"/>
                <w:u w:val="none"/>
              </w:rPr>
              <w:t>浦北县第一职业技术学校双优培育建设项目数控专业设备</w:t>
            </w:r>
          </w:p>
          <w:p w14:paraId="6D805DDE" w14:textId="75F86425"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760AD0">
              <w:rPr>
                <w:rFonts w:hAnsi="宋体"/>
                <w:color w:val="0D0D0D" w:themeColor="text1" w:themeTint="F2"/>
              </w:rPr>
              <w:t>QZZC2025-J1-220030-QZSZ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663EE4C7"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907353" w:rsidRPr="009B6639">
              <w:rPr>
                <w:rFonts w:ascii="宋体" w:hAnsi="宋体" w:hint="eastAsia"/>
                <w:bCs/>
                <w:color w:val="000000"/>
                <w:szCs w:val="21"/>
              </w:rPr>
              <w:t>货物全部由符合政策要求的中小企业制造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6BEFD14C"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F953EF">
              <w:rPr>
                <w:rStyle w:val="aff4"/>
                <w:rFonts w:ascii="宋体" w:hAnsi="宋体" w:cs="宋体" w:hint="eastAsia"/>
                <w:color w:val="000000" w:themeColor="text1"/>
                <w:kern w:val="0"/>
                <w:szCs w:val="21"/>
                <w:u w:val="none"/>
              </w:rPr>
              <w:t>0</w:t>
            </w:r>
            <w:r w:rsidR="00F15AB0">
              <w:rPr>
                <w:rStyle w:val="aff4"/>
                <w:rFonts w:ascii="宋体" w:hAnsi="宋体" w:cs="宋体" w:hint="eastAsia"/>
                <w:color w:val="000000" w:themeColor="text1"/>
                <w:kern w:val="0"/>
                <w:szCs w:val="21"/>
                <w:u w:val="none"/>
              </w:rPr>
              <w:t>4</w:t>
            </w:r>
            <w:r>
              <w:rPr>
                <w:rStyle w:val="aff4"/>
                <w:rFonts w:ascii="宋体" w:hAnsi="宋体" w:cs="宋体" w:hint="eastAsia"/>
                <w:color w:val="000000" w:themeColor="text1"/>
                <w:kern w:val="0"/>
                <w:szCs w:val="21"/>
                <w:u w:val="none"/>
              </w:rPr>
              <w:t>月</w:t>
            </w:r>
            <w:r w:rsidR="004F401E">
              <w:rPr>
                <w:rStyle w:val="aff4"/>
                <w:rFonts w:ascii="宋体" w:hAnsi="宋体" w:cs="宋体" w:hint="eastAsia"/>
                <w:color w:val="000000" w:themeColor="text1"/>
                <w:kern w:val="0"/>
                <w:szCs w:val="21"/>
                <w:u w:val="none"/>
              </w:rPr>
              <w:t>22</w:t>
            </w:r>
            <w:r>
              <w:rPr>
                <w:rStyle w:val="aff4"/>
                <w:rFonts w:ascii="宋体" w:hAnsi="宋体" w:cs="宋体" w:hint="eastAsia"/>
                <w:color w:val="000000" w:themeColor="text1"/>
                <w:kern w:val="0"/>
                <w:szCs w:val="21"/>
                <w:u w:val="none"/>
              </w:rPr>
              <w:t>日</w:t>
            </w:r>
            <w:r w:rsidR="009E10A4">
              <w:rPr>
                <w:rStyle w:val="aff4"/>
                <w:rFonts w:ascii="宋体" w:hAnsi="宋体" w:cs="宋体" w:hint="eastAsia"/>
                <w:color w:val="000000" w:themeColor="text1"/>
                <w:kern w:val="0"/>
                <w:szCs w:val="21"/>
                <w:u w:val="none"/>
              </w:rPr>
              <w:t>09</w:t>
            </w:r>
            <w:r>
              <w:rPr>
                <w:rStyle w:val="aff4"/>
                <w:rFonts w:ascii="宋体" w:hAnsi="宋体" w:cs="宋体" w:hint="eastAsia"/>
                <w:color w:val="000000" w:themeColor="text1"/>
                <w:kern w:val="0"/>
                <w:szCs w:val="21"/>
                <w:u w:val="none"/>
              </w:rPr>
              <w:t>:</w:t>
            </w:r>
            <w:r w:rsidR="009E10A4">
              <w:rPr>
                <w:rStyle w:val="aff4"/>
                <w:rFonts w:ascii="宋体" w:hAnsi="宋体" w:cs="宋体" w:hint="eastAsia"/>
                <w:color w:val="000000" w:themeColor="text1"/>
                <w:kern w:val="0"/>
                <w:szCs w:val="21"/>
                <w:u w:val="none"/>
              </w:rPr>
              <w:t>3</w:t>
            </w:r>
            <w:r>
              <w:rPr>
                <w:rStyle w:val="aff4"/>
                <w:rFonts w:ascii="宋体" w:hAnsi="宋体" w:cs="宋体" w:hint="eastAsia"/>
                <w:color w:val="000000" w:themeColor="text1"/>
                <w:kern w:val="0"/>
                <w:szCs w:val="21"/>
                <w:u w:val="none"/>
              </w:rPr>
              <w:t>0（北京时间）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50" w:name="_Toc420505403"/>
      <w:r>
        <w:rPr>
          <w:color w:val="0D0D0D" w:themeColor="text1" w:themeTint="F2"/>
        </w:rPr>
        <w:br w:type="page"/>
      </w:r>
      <w:r>
        <w:rPr>
          <w:rFonts w:ascii="黑体" w:hAnsi="黑体" w:hint="eastAsia"/>
          <w:sz w:val="32"/>
        </w:rPr>
        <w:lastRenderedPageBreak/>
        <w:t>二、供应商须知</w:t>
      </w:r>
      <w:bookmarkEnd w:id="50"/>
    </w:p>
    <w:p w14:paraId="48587B7A" w14:textId="77777777" w:rsidR="00F0503A" w:rsidRDefault="00000000">
      <w:pPr>
        <w:pStyle w:val="2"/>
        <w:spacing w:line="420" w:lineRule="exact"/>
      </w:pPr>
      <w:bookmarkStart w:id="51" w:name="_一、总_则"/>
      <w:bookmarkEnd w:id="51"/>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4A6CDFF6"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760AD0">
        <w:rPr>
          <w:rFonts w:hAnsi="宋体" w:hint="eastAsia"/>
          <w:color w:val="0D0D0D" w:themeColor="text1" w:themeTint="F2"/>
        </w:rPr>
        <w:t>浦北县第一职业技术学校双优培育建设项目数控专业设备</w:t>
      </w:r>
    </w:p>
    <w:p w14:paraId="7110FABA" w14:textId="4B5F3CBA"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760AD0">
        <w:rPr>
          <w:rFonts w:hAnsi="宋体"/>
          <w:color w:val="0D0D0D" w:themeColor="text1" w:themeTint="F2"/>
        </w:rPr>
        <w:t>QZZC2025-J1-220030-QZSZ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2375CB81"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907353" w:rsidRPr="009B6639">
        <w:rPr>
          <w:rFonts w:ascii="宋体" w:hAnsi="宋体" w:hint="eastAsia"/>
          <w:bCs/>
          <w:color w:val="000000"/>
          <w:szCs w:val="21"/>
        </w:rPr>
        <w:t>货物全部由符合政策要求的中小企业制造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2" w:name="_Toc353785281"/>
      <w:bookmarkStart w:id="53" w:name="_Toc254970671"/>
      <w:bookmarkStart w:id="54" w:name="_Toc254970530"/>
      <w:bookmarkStart w:id="55" w:name="_Toc352700410"/>
      <w:r>
        <w:rPr>
          <w:rFonts w:hint="eastAsia"/>
          <w:b/>
          <w:bCs/>
          <w:color w:val="000000"/>
        </w:rPr>
        <w:t>（五）代理委托</w:t>
      </w:r>
      <w:bookmarkEnd w:id="52"/>
      <w:bookmarkEnd w:id="53"/>
      <w:bookmarkEnd w:id="54"/>
      <w:bookmarkEnd w:id="55"/>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6" w:name="_Toc353785282"/>
      <w:bookmarkStart w:id="57" w:name="_Toc254970672"/>
      <w:bookmarkStart w:id="58" w:name="_Toc254970531"/>
      <w:bookmarkStart w:id="59" w:name="_Toc352700411"/>
      <w:r>
        <w:rPr>
          <w:rFonts w:hint="eastAsia"/>
          <w:b/>
          <w:bCs/>
          <w:color w:val="000000"/>
        </w:rPr>
        <w:t>（六）谈判费用</w:t>
      </w:r>
      <w:bookmarkEnd w:id="56"/>
      <w:bookmarkEnd w:id="57"/>
      <w:bookmarkEnd w:id="58"/>
      <w:bookmarkEnd w:id="59"/>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60" w:name="_Toc353785283"/>
      <w:bookmarkStart w:id="61" w:name="_Toc352700413"/>
      <w:r>
        <w:rPr>
          <w:rFonts w:hint="eastAsia"/>
          <w:b/>
          <w:bCs/>
          <w:color w:val="000000"/>
        </w:rPr>
        <w:t>（七）转包与分包</w:t>
      </w:r>
      <w:bookmarkEnd w:id="60"/>
      <w:bookmarkEnd w:id="61"/>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2" w:name="_Toc352700414"/>
      <w:bookmarkStart w:id="63" w:name="_Toc254970673"/>
      <w:bookmarkStart w:id="64" w:name="_Toc254970532"/>
      <w:bookmarkStart w:id="65" w:name="_Toc353785284"/>
      <w:r>
        <w:rPr>
          <w:rFonts w:hint="eastAsia"/>
          <w:b/>
          <w:bCs/>
          <w:color w:val="000000"/>
        </w:rPr>
        <w:t>（八）特别说明</w:t>
      </w:r>
      <w:bookmarkEnd w:id="62"/>
      <w:bookmarkEnd w:id="63"/>
      <w:bookmarkEnd w:id="64"/>
      <w:bookmarkEnd w:id="65"/>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6" w:name="_Toc254970674"/>
      <w:bookmarkStart w:id="67" w:name="_Toc254970533"/>
      <w:bookmarkStart w:id="68" w:name="_Toc352700415"/>
      <w:bookmarkStart w:id="69" w:name="_Toc353785285"/>
      <w:r>
        <w:rPr>
          <w:rFonts w:hint="eastAsia"/>
          <w:b/>
          <w:bCs/>
        </w:rPr>
        <w:t>（九）询问、质疑和投诉</w:t>
      </w:r>
      <w:bookmarkEnd w:id="66"/>
      <w:bookmarkEnd w:id="67"/>
      <w:bookmarkEnd w:id="68"/>
      <w:bookmarkEnd w:id="69"/>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7E6AE470" w:rsidR="00F0503A" w:rsidRDefault="00000000" w:rsidP="003126CB">
      <w:pPr>
        <w:spacing w:line="410" w:lineRule="exact"/>
        <w:ind w:firstLine="420"/>
      </w:pPr>
      <w:r>
        <w:rPr>
          <w:rFonts w:hint="eastAsia"/>
        </w:rPr>
        <w:t>采购监管部门联系方式：</w:t>
      </w:r>
      <w:r w:rsidR="00801B0E">
        <w:rPr>
          <w:rFonts w:hint="eastAsia"/>
        </w:rPr>
        <w:t>浦北县</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801B0E" w:rsidRPr="003B6F1E">
        <w:t>8314622</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70" w:name="_Toc352700416"/>
      <w:bookmarkStart w:id="71" w:name="_Toc353785286"/>
      <w:r>
        <w:rPr>
          <w:rFonts w:hint="eastAsia"/>
        </w:rPr>
        <w:t>二、竞争性谈判采购文件</w:t>
      </w:r>
      <w:bookmarkEnd w:id="70"/>
      <w:bookmarkEnd w:id="71"/>
    </w:p>
    <w:p w14:paraId="3BE4BB90" w14:textId="77777777" w:rsidR="00F0503A" w:rsidRDefault="00000000" w:rsidP="003126CB">
      <w:pPr>
        <w:spacing w:line="410" w:lineRule="exact"/>
        <w:ind w:firstLineChars="100" w:firstLine="211"/>
        <w:rPr>
          <w:b/>
          <w:bCs/>
          <w:color w:val="000000"/>
        </w:rPr>
      </w:pPr>
      <w:bookmarkStart w:id="72" w:name="_Toc352700417"/>
      <w:bookmarkStart w:id="73" w:name="_Toc353785287"/>
      <w:r>
        <w:rPr>
          <w:rFonts w:hint="eastAsia"/>
          <w:b/>
          <w:bCs/>
          <w:color w:val="000000"/>
        </w:rPr>
        <w:t>（一）竞争性谈判采购文件的组成</w:t>
      </w:r>
      <w:bookmarkEnd w:id="72"/>
      <w:bookmarkEnd w:id="73"/>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4" w:name="_Toc352700419"/>
      <w:bookmarkStart w:id="75" w:name="_Toc353785289"/>
      <w:r>
        <w:rPr>
          <w:rFonts w:hint="eastAsia"/>
          <w:b/>
          <w:bCs/>
          <w:color w:val="000000"/>
        </w:rPr>
        <w:t>（二）竞争性谈判采购文件的澄清与修改</w:t>
      </w:r>
      <w:bookmarkEnd w:id="74"/>
      <w:bookmarkEnd w:id="75"/>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6"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7"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7"/>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8"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8"/>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766D45E2" w14:textId="36665343" w:rsidR="009E10A4" w:rsidRPr="00891AD7" w:rsidRDefault="00891AD7" w:rsidP="00891AD7">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★(4</w:t>
      </w:r>
      <w:r>
        <w:rPr>
          <w:rFonts w:ascii="宋体" w:hAnsi="宋体" w:cs="宋体"/>
          <w:bCs/>
          <w:kern w:val="0"/>
          <w:szCs w:val="21"/>
        </w:rPr>
        <w:t>)</w:t>
      </w:r>
      <w:r>
        <w:rPr>
          <w:rFonts w:ascii="宋体" w:hAnsi="宋体" w:cs="宋体" w:hint="eastAsia"/>
          <w:bCs/>
          <w:kern w:val="0"/>
          <w:szCs w:val="21"/>
        </w:rPr>
        <w:t>供应商的《中小企业声明函》</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9"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80" w:name="_Hlk92285954"/>
      <w:r>
        <w:rPr>
          <w:rFonts w:ascii="宋体" w:hAnsi="宋体"/>
          <w:color w:val="000000"/>
        </w:rPr>
        <w:t>(格式见第六章)</w:t>
      </w:r>
      <w:bookmarkEnd w:id="80"/>
    </w:p>
    <w:p w14:paraId="7F1CE2D9" w14:textId="77777777" w:rsidR="00F0503A" w:rsidRDefault="00000000" w:rsidP="003126CB">
      <w:pPr>
        <w:snapToGrid w:val="0"/>
        <w:spacing w:line="410" w:lineRule="exact"/>
        <w:ind w:firstLineChars="200" w:firstLine="422"/>
        <w:rPr>
          <w:rFonts w:ascii="宋体" w:hAnsi="宋体" w:hint="eastAsia"/>
          <w:szCs w:val="21"/>
        </w:rPr>
      </w:pPr>
      <w:r>
        <w:rPr>
          <w:rFonts w:ascii="宋体" w:hAnsi="宋体" w:hint="eastAsia"/>
          <w:b/>
          <w:szCs w:val="21"/>
        </w:rPr>
        <w:t>★</w:t>
      </w:r>
      <w:r>
        <w:rPr>
          <w:rFonts w:ascii="宋体" w:hAnsi="宋体" w:hint="eastAsia"/>
          <w:szCs w:val="21"/>
        </w:rPr>
        <w:t>(6</w:t>
      </w:r>
      <w:r>
        <w:rPr>
          <w:rFonts w:ascii="宋体" w:hAnsi="宋体"/>
          <w:szCs w:val="21"/>
        </w:rPr>
        <w:t>)</w:t>
      </w:r>
      <w:r>
        <w:rPr>
          <w:rFonts w:ascii="宋体" w:hAnsi="宋体" w:hint="eastAsia"/>
          <w:szCs w:val="21"/>
        </w:rPr>
        <w:t>《项目需求》中要求必须提供的材料</w:t>
      </w:r>
    </w:p>
    <w:p w14:paraId="12379AC4" w14:textId="77777777"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9"/>
    </w:p>
    <w:p w14:paraId="7A391576" w14:textId="023EFAF0"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1"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1"/>
      <w:r w:rsidRPr="008006F1">
        <w:rPr>
          <w:rFonts w:ascii="宋体" w:hAnsi="宋体" w:hint="eastAsia"/>
          <w:bCs/>
          <w:color w:val="000000" w:themeColor="text1"/>
          <w:szCs w:val="21"/>
        </w:rPr>
        <w:t>(格式见第六章)。</w:t>
      </w:r>
    </w:p>
    <w:bookmarkEnd w:id="76"/>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592D8E68" w14:textId="77777777" w:rsidR="008006F1" w:rsidRPr="00463FE3" w:rsidRDefault="008006F1" w:rsidP="008006F1">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2"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2"/>
    </w:p>
    <w:p w14:paraId="2B28303C" w14:textId="43BD1FFF" w:rsidR="00F0503A" w:rsidRPr="008006F1" w:rsidRDefault="00F0503A" w:rsidP="003126CB">
      <w:pPr>
        <w:snapToGrid w:val="0"/>
        <w:spacing w:line="410" w:lineRule="exact"/>
        <w:ind w:firstLine="422"/>
        <w:rPr>
          <w:rFonts w:ascii="宋体" w:hAnsi="宋体" w:hint="eastAsia"/>
          <w:szCs w:val="21"/>
        </w:rPr>
      </w:pPr>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3" w:name="_Hlk90906323"/>
      <w:r>
        <w:rPr>
          <w:rFonts w:ascii="宋体" w:hAnsi="宋体" w:hint="eastAsia"/>
          <w:b/>
          <w:color w:val="000000"/>
          <w:szCs w:val="21"/>
        </w:rPr>
        <w:t>（三）</w:t>
      </w:r>
      <w:bookmarkStart w:id="84" w:name="_Toc254970678"/>
      <w:bookmarkStart w:id="85" w:name="_Toc254970537"/>
      <w:bookmarkStart w:id="86" w:name="_Toc352700422"/>
      <w:bookmarkStart w:id="87"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8"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8"/>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0F8479D8" w14:textId="77777777" w:rsidR="00F0503A" w:rsidRDefault="00000000" w:rsidP="003126CB">
      <w:pPr>
        <w:spacing w:line="410" w:lineRule="exact"/>
        <w:ind w:firstLineChars="100" w:firstLine="211"/>
      </w:pPr>
      <w:r>
        <w:rPr>
          <w:rFonts w:hint="eastAsia"/>
          <w:b/>
          <w:bCs/>
        </w:rPr>
        <w:t>（四）响应文件的语言及计量</w:t>
      </w:r>
      <w:bookmarkEnd w:id="84"/>
      <w:bookmarkEnd w:id="85"/>
      <w:bookmarkEnd w:id="86"/>
      <w:bookmarkEnd w:id="87"/>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9" w:name="_（五）报价"/>
      <w:bookmarkStart w:id="90" w:name="_Toc254970538"/>
      <w:bookmarkStart w:id="91" w:name="_Toc254970679"/>
      <w:bookmarkStart w:id="92" w:name="_Toc353785293"/>
      <w:bookmarkStart w:id="93" w:name="_Toc352700423"/>
      <w:bookmarkEnd w:id="89"/>
      <w:r>
        <w:rPr>
          <w:rFonts w:ascii="宋体" w:eastAsia="宋体" w:hAnsi="宋体" w:hint="eastAsia"/>
          <w:sz w:val="21"/>
          <w:szCs w:val="21"/>
        </w:rPr>
        <w:t>（五）报价</w:t>
      </w:r>
      <w:bookmarkEnd w:id="90"/>
      <w:bookmarkEnd w:id="91"/>
      <w:bookmarkEnd w:id="92"/>
      <w:bookmarkEnd w:id="93"/>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4" w:name="_（六）谈判保证金"/>
      <w:bookmarkStart w:id="95" w:name="_Toc352700425"/>
      <w:bookmarkStart w:id="96" w:name="_Toc353785295"/>
      <w:bookmarkStart w:id="97" w:name="_Toc254970682"/>
      <w:bookmarkStart w:id="98" w:name="_Toc254970541"/>
      <w:bookmarkEnd w:id="94"/>
      <w:r>
        <w:rPr>
          <w:rFonts w:ascii="宋体" w:eastAsia="宋体" w:hAnsi="宋体" w:hint="eastAsia"/>
          <w:sz w:val="21"/>
          <w:szCs w:val="21"/>
        </w:rPr>
        <w:t>（六）谈判保证金</w:t>
      </w:r>
      <w:bookmarkEnd w:id="95"/>
      <w:bookmarkEnd w:id="96"/>
      <w:bookmarkEnd w:id="97"/>
      <w:bookmarkEnd w:id="98"/>
    </w:p>
    <w:p w14:paraId="70CC7935" w14:textId="77777777" w:rsidR="00F0503A" w:rsidRDefault="00000000" w:rsidP="003126CB">
      <w:pPr>
        <w:snapToGrid w:val="0"/>
        <w:spacing w:line="410"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本项目免收谈判保证金</w:t>
      </w:r>
    </w:p>
    <w:bookmarkEnd w:id="99"/>
    <w:bookmarkEnd w:id="100"/>
    <w:bookmarkEnd w:id="101"/>
    <w:bookmarkEnd w:id="102"/>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color w:val="000000"/>
          <w:szCs w:val="21"/>
        </w:rPr>
        <w:t>政府采购云平台</w:t>
      </w:r>
      <w:bookmarkEnd w:id="103"/>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4" w:name="_四、响应文件开启"/>
      <w:bookmarkEnd w:id="104"/>
      <w:r>
        <w:rPr>
          <w:rFonts w:hint="eastAsia"/>
        </w:rPr>
        <w:lastRenderedPageBreak/>
        <w:t>四、</w:t>
      </w:r>
      <w:bookmarkStart w:id="105" w:name="_Toc352700430"/>
      <w:bookmarkStart w:id="106" w:name="_Toc353785300"/>
      <w:r>
        <w:rPr>
          <w:rFonts w:hint="eastAsia"/>
        </w:rPr>
        <w:t>响应文件开启</w:t>
      </w:r>
    </w:p>
    <w:bookmarkEnd w:id="105"/>
    <w:bookmarkEnd w:id="106"/>
    <w:p w14:paraId="1EBC0D87"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7" w:name="_Hlk90300735"/>
      <w:r>
        <w:rPr>
          <w:rFonts w:hint="eastAsia"/>
          <w:color w:val="000000"/>
        </w:rPr>
        <w:t>政采云远程开标大厅</w:t>
      </w:r>
      <w:bookmarkEnd w:id="107"/>
      <w:r>
        <w:rPr>
          <w:rFonts w:hint="eastAsia"/>
          <w:color w:val="000000"/>
        </w:rPr>
        <w:t>进行响应文件开启，供应商法定代表人或委托代理人须按时登录</w:t>
      </w:r>
      <w:bookmarkStart w:id="108" w:name="_Hlk90300780"/>
      <w:r>
        <w:rPr>
          <w:rFonts w:hint="eastAsia"/>
          <w:color w:val="000000"/>
        </w:rPr>
        <w:t>政采云远程开标大厅</w:t>
      </w:r>
      <w:bookmarkEnd w:id="108"/>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9" w:name="_Toc353785301"/>
      <w:bookmarkStart w:id="110" w:name="_Toc352700431"/>
    </w:p>
    <w:p w14:paraId="2F5FB72E"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（二）</w:t>
      </w:r>
      <w:bookmarkEnd w:id="109"/>
      <w:bookmarkEnd w:id="110"/>
      <w:r>
        <w:rPr>
          <w:rFonts w:hint="eastAsia"/>
          <w:color w:val="000000"/>
        </w:rPr>
        <w:t>解密</w:t>
      </w:r>
    </w:p>
    <w:p w14:paraId="06032FF7" w14:textId="77777777" w:rsidR="00F0503A" w:rsidRDefault="00000000" w:rsidP="003126CB">
      <w:pPr>
        <w:spacing w:line="41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126CB">
      <w:pPr>
        <w:spacing w:line="410" w:lineRule="exact"/>
        <w:ind w:firstLineChars="100" w:firstLine="211"/>
        <w:rPr>
          <w:b/>
          <w:bCs/>
          <w:color w:val="000000"/>
        </w:rPr>
      </w:pPr>
      <w:r>
        <w:rPr>
          <w:rFonts w:hint="eastAsia"/>
          <w:b/>
          <w:bCs/>
          <w:color w:val="000000"/>
        </w:rPr>
        <w:t>（三）资格审查</w:t>
      </w:r>
    </w:p>
    <w:p w14:paraId="7DD7E393"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126CB">
      <w:pPr>
        <w:snapToGrid w:val="0"/>
        <w:spacing w:line="41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126CB">
      <w:pPr>
        <w:pStyle w:val="2"/>
        <w:spacing w:line="410" w:lineRule="exact"/>
        <w:rPr>
          <w:rFonts w:ascii="宋体" w:hAnsi="宋体" w:hint="eastAsia"/>
          <w:color w:val="0D0D0D" w:themeColor="text1" w:themeTint="F2"/>
          <w:szCs w:val="21"/>
        </w:rPr>
      </w:pPr>
      <w:bookmarkStart w:id="111" w:name="_五、评审与谈判"/>
      <w:bookmarkStart w:id="112" w:name="_Toc254970545"/>
      <w:bookmarkStart w:id="113" w:name="_Toc353785302"/>
      <w:bookmarkStart w:id="114" w:name="_Toc254970686"/>
      <w:bookmarkStart w:id="115" w:name="_Toc352700432"/>
      <w:bookmarkEnd w:id="111"/>
      <w:r>
        <w:rPr>
          <w:rFonts w:hint="eastAsia"/>
        </w:rPr>
        <w:t>五、</w:t>
      </w:r>
      <w:bookmarkEnd w:id="112"/>
      <w:bookmarkEnd w:id="113"/>
      <w:bookmarkEnd w:id="114"/>
      <w:bookmarkEnd w:id="115"/>
      <w:r>
        <w:rPr>
          <w:rFonts w:ascii="宋体" w:hAnsi="宋体" w:hint="eastAsia"/>
          <w:color w:val="0D0D0D" w:themeColor="text1" w:themeTint="F2"/>
          <w:szCs w:val="21"/>
        </w:rPr>
        <w:t>评审与谈判</w:t>
      </w:r>
    </w:p>
    <w:p w14:paraId="2A9FF2D1" w14:textId="77777777" w:rsidR="00F0503A" w:rsidRDefault="00000000" w:rsidP="003126CB">
      <w:pPr>
        <w:snapToGrid w:val="0"/>
        <w:spacing w:line="410" w:lineRule="exact"/>
        <w:ind w:firstLineChars="100" w:firstLine="211"/>
        <w:rPr>
          <w:rFonts w:ascii="宋体" w:hAnsi="宋体" w:hint="eastAsia"/>
          <w:b/>
          <w:bCs/>
          <w:color w:val="000000"/>
          <w:szCs w:val="21"/>
        </w:rPr>
      </w:pPr>
      <w:bookmarkStart w:id="116" w:name="_Toc353785303"/>
      <w:bookmarkStart w:id="117" w:name="_Toc352700433"/>
      <w:r>
        <w:rPr>
          <w:rFonts w:ascii="宋体" w:hAnsi="宋体" w:hint="eastAsia"/>
          <w:b/>
          <w:bCs/>
          <w:color w:val="000000"/>
          <w:szCs w:val="21"/>
        </w:rPr>
        <w:t>（一）评审原则：</w:t>
      </w:r>
    </w:p>
    <w:p w14:paraId="553307FA"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126CB">
      <w:pPr>
        <w:snapToGrid w:val="0"/>
        <w:spacing w:line="41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6"/>
      <w:bookmarkEnd w:id="117"/>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126CB">
      <w:pPr>
        <w:spacing w:line="41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126CB">
      <w:pPr>
        <w:spacing w:line="41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126CB">
      <w:pPr>
        <w:spacing w:line="41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126CB">
      <w:pPr>
        <w:snapToGrid w:val="0"/>
        <w:spacing w:line="41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126CB">
      <w:pPr>
        <w:snapToGrid w:val="0"/>
        <w:spacing w:line="41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126CB">
      <w:pPr>
        <w:snapToGrid w:val="0"/>
        <w:spacing w:line="410" w:lineRule="exact"/>
        <w:ind w:firstLineChars="250" w:firstLine="525"/>
        <w:rPr>
          <w:rFonts w:ascii="宋体" w:hAnsi="宋体" w:hint="eastAsia"/>
          <w:color w:val="000000"/>
          <w:szCs w:val="21"/>
        </w:rPr>
      </w:pPr>
      <w:bookmarkStart w:id="118" w:name="_Hlk112311783"/>
      <w:r>
        <w:rPr>
          <w:rFonts w:ascii="宋体" w:hAnsi="宋体" w:hint="eastAsia"/>
          <w:color w:val="000000" w:themeColor="text1"/>
          <w:szCs w:val="21"/>
        </w:rPr>
        <w:lastRenderedPageBreak/>
        <w:t>①</w:t>
      </w:r>
      <w:r>
        <w:rPr>
          <w:rFonts w:ascii="宋体" w:hAnsi="宋体" w:hint="eastAsia"/>
          <w:color w:val="000000"/>
          <w:szCs w:val="21"/>
        </w:rPr>
        <w:t>响应文件未按响应文件编制要求提供或内容虚假的；</w:t>
      </w:r>
    </w:p>
    <w:p w14:paraId="34FCD9B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126CB">
      <w:pPr>
        <w:snapToGrid w:val="0"/>
        <w:spacing w:line="41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8"/>
    <w:p w14:paraId="33949B25" w14:textId="77777777" w:rsidR="00F0503A" w:rsidRDefault="00000000" w:rsidP="003126CB">
      <w:pPr>
        <w:spacing w:line="410" w:lineRule="exact"/>
        <w:ind w:firstLineChars="100" w:firstLine="211"/>
        <w:rPr>
          <w:b/>
          <w:bCs/>
        </w:rPr>
      </w:pPr>
      <w:r>
        <w:rPr>
          <w:rFonts w:hint="eastAsia"/>
          <w:b/>
          <w:bCs/>
        </w:rPr>
        <w:t>（五）谈判</w:t>
      </w:r>
    </w:p>
    <w:p w14:paraId="6710A3CB" w14:textId="77777777" w:rsidR="00F0503A" w:rsidRDefault="00000000" w:rsidP="003126CB">
      <w:pPr>
        <w:pStyle w:val="af"/>
        <w:spacing w:line="41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9" w:name="_Hlk92985140"/>
      <w:r>
        <w:rPr>
          <w:rFonts w:hAnsi="宋体" w:hint="eastAsia"/>
          <w:bCs/>
          <w:color w:val="0D0D0D" w:themeColor="text1" w:themeTint="F2"/>
        </w:rPr>
        <w:t>供应商为自然人的，应当由本人签名并附身份证明。</w:t>
      </w:r>
      <w:bookmarkEnd w:id="119"/>
      <w:r>
        <w:rPr>
          <w:rFonts w:hAnsi="宋体" w:hint="eastAsia"/>
          <w:bCs/>
          <w:color w:val="0D0D0D" w:themeColor="text1" w:themeTint="F2"/>
        </w:rPr>
        <w:t>逾时不提交的，视同放弃谈判。</w:t>
      </w:r>
    </w:p>
    <w:p w14:paraId="3847604D"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126CB">
      <w:pPr>
        <w:spacing w:line="410" w:lineRule="exact"/>
        <w:ind w:firstLineChars="100" w:firstLine="211"/>
        <w:rPr>
          <w:b/>
          <w:bCs/>
        </w:rPr>
      </w:pPr>
      <w:r>
        <w:rPr>
          <w:rFonts w:hint="eastAsia"/>
          <w:b/>
          <w:bCs/>
        </w:rPr>
        <w:t>（六）最后报价</w:t>
      </w:r>
    </w:p>
    <w:p w14:paraId="1282014D" w14:textId="77777777" w:rsidR="00F0503A" w:rsidRDefault="00000000" w:rsidP="003126CB">
      <w:pPr>
        <w:spacing w:line="41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126CB">
      <w:pPr>
        <w:spacing w:line="41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126CB">
      <w:pPr>
        <w:spacing w:line="41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rsidP="003126CB">
      <w:pPr>
        <w:spacing w:line="41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126CB">
      <w:pPr>
        <w:snapToGrid w:val="0"/>
        <w:spacing w:line="410" w:lineRule="exact"/>
        <w:ind w:firstLineChars="200" w:firstLine="420"/>
        <w:rPr>
          <w:rFonts w:ascii="宋体" w:hAnsi="宋体" w:hint="eastAsia"/>
          <w:szCs w:val="21"/>
        </w:rPr>
      </w:pPr>
      <w:bookmarkStart w:id="120"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20"/>
    <w:p w14:paraId="09E9453A" w14:textId="77777777" w:rsidR="00F0503A" w:rsidRDefault="00000000" w:rsidP="003126CB">
      <w:pPr>
        <w:spacing w:line="410" w:lineRule="exact"/>
        <w:ind w:firstLineChars="100" w:firstLine="211"/>
        <w:rPr>
          <w:b/>
          <w:bCs/>
        </w:rPr>
      </w:pPr>
      <w:r>
        <w:rPr>
          <w:rFonts w:hint="eastAsia"/>
          <w:b/>
          <w:bCs/>
        </w:rPr>
        <w:t>（八）澄清、说明或者更正的形式</w:t>
      </w:r>
    </w:p>
    <w:p w14:paraId="55116D87" w14:textId="77777777" w:rsidR="00F0503A" w:rsidRDefault="00000000" w:rsidP="003126CB">
      <w:pPr>
        <w:pStyle w:val="af"/>
        <w:spacing w:line="41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w:t>
      </w:r>
      <w:r>
        <w:rPr>
          <w:rFonts w:hAnsi="宋体" w:hint="eastAsia"/>
          <w:bCs/>
        </w:rPr>
        <w:lastRenderedPageBreak/>
        <w:t>明确、同类问题表述不一致或者有明显文字和计算错误的内容等作出必要的</w:t>
      </w:r>
      <w:bookmarkStart w:id="121" w:name="_Hlk92462362"/>
      <w:r>
        <w:rPr>
          <w:rFonts w:hAnsi="宋体" w:hint="eastAsia"/>
          <w:bCs/>
        </w:rPr>
        <w:t>澄清、说明或者更正</w:t>
      </w:r>
      <w:bookmarkEnd w:id="121"/>
      <w:r>
        <w:rPr>
          <w:rFonts w:hAnsi="宋体" w:hint="eastAsia"/>
          <w:bCs/>
        </w:rPr>
        <w:t>。供应商的澄清、说明或者更正不得超出响应文件的范围或者改变响应文件的实质性内容。</w:t>
      </w:r>
    </w:p>
    <w:p w14:paraId="18A3BB5F" w14:textId="77777777" w:rsidR="00F0503A" w:rsidRDefault="00000000" w:rsidP="003126CB">
      <w:pPr>
        <w:pStyle w:val="af"/>
        <w:spacing w:line="41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126CB">
      <w:pPr>
        <w:spacing w:line="410" w:lineRule="exact"/>
        <w:ind w:firstLineChars="100" w:firstLine="211"/>
        <w:rPr>
          <w:b/>
          <w:bCs/>
        </w:rPr>
      </w:pPr>
      <w:r>
        <w:rPr>
          <w:rFonts w:hint="eastAsia"/>
          <w:b/>
          <w:bCs/>
        </w:rPr>
        <w:t>（九）评定标准及推荐原则</w:t>
      </w:r>
    </w:p>
    <w:p w14:paraId="34D861A4" w14:textId="77777777" w:rsidR="00F0503A" w:rsidRDefault="00000000" w:rsidP="003126CB">
      <w:pPr>
        <w:spacing w:line="41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126CB">
      <w:pPr>
        <w:pStyle w:val="af"/>
        <w:spacing w:line="41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rsidP="003126CB">
      <w:pPr>
        <w:pStyle w:val="af"/>
        <w:spacing w:line="410" w:lineRule="exact"/>
        <w:ind w:firstLineChars="100" w:firstLine="211"/>
        <w:rPr>
          <w:rFonts w:hAnsi="宋体" w:hint="eastAsia"/>
          <w:b/>
        </w:rPr>
      </w:pPr>
      <w:r>
        <w:rPr>
          <w:rFonts w:hAnsi="宋体" w:hint="eastAsia"/>
          <w:b/>
        </w:rPr>
        <w:t>（十一）评审报告</w:t>
      </w:r>
    </w:p>
    <w:p w14:paraId="0CD2514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126CB">
      <w:pPr>
        <w:widowControl/>
        <w:tabs>
          <w:tab w:val="left" w:pos="540"/>
        </w:tabs>
        <w:spacing w:line="41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126CB">
      <w:pPr>
        <w:pStyle w:val="af"/>
        <w:spacing w:line="41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126CB">
      <w:pPr>
        <w:pStyle w:val="af"/>
        <w:spacing w:line="41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126CB">
      <w:pPr>
        <w:pStyle w:val="af"/>
        <w:spacing w:line="41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126CB">
      <w:pPr>
        <w:pStyle w:val="af"/>
        <w:spacing w:line="41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3126CB">
      <w:pPr>
        <w:pStyle w:val="2"/>
        <w:spacing w:line="410" w:lineRule="exact"/>
      </w:pPr>
      <w:r>
        <w:rPr>
          <w:rFonts w:hint="eastAsia"/>
        </w:rPr>
        <w:t>六、确定成交供应商</w:t>
      </w:r>
    </w:p>
    <w:p w14:paraId="45E9C53D" w14:textId="77777777" w:rsidR="00F0503A" w:rsidRDefault="00000000" w:rsidP="003126CB">
      <w:pPr>
        <w:pStyle w:val="af"/>
        <w:spacing w:line="41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3126CB">
      <w:pPr>
        <w:pStyle w:val="af"/>
        <w:spacing w:line="410" w:lineRule="exact"/>
        <w:ind w:firstLine="420"/>
        <w:rPr>
          <w:rFonts w:hAnsi="宋体" w:hint="eastAsia"/>
        </w:rPr>
      </w:pPr>
      <w:r>
        <w:rPr>
          <w:rFonts w:hAnsi="宋体"/>
        </w:rPr>
        <w:lastRenderedPageBreak/>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000000" w:rsidP="003126CB">
      <w:pPr>
        <w:pStyle w:val="2"/>
        <w:spacing w:line="410" w:lineRule="exact"/>
      </w:pPr>
      <w:r>
        <w:rPr>
          <w:rFonts w:hint="eastAsia"/>
        </w:rPr>
        <w:t>七、结果公告</w:t>
      </w:r>
    </w:p>
    <w:p w14:paraId="508C1758" w14:textId="77777777" w:rsidR="00F0503A" w:rsidRDefault="00000000" w:rsidP="003126CB">
      <w:pPr>
        <w:pStyle w:val="af"/>
        <w:spacing w:line="41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3126CB">
      <w:pPr>
        <w:pStyle w:val="2"/>
        <w:spacing w:line="410" w:lineRule="exact"/>
      </w:pPr>
      <w:r>
        <w:rPr>
          <w:rFonts w:hint="eastAsia"/>
        </w:rPr>
        <w:t>八、签订合同</w:t>
      </w:r>
    </w:p>
    <w:p w14:paraId="2793AC7B" w14:textId="77777777" w:rsidR="00F0503A" w:rsidRDefault="00000000" w:rsidP="003126CB">
      <w:pPr>
        <w:spacing w:line="41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3126CB">
      <w:pPr>
        <w:pStyle w:val="2"/>
        <w:spacing w:line="410" w:lineRule="exact"/>
      </w:pPr>
      <w:r>
        <w:rPr>
          <w:rFonts w:hint="eastAsia"/>
        </w:rPr>
        <w:t>九、适用法律</w:t>
      </w:r>
    </w:p>
    <w:p w14:paraId="76452EFC" w14:textId="77777777" w:rsidR="00F0503A" w:rsidRDefault="00000000" w:rsidP="003126CB">
      <w:pPr>
        <w:spacing w:line="410" w:lineRule="exact"/>
        <w:ind w:firstLineChars="200" w:firstLine="420"/>
        <w:rPr>
          <w:rFonts w:ascii="宋体" w:hAnsi="宋体" w:hint="eastAsia"/>
          <w:szCs w:val="21"/>
        </w:rPr>
      </w:pPr>
      <w:bookmarkStart w:id="122"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3126CB">
      <w:pPr>
        <w:pStyle w:val="2"/>
        <w:spacing w:line="410" w:lineRule="exact"/>
      </w:pPr>
      <w:bookmarkStart w:id="123" w:name="_十、其他事项"/>
      <w:bookmarkEnd w:id="122"/>
      <w:bookmarkEnd w:id="123"/>
      <w:r>
        <w:rPr>
          <w:rFonts w:hint="eastAsia"/>
        </w:rPr>
        <w:t>十、其他事项</w:t>
      </w:r>
    </w:p>
    <w:p w14:paraId="46D38C7F" w14:textId="77777777" w:rsidR="00F0503A" w:rsidRDefault="00000000" w:rsidP="003126CB">
      <w:pPr>
        <w:spacing w:line="410" w:lineRule="exact"/>
        <w:ind w:firstLineChars="100" w:firstLine="210"/>
        <w:rPr>
          <w:rFonts w:hAnsi="宋体" w:hint="eastAsia"/>
        </w:rPr>
      </w:pPr>
      <w:r>
        <w:rPr>
          <w:rFonts w:hAnsi="宋体" w:hint="eastAsia"/>
        </w:rPr>
        <w:t>（一）代理服务费</w:t>
      </w:r>
    </w:p>
    <w:p w14:paraId="3CC1C47F" w14:textId="77777777" w:rsidR="00F0503A" w:rsidRDefault="00000000" w:rsidP="003126CB">
      <w:pPr>
        <w:spacing w:line="41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1B23AE">
      <w:pPr>
        <w:spacing w:line="41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w:lastRenderedPageBreak/>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4" w:name="_第四章__评定标准及推荐原则"/>
      <w:bookmarkStart w:id="125" w:name="_Toc92355026"/>
      <w:bookmarkEnd w:id="124"/>
      <w:r>
        <w:rPr>
          <w:rFonts w:ascii="方正小标宋_GBK" w:eastAsia="方正小标宋_GBK" w:hAnsi="宋体" w:hint="eastAsia"/>
          <w:color w:val="0D0D0D" w:themeColor="text1" w:themeTint="F2"/>
        </w:rPr>
        <w:t>第四章  评定标准及推荐原则</w:t>
      </w:r>
      <w:bookmarkEnd w:id="125"/>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6" w:name="_Hlk92463826"/>
      <w:r>
        <w:rPr>
          <w:rFonts w:hAnsi="宋体" w:hint="eastAsia"/>
          <w:b/>
          <w:bCs/>
          <w:color w:val="0D0D0D" w:themeColor="text1" w:themeTint="F2"/>
          <w:sz w:val="44"/>
          <w:szCs w:val="44"/>
        </w:rPr>
        <w:t>评定标准及推荐原则</w:t>
      </w:r>
    </w:p>
    <w:bookmarkEnd w:id="126"/>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7"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7"/>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7BC4A919" w14:textId="66840B7E" w:rsidR="00445ABA" w:rsidRPr="006B28B5"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采购人采购的产品属于清单中品目的，在性能、技术、服务等指标同等条件下，应当依据国家确定的认证机构出具的、处于有效期之内的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8" w:name="_Toc92355027"/>
      <w:r>
        <w:rPr>
          <w:rFonts w:ascii="方正小标宋_GBK" w:eastAsia="方正小标宋_GBK" w:hint="eastAsia"/>
          <w:color w:val="0D0D0D" w:themeColor="text1" w:themeTint="F2"/>
        </w:rPr>
        <w:t>第五章  合同文本</w:t>
      </w:r>
      <w:bookmarkEnd w:id="128"/>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9"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30"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30"/>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1" w:name="_Toc27624"/>
      <w:r>
        <w:rPr>
          <w:rFonts w:ascii="黑体" w:eastAsia="黑体" w:hAnsi="黑体" w:hint="eastAsia"/>
          <w:sz w:val="28"/>
          <w:szCs w:val="28"/>
        </w:rPr>
        <w:lastRenderedPageBreak/>
        <w:t>第二节 政府采购合同通用条款</w:t>
      </w:r>
      <w:bookmarkEnd w:id="131"/>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2"/>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3"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3"/>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9"/>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4" w:name="_Toc92355028"/>
      <w:bookmarkStart w:id="135" w:name="_Toc397585460"/>
      <w:r>
        <w:rPr>
          <w:rFonts w:ascii="方正小标宋_GBK" w:eastAsia="方正小标宋_GBK" w:hAnsi="方正小标宋_GBK" w:hint="eastAsia"/>
          <w:color w:val="0D0D0D" w:themeColor="text1" w:themeTint="F2"/>
        </w:rPr>
        <w:t>第六章  响应文件格式</w:t>
      </w:r>
      <w:bookmarkEnd w:id="134"/>
      <w:bookmarkEnd w:id="135"/>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6"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6"/>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529A55E7" w14:textId="77777777" w:rsidR="004708E5" w:rsidRDefault="004708E5" w:rsidP="004708E5">
      <w:pPr>
        <w:widowControl/>
        <w:jc w:val="center"/>
        <w:rPr>
          <w:rFonts w:ascii="宋体" w:hAnsi="宋体" w:cs="Courier New" w:hint="eastAsia"/>
          <w:color w:val="0D0D0D" w:themeColor="text1" w:themeTint="F2"/>
          <w:szCs w:val="21"/>
        </w:rPr>
      </w:pPr>
      <w:bookmarkStart w:id="137"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05DE6F3D" w14:textId="77777777" w:rsidR="004708E5" w:rsidRDefault="004708E5" w:rsidP="004708E5"/>
    <w:p w14:paraId="415E355A"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8"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9" w:name="_Hlk60836554"/>
      <w:r>
        <w:rPr>
          <w:rStyle w:val="aff4"/>
          <w:rFonts w:ascii="宋体" w:hAnsi="宋体" w:hint="eastAsia"/>
          <w:bCs/>
          <w:color w:val="000000" w:themeColor="text1"/>
          <w:szCs w:val="21"/>
          <w:u w:val="none"/>
        </w:rPr>
        <w:t>（财库﹝2020﹞46号）</w:t>
      </w:r>
      <w:bookmarkEnd w:id="138"/>
      <w:bookmarkEnd w:id="139"/>
      <w:r>
        <w:rPr>
          <w:rFonts w:ascii="宋体" w:hAnsi="宋体"/>
          <w:bCs/>
          <w:color w:val="000000" w:themeColor="text1"/>
          <w:szCs w:val="21"/>
        </w:rPr>
        <w:fldChar w:fldCharType="end"/>
      </w:r>
      <w:r>
        <w:rPr>
          <w:rFonts w:ascii="宋体" w:hAnsi="宋体" w:hint="eastAsia"/>
          <w:bCs/>
          <w:color w:val="000000"/>
          <w:szCs w:val="21"/>
        </w:rPr>
        <w:t>的规定，本公司参加</w:t>
      </w:r>
      <w:bookmarkStart w:id="140"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0"/>
      <w:r>
        <w:rPr>
          <w:rFonts w:ascii="宋体" w:hAnsi="宋体" w:hint="eastAsia"/>
          <w:bCs/>
          <w:color w:val="000000"/>
          <w:szCs w:val="21"/>
        </w:rPr>
        <w:t>采购活动，提供的货物全部由符合政策要求的中小企业制造。相关企业的具体情况如下：</w:t>
      </w:r>
    </w:p>
    <w:p w14:paraId="56318E64"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1"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1"/>
    </w:p>
    <w:p w14:paraId="46308438"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4E4D35C7"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0315008B"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57C28187"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5BEFF840" w14:textId="77777777" w:rsidR="004708E5" w:rsidRDefault="004708E5" w:rsidP="004708E5">
      <w:pPr>
        <w:spacing w:line="400" w:lineRule="exact"/>
        <w:rPr>
          <w:szCs w:val="21"/>
        </w:rPr>
      </w:pPr>
    </w:p>
    <w:p w14:paraId="2013A8C9" w14:textId="77777777" w:rsidR="004708E5" w:rsidRDefault="004708E5" w:rsidP="004708E5">
      <w:pPr>
        <w:spacing w:line="400" w:lineRule="exact"/>
        <w:rPr>
          <w:szCs w:val="21"/>
        </w:rPr>
      </w:pPr>
    </w:p>
    <w:p w14:paraId="2D3EF253" w14:textId="77777777" w:rsidR="004708E5" w:rsidRDefault="004708E5" w:rsidP="004708E5">
      <w:pPr>
        <w:spacing w:line="400" w:lineRule="exact"/>
        <w:rPr>
          <w:szCs w:val="21"/>
        </w:rPr>
      </w:pPr>
    </w:p>
    <w:p w14:paraId="62E322AE" w14:textId="77777777" w:rsidR="004708E5" w:rsidRDefault="004708E5" w:rsidP="004708E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3EB666D2" w14:textId="77777777" w:rsidR="004708E5" w:rsidRDefault="004708E5" w:rsidP="004708E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7693588F" w14:textId="77777777" w:rsidR="004708E5" w:rsidRDefault="004708E5" w:rsidP="004708E5"/>
    <w:p w14:paraId="0DB950BA" w14:textId="77777777" w:rsidR="004708E5" w:rsidRDefault="004708E5" w:rsidP="004708E5"/>
    <w:p w14:paraId="195A9CE8" w14:textId="77777777" w:rsidR="004708E5" w:rsidRDefault="004708E5" w:rsidP="004708E5"/>
    <w:p w14:paraId="44421FA3" w14:textId="77777777" w:rsidR="004708E5" w:rsidRDefault="004708E5" w:rsidP="004708E5"/>
    <w:p w14:paraId="37C48243" w14:textId="77777777" w:rsidR="004708E5" w:rsidRDefault="004708E5" w:rsidP="004708E5"/>
    <w:p w14:paraId="08C61A36" w14:textId="77777777" w:rsidR="004708E5" w:rsidRDefault="004708E5" w:rsidP="004708E5"/>
    <w:p w14:paraId="32E8433D" w14:textId="77777777" w:rsidR="004708E5" w:rsidRDefault="004708E5" w:rsidP="004708E5"/>
    <w:p w14:paraId="136848CA" w14:textId="77777777" w:rsidR="004708E5" w:rsidRDefault="004708E5" w:rsidP="004708E5"/>
    <w:p w14:paraId="22BD27C1" w14:textId="77777777" w:rsidR="004708E5" w:rsidRDefault="004708E5" w:rsidP="004708E5"/>
    <w:p w14:paraId="4DAADDB2" w14:textId="77777777" w:rsidR="004708E5" w:rsidRDefault="004708E5" w:rsidP="004708E5"/>
    <w:p w14:paraId="2F07D38D" w14:textId="77777777" w:rsidR="004708E5" w:rsidRDefault="004708E5" w:rsidP="004708E5"/>
    <w:p w14:paraId="5A4B928D" w14:textId="77777777" w:rsidR="004708E5" w:rsidRDefault="004708E5" w:rsidP="004708E5"/>
    <w:p w14:paraId="20420C42" w14:textId="77777777" w:rsidR="004708E5" w:rsidRDefault="004708E5" w:rsidP="004708E5"/>
    <w:bookmarkStart w:id="142" w:name="_Hlk82091879"/>
    <w:p w14:paraId="20DCFC12" w14:textId="77777777" w:rsidR="004708E5" w:rsidRDefault="004708E5" w:rsidP="004708E5">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报</w:t>
            </w:r>
          </w:rubyBase>
        </w:ruby>
      </w:r>
      <w:bookmarkEnd w:id="142"/>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4708E5" w14:paraId="3439E861" w14:textId="77777777" w:rsidTr="00C60D34">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58BF0BF0" w14:textId="77777777" w:rsidR="004708E5" w:rsidRDefault="004708E5" w:rsidP="00C60D34">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4708E5" w14:paraId="0C74A69B"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94A42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6B7BD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7A95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1CCB605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3BA01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78FB2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46EE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4B3D1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4708E5" w14:paraId="296CBBBA"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841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6D757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40902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6E60E6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C3DCD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BDFE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C9527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4708E5" w14:paraId="109327AD"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B6AA00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89A44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0F89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FC76F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6BD21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67B4C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8E991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25F81BB9"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65CD0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781DD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DFB9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4A20D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DA55B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16E1C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E0BE7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4708E5" w14:paraId="6BEACAED"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A4C54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0C7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2783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DAEC5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AA0AB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6AF0E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A83AF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4708E5" w14:paraId="61E80639"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77E4F4"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972C0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81A62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D0A95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FD7A3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45B94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E21FB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4708E5" w14:paraId="2CF3B1FB"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D43A8E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B26FF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7F3C3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35D4C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2FFAF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BB52B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61C5F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4708E5" w14:paraId="0D8ACCB5"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FFA53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72810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CBE28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BDFC6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87FD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024BE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5F73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4708E5" w14:paraId="45179C25"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0DC04A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AB971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D13DE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4199B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3F66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0081F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85E10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1AF865D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CE0AE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8573D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91DB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30C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1CE01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CE9D9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816B2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5649B21"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66815E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CA06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432BD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F5EAC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3D21C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44787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CE9CD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29DB1553"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A040D1"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E3674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FD97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AF0C5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78AA5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2B8B7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9164F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4708E5" w14:paraId="424C8ED5"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4CDD07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C351B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23270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9C5AD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5669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12EF2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6DF49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10277A45"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05CA5"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BEE2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065FC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94B78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524B6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247F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31737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3C24E717"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58A5B0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D394C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FE8F3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C85E4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D4F5C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E67B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1EFEE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68AD08B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C21FA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5B37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01EB7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B2FFE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052A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FB5A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295BA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6A0953DE"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134AE3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0C94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B1889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D2FD5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4D308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4B303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8575E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437120C4"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E35EE4"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BC123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149DF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FC8AC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64FF2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9CAB8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6CE3E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2579AC3"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602C9F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B86A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39F17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F2180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91D48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926FF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DF4B4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02D6DA27"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D91EF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864BA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109ED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AB0DF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430DA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707C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77D94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09435B4B"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77BB27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7AE7E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1EB9B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C745E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D2B69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B4332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1A0BC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5B517380"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11F8F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89798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07AFF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F68FF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FDCC8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9C09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2CC36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3442119F"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EC8E5F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2B27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8C7E2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D0DD8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CFA74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527A1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235A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6927783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AABF06"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473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0BAA0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8685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F24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BD401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50285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4708E5" w14:paraId="69D6C35E"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A3C29E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1F6A4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D72A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6415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86CB3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2FB1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A68F5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9ED71C2"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11CC28"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D200A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701D0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17446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A8049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C551F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E6A8F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4708E5" w14:paraId="08D6A516"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53211B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DF800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3ED2B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5EE2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2F036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A22BB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74907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4708E5" w14:paraId="0A07A567"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87E2AF"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10151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4D73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108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751CC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D9D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E8E78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4708E5" w14:paraId="1FCBB301"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261151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7307C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FEDAE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218A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C425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E1BA9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BFEBF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4319F76E"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9EEC27"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D6764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83462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E66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F67F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0376E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F6049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4708E5" w14:paraId="57C3B568"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361F1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54617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2B17F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428E5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5B308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61F9E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BD99D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0A132AA1" w14:textId="77777777" w:rsidR="004708E5" w:rsidRDefault="004708E5" w:rsidP="004708E5">
      <w:pPr>
        <w:widowControl/>
        <w:shd w:val="clear" w:color="auto" w:fill="FFFFFF"/>
        <w:spacing w:line="360" w:lineRule="atLeast"/>
        <w:ind w:firstLine="480"/>
        <w:jc w:val="left"/>
        <w:rPr>
          <w:rFonts w:ascii="Helvetica" w:hAnsi="Helvetica" w:cs="Helvetica"/>
          <w:kern w:val="0"/>
          <w:szCs w:val="21"/>
        </w:rPr>
      </w:pPr>
    </w:p>
    <w:p w14:paraId="1C571FC8" w14:textId="77777777" w:rsidR="004708E5" w:rsidRDefault="004708E5" w:rsidP="004708E5">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56B0576"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05BD567D"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ABABFD"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13F1D3B1" w14:textId="77777777" w:rsidR="004708E5" w:rsidRDefault="004708E5" w:rsidP="004708E5">
      <w:pPr>
        <w:widowControl/>
        <w:jc w:val="left"/>
        <w:rPr>
          <w:rFonts w:hAnsi="宋体" w:hint="eastAsia"/>
          <w:bCs/>
          <w:sz w:val="18"/>
          <w:szCs w:val="18"/>
        </w:rPr>
      </w:pPr>
      <w:r>
        <w:rPr>
          <w:rFonts w:hAnsi="宋体"/>
          <w:bCs/>
          <w:sz w:val="18"/>
          <w:szCs w:val="18"/>
        </w:rPr>
        <w:br w:type="page"/>
      </w:r>
    </w:p>
    <w:p w14:paraId="3F52EB6B" w14:textId="77777777" w:rsidR="004708E5" w:rsidRDefault="004708E5" w:rsidP="004708E5">
      <w:pPr>
        <w:spacing w:line="320" w:lineRule="exact"/>
        <w:jc w:val="left"/>
        <w:rPr>
          <w:rFonts w:hAnsi="宋体" w:hint="eastAsia"/>
          <w:bCs/>
          <w:color w:val="0D0D0D" w:themeColor="text1" w:themeTint="F2"/>
          <w:sz w:val="18"/>
          <w:szCs w:val="18"/>
        </w:rPr>
      </w:pPr>
    </w:p>
    <w:p w14:paraId="6B1E3199" w14:textId="77777777" w:rsidR="004708E5" w:rsidRDefault="004708E5" w:rsidP="004708E5">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0061B099" w14:textId="77777777" w:rsidR="004708E5" w:rsidRDefault="004708E5" w:rsidP="004708E5"/>
    <w:p w14:paraId="3EC0945B" w14:textId="77777777" w:rsidR="004708E5" w:rsidRDefault="004708E5" w:rsidP="004708E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3"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3"/>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7D08386E" w14:textId="77777777" w:rsidR="004708E5" w:rsidRDefault="004708E5" w:rsidP="004708E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3F69C63A" w14:textId="77777777" w:rsidR="004708E5" w:rsidRDefault="004708E5" w:rsidP="004708E5">
      <w:pPr>
        <w:spacing w:line="400" w:lineRule="exact"/>
        <w:rPr>
          <w:szCs w:val="21"/>
        </w:rPr>
      </w:pPr>
    </w:p>
    <w:p w14:paraId="57E6790F" w14:textId="77777777" w:rsidR="004708E5" w:rsidRDefault="004708E5" w:rsidP="004708E5">
      <w:pPr>
        <w:spacing w:line="400" w:lineRule="exact"/>
        <w:rPr>
          <w:szCs w:val="21"/>
        </w:rPr>
      </w:pPr>
    </w:p>
    <w:p w14:paraId="3FBF140F" w14:textId="77777777" w:rsidR="004708E5" w:rsidRDefault="004708E5" w:rsidP="004708E5">
      <w:pPr>
        <w:spacing w:line="400" w:lineRule="exact"/>
        <w:rPr>
          <w:szCs w:val="21"/>
        </w:rPr>
      </w:pPr>
    </w:p>
    <w:p w14:paraId="20715499" w14:textId="77777777" w:rsidR="004708E5" w:rsidRDefault="004708E5" w:rsidP="004708E5">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6C7408F" w14:textId="77777777" w:rsidR="004708E5" w:rsidRDefault="004708E5" w:rsidP="004708E5">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7"/>
    <w:p w14:paraId="150472A9" w14:textId="77777777" w:rsidR="004708E5" w:rsidRDefault="004708E5" w:rsidP="004708E5">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44" w:name="_Hlk92702324"/>
      <w:r>
        <w:rPr>
          <w:rFonts w:ascii="仿宋" w:eastAsia="仿宋" w:hAnsi="仿宋" w:cs="黑体" w:hint="eastAsia"/>
          <w:b/>
          <w:color w:val="0D0D0D" w:themeColor="text1" w:themeTint="F2"/>
          <w:sz w:val="32"/>
          <w:szCs w:val="32"/>
        </w:rPr>
        <w:t>谈 判 函</w:t>
      </w:r>
      <w:bookmarkEnd w:id="144"/>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45"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45"/>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46" w:name="_Hlk92703260"/>
      <w:r>
        <w:rPr>
          <w:rFonts w:ascii="宋体" w:eastAsia="宋体" w:hAnsi="宋体" w:hint="eastAsia"/>
          <w:sz w:val="21"/>
          <w:szCs w:val="21"/>
        </w:rPr>
        <w:t>技术参数及其性能（规格）</w:t>
      </w:r>
      <w:bookmarkEnd w:id="146"/>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0092F95"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bookmarkEnd w:id="46"/>
    <w:bookmarkEnd w:id="47"/>
    <w:bookmarkEnd w:id="48"/>
    <w:bookmarkEnd w:id="49"/>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lastRenderedPageBreak/>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7"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7"/>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E070" w14:textId="77777777" w:rsidR="008412DF" w:rsidRDefault="008412DF">
      <w:r>
        <w:separator/>
      </w:r>
    </w:p>
  </w:endnote>
  <w:endnote w:type="continuationSeparator" w:id="0">
    <w:p w14:paraId="69D64450" w14:textId="77777777" w:rsidR="008412DF" w:rsidRDefault="0084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B986" w14:textId="77777777" w:rsidR="008412DF" w:rsidRDefault="008412DF">
      <w:r>
        <w:separator/>
      </w:r>
    </w:p>
  </w:footnote>
  <w:footnote w:type="continuationSeparator" w:id="0">
    <w:p w14:paraId="5AD4ED0C" w14:textId="77777777" w:rsidR="008412DF" w:rsidRDefault="0084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1F73AD71" w:rsidR="00F0503A" w:rsidRDefault="00000000">
    <w:pPr>
      <w:pStyle w:val="af7"/>
      <w:jc w:val="both"/>
    </w:pPr>
    <w:bookmarkStart w:id="148" w:name="_Hlk169273469"/>
    <w:bookmarkStart w:id="149" w:name="_Hlk169273470"/>
    <w:r>
      <w:rPr>
        <w:rFonts w:hint="eastAsia"/>
      </w:rPr>
      <w:t>钦州市政府采购中心</w:t>
    </w:r>
    <w:r>
      <w:rPr>
        <w:rFonts w:hint="eastAsia"/>
      </w:rPr>
      <w:t xml:space="preserve">           </w:t>
    </w:r>
    <w:r w:rsidR="00CD1821">
      <w:rPr>
        <w:rFonts w:hint="eastAsia"/>
      </w:rPr>
      <w:t xml:space="preserve">      </w:t>
    </w:r>
    <w:bookmarkStart w:id="150" w:name="_Hlk191286051"/>
    <w:r w:rsidR="00760AD0" w:rsidRPr="00760AD0">
      <w:rPr>
        <w:rFonts w:hint="eastAsia"/>
      </w:rPr>
      <w:t>浦北县第一职业技术学校</w:t>
    </w:r>
    <w:bookmarkEnd w:id="150"/>
    <w:r w:rsidR="00760AD0" w:rsidRPr="00760AD0">
      <w:rPr>
        <w:rFonts w:hint="eastAsia"/>
      </w:rPr>
      <w:t>双优培育建设项目数控专业设备</w:t>
    </w:r>
    <w:r>
      <w:rPr>
        <w:rFonts w:hint="eastAsia"/>
      </w:rPr>
      <w:t>(</w:t>
    </w:r>
    <w:r>
      <w:t>QZZC</w:t>
    </w:r>
    <w:r w:rsidR="00E96A7E">
      <w:t>2025-J1-2200</w:t>
    </w:r>
    <w:r w:rsidR="00760AD0">
      <w:rPr>
        <w:rFonts w:hint="eastAsia"/>
      </w:rPr>
      <w:t>30</w:t>
    </w:r>
    <w:r>
      <w:t>-QZSZ</w:t>
    </w:r>
    <w:r>
      <w:rPr>
        <w:rFonts w:hint="eastAsia"/>
      </w:rPr>
      <w:t>)</w:t>
    </w:r>
    <w:bookmarkEnd w:id="148"/>
    <w:bookmarkEnd w:id="1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102EF"/>
    <w:multiLevelType w:val="singleLevel"/>
    <w:tmpl w:val="928102EF"/>
    <w:lvl w:ilvl="0">
      <w:start w:val="1"/>
      <w:numFmt w:val="decimal"/>
      <w:lvlText w:val="%1."/>
      <w:lvlJc w:val="left"/>
      <w:pPr>
        <w:tabs>
          <w:tab w:val="left" w:pos="312"/>
        </w:tabs>
      </w:pPr>
    </w:lvl>
  </w:abstractNum>
  <w:abstractNum w:abstractNumId="1" w15:restartNumberingAfterBreak="0">
    <w:nsid w:val="9531B34A"/>
    <w:multiLevelType w:val="singleLevel"/>
    <w:tmpl w:val="9531B34A"/>
    <w:lvl w:ilvl="0">
      <w:start w:val="1"/>
      <w:numFmt w:val="decimal"/>
      <w:suff w:val="nothing"/>
      <w:lvlText w:val="%1、"/>
      <w:lvlJc w:val="left"/>
    </w:lvl>
  </w:abstractNum>
  <w:abstractNum w:abstractNumId="2" w15:restartNumberingAfterBreak="0">
    <w:nsid w:val="AA94F760"/>
    <w:multiLevelType w:val="singleLevel"/>
    <w:tmpl w:val="AA94F760"/>
    <w:lvl w:ilvl="0">
      <w:start w:val="1"/>
      <w:numFmt w:val="decimal"/>
      <w:suff w:val="nothing"/>
      <w:lvlText w:val="%1、"/>
      <w:lvlJc w:val="left"/>
    </w:lvl>
  </w:abstractNum>
  <w:abstractNum w:abstractNumId="3" w15:restartNumberingAfterBreak="0">
    <w:nsid w:val="B8561F41"/>
    <w:multiLevelType w:val="singleLevel"/>
    <w:tmpl w:val="B8561F41"/>
    <w:lvl w:ilvl="0">
      <w:start w:val="1"/>
      <w:numFmt w:val="decimal"/>
      <w:lvlText w:val="%1."/>
      <w:lvlJc w:val="left"/>
      <w:pPr>
        <w:ind w:left="425" w:hanging="425"/>
      </w:pPr>
      <w:rPr>
        <w:rFonts w:hint="default"/>
      </w:rPr>
    </w:lvl>
  </w:abstractNum>
  <w:abstractNum w:abstractNumId="4" w15:restartNumberingAfterBreak="0">
    <w:nsid w:val="BF6BC116"/>
    <w:multiLevelType w:val="singleLevel"/>
    <w:tmpl w:val="BF6BC116"/>
    <w:lvl w:ilvl="0">
      <w:start w:val="16"/>
      <w:numFmt w:val="decimal"/>
      <w:suff w:val="space"/>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E8074093"/>
    <w:multiLevelType w:val="singleLevel"/>
    <w:tmpl w:val="E8074093"/>
    <w:lvl w:ilvl="0">
      <w:start w:val="1"/>
      <w:numFmt w:val="decimal"/>
      <w:lvlText w:val="%1."/>
      <w:lvlJc w:val="left"/>
      <w:pPr>
        <w:tabs>
          <w:tab w:val="left" w:pos="312"/>
        </w:tabs>
      </w:pPr>
    </w:lvl>
  </w:abstractNum>
  <w:abstractNum w:abstractNumId="9" w15:restartNumberingAfterBreak="0">
    <w:nsid w:val="FB74EB01"/>
    <w:multiLevelType w:val="singleLevel"/>
    <w:tmpl w:val="FB74EB01"/>
    <w:lvl w:ilvl="0">
      <w:start w:val="1"/>
      <w:numFmt w:val="decimal"/>
      <w:suff w:val="nothing"/>
      <w:lvlText w:val="%1、"/>
      <w:lvlJc w:val="left"/>
    </w:lvl>
  </w:abstractNum>
  <w:abstractNum w:abstractNumId="10"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11"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86F933"/>
    <w:multiLevelType w:val="singleLevel"/>
    <w:tmpl w:val="2686F933"/>
    <w:lvl w:ilvl="0">
      <w:start w:val="5"/>
      <w:numFmt w:val="decimal"/>
      <w:suff w:val="space"/>
      <w:lvlText w:val="%1."/>
      <w:lvlJc w:val="left"/>
    </w:lvl>
  </w:abstractNum>
  <w:abstractNum w:abstractNumId="16"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21"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7686F92"/>
    <w:multiLevelType w:val="hybridMultilevel"/>
    <w:tmpl w:val="0096EC3A"/>
    <w:lvl w:ilvl="0" w:tplc="5B1E20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9759793"/>
    <w:multiLevelType w:val="singleLevel"/>
    <w:tmpl w:val="79759793"/>
    <w:lvl w:ilvl="0">
      <w:start w:val="1"/>
      <w:numFmt w:val="decimal"/>
      <w:lvlText w:val="%1."/>
      <w:lvlJc w:val="left"/>
      <w:pPr>
        <w:tabs>
          <w:tab w:val="left" w:pos="312"/>
        </w:tabs>
      </w:pPr>
    </w:lvl>
  </w:abstractNum>
  <w:abstractNum w:abstractNumId="30" w15:restartNumberingAfterBreak="0">
    <w:nsid w:val="7A0F6431"/>
    <w:multiLevelType w:val="singleLevel"/>
    <w:tmpl w:val="7A0F6431"/>
    <w:lvl w:ilvl="0">
      <w:start w:val="1"/>
      <w:numFmt w:val="decimal"/>
      <w:suff w:val="space"/>
      <w:lvlText w:val="%1."/>
      <w:lvlJc w:val="left"/>
    </w:lvl>
  </w:abstractNum>
  <w:num w:numId="1" w16cid:durableId="320426548">
    <w:abstractNumId w:val="11"/>
  </w:num>
  <w:num w:numId="2" w16cid:durableId="115833889">
    <w:abstractNumId w:val="30"/>
  </w:num>
  <w:num w:numId="3" w16cid:durableId="100535606">
    <w:abstractNumId w:val="6"/>
  </w:num>
  <w:num w:numId="4" w16cid:durableId="766313286">
    <w:abstractNumId w:val="5"/>
  </w:num>
  <w:num w:numId="5" w16cid:durableId="1574503930">
    <w:abstractNumId w:val="4"/>
  </w:num>
  <w:num w:numId="6" w16cid:durableId="1851141680">
    <w:abstractNumId w:val="7"/>
  </w:num>
  <w:num w:numId="7" w16cid:durableId="1757441179">
    <w:abstractNumId w:val="17"/>
  </w:num>
  <w:num w:numId="8" w16cid:durableId="501970792">
    <w:abstractNumId w:val="20"/>
  </w:num>
  <w:num w:numId="9" w16cid:durableId="1773741363">
    <w:abstractNumId w:val="12"/>
  </w:num>
  <w:num w:numId="10" w16cid:durableId="1916627342">
    <w:abstractNumId w:val="2"/>
  </w:num>
  <w:num w:numId="11" w16cid:durableId="1109425547">
    <w:abstractNumId w:val="9"/>
  </w:num>
  <w:num w:numId="12" w16cid:durableId="2042197600">
    <w:abstractNumId w:val="29"/>
  </w:num>
  <w:num w:numId="13" w16cid:durableId="195461016">
    <w:abstractNumId w:val="10"/>
  </w:num>
  <w:num w:numId="14" w16cid:durableId="2003854502">
    <w:abstractNumId w:val="16"/>
  </w:num>
  <w:num w:numId="15" w16cid:durableId="1368483123">
    <w:abstractNumId w:val="25"/>
  </w:num>
  <w:num w:numId="16" w16cid:durableId="16777717">
    <w:abstractNumId w:val="27"/>
  </w:num>
  <w:num w:numId="17" w16cid:durableId="494608546">
    <w:abstractNumId w:val="24"/>
  </w:num>
  <w:num w:numId="18" w16cid:durableId="1688142444">
    <w:abstractNumId w:val="19"/>
  </w:num>
  <w:num w:numId="19" w16cid:durableId="634989581">
    <w:abstractNumId w:val="21"/>
  </w:num>
  <w:num w:numId="20" w16cid:durableId="1383359016">
    <w:abstractNumId w:val="26"/>
  </w:num>
  <w:num w:numId="21" w16cid:durableId="2078166289">
    <w:abstractNumId w:val="18"/>
  </w:num>
  <w:num w:numId="22" w16cid:durableId="1270360408">
    <w:abstractNumId w:val="14"/>
  </w:num>
  <w:num w:numId="23" w16cid:durableId="556009457">
    <w:abstractNumId w:val="28"/>
  </w:num>
  <w:num w:numId="24" w16cid:durableId="1951430403">
    <w:abstractNumId w:val="1"/>
  </w:num>
  <w:num w:numId="25" w16cid:durableId="759301865">
    <w:abstractNumId w:val="8"/>
  </w:num>
  <w:num w:numId="26" w16cid:durableId="1150362789">
    <w:abstractNumId w:val="13"/>
  </w:num>
  <w:num w:numId="27" w16cid:durableId="1124956986">
    <w:abstractNumId w:val="23"/>
  </w:num>
  <w:num w:numId="28" w16cid:durableId="978387012">
    <w:abstractNumId w:val="3"/>
  </w:num>
  <w:num w:numId="29" w16cid:durableId="349307476">
    <w:abstractNumId w:val="15"/>
  </w:num>
  <w:num w:numId="30" w16cid:durableId="2139838938">
    <w:abstractNumId w:val="0"/>
  </w:num>
  <w:num w:numId="31" w16cid:durableId="856140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6AD3"/>
    <w:rsid w:val="00007E2F"/>
    <w:rsid w:val="00007E51"/>
    <w:rsid w:val="000104B5"/>
    <w:rsid w:val="00010774"/>
    <w:rsid w:val="00010E05"/>
    <w:rsid w:val="00011D95"/>
    <w:rsid w:val="00012061"/>
    <w:rsid w:val="000123EC"/>
    <w:rsid w:val="00013AC8"/>
    <w:rsid w:val="00013C7F"/>
    <w:rsid w:val="00014132"/>
    <w:rsid w:val="00014488"/>
    <w:rsid w:val="0001546A"/>
    <w:rsid w:val="00016829"/>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8F3"/>
    <w:rsid w:val="000F6D06"/>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969"/>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13A"/>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AE6"/>
    <w:rsid w:val="001852A3"/>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B74"/>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DE3"/>
    <w:rsid w:val="0021617D"/>
    <w:rsid w:val="00216288"/>
    <w:rsid w:val="002168F3"/>
    <w:rsid w:val="00216ACD"/>
    <w:rsid w:val="00217785"/>
    <w:rsid w:val="00217AA5"/>
    <w:rsid w:val="00220B21"/>
    <w:rsid w:val="00220BFA"/>
    <w:rsid w:val="00220CA4"/>
    <w:rsid w:val="00220EEC"/>
    <w:rsid w:val="002219F8"/>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C7AD0"/>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E60"/>
    <w:rsid w:val="00340037"/>
    <w:rsid w:val="00341DE7"/>
    <w:rsid w:val="00341FEE"/>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567"/>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6FA3"/>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26F"/>
    <w:rsid w:val="00467674"/>
    <w:rsid w:val="00467A24"/>
    <w:rsid w:val="00470044"/>
    <w:rsid w:val="00470167"/>
    <w:rsid w:val="00470652"/>
    <w:rsid w:val="004707D2"/>
    <w:rsid w:val="004708E5"/>
    <w:rsid w:val="00470AC0"/>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7A4"/>
    <w:rsid w:val="004D6A43"/>
    <w:rsid w:val="004D7AFA"/>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01E"/>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8A4"/>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475B5"/>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D7B22"/>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0E2"/>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07C4"/>
    <w:rsid w:val="007520CE"/>
    <w:rsid w:val="00752414"/>
    <w:rsid w:val="00752573"/>
    <w:rsid w:val="00752A09"/>
    <w:rsid w:val="00753BF3"/>
    <w:rsid w:val="00753F8C"/>
    <w:rsid w:val="0075463E"/>
    <w:rsid w:val="007548EC"/>
    <w:rsid w:val="00754B63"/>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2176"/>
    <w:rsid w:val="007A2429"/>
    <w:rsid w:val="007A27C4"/>
    <w:rsid w:val="007A34D9"/>
    <w:rsid w:val="007A3771"/>
    <w:rsid w:val="007A39B7"/>
    <w:rsid w:val="007A3A5D"/>
    <w:rsid w:val="007A3AEF"/>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1CB7"/>
    <w:rsid w:val="007D27D9"/>
    <w:rsid w:val="007D2842"/>
    <w:rsid w:val="007D3061"/>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3F73"/>
    <w:rsid w:val="008240B3"/>
    <w:rsid w:val="00824186"/>
    <w:rsid w:val="008248CE"/>
    <w:rsid w:val="00826265"/>
    <w:rsid w:val="00826288"/>
    <w:rsid w:val="00826980"/>
    <w:rsid w:val="008277CA"/>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156"/>
    <w:rsid w:val="008412DF"/>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286A"/>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442"/>
    <w:rsid w:val="00913A99"/>
    <w:rsid w:val="00913CB2"/>
    <w:rsid w:val="00913E0F"/>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D7300"/>
    <w:rsid w:val="00AE06BF"/>
    <w:rsid w:val="00AE0B1E"/>
    <w:rsid w:val="00AE0E58"/>
    <w:rsid w:val="00AE233C"/>
    <w:rsid w:val="00AE2434"/>
    <w:rsid w:val="00AE26DB"/>
    <w:rsid w:val="00AE2820"/>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D69"/>
    <w:rsid w:val="00B36ED3"/>
    <w:rsid w:val="00B372A1"/>
    <w:rsid w:val="00B400DB"/>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AEC"/>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2DD"/>
    <w:rsid w:val="00C364E8"/>
    <w:rsid w:val="00C378AD"/>
    <w:rsid w:val="00C40861"/>
    <w:rsid w:val="00C4131C"/>
    <w:rsid w:val="00C41A7F"/>
    <w:rsid w:val="00C421C7"/>
    <w:rsid w:val="00C42572"/>
    <w:rsid w:val="00C42630"/>
    <w:rsid w:val="00C426F8"/>
    <w:rsid w:val="00C4304E"/>
    <w:rsid w:val="00C4350F"/>
    <w:rsid w:val="00C43B95"/>
    <w:rsid w:val="00C43D50"/>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1DD"/>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3E8"/>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B75"/>
    <w:rsid w:val="00E02B92"/>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2C97"/>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60F"/>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25FA"/>
    <w:rsid w:val="00F1277D"/>
    <w:rsid w:val="00F135D5"/>
    <w:rsid w:val="00F13836"/>
    <w:rsid w:val="00F13863"/>
    <w:rsid w:val="00F14190"/>
    <w:rsid w:val="00F15A6B"/>
    <w:rsid w:val="00F15AB0"/>
    <w:rsid w:val="00F15C0E"/>
    <w:rsid w:val="00F16015"/>
    <w:rsid w:val="00F16281"/>
    <w:rsid w:val="00F16A50"/>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396"/>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4&#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7350</TotalTime>
  <Pages>76</Pages>
  <Words>9534</Words>
  <Characters>54349</Characters>
  <Application>Microsoft Office Word</Application>
  <DocSecurity>0</DocSecurity>
  <Lines>452</Lines>
  <Paragraphs>127</Paragraphs>
  <ScaleCrop>false</ScaleCrop>
  <Company>Microsoft</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531</cp:revision>
  <cp:lastPrinted>2025-04-09T08:15:00Z</cp:lastPrinted>
  <dcterms:created xsi:type="dcterms:W3CDTF">2022-05-07T01:50:00Z</dcterms:created>
  <dcterms:modified xsi:type="dcterms:W3CDTF">2025-04-14T01:47:00Z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