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57940">
      <w:pPr>
        <w:spacing w:line="360" w:lineRule="auto"/>
        <w:jc w:val="center"/>
        <w:rPr>
          <w:rFonts w:hint="eastAsia" w:cs="仿宋_GB2312" w:asciiTheme="minorEastAsia" w:hAnsiTheme="minorEastAsia" w:eastAsiaTheme="minorEastAsia"/>
          <w:b/>
          <w:color w:val="auto"/>
          <w:sz w:val="24"/>
          <w:highlight w:val="none"/>
        </w:rPr>
      </w:pPr>
    </w:p>
    <w:p w14:paraId="4F4A731F">
      <w:pPr>
        <w:spacing w:line="360" w:lineRule="auto"/>
        <w:jc w:val="center"/>
        <w:rPr>
          <w:rFonts w:cs="仿宋_GB2312" w:asciiTheme="minorEastAsia" w:hAnsiTheme="minorEastAsia" w:eastAsiaTheme="minorEastAsia"/>
          <w:b/>
          <w:color w:val="auto"/>
          <w:sz w:val="24"/>
          <w:highlight w:val="none"/>
        </w:rPr>
      </w:pPr>
    </w:p>
    <w:p w14:paraId="658201E3">
      <w:pPr>
        <w:adjustRightInd/>
        <w:spacing w:line="360" w:lineRule="auto"/>
        <w:jc w:val="center"/>
        <w:rPr>
          <w:rFonts w:cs="仿宋_GB2312" w:asciiTheme="minorEastAsia" w:hAnsiTheme="minorEastAsia" w:eastAsiaTheme="minorEastAsia"/>
          <w:b/>
          <w:color w:val="auto"/>
          <w:sz w:val="44"/>
          <w:szCs w:val="44"/>
          <w:highlight w:val="none"/>
        </w:rPr>
      </w:pPr>
    </w:p>
    <w:p w14:paraId="3F715586">
      <w:pPr>
        <w:adjustRightInd/>
        <w:spacing w:line="360" w:lineRule="auto"/>
        <w:jc w:val="center"/>
        <w:rPr>
          <w:rFonts w:cs="仿宋_GB2312" w:asciiTheme="minorEastAsia" w:hAnsiTheme="minorEastAsia" w:eastAsiaTheme="minorEastAsia"/>
          <w:b/>
          <w:color w:val="auto"/>
          <w:sz w:val="44"/>
          <w:szCs w:val="44"/>
          <w:highlight w:val="none"/>
        </w:rPr>
      </w:pPr>
    </w:p>
    <w:p w14:paraId="3E27505E">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2024年支持学前教育发展项目新增政府一般债资金项目设备采购</w:t>
      </w:r>
    </w:p>
    <w:p w14:paraId="226BAD92">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竞争性谈判</w:t>
      </w:r>
      <w:r>
        <w:rPr>
          <w:rFonts w:hint="eastAsia" w:cs="仿宋_GB2312" w:asciiTheme="minorEastAsia" w:hAnsiTheme="minorEastAsia" w:eastAsiaTheme="minorEastAsia"/>
          <w:b/>
          <w:color w:val="auto"/>
          <w:sz w:val="72"/>
          <w:szCs w:val="72"/>
          <w:highlight w:val="none"/>
        </w:rPr>
        <w:t>文件</w:t>
      </w:r>
    </w:p>
    <w:p w14:paraId="53634270">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31EA08A">
      <w:pPr>
        <w:snapToGrid w:val="0"/>
        <w:spacing w:line="360" w:lineRule="auto"/>
        <w:jc w:val="center"/>
        <w:rPr>
          <w:rFonts w:cs="仿宋_GB2312" w:asciiTheme="minorEastAsia" w:hAnsiTheme="minorEastAsia" w:eastAsiaTheme="minorEastAsia"/>
          <w:color w:val="auto"/>
          <w:sz w:val="30"/>
          <w:szCs w:val="30"/>
          <w:highlight w:val="none"/>
        </w:rPr>
      </w:pPr>
    </w:p>
    <w:p w14:paraId="0DE1A145">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BHZC2024-J1-210362-CGZX</w:t>
      </w:r>
    </w:p>
    <w:p w14:paraId="353327C6">
      <w:pPr>
        <w:adjustRightInd/>
        <w:spacing w:line="360" w:lineRule="auto"/>
        <w:rPr>
          <w:rFonts w:cs="仿宋_GB2312" w:asciiTheme="minorEastAsia" w:hAnsiTheme="minorEastAsia" w:eastAsiaTheme="minorEastAsia"/>
          <w:color w:val="auto"/>
          <w:sz w:val="28"/>
          <w:szCs w:val="20"/>
          <w:highlight w:val="none"/>
        </w:rPr>
      </w:pPr>
    </w:p>
    <w:p w14:paraId="116705A9">
      <w:pPr>
        <w:spacing w:line="360" w:lineRule="auto"/>
        <w:jc w:val="center"/>
        <w:rPr>
          <w:rFonts w:cs="仿宋_GB2312" w:asciiTheme="minorEastAsia" w:hAnsiTheme="minorEastAsia" w:eastAsiaTheme="minorEastAsia"/>
          <w:color w:val="auto"/>
          <w:sz w:val="24"/>
          <w:highlight w:val="none"/>
        </w:rPr>
      </w:pPr>
    </w:p>
    <w:p w14:paraId="01C72621">
      <w:pPr>
        <w:spacing w:line="360" w:lineRule="auto"/>
        <w:jc w:val="center"/>
        <w:rPr>
          <w:rFonts w:cs="仿宋_GB2312" w:asciiTheme="minorEastAsia" w:hAnsiTheme="minorEastAsia" w:eastAsiaTheme="minorEastAsia"/>
          <w:color w:val="auto"/>
          <w:sz w:val="24"/>
          <w:highlight w:val="none"/>
        </w:rPr>
      </w:pPr>
    </w:p>
    <w:p w14:paraId="4D766DD0">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3FFA62D">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778D22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23C99EF1">
      <w:pPr>
        <w:snapToGrid w:val="0"/>
        <w:spacing w:line="360" w:lineRule="auto"/>
        <w:jc w:val="center"/>
        <w:rPr>
          <w:rFonts w:cs="仿宋_GB2312" w:asciiTheme="minorEastAsia" w:hAnsiTheme="minorEastAsia" w:eastAsiaTheme="minorEastAsia"/>
          <w:color w:val="auto"/>
          <w:sz w:val="32"/>
          <w:szCs w:val="32"/>
          <w:highlight w:val="none"/>
        </w:rPr>
      </w:pPr>
    </w:p>
    <w:p w14:paraId="621B2AFB">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:合浦县教育局</w:t>
      </w:r>
      <w:r>
        <w:rPr>
          <w:rFonts w:hint="eastAsia" w:ascii="宋体" w:hAnsi="宋体" w:cs="宋体"/>
          <w:color w:val="auto"/>
          <w:sz w:val="32"/>
          <w:szCs w:val="32"/>
          <w:highlight w:val="none"/>
        </w:rPr>
        <w:t>）</w:t>
      </w:r>
    </w:p>
    <w:p w14:paraId="43A63658">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:北海市政府采购中心</w:t>
      </w:r>
      <w:r>
        <w:rPr>
          <w:rFonts w:hint="eastAsia" w:ascii="宋体" w:hAnsi="宋体" w:cs="宋体"/>
          <w:bCs/>
          <w:color w:val="auto"/>
          <w:sz w:val="32"/>
          <w:szCs w:val="32"/>
          <w:highlight w:val="none"/>
        </w:rPr>
        <w:t>）</w:t>
      </w:r>
    </w:p>
    <w:p w14:paraId="61CAFBEC">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lang w:val="en-US" w:eastAsia="zh-CN"/>
        </w:rPr>
        <w:t>2024年12月27日</w:t>
      </w:r>
    </w:p>
    <w:p w14:paraId="5867BE5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A997B8A">
      <w:pPr>
        <w:tabs>
          <w:tab w:val="left" w:pos="2268"/>
        </w:tabs>
        <w:spacing w:line="360" w:lineRule="auto"/>
        <w:jc w:val="center"/>
        <w:rPr>
          <w:rFonts w:cs="仿宋_GB2312" w:asciiTheme="minorEastAsia" w:hAnsiTheme="minorEastAsia" w:eastAsiaTheme="minorEastAsia"/>
          <w:color w:val="auto"/>
          <w:sz w:val="24"/>
          <w:highlight w:val="none"/>
        </w:rPr>
      </w:pPr>
    </w:p>
    <w:p w14:paraId="11FFBF4B">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512CCC5">
      <w:pPr>
        <w:spacing w:line="360" w:lineRule="auto"/>
        <w:rPr>
          <w:rFonts w:cs="仿宋_GB2312" w:asciiTheme="minorEastAsia" w:hAnsiTheme="minorEastAsia" w:eastAsiaTheme="minorEastAsia"/>
          <w:color w:val="auto"/>
          <w:sz w:val="32"/>
          <w:szCs w:val="32"/>
          <w:highlight w:val="none"/>
        </w:rPr>
      </w:pPr>
    </w:p>
    <w:p w14:paraId="4281AEDD">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bookmarkStart w:id="1" w:name="_Hlt91233176"/>
      <w:bookmarkEnd w:id="1"/>
      <w:bookmarkStart w:id="2" w:name="_Toc91899869"/>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第一部分</w:t>
      </w:r>
      <w:r>
        <w:rPr>
          <w:rFonts w:hint="eastAsia" w:ascii="宋体" w:hAnsi="宋体" w:eastAsia="宋体" w:cs="宋体"/>
          <w:color w:val="auto"/>
          <w:sz w:val="28"/>
          <w:szCs w:val="28"/>
          <w:highlight w:val="none"/>
          <w:lang w:val="en-US" w:eastAsia="zh-CN"/>
        </w:rPr>
        <w:t xml:space="preserve">  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_Toc14600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6197425">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_Toc32609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竞争性谈判流程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_Toc32609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99D4F8">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CC8840E">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8285C8">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评定标准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928437">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915F9B">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_Toc18711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_Toc18711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C45A25C">
      <w:pPr>
        <w:pStyle w:val="41"/>
        <w:keepNext w:val="0"/>
        <w:keepLines w:val="0"/>
        <w:pageBreakBefore w:val="0"/>
        <w:widowControl w:val="0"/>
        <w:tabs>
          <w:tab w:val="right" w:leader="dot" w:pos="9070"/>
        </w:tabs>
        <w:kinsoku/>
        <w:wordWrap/>
        <w:overflowPunct/>
        <w:topLinePunct w:val="0"/>
        <w:autoSpaceDE/>
        <w:autoSpaceDN/>
        <w:bidi w:val="0"/>
        <w:adjustRightInd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_Toc21581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第八部分  </w:t>
      </w:r>
      <w:r>
        <w:rPr>
          <w:rFonts w:hint="eastAsia" w:ascii="宋体" w:hAnsi="宋体" w:eastAsia="宋体" w:cs="宋体"/>
          <w:color w:val="auto"/>
          <w:sz w:val="28"/>
          <w:szCs w:val="28"/>
          <w:highlight w:val="none"/>
          <w:lang w:eastAsia="zh-CN"/>
        </w:rPr>
        <w:t>最后</w:t>
      </w:r>
      <w:r>
        <w:rPr>
          <w:rFonts w:hint="eastAsia" w:ascii="宋体" w:hAnsi="宋体" w:eastAsia="宋体" w:cs="宋体"/>
          <w:color w:val="auto"/>
          <w:sz w:val="28"/>
          <w:szCs w:val="28"/>
          <w:highlight w:val="none"/>
        </w:rPr>
        <w:t>报价格式</w:t>
      </w:r>
      <w:r>
        <w:rPr>
          <w:rFonts w:hint="eastAsia" w:ascii="宋体" w:hAnsi="宋体" w:eastAsia="宋体" w:cs="宋体"/>
          <w:color w:val="auto"/>
          <w:sz w:val="28"/>
          <w:szCs w:val="28"/>
          <w:highlight w:val="none"/>
          <w:lang w:eastAsia="zh-CN"/>
        </w:rPr>
        <w:t>（最后报价亦适用）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_Toc21581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2A256F8">
      <w:pPr>
        <w:keepNext w:val="0"/>
        <w:keepLines w:val="0"/>
        <w:pageBreakBefore w:val="0"/>
        <w:widowControl w:val="0"/>
        <w:kinsoku/>
        <w:wordWrap/>
        <w:overflowPunct/>
        <w:topLinePunct w:val="0"/>
        <w:autoSpaceDE/>
        <w:autoSpaceDN/>
        <w:bidi w:val="0"/>
        <w:adjustRightInd w:val="0"/>
        <w:snapToGrid/>
        <w:spacing w:line="480" w:lineRule="auto"/>
        <w:ind w:firstLine="641" w:firstLineChars="229"/>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8"/>
          <w:szCs w:val="28"/>
          <w:highlight w:val="none"/>
        </w:rPr>
        <w:fldChar w:fldCharType="end"/>
      </w:r>
    </w:p>
    <w:p w14:paraId="18091F02">
      <w:pPr>
        <w:spacing w:line="360" w:lineRule="auto"/>
        <w:ind w:firstLine="549" w:firstLineChars="229"/>
        <w:rPr>
          <w:rFonts w:cs="仿宋_GB2312" w:asciiTheme="minorEastAsia" w:hAnsiTheme="minorEastAsia" w:eastAsiaTheme="minorEastAsia"/>
          <w:color w:val="auto"/>
          <w:sz w:val="24"/>
          <w:highlight w:val="none"/>
        </w:rPr>
      </w:pPr>
    </w:p>
    <w:p w14:paraId="38922211">
      <w:pPr>
        <w:spacing w:line="360" w:lineRule="auto"/>
        <w:ind w:firstLine="549" w:firstLineChars="229"/>
        <w:rPr>
          <w:rFonts w:cs="仿宋_GB2312" w:asciiTheme="minorEastAsia" w:hAnsiTheme="minorEastAsia" w:eastAsiaTheme="minorEastAsia"/>
          <w:color w:val="auto"/>
          <w:sz w:val="24"/>
          <w:highlight w:val="none"/>
        </w:rPr>
      </w:pPr>
    </w:p>
    <w:p w14:paraId="24209D0F">
      <w:pPr>
        <w:spacing w:line="360" w:lineRule="auto"/>
        <w:ind w:firstLine="549" w:firstLineChars="229"/>
        <w:rPr>
          <w:rFonts w:cs="仿宋_GB2312" w:asciiTheme="minorEastAsia" w:hAnsiTheme="minorEastAsia" w:eastAsiaTheme="minorEastAsia"/>
          <w:color w:val="auto"/>
          <w:sz w:val="24"/>
          <w:highlight w:val="none"/>
        </w:rPr>
      </w:pPr>
    </w:p>
    <w:p w14:paraId="44E1261B">
      <w:pPr>
        <w:spacing w:line="360" w:lineRule="auto"/>
        <w:ind w:firstLine="549" w:firstLineChars="229"/>
        <w:rPr>
          <w:rFonts w:cs="仿宋_GB2312" w:asciiTheme="minorEastAsia" w:hAnsiTheme="minorEastAsia" w:eastAsiaTheme="minorEastAsia"/>
          <w:color w:val="auto"/>
          <w:sz w:val="24"/>
          <w:highlight w:val="none"/>
        </w:rPr>
      </w:pPr>
    </w:p>
    <w:p w14:paraId="35776CE0">
      <w:pPr>
        <w:spacing w:line="360" w:lineRule="auto"/>
        <w:ind w:firstLine="549" w:firstLineChars="229"/>
        <w:rPr>
          <w:rFonts w:cs="仿宋_GB2312" w:asciiTheme="minorEastAsia" w:hAnsiTheme="minorEastAsia" w:eastAsiaTheme="minorEastAsia"/>
          <w:color w:val="auto"/>
          <w:sz w:val="24"/>
          <w:highlight w:val="none"/>
        </w:rPr>
      </w:pPr>
    </w:p>
    <w:p w14:paraId="6B891E09">
      <w:pPr>
        <w:spacing w:line="360" w:lineRule="auto"/>
        <w:ind w:firstLine="549" w:firstLineChars="229"/>
        <w:rPr>
          <w:rFonts w:cs="仿宋_GB2312" w:asciiTheme="minorEastAsia" w:hAnsiTheme="minorEastAsia" w:eastAsiaTheme="minorEastAsia"/>
          <w:color w:val="auto"/>
          <w:sz w:val="24"/>
          <w:highlight w:val="none"/>
        </w:rPr>
      </w:pPr>
    </w:p>
    <w:p w14:paraId="0825019C">
      <w:pPr>
        <w:spacing w:line="360" w:lineRule="auto"/>
        <w:ind w:firstLine="549" w:firstLineChars="229"/>
        <w:rPr>
          <w:rFonts w:cs="仿宋_GB2312" w:asciiTheme="minorEastAsia" w:hAnsiTheme="minorEastAsia" w:eastAsiaTheme="minorEastAsia"/>
          <w:color w:val="auto"/>
          <w:sz w:val="24"/>
          <w:highlight w:val="none"/>
        </w:rPr>
      </w:pPr>
    </w:p>
    <w:p w14:paraId="4FAA94AF">
      <w:pPr>
        <w:spacing w:line="360" w:lineRule="auto"/>
        <w:ind w:firstLine="549" w:firstLineChars="229"/>
        <w:rPr>
          <w:rFonts w:cs="仿宋_GB2312" w:asciiTheme="minorEastAsia" w:hAnsiTheme="minorEastAsia" w:eastAsiaTheme="minorEastAsia"/>
          <w:color w:val="auto"/>
          <w:sz w:val="24"/>
          <w:highlight w:val="none"/>
        </w:rPr>
      </w:pPr>
    </w:p>
    <w:p w14:paraId="24549145">
      <w:pPr>
        <w:spacing w:line="360" w:lineRule="auto"/>
        <w:ind w:firstLine="549" w:firstLineChars="229"/>
        <w:rPr>
          <w:rFonts w:cs="仿宋_GB2312" w:asciiTheme="minorEastAsia" w:hAnsiTheme="minorEastAsia" w:eastAsiaTheme="minorEastAsia"/>
          <w:color w:val="auto"/>
          <w:sz w:val="24"/>
          <w:highlight w:val="none"/>
        </w:rPr>
      </w:pPr>
    </w:p>
    <w:p w14:paraId="7401E52D">
      <w:pPr>
        <w:spacing w:line="360" w:lineRule="auto"/>
        <w:ind w:firstLine="549" w:firstLineChars="229"/>
        <w:rPr>
          <w:rFonts w:cs="仿宋_GB2312" w:asciiTheme="minorEastAsia" w:hAnsiTheme="minorEastAsia" w:eastAsiaTheme="minorEastAsia"/>
          <w:color w:val="auto"/>
          <w:sz w:val="24"/>
          <w:highlight w:val="none"/>
        </w:rPr>
      </w:pPr>
    </w:p>
    <w:p w14:paraId="29C05FA8">
      <w:pPr>
        <w:spacing w:line="360" w:lineRule="auto"/>
        <w:ind w:firstLine="549" w:firstLineChars="229"/>
        <w:rPr>
          <w:rFonts w:cs="仿宋_GB2312" w:asciiTheme="minorEastAsia" w:hAnsiTheme="minorEastAsia" w:eastAsiaTheme="minorEastAsia"/>
          <w:color w:val="auto"/>
          <w:sz w:val="24"/>
          <w:highlight w:val="none"/>
        </w:rPr>
      </w:pPr>
    </w:p>
    <w:p w14:paraId="5C76AC72">
      <w:pPr>
        <w:spacing w:line="360" w:lineRule="auto"/>
        <w:ind w:firstLine="549" w:firstLineChars="229"/>
        <w:rPr>
          <w:rFonts w:cs="仿宋_GB2312" w:asciiTheme="minorEastAsia" w:hAnsiTheme="minorEastAsia" w:eastAsiaTheme="minorEastAsia"/>
          <w:color w:val="auto"/>
          <w:sz w:val="24"/>
          <w:highlight w:val="none"/>
        </w:rPr>
      </w:pPr>
    </w:p>
    <w:p w14:paraId="51FA6C37">
      <w:pPr>
        <w:spacing w:line="360" w:lineRule="auto"/>
        <w:rPr>
          <w:rFonts w:cs="仿宋_GB2312" w:asciiTheme="minorEastAsia" w:hAnsiTheme="minorEastAsia" w:eastAsiaTheme="minorEastAsia"/>
          <w:color w:val="auto"/>
          <w:sz w:val="24"/>
          <w:highlight w:val="none"/>
        </w:rPr>
        <w:sectPr>
          <w:headerReference r:id="rId4" w:type="first"/>
          <w:headerReference r:id="rId3" w:type="default"/>
          <w:pgSz w:w="11906" w:h="16838"/>
          <w:pgMar w:top="1247" w:right="1418" w:bottom="1276" w:left="1418" w:header="851" w:footer="992" w:gutter="0"/>
          <w:pgNumType w:fmt="decimal" w:start="1"/>
          <w:cols w:space="720" w:num="1"/>
          <w:titlePg/>
          <w:docGrid w:linePitch="312" w:charSpace="0"/>
        </w:sectPr>
      </w:pPr>
    </w:p>
    <w:p w14:paraId="33148AEF">
      <w:pPr>
        <w:spacing w:line="360" w:lineRule="auto"/>
        <w:rPr>
          <w:rFonts w:cs="仿宋_GB2312" w:asciiTheme="minorEastAsia" w:hAnsiTheme="minorEastAsia" w:eastAsiaTheme="minorEastAsia"/>
          <w:color w:val="auto"/>
          <w:sz w:val="24"/>
          <w:highlight w:val="none"/>
        </w:rPr>
      </w:pPr>
    </w:p>
    <w:bookmarkEnd w:id="2"/>
    <w:p w14:paraId="049E4E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cs="仿宋_GB2312" w:asciiTheme="minorEastAsia" w:hAnsiTheme="minorEastAsia" w:eastAsiaTheme="minorEastAsia"/>
          <w:b/>
          <w:color w:val="auto"/>
          <w:sz w:val="36"/>
          <w:szCs w:val="36"/>
          <w:highlight w:val="none"/>
          <w:lang w:val="en-US" w:eastAsia="zh-CN"/>
        </w:rPr>
      </w:pPr>
      <w:bookmarkStart w:id="3" w:name="_Toc14600"/>
      <w:bookmarkStart w:id="4" w:name="第二部分"/>
      <w:bookmarkStart w:id="5" w:name="_Toc91899870"/>
      <w:bookmarkStart w:id="6" w:name="_Toc91899871"/>
      <w:r>
        <w:rPr>
          <w:rFonts w:hint="eastAsia" w:cs="仿宋_GB2312" w:asciiTheme="minorEastAsia" w:hAnsiTheme="minorEastAsia" w:eastAsiaTheme="minorEastAsia"/>
          <w:b/>
          <w:color w:val="auto"/>
          <w:sz w:val="36"/>
          <w:szCs w:val="36"/>
          <w:highlight w:val="none"/>
          <w:lang w:eastAsia="zh-CN"/>
        </w:rPr>
        <w:t>第一部分</w:t>
      </w:r>
      <w:r>
        <w:rPr>
          <w:rFonts w:hint="eastAsia" w:cs="仿宋_GB2312" w:asciiTheme="minorEastAsia" w:hAnsiTheme="minorEastAsia" w:eastAsiaTheme="minorEastAsia"/>
          <w:b/>
          <w:color w:val="auto"/>
          <w:sz w:val="36"/>
          <w:szCs w:val="36"/>
          <w:highlight w:val="none"/>
          <w:lang w:val="en-US" w:eastAsia="zh-CN"/>
        </w:rPr>
        <w:t xml:space="preserve">  采购公告</w:t>
      </w:r>
      <w:bookmarkEnd w:id="3"/>
    </w:p>
    <w:p w14:paraId="5427AD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北海市政府采购中心关于</w:t>
      </w:r>
      <w:r>
        <w:rPr>
          <w:rFonts w:hint="eastAsia" w:cs="仿宋_GB2312" w:asciiTheme="minorEastAsia" w:hAnsiTheme="minorEastAsia" w:eastAsiaTheme="minorEastAsia"/>
          <w:b/>
          <w:color w:val="auto"/>
          <w:sz w:val="36"/>
          <w:szCs w:val="20"/>
          <w:highlight w:val="none"/>
          <w:lang w:eastAsia="zh-CN"/>
        </w:rPr>
        <w:t>2024年支持学前教育发展项目新增政府一般债资金项目设备采购</w:t>
      </w:r>
      <w:r>
        <w:rPr>
          <w:rFonts w:hint="eastAsia" w:cs="仿宋_GB2312" w:asciiTheme="minorEastAsia" w:hAnsiTheme="minorEastAsia" w:eastAsiaTheme="minorEastAsia"/>
          <w:b/>
          <w:color w:val="auto"/>
          <w:sz w:val="36"/>
          <w:szCs w:val="20"/>
          <w:highlight w:val="none"/>
        </w:rPr>
        <w:t>(</w:t>
      </w:r>
      <w:r>
        <w:rPr>
          <w:rFonts w:hint="eastAsia" w:cs="仿宋_GB2312" w:asciiTheme="minorEastAsia" w:hAnsiTheme="minorEastAsia" w:eastAsiaTheme="minorEastAsia"/>
          <w:b/>
          <w:color w:val="auto"/>
          <w:sz w:val="36"/>
          <w:szCs w:val="20"/>
          <w:highlight w:val="none"/>
          <w:lang w:eastAsia="zh-CN"/>
        </w:rPr>
        <w:t>BHZC2024-J1-210362-CGZX</w:t>
      </w:r>
      <w:r>
        <w:rPr>
          <w:rFonts w:hint="eastAsia" w:cs="仿宋_GB2312" w:asciiTheme="minorEastAsia" w:hAnsiTheme="minorEastAsia" w:eastAsiaTheme="minorEastAsia"/>
          <w:b/>
          <w:color w:val="auto"/>
          <w:sz w:val="36"/>
          <w:szCs w:val="20"/>
          <w:highlight w:val="none"/>
        </w:rPr>
        <w:t>)竞争性谈判采购公告</w:t>
      </w:r>
    </w:p>
    <w:p w14:paraId="3F388373">
      <w:pPr>
        <w:spacing w:line="360" w:lineRule="auto"/>
        <w:rPr>
          <w:rFonts w:asciiTheme="minorEastAsia" w:hAnsiTheme="minorEastAsia" w:eastAsiaTheme="minorEastAsia"/>
          <w:color w:val="auto"/>
          <w:sz w:val="21"/>
          <w:szCs w:val="21"/>
          <w:highlight w:val="none"/>
        </w:rPr>
      </w:pPr>
    </w:p>
    <w:p w14:paraId="4B0FC77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653C27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2024年支持学前教育发展项目新增政府一般债资金项目设备采购</w:t>
      </w:r>
      <w:r>
        <w:rPr>
          <w:rFonts w:hint="eastAsia" w:ascii="宋体" w:hAnsi="宋体" w:eastAsia="宋体" w:cs="宋体"/>
          <w:color w:val="auto"/>
          <w:sz w:val="24"/>
          <w:szCs w:val="24"/>
          <w:highlight w:val="none"/>
        </w:rPr>
        <w:t>采购项目的潜在供应商应在广西政府采购云平台（https://www.gcy.zfcg.gxzf.gov.cn/）获取采购文件，并于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eastAsia="zh-CN"/>
        </w:rPr>
        <w:t>0</w:t>
      </w:r>
      <w:r>
        <w:rPr>
          <w:rFonts w:hint="eastAsia" w:ascii="宋体" w:hAnsi="宋体" w:eastAsia="宋体" w:cs="宋体"/>
          <w:bCs/>
          <w:color w:val="auto"/>
          <w:sz w:val="24"/>
          <w:szCs w:val="24"/>
          <w:highlight w:val="none"/>
          <w:u w:val="single"/>
        </w:rPr>
        <w:t>（北京时间）</w:t>
      </w:r>
      <w:r>
        <w:rPr>
          <w:rFonts w:hint="eastAsia" w:ascii="宋体" w:hAnsi="宋体" w:eastAsia="宋体" w:cs="宋体"/>
          <w:bCs/>
          <w:color w:val="auto"/>
          <w:sz w:val="24"/>
          <w:szCs w:val="24"/>
          <w:highlight w:val="none"/>
        </w:rPr>
        <w:t>前提交响应文件</w:t>
      </w:r>
      <w:r>
        <w:rPr>
          <w:rFonts w:hint="eastAsia" w:ascii="宋体" w:hAnsi="宋体" w:eastAsia="宋体" w:cs="宋体"/>
          <w:color w:val="auto"/>
          <w:sz w:val="24"/>
          <w:szCs w:val="24"/>
          <w:highlight w:val="none"/>
        </w:rPr>
        <w:t>。</w:t>
      </w:r>
    </w:p>
    <w:p w14:paraId="24563DE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6751BAA1">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72787F7B">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BHZC2024-J1-210362-CGZX</w:t>
      </w:r>
    </w:p>
    <w:p w14:paraId="51D0A308">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2024年支持学前教育发展项目新增政府一般债资金项目设备采购</w:t>
      </w:r>
    </w:p>
    <w:p w14:paraId="22BFB91C">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采购方式：竞争性谈判 </w:t>
      </w:r>
    </w:p>
    <w:p w14:paraId="28B33C8F">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预算金额（元）：</w:t>
      </w:r>
      <w:r>
        <w:rPr>
          <w:rFonts w:hint="eastAsia" w:ascii="宋体" w:hAnsi="宋体" w:cs="宋体"/>
          <w:color w:val="auto"/>
          <w:kern w:val="0"/>
          <w:sz w:val="24"/>
          <w:szCs w:val="24"/>
          <w:highlight w:val="none"/>
          <w:lang w:val="en-US" w:eastAsia="zh-CN"/>
        </w:rPr>
        <w:t>950000</w:t>
      </w:r>
      <w:r>
        <w:rPr>
          <w:rFonts w:hint="eastAsia" w:ascii="宋体" w:hAnsi="宋体" w:eastAsia="宋体" w:cs="宋体"/>
          <w:color w:val="auto"/>
          <w:kern w:val="0"/>
          <w:sz w:val="24"/>
          <w:szCs w:val="24"/>
          <w:highlight w:val="none"/>
          <w:lang w:val="en-US" w:eastAsia="zh-CN"/>
        </w:rPr>
        <w:t>.00</w:t>
      </w:r>
    </w:p>
    <w:p w14:paraId="03055425">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采购需求：</w:t>
      </w:r>
    </w:p>
    <w:p w14:paraId="108D9B1A">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b/>
          <w:color w:val="auto"/>
          <w:sz w:val="24"/>
          <w:szCs w:val="24"/>
          <w:highlight w:val="none"/>
        </w:rPr>
      </w:pPr>
    </w:p>
    <w:p w14:paraId="7FFBE3C7">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标项名称: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eastAsia="zh-CN"/>
        </w:rPr>
        <w:t>2024年支持学前教育发展项目新增政府一般债资金项目设备采购</w:t>
      </w:r>
    </w:p>
    <w:p w14:paraId="48356160">
      <w:pPr>
        <w:keepNext w:val="0"/>
        <w:keepLines w:val="0"/>
        <w:pageBreakBefore w:val="0"/>
        <w:kinsoku/>
        <w:wordWrap/>
        <w:overflowPunct/>
        <w:topLinePunct w:val="0"/>
        <w:autoSpaceDE/>
        <w:autoSpaceDN/>
        <w:bidi w:val="0"/>
        <w:adjustRightInd w:val="0"/>
        <w:spacing w:line="360" w:lineRule="auto"/>
        <w:ind w:left="420" w:left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数量:1批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w:t>
      </w:r>
      <w:r>
        <w:rPr>
          <w:rFonts w:hint="eastAsia" w:ascii="宋体" w:hAnsi="宋体" w:cs="宋体"/>
          <w:color w:val="auto"/>
          <w:kern w:val="0"/>
          <w:sz w:val="24"/>
          <w:szCs w:val="24"/>
          <w:highlight w:val="none"/>
          <w:lang w:val="en-US" w:eastAsia="zh-CN"/>
        </w:rPr>
        <w:t>950000</w:t>
      </w:r>
      <w:r>
        <w:rPr>
          <w:rFonts w:hint="eastAsia" w:ascii="宋体" w:hAnsi="宋体" w:eastAsia="宋体" w:cs="宋体"/>
          <w:color w:val="auto"/>
          <w:kern w:val="0"/>
          <w:sz w:val="24"/>
          <w:szCs w:val="24"/>
          <w:highlight w:val="none"/>
          <w:lang w:val="en-US" w:eastAsia="zh-CN"/>
        </w:rPr>
        <w:t>.00</w:t>
      </w:r>
    </w:p>
    <w:p w14:paraId="6E0775A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65寸交互智能教学一体机、教师计算机、幼儿课桌椅、幼儿床</w:t>
      </w:r>
      <w:r>
        <w:rPr>
          <w:rFonts w:hint="eastAsia" w:ascii="宋体" w:hAnsi="宋体" w:eastAsia="宋体" w:cs="宋体"/>
          <w:color w:val="auto"/>
          <w:sz w:val="24"/>
          <w:szCs w:val="24"/>
          <w:highlight w:val="none"/>
        </w:rPr>
        <w:t>，如需进一步了解，详见谈判文件。</w:t>
      </w:r>
    </w:p>
    <w:p w14:paraId="32D66115">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w:t>
      </w:r>
    </w:p>
    <w:p w14:paraId="44BE10D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合同履约期限：</w:t>
      </w:r>
      <w:r>
        <w:rPr>
          <w:rFonts w:hint="eastAsia" w:ascii="宋体" w:hAnsi="宋体" w:cs="宋体"/>
          <w:color w:val="auto"/>
          <w:sz w:val="24"/>
          <w:szCs w:val="24"/>
          <w:highlight w:val="none"/>
          <w:lang w:eastAsia="zh-CN"/>
        </w:rPr>
        <w:t>签订合同后 45 个日历日，如因甲方及其他客观原因导致交付延期，不算作乙方违约，交付周期可视延期时间往后顺延。</w:t>
      </w:r>
    </w:p>
    <w:p w14:paraId="19BDFF7B">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p>
    <w:p w14:paraId="2A94B6F4">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备注：</w:t>
      </w:r>
    </w:p>
    <w:p w14:paraId="49060BA5">
      <w:pPr>
        <w:keepNext w:val="0"/>
        <w:keepLines w:val="0"/>
        <w:pageBreakBefore w:val="0"/>
        <w:widowControl/>
        <w:numPr>
          <w:ilvl w:val="0"/>
          <w:numId w:val="7"/>
        </w:numPr>
        <w:kinsoku/>
        <w:wordWrap/>
        <w:overflowPunct/>
        <w:topLinePunct w:val="0"/>
        <w:autoSpaceDE/>
        <w:autoSpaceDN/>
        <w:bidi w:val="0"/>
        <w:adjustRightInd w:val="0"/>
        <w:spacing w:before="204" w:after="204" w:line="36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申请人的资格要求：</w:t>
      </w:r>
    </w:p>
    <w:p w14:paraId="0BEC74FD">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D336ED0">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6CB58354">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1F26E0DD">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三、获取采购文件</w:t>
      </w:r>
    </w:p>
    <w:p w14:paraId="293D4C9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2024年12月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日，每天上午00:00至12:00，下午12:00至23:59（北京时间，法定节假日除外）</w:t>
      </w:r>
    </w:p>
    <w:p w14:paraId="5CB168F8">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地点（网址）：广西政府采购云平台（网址：http://www.gcy.zfcg.gxzf.gov.cn）</w:t>
      </w:r>
    </w:p>
    <w:p w14:paraId="514BBFE9">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 </w:t>
      </w:r>
    </w:p>
    <w:p w14:paraId="5F4931D6">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F22BD13">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四、响应文件提交</w:t>
      </w:r>
      <w:r>
        <w:rPr>
          <w:rFonts w:hint="eastAsia" w:ascii="宋体" w:hAnsi="宋体" w:eastAsia="宋体" w:cs="宋体"/>
          <w:color w:val="auto"/>
          <w:kern w:val="0"/>
          <w:sz w:val="24"/>
          <w:szCs w:val="24"/>
          <w:highlight w:val="none"/>
          <w:lang w:bidi="ar"/>
        </w:rPr>
        <w:t> </w:t>
      </w:r>
    </w:p>
    <w:p w14:paraId="4F3EB94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w:t>
      </w:r>
    </w:p>
    <w:p w14:paraId="14F6335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地点：通过广西政府采购云平台实行在线谈判响应。</w:t>
      </w:r>
    </w:p>
    <w:p w14:paraId="4AC8120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五、响应文件开启</w:t>
      </w:r>
      <w:r>
        <w:rPr>
          <w:rFonts w:hint="eastAsia" w:ascii="宋体" w:hAnsi="宋体" w:eastAsia="宋体" w:cs="宋体"/>
          <w:color w:val="auto"/>
          <w:kern w:val="0"/>
          <w:sz w:val="24"/>
          <w:szCs w:val="24"/>
          <w:highlight w:val="none"/>
          <w:lang w:bidi="ar"/>
        </w:rPr>
        <w:t> </w:t>
      </w:r>
    </w:p>
    <w:p w14:paraId="58DA86BB">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开启时间：</w:t>
      </w:r>
      <w:r>
        <w:rPr>
          <w:rFonts w:hint="eastAsia" w:ascii="宋体" w:hAnsi="宋体" w:eastAsia="宋体" w:cs="宋体"/>
          <w:color w:val="auto"/>
          <w:kern w:val="0"/>
          <w:sz w:val="24"/>
          <w:szCs w:val="24"/>
          <w:highlight w:val="none"/>
          <w:lang w:eastAsia="zh-CN" w:bidi="ar"/>
        </w:rPr>
        <w:t>202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CN" w:bidi="ar"/>
        </w:rPr>
        <w:t>年</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eastAsia="zh-CN" w:bidi="ar"/>
        </w:rPr>
        <w:t>月</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日</w:t>
      </w:r>
      <w:r>
        <w:rPr>
          <w:rFonts w:hint="eastAsia" w:ascii="宋体" w:hAnsi="宋体" w:cs="宋体"/>
          <w:color w:val="auto"/>
          <w:kern w:val="0"/>
          <w:sz w:val="24"/>
          <w:szCs w:val="24"/>
          <w:highlight w:val="none"/>
          <w:lang w:val="en-US" w:eastAsia="zh-CN" w:bidi="ar"/>
        </w:rPr>
        <w:t>09</w:t>
      </w: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eastAsia="zh-CN" w:bidi="ar"/>
        </w:rPr>
        <w:t>0</w:t>
      </w:r>
      <w:r>
        <w:rPr>
          <w:rFonts w:hint="eastAsia" w:ascii="宋体" w:hAnsi="宋体" w:eastAsia="宋体" w:cs="宋体"/>
          <w:color w:val="auto"/>
          <w:sz w:val="24"/>
          <w:szCs w:val="24"/>
          <w:highlight w:val="none"/>
          <w:lang w:eastAsia="zh-CN"/>
        </w:rPr>
        <w:t>（北京时间）</w:t>
      </w:r>
      <w:r>
        <w:rPr>
          <w:rFonts w:hint="eastAsia" w:ascii="宋体" w:hAnsi="宋体" w:eastAsia="宋体" w:cs="宋体"/>
          <w:color w:val="auto"/>
          <w:kern w:val="0"/>
          <w:sz w:val="24"/>
          <w:szCs w:val="24"/>
          <w:highlight w:val="none"/>
          <w:lang w:bidi="ar"/>
        </w:rPr>
        <w:t>。</w:t>
      </w:r>
      <w:bookmarkStart w:id="37" w:name="_GoBack"/>
      <w:bookmarkEnd w:id="37"/>
    </w:p>
    <w:p w14:paraId="4FD850F1">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地点：通过</w:t>
      </w:r>
      <w:r>
        <w:rPr>
          <w:rFonts w:hint="eastAsia" w:ascii="宋体" w:hAnsi="宋体" w:eastAsia="宋体" w:cs="宋体"/>
          <w:color w:val="auto"/>
          <w:sz w:val="24"/>
          <w:szCs w:val="24"/>
          <w:highlight w:val="none"/>
        </w:rPr>
        <w:t>广西政府采购云平台</w:t>
      </w:r>
      <w:r>
        <w:rPr>
          <w:rFonts w:hint="eastAsia" w:ascii="宋体" w:hAnsi="宋体" w:eastAsia="宋体" w:cs="宋体"/>
          <w:color w:val="auto"/>
          <w:kern w:val="0"/>
          <w:sz w:val="24"/>
          <w:szCs w:val="24"/>
          <w:highlight w:val="none"/>
          <w:lang w:bidi="ar"/>
        </w:rPr>
        <w:t>实行在线解密开启。</w:t>
      </w:r>
    </w:p>
    <w:p w14:paraId="7F130789">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六、公告期限</w:t>
      </w:r>
    </w:p>
    <w:p w14:paraId="21EB72FD">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0B634F87">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七、其他补充事宜</w:t>
      </w:r>
      <w:r>
        <w:rPr>
          <w:rFonts w:hint="eastAsia" w:ascii="宋体" w:hAnsi="宋体" w:eastAsia="宋体" w:cs="宋体"/>
          <w:color w:val="auto"/>
          <w:kern w:val="0"/>
          <w:sz w:val="24"/>
          <w:szCs w:val="24"/>
          <w:highlight w:val="none"/>
          <w:lang w:bidi="ar"/>
        </w:rPr>
        <w:t> </w:t>
      </w:r>
    </w:p>
    <w:p w14:paraId="5DC29705">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1.本项目不收取谈判保证金。</w:t>
      </w:r>
    </w:p>
    <w:p w14:paraId="633814D7">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2.本项目需要落实的政府采购政策：</w:t>
      </w:r>
    </w:p>
    <w:p w14:paraId="4A8CDEFD">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4464C55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（2）鼓励环保政策：在性能、技术、服务等指标同等条件下，优先采购国家公布的属于环境标志产品政府采购品目清单中产品。</w:t>
      </w:r>
    </w:p>
    <w:p w14:paraId="3F1F991C">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（3）在技术、服务等指标同等条件下，应当优先采购创新产品。创新产品是指由省级以上行业主管部门认定的具有明晰的自主知识产权和品牌，创新程度高，技术水平先进，已通过检测许可生产的产品。</w:t>
      </w:r>
    </w:p>
    <w:p w14:paraId="167D5A4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4）扶持中小企业政策：评审时小型和微型企业产品的价格给予20%的扣除。监狱企业、残疾人福利性单位视同小型和微型企业，其产品在评审时给予相同的价格扣除。</w:t>
      </w:r>
    </w:p>
    <w:p w14:paraId="0C660433">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3.网上公告媒体查询：中国政府采购网、广西政府采购网、北海市人民政府网-北海市政府采购中心网站、全国公共资源交易平台（广西•北海）。</w:t>
      </w:r>
    </w:p>
    <w:p w14:paraId="0F221F02">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74079D7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568651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6.广西政府采购云平台与政采云平台操作流程一致，首次登录新平台账号密码与政采云账号密码一致，新旧平台数据相互独立，后续修改新平台密码不会影响政采云平台密码。</w:t>
      </w:r>
    </w:p>
    <w:p w14:paraId="6FB8118C">
      <w:pPr>
        <w:keepNext w:val="0"/>
        <w:keepLines w:val="0"/>
        <w:pageBreakBefore w:val="0"/>
        <w:widowControl/>
        <w:kinsoku/>
        <w:wordWrap/>
        <w:overflowPunct/>
        <w:topLinePunct w:val="0"/>
        <w:autoSpaceDE/>
        <w:autoSpaceDN/>
        <w:bidi w:val="0"/>
        <w:adjustRightInd w:val="0"/>
        <w:spacing w:before="60" w:after="60" w:line="360" w:lineRule="auto"/>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八、凡对本次谈判提出询问，请按以下方式联系</w:t>
      </w:r>
    </w:p>
    <w:p w14:paraId="4E680E85">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7CC4B70">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合浦县教育局</w:t>
      </w:r>
    </w:p>
    <w:p w14:paraId="34728E7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址：合浦县廉州镇小北街44号</w:t>
      </w:r>
    </w:p>
    <w:p w14:paraId="06DC5614">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包昌海</w:t>
      </w:r>
      <w:r>
        <w:rPr>
          <w:rFonts w:hint="eastAsia" w:ascii="宋体" w:hAnsi="宋体" w:eastAsia="宋体" w:cs="宋体"/>
          <w:color w:val="auto"/>
          <w:sz w:val="24"/>
          <w:szCs w:val="24"/>
          <w:highlight w:val="none"/>
        </w:rPr>
        <w:t xml:space="preserve"> </w:t>
      </w:r>
    </w:p>
    <w:p w14:paraId="3596404F">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项目联系方式：0779-7293139</w:t>
      </w:r>
    </w:p>
    <w:p w14:paraId="3462C240">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采购代理机构信息            </w:t>
      </w:r>
    </w:p>
    <w:p w14:paraId="7F8B2071">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称：北海市政府采购中心             </w:t>
      </w:r>
    </w:p>
    <w:p w14:paraId="6B17E51A">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址：北海市海城区陈文村北路7号市直机关第三办公区2号楼一层              </w:t>
      </w:r>
    </w:p>
    <w:p w14:paraId="41C5DF18">
      <w:pPr>
        <w:keepNext w:val="0"/>
        <w:keepLines w:val="0"/>
        <w:pageBreakBefore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欧呈东</w:t>
      </w:r>
      <w:r>
        <w:rPr>
          <w:rFonts w:hint="eastAsia" w:ascii="宋体" w:hAnsi="宋体" w:eastAsia="宋体" w:cs="宋体"/>
          <w:color w:val="auto"/>
          <w:sz w:val="24"/>
          <w:szCs w:val="24"/>
          <w:highlight w:val="none"/>
        </w:rPr>
        <w:t xml:space="preserve">           </w:t>
      </w:r>
    </w:p>
    <w:p w14:paraId="41834A4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0779-3071101</w:t>
      </w:r>
      <w:r>
        <w:rPr>
          <w:rFonts w:hint="eastAsia" w:ascii="宋体" w:hAnsi="宋体" w:eastAsia="宋体" w:cs="宋体"/>
          <w:color w:val="auto"/>
          <w:sz w:val="24"/>
          <w:szCs w:val="24"/>
          <w:highlight w:val="none"/>
        </w:rPr>
        <w:t xml:space="preserve"> </w:t>
      </w:r>
    </w:p>
    <w:p w14:paraId="2915E254">
      <w:pPr>
        <w:pStyle w:val="631"/>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65770FD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1FEADCE6">
      <w:pPr>
        <w:spacing w:line="360" w:lineRule="auto"/>
        <w:rPr>
          <w:rFonts w:cs="仿宋_GB2312" w:asciiTheme="minorEastAsia" w:hAnsiTheme="minorEastAsia" w:eastAsiaTheme="minorEastAsia"/>
          <w:color w:val="auto"/>
          <w:sz w:val="24"/>
          <w:highlight w:val="none"/>
        </w:rPr>
      </w:pPr>
    </w:p>
    <w:p w14:paraId="74F87E63">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1CCD6842">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3B50BDEB">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7" w:name="_Toc32609"/>
      <w:r>
        <w:rPr>
          <w:rFonts w:hint="eastAsia" w:cs="仿宋_GB2312" w:asciiTheme="minorEastAsia" w:hAnsiTheme="minorEastAsia" w:eastAsiaTheme="minorEastAsia"/>
          <w:b/>
          <w:color w:val="auto"/>
          <w:sz w:val="36"/>
          <w:szCs w:val="20"/>
          <w:highlight w:val="none"/>
        </w:rPr>
        <w:t>第二部分  竞争性谈判流程</w:t>
      </w:r>
      <w:bookmarkEnd w:id="7"/>
    </w:p>
    <w:p w14:paraId="225DC4E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CE8DD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7E8562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由采购人、采购代理机构在省级以上人民政府财政部门指定的政府采购信息发布媒体上发布谈判公告，邀请符合相应资格条件的供应商参与竞争性谈判采购活动。</w:t>
      </w:r>
    </w:p>
    <w:p w14:paraId="4CF2BEC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1.2供应商获取谈判文件。</w:t>
      </w:r>
    </w:p>
    <w:p w14:paraId="4B81235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w:t>
      </w:r>
      <w:r>
        <w:rPr>
          <w:rFonts w:hint="eastAsia" w:asciiTheme="minorEastAsia" w:hAnsiTheme="minorEastAsia" w:eastAsiaTheme="minorEastAsia"/>
          <w:color w:val="auto"/>
          <w:szCs w:val="24"/>
          <w:highlight w:val="none"/>
          <w:lang w:eastAsia="zh-CN"/>
        </w:rPr>
        <w:t>不组织</w:t>
      </w:r>
      <w:r>
        <w:rPr>
          <w:rFonts w:hint="eastAsia" w:asciiTheme="minorEastAsia" w:hAnsiTheme="minorEastAsia" w:eastAsiaTheme="minorEastAsia"/>
          <w:color w:val="auto"/>
          <w:szCs w:val="24"/>
          <w:highlight w:val="none"/>
        </w:rPr>
        <w:t>）。</w:t>
      </w:r>
    </w:p>
    <w:p w14:paraId="391B393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1.4发布更正（延期）公告，澄清或修改谈判文件。</w:t>
      </w:r>
    </w:p>
    <w:p w14:paraId="1B67F8B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1.5供应商按谈判文件要求编制响应文件。</w:t>
      </w:r>
    </w:p>
    <w:p w14:paraId="6ACBD83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6AD844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387BEAA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74B82534">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3.谈判与评审</w:t>
      </w:r>
    </w:p>
    <w:p w14:paraId="59B08A2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3.1谈判小组签到。</w:t>
      </w:r>
    </w:p>
    <w:p w14:paraId="49750B2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3.2采购代理机构宣布有关纪律以及谈判、评审工作程序。</w:t>
      </w:r>
    </w:p>
    <w:p w14:paraId="312802A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3.3谈判小组审查确认谈判文件。谈判文件内容违反国家有关强制性规定的，谈判小组应当停止评审并向采购代理机构说明情况。</w:t>
      </w:r>
    </w:p>
    <w:p w14:paraId="24606AA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3.4谈判小组对供应商的资格进行审查。</w:t>
      </w:r>
    </w:p>
    <w:p w14:paraId="0515B55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3.5谈判小组审查响应文件。</w:t>
      </w:r>
    </w:p>
    <w:p w14:paraId="0A25051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3.6对于未实质性响应谈判文件的响应文件由谈判小组认定响应无效，并告知该供应商。</w:t>
      </w:r>
    </w:p>
    <w:p w14:paraId="0929F1E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35F5E63">
      <w:pPr>
        <w:pStyle w:val="393"/>
        <w:spacing w:before="0"/>
        <w:ind w:firstLine="48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w:t>
      </w:r>
    </w:p>
    <w:p w14:paraId="758B5C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5F24722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17ED38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3.11谈判小组按照下列方式确定提交最后报价的供应商，有特殊规定的从其规定：</w:t>
      </w:r>
    </w:p>
    <w:p w14:paraId="0615408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2B76181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C09C47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739C10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3.13谈判小组应当从质量和服务均能满足采购文件实质性响应要求的供应商中，按照最后报价由低到高的顺序提出3名以上成交候选人，并编写评审报告。</w:t>
      </w:r>
    </w:p>
    <w:p w14:paraId="4A1FF92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C41471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BB78C1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7878E6A5">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ABBD08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04737D0">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7854066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928F6F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303AF7F">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6311680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6.竞争性谈判流程图</w:t>
      </w:r>
    </w:p>
    <w:p w14:paraId="7C2AF119">
      <w:pPr>
        <w:pStyle w:val="393"/>
        <w:spacing w:before="0"/>
        <w:ind w:firstLine="0" w:firstLineChars="0"/>
        <w:rPr>
          <w:rFonts w:asciiTheme="minorEastAsia" w:hAnsiTheme="minorEastAsia" w:eastAsiaTheme="minorEastAsia"/>
          <w:b/>
          <w:color w:val="auto"/>
          <w:highlight w:val="none"/>
        </w:rPr>
      </w:pPr>
    </w:p>
    <w:p w14:paraId="26978E0F">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3C8CE0C">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09420">
                            <w:pPr>
                              <w:rPr>
                                <w:rFonts w:asciiTheme="minorEastAsia" w:hAnsiTheme="minorEastAsia" w:eastAsiaTheme="minorEastAsia"/>
                              </w:rPr>
                            </w:pPr>
                            <w:r>
                              <w:rPr>
                                <w:rFonts w:hint="eastAsia" w:asciiTheme="minorEastAsia" w:hAnsiTheme="minorEastAsia" w:eastAsiaTheme="minorEastAsia"/>
                              </w:rPr>
                              <w:t>验收</w:t>
                            </w:r>
                          </w:p>
                          <w:p w14:paraId="552B1C32">
                            <w:pPr>
                              <w:rPr>
                                <w:rFonts w:ascii="仿宋_GB2312" w:eastAsia="仿宋_GB2312"/>
                              </w:rPr>
                            </w:pPr>
                            <w:r>
                              <w:rPr>
                                <w:rFonts w:hint="eastAsia" w:ascii="仿宋_GB2312" w:eastAsia="仿宋_GB2312"/>
                              </w:rPr>
                              <w:t>立项</w:t>
                            </w:r>
                          </w:p>
                          <w:p w14:paraId="1DEA87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4384;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C09420">
                      <w:pPr>
                        <w:rPr>
                          <w:rFonts w:asciiTheme="minorEastAsia" w:hAnsiTheme="minorEastAsia" w:eastAsiaTheme="minorEastAsia"/>
                        </w:rPr>
                      </w:pPr>
                      <w:r>
                        <w:rPr>
                          <w:rFonts w:hint="eastAsia" w:asciiTheme="minorEastAsia" w:hAnsiTheme="minorEastAsia" w:eastAsiaTheme="minorEastAsia"/>
                        </w:rPr>
                        <w:t>验收</w:t>
                      </w:r>
                    </w:p>
                    <w:p w14:paraId="552B1C32">
                      <w:pPr>
                        <w:rPr>
                          <w:rFonts w:ascii="仿宋_GB2312" w:eastAsia="仿宋_GB2312"/>
                        </w:rPr>
                      </w:pPr>
                      <w:r>
                        <w:rPr>
                          <w:rFonts w:hint="eastAsia" w:ascii="仿宋_GB2312" w:eastAsia="仿宋_GB2312"/>
                        </w:rPr>
                        <w:t>立项</w:t>
                      </w:r>
                    </w:p>
                    <w:p w14:paraId="1DEA875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9EDE9">
                            <w:pPr>
                              <w:rPr>
                                <w:rFonts w:asciiTheme="minorEastAsia" w:hAnsiTheme="minorEastAsia" w:eastAsiaTheme="minorEastAsia"/>
                              </w:rPr>
                            </w:pPr>
                            <w:r>
                              <w:rPr>
                                <w:rFonts w:hint="eastAsia" w:asciiTheme="minorEastAsia" w:hAnsiTheme="minorEastAsia" w:eastAsiaTheme="minorEastAsia"/>
                              </w:rPr>
                              <w:t>履约</w:t>
                            </w:r>
                          </w:p>
                          <w:p w14:paraId="165CA969">
                            <w:pPr>
                              <w:rPr>
                                <w:rFonts w:ascii="仿宋_GB2312" w:eastAsia="仿宋_GB2312"/>
                              </w:rPr>
                            </w:pPr>
                            <w:r>
                              <w:rPr>
                                <w:rFonts w:hint="eastAsia" w:ascii="仿宋_GB2312" w:eastAsia="仿宋_GB2312"/>
                              </w:rPr>
                              <w:t>立项</w:t>
                            </w:r>
                          </w:p>
                          <w:p w14:paraId="49065FD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5408;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5B9EDE9">
                      <w:pPr>
                        <w:rPr>
                          <w:rFonts w:asciiTheme="minorEastAsia" w:hAnsiTheme="minorEastAsia" w:eastAsiaTheme="minorEastAsia"/>
                        </w:rPr>
                      </w:pPr>
                      <w:r>
                        <w:rPr>
                          <w:rFonts w:hint="eastAsia" w:asciiTheme="minorEastAsia" w:hAnsiTheme="minorEastAsia" w:eastAsiaTheme="minorEastAsia"/>
                        </w:rPr>
                        <w:t>履约</w:t>
                      </w:r>
                    </w:p>
                    <w:p w14:paraId="165CA969">
                      <w:pPr>
                        <w:rPr>
                          <w:rFonts w:ascii="仿宋_GB2312" w:eastAsia="仿宋_GB2312"/>
                        </w:rPr>
                      </w:pPr>
                      <w:r>
                        <w:rPr>
                          <w:rFonts w:hint="eastAsia" w:ascii="仿宋_GB2312" w:eastAsia="仿宋_GB2312"/>
                        </w:rPr>
                        <w:t>立项</w:t>
                      </w:r>
                    </w:p>
                    <w:p w14:paraId="49065FD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12A8F">
                            <w:pPr>
                              <w:jc w:val="center"/>
                              <w:rPr>
                                <w:rFonts w:asciiTheme="minorEastAsia" w:hAnsiTheme="minorEastAsia" w:eastAsiaTheme="minorEastAsia"/>
                              </w:rPr>
                            </w:pPr>
                            <w:r>
                              <w:rPr>
                                <w:rFonts w:hint="eastAsia" w:asciiTheme="minorEastAsia" w:hAnsiTheme="minorEastAsia" w:eastAsiaTheme="minorEastAsia"/>
                              </w:rPr>
                              <w:t>签订合同</w:t>
                            </w:r>
                          </w:p>
                          <w:p w14:paraId="0A9F0878">
                            <w:pPr>
                              <w:rPr>
                                <w:rFonts w:ascii="仿宋_GB2312" w:eastAsia="仿宋_GB2312"/>
                              </w:rPr>
                            </w:pPr>
                            <w:r>
                              <w:rPr>
                                <w:rFonts w:hint="eastAsia" w:ascii="仿宋_GB2312" w:eastAsia="仿宋_GB2312"/>
                              </w:rPr>
                              <w:t>立项</w:t>
                            </w:r>
                          </w:p>
                          <w:p w14:paraId="17AD1B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E812A8F">
                      <w:pPr>
                        <w:jc w:val="center"/>
                        <w:rPr>
                          <w:rFonts w:asciiTheme="minorEastAsia" w:hAnsiTheme="minorEastAsia" w:eastAsiaTheme="minorEastAsia"/>
                        </w:rPr>
                      </w:pPr>
                      <w:r>
                        <w:rPr>
                          <w:rFonts w:hint="eastAsia" w:asciiTheme="minorEastAsia" w:hAnsiTheme="minorEastAsia" w:eastAsiaTheme="minorEastAsia"/>
                        </w:rPr>
                        <w:t>签订合同</w:t>
                      </w:r>
                    </w:p>
                    <w:p w14:paraId="0A9F0878">
                      <w:pPr>
                        <w:rPr>
                          <w:rFonts w:ascii="仿宋_GB2312" w:eastAsia="仿宋_GB2312"/>
                        </w:rPr>
                      </w:pPr>
                      <w:r>
                        <w:rPr>
                          <w:rFonts w:hint="eastAsia" w:ascii="仿宋_GB2312" w:eastAsia="仿宋_GB2312"/>
                        </w:rPr>
                        <w:t>立项</w:t>
                      </w:r>
                    </w:p>
                    <w:p w14:paraId="17AD1B2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85FDA">
                            <w:pPr>
                              <w:rPr>
                                <w:rFonts w:asciiTheme="minorEastAsia" w:hAnsiTheme="minorEastAsia" w:eastAsiaTheme="minorEastAsia"/>
                              </w:rPr>
                            </w:pPr>
                            <w:r>
                              <w:rPr>
                                <w:rFonts w:hint="eastAsia" w:asciiTheme="minorEastAsia" w:hAnsiTheme="minorEastAsia" w:eastAsiaTheme="minorEastAsia"/>
                              </w:rPr>
                              <w:t>成交公告；成交通知书</w:t>
                            </w:r>
                          </w:p>
                          <w:p w14:paraId="419BFBEF">
                            <w:pPr>
                              <w:rPr>
                                <w:rFonts w:ascii="仿宋_GB2312" w:eastAsia="仿宋_GB2312"/>
                              </w:rPr>
                            </w:pPr>
                            <w:r>
                              <w:rPr>
                                <w:rFonts w:hint="eastAsia" w:ascii="仿宋_GB2312" w:eastAsia="仿宋_GB2312"/>
                              </w:rPr>
                              <w:t>立项</w:t>
                            </w:r>
                          </w:p>
                          <w:p w14:paraId="260D9F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3C85FDA">
                      <w:pPr>
                        <w:rPr>
                          <w:rFonts w:asciiTheme="minorEastAsia" w:hAnsiTheme="minorEastAsia" w:eastAsiaTheme="minorEastAsia"/>
                        </w:rPr>
                      </w:pPr>
                      <w:r>
                        <w:rPr>
                          <w:rFonts w:hint="eastAsia" w:asciiTheme="minorEastAsia" w:hAnsiTheme="minorEastAsia" w:eastAsiaTheme="minorEastAsia"/>
                        </w:rPr>
                        <w:t>成交公告；成交通知书</w:t>
                      </w:r>
                    </w:p>
                    <w:p w14:paraId="419BFBEF">
                      <w:pPr>
                        <w:rPr>
                          <w:rFonts w:ascii="仿宋_GB2312" w:eastAsia="仿宋_GB2312"/>
                        </w:rPr>
                      </w:pPr>
                      <w:r>
                        <w:rPr>
                          <w:rFonts w:hint="eastAsia" w:ascii="仿宋_GB2312" w:eastAsia="仿宋_GB2312"/>
                        </w:rPr>
                        <w:t>立项</w:t>
                      </w:r>
                    </w:p>
                    <w:p w14:paraId="260D9F3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E580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8B71AC">
                            <w:pPr>
                              <w:rPr>
                                <w:rFonts w:ascii="仿宋_GB2312" w:eastAsia="仿宋_GB2312"/>
                              </w:rPr>
                            </w:pPr>
                            <w:r>
                              <w:rPr>
                                <w:rFonts w:hint="eastAsia" w:ascii="仿宋_GB2312" w:eastAsia="仿宋_GB2312"/>
                              </w:rPr>
                              <w:t>立项</w:t>
                            </w:r>
                          </w:p>
                          <w:p w14:paraId="4742F4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1AE580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8B71AC">
                      <w:pPr>
                        <w:rPr>
                          <w:rFonts w:ascii="仿宋_GB2312" w:eastAsia="仿宋_GB2312"/>
                        </w:rPr>
                      </w:pPr>
                      <w:r>
                        <w:rPr>
                          <w:rFonts w:hint="eastAsia" w:ascii="仿宋_GB2312" w:eastAsia="仿宋_GB2312"/>
                        </w:rPr>
                        <w:t>立项</w:t>
                      </w:r>
                    </w:p>
                    <w:p w14:paraId="4742F4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3880F">
                            <w:pPr>
                              <w:jc w:val="center"/>
                              <w:rPr>
                                <w:rFonts w:asciiTheme="minorEastAsia" w:hAnsiTheme="minorEastAsia" w:eastAsiaTheme="minorEastAsia"/>
                              </w:rPr>
                            </w:pPr>
                            <w:r>
                              <w:rPr>
                                <w:rFonts w:hint="eastAsia" w:asciiTheme="minorEastAsia" w:hAnsiTheme="minorEastAsia" w:eastAsiaTheme="minorEastAsia"/>
                              </w:rPr>
                              <w:t>最后报价评审</w:t>
                            </w:r>
                          </w:p>
                          <w:p w14:paraId="1A280341">
                            <w:pPr>
                              <w:rPr>
                                <w:rFonts w:ascii="仿宋_GB2312" w:eastAsia="仿宋_GB2312"/>
                              </w:rPr>
                            </w:pPr>
                            <w:r>
                              <w:rPr>
                                <w:rFonts w:hint="eastAsia" w:ascii="仿宋_GB2312" w:eastAsia="仿宋_GB2312"/>
                              </w:rPr>
                              <w:t>立项</w:t>
                            </w:r>
                          </w:p>
                          <w:p w14:paraId="69A1DC0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043880F">
                      <w:pPr>
                        <w:jc w:val="center"/>
                        <w:rPr>
                          <w:rFonts w:asciiTheme="minorEastAsia" w:hAnsiTheme="minorEastAsia" w:eastAsiaTheme="minorEastAsia"/>
                        </w:rPr>
                      </w:pPr>
                      <w:r>
                        <w:rPr>
                          <w:rFonts w:hint="eastAsia" w:asciiTheme="minorEastAsia" w:hAnsiTheme="minorEastAsia" w:eastAsiaTheme="minorEastAsia"/>
                        </w:rPr>
                        <w:t>最后报价评审</w:t>
                      </w:r>
                    </w:p>
                    <w:p w14:paraId="1A280341">
                      <w:pPr>
                        <w:rPr>
                          <w:rFonts w:ascii="仿宋_GB2312" w:eastAsia="仿宋_GB2312"/>
                        </w:rPr>
                      </w:pPr>
                      <w:r>
                        <w:rPr>
                          <w:rFonts w:hint="eastAsia" w:ascii="仿宋_GB2312" w:eastAsia="仿宋_GB2312"/>
                        </w:rPr>
                        <w:t>立项</w:t>
                      </w:r>
                    </w:p>
                    <w:p w14:paraId="69A1DC0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9898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DED1E4">
                            <w:pPr>
                              <w:rPr>
                                <w:rFonts w:ascii="仿宋_GB2312" w:eastAsia="仿宋_GB2312"/>
                              </w:rPr>
                            </w:pPr>
                            <w:r>
                              <w:rPr>
                                <w:rFonts w:hint="eastAsia" w:ascii="仿宋_GB2312" w:eastAsia="仿宋_GB2312"/>
                              </w:rPr>
                              <w:t>立项</w:t>
                            </w:r>
                          </w:p>
                          <w:p w14:paraId="0A84A54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49898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DED1E4">
                      <w:pPr>
                        <w:rPr>
                          <w:rFonts w:ascii="仿宋_GB2312" w:eastAsia="仿宋_GB2312"/>
                        </w:rPr>
                      </w:pPr>
                      <w:r>
                        <w:rPr>
                          <w:rFonts w:hint="eastAsia" w:ascii="仿宋_GB2312" w:eastAsia="仿宋_GB2312"/>
                        </w:rPr>
                        <w:t>立项</w:t>
                      </w:r>
                    </w:p>
                    <w:p w14:paraId="0A84A54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A779CF">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DA779CF">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CAB1B">
                            <w:pPr>
                              <w:jc w:val="center"/>
                              <w:rPr>
                                <w:rFonts w:asciiTheme="minorEastAsia" w:hAnsiTheme="minorEastAsia" w:eastAsiaTheme="minorEastAsia"/>
                              </w:rPr>
                            </w:pPr>
                            <w:r>
                              <w:rPr>
                                <w:rFonts w:hint="eastAsia" w:asciiTheme="minorEastAsia" w:hAnsiTheme="minorEastAsia" w:eastAsiaTheme="minorEastAsia"/>
                              </w:rPr>
                              <w:t>资格审查</w:t>
                            </w:r>
                          </w:p>
                          <w:p w14:paraId="4C24CE40">
                            <w:pPr>
                              <w:jc w:val="center"/>
                              <w:rPr>
                                <w:rFonts w:ascii="仿宋_GB2312" w:eastAsia="仿宋_GB2312"/>
                              </w:rPr>
                            </w:pPr>
                          </w:p>
                          <w:p w14:paraId="0DA7D5BA">
                            <w:pPr>
                              <w:rPr>
                                <w:rFonts w:ascii="仿宋_GB2312" w:eastAsia="仿宋_GB2312"/>
                              </w:rPr>
                            </w:pPr>
                            <w:r>
                              <w:rPr>
                                <w:rFonts w:hint="eastAsia" w:ascii="仿宋_GB2312" w:eastAsia="仿宋_GB2312"/>
                              </w:rPr>
                              <w:t>立项</w:t>
                            </w:r>
                          </w:p>
                          <w:p w14:paraId="1E854E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10CAB1B">
                      <w:pPr>
                        <w:jc w:val="center"/>
                        <w:rPr>
                          <w:rFonts w:asciiTheme="minorEastAsia" w:hAnsiTheme="minorEastAsia" w:eastAsiaTheme="minorEastAsia"/>
                        </w:rPr>
                      </w:pPr>
                      <w:r>
                        <w:rPr>
                          <w:rFonts w:hint="eastAsia" w:asciiTheme="minorEastAsia" w:hAnsiTheme="minorEastAsia" w:eastAsiaTheme="minorEastAsia"/>
                        </w:rPr>
                        <w:t>资格审查</w:t>
                      </w:r>
                    </w:p>
                    <w:p w14:paraId="4C24CE40">
                      <w:pPr>
                        <w:jc w:val="center"/>
                        <w:rPr>
                          <w:rFonts w:ascii="仿宋_GB2312" w:eastAsia="仿宋_GB2312"/>
                        </w:rPr>
                      </w:pPr>
                    </w:p>
                    <w:p w14:paraId="0DA7D5BA">
                      <w:pPr>
                        <w:rPr>
                          <w:rFonts w:ascii="仿宋_GB2312" w:eastAsia="仿宋_GB2312"/>
                        </w:rPr>
                      </w:pPr>
                      <w:r>
                        <w:rPr>
                          <w:rFonts w:hint="eastAsia" w:ascii="仿宋_GB2312" w:eastAsia="仿宋_GB2312"/>
                        </w:rPr>
                        <w:t>立项</w:t>
                      </w:r>
                    </w:p>
                    <w:p w14:paraId="1E854EC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459A6">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8C459A6">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2C135">
                            <w:pPr>
                              <w:jc w:val="center"/>
                              <w:rPr>
                                <w:rFonts w:asciiTheme="minorEastAsia" w:hAnsiTheme="minorEastAsia" w:eastAsiaTheme="minorEastAsia"/>
                              </w:rPr>
                            </w:pPr>
                            <w:r>
                              <w:rPr>
                                <w:rFonts w:hint="eastAsia" w:asciiTheme="minorEastAsia" w:hAnsiTheme="minorEastAsia" w:eastAsiaTheme="minorEastAsia"/>
                              </w:rPr>
                              <w:t>开启响应文件</w:t>
                            </w:r>
                          </w:p>
                          <w:p w14:paraId="6D1FBBC6">
                            <w:pPr>
                              <w:rPr>
                                <w:rFonts w:ascii="仿宋_GB2312" w:eastAsia="仿宋_GB2312"/>
                              </w:rPr>
                            </w:pPr>
                            <w:r>
                              <w:rPr>
                                <w:rFonts w:hint="eastAsia" w:ascii="仿宋_GB2312" w:eastAsia="仿宋_GB2312"/>
                              </w:rPr>
                              <w:t>立项</w:t>
                            </w:r>
                          </w:p>
                          <w:p w14:paraId="2C186F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F22C135">
                      <w:pPr>
                        <w:jc w:val="center"/>
                        <w:rPr>
                          <w:rFonts w:asciiTheme="minorEastAsia" w:hAnsiTheme="minorEastAsia" w:eastAsiaTheme="minorEastAsia"/>
                        </w:rPr>
                      </w:pPr>
                      <w:r>
                        <w:rPr>
                          <w:rFonts w:hint="eastAsia" w:asciiTheme="minorEastAsia" w:hAnsiTheme="minorEastAsia" w:eastAsiaTheme="minorEastAsia"/>
                        </w:rPr>
                        <w:t>开启响应文件</w:t>
                      </w:r>
                    </w:p>
                    <w:p w14:paraId="6D1FBBC6">
                      <w:pPr>
                        <w:rPr>
                          <w:rFonts w:ascii="仿宋_GB2312" w:eastAsia="仿宋_GB2312"/>
                        </w:rPr>
                      </w:pPr>
                      <w:r>
                        <w:rPr>
                          <w:rFonts w:hint="eastAsia" w:ascii="仿宋_GB2312" w:eastAsia="仿宋_GB2312"/>
                        </w:rPr>
                        <w:t>立项</w:t>
                      </w:r>
                    </w:p>
                    <w:p w14:paraId="2C186F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25A11">
                            <w:pPr>
                              <w:jc w:val="center"/>
                              <w:rPr>
                                <w:rFonts w:asciiTheme="minorEastAsia" w:hAnsiTheme="minorEastAsia" w:eastAsiaTheme="minorEastAsia"/>
                              </w:rPr>
                            </w:pPr>
                            <w:r>
                              <w:rPr>
                                <w:rFonts w:hint="eastAsia" w:asciiTheme="minorEastAsia" w:hAnsiTheme="minorEastAsia" w:eastAsiaTheme="minorEastAsia"/>
                              </w:rPr>
                              <w:t>邀请供应商</w:t>
                            </w:r>
                          </w:p>
                          <w:p w14:paraId="2201B4BA">
                            <w:pPr>
                              <w:rPr>
                                <w:rFonts w:ascii="仿宋_GB2312" w:eastAsia="仿宋_GB2312"/>
                              </w:rPr>
                            </w:pPr>
                            <w:r>
                              <w:rPr>
                                <w:rFonts w:hint="eastAsia" w:ascii="仿宋_GB2312" w:eastAsia="仿宋_GB2312"/>
                              </w:rPr>
                              <w:t>立项</w:t>
                            </w:r>
                          </w:p>
                          <w:p w14:paraId="3DB735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8480;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3D25A11">
                      <w:pPr>
                        <w:jc w:val="center"/>
                        <w:rPr>
                          <w:rFonts w:asciiTheme="minorEastAsia" w:hAnsiTheme="minorEastAsia" w:eastAsiaTheme="minorEastAsia"/>
                        </w:rPr>
                      </w:pPr>
                      <w:r>
                        <w:rPr>
                          <w:rFonts w:hint="eastAsia" w:asciiTheme="minorEastAsia" w:hAnsiTheme="minorEastAsia" w:eastAsiaTheme="minorEastAsia"/>
                        </w:rPr>
                        <w:t>邀请供应商</w:t>
                      </w:r>
                    </w:p>
                    <w:p w14:paraId="2201B4BA">
                      <w:pPr>
                        <w:rPr>
                          <w:rFonts w:ascii="仿宋_GB2312" w:eastAsia="仿宋_GB2312"/>
                        </w:rPr>
                      </w:pPr>
                      <w:r>
                        <w:rPr>
                          <w:rFonts w:hint="eastAsia" w:ascii="仿宋_GB2312" w:eastAsia="仿宋_GB2312"/>
                        </w:rPr>
                        <w:t>立项</w:t>
                      </w:r>
                    </w:p>
                    <w:p w14:paraId="3DB735F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45768790">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8" w:name="_Toc1628"/>
      <w:r>
        <w:rPr>
          <w:rFonts w:hint="eastAsia" w:cs="仿宋_GB2312" w:asciiTheme="minorEastAsia" w:hAnsiTheme="minorEastAsia" w:eastAsiaTheme="minorEastAsia"/>
          <w:b/>
          <w:color w:val="auto"/>
          <w:sz w:val="36"/>
          <w:szCs w:val="20"/>
          <w:highlight w:val="none"/>
        </w:rPr>
        <w:t>第三部分</w:t>
      </w:r>
      <w:bookmarkEnd w:id="4"/>
      <w:r>
        <w:rPr>
          <w:rFonts w:hint="eastAsia" w:cs="仿宋_GB2312" w:asciiTheme="minorEastAsia" w:hAnsiTheme="minorEastAsia" w:eastAsiaTheme="minorEastAsia"/>
          <w:b/>
          <w:color w:val="auto"/>
          <w:sz w:val="36"/>
          <w:szCs w:val="20"/>
          <w:highlight w:val="none"/>
        </w:rPr>
        <w:t xml:space="preserve">  供应商须知</w:t>
      </w:r>
      <w:bookmarkEnd w:id="5"/>
      <w:bookmarkEnd w:id="8"/>
    </w:p>
    <w:p w14:paraId="432EB36A">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DDF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C2E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25AED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0248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F8B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C3787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107E6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AF46C6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957122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货物类。</w:t>
            </w:r>
            <w:sdt>
              <w:sdtPr>
                <w:rPr>
                  <w:rFonts w:hint="eastAsia" w:cs="宋体" w:asciiTheme="minorEastAsia" w:hAnsiTheme="minorEastAsia" w:eastAsiaTheme="minorEastAsia"/>
                  <w:color w:val="auto"/>
                  <w:kern w:val="0"/>
                  <w:sz w:val="24"/>
                  <w:highlight w:val="none"/>
                </w:rPr>
                <w:id w:val="218165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服务类</w:t>
            </w:r>
          </w:p>
        </w:tc>
      </w:tr>
      <w:tr w14:paraId="15641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4EC85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FFE1FF">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B9031F">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65寸交互智能教学一体机（含移动支架）、教师计算机、幼儿课桌椅（4人位）、幼儿床（含席子）</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工业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23F60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5F8D6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156E5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E411D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7993C97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49B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7CAF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5A6971">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DA8F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1F1145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7DC5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74C30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F31546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5EF7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98B584C">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39F5F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61837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BE7FA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F013C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0A877F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33F164A">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3D6F6F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4913D2">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A5C5E9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D307E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C6B4D5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4BC6E2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6889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5EC21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49CA36">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D385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7F8AEA">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E594EC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169F72C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D21C57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3F4D59D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034D2BF">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2EAE6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96D072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CF88E9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B4C37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（1）资格证明文件：见谈判文件第</w:t>
            </w:r>
            <w:r>
              <w:rPr>
                <w:rFonts w:hint="eastAsia" w:cs="宋体" w:asciiTheme="minorEastAsia" w:hAnsiTheme="minorEastAsia" w:eastAsiaTheme="minorEastAsia"/>
                <w:color w:val="auto"/>
                <w:sz w:val="24"/>
                <w:highlight w:val="none"/>
                <w:lang w:eastAsia="zh-CN"/>
              </w:rPr>
              <w:t>七</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第二大项</w:t>
            </w:r>
            <w:r>
              <w:rPr>
                <w:rFonts w:hint="eastAsia" w:cs="宋体" w:asciiTheme="minorEastAsia" w:hAnsiTheme="minorEastAsia" w:eastAsiaTheme="minorEastAsia"/>
                <w:color w:val="auto"/>
                <w:sz w:val="24"/>
                <w:highlight w:val="none"/>
              </w:rPr>
              <w:t>。</w:t>
            </w:r>
          </w:p>
          <w:p w14:paraId="3A6C706A">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供应商未提供有效的资格证明文件的，视为供应商不具备谈判文件中规定的资格要求，响应无效。</w:t>
            </w:r>
          </w:p>
        </w:tc>
      </w:tr>
      <w:tr w14:paraId="6B93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auto" w:sz="4" w:space="0"/>
              <w:bottom w:val="single" w:color="auto" w:sz="4" w:space="0"/>
              <w:right w:val="single" w:color="auto" w:sz="4" w:space="0"/>
            </w:tcBorders>
            <w:vAlign w:val="center"/>
          </w:tcPr>
          <w:p w14:paraId="4CDD774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EB91431">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B2D7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（2）资信证明文件：根据谈判文件</w:t>
            </w:r>
            <w:r>
              <w:rPr>
                <w:rFonts w:hint="eastAsia" w:cs="宋体" w:asciiTheme="minorEastAsia" w:hAnsiTheme="minorEastAsia" w:eastAsiaTheme="minorEastAsia"/>
                <w:color w:val="auto"/>
                <w:sz w:val="24"/>
                <w:highlight w:val="none"/>
                <w:lang w:eastAsia="zh-CN"/>
              </w:rPr>
              <w:t>采购需求的要求</w:t>
            </w:r>
            <w:r>
              <w:rPr>
                <w:rFonts w:hint="eastAsia" w:cs="宋体" w:asciiTheme="minorEastAsia" w:hAnsiTheme="minorEastAsia" w:eastAsiaTheme="minorEastAsia"/>
                <w:color w:val="auto"/>
                <w:sz w:val="24"/>
                <w:highlight w:val="none"/>
              </w:rPr>
              <w:t>提供。</w:t>
            </w:r>
          </w:p>
        </w:tc>
      </w:tr>
      <w:tr w14:paraId="0464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08DA4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A68E0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FB074">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BD4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32012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B268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FB04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。谈判文件中价格全部采用人民币报价。谈判文件未列明，而供应商认为必需的费用也需列入报价。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5CF4996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3E55C839">
            <w:pPr>
              <w:snapToGrid w:val="0"/>
              <w:spacing w:line="36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D0E703D">
            <w:pPr>
              <w:snapToGrid w:val="0"/>
              <w:spacing w:line="360" w:lineRule="auto"/>
              <w:ind w:firstLine="482"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最后报价超过谈判文件中规定的预算金额或者最高限价的;</w:t>
            </w:r>
          </w:p>
          <w:p w14:paraId="2903D5A0">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9AAB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51E8D2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56C8B6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300C8BB">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4F80C5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345CD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EE3B2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E95A3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D7722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25EF2629">
            <w:pPr>
              <w:pStyle w:val="32"/>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采购人、采购代理机构不强制或变相强制供应商提交备份响应文件。</w:t>
            </w:r>
          </w:p>
        </w:tc>
      </w:tr>
      <w:tr w14:paraId="18B6C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76A39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3F97A8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0148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hAnsi="宋体" w:cs="宋体"/>
                <w:color w:val="auto"/>
                <w:kern w:val="28"/>
                <w:sz w:val="24"/>
                <w:highlight w:val="none"/>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7882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8AD3C68">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495D043">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EBCAB6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联合体响应的，联合体各方均需按谈判文件第五部分评审标准要求提供资信证明文件，否则视为不符合相关要求。</w:t>
            </w:r>
          </w:p>
          <w:p w14:paraId="4EA9E21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联合体响应的，联合体中有一方或者联合体成员根据分工按谈判文件第五部分评审标准要求提供资信证明文件的，视为符合了相关要求。</w:t>
            </w:r>
          </w:p>
        </w:tc>
      </w:tr>
      <w:tr w14:paraId="01BEE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1E3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B720E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2C230B73">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本谈判文件解释权属采购人及代理机构。</w:t>
            </w:r>
          </w:p>
        </w:tc>
      </w:tr>
    </w:tbl>
    <w:p w14:paraId="60A2A7B1">
      <w:pPr>
        <w:snapToGrid w:val="0"/>
        <w:jc w:val="center"/>
        <w:rPr>
          <w:rFonts w:cs="仿宋_GB2312" w:asciiTheme="minorEastAsia" w:hAnsiTheme="minorEastAsia" w:eastAsiaTheme="minorEastAsia"/>
          <w:b/>
          <w:color w:val="auto"/>
          <w:sz w:val="32"/>
          <w:szCs w:val="20"/>
          <w:highlight w:val="none"/>
        </w:rPr>
      </w:pPr>
    </w:p>
    <w:p w14:paraId="2424D744">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2CB33EA7">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D17510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本谈判文件适用于该项目的邀请、响应、开启响应文件、信用信息查询、资格性审查、评审、成交、合同、验收等行为（法律、法规另有规定的，从其规定）。</w:t>
      </w:r>
    </w:p>
    <w:p w14:paraId="18548365">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1B2886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“采购人”系指谈判邀请公告中载明的本项目的采购人。</w:t>
      </w:r>
    </w:p>
    <w:p w14:paraId="492EB1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“采购代理机构”系指谈判邀请公告中载明的本项目的采购代理机构。</w:t>
      </w:r>
    </w:p>
    <w:p w14:paraId="41F56B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“供应商”系指响应谈判、参加本次竞争的法人、其他组织或自然人。</w:t>
      </w:r>
    </w:p>
    <w:p w14:paraId="00ED4F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0A25E2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D1FDE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A6EAF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6CA5DD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F04B6A2">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68255F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52524FE9">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“※”系指谈判过程中可能实质性变动的内容，</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1D5403A6">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5B277B5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诺的响应有效期少于谈判文件中载明的谈判有效期的，响应无效。</w:t>
      </w:r>
    </w:p>
    <w:p w14:paraId="0FDD25EE">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25496A0">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拒绝延长谈判有效期的供应商不得再参与该项目后续采购活动。</w:t>
      </w:r>
    </w:p>
    <w:p w14:paraId="2A0DDD45">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02F7A9A">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F3B6142">
      <w:pPr>
        <w:spacing w:line="360" w:lineRule="auto"/>
        <w:jc w:val="center"/>
        <w:rPr>
          <w:rFonts w:cs="仿宋_GB2312" w:asciiTheme="minorEastAsia" w:hAnsiTheme="minorEastAsia" w:eastAsiaTheme="minorEastAsia"/>
          <w:b/>
          <w:color w:val="auto"/>
          <w:sz w:val="24"/>
          <w:highlight w:val="none"/>
        </w:rPr>
      </w:pPr>
    </w:p>
    <w:p w14:paraId="5DCAA85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14C04D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0ECF51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CC383F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A87BBCA">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FC608B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B37489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24A6AD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FF759C">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B86CC4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77537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5CD20BC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5D4A01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386485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44A4296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5783463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511AD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34D8649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BFAC08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198FA06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EF9110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34056452">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21B2F4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2228B8C9">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4F250AE9">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314A84BC">
      <w:pPr>
        <w:spacing w:line="360" w:lineRule="auto"/>
        <w:ind w:firstLine="480" w:firstLineChars="200"/>
        <w:rPr>
          <w:rFonts w:asciiTheme="minorEastAsia" w:hAnsiTheme="minorEastAsia" w:eastAsiaTheme="minorEastAsia"/>
          <w:color w:val="auto"/>
          <w:sz w:val="24"/>
          <w:highlight w:val="none"/>
        </w:rPr>
      </w:pPr>
    </w:p>
    <w:p w14:paraId="4D00BBB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668E226">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8040332">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8C16E5F">
      <w:pPr>
        <w:pStyle w:val="631"/>
        <w:rPr>
          <w:rFonts w:hint="eastAsia" w:eastAsia="宋体"/>
          <w:color w:val="auto"/>
          <w:highlight w:val="none"/>
          <w:lang w:eastAsia="zh-CN"/>
        </w:rPr>
      </w:pPr>
      <w:r>
        <w:rPr>
          <w:rFonts w:hint="eastAsia"/>
          <w:color w:val="auto"/>
          <w:highlight w:val="none"/>
        </w:rPr>
        <w:t>询问联系部门：北海市政府采购中心</w:t>
      </w:r>
      <w:r>
        <w:rPr>
          <w:rFonts w:hint="eastAsia"/>
          <w:color w:val="auto"/>
          <w:highlight w:val="none"/>
          <w:lang w:eastAsia="zh-CN"/>
        </w:rPr>
        <w:t>采购一</w:t>
      </w:r>
      <w:r>
        <w:rPr>
          <w:rFonts w:hint="eastAsia"/>
          <w:color w:val="auto"/>
          <w:highlight w:val="none"/>
        </w:rPr>
        <w:t>科</w:t>
      </w:r>
      <w:r>
        <w:rPr>
          <w:rFonts w:hint="eastAsia"/>
          <w:color w:val="auto"/>
          <w:highlight w:val="none"/>
          <w:lang w:eastAsia="zh-CN"/>
        </w:rPr>
        <w:t>，</w:t>
      </w:r>
      <w:r>
        <w:rPr>
          <w:rFonts w:hint="eastAsia"/>
          <w:color w:val="auto"/>
          <w:highlight w:val="none"/>
        </w:rPr>
        <w:t>联系电话：</w:t>
      </w:r>
      <w:r>
        <w:rPr>
          <w:rFonts w:hint="eastAsia" w:ascii="宋体" w:hAnsi="宋体" w:eastAsia="宋体" w:cs="宋体"/>
          <w:color w:val="auto"/>
          <w:sz w:val="24"/>
          <w:szCs w:val="24"/>
          <w:highlight w:val="none"/>
          <w:lang w:eastAsia="zh-CN"/>
        </w:rPr>
        <w:t>0779-3071101</w:t>
      </w:r>
      <w:r>
        <w:rPr>
          <w:rFonts w:hint="eastAsia"/>
          <w:color w:val="auto"/>
          <w:highlight w:val="none"/>
          <w:lang w:val="en-US" w:eastAsia="zh-CN"/>
        </w:rPr>
        <w:t>，</w:t>
      </w:r>
      <w:r>
        <w:rPr>
          <w:rFonts w:hint="eastAsia"/>
          <w:color w:val="auto"/>
          <w:highlight w:val="none"/>
        </w:rPr>
        <w:t>地址：北海市海城区陈文村北路7号市直机关第三办公区2号楼一层</w:t>
      </w:r>
      <w:r>
        <w:rPr>
          <w:rFonts w:hint="eastAsia"/>
          <w:color w:val="auto"/>
          <w:highlight w:val="none"/>
          <w:lang w:eastAsia="zh-CN"/>
        </w:rPr>
        <w:t>。</w:t>
      </w:r>
    </w:p>
    <w:p w14:paraId="6D1050C2">
      <w:pPr>
        <w:pStyle w:val="631"/>
        <w:rPr>
          <w:color w:val="auto"/>
          <w:highlight w:val="none"/>
        </w:rPr>
      </w:pPr>
      <w:r>
        <w:rPr>
          <w:rFonts w:hint="eastAsia"/>
          <w:color w:val="auto"/>
          <w:highlight w:val="none"/>
        </w:rPr>
        <w:t>质疑联系部门：北海市政府采购中心监督科</w:t>
      </w:r>
      <w:r>
        <w:rPr>
          <w:rFonts w:hint="eastAsia"/>
          <w:color w:val="auto"/>
          <w:highlight w:val="none"/>
          <w:lang w:eastAsia="zh-CN"/>
        </w:rPr>
        <w:t>，</w:t>
      </w:r>
      <w:r>
        <w:rPr>
          <w:rFonts w:hint="eastAsia"/>
          <w:color w:val="auto"/>
          <w:highlight w:val="none"/>
        </w:rPr>
        <w:t>联系电话：</w:t>
      </w:r>
      <w:r>
        <w:rPr>
          <w:rFonts w:hint="eastAsia"/>
          <w:color w:val="auto"/>
          <w:highlight w:val="none"/>
          <w:lang w:val="en-US" w:eastAsia="zh-CN"/>
        </w:rPr>
        <w:t>0779-3960826，</w:t>
      </w:r>
      <w:r>
        <w:rPr>
          <w:rFonts w:hint="eastAsia"/>
          <w:color w:val="auto"/>
          <w:highlight w:val="none"/>
        </w:rPr>
        <w:t>地址：北海市海城区陈文村北路7号市直机关第三办公区2号楼一层</w:t>
      </w:r>
      <w:r>
        <w:rPr>
          <w:rFonts w:hint="eastAsia"/>
          <w:color w:val="auto"/>
          <w:highlight w:val="none"/>
          <w:lang w:eastAsia="zh-CN"/>
        </w:rPr>
        <w:t>。</w:t>
      </w:r>
      <w:r>
        <w:rPr>
          <w:rFonts w:hint="eastAsia"/>
          <w:color w:val="auto"/>
          <w:highlight w:val="none"/>
        </w:rPr>
        <w:t xml:space="preserve"> </w:t>
      </w:r>
    </w:p>
    <w:p w14:paraId="4574B380">
      <w:pPr>
        <w:pStyle w:val="631"/>
        <w:rPr>
          <w:color w:val="auto"/>
          <w:highlight w:val="none"/>
        </w:rPr>
      </w:pPr>
      <w:r>
        <w:rPr>
          <w:rFonts w:hint="eastAsia"/>
          <w:color w:val="auto"/>
          <w:highlight w:val="none"/>
        </w:rPr>
        <w:t>投诉联系部门：北海市财政局</w:t>
      </w:r>
      <w:r>
        <w:rPr>
          <w:rFonts w:hint="eastAsia"/>
          <w:color w:val="auto"/>
          <w:highlight w:val="none"/>
          <w:lang w:eastAsia="zh-CN"/>
        </w:rPr>
        <w:t>，</w:t>
      </w:r>
      <w:r>
        <w:rPr>
          <w:rFonts w:hint="eastAsia"/>
          <w:color w:val="auto"/>
          <w:highlight w:val="none"/>
        </w:rPr>
        <w:t>联系电话：0779-306397</w:t>
      </w:r>
      <w:r>
        <w:rPr>
          <w:rFonts w:hint="eastAsia"/>
          <w:color w:val="auto"/>
          <w:highlight w:val="none"/>
          <w:lang w:val="en-US" w:eastAsia="zh-CN"/>
        </w:rPr>
        <w:t>5，</w:t>
      </w:r>
      <w:r>
        <w:rPr>
          <w:rFonts w:hint="eastAsia"/>
          <w:color w:val="auto"/>
          <w:highlight w:val="none"/>
        </w:rPr>
        <w:t>地址：北海市海城区北部湾西路19号</w:t>
      </w:r>
      <w:r>
        <w:rPr>
          <w:rFonts w:hint="eastAsia"/>
          <w:color w:val="auto"/>
          <w:highlight w:val="none"/>
          <w:lang w:val="en-US" w:eastAsia="zh-CN"/>
        </w:rPr>
        <w:t>。</w:t>
      </w:r>
    </w:p>
    <w:p w14:paraId="4AF8CFA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7F661A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82FE4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54C243B">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47B9AA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3BE6515">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F989A60">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14FF62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98076A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02D4BA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93E411C">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626D5A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3.2.1根据采购人与采购代理机构签订的采购委托协议，质疑答复责任主体如下：</w:t>
      </w:r>
    </w:p>
    <w:p w14:paraId="57C6D195">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26A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BB4685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44D421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E76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642D6D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3F0B2CE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对采购文件中特定资格条件、采购需求提出的质疑</w:t>
            </w:r>
          </w:p>
        </w:tc>
        <w:tc>
          <w:tcPr>
            <w:tcW w:w="2232" w:type="dxa"/>
            <w:vAlign w:val="center"/>
          </w:tcPr>
          <w:p w14:paraId="1953E08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ACC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C83C4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F5D859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7C8066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03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E5651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47DD1E5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0AEA572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D07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792ACA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15BEAB7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4259FD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FA2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DF2378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AE0A27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9A9EA6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F31A62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550B40B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BA23A6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D29E8E9">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23D67C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B132366">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6CBD818">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6BA8CFBE">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2FB0D006">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5CB6D9DD">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7D97022B">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5A86E6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3.3.2供应商提交的质疑函需一式三份。供应商为自然人的，应当由本人签字；供应商为法人或者其他组织的，应当由法定代表人、主要负责人，或者其授权代表签字或者盖章，并加盖公章。</w:t>
      </w:r>
    </w:p>
    <w:p w14:paraId="6F45025D">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1FAEE6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3DE414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1373FE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55CEBC6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1C35CE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C66C058">
      <w:pPr>
        <w:pStyle w:val="32"/>
        <w:spacing w:line="360" w:lineRule="auto"/>
        <w:ind w:firstLine="482" w:firstLineChars="200"/>
        <w:rPr>
          <w:rFonts w:asciiTheme="minorEastAsia" w:hAnsiTheme="minorEastAsia" w:eastAsiaTheme="minorEastAsia"/>
          <w:b/>
          <w:color w:val="auto"/>
          <w:sz w:val="24"/>
          <w:highlight w:val="none"/>
        </w:rPr>
      </w:pPr>
    </w:p>
    <w:p w14:paraId="24E6EC6E">
      <w:pPr>
        <w:adjustRightInd/>
        <w:spacing w:line="360" w:lineRule="auto"/>
        <w:jc w:val="center"/>
        <w:rPr>
          <w:rFonts w:cs="仿宋_GB2312" w:asciiTheme="minorEastAsia" w:hAnsiTheme="minorEastAsia" w:eastAsiaTheme="minorEastAsia"/>
          <w:b/>
          <w:color w:val="auto"/>
          <w:sz w:val="32"/>
          <w:szCs w:val="20"/>
          <w:highlight w:val="none"/>
        </w:rPr>
      </w:pPr>
    </w:p>
    <w:p w14:paraId="313353D4">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五、谈判文件构成、修改、解释</w:t>
      </w:r>
    </w:p>
    <w:p w14:paraId="67591DC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1．谈判文件的构成</w:t>
      </w:r>
    </w:p>
    <w:p w14:paraId="45FE6B48">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谈判文件包括下列文件及附件</w:t>
      </w:r>
    </w:p>
    <w:p w14:paraId="0A7D41FD">
      <w:pPr>
        <w:pStyle w:val="32"/>
        <w:tabs>
          <w:tab w:val="left" w:pos="840"/>
        </w:tabs>
        <w:spacing w:line="360" w:lineRule="auto"/>
        <w:ind w:left="1319"/>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 xml:space="preserve">第一部分  </w:t>
      </w:r>
      <w:r>
        <w:rPr>
          <w:rFonts w:hint="eastAsia" w:asciiTheme="minorEastAsia" w:hAnsiTheme="minorEastAsia" w:eastAsiaTheme="minorEastAsia"/>
          <w:color w:val="auto"/>
          <w:sz w:val="24"/>
          <w:szCs w:val="24"/>
          <w:highlight w:val="none"/>
          <w:lang w:eastAsia="zh-CN"/>
        </w:rPr>
        <w:t>采购公告</w:t>
      </w:r>
    </w:p>
    <w:p w14:paraId="0E4D1B42">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竞争性谈判流程</w:t>
      </w:r>
    </w:p>
    <w:p w14:paraId="623D9047">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2183C6F">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8E6CF4D">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评定标准</w:t>
      </w:r>
    </w:p>
    <w:p w14:paraId="4A08A047">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D54CEFD">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0662B792">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41589A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澄清或者修改的内容为谈判文件的组成部分</w:t>
      </w:r>
      <w:r>
        <w:rPr>
          <w:rFonts w:hint="eastAsia" w:cs="仿宋_GB2312" w:asciiTheme="minorEastAsia" w:hAnsiTheme="minorEastAsia" w:eastAsiaTheme="minorEastAsia"/>
          <w:color w:val="auto"/>
          <w:sz w:val="24"/>
          <w:highlight w:val="none"/>
        </w:rPr>
        <w:t>。</w:t>
      </w:r>
    </w:p>
    <w:p w14:paraId="73619C9C">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谈判文件的</w:t>
      </w:r>
      <w:r>
        <w:rPr>
          <w:rFonts w:hint="eastAsia" w:cs="仿宋_GB2312" w:asciiTheme="minorEastAsia" w:hAnsiTheme="minorEastAsia" w:eastAsiaTheme="minorEastAsia"/>
          <w:b/>
          <w:color w:val="auto"/>
          <w:sz w:val="24"/>
          <w:szCs w:val="24"/>
          <w:highlight w:val="none"/>
        </w:rPr>
        <w:t>澄清、修改</w:t>
      </w:r>
    </w:p>
    <w:p w14:paraId="766D205D">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2.1已获取谈判文件的潜在供应商，若有问题需要澄清，应于提交首次响应文件截止时间前，以书面形式向采购代理机构提出。</w:t>
      </w:r>
    </w:p>
    <w:p w14:paraId="1DE39126">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响应文件截止时间和响应文件开启时间。该澄清或者修改的内容为谈判文件的组成部分。</w:t>
      </w:r>
    </w:p>
    <w:p w14:paraId="26FA9692">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通知所有获取谈判文件的供应商；不足3个工作日的，采购人、采购代理机构应当顺延提交首次响应文件截止时间。</w:t>
      </w:r>
    </w:p>
    <w:p w14:paraId="5A4AD83A">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响应文件未按谈判文件的澄清、修改的内容编制，又不符合实质性要求的，响应无效。</w:t>
      </w:r>
    </w:p>
    <w:p w14:paraId="7BCC7AEB">
      <w:pPr>
        <w:pStyle w:val="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6D94B0F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C897578">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1EDCA9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75B5ABE">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2560E99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7C9AA7BD">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（1）响应函</w:t>
      </w:r>
    </w:p>
    <w:p w14:paraId="37D06523">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（2）资格文件</w:t>
      </w:r>
    </w:p>
    <w:p w14:paraId="6AC4D54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1DB025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0FDD4FB3">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7421A1F2">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F7C9FA8">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CEF8867">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3B490E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BC406E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D9A04F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关于对谈判文件中有关条款的拒绝声明 (如果有)</w:t>
      </w:r>
      <w:r>
        <w:rPr>
          <w:rFonts w:hint="eastAsia" w:asciiTheme="minorEastAsia" w:hAnsiTheme="minorEastAsia" w:eastAsiaTheme="minorEastAsia"/>
          <w:color w:val="auto"/>
          <w:sz w:val="24"/>
          <w:highlight w:val="none"/>
          <w:lang w:val="zh-CN"/>
        </w:rPr>
        <w:t xml:space="preserve"> ；</w:t>
      </w:r>
    </w:p>
    <w:p w14:paraId="35E240AC">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34B605E2">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72B81C5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E55D54B">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A7DFCB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038F23B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0F346FA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2364A4D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D38D1CF">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0A4F1C79">
      <w:pPr>
        <w:pStyle w:val="32"/>
        <w:spacing w:line="360" w:lineRule="auto"/>
        <w:ind w:firstLine="482"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3483F92E">
      <w:pPr>
        <w:pStyle w:val="32"/>
        <w:spacing w:line="360" w:lineRule="auto"/>
        <w:ind w:firstLine="482"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8）</w:t>
      </w:r>
      <w:r>
        <w:rPr>
          <w:rFonts w:hint="eastAsia" w:cs="仿宋_GB2312" w:asciiTheme="minorEastAsia" w:hAnsiTheme="minorEastAsia" w:eastAsiaTheme="minorEastAsia"/>
          <w:color w:val="auto"/>
          <w:kern w:val="0"/>
          <w:sz w:val="24"/>
          <w:highlight w:val="none"/>
          <w:lang w:val="zh-CN"/>
        </w:rPr>
        <w:t>承诺函；</w:t>
      </w:r>
    </w:p>
    <w:p w14:paraId="1E295F0C">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w:t>
      </w:r>
    </w:p>
    <w:p w14:paraId="52FB8DC6">
      <w:pPr>
        <w:pStyle w:val="32"/>
        <w:spacing w:line="360" w:lineRule="auto"/>
        <w:ind w:firstLine="482" w:firstLineChars="200"/>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w:t>
      </w:r>
    </w:p>
    <w:p w14:paraId="4DE495CD">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63D42F8">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3.1各供应商在编制响应文件时请按照谈判文件第七部分规定的格式进行，混乱的编排导致响应文件被误读或谈判小组查找不到有效文件是供应商的风险。</w:t>
      </w:r>
    </w:p>
    <w:p w14:paraId="44438A8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168AC786">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1FD5F5B9">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3.4响应文件按照谈判文件第七部分格式要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供应商的响应文件未按照谈判文件要求签署、盖章的，其响应无效</w:t>
      </w:r>
      <w:r>
        <w:rPr>
          <w:rFonts w:hint="eastAsia" w:cs="仿宋_GB2312" w:asciiTheme="minorEastAsia" w:hAnsiTheme="minorEastAsia" w:eastAsiaTheme="minorEastAsia"/>
          <w:color w:val="auto"/>
          <w:szCs w:val="24"/>
          <w:highlight w:val="none"/>
        </w:rPr>
        <w:t>。</w:t>
      </w:r>
    </w:p>
    <w:p w14:paraId="2BBA31CD">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735D542A">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3.6谈判文件对响应文件签署、盖章的要求适用于电子签名、CA签章以及谈判文件明确允许的其他方式。</w:t>
      </w:r>
    </w:p>
    <w:p w14:paraId="739A76CC">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4A83916A">
      <w:pPr>
        <w:adjustRightInd/>
        <w:spacing w:line="360" w:lineRule="auto"/>
        <w:jc w:val="center"/>
        <w:rPr>
          <w:rFonts w:cs="仿宋_GB2312" w:asciiTheme="minorEastAsia" w:hAnsiTheme="minorEastAsia" w:eastAsiaTheme="minorEastAsia"/>
          <w:b/>
          <w:color w:val="auto"/>
          <w:sz w:val="32"/>
          <w:szCs w:val="20"/>
          <w:highlight w:val="none"/>
        </w:rPr>
      </w:pPr>
    </w:p>
    <w:p w14:paraId="5D0A321D">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6323E2E">
      <w:pPr>
        <w:pStyle w:val="393"/>
        <w:spacing w:before="0"/>
        <w:ind w:firstLine="0" w:firstLineChars="0"/>
        <w:rPr>
          <w:rFonts w:cs="仿宋_GB2312" w:asciiTheme="minorEastAsia" w:hAnsiTheme="minorEastAsia" w:eastAsiaTheme="minorEastAsia"/>
          <w:b/>
          <w:color w:val="auto"/>
          <w:szCs w:val="24"/>
          <w:highlight w:val="none"/>
        </w:rPr>
      </w:pPr>
    </w:p>
    <w:p w14:paraId="14A209D4">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0AD680C">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4AD1A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C75F02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在提交“最后报价”后，供应商不能退出谈判。</w:t>
      </w:r>
    </w:p>
    <w:p w14:paraId="357639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1367D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0F56738">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561FB8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6097D2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DB0D307">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直接提交备份响应文件的，供应商应于响应截止时间前在谈判公告中载明的开启响应文件的地点将备份响应文件提交给采购代理机构，采购代理机构将拒绝接受逾期送达的备份响应文件。</w:t>
      </w:r>
    </w:p>
    <w:p w14:paraId="6BB81E8B">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谈判文件第三部分供应商须知前附表规定的备份响应文件送达地点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1F31F0E">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045A7C0">
      <w:pPr>
        <w:spacing w:line="360" w:lineRule="auto"/>
        <w:rPr>
          <w:rFonts w:hint="eastAsia" w:ascii="宋体" w:hAnsi="宋体" w:eastAsia="宋体" w:cs="宋体"/>
          <w:b/>
          <w:snapToGrid w:val="0"/>
          <w:color w:val="auto"/>
          <w:highlight w:val="none"/>
          <w:lang w:eastAsia="zh-CN"/>
        </w:rPr>
      </w:pPr>
      <w:r>
        <w:rPr>
          <w:rFonts w:hint="eastAsia" w:cs="仿宋_GB2312" w:asciiTheme="minorEastAsia" w:hAnsiTheme="minorEastAsia" w:eastAsiaTheme="minorEastAsia"/>
          <w:b/>
          <w:color w:val="auto"/>
          <w:sz w:val="24"/>
          <w:highlight w:val="none"/>
        </w:rPr>
        <w:t>3.</w:t>
      </w:r>
      <w:r>
        <w:rPr>
          <w:rFonts w:hint="eastAsia" w:ascii="宋体" w:hAnsi="宋体" w:cs="宋体"/>
          <w:b/>
          <w:snapToGrid w:val="0"/>
          <w:color w:val="auto"/>
          <w:kern w:val="28"/>
          <w:sz w:val="24"/>
          <w:highlight w:val="none"/>
        </w:rPr>
        <w:t>谈判保证金</w:t>
      </w:r>
      <w:r>
        <w:rPr>
          <w:rFonts w:hint="eastAsia" w:ascii="宋体" w:hAnsi="宋体" w:cs="宋体"/>
          <w:b/>
          <w:snapToGrid w:val="0"/>
          <w:color w:val="auto"/>
          <w:kern w:val="28"/>
          <w:sz w:val="24"/>
          <w:highlight w:val="none"/>
          <w:lang w:eastAsia="zh-CN"/>
        </w:rPr>
        <w:t>（本项目不收取谈判保证金）</w:t>
      </w:r>
    </w:p>
    <w:p w14:paraId="3464499C">
      <w:pPr>
        <w:pStyle w:val="32"/>
        <w:spacing w:line="360" w:lineRule="auto"/>
        <w:ind w:firstLine="360" w:firstLineChars="150"/>
        <w:rPr>
          <w:rFonts w:cs="仿宋_GB2312" w:asciiTheme="minorEastAsia" w:hAnsiTheme="minorEastAsia" w:eastAsiaTheme="minorEastAsia"/>
          <w:color w:val="auto"/>
          <w:sz w:val="24"/>
          <w:szCs w:val="24"/>
          <w:highlight w:val="none"/>
        </w:rPr>
      </w:pPr>
    </w:p>
    <w:p w14:paraId="0E60B560">
      <w:pPr>
        <w:adjustRightInd/>
        <w:spacing w:line="360" w:lineRule="auto"/>
        <w:jc w:val="center"/>
        <w:rPr>
          <w:rFonts w:cs="仿宋_GB2312" w:asciiTheme="minorEastAsia" w:hAnsiTheme="minorEastAsia" w:eastAsiaTheme="minorEastAsia"/>
          <w:b/>
          <w:color w:val="auto"/>
          <w:sz w:val="32"/>
          <w:szCs w:val="20"/>
          <w:highlight w:val="none"/>
        </w:rPr>
      </w:pPr>
    </w:p>
    <w:p w14:paraId="658A82A5">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810D673">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8BD6EA4">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AADC49D">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1.2开启响应文件时，电子交易平台按开启响应文件时间自动提取所有响应文件。采购代理机构依托电子交易平台发起开始解密指令，供应商按照平台提示和谈判文件的规定在半小时内完成在线解密。</w:t>
      </w:r>
    </w:p>
    <w:p w14:paraId="7DD55A62">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A37E7FD">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4C597B4">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B511349">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AC804D7">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42882BA">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6F61EE">
      <w:pPr>
        <w:pStyle w:val="32"/>
        <w:spacing w:line="360" w:lineRule="auto"/>
        <w:rPr>
          <w:rFonts w:cs="仿宋_GB2312" w:asciiTheme="minorEastAsia" w:hAnsiTheme="minorEastAsia" w:eastAsiaTheme="minorEastAsia"/>
          <w:b/>
          <w:color w:val="auto"/>
          <w:sz w:val="24"/>
          <w:szCs w:val="24"/>
          <w:highlight w:val="none"/>
        </w:rPr>
      </w:pPr>
    </w:p>
    <w:p w14:paraId="1FE08F1C">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80AEFAE">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3B600D9A">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31148056">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6E742671">
      <w:pPr>
        <w:adjustRightInd/>
        <w:spacing w:line="360" w:lineRule="auto"/>
        <w:jc w:val="center"/>
        <w:rPr>
          <w:rFonts w:cs="仿宋_GB2312" w:asciiTheme="minorEastAsia" w:hAnsiTheme="minorEastAsia" w:eastAsiaTheme="minorEastAsia"/>
          <w:b/>
          <w:color w:val="auto"/>
          <w:sz w:val="32"/>
          <w:szCs w:val="20"/>
          <w:highlight w:val="none"/>
        </w:rPr>
      </w:pPr>
    </w:p>
    <w:p w14:paraId="1CBB830A">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479A353">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1. 评审要求：</w:t>
      </w:r>
      <w:r>
        <w:rPr>
          <w:rFonts w:hint="eastAsia" w:cs="仿宋_GB2312" w:asciiTheme="minorEastAsia" w:hAnsiTheme="minorEastAsia" w:eastAsiaTheme="minorEastAsia"/>
          <w:color w:val="auto"/>
          <w:highlight w:val="none"/>
        </w:rPr>
        <w:t>详见谈判文件第五部分“评定标准”。</w:t>
      </w:r>
    </w:p>
    <w:p w14:paraId="2B3B97CE">
      <w:pPr>
        <w:adjustRightInd/>
        <w:spacing w:line="360" w:lineRule="auto"/>
        <w:jc w:val="center"/>
        <w:rPr>
          <w:rFonts w:cs="仿宋_GB2312" w:asciiTheme="minorEastAsia" w:hAnsiTheme="minorEastAsia" w:eastAsiaTheme="minorEastAsia"/>
          <w:color w:val="auto"/>
          <w:sz w:val="24"/>
          <w:highlight w:val="none"/>
        </w:rPr>
      </w:pPr>
    </w:p>
    <w:p w14:paraId="6CA1CB3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FEC9629">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40CA27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045CE6EB">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6CB9A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3DE453F">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408E171">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52C4AA5E">
      <w:pPr>
        <w:spacing w:line="360" w:lineRule="auto"/>
        <w:ind w:firstLine="480" w:firstLineChars="20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9" w:name="_Hlk101184471"/>
      <w:r>
        <w:rPr>
          <w:rFonts w:hint="eastAsia" w:cs="宋体" w:asciiTheme="minorEastAsia" w:hAnsiTheme="minorEastAsia" w:eastAsiaTheme="minorEastAsia"/>
          <w:color w:val="auto"/>
          <w:sz w:val="24"/>
          <w:highlight w:val="none"/>
        </w:rPr>
        <w:t>评审专家抽取规则、</w:t>
      </w:r>
      <w:bookmarkEnd w:id="9"/>
      <w:r>
        <w:rPr>
          <w:rFonts w:hint="eastAsia" w:cs="宋体" w:asciiTheme="minorEastAsia" w:hAnsiTheme="minorEastAsia" w:eastAsiaTheme="minorEastAsia"/>
          <w:color w:val="auto"/>
          <w:sz w:val="24"/>
          <w:highlight w:val="none"/>
        </w:rPr>
        <w:t>未成交情况说明、成交公告期限以及评审专家名单、成交供应商和未成交供应商的</w:t>
      </w:r>
      <w:r>
        <w:rPr>
          <w:rFonts w:hint="eastAsia" w:ascii="宋体" w:hAnsi="宋体" w:cs="宋体"/>
          <w:color w:val="auto"/>
          <w:sz w:val="24"/>
          <w:highlight w:val="none"/>
        </w:rPr>
        <w:t>评审报价</w:t>
      </w:r>
      <w:r>
        <w:rPr>
          <w:rFonts w:hint="eastAsia" w:cs="宋体" w:asciiTheme="minorEastAsia" w:hAnsiTheme="minorEastAsia" w:eastAsiaTheme="minorEastAsia"/>
          <w:color w:val="auto"/>
          <w:sz w:val="24"/>
          <w:highlight w:val="none"/>
        </w:rPr>
        <w:t>及排名。</w:t>
      </w:r>
    </w:p>
    <w:p w14:paraId="221622B4">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654AAB4">
      <w:pPr>
        <w:snapToGrid w:val="0"/>
        <w:spacing w:line="360" w:lineRule="auto"/>
        <w:jc w:val="center"/>
        <w:rPr>
          <w:rFonts w:cs="仿宋_GB2312" w:asciiTheme="minorEastAsia" w:hAnsiTheme="minorEastAsia" w:eastAsiaTheme="minorEastAsia"/>
          <w:b/>
          <w:color w:val="auto"/>
          <w:sz w:val="36"/>
          <w:szCs w:val="36"/>
          <w:highlight w:val="none"/>
        </w:rPr>
      </w:pPr>
    </w:p>
    <w:p w14:paraId="0199EC5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8079E3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0D533D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D02DE62">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78157F18">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237585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4298C0B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3B9B20B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26A0BCA">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谈判文件、响应文件等内容通过政府采购电子交易平台在线签订，自动备案。</w:t>
      </w:r>
    </w:p>
    <w:p w14:paraId="6AB8CC27">
      <w:pPr>
        <w:pStyle w:val="393"/>
        <w:snapToGrid w:val="0"/>
        <w:spacing w:before="0"/>
        <w:ind w:firstLine="480"/>
        <w:rPr>
          <w:rFonts w:ascii="宋体" w:hAnsi="宋体" w:cs="宋体"/>
          <w:color w:val="auto"/>
          <w:highlight w:val="none"/>
        </w:rPr>
      </w:pPr>
      <w:r>
        <w:rPr>
          <w:rFonts w:hint="eastAsia" w:ascii="宋体" w:hAnsi="宋体" w:cs="宋体"/>
          <w:color w:val="auto"/>
          <w:highlight w:val="none"/>
        </w:rPr>
        <w:t>2.7政采贷</w:t>
      </w:r>
    </w:p>
    <w:p w14:paraId="5F8863B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05A3D3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079E05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E541A9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1D50E0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29C0226E">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C10E44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309F4FF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05D016A4">
      <w:pPr>
        <w:pStyle w:val="631"/>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0F73BDF7">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740DA843">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2E057095">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BFA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4C9C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4C63C71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448AD22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4B117F2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10C2E4C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0A8BB8F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70EA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E6AEDB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1A8C938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150A34B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140A9DE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45388C4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0F035E4A">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3F66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4E025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376FC46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4322EB0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3BBDA94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58325B6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1A4E7C7B">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25B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53E7F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7905956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5B5618D9">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096460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1BCCE9E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2893F8A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0637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AEA8C0">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67186BF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5DDF51F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2B1CE041">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370E7A6A">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436EC97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10E47D6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1CD4DCF6">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3930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298EA0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7A2D623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0F8317EC">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11A51F2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2F17114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078D8EF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77AA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4B49B9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46565F9B">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2DC886B3">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1697BBF4">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09B5210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69A973DA">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4D8E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5093A4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19327DA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7941CC16">
            <w:pPr>
              <w:snapToGrid w:val="0"/>
              <w:spacing w:line="360" w:lineRule="auto"/>
              <w:jc w:val="left"/>
              <w:rPr>
                <w:rFonts w:ascii="宋体" w:hAnsi="宋体"/>
                <w:color w:val="auto"/>
                <w:kern w:val="0"/>
                <w:sz w:val="24"/>
                <w:szCs w:val="20"/>
                <w:highlight w:val="none"/>
              </w:rPr>
            </w:pPr>
          </w:p>
        </w:tc>
        <w:tc>
          <w:tcPr>
            <w:tcW w:w="993" w:type="dxa"/>
            <w:vAlign w:val="center"/>
          </w:tcPr>
          <w:p w14:paraId="6B520673">
            <w:pPr>
              <w:snapToGrid w:val="0"/>
              <w:spacing w:line="360" w:lineRule="auto"/>
              <w:jc w:val="center"/>
              <w:rPr>
                <w:rFonts w:ascii="宋体" w:hAnsi="宋体"/>
                <w:color w:val="auto"/>
                <w:kern w:val="0"/>
                <w:sz w:val="24"/>
                <w:szCs w:val="20"/>
                <w:highlight w:val="none"/>
              </w:rPr>
            </w:pPr>
          </w:p>
        </w:tc>
        <w:tc>
          <w:tcPr>
            <w:tcW w:w="850" w:type="dxa"/>
            <w:vAlign w:val="center"/>
          </w:tcPr>
          <w:p w14:paraId="6A6EBFF6">
            <w:pPr>
              <w:snapToGrid w:val="0"/>
              <w:spacing w:line="360" w:lineRule="auto"/>
              <w:jc w:val="center"/>
              <w:rPr>
                <w:rFonts w:ascii="宋体" w:hAnsi="宋体"/>
                <w:color w:val="auto"/>
                <w:kern w:val="0"/>
                <w:sz w:val="24"/>
                <w:szCs w:val="20"/>
                <w:highlight w:val="none"/>
              </w:rPr>
            </w:pPr>
          </w:p>
        </w:tc>
        <w:tc>
          <w:tcPr>
            <w:tcW w:w="3366" w:type="dxa"/>
            <w:vAlign w:val="center"/>
          </w:tcPr>
          <w:p w14:paraId="104BAE05">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2D3F99FE">
      <w:pPr>
        <w:pStyle w:val="631"/>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019B082D">
      <w:pPr>
        <w:tabs>
          <w:tab w:val="left" w:pos="0"/>
        </w:tabs>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3．履约保证金</w:t>
      </w:r>
      <w:r>
        <w:rPr>
          <w:rFonts w:hint="eastAsia" w:asciiTheme="minorEastAsia" w:hAnsiTheme="minorEastAsia" w:eastAsiaTheme="minorEastAsia"/>
          <w:b/>
          <w:color w:val="auto"/>
          <w:sz w:val="24"/>
          <w:highlight w:val="none"/>
          <w:lang w:eastAsia="zh-CN"/>
        </w:rPr>
        <w:t>（本项目不收取履约保证金）</w:t>
      </w:r>
    </w:p>
    <w:p w14:paraId="67C72DC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214289C">
      <w:pPr>
        <w:pStyle w:val="631"/>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2A354E76">
      <w:pPr>
        <w:pStyle w:val="631"/>
        <w:ind w:firstLine="480" w:firstLineChars="200"/>
        <w:rPr>
          <w:rFonts w:hint="eastAsia" w:eastAsia="宋体" w:cs="宋体"/>
          <w:color w:val="auto"/>
          <w:kern w:val="2"/>
          <w:szCs w:val="24"/>
          <w:highlight w:val="none"/>
          <w:lang w:eastAsia="zh-CN"/>
        </w:rPr>
      </w:pPr>
      <w:r>
        <w:rPr>
          <w:rFonts w:hint="eastAsia" w:cs="宋体"/>
          <w:color w:val="auto"/>
          <w:kern w:val="2"/>
          <w:szCs w:val="24"/>
          <w:highlight w:val="none"/>
        </w:rPr>
        <w:t>开户名称：</w:t>
      </w:r>
      <w:r>
        <w:rPr>
          <w:rFonts w:hint="eastAsia" w:cs="宋体"/>
          <w:color w:val="auto"/>
          <w:kern w:val="2"/>
          <w:szCs w:val="24"/>
          <w:highlight w:val="none"/>
          <w:lang w:val="en-US" w:eastAsia="zh-CN"/>
        </w:rPr>
        <w:t xml:space="preserve"> </w:t>
      </w:r>
    </w:p>
    <w:p w14:paraId="481C7634">
      <w:pPr>
        <w:pStyle w:val="631"/>
        <w:ind w:firstLine="480" w:firstLineChars="200"/>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val="en-US" w:eastAsia="zh-CN"/>
        </w:rPr>
        <w:t xml:space="preserve"> </w:t>
      </w:r>
      <w:r>
        <w:rPr>
          <w:rFonts w:hint="eastAsia" w:cs="宋体"/>
          <w:color w:val="auto"/>
          <w:kern w:val="2"/>
          <w:szCs w:val="24"/>
          <w:highlight w:val="none"/>
        </w:rPr>
        <w:t xml:space="preserve"> </w:t>
      </w:r>
    </w:p>
    <w:p w14:paraId="42988252">
      <w:pPr>
        <w:pStyle w:val="631"/>
        <w:ind w:firstLine="480" w:firstLineChars="200"/>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val="en-US" w:eastAsia="zh-CN"/>
        </w:rPr>
        <w:t xml:space="preserve"> </w:t>
      </w:r>
    </w:p>
    <w:p w14:paraId="3EEA2E78">
      <w:pPr>
        <w:pStyle w:val="631"/>
        <w:ind w:firstLine="480" w:firstLineChars="200"/>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1FF22F43">
      <w:pPr>
        <w:pStyle w:val="631"/>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16BE7921">
      <w:pPr>
        <w:pStyle w:val="631"/>
        <w:ind w:left="0" w:leftChars="0" w:firstLine="0" w:firstLineChars="0"/>
        <w:rPr>
          <w:rFonts w:hint="eastAsia" w:cs="Times New Roman" w:asciiTheme="minorEastAsia" w:hAnsiTheme="minorEastAsia" w:eastAsiaTheme="minorEastAsia"/>
          <w:b/>
          <w:color w:val="auto"/>
          <w:kern w:val="2"/>
          <w:sz w:val="24"/>
          <w:szCs w:val="24"/>
          <w:highlight w:val="none"/>
          <w:lang w:val="en-US" w:eastAsia="zh-CN" w:bidi="ar-SA"/>
        </w:rPr>
      </w:pPr>
      <w:r>
        <w:rPr>
          <w:rFonts w:hint="eastAsia" w:cs="Times New Roman" w:asciiTheme="minorEastAsia" w:hAnsiTheme="minorEastAsia" w:eastAsiaTheme="minorEastAsia"/>
          <w:b/>
          <w:color w:val="auto"/>
          <w:kern w:val="2"/>
          <w:sz w:val="24"/>
          <w:szCs w:val="24"/>
          <w:highlight w:val="none"/>
          <w:lang w:val="en-US" w:eastAsia="zh-CN" w:bidi="ar-SA"/>
        </w:rPr>
        <w:t>4.预付款（50％）</w:t>
      </w:r>
    </w:p>
    <w:p w14:paraId="219606FB">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70C22485">
      <w:pPr>
        <w:tabs>
          <w:tab w:val="left" w:pos="0"/>
        </w:tabs>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7BA43084">
      <w:pPr>
        <w:snapToGrid w:val="0"/>
        <w:spacing w:line="360" w:lineRule="auto"/>
        <w:jc w:val="center"/>
        <w:rPr>
          <w:rFonts w:cs="仿宋_GB2312" w:asciiTheme="minorEastAsia" w:hAnsiTheme="minorEastAsia" w:eastAsiaTheme="minorEastAsia"/>
          <w:b/>
          <w:color w:val="auto"/>
          <w:sz w:val="36"/>
          <w:szCs w:val="36"/>
          <w:highlight w:val="none"/>
        </w:rPr>
      </w:pPr>
    </w:p>
    <w:p w14:paraId="75917BF9">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B60865C">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92A347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A9433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8B8036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66076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44D3C1">
      <w:pPr>
        <w:snapToGrid w:val="0"/>
        <w:spacing w:line="360" w:lineRule="auto"/>
        <w:jc w:val="center"/>
        <w:rPr>
          <w:rFonts w:cs="仿宋_GB2312" w:asciiTheme="minorEastAsia" w:hAnsiTheme="minorEastAsia" w:eastAsiaTheme="minorEastAsia"/>
          <w:b/>
          <w:color w:val="auto"/>
          <w:sz w:val="36"/>
          <w:szCs w:val="36"/>
          <w:highlight w:val="none"/>
        </w:rPr>
      </w:pPr>
    </w:p>
    <w:p w14:paraId="10321EAD">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0467B5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61CFBB9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66F823A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68772D0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6BE548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E0B965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5F3A5D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B22445B">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6"/>
      <w:bookmarkStart w:id="10" w:name="_Hlt68057669"/>
      <w:bookmarkEnd w:id="10"/>
      <w:bookmarkStart w:id="11" w:name="_Hlt68072990"/>
      <w:bookmarkEnd w:id="11"/>
      <w:bookmarkStart w:id="12" w:name="_Hlt74707468"/>
      <w:bookmarkEnd w:id="12"/>
      <w:bookmarkStart w:id="13" w:name="_Hlt75236101"/>
      <w:bookmarkEnd w:id="13"/>
      <w:bookmarkStart w:id="14" w:name="_Hlt75236290"/>
      <w:bookmarkEnd w:id="14"/>
      <w:bookmarkStart w:id="15" w:name="_Hlt74730295"/>
      <w:bookmarkEnd w:id="15"/>
      <w:bookmarkStart w:id="16" w:name="_Hlt74714665"/>
      <w:bookmarkEnd w:id="16"/>
      <w:bookmarkStart w:id="17" w:name="_Hlt75236011"/>
      <w:bookmarkEnd w:id="17"/>
      <w:bookmarkStart w:id="18" w:name="_Hlt74729768"/>
      <w:bookmarkEnd w:id="18"/>
      <w:bookmarkStart w:id="19" w:name="第三部分"/>
      <w:bookmarkStart w:id="20" w:name="_Toc164416483"/>
    </w:p>
    <w:p w14:paraId="2246C208">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1789B276">
      <w:pPr>
        <w:snapToGrid w:val="0"/>
        <w:spacing w:line="360" w:lineRule="auto"/>
        <w:rPr>
          <w:rFonts w:cs="仿宋_GB2312" w:asciiTheme="minorEastAsia" w:hAnsiTheme="minorEastAsia" w:eastAsiaTheme="minorEastAsia"/>
          <w:b/>
          <w:color w:val="auto"/>
          <w:sz w:val="36"/>
          <w:szCs w:val="36"/>
          <w:highlight w:val="none"/>
        </w:rPr>
      </w:pPr>
      <w:r>
        <w:rPr>
          <w:rFonts w:hint="eastAsia" w:cs="宋体"/>
          <w:b/>
          <w:color w:val="auto"/>
          <w:sz w:val="24"/>
          <w:szCs w:val="24"/>
          <w:highlight w:val="none"/>
          <w:lang w:eastAsia="zh-CN"/>
        </w:rPr>
        <w:t>本中心不收取。</w:t>
      </w:r>
      <w:r>
        <w:rPr>
          <w:rFonts w:cs="仿宋_GB2312" w:asciiTheme="minorEastAsia" w:hAnsiTheme="minorEastAsia" w:eastAsiaTheme="minorEastAsia"/>
          <w:b/>
          <w:color w:val="auto"/>
          <w:sz w:val="36"/>
          <w:szCs w:val="36"/>
          <w:highlight w:val="none"/>
        </w:rPr>
        <w:br w:type="page"/>
      </w:r>
    </w:p>
    <w:p w14:paraId="2C521146">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21" w:name="_Toc14858"/>
      <w:r>
        <w:rPr>
          <w:rFonts w:hint="eastAsia" w:cs="仿宋_GB2312" w:asciiTheme="minorEastAsia" w:hAnsiTheme="minorEastAsia" w:eastAsiaTheme="minorEastAsia"/>
          <w:b/>
          <w:color w:val="auto"/>
          <w:sz w:val="36"/>
          <w:szCs w:val="36"/>
          <w:highlight w:val="none"/>
        </w:rPr>
        <w:t>第四部分  采购需求</w:t>
      </w:r>
      <w:bookmarkEnd w:id="21"/>
    </w:p>
    <w:p w14:paraId="2937A4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注：</w:t>
      </w:r>
      <w:r>
        <w:rPr>
          <w:rFonts w:hint="eastAsia" w:asciiTheme="minorEastAsia" w:hAnsiTheme="minorEastAsia" w:eastAsiaTheme="minorEastAsia"/>
          <w:b/>
          <w:bCs/>
          <w:color w:val="auto"/>
          <w:sz w:val="24"/>
          <w:highlight w:val="none"/>
          <w:u w:val="single"/>
          <w:lang w:val="en-US" w:eastAsia="zh-CN"/>
        </w:rPr>
        <w:t>1.</w:t>
      </w:r>
      <w:r>
        <w:rPr>
          <w:rFonts w:hint="eastAsia" w:asciiTheme="minorEastAsia" w:hAnsiTheme="minorEastAsia" w:eastAsiaTheme="minorEastAsia"/>
          <w:b/>
          <w:bCs/>
          <w:color w:val="auto"/>
          <w:sz w:val="24"/>
          <w:highlight w:val="none"/>
          <w:u w:val="single"/>
        </w:rPr>
        <w:t>按财政部发展改革委生态环境部市场监管总局《关于调整优化节能产品、环境标志产品政府采购执 行机制的通知》财库〔2019〕9号文件要求，如发布有政府采购节能产品品目清单中规定为政府强制 采购的节能产品，（品目清单请从中国政府采购网www.ccgp.gov.cn查询），投标产品必须满足文件 的相关规定。投标时须提供国家确定的认证机构出具的、处于有效期之内的有效的节能产品认证证书 复印件并加盖投标人公章，不提供视为无效投标处理。</w:t>
      </w:r>
    </w:p>
    <w:p w14:paraId="3C16585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2.投标产品属于《市场监管总局关于发布强制性产品认证目录描述与界定表的公告》（2023年第36号 ）规定的《强制性产品认证目录》及《强制性产品认证目录描述与界定表（2023年修订）》规定范围 内的，供应商应提供该产品相关的强制性产品认证证书，不提供视为无效投标处理。</w:t>
      </w:r>
    </w:p>
    <w:p w14:paraId="5482484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3.投标产品属于《国务院关于调整完善工业产品生产许可证管理目录的决定》（国发〔2024〕11号） 规定的《实施工业产品生产许可证管理的产品目录》规定范围内的，供应商应提供该产品相关的《工业产品生产许可证证书，不提供视为无效投标处理。</w:t>
      </w:r>
    </w:p>
    <w:p w14:paraId="0B688C2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b/>
          <w:bCs/>
          <w:color w:val="auto"/>
          <w:sz w:val="24"/>
          <w:highlight w:val="none"/>
          <w:u w:val="single"/>
          <w:lang w:val="en-US" w:eastAsia="zh-CN"/>
        </w:rPr>
        <w:t>4.</w:t>
      </w:r>
      <w:r>
        <w:rPr>
          <w:rFonts w:hint="eastAsia" w:asciiTheme="minorEastAsia" w:hAnsiTheme="minorEastAsia" w:eastAsiaTheme="minorEastAsia"/>
          <w:b/>
          <w:bCs/>
          <w:color w:val="auto"/>
          <w:sz w:val="24"/>
          <w:highlight w:val="none"/>
          <w:u w:val="single"/>
        </w:rPr>
        <w:t>“▲” 系指实质性要求条款， “※”系指谈判过程中可能实质性变动的内容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p w14:paraId="7453BCBC">
      <w:pPr>
        <w:pBdr>
          <w:bottom w:val="single" w:color="auto" w:sz="6" w:space="1"/>
        </w:pBdr>
        <w:tabs>
          <w:tab w:val="center" w:pos="4153"/>
          <w:tab w:val="right" w:pos="8306"/>
        </w:tabs>
        <w:adjustRightInd/>
        <w:snapToGrid w:val="0"/>
        <w:jc w:val="center"/>
        <w:rPr>
          <w:color w:val="auto"/>
          <w:sz w:val="18"/>
          <w:szCs w:val="18"/>
          <w:highlight w:val="none"/>
        </w:rPr>
      </w:pPr>
    </w:p>
    <w:tbl>
      <w:tblPr>
        <w:tblStyle w:val="60"/>
        <w:tblW w:w="5000" w:type="pct"/>
        <w:tblInd w:w="0" w:type="dxa"/>
        <w:tblLayout w:type="autofit"/>
        <w:tblCellMar>
          <w:top w:w="0" w:type="dxa"/>
          <w:left w:w="108" w:type="dxa"/>
          <w:bottom w:w="0" w:type="dxa"/>
          <w:right w:w="108" w:type="dxa"/>
        </w:tblCellMar>
      </w:tblPr>
      <w:tblGrid>
        <w:gridCol w:w="1356"/>
        <w:gridCol w:w="7930"/>
      </w:tblGrid>
      <w:tr w14:paraId="691CCBB2">
        <w:tblPrEx>
          <w:tblCellMar>
            <w:top w:w="0" w:type="dxa"/>
            <w:left w:w="108" w:type="dxa"/>
            <w:bottom w:w="0" w:type="dxa"/>
            <w:right w:w="108" w:type="dxa"/>
          </w:tblCellMar>
        </w:tblPrEx>
        <w:trPr>
          <w:trHeight w:val="889"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7A21CA6">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753DB557">
        <w:tblPrEx>
          <w:tblCellMar>
            <w:top w:w="0" w:type="dxa"/>
            <w:left w:w="108" w:type="dxa"/>
            <w:bottom w:w="0" w:type="dxa"/>
            <w:right w:w="108" w:type="dxa"/>
          </w:tblCellMar>
        </w:tblPrEx>
        <w:trPr>
          <w:trHeight w:val="941" w:hRule="atLeast"/>
        </w:trPr>
        <w:tc>
          <w:tcPr>
            <w:tcW w:w="5000" w:type="pct"/>
            <w:gridSpan w:val="2"/>
            <w:tcBorders>
              <w:top w:val="single" w:color="auto" w:sz="4" w:space="0"/>
              <w:left w:val="single" w:color="auto" w:sz="4" w:space="0"/>
              <w:right w:val="single" w:color="auto" w:sz="4" w:space="0"/>
            </w:tcBorders>
            <w:shd w:val="clear" w:color="000000" w:fill="FFFFFF"/>
            <w:vAlign w:val="center"/>
          </w:tcPr>
          <w:p w14:paraId="3518125D">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详见采购清单</w:t>
            </w:r>
          </w:p>
        </w:tc>
      </w:tr>
      <w:tr w14:paraId="4D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388EED">
            <w:pPr>
              <w:adjustRightInd/>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u w:val="none"/>
              </w:rPr>
              <w:t>▲</w:t>
            </w:r>
            <w:r>
              <w:rPr>
                <w:rFonts w:hint="eastAsia" w:cs="宋体" w:asciiTheme="minorEastAsia" w:hAnsiTheme="minorEastAsia" w:eastAsiaTheme="minorEastAsia"/>
                <w:b/>
                <w:bCs/>
                <w:color w:val="auto"/>
                <w:kern w:val="0"/>
                <w:sz w:val="24"/>
                <w:highlight w:val="none"/>
                <w:lang w:bidi="ar"/>
              </w:rPr>
              <w:t>商务要求表</w:t>
            </w:r>
          </w:p>
        </w:tc>
      </w:tr>
      <w:tr w14:paraId="6687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B94F83">
            <w:pPr>
              <w:adjustRightInd/>
              <w:jc w:val="center"/>
              <w:rPr>
                <w:rFonts w:hint="eastAsia" w:cs="宋体" w:asciiTheme="minorEastAsia" w:hAnsiTheme="minorEastAsia" w:eastAsiaTheme="minorEastAsia"/>
                <w:b/>
                <w:bCs/>
                <w:color w:val="auto"/>
                <w:kern w:val="0"/>
                <w:sz w:val="24"/>
                <w:highlight w:val="none"/>
                <w:lang w:bidi="ar"/>
              </w:rPr>
            </w:pPr>
            <w:r>
              <w:rPr>
                <w:rFonts w:hint="eastAsia" w:cs="宋体" w:asciiTheme="minorEastAsia" w:hAnsiTheme="minorEastAsia" w:eastAsiaTheme="minorEastAsia"/>
                <w:b/>
                <w:bCs/>
                <w:color w:val="auto"/>
                <w:kern w:val="0"/>
                <w:sz w:val="24"/>
                <w:highlight w:val="none"/>
                <w:lang w:bidi="ar"/>
              </w:rPr>
              <w:t>合同签订期</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8FBF2A9">
            <w:pPr>
              <w:adjustRightInd/>
              <w:jc w:val="left"/>
              <w:rPr>
                <w:rFonts w:hint="eastAsia" w:cs="宋体" w:asciiTheme="minorEastAsia" w:hAnsiTheme="minorEastAsia" w:eastAsiaTheme="minorEastAsia"/>
                <w:b/>
                <w:bCs/>
                <w:color w:val="auto"/>
                <w:kern w:val="0"/>
                <w:sz w:val="24"/>
                <w:highlight w:val="none"/>
                <w:lang w:bidi="ar"/>
              </w:rPr>
            </w:pPr>
            <w:r>
              <w:rPr>
                <w:rFonts w:hint="eastAsia" w:cs="宋体" w:asciiTheme="minorEastAsia" w:hAnsiTheme="minorEastAsia" w:eastAsiaTheme="minorEastAsia"/>
                <w:color w:val="auto"/>
                <w:sz w:val="24"/>
                <w:highlight w:val="none"/>
                <w:lang w:val="en-US" w:eastAsia="zh-CN"/>
              </w:rPr>
              <w:t>自中标通知书发出之日起5日。</w:t>
            </w:r>
          </w:p>
        </w:tc>
      </w:tr>
      <w:tr w14:paraId="5EAE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B2B8B1">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交货时间及地点</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AAF1BC7">
            <w:pPr>
              <w:adjustRightInd/>
              <w:spacing w:line="400" w:lineRule="exac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签订合同后 45 个日历日，如因甲方及其他客观原因导致交付延期，不算作乙方违约，交付周期可视延期时间往后顺延。</w:t>
            </w:r>
          </w:p>
          <w:p w14:paraId="5E452A73">
            <w:pPr>
              <w:adjustRightInd/>
              <w:spacing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交货地点：采购人指定地点。</w:t>
            </w:r>
          </w:p>
        </w:tc>
      </w:tr>
      <w:tr w14:paraId="315D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4B0062">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付款时间和方式</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40890C4">
            <w:pPr>
              <w:widowControl/>
              <w:snapToGrid w:val="0"/>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付款方式：</w:t>
            </w:r>
            <w:r>
              <w:rPr>
                <w:rFonts w:hint="eastAsia" w:cs="宋体" w:asciiTheme="minorEastAsia" w:hAnsiTheme="minorEastAsia" w:eastAsiaTheme="minorEastAsia"/>
                <w:color w:val="auto"/>
                <w:sz w:val="24"/>
                <w:highlight w:val="none"/>
                <w:lang w:eastAsia="zh-CN"/>
              </w:rPr>
              <w:t>签订合同</w:t>
            </w:r>
            <w:r>
              <w:rPr>
                <w:rFonts w:hint="eastAsia" w:cs="宋体" w:asciiTheme="minorEastAsia" w:hAnsiTheme="minorEastAsia" w:eastAsiaTheme="minorEastAsia"/>
                <w:color w:val="auto"/>
                <w:sz w:val="24"/>
                <w:highlight w:val="none"/>
              </w:rPr>
              <w:t>后10个日历日内预付中标合同金额的50％，项目验收合格后20个日历日内支付剩余中标合同金额50％。</w:t>
            </w:r>
          </w:p>
        </w:tc>
      </w:tr>
      <w:tr w14:paraId="1CB4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307013">
            <w:pPr>
              <w:widowControl/>
              <w:adjustRightInd/>
              <w:spacing w:line="420" w:lineRule="exact"/>
              <w:jc w:val="center"/>
              <w:textAlignment w:val="cente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质量要求</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B2CEB9">
            <w:pPr>
              <w:widowControl/>
              <w:snapToGrid w:val="0"/>
              <w:spacing w:line="4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lang w:eastAsia="zh-CN"/>
              </w:rPr>
              <w:t>货物必须是全新合格产品，产品质量符合国家相关标准及安全规范；</w:t>
            </w:r>
          </w:p>
          <w:p w14:paraId="6C21EEBF">
            <w:pPr>
              <w:widowControl/>
              <w:snapToGrid w:val="0"/>
              <w:spacing w:line="4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lang w:eastAsia="zh-CN"/>
              </w:rPr>
              <w:t>供应商须按国家有关规定实行“三包”，免费送货上门。提供现场免费安装、调试设备，进行操作试验，直至运行正常；</w:t>
            </w:r>
          </w:p>
          <w:p w14:paraId="1896ABDA">
            <w:pPr>
              <w:widowControl/>
              <w:snapToGrid w:val="0"/>
              <w:spacing w:line="4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lang w:eastAsia="zh-CN"/>
              </w:rPr>
              <w:t>采购方对供应商所交货物依照采购文件上的技术规格要求和国家有关标准进行现场验收，性能达到技术要求的，给予签收。验收不合格的不予签收，后果由供货方负责。</w:t>
            </w:r>
          </w:p>
        </w:tc>
      </w:tr>
      <w:tr w14:paraId="3CBA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A3A6CD3">
            <w:pPr>
              <w:widowControl/>
              <w:adjustRightInd/>
              <w:spacing w:line="420" w:lineRule="exact"/>
              <w:jc w:val="center"/>
              <w:textAlignment w:val="cente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售后服务要求</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E4937A">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质量保证期：质保期不少于一年（若厂家免费质保期超过一年的，按厂家规定执行），质保期自双方代表在系统及设备安装调试后的验收证明文件上签字之日起计算，质保期内，按国家有关产品“三包”规定执行“三包”。</w:t>
            </w:r>
          </w:p>
          <w:p w14:paraId="26C5DFB7">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2.免费送货上门，免费安装调试合格，派出有相应资格的技术工程师到达现场负责设备安装调试，直至正常使用。</w:t>
            </w:r>
          </w:p>
          <w:p w14:paraId="405D592F">
            <w:pPr>
              <w:widowControl/>
              <w:snapToGrid w:val="0"/>
              <w:spacing w:line="440" w:lineRule="exact"/>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3.对于故障处理，要求中标人在质保期内提供7*24小时提供免费提供维护服务，保修期内：接到故障通知后中标供应商应提供24小时内进行响应，保修期外：终身维修服务，维修只收取配件费，以最优惠价格。</w:t>
            </w:r>
          </w:p>
        </w:tc>
      </w:tr>
      <w:tr w14:paraId="7D30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730"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4039559">
            <w:pPr>
              <w:widowControl/>
              <w:adjustRightInd/>
              <w:spacing w:line="42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其他要求</w:t>
            </w:r>
          </w:p>
        </w:tc>
        <w:tc>
          <w:tcPr>
            <w:tcW w:w="4269"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EB9ABCC">
            <w:pPr>
              <w:widowControl/>
              <w:snapToGrid w:val="0"/>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打“</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”号条款为重要技术参数，竞标人必须满足</w:t>
            </w:r>
            <w:r>
              <w:rPr>
                <w:rFonts w:hint="eastAsia" w:cs="宋体" w:asciiTheme="minorEastAsia" w:hAnsiTheme="minorEastAsia" w:eastAsiaTheme="minorEastAsia"/>
                <w:color w:val="auto"/>
                <w:sz w:val="24"/>
                <w:highlight w:val="none"/>
                <w:lang w:eastAsia="zh-CN"/>
              </w:rPr>
              <w:t>或优于</w:t>
            </w:r>
            <w:r>
              <w:rPr>
                <w:rFonts w:hint="eastAsia" w:cs="宋体" w:asciiTheme="minorEastAsia" w:hAnsiTheme="minorEastAsia" w:eastAsiaTheme="minorEastAsia"/>
                <w:color w:val="auto"/>
                <w:sz w:val="24"/>
                <w:highlight w:val="none"/>
              </w:rPr>
              <w:t>否则</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无效；供货时“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”号条款需按要求提供证明材料的原件备查。</w:t>
            </w:r>
          </w:p>
        </w:tc>
      </w:tr>
    </w:tbl>
    <w:p w14:paraId="58A1A95A">
      <w:pPr>
        <w:rPr>
          <w:color w:val="auto"/>
          <w:highlight w:val="none"/>
        </w:rPr>
      </w:pPr>
    </w:p>
    <w:p w14:paraId="6ED30AC6">
      <w:pPr>
        <w:pStyle w:val="72"/>
        <w:rPr>
          <w:color w:val="auto"/>
          <w:highlight w:val="none"/>
        </w:rPr>
      </w:pPr>
    </w:p>
    <w:p w14:paraId="23DDE94A">
      <w:pPr>
        <w:widowControl/>
        <w:adjustRightInd/>
        <w:jc w:val="left"/>
        <w:rPr>
          <w:rFonts w:hint="eastAsia" w:cs="仿宋_GB2312" w:asciiTheme="minorEastAsia" w:hAnsiTheme="minorEastAsia" w:eastAsiaTheme="minorEastAsia"/>
          <w:b/>
          <w:color w:val="auto"/>
          <w:sz w:val="36"/>
          <w:szCs w:val="36"/>
          <w:highlight w:val="none"/>
          <w:lang w:val="en-US" w:eastAsia="zh-CN"/>
        </w:rPr>
      </w:pPr>
      <w:r>
        <w:rPr>
          <w:rFonts w:hint="eastAsia" w:cs="仿宋_GB2312" w:asciiTheme="minorEastAsia" w:hAnsiTheme="minorEastAsia" w:eastAsiaTheme="minorEastAsia"/>
          <w:b/>
          <w:color w:val="auto"/>
          <w:sz w:val="28"/>
          <w:szCs w:val="28"/>
          <w:highlight w:val="none"/>
          <w:lang w:val="en-US" w:eastAsia="zh-CN"/>
        </w:rPr>
        <w:t>采购清单如下：</w:t>
      </w:r>
    </w:p>
    <w:p w14:paraId="0AD03B2B">
      <w:pPr>
        <w:pStyle w:val="72"/>
        <w:rPr>
          <w:rFonts w:hint="eastAsia"/>
          <w:color w:val="auto"/>
          <w:highlight w:val="none"/>
          <w:lang w:val="en-US" w:eastAsia="zh-CN"/>
        </w:rPr>
      </w:pPr>
    </w:p>
    <w:tbl>
      <w:tblPr>
        <w:tblStyle w:val="60"/>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124"/>
        <w:gridCol w:w="436"/>
        <w:gridCol w:w="648"/>
        <w:gridCol w:w="6406"/>
      </w:tblGrid>
      <w:tr w14:paraId="7020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5" w:type="pct"/>
            <w:vMerge w:val="restart"/>
            <w:noWrap/>
            <w:vAlign w:val="center"/>
          </w:tcPr>
          <w:p w14:paraId="76D0E2FF">
            <w:pPr>
              <w:widowControl/>
              <w:jc w:val="center"/>
              <w:rPr>
                <w:rFonts w:ascii="宋体" w:hAnsi="Calibri" w:cs="宋体"/>
                <w:color w:val="auto"/>
                <w:kern w:val="0"/>
                <w:sz w:val="24"/>
                <w:szCs w:val="21"/>
                <w:highlight w:val="none"/>
              </w:rPr>
            </w:pPr>
            <w:r>
              <w:rPr>
                <w:rFonts w:hint="eastAsia" w:ascii="宋体" w:hAnsi="宋体" w:cs="宋体"/>
                <w:color w:val="auto"/>
                <w:kern w:val="0"/>
                <w:sz w:val="24"/>
                <w:szCs w:val="21"/>
                <w:highlight w:val="none"/>
              </w:rPr>
              <w:t>序号</w:t>
            </w:r>
          </w:p>
        </w:tc>
        <w:tc>
          <w:tcPr>
            <w:tcW w:w="611" w:type="pct"/>
            <w:vMerge w:val="restart"/>
            <w:noWrap/>
            <w:vAlign w:val="center"/>
          </w:tcPr>
          <w:p w14:paraId="7671F66B">
            <w:pPr>
              <w:widowControl/>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w:t>
            </w:r>
          </w:p>
          <w:p w14:paraId="0871154F">
            <w:pPr>
              <w:widowControl/>
              <w:jc w:val="center"/>
              <w:rPr>
                <w:rFonts w:ascii="宋体" w:hAnsi="Calibri" w:cs="宋体"/>
                <w:color w:val="auto"/>
                <w:kern w:val="0"/>
                <w:sz w:val="24"/>
                <w:szCs w:val="21"/>
                <w:highlight w:val="none"/>
              </w:rPr>
            </w:pPr>
            <w:r>
              <w:rPr>
                <w:rFonts w:hint="eastAsia" w:ascii="宋体" w:hAnsi="宋体" w:cs="宋体"/>
                <w:color w:val="auto"/>
                <w:kern w:val="0"/>
                <w:sz w:val="24"/>
                <w:szCs w:val="21"/>
                <w:highlight w:val="none"/>
              </w:rPr>
              <w:t>名称</w:t>
            </w:r>
          </w:p>
        </w:tc>
        <w:tc>
          <w:tcPr>
            <w:tcW w:w="237" w:type="pct"/>
            <w:vMerge w:val="restart"/>
            <w:noWrap/>
            <w:vAlign w:val="center"/>
          </w:tcPr>
          <w:p w14:paraId="4BF06C95">
            <w:pPr>
              <w:widowControl/>
              <w:jc w:val="center"/>
              <w:rPr>
                <w:rFonts w:ascii="宋体" w:hAnsi="Calibri" w:cs="宋体"/>
                <w:color w:val="auto"/>
                <w:kern w:val="0"/>
                <w:sz w:val="24"/>
                <w:szCs w:val="21"/>
                <w:highlight w:val="none"/>
              </w:rPr>
            </w:pPr>
            <w:r>
              <w:rPr>
                <w:rFonts w:hint="eastAsia" w:ascii="宋体" w:hAnsi="宋体" w:cs="宋体"/>
                <w:color w:val="auto"/>
                <w:kern w:val="0"/>
                <w:sz w:val="24"/>
                <w:szCs w:val="21"/>
                <w:highlight w:val="none"/>
              </w:rPr>
              <w:t>单位</w:t>
            </w:r>
          </w:p>
        </w:tc>
        <w:tc>
          <w:tcPr>
            <w:tcW w:w="352" w:type="pct"/>
            <w:vMerge w:val="restart"/>
            <w:noWrap/>
            <w:vAlign w:val="center"/>
          </w:tcPr>
          <w:p w14:paraId="7074FAF5">
            <w:pPr>
              <w:widowControl/>
              <w:jc w:val="center"/>
              <w:rPr>
                <w:rFonts w:ascii="宋体" w:hAnsi="Calibri" w:cs="宋体"/>
                <w:color w:val="auto"/>
                <w:kern w:val="0"/>
                <w:sz w:val="24"/>
                <w:szCs w:val="21"/>
                <w:highlight w:val="none"/>
              </w:rPr>
            </w:pPr>
            <w:r>
              <w:rPr>
                <w:rFonts w:hint="eastAsia" w:ascii="宋体" w:hAnsi="宋体" w:cs="宋体"/>
                <w:color w:val="auto"/>
                <w:kern w:val="0"/>
                <w:sz w:val="24"/>
                <w:szCs w:val="21"/>
                <w:highlight w:val="none"/>
              </w:rPr>
              <w:t>数量</w:t>
            </w:r>
          </w:p>
        </w:tc>
        <w:tc>
          <w:tcPr>
            <w:tcW w:w="3483" w:type="pct"/>
            <w:vMerge w:val="restart"/>
            <w:noWrap w:val="0"/>
            <w:vAlign w:val="center"/>
          </w:tcPr>
          <w:p w14:paraId="053FAD59">
            <w:pPr>
              <w:widowControl/>
              <w:jc w:val="center"/>
              <w:rPr>
                <w:rFonts w:ascii="宋体" w:hAnsi="Calibri" w:cs="宋体"/>
                <w:color w:val="auto"/>
                <w:kern w:val="0"/>
                <w:sz w:val="24"/>
                <w:szCs w:val="21"/>
                <w:highlight w:val="none"/>
              </w:rPr>
            </w:pPr>
            <w:r>
              <w:rPr>
                <w:rFonts w:hint="eastAsia" w:ascii="宋体" w:hAnsi="宋体" w:cs="宋体"/>
                <w:color w:val="auto"/>
                <w:kern w:val="0"/>
                <w:sz w:val="24"/>
                <w:szCs w:val="21"/>
                <w:highlight w:val="none"/>
              </w:rPr>
              <w:t>详细技术参数及配备要求</w:t>
            </w:r>
            <w:r>
              <w:rPr>
                <w:rFonts w:ascii="宋体" w:hAnsi="宋体" w:cs="宋体"/>
                <w:color w:val="auto"/>
                <w:kern w:val="0"/>
                <w:sz w:val="24"/>
                <w:szCs w:val="21"/>
                <w:highlight w:val="none"/>
              </w:rPr>
              <w:t xml:space="preserve">  </w:t>
            </w:r>
          </w:p>
        </w:tc>
      </w:tr>
      <w:tr w14:paraId="33ED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noWrap w:val="0"/>
            <w:vAlign w:val="center"/>
          </w:tcPr>
          <w:p w14:paraId="2612ADEA">
            <w:pPr>
              <w:widowControl/>
              <w:jc w:val="left"/>
              <w:rPr>
                <w:rFonts w:ascii="宋体" w:hAnsi="Calibri" w:cs="宋体"/>
                <w:color w:val="auto"/>
                <w:kern w:val="0"/>
                <w:sz w:val="24"/>
                <w:szCs w:val="21"/>
                <w:highlight w:val="none"/>
              </w:rPr>
            </w:pPr>
          </w:p>
        </w:tc>
        <w:tc>
          <w:tcPr>
            <w:tcW w:w="611" w:type="pct"/>
            <w:vMerge w:val="continue"/>
            <w:noWrap w:val="0"/>
            <w:vAlign w:val="center"/>
          </w:tcPr>
          <w:p w14:paraId="16B0F59D">
            <w:pPr>
              <w:widowControl/>
              <w:jc w:val="left"/>
              <w:rPr>
                <w:rFonts w:ascii="宋体" w:hAnsi="Calibri" w:cs="宋体"/>
                <w:color w:val="auto"/>
                <w:kern w:val="0"/>
                <w:sz w:val="24"/>
                <w:szCs w:val="21"/>
                <w:highlight w:val="none"/>
              </w:rPr>
            </w:pPr>
          </w:p>
        </w:tc>
        <w:tc>
          <w:tcPr>
            <w:tcW w:w="237" w:type="pct"/>
            <w:vMerge w:val="continue"/>
            <w:noWrap w:val="0"/>
            <w:vAlign w:val="center"/>
          </w:tcPr>
          <w:p w14:paraId="1956CAEE">
            <w:pPr>
              <w:widowControl/>
              <w:jc w:val="left"/>
              <w:rPr>
                <w:rFonts w:ascii="宋体" w:hAnsi="Calibri" w:cs="宋体"/>
                <w:color w:val="auto"/>
                <w:kern w:val="0"/>
                <w:sz w:val="24"/>
                <w:szCs w:val="21"/>
                <w:highlight w:val="none"/>
              </w:rPr>
            </w:pPr>
          </w:p>
        </w:tc>
        <w:tc>
          <w:tcPr>
            <w:tcW w:w="352" w:type="pct"/>
            <w:vMerge w:val="continue"/>
            <w:noWrap w:val="0"/>
            <w:vAlign w:val="center"/>
          </w:tcPr>
          <w:p w14:paraId="02ABA6F7">
            <w:pPr>
              <w:widowControl/>
              <w:jc w:val="left"/>
              <w:rPr>
                <w:rFonts w:ascii="宋体" w:hAnsi="Calibri" w:cs="宋体"/>
                <w:color w:val="auto"/>
                <w:kern w:val="0"/>
                <w:sz w:val="24"/>
                <w:szCs w:val="21"/>
                <w:highlight w:val="none"/>
              </w:rPr>
            </w:pPr>
          </w:p>
        </w:tc>
        <w:tc>
          <w:tcPr>
            <w:tcW w:w="3483" w:type="pct"/>
            <w:vMerge w:val="continue"/>
            <w:noWrap w:val="0"/>
            <w:vAlign w:val="center"/>
          </w:tcPr>
          <w:p w14:paraId="7D8F7902">
            <w:pPr>
              <w:widowControl/>
              <w:jc w:val="left"/>
              <w:rPr>
                <w:rFonts w:ascii="宋体" w:hAnsi="Calibri" w:cs="宋体"/>
                <w:color w:val="auto"/>
                <w:kern w:val="0"/>
                <w:sz w:val="24"/>
                <w:szCs w:val="21"/>
                <w:highlight w:val="none"/>
              </w:rPr>
            </w:pPr>
          </w:p>
        </w:tc>
      </w:tr>
      <w:tr w14:paraId="09C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15" w:type="pct"/>
            <w:noWrap w:val="0"/>
            <w:vAlign w:val="center"/>
          </w:tcPr>
          <w:p w14:paraId="11C756F9">
            <w:pPr>
              <w:keepNext w:val="0"/>
              <w:keepLines w:val="0"/>
              <w:widowControl/>
              <w:suppressLineNumbers w:val="0"/>
              <w:jc w:val="center"/>
              <w:textAlignment w:val="center"/>
              <w:rPr>
                <w:rFonts w:hint="eastAsia" w:ascii="宋体" w:hAnsi="Calibri" w:eastAsia="宋体" w:cs="宋体"/>
                <w:color w:val="auto"/>
                <w:kern w:val="0"/>
                <w:sz w:val="24"/>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611" w:type="pct"/>
            <w:noWrap w:val="0"/>
            <w:vAlign w:val="center"/>
          </w:tcPr>
          <w:p w14:paraId="58F9339D">
            <w:pPr>
              <w:keepNext w:val="0"/>
              <w:keepLines w:val="0"/>
              <w:widowControl/>
              <w:suppressLineNumbers w:val="0"/>
              <w:jc w:val="left"/>
              <w:textAlignment w:val="center"/>
              <w:rPr>
                <w:rFonts w:ascii="宋体"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65寸交互智能教学一体机（含移动支架）</w:t>
            </w:r>
          </w:p>
        </w:tc>
        <w:tc>
          <w:tcPr>
            <w:tcW w:w="237" w:type="pct"/>
            <w:noWrap w:val="0"/>
            <w:vAlign w:val="center"/>
          </w:tcPr>
          <w:p w14:paraId="0CC6CF56">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52" w:type="pct"/>
            <w:noWrap w:val="0"/>
            <w:vAlign w:val="center"/>
          </w:tcPr>
          <w:p w14:paraId="7EFB63EB">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9</w:t>
            </w:r>
          </w:p>
        </w:tc>
        <w:tc>
          <w:tcPr>
            <w:tcW w:w="3483" w:type="pct"/>
            <w:noWrap w:val="0"/>
            <w:vAlign w:val="center"/>
          </w:tcPr>
          <w:p w14:paraId="6337661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一、显示模块及整机性能要求 </w:t>
            </w:r>
          </w:p>
          <w:p w14:paraId="489532A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液晶屏显示尺寸：≥65英寸；LED背光源；DLED；显示比例：16:9；水平可视角度：≥178°；图像分辨率：≥3840×2160 ；灰阶等级：≥256级, 液晶屏达到A级标准。</w:t>
            </w:r>
          </w:p>
          <w:p w14:paraId="147F7C5A">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全贴合触控显示模组：采用全贴合工艺，书写无悬空感，触控无偏移，侧视无重影。</w:t>
            </w:r>
          </w:p>
          <w:p w14:paraId="2E1E3A7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 抗光强度：在照度400Klux环境下正常工作；</w:t>
            </w:r>
          </w:p>
          <w:p w14:paraId="5ED7360A">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 采用红外触控技术。在Android、Windows系统双系统下均支持20点触控，支持多人同时书写和擦除。</w:t>
            </w:r>
          </w:p>
          <w:p w14:paraId="2839955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触摸分辨率：32768*32768</w:t>
            </w:r>
          </w:p>
          <w:p w14:paraId="34C7DCC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定位精度：±0.1mm</w:t>
            </w:r>
          </w:p>
          <w:p w14:paraId="2E7EB720">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最小触摸物体直径≥2mm</w:t>
            </w:r>
          </w:p>
          <w:p w14:paraId="2724D18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整机屏幕触摸有效识别高度不超过2.5mm，即触摸物体距离玻璃外表面高度不超过2.5mm时，触摸屏识别为点击操作。</w:t>
            </w:r>
          </w:p>
          <w:p w14:paraId="606C132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书写保障：屏幕任何位置被手、A4大小书本等较大物体遮挡或某一条触摸边框完全失灵，仍可以正常书写、操作；</w:t>
            </w:r>
          </w:p>
          <w:p w14:paraId="39DB38CF">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触摸框通道切换速度：触摸框切换到内部通道后在1s内达到可触摸状态。触摸框切换到外部通道后在3s内达到可触摸状态。</w:t>
            </w:r>
          </w:p>
          <w:p w14:paraId="587A1650">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设备自带安卓操作系统，安卓版本Android 9.0 ；与可插拔式电脑系统形成双系统；4核CPU、2核GPU、4核协处理器，共计10 核；RAM≥2G，ROM≥8G；（</w:t>
            </w:r>
            <w:r>
              <w:rPr>
                <w:rFonts w:hint="eastAsia" w:ascii="宋体" w:hAnsi="宋体" w:cs="宋体"/>
                <w:color w:val="auto"/>
                <w:kern w:val="0"/>
                <w:sz w:val="21"/>
                <w:szCs w:val="21"/>
                <w:highlight w:val="none"/>
                <w:lang w:eastAsia="zh-CN"/>
              </w:rPr>
              <w:t>提供具有“CNAS”或“CMA”标识的第三方检测报告复印件或产品功能截图</w:t>
            </w:r>
            <w:r>
              <w:rPr>
                <w:rFonts w:hint="eastAsia" w:ascii="宋体" w:hAnsi="宋体" w:cs="宋体"/>
                <w:color w:val="auto"/>
                <w:kern w:val="0"/>
                <w:sz w:val="21"/>
                <w:szCs w:val="21"/>
                <w:highlight w:val="none"/>
              </w:rPr>
              <w:t>）</w:t>
            </w:r>
          </w:p>
          <w:p w14:paraId="225ECD8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6.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低蓝光护眼灯：整机使用低蓝光护眼LED灯，更加呵护师生视力。（</w:t>
            </w:r>
            <w:r>
              <w:rPr>
                <w:rFonts w:hint="eastAsia" w:ascii="宋体" w:hAnsi="宋体" w:cs="宋体"/>
                <w:color w:val="auto"/>
                <w:kern w:val="0"/>
                <w:sz w:val="21"/>
                <w:szCs w:val="21"/>
                <w:highlight w:val="none"/>
                <w:lang w:eastAsia="zh-CN"/>
              </w:rPr>
              <w:t>提供具有“CNAS”或“CMA”标识的第三方检测报告复印件或产品功能截图</w:t>
            </w:r>
            <w:r>
              <w:rPr>
                <w:rFonts w:hint="eastAsia" w:ascii="宋体" w:hAnsi="宋体" w:cs="宋体"/>
                <w:color w:val="auto"/>
                <w:kern w:val="0"/>
                <w:sz w:val="21"/>
                <w:szCs w:val="21"/>
                <w:highlight w:val="none"/>
              </w:rPr>
              <w:t>）</w:t>
            </w:r>
          </w:p>
          <w:p w14:paraId="3A22B500">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 对比度≥4000:1</w:t>
            </w:r>
          </w:p>
          <w:p w14:paraId="48F26DD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色域覆盖率（NTSC）≥90%</w:t>
            </w:r>
          </w:p>
          <w:p w14:paraId="2FF61AC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整机待机状态下节能≥99.8%</w:t>
            </w:r>
          </w:p>
          <w:p w14:paraId="59C170E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亮度均匀性≥90%</w:t>
            </w:r>
          </w:p>
          <w:p w14:paraId="648A16D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亮度≥500cd/㎡</w:t>
            </w:r>
          </w:p>
          <w:p w14:paraId="187C589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 高清编解码：整机产品支持纯硬件高清解码技术，支持H.265 解码（高效视频编码(HighEfficiency Video Coding)）；支持 4K(3840×2160)超高清视频；；</w:t>
            </w:r>
          </w:p>
          <w:p w14:paraId="65C07BE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 扬声器：整机内置2.0声道扬声器，功率15W*2。</w:t>
            </w:r>
          </w:p>
          <w:p w14:paraId="430C7E20">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10.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音效：支持DTS音效解码，支持开启/关闭DTS音效，营造沉浸式生动教学氛围。（</w:t>
            </w:r>
            <w:r>
              <w:rPr>
                <w:rFonts w:hint="eastAsia" w:ascii="宋体" w:hAnsi="宋体" w:cs="宋体"/>
                <w:color w:val="auto"/>
                <w:kern w:val="0"/>
                <w:sz w:val="21"/>
                <w:szCs w:val="21"/>
                <w:highlight w:val="none"/>
                <w:lang w:eastAsia="zh-CN"/>
              </w:rPr>
              <w:t>提供具有“CNAS”或“CMA”标识的第三方检测报告复印件或产品功能截图</w:t>
            </w:r>
            <w:r>
              <w:rPr>
                <w:rFonts w:hint="eastAsia" w:ascii="宋体" w:hAnsi="宋体" w:cs="宋体"/>
                <w:color w:val="auto"/>
                <w:kern w:val="0"/>
                <w:sz w:val="21"/>
                <w:szCs w:val="21"/>
                <w:highlight w:val="none"/>
              </w:rPr>
              <w:t>）</w:t>
            </w:r>
          </w:p>
          <w:p w14:paraId="4599498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11.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内置摄像头：内置1100万像素摄像头，对角线120°，水平视场角≥95°。（</w:t>
            </w:r>
            <w:r>
              <w:rPr>
                <w:rFonts w:hint="eastAsia" w:ascii="宋体" w:hAnsi="宋体" w:cs="宋体"/>
                <w:color w:val="auto"/>
                <w:kern w:val="0"/>
                <w:sz w:val="21"/>
                <w:szCs w:val="21"/>
                <w:highlight w:val="none"/>
                <w:lang w:eastAsia="zh-CN"/>
              </w:rPr>
              <w:t>提供具有“CNAS”或“CMA”标识的第三方检测报告复印件或产品功能截图</w:t>
            </w:r>
            <w:r>
              <w:rPr>
                <w:rFonts w:hint="eastAsia" w:ascii="宋体" w:hAnsi="宋体" w:cs="宋体"/>
                <w:color w:val="auto"/>
                <w:kern w:val="0"/>
                <w:sz w:val="21"/>
                <w:szCs w:val="21"/>
                <w:highlight w:val="none"/>
              </w:rPr>
              <w:t>）</w:t>
            </w:r>
          </w:p>
          <w:p w14:paraId="78F7AA6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12.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内置麦克风：内置四路麦克风阵列，支持8M拾音，方便对课堂音频进行采集。</w:t>
            </w:r>
          </w:p>
          <w:p w14:paraId="0FFA8D4A">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13.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整机本身支持扩音功能，无需外接音响，任意无线麦克风均可通过大屏扩音，延时小于30ms 。</w:t>
            </w:r>
          </w:p>
          <w:p w14:paraId="7F8A95C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 前置接口：为方便教师使用，具备至少前置一路USB2.0，两路USB3.0，一路全功能Type-C，USB 接口和Type-C支持在Windows和Android 系统下被读取，即插即用。</w:t>
            </w:r>
          </w:p>
          <w:p w14:paraId="50CD017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15.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 xml:space="preserve">USB模式：为方便教学，每个USB接口（含Type-C）均支持以下三种模式：安卓 USB、电脑 USB、智能USB；教师可根据具体教学需求将前置USB自定义成以上三种模式中的任意一种； </w:t>
            </w:r>
          </w:p>
          <w:p w14:paraId="355CD660">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 Type-C接口：Type-C支持传屏（音视频信号输入），支持高速文件传输，兼容手机充电，可搭配扩展坞兼容各类特殊接口，支持各种外设。</w:t>
            </w:r>
          </w:p>
          <w:p w14:paraId="2BD619E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 侧置接口：为方便教师使用，整机提供侧置1路touch USB，1路USB2.0，1路HDMI输入， 1路SPDIF输出，1路耳机输出，1路网口，1路串口（RS232）。</w:t>
            </w:r>
          </w:p>
          <w:p w14:paraId="6FC7403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18.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前置按键：为方便教学，前置物理按键≤1个，前置一个物理按键，支持调取中控菜单，支持锁定/解锁屏幕、支持一体机开机、支持一体机待机、支持电脑开/关机。</w:t>
            </w:r>
          </w:p>
          <w:p w14:paraId="48EBB7C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 WiFi和蓝牙：内置 2.4G/5G双频WiFi，支持WiFi 上网和建立热点，支持蓝牙5.1；</w:t>
            </w:r>
          </w:p>
          <w:p w14:paraId="21BD2E2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 信号指示灯：整机前置OPS电脑和整机信号指示灯，可通过指示灯的颜色判断OPS电脑或整机的工作状态；</w:t>
            </w:r>
          </w:p>
          <w:p w14:paraId="15EEE1E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21.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软控菜单：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p>
          <w:p w14:paraId="37E018D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22.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工具菜单：为方便走动式教学，支持在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14:paraId="2216444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 一网通：在Windows系统下接入有线或无线网络，Android系统也能实现上网；反之，Android系统实现上网，Windows系统同时也能实现上网。</w:t>
            </w:r>
          </w:p>
          <w:p w14:paraId="625BAC1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 响应时间：首点响应时间≤4ms，连续响应时间≤2ms，书写延迟≤20ms</w:t>
            </w:r>
          </w:p>
          <w:p w14:paraId="1DD40F6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 前置二维码：扫描整机前置二维码可获取：产品型号、产品编号、一键报装、一键报修、电子说明书、在线客服。方便客户查询整机信息以及报修、报装服务；</w:t>
            </w:r>
          </w:p>
          <w:p w14:paraId="2554800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 软件锁：为防止学生课后使用/打开，支持教师通过调取软件菜单实现屏幕锁定。</w:t>
            </w:r>
          </w:p>
          <w:p w14:paraId="1C7AB6A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 U盘锁：为防止学生课后使用/打开，支持教师通过U盘对整机进行屏幕锁定和解锁。</w:t>
            </w:r>
          </w:p>
          <w:p w14:paraId="271FF1E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 密码锁：为防止学生课后使用/打开，支持教师使用屏幕密码锁，可自定义解锁密码，开启后可锁定屏幕、整机按键和遥控器；</w:t>
            </w:r>
          </w:p>
          <w:p w14:paraId="1D8494A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29.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权限管理：整机可对开机锁、锁屏、恢复出厂设置、一键还原插拔式电脑四个功能进行权限设置，权限管理方式有三种：NFC、人脸识别、密码；开启权限管理后，使用对应的方式解锁后进行操作；开机权限：支持设置开机锁，功能开启后，整机开机进入锁定状态，防止无权限人员随意操作；（</w:t>
            </w:r>
            <w:r>
              <w:rPr>
                <w:rFonts w:hint="eastAsia" w:ascii="宋体" w:hAnsi="宋体" w:cs="宋体"/>
                <w:color w:val="auto"/>
                <w:kern w:val="0"/>
                <w:sz w:val="21"/>
                <w:szCs w:val="21"/>
                <w:highlight w:val="none"/>
                <w:lang w:eastAsia="zh-CN"/>
              </w:rPr>
              <w:t>提供具有“CNAS”或“CMA”标识的第三方检测报告复印件或产品功能截图</w:t>
            </w:r>
            <w:r>
              <w:rPr>
                <w:rFonts w:hint="eastAsia" w:ascii="宋体" w:hAnsi="宋体" w:cs="宋体"/>
                <w:color w:val="auto"/>
                <w:kern w:val="0"/>
                <w:sz w:val="21"/>
                <w:szCs w:val="21"/>
                <w:highlight w:val="none"/>
              </w:rPr>
              <w:t>）</w:t>
            </w:r>
          </w:p>
          <w:p w14:paraId="08AD219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 人脸识别：整机支持人脸识别功能，可通过人脸识别功能对已锁定的屏幕进行解锁；</w:t>
            </w:r>
          </w:p>
          <w:p w14:paraId="29EB87C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 NFC卡绑定：为方便教师校园卡管理，提供添加或删除用户NFC卡信息，支持自定义NFC卡名称，便于教师绑定校园一卡通，管理设备权限；</w:t>
            </w:r>
          </w:p>
          <w:p w14:paraId="1306B9B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 一键电脑还原：整机软件具备电脑一键还原功能，进行系统还原设置时，软件弹出确认提示窗口，不接受按键还原，防止衣角等身体碰触发生误操作；</w:t>
            </w:r>
          </w:p>
          <w:p w14:paraId="75A2651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 息屏功能：整机具备息屏功能，可通过前置按键或者手势调取菜单关闭背光，整机仍可正常运行；在息屏状态下，可正常播放音视频文件；</w:t>
            </w:r>
          </w:p>
          <w:p w14:paraId="5D22D8B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 关屏唤醒：整机处于关屏状态时，可通过触控、物理按键不少于2种方式唤醒屏幕；</w:t>
            </w:r>
          </w:p>
          <w:p w14:paraId="20F436B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.一触亮屏：设置为关后，触控不可亮屏，可通过五指触控屏幕1s使屏幕点亮。避免息屏后因昆虫触控点亮屏幕而发生误操作。</w:t>
            </w:r>
          </w:p>
          <w:p w14:paraId="464F2B2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 二维码识别：整机软件支持调用摄像头扫描并识别二维码，无需安装第三方扫码软件；</w:t>
            </w:r>
          </w:p>
          <w:p w14:paraId="5885B0E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 录制功能：整机支持在任意信号源通道、屏幕任意位置调取录制功能，并实现录制内容的自动存储；</w:t>
            </w:r>
          </w:p>
          <w:p w14:paraId="2A346A5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 录屏功能：支持对大屏显示内容进行录制；</w:t>
            </w:r>
          </w:p>
          <w:p w14:paraId="6662743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39</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半屏下降：整机可通过软件快捷键实现屏幕显示画面下移，并可进行触控，方便用户操作；点击屏幕即可恢复全屏显示；（</w:t>
            </w:r>
            <w:r>
              <w:rPr>
                <w:rFonts w:hint="eastAsia" w:ascii="宋体" w:hAnsi="宋体" w:cs="宋体"/>
                <w:color w:val="auto"/>
                <w:kern w:val="0"/>
                <w:sz w:val="21"/>
                <w:szCs w:val="21"/>
                <w:highlight w:val="none"/>
                <w:lang w:eastAsia="zh-CN"/>
              </w:rPr>
              <w:t>提供具有“CNAS”或“CMA”标识的第三方检测报告复印件或产品功能截图</w:t>
            </w:r>
            <w:r>
              <w:rPr>
                <w:rFonts w:hint="eastAsia" w:ascii="宋体" w:hAnsi="宋体" w:cs="宋体"/>
                <w:color w:val="auto"/>
                <w:kern w:val="0"/>
                <w:sz w:val="21"/>
                <w:szCs w:val="21"/>
                <w:highlight w:val="none"/>
              </w:rPr>
              <w:t>）</w:t>
            </w:r>
          </w:p>
          <w:p w14:paraId="251D32B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 快捷菜单：支持在任意界面下调出快捷菜单，并具备以下功能：快速返回桌面，查看并切换应用，查看运行程序，调用小工具（计算器、录屏、无线传屏等），调整声音，调整亮度。</w:t>
            </w:r>
          </w:p>
          <w:p w14:paraId="46853B3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 视频展台功能：无PC 状态下，支持在安卓系统下直接启动视频展台，可进行批注、旋转及截图，且支持二分屏、四分屏，最高支持8分屏，可同时进行对比教学，可任意更换分屏画面内容；</w:t>
            </w:r>
          </w:p>
          <w:p w14:paraId="4D2DEA5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 自然显示模式：整机支持自然显示模式；开启后色彩还原度更高，教学素材显示效果更佳；</w:t>
            </w:r>
          </w:p>
          <w:p w14:paraId="78E8EF0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 超解像模式：整机支持超解像模式，开启后可提升画面清晰度，教学文本显示效果更佳；</w:t>
            </w:r>
          </w:p>
          <w:p w14:paraId="6208E9F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 低蓝光护眼模式：整机支持开启/关闭低蓝光护眼模式，开启低蓝光护眼模式后，整机会降低蓝光辐射，呵护师生视力。</w:t>
            </w:r>
          </w:p>
          <w:p w14:paraId="505FE83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 白板软件：</w:t>
            </w:r>
          </w:p>
          <w:p w14:paraId="7488244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1）笔色：支持10种颜色；支持滑动调整笔迹粗细；</w:t>
            </w:r>
          </w:p>
          <w:p w14:paraId="5D8A5FF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3）白板书写内容可导出PNG、PDF和HMF格式；</w:t>
            </w:r>
          </w:p>
          <w:p w14:paraId="1277CDE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4）白板书写支持自定义笔锋效果，支持开启/关闭该功能；</w:t>
            </w:r>
          </w:p>
          <w:p w14:paraId="205BD05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5）图形智能识别：①支持手绘的多种图形可自动识别并转化为标准图形：圆圈、方形、三角形、箭头、梯形、平行四边；②支持对图形大小进行调整；</w:t>
            </w:r>
          </w:p>
          <w:p w14:paraId="04479B6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6）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标支持删减表格中的行。</w:t>
            </w:r>
          </w:p>
          <w:p w14:paraId="544A336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7）白板内容分享：支持扫描二维码分享和邮件分享白板内容；</w:t>
            </w:r>
          </w:p>
          <w:p w14:paraId="4C08365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8）换色：支持对白板中已书写笔迹和绘制图形内容的颜色进行更换；</w:t>
            </w:r>
          </w:p>
          <w:p w14:paraId="6C6FD5F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9）背景更换：支持10种背景色的选择；支持导入自定义的背景；</w:t>
            </w:r>
          </w:p>
          <w:p w14:paraId="58AFADD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 白板书写支持三级触控：整机支持三级触控（细笔头、粗笔头、手掌）；细笔头（直径≤3mm）：正常书写；粗笔头（8mm≤直径≤20mm）书写时显示红色笔迹批注;无需其他任何操作， 翻转笔身即可实现粗细笔头的切换，实现不同颜色粗细的书写笔迹；手掌（直径≥30mm)平放于屏幕时可识别为板擦擦除。</w:t>
            </w:r>
          </w:p>
          <w:p w14:paraId="3F80F77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 侧拉目录板：支持在任意通道下从屏幕一侧快速拖出书写白板；可根据需求选择书写白板的展开面积的大小；支持书写、擦除、截图功能，支持可自定义开启或关闭目录板；</w:t>
            </w:r>
          </w:p>
          <w:p w14:paraId="22864A2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 欢迎页：预置五种欢迎页模板，用户同时可自定义欢迎页，支持插入图片、视频、音频、文字，可调整字体大小、颜色以及对齐格式；</w:t>
            </w:r>
          </w:p>
          <w:p w14:paraId="394B1A6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49</w:t>
            </w:r>
            <w:r>
              <w:rPr>
                <w:rFonts w:hint="eastAsia" w:ascii="宋体" w:hAnsi="宋体" w:cs="宋体"/>
                <w:color w:val="auto"/>
                <w:kern w:val="0"/>
                <w:sz w:val="21"/>
                <w:szCs w:val="21"/>
                <w:highlight w:val="none"/>
              </w:rPr>
              <w:t>. 签到墙：整机支持拍照签到功能，照片可进行签名并保存到整机内；签名墙可更换背景图片；签名可更改为任意颜色；签名墙支持四种展示效果。</w:t>
            </w:r>
          </w:p>
          <w:p w14:paraId="6A7F355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.电子说明书：整机内置电子说明书，内容包含整机基本操作说明。</w:t>
            </w:r>
          </w:p>
          <w:p w14:paraId="33F0001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 一键自检：整机支持对系统硬盘，系统内存、触控框、PC模块、网络信息、光感系统、NFC、摄像头进行检测；若检测存在故障，则提供电话、二维码、邮箱三种保修方式，直接扫描系统提供的二维码进行在线客服问题报修。</w:t>
            </w:r>
          </w:p>
          <w:p w14:paraId="7CF9552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 防撞设计：整机具备前置端子防撞、防尘模块设计，可防止侧拉绿板撞坏前置端子外接设备，可避免灰尘进入端子内部。</w:t>
            </w:r>
          </w:p>
          <w:p w14:paraId="53DB215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 无频闪调光：可通过直流调光将屏幕闪烁频率设置到人眼无法察觉的960Hz，消除因闪烁带来的视觉疲劳。</w:t>
            </w:r>
          </w:p>
          <w:p w14:paraId="01CF9A7A">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 支持Miracast协议、DLNA协议和AirPlay协议，实现Android和IOS设备与大屏连接，可实现无线投屏。</w:t>
            </w:r>
          </w:p>
          <w:p w14:paraId="771C623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二、内置电脑功能</w:t>
            </w:r>
          </w:p>
          <w:p w14:paraId="0B06098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为了保证交互平板产品后续可扩展性，一体机采用符合INTEL标准协议的80pin OPS接口；</w:t>
            </w:r>
          </w:p>
          <w:p w14:paraId="0391990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 处理器：Intel 酷睿I5或以上； </w:t>
            </w:r>
          </w:p>
          <w:p w14:paraId="633E546F">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 内存：8G 或以上配置；硬盘：256G或以上配置；内置WiFi：IEEE 802.11n标准；内置网卡：10M/100M/1000M；</w:t>
            </w:r>
          </w:p>
          <w:p w14:paraId="4B74021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 具有独立非外扩展的电脑USB接口：电脑上至少6个USB接口；</w:t>
            </w:r>
          </w:p>
          <w:p w14:paraId="11FB42B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 具有视频输出接口：HDMI接口；</w:t>
            </w:r>
          </w:p>
          <w:p w14:paraId="1CC2EAE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 具有标准PC防盗锁孔，确保电脑模块安全防盗；</w:t>
            </w:r>
          </w:p>
          <w:p w14:paraId="38C68EF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7．提供正版操作系统和办公系统。</w:t>
            </w:r>
          </w:p>
          <w:p w14:paraId="30CE407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三、白板软件及幼教教学资源</w:t>
            </w:r>
          </w:p>
          <w:p w14:paraId="0A20BC9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内置丰富的教学音视频资源，包括百科知识、贝瓦儿歌、才智小天地、创意绘画、儿童歌谣、国学启蒙、行为习惯、空间思维、拼音汉字、品格培养、亲子早教、少儿舞蹈、少儿英语、算数天地、唐诗宋词、童话故事等；</w:t>
            </w:r>
          </w:p>
          <w:p w14:paraId="7676551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全动画课程表现形式，学习零负担；主题化、体系化课程设计模式，内容全面，知识比重设计合理；贴心家长实用指导，家长省心、放心；特色课程，满足个层次孩子需求。幼儿园大班升小学的小朋友，可通过这个课程提早进入小学的学习阶段；</w:t>
            </w:r>
          </w:p>
          <w:p w14:paraId="0D3D4F4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3．看卡通学英语：主要针对小朋友在日常生活中会经常遇到的常用英语单词，进行了系统的汇总教学。让小朋友在喜爱的动画中学习英语，图文并茂，基础英语单词便深深的印在了脑海中；</w:t>
            </w:r>
          </w:p>
          <w:p w14:paraId="2A54B67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4．逻辑思维：认知分类、计算、测量、推理、归纳，思维迁移，结合实际观察联想；促进思考，锻炼逻辑思维能力；</w:t>
            </w:r>
          </w:p>
          <w:p w14:paraId="4A4CB8A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5．小手工大世界：利用生活常见物品：纸盘子、四代、棉签、吸管、纸箱等工具，引导孩子们一起创作，将他们变成艺术品；</w:t>
            </w:r>
          </w:p>
          <w:p w14:paraId="03DBCD2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6．汉字童谣：取材于生活和自然的汉字童谣、内容浅显，易为宝宝理解。可以激发宝宝学习语言的积极性，提高语言表达能力，在跟唱中学会常用汉字；</w:t>
            </w:r>
          </w:p>
          <w:p w14:paraId="4117531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7．唐诗三百首：以歌唱的形式配以动漫，让孩子在快乐的学习环境中学习唐诗；同时，动漫配以解说，让孩子更加直观的理解古诗的含义；</w:t>
            </w:r>
          </w:p>
          <w:p w14:paraId="2C62D81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8．幼教资源包含百家姓、三字经、弟子规等传统的启蒙教材；</w:t>
            </w:r>
          </w:p>
          <w:p w14:paraId="4EED707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9．白板软件支持20点书写，书写内容手势擦除。画笔颜色可调，画笔粗细可调；四、同步备课系统</w:t>
            </w:r>
          </w:p>
          <w:p w14:paraId="564431D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1.云端资源引用加载：支持将用户准备好的教材资源智能同步到我的课件；支持插入本地资源；支持引用、调用、插入的资源均内嵌式存储在课件中；</w:t>
            </w:r>
          </w:p>
          <w:p w14:paraId="40D04BE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2.PPT课件导入：支持PPT课件的导入，导入后原课件中元素可编辑。</w:t>
            </w:r>
          </w:p>
          <w:p w14:paraId="49A805F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3.课堂活动：支持课堂活动内容插入到课件页面，课堂活动类型支持：无限分类、双组竞争、翻翻卡、判断对错、选词填空、知识连线等不少于6种类型；添加的课堂活动在课件编辑时支持二次编辑；</w:t>
            </w:r>
          </w:p>
          <w:p w14:paraId="188A779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学科工具：支持在课件编辑时按照学科精准匹配学科工具，所有学科工具不少于20种，支持插入到课件页面：通用工具：支持文本、形状、多媒体、截图、表格、思维导图、统计图表7类通用工具；语文学科：汉字、拼音、古诗词；数学学科：公式、函数、数学画板；英语学科：四线三格、英汉词典；物理学科：物理器材、仿真实验；化学学科：化学公式、化学实验仪器、元素周期表、仿真实验；可将学科工具添加到课件页，支持二次编辑；</w:t>
            </w:r>
          </w:p>
          <w:p w14:paraId="108F0A8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课件完成存储对应章节编目：支持课件本地存储，支持导入本地课件，也支持课件自动同步到云端，支持按教材章节存储；支持课件上传教案，针对上传的教案支持预览、编辑、替换；支持课件同步云端时采用差异化同步技术，减少课件同步云端的时间；</w:t>
            </w:r>
          </w:p>
          <w:p w14:paraId="4DE4F7E8">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6.离线备课模式：离线情况下，调用离线缓存的资源、添加使用文本、形状、表格元素；支持课件备课完成后存储于本地，网络连接后可同步至云端；</w:t>
            </w:r>
          </w:p>
          <w:p w14:paraId="30CB2559">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7.课件导出：提供不少于3种的课件导出格式：自有格式互动课件、PPT/PPTX格式、PDF格式，方便教师灵活使用。</w:t>
            </w:r>
          </w:p>
          <w:p w14:paraId="0101735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 备课共享：提供优质备课资源集中共享平台。教师可将优质个人备课资源分享至备课共享平台，也可将备课平台的优质备课内容进行预览、下载。共享备课平台的备课资源可按照分享范围筛选，也可按照下载量、预览量、更新时间的排序进行筛选</w:t>
            </w:r>
          </w:p>
          <w:p w14:paraId="5A5E481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五、智慧授课系统</w:t>
            </w:r>
          </w:p>
          <w:p w14:paraId="164F62B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1.写画功能：为方便老师不同的教学场景，笔的线条可以调整粗细，颜色支持常用颜色和自定义色卡选色，支持普通笔、智能笔和印章等不同类型的画笔； </w:t>
            </w:r>
          </w:p>
          <w:p w14:paraId="78A8948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高拍仪：在授课状态下，无需返回桌面即可打开高拍仪进行试卷讲解。</w:t>
            </w:r>
          </w:p>
          <w:p w14:paraId="5C54F4B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放大镜：支持圆形、矩形两种放大区域形状选择，支持拖动调整放大区域大小，支持2x、3x、4x、5x四种放大规格选择。</w:t>
            </w:r>
          </w:p>
          <w:p w14:paraId="00CB929A">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计时器：支持课堂正计时和倒计时，允许老师调整计时器时间，可以支持时、分、秒的倒计时，计时过程中支持全屏显示时间，倒计时快结束时，有提示音；</w:t>
            </w:r>
          </w:p>
          <w:p w14:paraId="55F0018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 xml:space="preserve">学生评分工具：无需打开额外软件，白板中内嵌学生点评工具，允许老师在课堂上实时为学生加减分。同时，教师可采用移动讲台，在不依赖大屏的前提下远距离对学生进行课堂评价； </w:t>
            </w:r>
          </w:p>
          <w:p w14:paraId="048F6D3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学生光荣榜工具：无需打开额外软件，白板中内嵌学生点评工具的光荣榜。可对学生个人分别针对表扬项、待改进项进行点评计分。学生名单支持按按总分数高低、排序。同时，教师可采用移动讲台，在不依赖大屏的前提下远距离对学生进行课堂评价；</w:t>
            </w:r>
          </w:p>
          <w:p w14:paraId="280069E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 聚光灯：支持聚光灯功能，可以选择圆形、四边形的边框，教师可以调整聚光范围；聚光灯工具自带放大镜功能，可支持区域放大。</w:t>
            </w:r>
          </w:p>
          <w:p w14:paraId="7CFDD2B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屏幕截屏工具：支持屏幕截屏功能，支持隐藏当前应用截图，自动插入在互动课堂页面下，便于教师课堂使用。</w:t>
            </w:r>
          </w:p>
          <w:p w14:paraId="495346C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背景更换：支持板书背景的更换，支持常用的内置绿板、黑板、田字格、四线三格、拼音田字不少于五种背景，默认护眼绿，不同背景下支持笔迹自动反色功能。</w:t>
            </w:r>
          </w:p>
          <w:p w14:paraId="1DBDC5F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 云端资源添加：白板软件支持一键调用云端教学资源，包括云端教师个人资源、教育云资源、教师课件、网络画板等云端教学资源，可将云端资源直接添加至白板中，便于教学时一键打开启用。</w:t>
            </w:r>
          </w:p>
          <w:p w14:paraId="479391B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.本地资源加载：支持课堂上，加载本地的PPT课件，实时生成课堂板书，每一个板书对应一页课件内容，方便教师课堂授课；</w:t>
            </w:r>
          </w:p>
          <w:p w14:paraId="5ADFD1B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 挑人答题工具：为充分活跃课堂气氛，支持课堂上从班级学生名单中随机挑选学生进行答题，并支持现场答题评价；</w:t>
            </w:r>
          </w:p>
          <w:p w14:paraId="4FFF28C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课堂内容云端上传：系统支持下课后，课堂的教师板书、课堂录屏、学生互动记录导出PDF，方便分享</w:t>
            </w:r>
          </w:p>
          <w:p w14:paraId="7F03261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六、学科工具</w:t>
            </w:r>
          </w:p>
          <w:p w14:paraId="239A51CF">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英语工具：</w:t>
            </w:r>
          </w:p>
          <w:p w14:paraId="66EC3D2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1.英语词典工具：</w:t>
            </w:r>
          </w:p>
          <w:p w14:paraId="7CA861D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教师可以课堂上实时查询单词，生成单词卡。</w:t>
            </w:r>
          </w:p>
          <w:p w14:paraId="1B9F35E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2.四线三格：在课件页上添加四线三格，支持输入大小写英文，支持编辑，支持换行，输入的英文以手写体形式显示，根据格式对齐格线</w:t>
            </w:r>
          </w:p>
          <w:p w14:paraId="65154F2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语文工具：</w:t>
            </w:r>
          </w:p>
          <w:p w14:paraId="6D2840CF">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1.汉字卡片工具：</w:t>
            </w:r>
          </w:p>
          <w:p w14:paraId="1B8E5AFE">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支持老师在课堂上输入汉字，即可生成汉字卡片，卡片包括单个字的朗读发音、拼音、笔顺、连续笔画、分步笔画、部首、释义等不少于7项解释内容。</w:t>
            </w:r>
          </w:p>
          <w:p w14:paraId="5074513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2.诗词卡片工具：</w:t>
            </w:r>
          </w:p>
          <w:p w14:paraId="66EF834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支持教师在授课时按教材或随时输入标题或作者进行诗词精准查找。诗词查找支持筛选功能。其中，可选择周、先秦、两汉、三国、晋、南北朝、唐代、五代十国、宋、元、明、清、现代不少于13个朝代。</w:t>
            </w:r>
          </w:p>
          <w:p w14:paraId="50D3134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支持一键预览查看诗词。</w:t>
            </w:r>
          </w:p>
          <w:p w14:paraId="026890D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 提供覆盖诗、词、曲、文言文不少于4种形式的古诗词，诗词资源包含诗词正文、诗词注释注解、译文、诗词赏析、作者介绍。</w:t>
            </w:r>
          </w:p>
          <w:p w14:paraId="63F713D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数学工具：</w:t>
            </w:r>
          </w:p>
          <w:p w14:paraId="02AB31D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数学画板：</w:t>
            </w:r>
          </w:p>
          <w:p w14:paraId="417D306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支持初中、小学、高中选择，知识点以树状显示，右侧以缩略图形式显示数学画板的作品。</w:t>
            </w:r>
          </w:p>
          <w:p w14:paraId="63C2DE3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可以在线预览作品效果，也可以直接导入课件页。</w:t>
            </w:r>
          </w:p>
          <w:p w14:paraId="407E4BE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数学公式：</w:t>
            </w:r>
          </w:p>
          <w:p w14:paraId="6CD788C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支持K12阶段主要数学公式的模糊查询和选择,可以快速编辑公式，并支持设置公式颜色和斜体。</w:t>
            </w:r>
          </w:p>
          <w:p w14:paraId="29ED40A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数学公式编辑支持基本符号、分式、根式、括号、上下标、三角函数、对数不少于7类元素。</w:t>
            </w:r>
          </w:p>
          <w:p w14:paraId="6BA5D16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 函数图像：</w:t>
            </w:r>
          </w:p>
          <w:p w14:paraId="7E4EA92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支持插入一次函数、二次函数、幂函数、指数函数、对数函数、三角函数、对勾函数、数据点8种类型函数图形到坐标轴中，最多可同时在坐标中插入不低于6种类型的图形，并以不同的颜色区分显示。</w:t>
            </w:r>
          </w:p>
          <w:p w14:paraId="46E3388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对插入的函数表达式可以进行自由编辑，根据函数表达式实时生成对应函数图像；。</w:t>
            </w:r>
          </w:p>
          <w:p w14:paraId="661B160B">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 生成的函数图像可插入到当前课件页内，此时支持改变坐标轴的颗粒度大小和复原，网格线和坐标刻度值可快速设置显示和隐藏，函数图像选中后可进行移动、编辑、等比缩放。</w:t>
            </w:r>
          </w:p>
          <w:p w14:paraId="3F5AB26C">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4.几何图形：</w:t>
            </w:r>
          </w:p>
          <w:p w14:paraId="43BE84A0">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支持直线、任意多边形、圆的绘制</w:t>
            </w:r>
          </w:p>
          <w:p w14:paraId="0133B0C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支持长方体、圆柱体、圆锥体、球体四种立体图形作图。</w:t>
            </w:r>
          </w:p>
          <w:p w14:paraId="35E7196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七、移动授课系统</w:t>
            </w:r>
          </w:p>
          <w:p w14:paraId="08EB4C6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1.拍照上传：支持打开手机摄像头进行拍照，并上传大屏，可以上传已有图片，也可以现场拍摄。最多允许拍6张照片，点击上传按钮可将所拍照片投入白板中使用；</w:t>
            </w:r>
          </w:p>
          <w:p w14:paraId="25FA2A17">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2.直播拍摄：支持使用手机摄像头进行直播的拍摄，实时将摄像头拍摄内容传送至大屏幕上，供教室内全体师生观看。该功能支持高中低三种清晰度拍摄，结束后，电脑端添加MP4视频文件，支持控制播放、删除；</w:t>
            </w:r>
          </w:p>
          <w:p w14:paraId="08B5BE35">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3.文件上传：可将移动端图片、视频、音频通过教师移动讲台快速上传至大屏；</w:t>
            </w:r>
          </w:p>
          <w:p w14:paraId="6A50B543">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手机投屏：可将移动端显示内容一键投入大屏中，可任意选择高清或普通播放质量，过程中可选择回到移动端桌面，移动端任意操作均可同步显示至大屏端，大屏端可做播放、暂停、全屏、小窗口、截图等设置，如投屏结束可一键关闭投屏；</w:t>
            </w:r>
          </w:p>
          <w:p w14:paraId="047820F2">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5.课件控制：支持教师手机控制书写软件板书前后翻页；</w:t>
            </w:r>
          </w:p>
          <w:p w14:paraId="2AE8568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6.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随机挑人：支持在大屏端一键开启随机挑人，可进行挑选范围、挑选人数等设置；</w:t>
            </w:r>
          </w:p>
          <w:p w14:paraId="4139FAA4">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7.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倒计时：支持开启倒计时功能，教师可根据需要设置倒计时时间，支持开始、暂停、继续等功能，在倒计时即将结束时，大屏响铃提示；</w:t>
            </w:r>
          </w:p>
          <w:p w14:paraId="5400B1E1">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8.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聚光灯：提供聚光灯工具，滑动单指可移动聚光灯，捏合双指缩放聚光灯，提供矩形、圆形聚光灯光影供老师挑选。</w:t>
            </w:r>
          </w:p>
          <w:p w14:paraId="7965EC7D">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9.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学生光荣榜：支持光荣榜工具，可对学生个人分别针对表扬项、待改进项进行点评计分。学生名单支持分数高低排序。</w:t>
            </w:r>
          </w:p>
          <w:p w14:paraId="586CCAE8">
            <w:pPr>
              <w:pStyle w:val="2"/>
              <w:rPr>
                <w:rFonts w:hint="eastAsia"/>
                <w:color w:val="auto"/>
                <w:highlight w:val="none"/>
              </w:rPr>
            </w:pPr>
          </w:p>
          <w:p w14:paraId="3BE3A986">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移动支架：</w:t>
            </w:r>
          </w:p>
          <w:p w14:paraId="5C198ABF">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材质：冷轧钢</w:t>
            </w:r>
          </w:p>
          <w:p w14:paraId="739CB489">
            <w:pPr>
              <w:keepNext w:val="0"/>
              <w:keepLines w:val="0"/>
              <w:widowControl/>
              <w:suppressLineNumbers w:val="0"/>
              <w:jc w:val="left"/>
              <w:textAlignment w:val="center"/>
              <w:rPr>
                <w:rFonts w:ascii="Book Antiqua" w:hAnsi="Book Antiqua" w:eastAsia="宋体" w:cs="Book Antiqua"/>
                <w:color w:val="auto"/>
                <w:kern w:val="2"/>
                <w:sz w:val="21"/>
                <w:szCs w:val="24"/>
                <w:highlight w:val="none"/>
                <w:lang w:val="en-US" w:eastAsia="zh-CN" w:bidi="ar-SA"/>
              </w:rPr>
            </w:pPr>
            <w:r>
              <w:rPr>
                <w:rFonts w:hint="eastAsia" w:ascii="宋体" w:hAnsi="宋体" w:cs="宋体"/>
                <w:color w:val="auto"/>
                <w:kern w:val="0"/>
                <w:sz w:val="21"/>
                <w:szCs w:val="21"/>
                <w:highlight w:val="none"/>
              </w:rPr>
              <w:t>承重：≥100KG</w:t>
            </w:r>
          </w:p>
        </w:tc>
      </w:tr>
      <w:tr w14:paraId="150A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15" w:type="pct"/>
            <w:noWrap w:val="0"/>
            <w:vAlign w:val="center"/>
          </w:tcPr>
          <w:p w14:paraId="188EE2A1">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11" w:type="pct"/>
            <w:noWrap w:val="0"/>
            <w:vAlign w:val="center"/>
          </w:tcPr>
          <w:p w14:paraId="5B615FFC">
            <w:pPr>
              <w:keepNext w:val="0"/>
              <w:keepLines w:val="0"/>
              <w:widowControl/>
              <w:suppressLineNumbers w:val="0"/>
              <w:jc w:val="center"/>
              <w:textAlignment w:val="center"/>
              <w:rPr>
                <w:rFonts w:ascii="宋体"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教师计算机</w:t>
            </w:r>
          </w:p>
        </w:tc>
        <w:tc>
          <w:tcPr>
            <w:tcW w:w="237" w:type="pct"/>
            <w:noWrap w:val="0"/>
            <w:vAlign w:val="center"/>
          </w:tcPr>
          <w:p w14:paraId="4BB3EBD2">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352" w:type="pct"/>
            <w:noWrap w:val="0"/>
            <w:vAlign w:val="center"/>
          </w:tcPr>
          <w:p w14:paraId="7B067882">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cs="宋体"/>
                <w:color w:val="auto"/>
                <w:kern w:val="0"/>
                <w:sz w:val="21"/>
                <w:szCs w:val="21"/>
                <w:highlight w:val="none"/>
                <w:lang w:val="en-US" w:eastAsia="zh-CN"/>
              </w:rPr>
              <w:t>38</w:t>
            </w:r>
          </w:p>
        </w:tc>
        <w:tc>
          <w:tcPr>
            <w:tcW w:w="3483" w:type="pct"/>
            <w:noWrap w:val="0"/>
            <w:vAlign w:val="center"/>
          </w:tcPr>
          <w:p w14:paraId="47A4D9C1">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参数要求：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1、▲处理器：采用国产处理器，CPU物理核心数≥8核，主频≥2.7GHz，末级缓存缓存容量≥8MB，典型功耗≤70W；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2、▲内存：≥8GB DDR4内存，内存读写速率≥3200MT/s，最高内存容量64GB；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3、硬盘：≥1T+256GB M.2固态硬盘，有硬盘减震功能；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4、显卡：≥2G独立显卡，至少支持 VGA、HDMI、DVI、DP、 Type-C 中 2种显示接口，并与显示器接口相匹配；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5、▲主板接口：≥</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个PCIe x16, ≥1个PCIe x1；配置USB总数≥</w:t>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个，其中不少于4个USB3.0接口；≥1个串口，≥2个ps/2接口，≥</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个SATA 接口；主板集成10/100M/1000M 自适应以太网卡，原厂可配置同品牌网络防雷器，有网络端口防雷功能；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显示器：≥23.8英寸，显示屏屏占比≥85%，显示屏像素密度≥90像素/英寸，显示屏可视角度水平≥178°，显示屏防蓝光支持防蓝光模式，蓝光加权辐射亮度比应≤0.0012W/(·cd·sr)（瓦每坎特拉每球面度），显示屏低频闪显示屏应支持低频闪≤-35dB，显示屏防炫目显示屏镜面反射率≤10%，显示屏刷新率≥75Hz，显示屏位深≥8 位，显示屏色域≥99%  sRGB，显示屏色准△E  ≤  4，显示屏响应时间≤8ms，显示屏亮度≥250 尼特，显示屏亮度一致性≥75%，显示屏对比度≥1000：1；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7、键鼠：同品牌USB光电鼠标、键盘，键盘防水且自带导水孔；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8、▲机箱：具备顶置提手，方便搬运；机箱前置至少具备1个网络故障灯，以便于快速诊断网路通畅情况；机箱体积不小于15L；整机防尘等级不低于国际标准IP5X级；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9、电源：≥200W节能电源；                                                                                                                                                                                                                                                                                                                                                                                                                                 10、操作系统：预装正版国产UOS或KOS教育版操作系统，支持Windows操作系统；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二、融合桌面终端管理软件：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1、支持系统环境的批量部署，可根据不同专业的教学、考试要求，快速创建多套教学环境，使用时开放，不使用时随时回收。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2、需支持用户桌面在需要帮助的时候，云桌面管理平台可以直接向需要帮助的用户桌面发起帮助，进行这一项操作时不需要借助第三方软件。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3、支持开机logo自定义，可以自定义设备开机登录页面logo及文字定制，便于学校进行资产管理。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4、▲为简化运维和管理工作，云桌面需要提供系统垃圾清理功能，保障机房电脑能高效运行，稳定使用。</w:t>
            </w:r>
          </w:p>
          <w:p w14:paraId="2334D2C4">
            <w:pPr>
              <w:keepNext w:val="0"/>
              <w:keepLines w:val="0"/>
              <w:widowControl/>
              <w:numPr>
                <w:ilvl w:val="0"/>
                <w:numId w:val="0"/>
              </w:numPr>
              <w:suppressLineNumbers w:val="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5、▲能够单独设定桌面系统盘/数据盘的还原属性，支持每天还原、每周还原、每月还原，支持自动更新桌面。</w:t>
            </w:r>
          </w:p>
          <w:p w14:paraId="7F911A3F">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6、为满足多种使用需求，需支持多种系统镜像例如Win7、Win10、Win11、UOS、麒麟、中科方德等主流镜像，为降低使用复杂度要求云桌面管理系统软件可以进行一键切换系统镜像。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7、云桌面系统软件支持系统同传，为保障同传传输速度，需支持BT传输。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8、云桌面系统支持获取所有设备的状态、设备编号、设备IP、设备MAC、CPU信息、内存使用率、运行时间、磁盘信息等信息，便于管理员统计已纳管的设备资产情况。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9、▲为提供更加良好的桌面使用环境，需提供广告弹窗拦截功能，开启后系统自动拦截用户设备桌面弹窗广告，净化桌面环境。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提供环境监测功能，针对用户正在使用的桌面系统环境进行巡检，监测内容以列表形式呈现内容包含但不限于电脑名称、系统版本、IP、内存、硬盘等状态。如出现网络连接中断、USB未连接、未知盘符，均会进行告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静默更新功能，要求不影响用户设备日常使用的情况下对用户支持进行更新操作，服务端发送过来的更新镜像文件用户设备后台可进行静默接收，且桌面会有弹窗提示，待用户空闲时间重启即可自动更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12、▲为了便于管理员排查网络故障，需提供网络修复功能，可全面检测网络服务是否正常。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13、▲云桌面软件需支持流量监控功能，可检测设备机目前进程的流量接收与发送的情况。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14、支持远程打开管理平台，进行远程操作，无需管理员进行来回奔走。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15、为便于管理员可以给不同的课程制作不同的镜像，支持子镜像功能，在基础镜像的基础上安装不同课程的软件成为不同子镜像，分配给不同的课程。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16、为加速后期文件以及软件的下发速度，软件需支持增量下发功能，只下发差异数据，速度更快。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17、▲为简化部署，支持对3DMAX、CAD等图形设计、工程设计类软件的统一注册，无需手动逐台激活。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18、支持Linux系统以及Windows系统的IP以及计算机名的批量自动分配。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19、支持查看各设备的网络连接状态是否正常，如存在异常情况，便于管理员进行及时排障。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20、▲云桌面软件支持无服务器部署，任意一台学生机均可成为管理端，对于所有设备进行统一管理维护。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21、支持操作日志记录，对于管理员的所有操作都会自动生成日志，便于在出现问题时进行及时排查。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22、为防止管理员镜像下发时出现错误，可支持中止下发，中止后进行重新下发即可。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23、支持编号功能，对于所有设备可进行自动批量编号。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24、支持添加数据盘功能，对于有数据保存需求的用户，可以添加数据盘进行保存数据，在系统还原模式下，仍然可以保留个人相关数据。                                                                                  </w:t>
            </w:r>
          </w:p>
        </w:tc>
      </w:tr>
      <w:tr w14:paraId="5364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15" w:type="pct"/>
            <w:noWrap w:val="0"/>
            <w:vAlign w:val="center"/>
          </w:tcPr>
          <w:p w14:paraId="674D55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11" w:type="pct"/>
            <w:noWrap w:val="0"/>
            <w:vAlign w:val="center"/>
          </w:tcPr>
          <w:p w14:paraId="1FE062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幼儿课桌椅（4人位）</w:t>
            </w:r>
          </w:p>
        </w:tc>
        <w:tc>
          <w:tcPr>
            <w:tcW w:w="237" w:type="pct"/>
            <w:noWrap w:val="0"/>
            <w:vAlign w:val="center"/>
          </w:tcPr>
          <w:p w14:paraId="6976C1F1">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52" w:type="pct"/>
            <w:noWrap w:val="0"/>
            <w:vAlign w:val="center"/>
          </w:tcPr>
          <w:p w14:paraId="004D6D35">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3483" w:type="pct"/>
            <w:noWrap w:val="0"/>
            <w:vAlign w:val="top"/>
          </w:tcPr>
          <w:p w14:paraId="4465A95A">
            <w:pPr>
              <w:keepNext w:val="0"/>
              <w:keepLines w:val="0"/>
              <w:widowControl/>
              <w:suppressLineNumbers w:val="0"/>
              <w:jc w:val="left"/>
              <w:textAlignment w:val="top"/>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1.材料：18㎜厚双A级橡胶木桌面，48*48㎜橡胶木桌腿，围边18*70㎜双A橡胶木。承重力强硬，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纹理美观，耐磨不易开裂，经过脱脂，除虫，干燥处理，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含水率低于11.5%，符合国家标准。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2.规格：120</w:t>
            </w:r>
            <w:r>
              <w:rPr>
                <w:rFonts w:hint="eastAsia" w:ascii="宋体" w:hAnsi="宋体" w:cs="宋体"/>
                <w:i w:val="0"/>
                <w:iCs w:val="0"/>
                <w:color w:val="auto"/>
                <w:kern w:val="0"/>
                <w:sz w:val="21"/>
                <w:szCs w:val="21"/>
                <w:highlight w:val="none"/>
                <w:u w:val="none"/>
                <w:lang w:val="en-US" w:eastAsia="zh-CN" w:bidi="ar"/>
              </w:rPr>
              <w:t>cm</w:t>
            </w:r>
            <w:r>
              <w:rPr>
                <w:rFonts w:hint="eastAsia" w:ascii="宋体" w:hAnsi="宋体" w:eastAsia="宋体" w:cs="宋体"/>
                <w:i w:val="0"/>
                <w:iCs w:val="0"/>
                <w:color w:val="auto"/>
                <w:kern w:val="0"/>
                <w:sz w:val="21"/>
                <w:szCs w:val="21"/>
                <w:highlight w:val="none"/>
                <w:u w:val="none"/>
                <w:lang w:val="en-US" w:eastAsia="zh-CN" w:bidi="ar"/>
              </w:rPr>
              <w:t>*60</w:t>
            </w:r>
            <w:r>
              <w:rPr>
                <w:rFonts w:hint="eastAsia" w:ascii="宋体" w:hAnsi="宋体" w:cs="宋体"/>
                <w:i w:val="0"/>
                <w:iCs w:val="0"/>
                <w:color w:val="auto"/>
                <w:kern w:val="0"/>
                <w:sz w:val="21"/>
                <w:szCs w:val="21"/>
                <w:highlight w:val="none"/>
                <w:u w:val="none"/>
                <w:lang w:val="en-US" w:eastAsia="zh-CN" w:bidi="ar"/>
              </w:rPr>
              <w:t>cm</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55cm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3.工艺：全自动开料机开料准确开料，5MM倒R角，无棱角，上下左右精细打磨，200目抛光轮三次抛光，无木刺，做工精细，确保安全。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4.五金件：2㎜厚镀锌双孔连接塞角。6*8㎜镀锌内六角尖头螺丝了，预埋8*4㎜粗丝内嵌螺母。硅胶脚垫防滑更好。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原木色舒适贴合自然。底漆采用环保型PU聚酯透明底漆，环保型PU聚酯面漆，抗氧化耐变黄，抗刮花高于同级别其他油漆，油漆产品符合GB18581-2020国标。喷涂顺序，底漆-打磨-底漆-打磨-底漆-打磨-防腐-清漆-面漆，三地两面9道工序，360度覆盖，油漆3分光（亚光）在太阳光下不刺眼。漆膜饱满，无颗粒，气泡，渣点，颜色均匀。符合GB28007-2011儿童使用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二、椅子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1.材料：座板靠背双A级橡胶木座面，A级橡胶木腿，承重力强硬，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纹理美观，耐磨不易开裂，经过脱脂，除虫，干燥处理，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含水率低于11.5%，符合国家标准。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2.规格：座高29</w:t>
            </w:r>
            <w:r>
              <w:rPr>
                <w:rFonts w:hint="eastAsia" w:ascii="宋体" w:hAnsi="宋体" w:cs="宋体"/>
                <w:i w:val="0"/>
                <w:iCs w:val="0"/>
                <w:color w:val="auto"/>
                <w:kern w:val="0"/>
                <w:sz w:val="21"/>
                <w:szCs w:val="21"/>
                <w:highlight w:val="none"/>
                <w:u w:val="none"/>
                <w:lang w:val="en-US" w:eastAsia="zh-CN" w:bidi="ar"/>
              </w:rPr>
              <w:t>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3.工艺：全自动开料机开料准确开料，5MM倒R角，无棱角，上下左右精细打磨，200目抛光轮三次抛光，无木刺，做工精细，确保安全。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4.五金件：榫卯结构，硅胶脚垫。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原木色舒适贴合自然。底漆采用环保型PU聚酯透明底漆，环保型PU聚酯面漆，抗氧化耐变黄，抗刮花高于同级别其他油漆，油漆产品符合GB18581-2020国标。喷涂顺序，底漆-打磨-底漆-打磨-底漆-打磨-防腐-清漆-面漆，三地两面9道工序，360度覆盖，油漆3分光（亚光）在太阳光下不刺眼。漆膜饱满，无颗粒，气泡，渣点，颜色均匀。符合GB28007-2011儿童使用标准。</w:t>
            </w:r>
          </w:p>
        </w:tc>
      </w:tr>
      <w:tr w14:paraId="402E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15" w:type="pct"/>
            <w:noWrap w:val="0"/>
            <w:vAlign w:val="center"/>
          </w:tcPr>
          <w:p w14:paraId="21F139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11" w:type="pct"/>
            <w:noWrap w:val="0"/>
            <w:vAlign w:val="center"/>
          </w:tcPr>
          <w:p w14:paraId="54E156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幼儿床（含席子）</w:t>
            </w:r>
          </w:p>
        </w:tc>
        <w:tc>
          <w:tcPr>
            <w:tcW w:w="237" w:type="pct"/>
            <w:noWrap w:val="0"/>
            <w:vAlign w:val="center"/>
          </w:tcPr>
          <w:p w14:paraId="78B8E073">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52" w:type="pct"/>
            <w:noWrap w:val="0"/>
            <w:vAlign w:val="center"/>
          </w:tcPr>
          <w:p w14:paraId="2EB957F1">
            <w:pPr>
              <w:keepNext w:val="0"/>
              <w:keepLines w:val="0"/>
              <w:widowControl/>
              <w:suppressLineNumbers w:val="0"/>
              <w:jc w:val="center"/>
              <w:textAlignment w:val="center"/>
              <w:rPr>
                <w:rFonts w:ascii="宋体" w:hAnsi="Calibri" w:cs="宋体"/>
                <w:color w:val="auto"/>
                <w:kern w:val="0"/>
                <w:sz w:val="24"/>
                <w:szCs w:val="21"/>
                <w:highlight w:val="none"/>
              </w:rPr>
            </w:pPr>
            <w:r>
              <w:rPr>
                <w:rFonts w:hint="eastAsia" w:ascii="宋体" w:hAnsi="宋体" w:eastAsia="宋体" w:cs="宋体"/>
                <w:i w:val="0"/>
                <w:iCs w:val="0"/>
                <w:color w:val="auto"/>
                <w:kern w:val="0"/>
                <w:sz w:val="21"/>
                <w:szCs w:val="21"/>
                <w:highlight w:val="none"/>
                <w:u w:val="none"/>
                <w:lang w:val="en-US" w:eastAsia="zh-CN" w:bidi="ar"/>
              </w:rPr>
              <w:t>430</w:t>
            </w:r>
          </w:p>
        </w:tc>
        <w:tc>
          <w:tcPr>
            <w:tcW w:w="3483" w:type="pct"/>
            <w:noWrap w:val="0"/>
            <w:vAlign w:val="center"/>
          </w:tcPr>
          <w:p w14:paraId="5CDD17C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1.材料：双A级橡胶木，纹理美观，耐磨不易开裂，经过脱脂，除虫，干燥处理，含水率低于11.5%，符合国家标准。</w:t>
            </w:r>
          </w:p>
          <w:p w14:paraId="0B0FE79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2.规格：140*60*22㎝床边20*130㎜，床腿4.5*4.5㎝床板离床边最高7CM最低5CM。床板98*11四面抛光倒角，床板缝隙等于小于5㎜25骑马钉加加水固定，5条25*35㎜床板撑子，床边20*20㎜长条撑子，胶水加枪钉固定。</w:t>
            </w:r>
          </w:p>
          <w:p w14:paraId="10C831D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3.工艺：5MM倒R角，无棱角，上下左右精细打磨，200目抛光轮三次抛光，无木刺，做工精细，确保安全。</w:t>
            </w:r>
          </w:p>
          <w:p w14:paraId="718686E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4.五金件：采用6*80MM内六角尖头二合一锤头螺母，含铅量低于0.02MK/KG。</w:t>
            </w:r>
          </w:p>
          <w:p w14:paraId="5564BB2B">
            <w:pPr>
              <w:keepNext w:val="0"/>
              <w:keepLines w:val="0"/>
              <w:widowControl/>
              <w:suppressLineNumbers w:val="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原木色舒适贴合自然。底漆采用环保型PU聚酯透明底漆，环保型PU聚酯面漆，抗氧化耐变黄，抗刮花高于同级别其他油漆，油漆产品符合GB18581-2020国标。喷涂顺序，底漆-打磨-底漆-打磨-底漆-打磨-防腐-清漆-面漆，三地两面9道工序，360度覆盖，油漆3分光（亚光）在太阳光下不刺眼。漆膜饱满，无颗粒，气泡，渣点，</w:t>
            </w:r>
          </w:p>
        </w:tc>
      </w:tr>
    </w:tbl>
    <w:p w14:paraId="376B314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A5C50D1">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22" w:name="_Toc277"/>
      <w:r>
        <w:rPr>
          <w:rFonts w:hint="eastAsia" w:cs="仿宋_GB2312" w:asciiTheme="minorEastAsia" w:hAnsiTheme="minorEastAsia" w:eastAsiaTheme="minorEastAsia"/>
          <w:b/>
          <w:color w:val="auto"/>
          <w:sz w:val="36"/>
          <w:szCs w:val="36"/>
          <w:highlight w:val="none"/>
        </w:rPr>
        <w:t xml:space="preserve">第五部分  </w:t>
      </w:r>
      <w:bookmarkEnd w:id="19"/>
      <w:bookmarkEnd w:id="20"/>
      <w:bookmarkStart w:id="23" w:name="第四部分"/>
      <w:r>
        <w:rPr>
          <w:rFonts w:hint="eastAsia" w:cs="仿宋_GB2312" w:asciiTheme="minorEastAsia" w:hAnsiTheme="minorEastAsia" w:eastAsiaTheme="minorEastAsia"/>
          <w:b/>
          <w:color w:val="auto"/>
          <w:sz w:val="36"/>
          <w:szCs w:val="36"/>
          <w:highlight w:val="none"/>
        </w:rPr>
        <w:t>评定标准</w:t>
      </w:r>
      <w:bookmarkEnd w:id="22"/>
    </w:p>
    <w:p w14:paraId="4EAB9ED8">
      <w:pPr>
        <w:adjustRightInd/>
        <w:spacing w:line="360" w:lineRule="auto"/>
        <w:ind w:firstLine="482" w:firstLineChars="200"/>
        <w:rPr>
          <w:rFonts w:cs="Arial" w:asciiTheme="minorEastAsia" w:hAnsiTheme="minorEastAsia" w:eastAsiaTheme="minorEastAsia"/>
          <w:b/>
          <w:color w:val="auto"/>
          <w:kern w:val="0"/>
          <w:sz w:val="24"/>
          <w:highlight w:val="none"/>
        </w:rPr>
      </w:pPr>
    </w:p>
    <w:p w14:paraId="02F7169C">
      <w:pPr>
        <w:pStyle w:val="393"/>
        <w:spacing w:before="0"/>
        <w:ind w:firstLine="643"/>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5A7B1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05263A74">
      <w:pPr>
        <w:adjustRightInd/>
        <w:spacing w:line="360" w:lineRule="auto"/>
        <w:rPr>
          <w:rFonts w:cs="Arial" w:asciiTheme="minorEastAsia" w:hAnsiTheme="minorEastAsia" w:eastAsiaTheme="minorEastAsia"/>
          <w:color w:val="auto"/>
          <w:kern w:val="0"/>
          <w:sz w:val="24"/>
          <w:highlight w:val="none"/>
        </w:rPr>
      </w:pPr>
    </w:p>
    <w:p w14:paraId="0529BEA9">
      <w:pPr>
        <w:pStyle w:val="631"/>
        <w:rPr>
          <w:color w:val="auto"/>
          <w:highlight w:val="none"/>
        </w:rPr>
      </w:pPr>
    </w:p>
    <w:p w14:paraId="3C76D92D">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二、谈判小组的组成</w:t>
      </w:r>
    </w:p>
    <w:p w14:paraId="7127E956">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1.谈判小组的组成。</w:t>
      </w:r>
    </w:p>
    <w:p w14:paraId="432AFEE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0CDCAC5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达到公开招标数额标准的货物或者服务采购项目，或者达到招标规模标准的政府采购工程，竞争性谈判小组应当由5人以上单数组成。</w:t>
      </w:r>
    </w:p>
    <w:p w14:paraId="1B615F4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550863B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2.谈判小组的组成人员的回避。</w:t>
      </w:r>
    </w:p>
    <w:p w14:paraId="254A9D2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在政府采购活动中，谈判小组的组成人员与供应商有下列利害关系之一的，应当回避：</w:t>
      </w:r>
    </w:p>
    <w:p w14:paraId="478D863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D0806C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D4E816D">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08C84BA8">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26DD187">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2579C86">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6A542A4">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三、谈判小组的职责</w:t>
      </w:r>
    </w:p>
    <w:p w14:paraId="4EB6BFBF">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1.谈判小组负责具体评审事务，并独立履行下列职责：</w:t>
      </w:r>
    </w:p>
    <w:p w14:paraId="1913D5B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516B32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1.2审查、评价响应文件是否符合谈判文件的商务、技术等实质性要求；</w:t>
      </w:r>
    </w:p>
    <w:p w14:paraId="18BDF03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595BAC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1.4谈判小组集中与单一供应商分别进行谈判；</w:t>
      </w:r>
    </w:p>
    <w:p w14:paraId="1C16C89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1.5谈判小组根据谈判文件和谈判情况实质性变动采购需求中的技术、服务要求以及合同草案条款，并确定提交最后报价的供应商；</w:t>
      </w:r>
    </w:p>
    <w:p w14:paraId="1B1A75A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1.6根据谈判文件确定的评定标准对提交最后报价的供应商的响应文件和最后报价进行评定；</w:t>
      </w:r>
    </w:p>
    <w:p w14:paraId="4774AB4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8102C6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B8BC73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1.9法律、法规、规章、谈判文件等规定的其它事项。</w:t>
      </w:r>
    </w:p>
    <w:p w14:paraId="23C51EF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2.谈判小组及其成员不得有下列行为：</w:t>
      </w:r>
    </w:p>
    <w:p w14:paraId="51BA21C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4153B9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9B643D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A7E42C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2.4在评审过程中擅离职守，影响评审程序正常进行的；</w:t>
      </w:r>
    </w:p>
    <w:p w14:paraId="29E7CF6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2.5记录、复制或者带走任何评审资料；</w:t>
      </w:r>
    </w:p>
    <w:p w14:paraId="4B08EA3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2.6其他不遵守评审纪律的行为。</w:t>
      </w:r>
    </w:p>
    <w:p w14:paraId="7D51093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谈判小组成员有2.1-2.4行为之一的，其评审意见无效，并不得获取评审劳务报酬和报销异地评审差旅费。</w:t>
      </w:r>
    </w:p>
    <w:p w14:paraId="3F4112D0">
      <w:pPr>
        <w:pStyle w:val="393"/>
        <w:spacing w:before="0"/>
        <w:ind w:firstLine="0" w:firstLineChars="0"/>
        <w:rPr>
          <w:rFonts w:asciiTheme="minorEastAsia" w:hAnsiTheme="minorEastAsia" w:eastAsiaTheme="minorEastAsia"/>
          <w:b/>
          <w:color w:val="auto"/>
          <w:highlight w:val="none"/>
        </w:rPr>
      </w:pPr>
    </w:p>
    <w:p w14:paraId="17C66356">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18486CA">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详见谈判文件“第二部分 竞争性谈判流程”。</w:t>
      </w:r>
    </w:p>
    <w:p w14:paraId="4D0184B7">
      <w:pPr>
        <w:pStyle w:val="393"/>
        <w:spacing w:before="0"/>
        <w:ind w:firstLine="0" w:firstLineChars="0"/>
        <w:rPr>
          <w:rFonts w:asciiTheme="minorEastAsia" w:hAnsiTheme="minorEastAsia" w:eastAsiaTheme="minorEastAsia"/>
          <w:b/>
          <w:color w:val="auto"/>
          <w:highlight w:val="none"/>
        </w:rPr>
      </w:pPr>
    </w:p>
    <w:p w14:paraId="6570EC77">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4C46E4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04037D2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51527D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5DD7EF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谈判小组对响应文件的最后报价进行审核，对发现计算、书写等错误的，按以下原则进行修正：</w:t>
      </w:r>
    </w:p>
    <w:p w14:paraId="28184A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645D71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795D8F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C1194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602458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05AA5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FA8CF4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315CBD28">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5F82ED4">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8D27D11">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C0C0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53C92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3.3供应商不具备谈判文件中规定的资格要求的（供应商未提供有效的资格证明文件的，视为供应商不具备谈判文件中规定的资格要求）；</w:t>
      </w:r>
    </w:p>
    <w:p w14:paraId="0AA651A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3.4如以联合体形式参加政府采购活动的，联合协议不符合谈判文件规定的联合协议要求的；</w:t>
      </w:r>
    </w:p>
    <w:p w14:paraId="4F787C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3.5响应文件未按谈判文件的澄清、修改的内容编制，又不符合实质性要求的；</w:t>
      </w:r>
    </w:p>
    <w:p w14:paraId="3A7C61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49243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12850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3.8响应文件未按照谈判文件要求签署、盖章的；</w:t>
      </w:r>
    </w:p>
    <w:p w14:paraId="4E7F0D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08CF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090FA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3.11响应文件中承诺的响应有效期少于谈判文件中载明的响应有效期的；</w:t>
      </w:r>
    </w:p>
    <w:p w14:paraId="75799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3.12供应商所投内容不符合谈判文件中实质性要求的；</w:t>
      </w:r>
    </w:p>
    <w:p w14:paraId="7FADD1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D8071F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9D66A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653942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0C187C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624310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11DDA1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121FBA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7AE71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0A0C50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7A7B4FB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0B530BF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564E3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7CA8E28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56B207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54FF30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18F19C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1BE9000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6F1CC5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6AC88C9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25CECB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131A67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174CE8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08DEC7A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3.19供应商仅提交备份响应文件，没有在电子交易平台传输提交响应文件的，响应无效；</w:t>
      </w:r>
    </w:p>
    <w:p w14:paraId="10534C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0C291439">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6B9D04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出现下列情形之一的，采购代理机构应当终止竞争性谈判采购活动，通过电子交易平台发布项目终止公告并说明原因，重新开展采购活动：</w:t>
      </w:r>
    </w:p>
    <w:p w14:paraId="5278345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（1）因情况变化，不再符合规定的竞争性谈判采购方式适用情形的；</w:t>
      </w:r>
    </w:p>
    <w:p w14:paraId="437F0D4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D2B3620">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（3）在采购过程中符合竞争要求的供应商或者报价未超过采购预算的供应商不足3家的，但《政府采购非招标采购方式管理办法》第二十七条第二款规定的情形除外。</w:t>
      </w:r>
    </w:p>
    <w:p w14:paraId="5D962A1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FF02D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C3E07FE">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采购代理机构有权对谈判小组各成员的评审情况和评审意见进行合理性和合规性审查</w:t>
      </w:r>
      <w:r>
        <w:rPr>
          <w:rFonts w:hint="eastAsia" w:cs="仿宋_GB2312" w:asciiTheme="minorEastAsia" w:hAnsiTheme="minorEastAsia" w:eastAsiaTheme="minorEastAsia"/>
          <w:color w:val="auto"/>
          <w:sz w:val="24"/>
          <w:highlight w:val="none"/>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289A6238">
      <w:pPr>
        <w:pStyle w:val="393"/>
        <w:spacing w:before="0"/>
        <w:ind w:firstLine="0" w:firstLineChars="0"/>
        <w:rPr>
          <w:rFonts w:cs="仿宋_GB2312" w:asciiTheme="minorEastAsia" w:hAnsiTheme="minorEastAsia" w:eastAsiaTheme="minorEastAsia"/>
          <w:b/>
          <w:color w:val="auto"/>
          <w:highlight w:val="none"/>
        </w:rPr>
      </w:pPr>
    </w:p>
    <w:p w14:paraId="47A96D45">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86766B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32DBFC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3A5F13E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6B11E01">
      <w:pPr>
        <w:spacing w:line="360" w:lineRule="auto"/>
        <w:jc w:val="center"/>
        <w:outlineLvl w:val="0"/>
        <w:rPr>
          <w:rFonts w:ascii="宋体" w:hAnsi="宋体" w:cs="宋体"/>
          <w:color w:val="auto"/>
          <w:sz w:val="24"/>
          <w:highlight w:val="none"/>
        </w:rPr>
      </w:pPr>
      <w:bookmarkStart w:id="24" w:name="_Toc4579"/>
      <w:r>
        <w:rPr>
          <w:rFonts w:hint="eastAsia" w:cs="仿宋_GB2312" w:asciiTheme="minorEastAsia" w:hAnsiTheme="minorEastAsia" w:eastAsiaTheme="minorEastAsia"/>
          <w:b/>
          <w:color w:val="auto"/>
          <w:sz w:val="36"/>
          <w:szCs w:val="36"/>
          <w:highlight w:val="none"/>
        </w:rPr>
        <w:t>第六部分</w:t>
      </w:r>
      <w:bookmarkEnd w:id="23"/>
      <w:r>
        <w:rPr>
          <w:rFonts w:hint="eastAsia" w:cs="仿宋_GB2312" w:asciiTheme="minorEastAsia" w:hAnsiTheme="minorEastAsia" w:eastAsiaTheme="minorEastAsia"/>
          <w:b/>
          <w:color w:val="auto"/>
          <w:sz w:val="36"/>
          <w:szCs w:val="36"/>
          <w:highlight w:val="none"/>
        </w:rPr>
        <w:t xml:space="preserve">  拟签订的合同文本</w:t>
      </w:r>
      <w:bookmarkEnd w:id="24"/>
      <w:bookmarkStart w:id="25" w:name="第五部分"/>
      <w:bookmarkStart w:id="26" w:name="_Toc86217003"/>
    </w:p>
    <w:p w14:paraId="1CBDB412">
      <w:pPr>
        <w:pStyle w:val="631"/>
        <w:rPr>
          <w:color w:val="auto"/>
          <w:highlight w:val="none"/>
        </w:rPr>
      </w:pPr>
    </w:p>
    <w:p w14:paraId="1922DED1">
      <w:pPr>
        <w:pStyle w:val="631"/>
        <w:rPr>
          <w:color w:val="auto"/>
          <w:highlight w:val="none"/>
        </w:rPr>
      </w:pPr>
    </w:p>
    <w:p w14:paraId="0CC5888D">
      <w:pPr>
        <w:adjustRightInd/>
        <w:spacing w:line="600" w:lineRule="exact"/>
        <w:ind w:firstLine="1044"/>
        <w:rPr>
          <w:rFonts w:ascii="宋体" w:hAnsi="宋体" w:cs="宋体"/>
          <w:b/>
          <w:color w:val="auto"/>
          <w:kern w:val="0"/>
          <w:sz w:val="52"/>
          <w:szCs w:val="52"/>
          <w:highlight w:val="none"/>
        </w:rPr>
      </w:pPr>
    </w:p>
    <w:p w14:paraId="4957E725">
      <w:pPr>
        <w:adjustRightInd/>
        <w:jc w:val="both"/>
        <w:rPr>
          <w:rFonts w:ascii="宋体" w:hAnsi="宋体" w:cs="宋体"/>
          <w:b/>
          <w:bCs/>
          <w:color w:val="auto"/>
          <w:spacing w:val="-20"/>
          <w:kern w:val="44"/>
          <w:sz w:val="48"/>
          <w:szCs w:val="48"/>
          <w:highlight w:val="none"/>
        </w:rPr>
      </w:pPr>
      <w:bookmarkStart w:id="27" w:name="_Toc3995"/>
    </w:p>
    <w:p w14:paraId="5D50A718">
      <w:pPr>
        <w:adjustRightInd/>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02636A5D">
      <w:pPr>
        <w:adjustRightInd/>
        <w:jc w:val="center"/>
        <w:rPr>
          <w:rFonts w:ascii="宋体" w:hAnsi="宋体" w:cs="宋体"/>
          <w:b/>
          <w:bCs/>
          <w:color w:val="auto"/>
          <w:spacing w:val="-20"/>
          <w:kern w:val="44"/>
          <w:sz w:val="48"/>
          <w:szCs w:val="48"/>
          <w:highlight w:val="none"/>
        </w:rPr>
      </w:pPr>
    </w:p>
    <w:p w14:paraId="6248398C">
      <w:pPr>
        <w:adjustRightInd/>
        <w:rPr>
          <w:rFonts w:ascii="宋体" w:hAnsi="宋体" w:cs="宋体"/>
          <w:b/>
          <w:bCs/>
          <w:color w:val="auto"/>
          <w:spacing w:val="-20"/>
          <w:kern w:val="44"/>
          <w:sz w:val="40"/>
          <w:szCs w:val="40"/>
          <w:highlight w:val="none"/>
        </w:rPr>
      </w:pPr>
    </w:p>
    <w:p w14:paraId="3F8A607F">
      <w:pPr>
        <w:adjustRightInd/>
        <w:rPr>
          <w:rFonts w:ascii="宋体" w:hAnsi="宋体" w:cs="宋体"/>
          <w:b/>
          <w:bCs/>
          <w:color w:val="auto"/>
          <w:spacing w:val="-20"/>
          <w:kern w:val="44"/>
          <w:sz w:val="40"/>
          <w:szCs w:val="40"/>
          <w:highlight w:val="none"/>
        </w:rPr>
      </w:pPr>
    </w:p>
    <w:p w14:paraId="33804482">
      <w:pPr>
        <w:adjustRightInd/>
        <w:rPr>
          <w:rFonts w:ascii="宋体" w:hAnsi="宋体" w:cs="宋体"/>
          <w:b/>
          <w:bCs/>
          <w:color w:val="auto"/>
          <w:spacing w:val="-20"/>
          <w:kern w:val="44"/>
          <w:sz w:val="40"/>
          <w:szCs w:val="40"/>
          <w:highlight w:val="none"/>
        </w:rPr>
      </w:pPr>
    </w:p>
    <w:p w14:paraId="5EB3242B">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56F7087F">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27B9B367">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639B4A4D">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8099439">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380C3033">
      <w:pPr>
        <w:adjustRightInd/>
        <w:rPr>
          <w:color w:val="auto"/>
          <w:highlight w:val="none"/>
        </w:rPr>
      </w:pPr>
    </w:p>
    <w:p w14:paraId="22CC5466">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r>
        <w:rPr>
          <w:rFonts w:hint="eastAsia" w:ascii="黑体" w:hAnsi="黑体" w:eastAsia="黑体"/>
          <w:color w:val="auto"/>
          <w:sz w:val="28"/>
          <w:szCs w:val="28"/>
          <w:highlight w:val="none"/>
        </w:rPr>
        <w:t>第一节 政府采购合同协议书</w:t>
      </w:r>
    </w:p>
    <w:p w14:paraId="15206353">
      <w:pPr>
        <w:pStyle w:val="631"/>
        <w:rPr>
          <w:color w:val="auto"/>
          <w:highlight w:val="none"/>
        </w:rPr>
      </w:pPr>
    </w:p>
    <w:p w14:paraId="1267FD9D">
      <w:pPr>
        <w:pStyle w:val="631"/>
        <w:ind w:firstLine="0"/>
        <w:rPr>
          <w:color w:val="auto"/>
          <w:highlight w:val="none"/>
        </w:rPr>
      </w:pPr>
      <w:r>
        <w:rPr>
          <w:rFonts w:hint="eastAsia"/>
          <w:color w:val="auto"/>
          <w:highlight w:val="none"/>
        </w:rPr>
        <w:t>甲方（全称）：</w:t>
      </w:r>
      <w:r>
        <w:rPr>
          <w:rFonts w:hint="eastAsia"/>
          <w:color w:val="auto"/>
          <w:highlight w:val="none"/>
          <w:u w:val="single"/>
        </w:rPr>
        <w:t xml:space="preserve">                        </w:t>
      </w:r>
      <w:r>
        <w:rPr>
          <w:rFonts w:hint="eastAsia"/>
          <w:color w:val="auto"/>
          <w:highlight w:val="none"/>
        </w:rPr>
        <w:t>（采购人、受采购人委托签订合同的单位或采购文件约定的合同甲方）</w:t>
      </w:r>
    </w:p>
    <w:p w14:paraId="5927E05E">
      <w:pPr>
        <w:pStyle w:val="631"/>
        <w:ind w:firstLine="0"/>
        <w:rPr>
          <w:color w:val="auto"/>
          <w:highlight w:val="none"/>
        </w:rPr>
      </w:pPr>
      <w:r>
        <w:rPr>
          <w:rFonts w:hint="eastAsia"/>
          <w:color w:val="auto"/>
          <w:highlight w:val="none"/>
        </w:rPr>
        <w:t>乙方1（全称）：</w:t>
      </w:r>
      <w:r>
        <w:rPr>
          <w:rFonts w:hint="eastAsia"/>
          <w:color w:val="auto"/>
          <w:highlight w:val="none"/>
          <w:u w:val="single"/>
        </w:rPr>
        <w:t xml:space="preserve">                       </w:t>
      </w:r>
      <w:r>
        <w:rPr>
          <w:rFonts w:hint="eastAsia"/>
          <w:color w:val="auto"/>
          <w:highlight w:val="none"/>
        </w:rPr>
        <w:t>（供应商）</w:t>
      </w:r>
    </w:p>
    <w:p w14:paraId="5F24DADD">
      <w:pPr>
        <w:pStyle w:val="631"/>
        <w:ind w:firstLine="0"/>
        <w:rPr>
          <w:color w:val="auto"/>
          <w:highlight w:val="none"/>
        </w:rPr>
      </w:pPr>
      <w:r>
        <w:rPr>
          <w:rFonts w:hint="eastAsia"/>
          <w:color w:val="auto"/>
          <w:highlight w:val="none"/>
        </w:rPr>
        <w:t>乙方2（全称）：</w:t>
      </w:r>
      <w:r>
        <w:rPr>
          <w:rFonts w:hint="eastAsia"/>
          <w:color w:val="auto"/>
          <w:highlight w:val="none"/>
          <w:u w:val="single"/>
        </w:rPr>
        <w:t xml:space="preserve">                        </w:t>
      </w:r>
      <w:r>
        <w:rPr>
          <w:rFonts w:hint="eastAsia"/>
          <w:color w:val="auto"/>
          <w:highlight w:val="none"/>
        </w:rPr>
        <w:t>（联合体成员供应商或其他合同主体）（如有）</w:t>
      </w:r>
    </w:p>
    <w:p w14:paraId="21718A33">
      <w:pPr>
        <w:pStyle w:val="631"/>
        <w:ind w:firstLine="0"/>
        <w:rPr>
          <w:color w:val="auto"/>
          <w:highlight w:val="none"/>
        </w:rPr>
      </w:pPr>
      <w:r>
        <w:rPr>
          <w:rFonts w:hint="eastAsia"/>
          <w:color w:val="auto"/>
          <w:highlight w:val="none"/>
        </w:rPr>
        <w:t>乙方3（全称）：</w:t>
      </w:r>
      <w:r>
        <w:rPr>
          <w:rFonts w:hint="eastAsia"/>
          <w:color w:val="auto"/>
          <w:highlight w:val="none"/>
          <w:u w:val="single"/>
        </w:rPr>
        <w:t xml:space="preserve">                         </w:t>
      </w:r>
      <w:r>
        <w:rPr>
          <w:rFonts w:hint="eastAsia"/>
          <w:color w:val="auto"/>
          <w:highlight w:val="none"/>
        </w:rPr>
        <w:t>（联合体成员供应商或其他合同主体）（如有）</w:t>
      </w:r>
    </w:p>
    <w:p w14:paraId="7EDCBA0B">
      <w:pPr>
        <w:adjustRightInd/>
        <w:spacing w:line="400" w:lineRule="exact"/>
        <w:rPr>
          <w:color w:val="auto"/>
          <w:highlight w:val="none"/>
        </w:rPr>
      </w:pPr>
    </w:p>
    <w:p w14:paraId="38F3937D">
      <w:pPr>
        <w:pStyle w:val="631"/>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5F6FFCA">
      <w:pPr>
        <w:pStyle w:val="631"/>
        <w:ind w:firstLine="0"/>
        <w:rPr>
          <w:b/>
          <w:color w:val="auto"/>
          <w:highlight w:val="none"/>
        </w:rPr>
      </w:pPr>
      <w:r>
        <w:rPr>
          <w:rFonts w:hint="eastAsia"/>
          <w:b/>
          <w:color w:val="auto"/>
          <w:highlight w:val="none"/>
        </w:rPr>
        <w:t>1.项目信息</w:t>
      </w:r>
    </w:p>
    <w:p w14:paraId="35E13BCC">
      <w:pPr>
        <w:pStyle w:val="631"/>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w:t>
      </w:r>
    </w:p>
    <w:p w14:paraId="64B42F50">
      <w:pPr>
        <w:pStyle w:val="631"/>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p>
    <w:p w14:paraId="74F9451F">
      <w:pPr>
        <w:pStyle w:val="631"/>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5DC8A73A">
      <w:pPr>
        <w:pStyle w:val="631"/>
        <w:ind w:firstLine="480" w:firstLineChars="200"/>
        <w:rPr>
          <w:color w:val="auto"/>
          <w:highlight w:val="none"/>
        </w:rPr>
      </w:pPr>
      <w:r>
        <w:rPr>
          <w:rFonts w:hint="eastAsia"/>
          <w:color w:val="auto"/>
          <w:highlight w:val="none"/>
        </w:rPr>
        <w:t>（3）项目内容：</w:t>
      </w:r>
    </w:p>
    <w:p w14:paraId="77E3E78A">
      <w:pPr>
        <w:pStyle w:val="631"/>
        <w:ind w:firstLine="480" w:firstLineChars="200"/>
        <w:rPr>
          <w:color w:val="auto"/>
          <w:highlight w:val="none"/>
        </w:rPr>
      </w:pPr>
      <w:r>
        <w:rPr>
          <w:rFonts w:hint="eastAsia"/>
          <w:color w:val="auto"/>
          <w:highlight w:val="none"/>
        </w:rPr>
        <w:t xml:space="preserve">     采购标的及数量（台/套</w:t>
      </w:r>
      <w:r>
        <w:rPr>
          <w:rFonts w:hint="eastAsia"/>
          <w:color w:val="auto"/>
          <w:highlight w:val="none"/>
          <w:lang w:val="en"/>
        </w:rPr>
        <w:t>/个/架/组等</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486613D8">
      <w:pPr>
        <w:pStyle w:val="631"/>
        <w:ind w:firstLine="480" w:firstLineChars="200"/>
        <w:rPr>
          <w:rFonts w:cs="宋体"/>
          <w:color w:val="auto"/>
          <w:highlight w:val="none"/>
          <w:lang w:val="en"/>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lang w:val="en"/>
        </w:rPr>
        <w:t xml:space="preserve">     </w:t>
      </w:r>
      <w:r>
        <w:rPr>
          <w:rFonts w:hint="eastAsia" w:cs="宋体"/>
          <w:color w:val="auto"/>
          <w:highlight w:val="none"/>
        </w:rPr>
        <w:t>规格型号：</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r>
        <w:rPr>
          <w:rFonts w:hint="eastAsia" w:cs="宋体"/>
          <w:color w:val="auto"/>
          <w:highlight w:val="none"/>
          <w:u w:val="single"/>
          <w:lang w:val="en"/>
        </w:rPr>
        <w:t xml:space="preserve">   </w:t>
      </w:r>
    </w:p>
    <w:p w14:paraId="589C1103">
      <w:pPr>
        <w:pStyle w:val="631"/>
        <w:ind w:firstLine="480" w:firstLineChars="200"/>
        <w:rPr>
          <w:color w:val="auto"/>
          <w:highlight w:val="none"/>
          <w:u w:val="single"/>
        </w:rPr>
      </w:pPr>
      <w:r>
        <w:rPr>
          <w:rFonts w:hint="eastAsia"/>
          <w:color w:val="auto"/>
          <w:highlight w:val="none"/>
        </w:rPr>
        <w:t>采购标的的技术要求、商务要求具体见附件。</w:t>
      </w:r>
    </w:p>
    <w:p w14:paraId="65769447">
      <w:pPr>
        <w:pStyle w:val="631"/>
        <w:ind w:firstLine="480" w:firstLineChars="200"/>
        <w:rPr>
          <w:rFonts w:cs="宋体"/>
          <w:color w:val="auto"/>
          <w:highlight w:val="none"/>
        </w:rPr>
      </w:pPr>
      <w:r>
        <w:rPr>
          <w:rFonts w:hint="eastAsia" w:cs="宋体"/>
          <w:color w:val="auto"/>
          <w:highlight w:val="none"/>
        </w:rPr>
        <w:t>①涉及信息类产品，请填写该产品关键部件的品牌、型号：</w:t>
      </w:r>
    </w:p>
    <w:p w14:paraId="25F79DBB">
      <w:pPr>
        <w:pStyle w:val="631"/>
        <w:ind w:firstLine="480" w:firstLineChars="200"/>
        <w:rPr>
          <w:rFonts w:cs="宋体"/>
          <w:color w:val="auto"/>
          <w:highlight w:val="none"/>
          <w:u w:val="single"/>
        </w:rPr>
      </w:pPr>
      <w:r>
        <w:rPr>
          <w:rFonts w:hint="eastAsia" w:cs="宋体"/>
          <w:color w:val="auto"/>
          <w:highlight w:val="none"/>
        </w:rPr>
        <w:t xml:space="preserve">     标的名称：</w:t>
      </w:r>
      <w:r>
        <w:rPr>
          <w:rFonts w:hint="eastAsia" w:cs="宋体"/>
          <w:color w:val="auto"/>
          <w:highlight w:val="none"/>
          <w:u w:val="single"/>
        </w:rPr>
        <w:t xml:space="preserve">      </w:t>
      </w:r>
      <w:r>
        <w:rPr>
          <w:rFonts w:hint="eastAsia" w:cs="宋体"/>
          <w:color w:val="auto"/>
          <w:highlight w:val="none"/>
          <w:u w:val="single"/>
          <w:lang w:val="en"/>
        </w:rPr>
        <w:t xml:space="preserve">               </w:t>
      </w:r>
      <w:r>
        <w:rPr>
          <w:rFonts w:hint="eastAsia" w:cs="宋体"/>
          <w:color w:val="auto"/>
          <w:highlight w:val="none"/>
          <w:u w:val="single"/>
        </w:rPr>
        <w:t xml:space="preserve">    </w:t>
      </w:r>
    </w:p>
    <w:p w14:paraId="34EFCD74">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51CA837C">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r>
        <w:rPr>
          <w:rFonts w:hint="eastAsia" w:cs="宋体"/>
          <w:color w:val="auto"/>
          <w:highlight w:val="none"/>
        </w:rPr>
        <w:t xml:space="preserve"> </w:t>
      </w:r>
    </w:p>
    <w:p w14:paraId="769467C8">
      <w:pPr>
        <w:pStyle w:val="631"/>
        <w:ind w:firstLine="480" w:firstLineChars="200"/>
        <w:rPr>
          <w:rFonts w:cs="宋体"/>
          <w:color w:val="auto"/>
          <w:highlight w:val="none"/>
        </w:rPr>
      </w:pPr>
      <w:r>
        <w:rPr>
          <w:rFonts w:hint="eastAsia" w:cs="宋体"/>
          <w:color w:val="auto"/>
          <w:highlight w:val="none"/>
        </w:rPr>
        <w:t xml:space="preserve">     关键部件：</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型号：</w:t>
      </w:r>
      <w:r>
        <w:rPr>
          <w:rFonts w:hint="eastAsia" w:cs="宋体"/>
          <w:color w:val="auto"/>
          <w:highlight w:val="none"/>
          <w:u w:val="single"/>
        </w:rPr>
        <w:t xml:space="preserve">       </w:t>
      </w:r>
    </w:p>
    <w:p w14:paraId="1D071682">
      <w:pPr>
        <w:pStyle w:val="631"/>
        <w:ind w:firstLine="480" w:firstLineChars="200"/>
        <w:rPr>
          <w:rFonts w:cs="宋体"/>
          <w:color w:val="auto"/>
          <w:highlight w:val="none"/>
        </w:rPr>
      </w:pPr>
      <w:r>
        <w:rPr>
          <w:rFonts w:hint="eastAsia" w:cs="宋体"/>
          <w:color w:val="auto"/>
          <w:highlight w:val="none"/>
        </w:rPr>
        <w:t>（注：关键部件是指财政部会同有关部门发布的政府采购需求标准规定的需要通过国家有关部门指定的测评机构开展的安全可靠测评的软硬件，如CPU芯片、操作系统、数据库等。）</w:t>
      </w:r>
    </w:p>
    <w:p w14:paraId="698E657E">
      <w:pPr>
        <w:pStyle w:val="631"/>
        <w:ind w:firstLine="480" w:firstLineChars="200"/>
        <w:rPr>
          <w:rFonts w:cs="宋体"/>
          <w:color w:val="auto"/>
          <w:highlight w:val="none"/>
        </w:rPr>
      </w:pPr>
      <w:r>
        <w:rPr>
          <w:rFonts w:hint="eastAsia" w:cs="宋体"/>
          <w:color w:val="auto"/>
          <w:highlight w:val="none"/>
        </w:rPr>
        <w:t>②涉及车辆采购，请填写是否属于新能源汽车：</w:t>
      </w:r>
    </w:p>
    <w:p w14:paraId="327372E6">
      <w:pPr>
        <w:pStyle w:val="631"/>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数量：</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r>
        <w:rPr>
          <w:rFonts w:hint="eastAsia" w:cs="宋体"/>
          <w:color w:val="auto"/>
          <w:highlight w:val="none"/>
        </w:rPr>
        <w:t xml:space="preserve"> </w:t>
      </w:r>
    </w:p>
    <w:p w14:paraId="5C4EE14C">
      <w:pPr>
        <w:pStyle w:val="631"/>
        <w:ind w:firstLine="480" w:firstLineChars="200"/>
        <w:rPr>
          <w:rFonts w:cs="宋体"/>
          <w:color w:val="auto"/>
          <w:highlight w:val="none"/>
        </w:rPr>
      </w:pPr>
      <w:r>
        <w:rPr>
          <w:rFonts w:cs="宋体"/>
          <w:color w:val="auto"/>
          <w:highlight w:val="none"/>
        </w:rPr>
        <w:sym w:font="Wingdings" w:char="F0A8"/>
      </w:r>
      <w:r>
        <w:rPr>
          <w:rFonts w:hint="eastAsia" w:cs="宋体"/>
          <w:color w:val="auto"/>
          <w:highlight w:val="none"/>
        </w:rPr>
        <w:t>否</w:t>
      </w:r>
    </w:p>
    <w:p w14:paraId="5381F4C0">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4</w:t>
      </w:r>
      <w:r>
        <w:rPr>
          <w:rFonts w:hint="eastAsia" w:cs="宋体"/>
          <w:color w:val="auto"/>
          <w:highlight w:val="none"/>
        </w:rPr>
        <w:t>）政府采购组织形式：</w:t>
      </w:r>
      <w:r>
        <w:rPr>
          <w:rFonts w:cs="宋体"/>
          <w:color w:val="auto"/>
          <w:highlight w:val="none"/>
        </w:rPr>
        <w:sym w:font="Wingdings" w:char="F0A8"/>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197DB502">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5</w:t>
      </w:r>
      <w:r>
        <w:rPr>
          <w:rFonts w:hint="eastAsia" w:cs="宋体"/>
          <w:color w:val="auto"/>
          <w:highlight w:val="none"/>
        </w:rPr>
        <w:t>）政府采购方式：</w:t>
      </w:r>
      <w:r>
        <w:rPr>
          <w:rFonts w:cs="宋体"/>
          <w:color w:val="auto"/>
          <w:highlight w:val="none"/>
        </w:rPr>
        <w:sym w:font="Wingdings" w:char="F0A8"/>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0B6D16F4">
      <w:pPr>
        <w:pStyle w:val="631"/>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3D2AE681">
      <w:pPr>
        <w:pStyle w:val="631"/>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6DBE58CF">
      <w:pPr>
        <w:pStyle w:val="631"/>
        <w:ind w:firstLine="440" w:firstLineChars="200"/>
        <w:rPr>
          <w:color w:val="auto"/>
          <w:highlight w:val="none"/>
        </w:rPr>
      </w:pPr>
      <w:r>
        <w:rPr>
          <w:rFonts w:hint="eastAsia" w:eastAsia="华文楷体" w:cs="华文楷体"/>
          <w:color w:val="auto"/>
          <w:sz w:val="22"/>
          <w:highlight w:val="none"/>
        </w:rPr>
        <w:t>（</w:t>
      </w:r>
      <w:r>
        <w:rPr>
          <w:rFonts w:hint="eastAsia" w:eastAsia="华文楷体" w:cs="华文楷体"/>
          <w:color w:val="auto"/>
          <w:sz w:val="22"/>
          <w:highlight w:val="none"/>
          <w:lang w:val="en"/>
        </w:rPr>
        <w:t>6</w:t>
      </w:r>
      <w:r>
        <w:rPr>
          <w:rFonts w:hint="eastAsia" w:eastAsia="华文楷体" w:cs="华文楷体"/>
          <w:color w:val="auto"/>
          <w:sz w:val="22"/>
          <w:highlight w:val="none"/>
        </w:rPr>
        <w:t>）</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59850B29">
      <w:pPr>
        <w:pStyle w:val="631"/>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24E7F3B0">
      <w:pPr>
        <w:pStyle w:val="631"/>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76537231">
      <w:pPr>
        <w:pStyle w:val="631"/>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36704C13">
      <w:pPr>
        <w:pStyle w:val="631"/>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DEA05FB">
      <w:pPr>
        <w:pStyle w:val="631"/>
        <w:ind w:firstLine="480" w:firstLineChars="200"/>
        <w:rPr>
          <w:color w:val="auto"/>
          <w:highlight w:val="none"/>
        </w:rPr>
      </w:pPr>
      <w:r>
        <w:rPr>
          <w:rFonts w:hint="eastAsia"/>
          <w:color w:val="auto"/>
          <w:highlight w:val="none"/>
        </w:rPr>
        <w:t>（</w:t>
      </w:r>
      <w:r>
        <w:rPr>
          <w:rFonts w:hint="eastAsia"/>
          <w:color w:val="auto"/>
          <w:highlight w:val="none"/>
          <w:lang w:val="en"/>
        </w:rPr>
        <w:t>7</w:t>
      </w:r>
      <w:r>
        <w:rPr>
          <w:rFonts w:hint="eastAsia"/>
          <w:color w:val="auto"/>
          <w:highlight w:val="none"/>
        </w:rPr>
        <w:t>）合同是否分包：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00A674DF">
      <w:pPr>
        <w:pStyle w:val="631"/>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3ED3F849">
      <w:pPr>
        <w:pStyle w:val="631"/>
        <w:ind w:firstLine="480" w:firstLineChars="200"/>
        <w:rPr>
          <w:color w:val="auto"/>
          <w:highlight w:val="none"/>
        </w:rPr>
      </w:pPr>
      <w:r>
        <w:rPr>
          <w:rFonts w:hint="eastAsia"/>
          <w:color w:val="auto"/>
          <w:highlight w:val="none"/>
        </w:rPr>
        <w:t>分包供应商/制造商名称（如供应商和制造商不同，请分别填写）：</w:t>
      </w:r>
    </w:p>
    <w:p w14:paraId="6553F1EA">
      <w:pPr>
        <w:pStyle w:val="631"/>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0C0338B6">
      <w:pPr>
        <w:pStyle w:val="631"/>
        <w:ind w:firstLine="480" w:firstLineChars="200"/>
        <w:rPr>
          <w:color w:val="auto"/>
          <w:highlight w:val="none"/>
        </w:rPr>
      </w:pPr>
      <w:r>
        <w:rPr>
          <w:rFonts w:hint="eastAsia"/>
          <w:color w:val="auto"/>
          <w:highlight w:val="none"/>
        </w:rPr>
        <w:t>分包供应商/制造商类型（如果供应商和制造商不同，只填写制造商类型）：</w:t>
      </w:r>
    </w:p>
    <w:p w14:paraId="36C4D7C2">
      <w:pPr>
        <w:pStyle w:val="631"/>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2C234C2F">
      <w:pPr>
        <w:pStyle w:val="631"/>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24CC7872">
      <w:pPr>
        <w:pStyle w:val="631"/>
        <w:ind w:firstLine="480" w:firstLineChars="200"/>
        <w:rPr>
          <w:rFonts w:cs="宋体"/>
          <w:iCs/>
          <w:color w:val="auto"/>
          <w:highlight w:val="none"/>
        </w:rPr>
      </w:pPr>
      <w:r>
        <w:rPr>
          <w:rFonts w:hint="eastAsia" w:cs="宋体"/>
          <w:color w:val="auto"/>
          <w:highlight w:val="none"/>
        </w:rPr>
        <w:t>（</w:t>
      </w:r>
      <w:r>
        <w:rPr>
          <w:rFonts w:hint="eastAsia" w:cs="宋体"/>
          <w:color w:val="auto"/>
          <w:highlight w:val="none"/>
          <w:lang w:val="en"/>
        </w:rPr>
        <w:t>8</w:t>
      </w:r>
      <w:r>
        <w:rPr>
          <w:rFonts w:hint="eastAsia" w:cs="宋体"/>
          <w:color w:val="auto"/>
          <w:highlight w:val="none"/>
        </w:rPr>
        <w:t>）中标（成交）供应商是否为外商投资企业：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6A7FC1FA">
      <w:pPr>
        <w:pStyle w:val="631"/>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23C2D406">
      <w:pPr>
        <w:pStyle w:val="631"/>
        <w:ind w:firstLine="480" w:firstLineChars="200"/>
        <w:rPr>
          <w:rFonts w:cs="宋体"/>
          <w:color w:val="auto"/>
          <w:highlight w:val="none"/>
        </w:rPr>
      </w:pPr>
      <w:r>
        <w:rPr>
          <w:rFonts w:hint="eastAsia" w:cs="宋体"/>
          <w:color w:val="auto"/>
          <w:highlight w:val="none"/>
        </w:rPr>
        <w:t>（</w:t>
      </w:r>
      <w:r>
        <w:rPr>
          <w:rFonts w:hint="eastAsia" w:cs="宋体"/>
          <w:color w:val="auto"/>
          <w:highlight w:val="none"/>
          <w:lang w:val="en"/>
        </w:rPr>
        <w:t>9</w:t>
      </w:r>
      <w:r>
        <w:rPr>
          <w:rFonts w:hint="eastAsia" w:cs="宋体"/>
          <w:color w:val="auto"/>
          <w:highlight w:val="none"/>
        </w:rPr>
        <w:t>）是否涉及进口产品：</w:t>
      </w:r>
    </w:p>
    <w:p w14:paraId="69EE169B">
      <w:pPr>
        <w:pStyle w:val="631"/>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54F4D12B">
      <w:pPr>
        <w:pStyle w:val="631"/>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399EA309">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5566FEB2">
      <w:pPr>
        <w:pStyle w:val="631"/>
        <w:ind w:firstLine="480" w:firstLineChars="200"/>
        <w:rPr>
          <w:color w:val="auto"/>
          <w:highlight w:val="none"/>
        </w:rPr>
      </w:pPr>
      <w:r>
        <w:rPr>
          <w:rFonts w:hint="eastAsia"/>
          <w:color w:val="auto"/>
          <w:highlight w:val="none"/>
        </w:rPr>
        <w:t>（1</w:t>
      </w:r>
      <w:r>
        <w:rPr>
          <w:rFonts w:hint="eastAsia"/>
          <w:color w:val="auto"/>
          <w:highlight w:val="none"/>
          <w:lang w:val="en"/>
        </w:rPr>
        <w:t>0</w:t>
      </w:r>
      <w:r>
        <w:rPr>
          <w:rFonts w:hint="eastAsia"/>
          <w:color w:val="auto"/>
          <w:highlight w:val="none"/>
        </w:rPr>
        <w:t>）是否涉及节能产品：</w:t>
      </w:r>
    </w:p>
    <w:p w14:paraId="21AADEFA">
      <w:pPr>
        <w:pStyle w:val="631"/>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03246F3">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7D6123D">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5FB5CCC6">
      <w:pPr>
        <w:pStyle w:val="631"/>
        <w:ind w:firstLine="480" w:firstLineChars="200"/>
        <w:rPr>
          <w:color w:val="auto"/>
          <w:highlight w:val="none"/>
        </w:rPr>
      </w:pPr>
      <w:r>
        <w:rPr>
          <w:rFonts w:hint="eastAsia"/>
          <w:color w:val="auto"/>
          <w:highlight w:val="none"/>
        </w:rPr>
        <w:t>是否涉及环境标志产品：</w:t>
      </w:r>
    </w:p>
    <w:p w14:paraId="19A4D72A">
      <w:pPr>
        <w:pStyle w:val="631"/>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75894EAC">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6227D14B">
      <w:pPr>
        <w:pStyle w:val="631"/>
        <w:ind w:firstLine="480" w:firstLineChars="200"/>
        <w:rPr>
          <w:color w:val="auto"/>
          <w:highlight w:val="none"/>
        </w:rPr>
      </w:pPr>
      <w:r>
        <w:rPr>
          <w:color w:val="auto"/>
          <w:highlight w:val="none"/>
        </w:rPr>
        <w:sym w:font="Wingdings" w:char="F0A8"/>
      </w:r>
      <w:r>
        <w:rPr>
          <w:rFonts w:hint="eastAsia"/>
          <w:color w:val="auto"/>
          <w:highlight w:val="none"/>
        </w:rPr>
        <w:t>否</w:t>
      </w:r>
    </w:p>
    <w:p w14:paraId="049D31D6">
      <w:pPr>
        <w:pStyle w:val="631"/>
        <w:ind w:firstLine="480" w:firstLineChars="200"/>
        <w:rPr>
          <w:color w:val="auto"/>
          <w:highlight w:val="none"/>
        </w:rPr>
      </w:pPr>
      <w:r>
        <w:rPr>
          <w:rFonts w:hint="eastAsia"/>
          <w:color w:val="auto"/>
          <w:highlight w:val="none"/>
        </w:rPr>
        <w:t xml:space="preserve">是否涉及绿色产品： </w:t>
      </w:r>
    </w:p>
    <w:p w14:paraId="474A35C2">
      <w:pPr>
        <w:pStyle w:val="631"/>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5488F43D">
      <w:pPr>
        <w:pStyle w:val="631"/>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2DF56622">
      <w:pPr>
        <w:pStyle w:val="631"/>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69AE2FD3">
      <w:pPr>
        <w:pStyle w:val="631"/>
        <w:ind w:firstLine="480" w:firstLineChars="200"/>
        <w:rPr>
          <w:color w:val="auto"/>
          <w:highlight w:val="none"/>
        </w:rPr>
      </w:pPr>
      <w:r>
        <w:rPr>
          <w:rFonts w:hint="eastAsia"/>
          <w:color w:val="auto"/>
          <w:highlight w:val="none"/>
        </w:rPr>
        <w:t>（1</w:t>
      </w:r>
      <w:r>
        <w:rPr>
          <w:rFonts w:hint="eastAsia"/>
          <w:color w:val="auto"/>
          <w:highlight w:val="none"/>
          <w:lang w:val="en"/>
        </w:rPr>
        <w:t>1</w:t>
      </w:r>
      <w:r>
        <w:rPr>
          <w:rFonts w:hint="eastAsia"/>
          <w:color w:val="auto"/>
          <w:highlight w:val="none"/>
        </w:rPr>
        <w:t>）涉及商品包装和快递包装的，是否参考《商品包装政府采购需求标准（试行）》、《快递包装政府采购需求标准（试行）》明确产品及相关快递服务的具体包装要求：</w:t>
      </w:r>
    </w:p>
    <w:p w14:paraId="7A25FEFC">
      <w:pPr>
        <w:pStyle w:val="631"/>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76CA5D4D">
      <w:pPr>
        <w:pStyle w:val="631"/>
        <w:ind w:firstLineChars="200"/>
        <w:rPr>
          <w:b/>
          <w:color w:val="auto"/>
          <w:highlight w:val="none"/>
        </w:rPr>
      </w:pPr>
      <w:r>
        <w:rPr>
          <w:rFonts w:hint="eastAsia"/>
          <w:b/>
          <w:color w:val="auto"/>
          <w:highlight w:val="none"/>
        </w:rPr>
        <w:t>2.合同金额</w:t>
      </w:r>
    </w:p>
    <w:p w14:paraId="462C4BC4">
      <w:pPr>
        <w:pStyle w:val="631"/>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096D22C0">
      <w:pPr>
        <w:pStyle w:val="631"/>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6283F87">
      <w:pPr>
        <w:pStyle w:val="631"/>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560B3D35">
      <w:pPr>
        <w:pStyle w:val="631"/>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7B0AB656">
      <w:pPr>
        <w:pStyle w:val="631"/>
        <w:ind w:firstLine="480" w:firstLineChars="200"/>
        <w:rPr>
          <w:color w:val="auto"/>
          <w:highlight w:val="none"/>
        </w:rPr>
      </w:pPr>
      <w:r>
        <w:rPr>
          <w:rFonts w:hint="eastAsia"/>
          <w:color w:val="auto"/>
          <w:highlight w:val="none"/>
        </w:rPr>
        <w:t xml:space="preserve">    （注：固定单价合同应填写单价和最高限价）</w:t>
      </w:r>
    </w:p>
    <w:p w14:paraId="15E1E355">
      <w:pPr>
        <w:pStyle w:val="631"/>
        <w:ind w:firstLine="480" w:firstLineChars="200"/>
        <w:rPr>
          <w:color w:val="auto"/>
          <w:highlight w:val="none"/>
        </w:rPr>
      </w:pPr>
      <w:r>
        <w:rPr>
          <w:rFonts w:hint="eastAsia"/>
          <w:color w:val="auto"/>
          <w:highlight w:val="none"/>
        </w:rPr>
        <w:t>（2）合同定价方式（采用组合定价方式的，可以勾选多项）：</w:t>
      </w:r>
    </w:p>
    <w:p w14:paraId="7932C336">
      <w:pPr>
        <w:pStyle w:val="631"/>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3DB5AB46">
      <w:pPr>
        <w:pStyle w:val="631"/>
        <w:ind w:firstLine="480" w:firstLineChars="200"/>
        <w:rPr>
          <w:color w:val="auto"/>
          <w:highlight w:val="none"/>
        </w:rPr>
      </w:pPr>
      <w:r>
        <w:rPr>
          <w:rFonts w:hint="eastAsia"/>
          <w:color w:val="auto"/>
          <w:highlight w:val="none"/>
        </w:rPr>
        <w:t>（3）付款方式（按项目实际勾选填写）：</w:t>
      </w:r>
    </w:p>
    <w:p w14:paraId="0E251DF4">
      <w:pPr>
        <w:pStyle w:val="631"/>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5C02EFE8">
      <w:pPr>
        <w:pStyle w:val="631"/>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727CFF80">
      <w:pPr>
        <w:pStyle w:val="631"/>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3DFF88FB">
      <w:pPr>
        <w:pStyle w:val="631"/>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3CEC2EE2">
      <w:pPr>
        <w:pStyle w:val="631"/>
        <w:ind w:firstLineChars="200"/>
        <w:rPr>
          <w:b/>
          <w:color w:val="auto"/>
          <w:highlight w:val="none"/>
          <w:u w:val="single"/>
        </w:rPr>
      </w:pPr>
      <w:r>
        <w:rPr>
          <w:rFonts w:hint="eastAsia"/>
          <w:b/>
          <w:color w:val="auto"/>
          <w:highlight w:val="none"/>
        </w:rPr>
        <w:t>3.合同履行</w:t>
      </w:r>
    </w:p>
    <w:p w14:paraId="3CBEB1C5">
      <w:pPr>
        <w:pStyle w:val="631"/>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5EA4DBAF">
      <w:pPr>
        <w:pStyle w:val="631"/>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7F35C198">
      <w:pPr>
        <w:pStyle w:val="631"/>
        <w:ind w:firstLine="480" w:firstLineChars="200"/>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502AD223">
      <w:pPr>
        <w:pStyle w:val="631"/>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398B4F99">
      <w:pPr>
        <w:pStyle w:val="631"/>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03FE4BA2">
      <w:pPr>
        <w:pStyle w:val="631"/>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5D71ACE8">
      <w:pPr>
        <w:pStyle w:val="631"/>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7DCCBB2B">
      <w:pPr>
        <w:pStyle w:val="631"/>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621126F2">
      <w:pPr>
        <w:pStyle w:val="631"/>
        <w:ind w:firstLineChars="200"/>
        <w:rPr>
          <w:b/>
          <w:color w:val="auto"/>
          <w:highlight w:val="none"/>
        </w:rPr>
      </w:pPr>
      <w:r>
        <w:rPr>
          <w:rFonts w:hint="eastAsia"/>
          <w:b/>
          <w:color w:val="auto"/>
          <w:highlight w:val="none"/>
        </w:rPr>
        <w:t>4.合同验收</w:t>
      </w:r>
    </w:p>
    <w:p w14:paraId="188D9AFA">
      <w:pPr>
        <w:pStyle w:val="631"/>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26F14C6D">
      <w:pPr>
        <w:pStyle w:val="631"/>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106F9F29">
      <w:pPr>
        <w:pStyle w:val="631"/>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1B83EEA7">
      <w:pPr>
        <w:pStyle w:val="631"/>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0B9B60B1">
      <w:pPr>
        <w:pStyle w:val="631"/>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6743A7BC">
      <w:pPr>
        <w:pStyle w:val="631"/>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0A769DA0">
      <w:pPr>
        <w:pStyle w:val="631"/>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14694804">
      <w:pPr>
        <w:pStyle w:val="631"/>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13E2DBB3">
      <w:pPr>
        <w:pStyle w:val="631"/>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2B58828E">
      <w:pPr>
        <w:pStyle w:val="631"/>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3521CC64">
      <w:pPr>
        <w:pStyle w:val="631"/>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54C94F51">
      <w:pPr>
        <w:pStyle w:val="631"/>
        <w:ind w:firstLine="480" w:firstLineChars="200"/>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1BC558F9">
      <w:pPr>
        <w:pStyle w:val="631"/>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w:t>
      </w:r>
      <w:r>
        <w:rPr>
          <w:rFonts w:hint="eastAsia"/>
          <w:bCs/>
          <w:color w:val="auto"/>
          <w:highlight w:val="none"/>
          <w:u w:val="single"/>
          <w:lang w:val="en"/>
        </w:rPr>
        <w:t>/分项验收的工作安排</w:t>
      </w:r>
      <w:r>
        <w:rPr>
          <w:rFonts w:hint="eastAsia"/>
          <w:bCs/>
          <w:color w:val="auto"/>
          <w:highlight w:val="none"/>
          <w:u w:val="single"/>
        </w:rPr>
        <w:t xml:space="preserve">）  </w:t>
      </w:r>
    </w:p>
    <w:p w14:paraId="5E627519">
      <w:pPr>
        <w:pStyle w:val="631"/>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33534585">
      <w:pPr>
        <w:pStyle w:val="631"/>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76D07535">
      <w:pPr>
        <w:pStyle w:val="631"/>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12AE0A6C">
      <w:pPr>
        <w:pStyle w:val="631"/>
        <w:ind w:firstLine="480" w:firstLineChars="200"/>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17622A62">
      <w:pPr>
        <w:pStyle w:val="631"/>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36DF3524">
      <w:pPr>
        <w:pStyle w:val="631"/>
        <w:ind w:firstLineChars="200"/>
        <w:rPr>
          <w:b/>
          <w:color w:val="auto"/>
          <w:highlight w:val="none"/>
        </w:rPr>
      </w:pPr>
      <w:r>
        <w:rPr>
          <w:rFonts w:hint="eastAsia"/>
          <w:b/>
          <w:color w:val="auto"/>
          <w:highlight w:val="none"/>
        </w:rPr>
        <w:t>5.组成合同的文件</w:t>
      </w:r>
    </w:p>
    <w:p w14:paraId="3BF33361">
      <w:pPr>
        <w:pStyle w:val="631"/>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1FE67154">
      <w:pPr>
        <w:pStyle w:val="631"/>
        <w:ind w:firstLine="480" w:firstLineChars="200"/>
        <w:rPr>
          <w:color w:val="auto"/>
          <w:highlight w:val="none"/>
        </w:rPr>
      </w:pPr>
      <w:r>
        <w:rPr>
          <w:rFonts w:hint="eastAsia"/>
          <w:color w:val="auto"/>
          <w:highlight w:val="none"/>
        </w:rPr>
        <w:t>（1）政府采购合同协议书及其变更、补充协议</w:t>
      </w:r>
    </w:p>
    <w:p w14:paraId="417668D8">
      <w:pPr>
        <w:pStyle w:val="631"/>
        <w:ind w:firstLine="480" w:firstLineChars="200"/>
        <w:rPr>
          <w:color w:val="auto"/>
          <w:highlight w:val="none"/>
        </w:rPr>
      </w:pPr>
      <w:r>
        <w:rPr>
          <w:rFonts w:hint="eastAsia"/>
          <w:color w:val="auto"/>
          <w:highlight w:val="none"/>
        </w:rPr>
        <w:t>（2）政府采购合同专用条款</w:t>
      </w:r>
    </w:p>
    <w:p w14:paraId="342271F0">
      <w:pPr>
        <w:pStyle w:val="631"/>
        <w:ind w:firstLine="480" w:firstLineChars="200"/>
        <w:rPr>
          <w:color w:val="auto"/>
          <w:highlight w:val="none"/>
        </w:rPr>
      </w:pPr>
      <w:r>
        <w:rPr>
          <w:rFonts w:hint="eastAsia"/>
          <w:color w:val="auto"/>
          <w:highlight w:val="none"/>
        </w:rPr>
        <w:t>（3）政府采购合同通用条款</w:t>
      </w:r>
    </w:p>
    <w:p w14:paraId="3C0F32F3">
      <w:pPr>
        <w:pStyle w:val="631"/>
        <w:ind w:firstLine="480" w:firstLineChars="200"/>
        <w:rPr>
          <w:color w:val="auto"/>
          <w:highlight w:val="none"/>
        </w:rPr>
      </w:pPr>
      <w:r>
        <w:rPr>
          <w:rFonts w:hint="eastAsia"/>
          <w:color w:val="auto"/>
          <w:highlight w:val="none"/>
        </w:rPr>
        <w:t>（4）中标（成交）通知书</w:t>
      </w:r>
    </w:p>
    <w:p w14:paraId="2DF4CDA6">
      <w:pPr>
        <w:pStyle w:val="631"/>
        <w:ind w:firstLine="480" w:firstLineChars="200"/>
        <w:rPr>
          <w:color w:val="auto"/>
          <w:highlight w:val="none"/>
        </w:rPr>
      </w:pPr>
      <w:r>
        <w:rPr>
          <w:rFonts w:hint="eastAsia"/>
          <w:color w:val="auto"/>
          <w:highlight w:val="none"/>
        </w:rPr>
        <w:t>（5）投标（响应）文件</w:t>
      </w:r>
    </w:p>
    <w:p w14:paraId="12779C41">
      <w:pPr>
        <w:pStyle w:val="631"/>
        <w:ind w:firstLine="480" w:firstLineChars="200"/>
        <w:rPr>
          <w:color w:val="auto"/>
          <w:highlight w:val="none"/>
        </w:rPr>
      </w:pPr>
      <w:r>
        <w:rPr>
          <w:rFonts w:hint="eastAsia"/>
          <w:color w:val="auto"/>
          <w:highlight w:val="none"/>
        </w:rPr>
        <w:t>（6）采购文件</w:t>
      </w:r>
    </w:p>
    <w:p w14:paraId="2EB7D87F">
      <w:pPr>
        <w:pStyle w:val="631"/>
        <w:ind w:firstLine="480" w:firstLineChars="200"/>
        <w:rPr>
          <w:color w:val="auto"/>
          <w:highlight w:val="none"/>
        </w:rPr>
      </w:pPr>
      <w:r>
        <w:rPr>
          <w:rFonts w:hint="eastAsia"/>
          <w:color w:val="auto"/>
          <w:highlight w:val="none"/>
        </w:rPr>
        <w:t>（7）有关技术文件，图纸</w:t>
      </w:r>
    </w:p>
    <w:p w14:paraId="21658A53">
      <w:pPr>
        <w:pStyle w:val="631"/>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7E6BADBD">
      <w:pPr>
        <w:pStyle w:val="631"/>
        <w:ind w:firstLineChars="200"/>
        <w:rPr>
          <w:b/>
          <w:color w:val="auto"/>
          <w:highlight w:val="none"/>
        </w:rPr>
      </w:pPr>
      <w:r>
        <w:rPr>
          <w:rFonts w:hint="eastAsia"/>
          <w:b/>
          <w:color w:val="auto"/>
          <w:highlight w:val="none"/>
        </w:rPr>
        <w:t>6.合同生效</w:t>
      </w:r>
    </w:p>
    <w:p w14:paraId="51AEAB31">
      <w:pPr>
        <w:pStyle w:val="631"/>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6E581F51">
      <w:pPr>
        <w:pStyle w:val="631"/>
        <w:ind w:firstLineChars="200"/>
        <w:rPr>
          <w:b/>
          <w:color w:val="auto"/>
          <w:highlight w:val="none"/>
        </w:rPr>
      </w:pPr>
      <w:r>
        <w:rPr>
          <w:rFonts w:hint="eastAsia"/>
          <w:b/>
          <w:color w:val="auto"/>
          <w:highlight w:val="none"/>
        </w:rPr>
        <w:t>7.合同份数</w:t>
      </w:r>
    </w:p>
    <w:p w14:paraId="5A9CE523">
      <w:pPr>
        <w:pStyle w:val="631"/>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7860A346">
      <w:pPr>
        <w:pStyle w:val="631"/>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A00B2ED">
      <w:pPr>
        <w:pStyle w:val="631"/>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1B7C3045">
      <w:pPr>
        <w:pStyle w:val="631"/>
        <w:ind w:firstLine="480" w:firstLineChars="200"/>
        <w:rPr>
          <w:color w:val="auto"/>
          <w:highlight w:val="none"/>
        </w:rPr>
      </w:pPr>
      <w:r>
        <w:rPr>
          <w:rFonts w:hint="eastAsia"/>
          <w:color w:val="auto"/>
          <w:highlight w:val="none"/>
        </w:rPr>
        <w:t>附件：具体标的及其技术要求和商务要求、联合协议、分包意向协议等。</w:t>
      </w:r>
    </w:p>
    <w:p w14:paraId="621A0809">
      <w:pPr>
        <w:pStyle w:val="631"/>
        <w:rPr>
          <w:color w:val="auto"/>
          <w:highlight w:val="none"/>
        </w:rPr>
      </w:pPr>
    </w:p>
    <w:p w14:paraId="24F21BD7">
      <w:pPr>
        <w:pStyle w:val="631"/>
        <w:rPr>
          <w:color w:val="auto"/>
          <w:szCs w:val="21"/>
          <w:highlight w:val="none"/>
        </w:rPr>
      </w:pPr>
      <w:r>
        <w:rPr>
          <w:color w:val="auto"/>
          <w:highlight w:val="none"/>
          <w:lang w:val="en"/>
        </w:rPr>
        <w:t xml:space="preserve">   </w:t>
      </w:r>
    </w:p>
    <w:p w14:paraId="7A1FBC5A">
      <w:pPr>
        <w:adjustRightInd/>
        <w:rPr>
          <w:color w:val="auto"/>
          <w:highlight w:val="none"/>
        </w:rPr>
      </w:pPr>
      <w:r>
        <w:rPr>
          <w:color w:val="auto"/>
          <w:highlight w:val="none"/>
        </w:rPr>
        <w:br w:type="page"/>
      </w:r>
    </w:p>
    <w:p w14:paraId="2E10F977">
      <w:pPr>
        <w:adjustRightInd/>
        <w:ind w:firstLine="420" w:firstLineChars="200"/>
        <w:rPr>
          <w:color w:val="auto"/>
          <w:szCs w:val="21"/>
          <w:highlight w:val="none"/>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EA3A4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0CA7DA1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56087FB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7F6379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33D01FF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612236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41991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1AA75BA0">
            <w:pPr>
              <w:snapToGrid w:val="0"/>
              <w:spacing w:line="360" w:lineRule="auto"/>
              <w:jc w:val="center"/>
              <w:rPr>
                <w:rFonts w:ascii="Calibri" w:hAnsi="Calibri"/>
                <w:color w:val="auto"/>
                <w:spacing w:val="20"/>
                <w:sz w:val="24"/>
                <w:highlight w:val="none"/>
              </w:rPr>
            </w:pPr>
          </w:p>
        </w:tc>
      </w:tr>
      <w:tr w14:paraId="2AD35A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B22581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35453F4E">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2FB7D3A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53CC95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2333354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696068A0">
            <w:pPr>
              <w:snapToGrid w:val="0"/>
              <w:spacing w:line="360" w:lineRule="auto"/>
              <w:jc w:val="center"/>
              <w:rPr>
                <w:rFonts w:ascii="Calibri" w:hAnsi="Calibri"/>
                <w:color w:val="auto"/>
                <w:sz w:val="24"/>
                <w:highlight w:val="none"/>
              </w:rPr>
            </w:pPr>
          </w:p>
        </w:tc>
      </w:tr>
      <w:tr w14:paraId="1ABCA0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589E377C">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039FA38">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4AED5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4701E3B6">
            <w:pPr>
              <w:snapToGrid w:val="0"/>
              <w:spacing w:line="360" w:lineRule="auto"/>
              <w:jc w:val="center"/>
              <w:rPr>
                <w:rFonts w:ascii="Calibri" w:hAnsi="Calibri"/>
                <w:color w:val="auto"/>
                <w:spacing w:val="20"/>
                <w:sz w:val="24"/>
                <w:highlight w:val="none"/>
              </w:rPr>
            </w:pPr>
          </w:p>
        </w:tc>
      </w:tr>
      <w:tr w14:paraId="20BF1F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7C7B4F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41DD54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50814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48C0D54A">
            <w:pPr>
              <w:snapToGrid w:val="0"/>
              <w:spacing w:line="360" w:lineRule="auto"/>
              <w:jc w:val="center"/>
              <w:rPr>
                <w:rFonts w:ascii="Calibri" w:hAnsi="Calibri"/>
                <w:color w:val="auto"/>
                <w:spacing w:val="20"/>
                <w:sz w:val="24"/>
                <w:highlight w:val="none"/>
              </w:rPr>
            </w:pPr>
          </w:p>
        </w:tc>
      </w:tr>
      <w:tr w14:paraId="3BB746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7757C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7D15429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8EF88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61FBC8A2">
            <w:pPr>
              <w:snapToGrid w:val="0"/>
              <w:spacing w:line="360" w:lineRule="auto"/>
              <w:jc w:val="center"/>
              <w:rPr>
                <w:rFonts w:ascii="Calibri" w:hAnsi="Calibri"/>
                <w:color w:val="auto"/>
                <w:spacing w:val="20"/>
                <w:sz w:val="24"/>
                <w:highlight w:val="none"/>
              </w:rPr>
            </w:pPr>
          </w:p>
        </w:tc>
      </w:tr>
      <w:tr w14:paraId="534C70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92E77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9F15752">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A7C8C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488DCC9D">
            <w:pPr>
              <w:snapToGrid w:val="0"/>
              <w:spacing w:line="360" w:lineRule="auto"/>
              <w:jc w:val="center"/>
              <w:rPr>
                <w:rFonts w:ascii="Calibri" w:hAnsi="Calibri"/>
                <w:color w:val="auto"/>
                <w:spacing w:val="20"/>
                <w:sz w:val="24"/>
                <w:highlight w:val="none"/>
              </w:rPr>
            </w:pPr>
          </w:p>
        </w:tc>
      </w:tr>
      <w:tr w14:paraId="1AB9D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970C69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222AF3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714AA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CF8A618">
            <w:pPr>
              <w:snapToGrid w:val="0"/>
              <w:spacing w:line="360" w:lineRule="auto"/>
              <w:jc w:val="center"/>
              <w:rPr>
                <w:rFonts w:ascii="Calibri" w:hAnsi="Calibri"/>
                <w:color w:val="auto"/>
                <w:spacing w:val="20"/>
                <w:sz w:val="24"/>
                <w:highlight w:val="none"/>
              </w:rPr>
            </w:pPr>
          </w:p>
        </w:tc>
      </w:tr>
      <w:tr w14:paraId="292172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554260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DEA6CF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4AC9F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2F9CCDF3">
            <w:pPr>
              <w:snapToGrid w:val="0"/>
              <w:spacing w:line="360" w:lineRule="auto"/>
              <w:jc w:val="center"/>
              <w:rPr>
                <w:rFonts w:ascii="Calibri" w:hAnsi="Calibri"/>
                <w:color w:val="auto"/>
                <w:spacing w:val="20"/>
                <w:sz w:val="24"/>
                <w:highlight w:val="none"/>
              </w:rPr>
            </w:pPr>
          </w:p>
        </w:tc>
      </w:tr>
      <w:tr w14:paraId="7AA50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4796EB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5A9406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45D21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B94C3E8">
            <w:pPr>
              <w:snapToGrid w:val="0"/>
              <w:spacing w:line="360" w:lineRule="auto"/>
              <w:jc w:val="center"/>
              <w:rPr>
                <w:rFonts w:ascii="Calibri" w:hAnsi="Calibri"/>
                <w:color w:val="auto"/>
                <w:spacing w:val="20"/>
                <w:sz w:val="24"/>
                <w:highlight w:val="none"/>
              </w:rPr>
            </w:pPr>
          </w:p>
        </w:tc>
      </w:tr>
      <w:tr w14:paraId="0CCF18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D403A4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5AC7A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435AB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0C093AB3">
            <w:pPr>
              <w:snapToGrid w:val="0"/>
              <w:spacing w:line="360" w:lineRule="auto"/>
              <w:jc w:val="center"/>
              <w:rPr>
                <w:rFonts w:ascii="Calibri" w:hAnsi="Calibri"/>
                <w:color w:val="auto"/>
                <w:spacing w:val="20"/>
                <w:sz w:val="24"/>
                <w:highlight w:val="none"/>
              </w:rPr>
            </w:pPr>
          </w:p>
        </w:tc>
      </w:tr>
      <w:tr w14:paraId="57B2C9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09C35D9">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904710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D188B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74124773">
            <w:pPr>
              <w:snapToGrid w:val="0"/>
              <w:spacing w:line="360" w:lineRule="auto"/>
              <w:jc w:val="center"/>
              <w:rPr>
                <w:rFonts w:ascii="Calibri" w:hAnsi="Calibri"/>
                <w:color w:val="auto"/>
                <w:spacing w:val="20"/>
                <w:sz w:val="24"/>
                <w:highlight w:val="none"/>
              </w:rPr>
            </w:pPr>
          </w:p>
        </w:tc>
      </w:tr>
      <w:tr w14:paraId="0F1CDF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2A90E19">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F60B63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494C7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A499532">
            <w:pPr>
              <w:snapToGrid w:val="0"/>
              <w:spacing w:line="360" w:lineRule="auto"/>
              <w:jc w:val="center"/>
              <w:rPr>
                <w:rFonts w:ascii="Calibri" w:hAnsi="Calibri"/>
                <w:color w:val="auto"/>
                <w:spacing w:val="20"/>
                <w:sz w:val="24"/>
                <w:highlight w:val="none"/>
              </w:rPr>
            </w:pPr>
          </w:p>
        </w:tc>
      </w:tr>
      <w:tr w14:paraId="1F2194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AB35170">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01F118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C456C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EDE5FC6">
            <w:pPr>
              <w:snapToGrid w:val="0"/>
              <w:spacing w:line="360" w:lineRule="auto"/>
              <w:jc w:val="center"/>
              <w:rPr>
                <w:rFonts w:ascii="Calibri" w:hAnsi="Calibri"/>
                <w:color w:val="auto"/>
                <w:spacing w:val="20"/>
                <w:sz w:val="24"/>
                <w:highlight w:val="none"/>
              </w:rPr>
            </w:pPr>
          </w:p>
        </w:tc>
      </w:tr>
      <w:tr w14:paraId="28FB46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4E1CB704">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00C0BF9B">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28" w:name="_Toc27624"/>
      <w:r>
        <w:rPr>
          <w:rFonts w:hint="eastAsia" w:ascii="黑体" w:hAnsi="黑体" w:eastAsia="黑体"/>
          <w:color w:val="auto"/>
          <w:sz w:val="28"/>
          <w:szCs w:val="28"/>
          <w:highlight w:val="none"/>
        </w:rPr>
        <w:t>第二节 政府采购合同通用条款</w:t>
      </w:r>
      <w:bookmarkEnd w:id="28"/>
    </w:p>
    <w:p w14:paraId="0308C6AB">
      <w:pPr>
        <w:tabs>
          <w:tab w:val="left" w:pos="8820"/>
          <w:tab w:val="left" w:pos="9345"/>
          <w:tab w:val="left" w:pos="9765"/>
        </w:tabs>
        <w:snapToGrid w:val="0"/>
        <w:spacing w:line="360" w:lineRule="auto"/>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11B2AB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1.1合同当事人</w:t>
      </w:r>
    </w:p>
    <w:p w14:paraId="5A6C7D4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523EBD8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131C8EC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3C69E51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1.2本合同下列术语应解释为：</w:t>
      </w:r>
    </w:p>
    <w:p w14:paraId="162A1C7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651C39A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385D5D7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highlight w:val="none"/>
          <w:lang w:val="en"/>
        </w:rPr>
        <w:t>其他</w:t>
      </w:r>
      <w:r>
        <w:rPr>
          <w:rFonts w:hint="eastAsia" w:ascii="宋体" w:hAnsi="宋体"/>
          <w:color w:val="auto"/>
          <w:sz w:val="24"/>
          <w:highlight w:val="none"/>
        </w:rPr>
        <w:t>技术资料和材料等。</w:t>
      </w:r>
    </w:p>
    <w:p w14:paraId="46DD8A5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w:t>
      </w:r>
      <w:r>
        <w:rPr>
          <w:rFonts w:hint="eastAsia" w:ascii="宋体" w:hAnsi="宋体"/>
          <w:color w:val="auto"/>
          <w:sz w:val="24"/>
          <w:highlight w:val="none"/>
          <w:lang w:val="en"/>
        </w:rPr>
        <w:t>其他</w:t>
      </w:r>
      <w:r>
        <w:rPr>
          <w:rFonts w:hint="eastAsia" w:ascii="宋体" w:hAnsi="宋体"/>
          <w:color w:val="auto"/>
          <w:sz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highlight w:val="none"/>
          <w:lang w:val="en"/>
        </w:rPr>
        <w:t>其他</w:t>
      </w:r>
      <w:r>
        <w:rPr>
          <w:rFonts w:hint="eastAsia" w:ascii="宋体" w:hAnsi="宋体"/>
          <w:color w:val="auto"/>
          <w:sz w:val="24"/>
          <w:highlight w:val="none"/>
        </w:rPr>
        <w:t>义务。</w:t>
      </w:r>
    </w:p>
    <w:p w14:paraId="7855FC0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00EBEEC7">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6353F0A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33E2A0C9">
      <w:pPr>
        <w:tabs>
          <w:tab w:val="left" w:pos="8820"/>
          <w:tab w:val="left" w:pos="9345"/>
          <w:tab w:val="left" w:pos="9765"/>
        </w:tabs>
        <w:snapToGrid w:val="0"/>
        <w:spacing w:line="360" w:lineRule="auto"/>
        <w:jc w:val="left"/>
        <w:rPr>
          <w:rFonts w:ascii="宋体" w:hAnsi="宋体"/>
          <w:b/>
          <w:color w:val="auto"/>
          <w:sz w:val="24"/>
          <w:highlight w:val="none"/>
        </w:rPr>
      </w:pPr>
      <w:r>
        <w:rPr>
          <w:rFonts w:hint="eastAsia" w:ascii="宋体" w:hAnsi="宋体"/>
          <w:b/>
          <w:color w:val="auto"/>
          <w:sz w:val="24"/>
          <w:highlight w:val="none"/>
        </w:rPr>
        <w:t>2. 合同标的及金额</w:t>
      </w:r>
    </w:p>
    <w:p w14:paraId="0173FE76">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highlight w:val="none"/>
          <w:lang w:val="en"/>
        </w:rPr>
        <w:t>其他</w:t>
      </w:r>
      <w:r>
        <w:rPr>
          <w:rFonts w:hint="eastAsia" w:ascii="宋体" w:hAnsi="宋体"/>
          <w:color w:val="auto"/>
          <w:sz w:val="24"/>
          <w:highlight w:val="none"/>
        </w:rPr>
        <w:t>任何费用。</w:t>
      </w:r>
    </w:p>
    <w:p w14:paraId="59FF9168">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71A6EE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4DC3511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4D626E2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7AE9078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0626860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4501A8BE">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12D681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6101FD0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4219134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644D0F8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4C91B2E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3099151">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6705EFA4">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2D4C945E">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6.合同履行</w:t>
      </w:r>
    </w:p>
    <w:p w14:paraId="25001AC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23DD9138">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7162148">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428054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6CC3011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7318267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23D9FEC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E1D8E5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18903EBD">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73B6BCCB">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8. 质量标准和保证</w:t>
      </w:r>
    </w:p>
    <w:p w14:paraId="435FE13F">
      <w:pPr>
        <w:snapToGrid w:val="0"/>
        <w:spacing w:line="360" w:lineRule="auto"/>
        <w:ind w:firstLine="480" w:firstLineChars="200"/>
        <w:jc w:val="left"/>
        <w:rPr>
          <w:rFonts w:ascii="宋体" w:hAnsi="宋体" w:cs="Courier New"/>
          <w:b/>
          <w:color w:val="auto"/>
          <w:sz w:val="24"/>
          <w:highlight w:val="none"/>
        </w:rPr>
      </w:pPr>
      <w:r>
        <w:rPr>
          <w:rFonts w:hint="eastAsia" w:ascii="宋体" w:hAnsi="宋体" w:cs="Courier New"/>
          <w:color w:val="auto"/>
          <w:sz w:val="24"/>
          <w:highlight w:val="none"/>
        </w:rPr>
        <w:t>8.1 质量标准</w:t>
      </w:r>
    </w:p>
    <w:p w14:paraId="433FE0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A008EB1">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1072868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40B96A8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6184F59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8.2 保证</w:t>
      </w:r>
    </w:p>
    <w:p w14:paraId="395AA09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0A54D0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1D162F4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596E00E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F0A7036">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26650098">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9. 权利瑕疵担保</w:t>
      </w:r>
    </w:p>
    <w:p w14:paraId="679CB6F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2A7A65F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6535F57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2F74FADC">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10. 知识产权保护</w:t>
      </w:r>
    </w:p>
    <w:p w14:paraId="3C94804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29"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29"/>
      <w:r>
        <w:rPr>
          <w:rFonts w:hint="eastAsia" w:ascii="宋体" w:hAnsi="宋体"/>
          <w:color w:val="auto"/>
          <w:sz w:val="24"/>
          <w:highlight w:val="none"/>
        </w:rPr>
        <w:t>。</w:t>
      </w:r>
    </w:p>
    <w:p w14:paraId="0ACB18DA">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11. 保密义务</w:t>
      </w:r>
    </w:p>
    <w:p w14:paraId="656DC029">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3D8F0A79">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12. 合同价款支付</w:t>
      </w:r>
    </w:p>
    <w:p w14:paraId="54A9673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097E7D3D">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3697151D">
      <w:pPr>
        <w:adjustRightInd/>
        <w:spacing w:line="360" w:lineRule="auto"/>
        <w:rPr>
          <w:rFonts w:ascii="宋体" w:hAnsi="宋体"/>
          <w:b/>
          <w:bCs/>
          <w:color w:val="auto"/>
          <w:sz w:val="24"/>
          <w:highlight w:val="none"/>
        </w:rPr>
      </w:pPr>
      <w:r>
        <w:rPr>
          <w:rFonts w:hint="eastAsia" w:ascii="宋体" w:hAnsi="宋体"/>
          <w:b/>
          <w:bCs/>
          <w:color w:val="auto"/>
          <w:sz w:val="24"/>
          <w:highlight w:val="none"/>
        </w:rPr>
        <w:t>13. 履约保证金</w:t>
      </w:r>
    </w:p>
    <w:p w14:paraId="7BFBB6B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31F14C7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651D68CF">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612023F8">
      <w:pPr>
        <w:autoSpaceDE w:val="0"/>
        <w:autoSpaceDN w:val="0"/>
        <w:snapToGrid w:val="0"/>
        <w:spacing w:line="360" w:lineRule="auto"/>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02937B7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37BE0B5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1BDC81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49EA4BE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35C0D13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3EFAD889">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114DCE6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752F2CD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289BD30C">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15. 违约责任</w:t>
      </w:r>
    </w:p>
    <w:p w14:paraId="0D719024">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15.1质量瑕疵的违约责任</w:t>
      </w:r>
    </w:p>
    <w:p w14:paraId="383CE9A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5824F5CC">
      <w:pPr>
        <w:autoSpaceDE w:val="0"/>
        <w:autoSpaceDN w:val="0"/>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15.2 迟延交货的违约责任</w:t>
      </w:r>
    </w:p>
    <w:p w14:paraId="032F091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DC515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4D2D458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迟延支付的违约责任</w:t>
      </w:r>
    </w:p>
    <w:p w14:paraId="006D23F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57A8F990">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39AE0E52">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16. 合同变更、中止与终止</w:t>
      </w:r>
    </w:p>
    <w:p w14:paraId="16E54EC6">
      <w:pPr>
        <w:snapToGrid w:val="0"/>
        <w:spacing w:line="360" w:lineRule="auto"/>
        <w:jc w:val="left"/>
        <w:rPr>
          <w:rFonts w:ascii="宋体" w:hAnsi="宋体"/>
          <w:color w:val="auto"/>
          <w:sz w:val="24"/>
          <w:highlight w:val="none"/>
        </w:rPr>
      </w:pPr>
      <w:r>
        <w:rPr>
          <w:rFonts w:hint="eastAsia" w:ascii="宋体" w:hAnsi="宋体"/>
          <w:color w:val="auto"/>
          <w:sz w:val="24"/>
          <w:highlight w:val="none"/>
        </w:rPr>
        <w:t xml:space="preserve">    16.1合同的变更</w:t>
      </w:r>
    </w:p>
    <w:p w14:paraId="7ED0816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2F17F4C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16.2合同的中止</w:t>
      </w:r>
    </w:p>
    <w:p w14:paraId="554E34D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4BCCEC6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5683E37">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96D1D4B">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7F97C74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16.3合同的终止</w:t>
      </w:r>
    </w:p>
    <w:p w14:paraId="5E571B8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（1）合同因有效期限届满而终止；</w:t>
      </w:r>
    </w:p>
    <w:p w14:paraId="0A4181AB">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2E561786">
      <w:pPr>
        <w:widowControl/>
        <w:autoSpaceDE w:val="0"/>
        <w:autoSpaceDN w:val="0"/>
        <w:spacing w:line="360" w:lineRule="auto"/>
        <w:ind w:firstLine="480" w:firstLineChars="200"/>
        <w:jc w:val="left"/>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1F8DEFE6">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4DD50FC1">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17. 合同分包</w:t>
      </w:r>
    </w:p>
    <w:p w14:paraId="19B3F6C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23FF1BB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182F7A92">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18. 不可抗力</w:t>
      </w:r>
    </w:p>
    <w:p w14:paraId="7C0BAEB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7ACD084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1D80EAF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A25CDFE">
      <w:pPr>
        <w:autoSpaceDE w:val="0"/>
        <w:autoSpaceDN w:val="0"/>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79BE47F">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1AB4D42">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0AA1F3BC">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28F2A668">
      <w:pPr>
        <w:autoSpaceDE w:val="0"/>
        <w:autoSpaceDN w:val="0"/>
        <w:snapToGrid w:val="0"/>
        <w:spacing w:line="360" w:lineRule="auto"/>
        <w:jc w:val="left"/>
        <w:rPr>
          <w:rFonts w:ascii="宋体" w:hAnsi="宋体"/>
          <w:color w:val="auto"/>
          <w:sz w:val="24"/>
          <w:highlight w:val="none"/>
        </w:rPr>
      </w:pPr>
      <w:r>
        <w:rPr>
          <w:rFonts w:hint="eastAsia" w:ascii="宋体" w:hAnsi="宋体"/>
          <w:b/>
          <w:color w:val="auto"/>
          <w:sz w:val="24"/>
          <w:highlight w:val="none"/>
        </w:rPr>
        <w:t>20. 政府采购政策</w:t>
      </w:r>
    </w:p>
    <w:p w14:paraId="584E2592">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7BB2AC2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7823A813">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8EA423">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21. 法律适用</w:t>
      </w:r>
    </w:p>
    <w:p w14:paraId="0375D778">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3E6836EB">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32E6C149">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22. 通知</w:t>
      </w:r>
    </w:p>
    <w:p w14:paraId="21723A0B">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5FADABD1">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2138C5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6B13CF5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74C14BA2">
      <w:pPr>
        <w:autoSpaceDE w:val="0"/>
        <w:autoSpaceDN w:val="0"/>
        <w:snapToGrid w:val="0"/>
        <w:spacing w:line="360" w:lineRule="auto"/>
        <w:jc w:val="left"/>
        <w:rPr>
          <w:rFonts w:ascii="宋体" w:hAnsi="宋体"/>
          <w:b/>
          <w:color w:val="auto"/>
          <w:sz w:val="24"/>
          <w:highlight w:val="none"/>
        </w:rPr>
      </w:pPr>
      <w:r>
        <w:rPr>
          <w:rFonts w:hint="eastAsia" w:ascii="宋体" w:hAnsi="宋体"/>
          <w:b/>
          <w:color w:val="auto"/>
          <w:sz w:val="24"/>
          <w:highlight w:val="none"/>
        </w:rPr>
        <w:t>23. 合同未尽事项</w:t>
      </w:r>
    </w:p>
    <w:p w14:paraId="350B23BF">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4281B509">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30" w:name="_Toc20313"/>
      <w:r>
        <w:rPr>
          <w:rFonts w:hint="eastAsia" w:ascii="黑体" w:hAnsi="华文中宋" w:eastAsia="黑体"/>
          <w:color w:val="auto"/>
          <w:sz w:val="24"/>
          <w:highlight w:val="none"/>
        </w:rPr>
        <w:br w:type="page"/>
      </w:r>
    </w:p>
    <w:p w14:paraId="25189EBD">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30"/>
    </w:p>
    <w:tbl>
      <w:tblPr>
        <w:tblStyle w:val="60"/>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36E26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4711591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2D976E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16DDF596">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0B6EDED">
            <w:pPr>
              <w:snapToGrid w:val="0"/>
              <w:spacing w:line="360" w:lineRule="auto"/>
              <w:jc w:val="left"/>
              <w:rPr>
                <w:rFonts w:ascii="宋体" w:hAnsi="宋体"/>
                <w:color w:val="auto"/>
                <w:sz w:val="24"/>
                <w:highlight w:val="none"/>
              </w:rPr>
            </w:pPr>
          </w:p>
        </w:tc>
      </w:tr>
      <w:tr w14:paraId="0BCE3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D3FFEC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E1D0EC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21FEACF2">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3B7D24F0">
            <w:pPr>
              <w:snapToGrid w:val="0"/>
              <w:spacing w:line="360" w:lineRule="auto"/>
              <w:jc w:val="left"/>
              <w:rPr>
                <w:rFonts w:ascii="宋体" w:hAnsi="宋体"/>
                <w:color w:val="auto"/>
                <w:sz w:val="24"/>
                <w:highlight w:val="none"/>
              </w:rPr>
            </w:pPr>
          </w:p>
        </w:tc>
      </w:tr>
      <w:tr w14:paraId="0A190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BB42CC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A4FEC3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494A81B9">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4E7CFD51">
            <w:pPr>
              <w:snapToGrid w:val="0"/>
              <w:spacing w:line="360" w:lineRule="auto"/>
              <w:jc w:val="left"/>
              <w:rPr>
                <w:rFonts w:ascii="宋体" w:hAnsi="宋体"/>
                <w:color w:val="auto"/>
                <w:sz w:val="24"/>
                <w:highlight w:val="none"/>
              </w:rPr>
            </w:pPr>
          </w:p>
        </w:tc>
      </w:tr>
      <w:tr w14:paraId="1C531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FB30F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B30D43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498FCFCB">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800CB19">
            <w:pPr>
              <w:snapToGrid w:val="0"/>
              <w:spacing w:line="360" w:lineRule="auto"/>
              <w:jc w:val="left"/>
              <w:rPr>
                <w:rFonts w:ascii="宋体" w:hAnsi="宋体"/>
                <w:color w:val="auto"/>
                <w:sz w:val="24"/>
                <w:highlight w:val="none"/>
              </w:rPr>
            </w:pPr>
          </w:p>
        </w:tc>
      </w:tr>
      <w:tr w14:paraId="5875A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727A37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8402B0D">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1C0BD48F">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F17374E">
            <w:pPr>
              <w:snapToGrid w:val="0"/>
              <w:spacing w:line="360" w:lineRule="auto"/>
              <w:jc w:val="left"/>
              <w:rPr>
                <w:rFonts w:ascii="宋体" w:hAnsi="宋体"/>
                <w:color w:val="auto"/>
                <w:sz w:val="24"/>
                <w:highlight w:val="none"/>
              </w:rPr>
            </w:pPr>
          </w:p>
        </w:tc>
      </w:tr>
      <w:tr w14:paraId="6C582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75F24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591B55F">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4D384A79">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ED5CD69">
            <w:pPr>
              <w:snapToGrid w:val="0"/>
              <w:spacing w:line="360" w:lineRule="auto"/>
              <w:jc w:val="left"/>
              <w:rPr>
                <w:rFonts w:ascii="宋体" w:hAnsi="宋体"/>
                <w:color w:val="auto"/>
                <w:sz w:val="24"/>
                <w:highlight w:val="none"/>
              </w:rPr>
            </w:pPr>
          </w:p>
        </w:tc>
      </w:tr>
      <w:tr w14:paraId="4F084E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37D5274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5FF71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5E5E2719">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0869B8BD">
            <w:pPr>
              <w:adjustRightInd/>
              <w:spacing w:line="360" w:lineRule="auto"/>
              <w:rPr>
                <w:rFonts w:ascii="Calibri" w:hAnsi="Calibri"/>
                <w:color w:val="auto"/>
                <w:sz w:val="24"/>
                <w:highlight w:val="none"/>
              </w:rPr>
            </w:pPr>
          </w:p>
        </w:tc>
      </w:tr>
      <w:tr w14:paraId="707BC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2CC1D8E7">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2C044A0F">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4F4162C3">
            <w:pPr>
              <w:adjustRightInd/>
              <w:spacing w:line="360" w:lineRule="auto"/>
              <w:rPr>
                <w:rFonts w:ascii="Calibri" w:hAnsi="Calibri"/>
                <w:color w:val="auto"/>
                <w:sz w:val="24"/>
                <w:highlight w:val="none"/>
              </w:rPr>
            </w:pPr>
          </w:p>
        </w:tc>
      </w:tr>
      <w:tr w14:paraId="4F496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780CA55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EEFD36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2DE78AB5">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8331F42">
            <w:pPr>
              <w:adjustRightInd/>
              <w:spacing w:line="360" w:lineRule="auto"/>
              <w:rPr>
                <w:rFonts w:ascii="Calibri" w:hAnsi="Calibri"/>
                <w:color w:val="auto"/>
                <w:sz w:val="24"/>
                <w:highlight w:val="none"/>
              </w:rPr>
            </w:pPr>
          </w:p>
        </w:tc>
      </w:tr>
      <w:tr w14:paraId="30A05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AB97BD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4A96F5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3C082561">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2CC1D791">
            <w:pPr>
              <w:adjustRightInd/>
              <w:spacing w:line="360" w:lineRule="auto"/>
              <w:rPr>
                <w:rFonts w:ascii="Calibri" w:hAnsi="Calibri"/>
                <w:color w:val="auto"/>
                <w:sz w:val="24"/>
                <w:highlight w:val="none"/>
              </w:rPr>
            </w:pPr>
          </w:p>
        </w:tc>
      </w:tr>
      <w:tr w14:paraId="29525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7AD7FA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97AC3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137F929C">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3F907D0E">
            <w:pPr>
              <w:autoSpaceDE w:val="0"/>
              <w:autoSpaceDN w:val="0"/>
              <w:snapToGrid w:val="0"/>
              <w:spacing w:line="360" w:lineRule="auto"/>
              <w:ind w:firstLine="480" w:firstLineChars="200"/>
              <w:jc w:val="left"/>
              <w:rPr>
                <w:rFonts w:ascii="宋体" w:hAnsi="宋体"/>
                <w:color w:val="auto"/>
                <w:sz w:val="24"/>
                <w:highlight w:val="none"/>
              </w:rPr>
            </w:pPr>
          </w:p>
        </w:tc>
      </w:tr>
      <w:tr w14:paraId="13292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E6B3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0F4B83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F6F0CA5">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1303F14D">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27DBBC75">
            <w:pPr>
              <w:snapToGrid w:val="0"/>
              <w:spacing w:line="360" w:lineRule="auto"/>
              <w:jc w:val="left"/>
              <w:rPr>
                <w:rFonts w:ascii="宋体" w:hAnsi="宋体"/>
                <w:color w:val="auto"/>
                <w:sz w:val="24"/>
                <w:highlight w:val="none"/>
              </w:rPr>
            </w:pPr>
          </w:p>
        </w:tc>
      </w:tr>
      <w:tr w14:paraId="6F643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4AA3B60">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0D4D3DBB">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012749C5">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1C8FDD29">
            <w:pPr>
              <w:snapToGrid w:val="0"/>
              <w:spacing w:line="360" w:lineRule="auto"/>
              <w:jc w:val="left"/>
              <w:rPr>
                <w:rFonts w:ascii="宋体" w:hAnsi="宋体"/>
                <w:color w:val="auto"/>
                <w:sz w:val="24"/>
                <w:highlight w:val="none"/>
              </w:rPr>
            </w:pPr>
          </w:p>
        </w:tc>
      </w:tr>
      <w:tr w14:paraId="2CA14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0C469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B3899A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75ECCA65">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8337178">
            <w:pPr>
              <w:snapToGrid w:val="0"/>
              <w:spacing w:line="360" w:lineRule="auto"/>
              <w:jc w:val="left"/>
              <w:rPr>
                <w:rFonts w:ascii="宋体" w:hAnsi="宋体"/>
                <w:color w:val="auto"/>
                <w:sz w:val="24"/>
                <w:highlight w:val="none"/>
              </w:rPr>
            </w:pPr>
          </w:p>
        </w:tc>
      </w:tr>
      <w:tr w14:paraId="14BF1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7C2D91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69C8BA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2FE2ED33">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3A566E91">
            <w:pPr>
              <w:snapToGrid w:val="0"/>
              <w:spacing w:line="360" w:lineRule="auto"/>
              <w:jc w:val="left"/>
              <w:rPr>
                <w:rFonts w:ascii="宋体" w:hAnsi="宋体"/>
                <w:color w:val="auto"/>
                <w:sz w:val="24"/>
                <w:highlight w:val="none"/>
              </w:rPr>
            </w:pPr>
          </w:p>
        </w:tc>
      </w:tr>
      <w:tr w14:paraId="1DC9B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6655C9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58DF1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403A2A71">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48C1AA73">
            <w:pPr>
              <w:snapToGrid w:val="0"/>
              <w:spacing w:line="360" w:lineRule="auto"/>
              <w:jc w:val="left"/>
              <w:rPr>
                <w:rFonts w:ascii="宋体" w:hAnsi="宋体"/>
                <w:color w:val="auto"/>
                <w:sz w:val="24"/>
                <w:highlight w:val="none"/>
              </w:rPr>
            </w:pPr>
          </w:p>
        </w:tc>
      </w:tr>
      <w:tr w14:paraId="7372E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9E184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2C50E9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75AF0B1E">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25894C25">
            <w:pPr>
              <w:snapToGrid w:val="0"/>
              <w:spacing w:line="360" w:lineRule="auto"/>
              <w:jc w:val="left"/>
              <w:rPr>
                <w:rFonts w:ascii="宋体" w:hAnsi="宋体"/>
                <w:color w:val="auto"/>
                <w:sz w:val="24"/>
                <w:highlight w:val="none"/>
              </w:rPr>
            </w:pPr>
          </w:p>
        </w:tc>
      </w:tr>
      <w:tr w14:paraId="6E683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A99F9E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E26B87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075D7E2">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01C17DCB">
            <w:pPr>
              <w:snapToGrid w:val="0"/>
              <w:spacing w:line="360" w:lineRule="auto"/>
              <w:jc w:val="left"/>
              <w:rPr>
                <w:rFonts w:ascii="宋体" w:hAnsi="宋体"/>
                <w:color w:val="auto"/>
                <w:sz w:val="24"/>
                <w:highlight w:val="none"/>
              </w:rPr>
            </w:pPr>
          </w:p>
        </w:tc>
      </w:tr>
      <w:tr w14:paraId="30B51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7E5BAF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099A01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598F9C56">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77CCC059">
            <w:pPr>
              <w:snapToGrid w:val="0"/>
              <w:spacing w:line="360" w:lineRule="auto"/>
              <w:jc w:val="left"/>
              <w:rPr>
                <w:rFonts w:ascii="宋体" w:hAnsi="宋体"/>
                <w:color w:val="auto"/>
                <w:sz w:val="24"/>
                <w:highlight w:val="none"/>
              </w:rPr>
            </w:pPr>
          </w:p>
        </w:tc>
      </w:tr>
      <w:tr w14:paraId="3CC19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C67EEF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5753F3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3245B2A4">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32E4E730">
            <w:pPr>
              <w:snapToGrid w:val="0"/>
              <w:spacing w:line="360" w:lineRule="auto"/>
              <w:jc w:val="left"/>
              <w:rPr>
                <w:rFonts w:ascii="宋体" w:hAnsi="宋体"/>
                <w:color w:val="auto"/>
                <w:sz w:val="24"/>
                <w:highlight w:val="none"/>
              </w:rPr>
            </w:pPr>
          </w:p>
        </w:tc>
      </w:tr>
      <w:tr w14:paraId="5B7E7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0B0B67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A44372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1E77F6C2">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7AF11665">
            <w:pPr>
              <w:snapToGrid w:val="0"/>
              <w:spacing w:line="360" w:lineRule="auto"/>
              <w:jc w:val="left"/>
              <w:rPr>
                <w:rFonts w:ascii="宋体" w:hAnsi="宋体"/>
                <w:color w:val="auto"/>
                <w:sz w:val="24"/>
                <w:highlight w:val="none"/>
                <w:u w:val="single"/>
              </w:rPr>
            </w:pPr>
          </w:p>
        </w:tc>
      </w:tr>
      <w:tr w14:paraId="6C908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546427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C8ECAA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A41B677">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4BA0DBD">
            <w:pPr>
              <w:snapToGrid w:val="0"/>
              <w:spacing w:line="360" w:lineRule="auto"/>
              <w:jc w:val="left"/>
              <w:rPr>
                <w:rFonts w:ascii="宋体" w:hAnsi="宋体"/>
                <w:color w:val="auto"/>
                <w:sz w:val="24"/>
                <w:highlight w:val="none"/>
                <w:u w:val="single"/>
              </w:rPr>
            </w:pPr>
          </w:p>
        </w:tc>
      </w:tr>
      <w:tr w14:paraId="50ADA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599677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201BD1D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44475581">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4878CF7B">
            <w:pPr>
              <w:snapToGrid w:val="0"/>
              <w:spacing w:line="360" w:lineRule="auto"/>
              <w:jc w:val="left"/>
              <w:rPr>
                <w:rFonts w:ascii="宋体" w:hAnsi="宋体"/>
                <w:color w:val="auto"/>
                <w:sz w:val="24"/>
                <w:highlight w:val="none"/>
                <w:u w:val="single"/>
              </w:rPr>
            </w:pPr>
          </w:p>
        </w:tc>
      </w:tr>
      <w:tr w14:paraId="3AB71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0E51C4A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9D06FC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18562FD7">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7015BE4F">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5832DAF7">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73346FC4">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67234F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331D3FB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C220F0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6969E035">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1F703407">
            <w:pPr>
              <w:snapToGrid w:val="0"/>
              <w:spacing w:line="360" w:lineRule="auto"/>
              <w:jc w:val="left"/>
              <w:rPr>
                <w:rFonts w:ascii="宋体" w:hAnsi="宋体"/>
                <w:color w:val="auto"/>
                <w:sz w:val="24"/>
                <w:highlight w:val="none"/>
              </w:rPr>
            </w:pPr>
          </w:p>
        </w:tc>
      </w:tr>
    </w:tbl>
    <w:p w14:paraId="417C354D">
      <w:pPr>
        <w:adjustRightInd/>
        <w:jc w:val="center"/>
        <w:rPr>
          <w:rFonts w:ascii="宋体" w:hAnsi="宋体" w:cs="宋体"/>
          <w:b/>
          <w:bCs/>
          <w:color w:val="auto"/>
          <w:spacing w:val="-20"/>
          <w:kern w:val="44"/>
          <w:sz w:val="48"/>
          <w:szCs w:val="48"/>
          <w:highlight w:val="none"/>
        </w:rPr>
      </w:pPr>
    </w:p>
    <w:p w14:paraId="7D5C28EC">
      <w:pPr>
        <w:adjustRightInd/>
        <w:jc w:val="center"/>
        <w:rPr>
          <w:rFonts w:ascii="宋体" w:hAnsi="宋体" w:cs="宋体"/>
          <w:b/>
          <w:bCs/>
          <w:color w:val="auto"/>
          <w:spacing w:val="-20"/>
          <w:kern w:val="44"/>
          <w:sz w:val="48"/>
          <w:szCs w:val="48"/>
          <w:highlight w:val="none"/>
        </w:rPr>
      </w:pPr>
    </w:p>
    <w:p w14:paraId="7F0D846B">
      <w:pPr>
        <w:adjustRightInd/>
        <w:jc w:val="center"/>
        <w:rPr>
          <w:rFonts w:ascii="宋体" w:hAnsi="宋体" w:cs="宋体"/>
          <w:b/>
          <w:bCs/>
          <w:color w:val="auto"/>
          <w:spacing w:val="-20"/>
          <w:kern w:val="44"/>
          <w:sz w:val="48"/>
          <w:szCs w:val="48"/>
          <w:highlight w:val="none"/>
        </w:rPr>
      </w:pPr>
    </w:p>
    <w:bookmarkEnd w:id="27"/>
    <w:p w14:paraId="43644B74">
      <w:pPr>
        <w:adjustRightInd/>
        <w:rPr>
          <w:color w:val="auto"/>
          <w:highlight w:val="none"/>
        </w:rPr>
      </w:pPr>
    </w:p>
    <w:p w14:paraId="0B3E6895">
      <w:pPr>
        <w:adjustRightInd/>
        <w:rPr>
          <w:color w:val="auto"/>
          <w:highlight w:val="none"/>
        </w:rPr>
      </w:pPr>
    </w:p>
    <w:p w14:paraId="7A3BF84A">
      <w:pPr>
        <w:pStyle w:val="631"/>
        <w:rPr>
          <w:color w:val="auto"/>
          <w:highlight w:val="none"/>
        </w:rPr>
      </w:pPr>
    </w:p>
    <w:p w14:paraId="4D8440A1">
      <w:pPr>
        <w:spacing w:line="360" w:lineRule="auto"/>
        <w:ind w:firstLine="562" w:firstLineChars="20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5451359F">
      <w:pPr>
        <w:spacing w:line="360" w:lineRule="auto"/>
        <w:ind w:firstLine="562" w:firstLineChars="200"/>
        <w:jc w:val="center"/>
        <w:rPr>
          <w:rFonts w:asciiTheme="minorEastAsia" w:hAnsiTheme="minorEastAsia" w:eastAsiaTheme="minorEastAsia"/>
          <w:b/>
          <w:color w:val="auto"/>
          <w:sz w:val="28"/>
          <w:szCs w:val="28"/>
          <w:highlight w:val="none"/>
        </w:rPr>
      </w:pPr>
    </w:p>
    <w:p w14:paraId="1D4FEFB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31" w:name="_Toc18711"/>
      <w:r>
        <w:rPr>
          <w:rFonts w:hint="eastAsia" w:cs="仿宋_GB2312" w:asciiTheme="minorEastAsia" w:hAnsiTheme="minorEastAsia" w:eastAsiaTheme="minorEastAsia"/>
          <w:b/>
          <w:color w:val="auto"/>
          <w:sz w:val="36"/>
          <w:szCs w:val="20"/>
          <w:highlight w:val="none"/>
        </w:rPr>
        <w:t>第七部分</w:t>
      </w:r>
      <w:bookmarkEnd w:id="25"/>
      <w:r>
        <w:rPr>
          <w:rFonts w:hint="eastAsia" w:cs="仿宋_GB2312" w:asciiTheme="minorEastAsia" w:hAnsiTheme="minorEastAsia" w:eastAsiaTheme="minorEastAsia"/>
          <w:b/>
          <w:color w:val="auto"/>
          <w:sz w:val="36"/>
          <w:szCs w:val="20"/>
          <w:highlight w:val="none"/>
        </w:rPr>
        <w:t xml:space="preserve">  </w:t>
      </w:r>
      <w:bookmarkEnd w:id="26"/>
      <w:r>
        <w:rPr>
          <w:rFonts w:hint="eastAsia" w:cs="仿宋_GB2312" w:asciiTheme="minorEastAsia" w:hAnsiTheme="minorEastAsia" w:eastAsiaTheme="minorEastAsia"/>
          <w:b/>
          <w:color w:val="auto"/>
          <w:sz w:val="36"/>
          <w:szCs w:val="20"/>
          <w:highlight w:val="none"/>
        </w:rPr>
        <w:t>应提交的有关格式范例</w:t>
      </w:r>
      <w:bookmarkEnd w:id="31"/>
    </w:p>
    <w:p w14:paraId="661FE52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D0F8E60">
      <w:pPr>
        <w:spacing w:line="360" w:lineRule="auto"/>
        <w:ind w:firstLine="480" w:firstLineChars="200"/>
        <w:rPr>
          <w:rFonts w:cs="仿宋_GB2312" w:asciiTheme="minorEastAsia" w:hAnsiTheme="minorEastAsia" w:eastAsiaTheme="minorEastAsia"/>
          <w:color w:val="auto"/>
          <w:sz w:val="24"/>
          <w:highlight w:val="none"/>
        </w:rPr>
      </w:pPr>
    </w:p>
    <w:p w14:paraId="519C8D9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7C2EE5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64EF71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92F645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CC383E0">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highlight w:val="none"/>
        </w:rPr>
        <w:t>（页码）</w:t>
      </w:r>
    </w:p>
    <w:p w14:paraId="487CE735">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3F52A7D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4066A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关于对谈判文件中有关条款的拒绝声明……………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78787B">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1770B6B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（9）技术解决方案………………………………………………………………（页码）</w:t>
      </w:r>
    </w:p>
    <w:p w14:paraId="44F82B3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kern w:val="0"/>
          <w:sz w:val="24"/>
          <w:highlight w:val="none"/>
        </w:rPr>
        <w:t>………………………………（页码）</w:t>
      </w:r>
    </w:p>
    <w:p w14:paraId="3B252E80">
      <w:pPr>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kern w:val="0"/>
          <w:sz w:val="24"/>
          <w:highlight w:val="none"/>
        </w:rPr>
        <w:t>…………………………（页码）</w:t>
      </w:r>
    </w:p>
    <w:p w14:paraId="4EDBFC1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96F483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kern w:val="0"/>
          <w:sz w:val="24"/>
          <w:highlight w:val="none"/>
        </w:rPr>
        <w:t>（页码）</w:t>
      </w:r>
    </w:p>
    <w:p w14:paraId="5B32FE1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kern w:val="0"/>
          <w:sz w:val="24"/>
          <w:highlight w:val="none"/>
        </w:rPr>
        <w:t>（页码）</w:t>
      </w:r>
    </w:p>
    <w:p w14:paraId="725C2AA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E9686E8">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4810B4DC">
      <w:pPr>
        <w:tabs>
          <w:tab w:val="left" w:pos="0"/>
        </w:tabs>
        <w:autoSpaceDE w:val="0"/>
        <w:autoSpaceDN w:val="0"/>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570F11D">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▲（18）</w:t>
      </w:r>
      <w:r>
        <w:rPr>
          <w:rFonts w:hint="eastAsia" w:cs="仿宋_GB2312" w:asciiTheme="minorEastAsia" w:hAnsiTheme="minorEastAsia" w:eastAsiaTheme="minorEastAsia"/>
          <w:color w:val="auto"/>
          <w:highlight w:val="none"/>
          <w:lang w:val="zh-CN"/>
        </w:rPr>
        <w:t>承诺函……………………………………………………………………</w:t>
      </w:r>
      <w:r>
        <w:rPr>
          <w:rFonts w:hint="eastAsia" w:cs="仿宋_GB2312" w:asciiTheme="minorEastAsia" w:hAnsiTheme="minorEastAsia" w:eastAsiaTheme="minorEastAsia"/>
          <w:color w:val="auto"/>
          <w:highlight w:val="none"/>
        </w:rPr>
        <w:t>（页码）</w:t>
      </w:r>
    </w:p>
    <w:p w14:paraId="086AC24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）商务、服务（技术）响应、偏离情况说明表…………………………（页码）</w:t>
      </w:r>
    </w:p>
    <w:p w14:paraId="7F2A54C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）报价表（详见第八部分报价表格式）…………………………………（页码）</w:t>
      </w:r>
    </w:p>
    <w:p w14:paraId="4525173C">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b/>
          <w:bCs/>
          <w:color w:val="auto"/>
          <w:kern w:val="0"/>
          <w:sz w:val="24"/>
          <w:szCs w:val="24"/>
          <w:highlight w:val="none"/>
          <w:lang w:val="zh-CN" w:eastAsia="zh-CN" w:bidi="ar-SA"/>
        </w:rPr>
        <w:t>注：以上目录是编制供应商响应文件的基本格式要求，各供应商可根据自身情况进一步细化，其中标注“▲”为必须提供的材料。未按要求提供的视为无效谈判。</w:t>
      </w:r>
    </w:p>
    <w:p w14:paraId="01E937C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FF625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770D8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37963E2A">
      <w:pPr>
        <w:pStyle w:val="105"/>
        <w:numPr>
          <w:ilvl w:val="0"/>
          <w:numId w:val="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25F9B92F">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谈判文件中</w:t>
      </w:r>
      <w:r>
        <w:rPr>
          <w:rFonts w:hint="eastAsia" w:cs="仿宋_GB2312" w:asciiTheme="minorEastAsia" w:hAnsiTheme="minorEastAsia" w:eastAsiaTheme="minorEastAsia"/>
          <w:color w:val="auto"/>
          <w:sz w:val="24"/>
          <w:highlight w:val="none"/>
        </w:rPr>
        <w:t>规定的全部响应文件。</w:t>
      </w:r>
    </w:p>
    <w:p w14:paraId="3C1431B7">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我方承诺除响应文件列出的偏离外，我方响应谈判文件的全部要求。</w:t>
      </w:r>
    </w:p>
    <w:p w14:paraId="4D2F27D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保证遵守谈判文件中的其他有关规定。</w:t>
      </w:r>
    </w:p>
    <w:p w14:paraId="316DC1B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A3472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我方已详细阅读全部谈判文件，包括谈判文件“更正（延期）公告”（如果有）、参考资料及有关附件，确认无误。</w:t>
      </w:r>
    </w:p>
    <w:p w14:paraId="416BB478">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A4ACE0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769E31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2DDA0F3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7.3按照谈判文件要求提交履约保证金； </w:t>
      </w:r>
    </w:p>
    <w:p w14:paraId="0BCAFB2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AB2E791">
      <w:pPr>
        <w:numPr>
          <w:ilvl w:val="0"/>
          <w:numId w:val="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EF253CE">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80E6B0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4717172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4EDC1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813DB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6F58B2F">
      <w:pPr>
        <w:autoSpaceDE w:val="0"/>
        <w:autoSpaceDN w:val="0"/>
        <w:spacing w:line="360" w:lineRule="auto"/>
        <w:rPr>
          <w:rFonts w:cs="仿宋_GB2312" w:asciiTheme="minorEastAsia" w:hAnsiTheme="minorEastAsia" w:eastAsiaTheme="minorEastAsia"/>
          <w:color w:val="auto"/>
          <w:kern w:val="0"/>
          <w:sz w:val="24"/>
          <w:highlight w:val="none"/>
        </w:rPr>
      </w:pPr>
    </w:p>
    <w:p w14:paraId="15AE8E84">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06C28C56">
      <w:pPr>
        <w:spacing w:line="360" w:lineRule="auto"/>
        <w:rPr>
          <w:rFonts w:cs="仿宋_GB2312" w:asciiTheme="minorEastAsia" w:hAnsiTheme="minorEastAsia" w:eastAsiaTheme="minorEastAsia"/>
          <w:color w:val="auto"/>
          <w:sz w:val="18"/>
          <w:szCs w:val="18"/>
          <w:highlight w:val="none"/>
        </w:rPr>
      </w:pPr>
    </w:p>
    <w:p w14:paraId="0AEC7F4E">
      <w:pPr>
        <w:spacing w:line="360" w:lineRule="auto"/>
        <w:rPr>
          <w:rFonts w:cs="仿宋_GB2312" w:asciiTheme="minorEastAsia" w:hAnsiTheme="minorEastAsia" w:eastAsiaTheme="minorEastAsia"/>
          <w:color w:val="auto"/>
          <w:sz w:val="18"/>
          <w:szCs w:val="18"/>
          <w:highlight w:val="none"/>
        </w:rPr>
      </w:pPr>
    </w:p>
    <w:p w14:paraId="79AFEA99">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46D9969">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61DA0C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DAD86E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F44CA58">
      <w:pPr>
        <w:snapToGrid w:val="0"/>
        <w:spacing w:line="360" w:lineRule="auto"/>
        <w:ind w:right="480"/>
        <w:jc w:val="center"/>
        <w:rPr>
          <w:rFonts w:ascii="宋体" w:hAnsi="宋体" w:cs="宋体"/>
          <w:color w:val="auto"/>
          <w:sz w:val="24"/>
          <w:highlight w:val="none"/>
        </w:rPr>
      </w:pPr>
    </w:p>
    <w:p w14:paraId="04D134B4">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北海市政府采购供应商信用承诺函（格式）</w:t>
      </w:r>
    </w:p>
    <w:p w14:paraId="516479C4">
      <w:pPr>
        <w:snapToGrid w:val="0"/>
        <w:spacing w:line="360" w:lineRule="auto"/>
        <w:rPr>
          <w:rFonts w:ascii="宋体" w:hAnsi="宋体" w:cs="宋体"/>
          <w:color w:val="auto"/>
          <w:sz w:val="24"/>
          <w:highlight w:val="none"/>
        </w:rPr>
      </w:pPr>
    </w:p>
    <w:p w14:paraId="1B5FD9D9">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550E775C">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FB52F9B">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5C86D03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025DB6C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199451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7A84E54F">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3D0EA1D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48D8FE4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39CA41D">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2EAEA1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12B79572">
      <w:pPr>
        <w:snapToGrid w:val="0"/>
        <w:spacing w:line="360" w:lineRule="auto"/>
        <w:ind w:right="480"/>
        <w:rPr>
          <w:rFonts w:ascii="宋体" w:hAnsi="宋体" w:cs="宋体"/>
          <w:color w:val="auto"/>
          <w:sz w:val="24"/>
          <w:highlight w:val="none"/>
        </w:rPr>
      </w:pPr>
    </w:p>
    <w:p w14:paraId="5E76F9B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10261F6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5C22E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A8BD9D">
      <w:pPr>
        <w:snapToGrid w:val="0"/>
        <w:spacing w:line="360" w:lineRule="auto"/>
        <w:ind w:right="480"/>
        <w:rPr>
          <w:rFonts w:ascii="宋体" w:hAnsi="宋体" w:cs="宋体"/>
          <w:color w:val="auto"/>
          <w:sz w:val="24"/>
          <w:highlight w:val="none"/>
        </w:rPr>
      </w:pPr>
    </w:p>
    <w:p w14:paraId="02C23BE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F5F4F2D">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9735BE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A43CC6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52F5B2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授权代表根据谈判文件规定及采购内容而对采购人、采购代理机构所作的任何合法承诺，包括书面澄清及相应等均对联合体各方产生约束力。</w:t>
      </w:r>
    </w:p>
    <w:p w14:paraId="30085E8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B681DE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0A2F7E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3AF473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526180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AAE6BE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32"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32"/>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33"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33"/>
      <w:r>
        <w:rPr>
          <w:rFonts w:hint="eastAsia" w:cs="宋体" w:asciiTheme="minorEastAsia" w:hAnsiTheme="minorEastAsia" w:eastAsiaTheme="minorEastAsia"/>
          <w:b/>
          <w:color w:val="auto"/>
          <w:kern w:val="0"/>
          <w:sz w:val="24"/>
          <w:highlight w:val="none"/>
          <w:lang w:val="zh-CN"/>
        </w:rPr>
        <w:t>）</w:t>
      </w:r>
    </w:p>
    <w:p w14:paraId="6ECDAB77">
      <w:pPr>
        <w:keepNext w:val="0"/>
        <w:keepLines w:val="0"/>
        <w:pageBreakBefore w:val="0"/>
        <w:kinsoku/>
        <w:wordWrap/>
        <w:overflowPunct/>
        <w:topLinePunct w:val="0"/>
        <w:autoSpaceDE/>
        <w:autoSpaceDN/>
        <w:bidi w:val="0"/>
        <w:adjustRightInd w:val="0"/>
        <w:spacing w:line="420" w:lineRule="exact"/>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34"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要求以联合体形式参加的项目或采购包，供应商按谈判文件第一部分竞争性谈判邀请公告申请人的资格要求中规定的联合协议中中小企业、小微企业合同金额应当达到的比例要求填写。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34"/>
    </w:p>
    <w:p w14:paraId="497A6CC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60925C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20C0C7F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1C2257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EBB2D6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90D1878">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27995EDF">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Style w:val="630"/>
          <w:color w:val="auto"/>
          <w:highlight w:val="none"/>
        </w:rPr>
      </w:pPr>
      <w:r>
        <w:rPr>
          <w:rStyle w:val="630"/>
          <w:rFonts w:hint="eastAsia"/>
          <w:color w:val="auto"/>
          <w:highlight w:val="none"/>
        </w:rPr>
        <w:t>法定代表人（负责人） (签名)：</w:t>
      </w:r>
    </w:p>
    <w:p w14:paraId="0833E58F">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0E23A581">
      <w:pPr>
        <w:keepNext w:val="0"/>
        <w:keepLines w:val="0"/>
        <w:pageBreakBefore w:val="0"/>
        <w:kinsoku/>
        <w:wordWrap/>
        <w:overflowPunct/>
        <w:topLinePunct w:val="0"/>
        <w:autoSpaceDE/>
        <w:autoSpaceDN/>
        <w:bidi w:val="0"/>
        <w:adjustRightInd w:val="0"/>
        <w:snapToGrid w:val="0"/>
        <w:spacing w:line="420" w:lineRule="exact"/>
        <w:ind w:firstLine="5040" w:firstLineChars="2100"/>
        <w:textAlignment w:val="auto"/>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77D3BCA4">
      <w:pPr>
        <w:keepNext w:val="0"/>
        <w:keepLines w:val="0"/>
        <w:pageBreakBefore w:val="0"/>
        <w:kinsoku/>
        <w:wordWrap/>
        <w:overflowPunct/>
        <w:topLinePunct w:val="0"/>
        <w:autoSpaceDE/>
        <w:autoSpaceDN/>
        <w:bidi w:val="0"/>
        <w:adjustRightInd w:val="0"/>
        <w:snapToGrid w:val="0"/>
        <w:spacing w:line="420" w:lineRule="exact"/>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4092872">
      <w:pPr>
        <w:keepNext w:val="0"/>
        <w:keepLines w:val="0"/>
        <w:pageBreakBefore w:val="0"/>
        <w:kinsoku/>
        <w:wordWrap/>
        <w:overflowPunct/>
        <w:topLinePunct w:val="0"/>
        <w:autoSpaceDE/>
        <w:autoSpaceDN/>
        <w:bidi w:val="0"/>
        <w:adjustRightInd w:val="0"/>
        <w:snapToGrid w:val="0"/>
        <w:spacing w:line="420" w:lineRule="exact"/>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348B318">
      <w:pPr>
        <w:keepNext w:val="0"/>
        <w:keepLines w:val="0"/>
        <w:pageBreakBefore w:val="0"/>
        <w:kinsoku/>
        <w:wordWrap/>
        <w:overflowPunct/>
        <w:topLinePunct w:val="0"/>
        <w:autoSpaceDE/>
        <w:autoSpaceDN/>
        <w:bidi w:val="0"/>
        <w:adjustRightInd w:val="0"/>
        <w:spacing w:line="420" w:lineRule="exact"/>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A15FDB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4E8613E">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6355C0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谈判文件第一部分竞争性谈判邀请公告中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E097305">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786B7D33">
      <w:pPr>
        <w:widowControl/>
        <w:spacing w:line="360" w:lineRule="auto"/>
        <w:ind w:firstLine="480"/>
        <w:jc w:val="left"/>
        <w:rPr>
          <w:rFonts w:cs="宋体" w:asciiTheme="minorEastAsia" w:hAnsiTheme="minorEastAsia" w:eastAsiaTheme="minorEastAsia"/>
          <w:color w:val="auto"/>
          <w:sz w:val="24"/>
          <w:highlight w:val="none"/>
        </w:rPr>
      </w:pPr>
    </w:p>
    <w:p w14:paraId="6661E67A">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4D6E1C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D062B7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9D08684">
      <w:pPr>
        <w:spacing w:line="360" w:lineRule="auto"/>
        <w:jc w:val="center"/>
        <w:rPr>
          <w:rFonts w:cs="仿宋_GB2312" w:asciiTheme="minorEastAsia" w:hAnsiTheme="minorEastAsia" w:eastAsiaTheme="minorEastAsia"/>
          <w:b/>
          <w:color w:val="auto"/>
          <w:sz w:val="32"/>
          <w:szCs w:val="32"/>
          <w:highlight w:val="none"/>
        </w:rPr>
      </w:pPr>
    </w:p>
    <w:p w14:paraId="6CC94BDB">
      <w:pPr>
        <w:spacing w:line="360" w:lineRule="auto"/>
        <w:jc w:val="center"/>
        <w:rPr>
          <w:rFonts w:cs="仿宋_GB2312" w:asciiTheme="minorEastAsia" w:hAnsiTheme="minorEastAsia" w:eastAsiaTheme="minorEastAsia"/>
          <w:b/>
          <w:color w:val="auto"/>
          <w:sz w:val="32"/>
          <w:szCs w:val="32"/>
          <w:highlight w:val="none"/>
        </w:rPr>
      </w:pPr>
    </w:p>
    <w:p w14:paraId="49B5E52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7939EF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（由供应商根据“谈判文件第一部分”中“合格的供应商应具备的特定资格要求”编制；如果本项目没有设置特定资格条件，则不需要提供）</w:t>
      </w:r>
    </w:p>
    <w:p w14:paraId="6F91CAEE">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BF42D3D">
      <w:pPr>
        <w:snapToGrid w:val="0"/>
        <w:spacing w:line="360" w:lineRule="auto"/>
        <w:rPr>
          <w:rFonts w:cs="仿宋_GB2312" w:asciiTheme="minorEastAsia" w:hAnsiTheme="minorEastAsia" w:eastAsiaTheme="minorEastAsia"/>
          <w:color w:val="auto"/>
          <w:kern w:val="0"/>
          <w:sz w:val="24"/>
          <w:highlight w:val="none"/>
          <w:lang w:val="zh-CN"/>
        </w:rPr>
      </w:pPr>
    </w:p>
    <w:p w14:paraId="42B74366">
      <w:pPr>
        <w:snapToGrid w:val="0"/>
        <w:spacing w:line="360" w:lineRule="auto"/>
        <w:rPr>
          <w:rFonts w:cs="仿宋_GB2312" w:asciiTheme="minorEastAsia" w:hAnsiTheme="minorEastAsia" w:eastAsiaTheme="minorEastAsia"/>
          <w:color w:val="auto"/>
          <w:kern w:val="0"/>
          <w:sz w:val="24"/>
          <w:highlight w:val="none"/>
          <w:lang w:val="zh-CN"/>
        </w:rPr>
      </w:pPr>
    </w:p>
    <w:p w14:paraId="1C542529">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6" w:type="first"/>
          <w:footerReference r:id="rId5" w:type="default"/>
          <w:pgSz w:w="11906" w:h="16838"/>
          <w:pgMar w:top="1247" w:right="1418" w:bottom="1276" w:left="1418" w:header="851" w:footer="992" w:gutter="0"/>
          <w:pgNumType w:fmt="decimal" w:start="1"/>
          <w:cols w:space="720" w:num="1"/>
          <w:titlePg/>
          <w:docGrid w:linePitch="312" w:charSpace="0"/>
        </w:sectPr>
      </w:pPr>
    </w:p>
    <w:p w14:paraId="057E66D2">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B38617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2F691DF">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BBCEF6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2BF7B1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DC5120E">
      <w:pPr>
        <w:spacing w:line="360" w:lineRule="auto"/>
        <w:ind w:left="4649" w:leftChars="2214" w:firstLine="3600" w:firstLineChars="1500"/>
        <w:rPr>
          <w:rFonts w:ascii="宋体" w:hAnsi="宋体" w:cs="宋体"/>
          <w:color w:val="auto"/>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sz w:val="24"/>
          <w:highlight w:val="none"/>
        </w:rPr>
        <w:t>谈判供应商名称（公章）：</w:t>
      </w:r>
    </w:p>
    <w:p w14:paraId="30C4F040">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08BF5AC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EC3CBE1">
      <w:pPr>
        <w:snapToGrid w:val="0"/>
        <w:spacing w:line="360" w:lineRule="auto"/>
        <w:rPr>
          <w:rFonts w:cs="仿宋_GB2312" w:asciiTheme="minorEastAsia" w:hAnsiTheme="minorEastAsia" w:eastAsiaTheme="minorEastAsia"/>
          <w:color w:val="auto"/>
          <w:kern w:val="0"/>
          <w:sz w:val="24"/>
          <w:highlight w:val="none"/>
          <w:lang w:val="zh-CN"/>
        </w:rPr>
      </w:pPr>
    </w:p>
    <w:p w14:paraId="2F65BCB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E700EF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61C0289">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BA685F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10472A7">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C4786E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8A28D1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2CC1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93E9F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11E2024E">
      <w:pPr>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028607A2">
      <w:pPr>
        <w:snapToGrid w:val="0"/>
        <w:spacing w:line="360" w:lineRule="auto"/>
        <w:ind w:firstLine="5040" w:firstLineChars="2100"/>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67BD322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1E54E1D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C011F5B">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F1EF27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85A4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AF7E94D">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813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5CDECB8">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67E6F73">
            <w:pPr>
              <w:pStyle w:val="618"/>
              <w:spacing w:line="360" w:lineRule="auto"/>
              <w:rPr>
                <w:rFonts w:asciiTheme="minorEastAsia" w:hAnsiTheme="minorEastAsia" w:eastAsiaTheme="minorEastAsia"/>
                <w:bCs/>
                <w:color w:val="auto"/>
                <w:sz w:val="24"/>
                <w:highlight w:val="none"/>
              </w:rPr>
            </w:pPr>
          </w:p>
        </w:tc>
      </w:tr>
    </w:tbl>
    <w:p w14:paraId="3CA9B4C3">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5212BEE">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谈判供应商名称(公章)：                              </w:t>
      </w:r>
    </w:p>
    <w:p w14:paraId="749A98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C9B593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1068807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4B6E1A5">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2C0C962">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08BD2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45BD42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B6357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6FC43A6">
      <w:pPr>
        <w:pStyle w:val="631"/>
        <w:rPr>
          <w:color w:val="auto"/>
          <w:highlight w:val="none"/>
        </w:rPr>
      </w:pPr>
      <w:r>
        <w:rPr>
          <w:rFonts w:hint="eastAsia"/>
          <w:color w:val="auto"/>
          <w:highlight w:val="none"/>
        </w:rPr>
        <w:t>……</w:t>
      </w:r>
    </w:p>
    <w:p w14:paraId="37E95F4F">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38838B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48FB3BED">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A6B5E93">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要求合同分包形式参加的项目或采购包，供应商按谈判文件第一部分竞争性谈判邀请公告申请人的资格要求中规定的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ADE1BC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8CF0129">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3AD0AC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8E1332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D5D073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4CC256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070B20C">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5C3F0F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039CE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454B81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665A8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F7E1534">
      <w:pPr>
        <w:snapToGrid w:val="0"/>
        <w:spacing w:line="360" w:lineRule="auto"/>
        <w:ind w:left="6358" w:leftChars="342" w:hanging="5640" w:hangingChars="235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w:t>
      </w:r>
    </w:p>
    <w:p w14:paraId="4282645D">
      <w:pPr>
        <w:snapToGrid w:val="0"/>
        <w:spacing w:line="360" w:lineRule="auto"/>
        <w:ind w:left="5743" w:leftChars="2392" w:hanging="720" w:hangingChars="3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谈判供应商名称(公章)：</w:t>
      </w:r>
    </w:p>
    <w:p w14:paraId="33C2B0A6">
      <w:pPr>
        <w:wordWrap w:val="0"/>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3AFBC5D7">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分包供应商名称(公章)：</w:t>
      </w:r>
    </w:p>
    <w:p w14:paraId="2CF03D7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7045DD23">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990E8E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1BFEB3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0D2055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1A9C19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22DF8CD">
      <w:pPr>
        <w:spacing w:line="360" w:lineRule="auto"/>
        <w:jc w:val="center"/>
        <w:rPr>
          <w:rFonts w:cs="仿宋_GB2312" w:asciiTheme="minorEastAsia" w:hAnsiTheme="minorEastAsia" w:eastAsiaTheme="minorEastAsia"/>
          <w:b/>
          <w:color w:val="auto"/>
          <w:sz w:val="30"/>
          <w:szCs w:val="30"/>
          <w:highlight w:val="none"/>
        </w:rPr>
      </w:pPr>
    </w:p>
    <w:p w14:paraId="2EF38FC2">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lang w:val="zh-CN"/>
        </w:rPr>
        <w:t>：</w:t>
      </w:r>
    </w:p>
    <w:p w14:paraId="1166090E">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BADEC53">
      <w:pPr>
        <w:spacing w:line="360" w:lineRule="auto"/>
        <w:jc w:val="center"/>
        <w:rPr>
          <w:rFonts w:cs="仿宋_GB2312" w:asciiTheme="minorEastAsia" w:hAnsiTheme="minorEastAsia" w:eastAsiaTheme="minorEastAsia"/>
          <w:b/>
          <w:color w:val="auto"/>
          <w:kern w:val="0"/>
          <w:sz w:val="32"/>
          <w:szCs w:val="32"/>
          <w:highlight w:val="none"/>
        </w:rPr>
      </w:pPr>
    </w:p>
    <w:p w14:paraId="196DFED4">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5E0C013">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666C51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5A987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4A64C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349452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C19DD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50B51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85944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634AE7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56954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AA922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D801BF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55671377">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027AD4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00C7D5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593D71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E3FFF89">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6DA6CA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648723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2FF50C3">
            <w:pPr>
              <w:autoSpaceDE w:val="0"/>
              <w:autoSpaceDN w:val="0"/>
              <w:spacing w:line="360" w:lineRule="auto"/>
              <w:rPr>
                <w:rFonts w:cs="仿宋_GB2312" w:asciiTheme="minorEastAsia" w:hAnsiTheme="minorEastAsia" w:eastAsiaTheme="minorEastAsia"/>
                <w:color w:val="auto"/>
                <w:sz w:val="24"/>
                <w:highlight w:val="none"/>
              </w:rPr>
            </w:pPr>
          </w:p>
        </w:tc>
      </w:tr>
      <w:tr w14:paraId="1AE9DFD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02922D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9B93DD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30DEB1F">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9E9AB22">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7C564C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9D1CD6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942F808">
            <w:pPr>
              <w:autoSpaceDE w:val="0"/>
              <w:autoSpaceDN w:val="0"/>
              <w:spacing w:line="360" w:lineRule="auto"/>
              <w:rPr>
                <w:rFonts w:cs="仿宋_GB2312" w:asciiTheme="minorEastAsia" w:hAnsiTheme="minorEastAsia" w:eastAsiaTheme="minorEastAsia"/>
                <w:color w:val="auto"/>
                <w:sz w:val="24"/>
                <w:highlight w:val="none"/>
              </w:rPr>
            </w:pPr>
          </w:p>
        </w:tc>
      </w:tr>
      <w:tr w14:paraId="2BDF829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8C643C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90D3D2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0BD420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C1663D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C17FA2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60FD79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F47E569">
            <w:pPr>
              <w:autoSpaceDE w:val="0"/>
              <w:autoSpaceDN w:val="0"/>
              <w:spacing w:line="360" w:lineRule="auto"/>
              <w:rPr>
                <w:rFonts w:cs="仿宋_GB2312" w:asciiTheme="minorEastAsia" w:hAnsiTheme="minorEastAsia" w:eastAsiaTheme="minorEastAsia"/>
                <w:color w:val="auto"/>
                <w:sz w:val="24"/>
                <w:highlight w:val="none"/>
              </w:rPr>
            </w:pPr>
          </w:p>
        </w:tc>
      </w:tr>
      <w:tr w14:paraId="6AFFF21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A0C265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1C2BF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D112D9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C85B297">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4FF7F7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55BB6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5F17BA2">
            <w:pPr>
              <w:autoSpaceDE w:val="0"/>
              <w:autoSpaceDN w:val="0"/>
              <w:spacing w:line="360" w:lineRule="auto"/>
              <w:rPr>
                <w:rFonts w:cs="仿宋_GB2312" w:asciiTheme="minorEastAsia" w:hAnsiTheme="minorEastAsia" w:eastAsiaTheme="minorEastAsia"/>
                <w:color w:val="auto"/>
                <w:sz w:val="24"/>
                <w:highlight w:val="none"/>
              </w:rPr>
            </w:pPr>
          </w:p>
        </w:tc>
      </w:tr>
      <w:tr w14:paraId="0592013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8F5DD0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7A93A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7922B8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CEB83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DAEA85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487B8D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06E5151">
            <w:pPr>
              <w:autoSpaceDE w:val="0"/>
              <w:autoSpaceDN w:val="0"/>
              <w:spacing w:line="360" w:lineRule="auto"/>
              <w:rPr>
                <w:rFonts w:cs="仿宋_GB2312" w:asciiTheme="minorEastAsia" w:hAnsiTheme="minorEastAsia" w:eastAsiaTheme="minorEastAsia"/>
                <w:color w:val="auto"/>
                <w:sz w:val="24"/>
                <w:highlight w:val="none"/>
              </w:rPr>
            </w:pPr>
          </w:p>
        </w:tc>
      </w:tr>
    </w:tbl>
    <w:p w14:paraId="372ADA3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D433A86">
      <w:pPr>
        <w:autoSpaceDE w:val="0"/>
        <w:autoSpaceDN w:val="0"/>
        <w:spacing w:line="360" w:lineRule="auto"/>
        <w:rPr>
          <w:rFonts w:cs="仿宋_GB2312" w:asciiTheme="minorEastAsia" w:hAnsiTheme="minorEastAsia" w:eastAsiaTheme="minorEastAsia"/>
          <w:color w:val="auto"/>
          <w:sz w:val="24"/>
          <w:highlight w:val="none"/>
        </w:rPr>
      </w:pPr>
    </w:p>
    <w:p w14:paraId="5778C6F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08D847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8F21F0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F38917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A46F50">
      <w:pPr>
        <w:spacing w:line="360" w:lineRule="auto"/>
        <w:jc w:val="center"/>
        <w:rPr>
          <w:rFonts w:cs="仿宋_GB2312" w:asciiTheme="minorEastAsia" w:hAnsiTheme="minorEastAsia" w:eastAsiaTheme="minorEastAsia"/>
          <w:b/>
          <w:bCs/>
          <w:color w:val="auto"/>
          <w:sz w:val="32"/>
          <w:szCs w:val="32"/>
          <w:highlight w:val="none"/>
        </w:rPr>
      </w:pPr>
    </w:p>
    <w:p w14:paraId="33A0B98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对谈判文件中有关条款的拒绝声明</w:t>
      </w:r>
    </w:p>
    <w:p w14:paraId="00FA3D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C57D086">
      <w:pPr>
        <w:spacing w:line="360" w:lineRule="auto"/>
        <w:rPr>
          <w:rFonts w:cs="仿宋_GB2312" w:asciiTheme="minorEastAsia" w:hAnsiTheme="minorEastAsia" w:eastAsiaTheme="minorEastAsia"/>
          <w:color w:val="auto"/>
          <w:sz w:val="24"/>
          <w:highlight w:val="none"/>
        </w:rPr>
      </w:pPr>
    </w:p>
    <w:p w14:paraId="3370299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520A8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法定代表人（负责人）或委托代理人(签名)：                    </w:t>
      </w:r>
    </w:p>
    <w:p w14:paraId="17AEE93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AD194C">
      <w:pPr>
        <w:spacing w:line="360" w:lineRule="auto"/>
        <w:jc w:val="center"/>
        <w:rPr>
          <w:rFonts w:cs="仿宋_GB2312" w:asciiTheme="minorEastAsia" w:hAnsiTheme="minorEastAsia" w:eastAsiaTheme="minorEastAsia"/>
          <w:b/>
          <w:bCs/>
          <w:color w:val="auto"/>
          <w:sz w:val="32"/>
          <w:szCs w:val="32"/>
          <w:highlight w:val="none"/>
        </w:rPr>
      </w:pPr>
    </w:p>
    <w:p w14:paraId="10223E2F">
      <w:pPr>
        <w:spacing w:line="360" w:lineRule="auto"/>
        <w:jc w:val="center"/>
        <w:rPr>
          <w:rFonts w:cs="仿宋_GB2312" w:asciiTheme="minorEastAsia" w:hAnsiTheme="minorEastAsia" w:eastAsiaTheme="minorEastAsia"/>
          <w:b/>
          <w:bCs/>
          <w:color w:val="auto"/>
          <w:sz w:val="32"/>
          <w:szCs w:val="32"/>
          <w:highlight w:val="none"/>
        </w:rPr>
      </w:pPr>
    </w:p>
    <w:p w14:paraId="06877CAC">
      <w:pPr>
        <w:spacing w:line="360" w:lineRule="auto"/>
        <w:jc w:val="center"/>
        <w:rPr>
          <w:rFonts w:cs="仿宋_GB2312" w:asciiTheme="minorEastAsia" w:hAnsiTheme="minorEastAsia" w:eastAsiaTheme="minorEastAsia"/>
          <w:b/>
          <w:bCs/>
          <w:color w:val="auto"/>
          <w:sz w:val="32"/>
          <w:szCs w:val="32"/>
          <w:highlight w:val="none"/>
        </w:rPr>
      </w:pPr>
    </w:p>
    <w:p w14:paraId="1680EAD2">
      <w:pPr>
        <w:spacing w:line="360" w:lineRule="auto"/>
        <w:jc w:val="center"/>
        <w:rPr>
          <w:rFonts w:cs="仿宋_GB2312" w:asciiTheme="minorEastAsia" w:hAnsiTheme="minorEastAsia" w:eastAsiaTheme="minorEastAsia"/>
          <w:b/>
          <w:bCs/>
          <w:color w:val="auto"/>
          <w:sz w:val="32"/>
          <w:szCs w:val="32"/>
          <w:highlight w:val="none"/>
        </w:rPr>
      </w:pPr>
    </w:p>
    <w:p w14:paraId="40E3751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C0557F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8D43B78">
      <w:pPr>
        <w:spacing w:line="360" w:lineRule="auto"/>
        <w:jc w:val="center"/>
        <w:rPr>
          <w:rFonts w:cs="仿宋_GB2312" w:asciiTheme="minorEastAsia" w:hAnsiTheme="minorEastAsia" w:eastAsiaTheme="minorEastAsia"/>
          <w:color w:val="auto"/>
          <w:sz w:val="24"/>
          <w:highlight w:val="none"/>
        </w:rPr>
      </w:pPr>
    </w:p>
    <w:p w14:paraId="7B954B6D">
      <w:pPr>
        <w:spacing w:line="360" w:lineRule="auto"/>
        <w:rPr>
          <w:rFonts w:cs="仿宋_GB2312" w:asciiTheme="minorEastAsia" w:hAnsiTheme="minorEastAsia" w:eastAsiaTheme="minorEastAsia"/>
          <w:color w:val="auto"/>
          <w:sz w:val="24"/>
          <w:highlight w:val="none"/>
        </w:rPr>
      </w:pPr>
    </w:p>
    <w:p w14:paraId="1F822A8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76350E3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DCEB47">
      <w:pPr>
        <w:spacing w:line="360" w:lineRule="auto"/>
        <w:jc w:val="center"/>
        <w:rPr>
          <w:rFonts w:cs="仿宋_GB2312" w:asciiTheme="minorEastAsia" w:hAnsiTheme="minorEastAsia" w:eastAsiaTheme="minorEastAsia"/>
          <w:b/>
          <w:bCs/>
          <w:color w:val="auto"/>
          <w:sz w:val="32"/>
          <w:szCs w:val="32"/>
          <w:highlight w:val="none"/>
        </w:rPr>
      </w:pPr>
    </w:p>
    <w:p w14:paraId="0F166BC2">
      <w:pPr>
        <w:spacing w:line="360" w:lineRule="auto"/>
        <w:rPr>
          <w:rFonts w:cs="仿宋_GB2312" w:asciiTheme="minorEastAsia" w:hAnsiTheme="minorEastAsia" w:eastAsiaTheme="minorEastAsia"/>
          <w:b/>
          <w:bCs/>
          <w:color w:val="auto"/>
          <w:kern w:val="0"/>
          <w:sz w:val="24"/>
          <w:highlight w:val="none"/>
        </w:rPr>
      </w:pPr>
    </w:p>
    <w:p w14:paraId="5F749D15">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28CED75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1E0E32D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82ECE82">
      <w:pPr>
        <w:spacing w:line="360" w:lineRule="auto"/>
        <w:jc w:val="center"/>
        <w:rPr>
          <w:rFonts w:cs="仿宋_GB2312" w:asciiTheme="minorEastAsia" w:hAnsiTheme="minorEastAsia" w:eastAsiaTheme="minorEastAsia"/>
          <w:color w:val="auto"/>
          <w:sz w:val="24"/>
          <w:highlight w:val="none"/>
        </w:rPr>
      </w:pPr>
    </w:p>
    <w:p w14:paraId="0200FB65">
      <w:pPr>
        <w:autoSpaceDE w:val="0"/>
        <w:autoSpaceDN w:val="0"/>
        <w:spacing w:line="360" w:lineRule="auto"/>
        <w:rPr>
          <w:rFonts w:cs="仿宋_GB2312" w:asciiTheme="minorEastAsia" w:hAnsiTheme="minorEastAsia" w:eastAsiaTheme="minorEastAsia"/>
          <w:color w:val="auto"/>
          <w:kern w:val="0"/>
          <w:sz w:val="24"/>
          <w:highlight w:val="none"/>
        </w:rPr>
      </w:pPr>
    </w:p>
    <w:p w14:paraId="3E05626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3A9E876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2FE0A7">
      <w:pPr>
        <w:spacing w:line="360" w:lineRule="auto"/>
        <w:jc w:val="center"/>
        <w:rPr>
          <w:rFonts w:cs="仿宋_GB2312" w:asciiTheme="minorEastAsia" w:hAnsiTheme="minorEastAsia" w:eastAsiaTheme="minorEastAsia"/>
          <w:b/>
          <w:bCs/>
          <w:color w:val="auto"/>
          <w:sz w:val="32"/>
          <w:szCs w:val="32"/>
          <w:highlight w:val="none"/>
        </w:rPr>
      </w:pPr>
    </w:p>
    <w:p w14:paraId="5996985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44CFB0E">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95C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C3FF02F">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76D89C8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2DBE6A8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14C8B72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386DF5A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53A4113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6A1A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3F9F47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738785F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BFC4A5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EAC81C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5F1B05B">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FA12226">
            <w:pPr>
              <w:spacing w:line="360" w:lineRule="auto"/>
              <w:jc w:val="center"/>
              <w:rPr>
                <w:rFonts w:cs="仿宋_GB2312" w:asciiTheme="minorEastAsia" w:hAnsiTheme="minorEastAsia" w:eastAsiaTheme="minorEastAsia"/>
                <w:color w:val="auto"/>
                <w:sz w:val="24"/>
                <w:highlight w:val="none"/>
              </w:rPr>
            </w:pPr>
          </w:p>
        </w:tc>
      </w:tr>
      <w:tr w14:paraId="18F0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DF7EDC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A3AB8B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942064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6C4CE9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A4C58CA">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0B87FF">
            <w:pPr>
              <w:spacing w:line="360" w:lineRule="auto"/>
              <w:jc w:val="center"/>
              <w:rPr>
                <w:rFonts w:cs="仿宋_GB2312" w:asciiTheme="minorEastAsia" w:hAnsiTheme="minorEastAsia" w:eastAsiaTheme="minorEastAsia"/>
                <w:color w:val="auto"/>
                <w:sz w:val="24"/>
                <w:highlight w:val="none"/>
              </w:rPr>
            </w:pPr>
          </w:p>
        </w:tc>
      </w:tr>
      <w:tr w14:paraId="458F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024D7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2060DD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1B1D8A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4E30BF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DBF8C3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9AD8BEA">
            <w:pPr>
              <w:spacing w:line="360" w:lineRule="auto"/>
              <w:jc w:val="center"/>
              <w:rPr>
                <w:rFonts w:cs="仿宋_GB2312" w:asciiTheme="minorEastAsia" w:hAnsiTheme="minorEastAsia" w:eastAsiaTheme="minorEastAsia"/>
                <w:color w:val="auto"/>
                <w:sz w:val="24"/>
                <w:highlight w:val="none"/>
              </w:rPr>
            </w:pPr>
          </w:p>
        </w:tc>
      </w:tr>
      <w:tr w14:paraId="6CD1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3CAE8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34938FC5">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1603E5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EC3B321">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DD3473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FA7C57B">
            <w:pPr>
              <w:spacing w:line="360" w:lineRule="auto"/>
              <w:jc w:val="center"/>
              <w:rPr>
                <w:rFonts w:cs="仿宋_GB2312" w:asciiTheme="minorEastAsia" w:hAnsiTheme="minorEastAsia" w:eastAsiaTheme="minorEastAsia"/>
                <w:color w:val="auto"/>
                <w:sz w:val="24"/>
                <w:highlight w:val="none"/>
              </w:rPr>
            </w:pPr>
          </w:p>
        </w:tc>
      </w:tr>
      <w:tr w14:paraId="6AFE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26D48A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5E9D76A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747702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1BB0F6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B02603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B8B0CA0">
            <w:pPr>
              <w:spacing w:line="360" w:lineRule="auto"/>
              <w:jc w:val="center"/>
              <w:rPr>
                <w:rFonts w:cs="仿宋_GB2312" w:asciiTheme="minorEastAsia" w:hAnsiTheme="minorEastAsia" w:eastAsiaTheme="minorEastAsia"/>
                <w:color w:val="auto"/>
                <w:sz w:val="24"/>
                <w:highlight w:val="none"/>
              </w:rPr>
            </w:pPr>
          </w:p>
        </w:tc>
      </w:tr>
    </w:tbl>
    <w:p w14:paraId="6AFA8B14">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5866880">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BB0FB6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987144C">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w:t>
      </w:r>
    </w:p>
    <w:p w14:paraId="06DCB52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4B4A97D">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309EC2E">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w:t>
      </w:r>
    </w:p>
    <w:p w14:paraId="64E180CB">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2EECE2B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2F6AEB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EAC0C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109917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6D16EE0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2EAD9F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3F457382">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88A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2CE98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9DC4C2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38F45C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A3DA11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DC4C2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38F45C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A3DA114">
                              <w:pPr>
                                <w:snapToGrid w:val="0"/>
                              </w:pPr>
                              <w:r>
                                <w:rPr>
                                  <w:rFonts w:hint="eastAsia"/>
                                </w:rPr>
                                <w:t>日</w:t>
                              </w:r>
                            </w:p>
                          </w:txbxContent>
                        </v:textbox>
                      </v:shape>
                    </v:group>
                  </w:pict>
                </mc:Fallback>
              </mc:AlternateContent>
            </w:r>
          </w:p>
          <w:p w14:paraId="2EB0286B">
            <w:pPr>
              <w:spacing w:line="360" w:lineRule="auto"/>
              <w:rPr>
                <w:rFonts w:cs="仿宋_GB2312" w:asciiTheme="minorEastAsia" w:hAnsiTheme="minorEastAsia" w:eastAsiaTheme="minorEastAsia"/>
                <w:color w:val="auto"/>
                <w:sz w:val="24"/>
                <w:highlight w:val="none"/>
              </w:rPr>
            </w:pPr>
          </w:p>
          <w:p w14:paraId="2BC344B5">
            <w:pPr>
              <w:spacing w:line="360" w:lineRule="auto"/>
              <w:rPr>
                <w:rFonts w:cs="仿宋_GB2312" w:asciiTheme="minorEastAsia" w:hAnsiTheme="minorEastAsia" w:eastAsiaTheme="minorEastAsia"/>
                <w:color w:val="auto"/>
                <w:sz w:val="24"/>
                <w:highlight w:val="none"/>
              </w:rPr>
            </w:pPr>
          </w:p>
          <w:p w14:paraId="2DB6100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3A754F8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1D1DFF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067FD2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3619EE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45A81E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248DD2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C3718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58E2321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62E254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0635D3C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0DC101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584DD8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0B5F50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4FE2A83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371217E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574970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0AFF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457602">
            <w:pPr>
              <w:spacing w:line="360" w:lineRule="auto"/>
              <w:rPr>
                <w:rFonts w:cs="仿宋_GB2312" w:asciiTheme="minorEastAsia" w:hAnsiTheme="minorEastAsia" w:eastAsiaTheme="minorEastAsia"/>
                <w:color w:val="auto"/>
                <w:sz w:val="24"/>
                <w:highlight w:val="none"/>
              </w:rPr>
            </w:pPr>
          </w:p>
        </w:tc>
        <w:tc>
          <w:tcPr>
            <w:tcW w:w="552" w:type="dxa"/>
          </w:tcPr>
          <w:p w14:paraId="68AC0DF9">
            <w:pPr>
              <w:spacing w:line="360" w:lineRule="auto"/>
              <w:rPr>
                <w:rFonts w:cs="仿宋_GB2312" w:asciiTheme="minorEastAsia" w:hAnsiTheme="minorEastAsia" w:eastAsiaTheme="minorEastAsia"/>
                <w:color w:val="auto"/>
                <w:sz w:val="24"/>
                <w:highlight w:val="none"/>
              </w:rPr>
            </w:pPr>
          </w:p>
        </w:tc>
        <w:tc>
          <w:tcPr>
            <w:tcW w:w="552" w:type="dxa"/>
          </w:tcPr>
          <w:p w14:paraId="179170FE">
            <w:pPr>
              <w:spacing w:line="360" w:lineRule="auto"/>
              <w:rPr>
                <w:rFonts w:cs="仿宋_GB2312" w:asciiTheme="minorEastAsia" w:hAnsiTheme="minorEastAsia" w:eastAsiaTheme="minorEastAsia"/>
                <w:color w:val="auto"/>
                <w:sz w:val="24"/>
                <w:highlight w:val="none"/>
              </w:rPr>
            </w:pPr>
          </w:p>
        </w:tc>
        <w:tc>
          <w:tcPr>
            <w:tcW w:w="552" w:type="dxa"/>
          </w:tcPr>
          <w:p w14:paraId="7B7A5C8E">
            <w:pPr>
              <w:spacing w:line="360" w:lineRule="auto"/>
              <w:rPr>
                <w:rFonts w:cs="仿宋_GB2312" w:asciiTheme="minorEastAsia" w:hAnsiTheme="minorEastAsia" w:eastAsiaTheme="minorEastAsia"/>
                <w:color w:val="auto"/>
                <w:sz w:val="24"/>
                <w:highlight w:val="none"/>
              </w:rPr>
            </w:pPr>
          </w:p>
        </w:tc>
        <w:tc>
          <w:tcPr>
            <w:tcW w:w="552" w:type="dxa"/>
          </w:tcPr>
          <w:p w14:paraId="3858DA04">
            <w:pPr>
              <w:spacing w:line="360" w:lineRule="auto"/>
              <w:rPr>
                <w:rFonts w:cs="仿宋_GB2312" w:asciiTheme="minorEastAsia" w:hAnsiTheme="minorEastAsia" w:eastAsiaTheme="minorEastAsia"/>
                <w:color w:val="auto"/>
                <w:sz w:val="24"/>
                <w:highlight w:val="none"/>
              </w:rPr>
            </w:pPr>
          </w:p>
        </w:tc>
        <w:tc>
          <w:tcPr>
            <w:tcW w:w="552" w:type="dxa"/>
          </w:tcPr>
          <w:p w14:paraId="49459C1D">
            <w:pPr>
              <w:spacing w:line="360" w:lineRule="auto"/>
              <w:rPr>
                <w:rFonts w:cs="仿宋_GB2312" w:asciiTheme="minorEastAsia" w:hAnsiTheme="minorEastAsia" w:eastAsiaTheme="minorEastAsia"/>
                <w:color w:val="auto"/>
                <w:sz w:val="24"/>
                <w:highlight w:val="none"/>
              </w:rPr>
            </w:pPr>
          </w:p>
        </w:tc>
        <w:tc>
          <w:tcPr>
            <w:tcW w:w="552" w:type="dxa"/>
          </w:tcPr>
          <w:p w14:paraId="0FC4D8DB">
            <w:pPr>
              <w:spacing w:line="360" w:lineRule="auto"/>
              <w:rPr>
                <w:rFonts w:cs="仿宋_GB2312" w:asciiTheme="minorEastAsia" w:hAnsiTheme="minorEastAsia" w:eastAsiaTheme="minorEastAsia"/>
                <w:color w:val="auto"/>
                <w:sz w:val="24"/>
                <w:highlight w:val="none"/>
              </w:rPr>
            </w:pPr>
          </w:p>
        </w:tc>
        <w:tc>
          <w:tcPr>
            <w:tcW w:w="553" w:type="dxa"/>
          </w:tcPr>
          <w:p w14:paraId="22F80DEC">
            <w:pPr>
              <w:spacing w:line="360" w:lineRule="auto"/>
              <w:rPr>
                <w:rFonts w:cs="仿宋_GB2312" w:asciiTheme="minorEastAsia" w:hAnsiTheme="minorEastAsia" w:eastAsiaTheme="minorEastAsia"/>
                <w:color w:val="auto"/>
                <w:sz w:val="24"/>
                <w:highlight w:val="none"/>
              </w:rPr>
            </w:pPr>
          </w:p>
        </w:tc>
        <w:tc>
          <w:tcPr>
            <w:tcW w:w="553" w:type="dxa"/>
          </w:tcPr>
          <w:p w14:paraId="32F6EC58">
            <w:pPr>
              <w:spacing w:line="360" w:lineRule="auto"/>
              <w:rPr>
                <w:rFonts w:cs="仿宋_GB2312" w:asciiTheme="minorEastAsia" w:hAnsiTheme="minorEastAsia" w:eastAsiaTheme="minorEastAsia"/>
                <w:color w:val="auto"/>
                <w:sz w:val="24"/>
                <w:highlight w:val="none"/>
              </w:rPr>
            </w:pPr>
          </w:p>
        </w:tc>
        <w:tc>
          <w:tcPr>
            <w:tcW w:w="553" w:type="dxa"/>
          </w:tcPr>
          <w:p w14:paraId="7EBBE4DF">
            <w:pPr>
              <w:spacing w:line="360" w:lineRule="auto"/>
              <w:rPr>
                <w:rFonts w:cs="仿宋_GB2312" w:asciiTheme="minorEastAsia" w:hAnsiTheme="minorEastAsia" w:eastAsiaTheme="minorEastAsia"/>
                <w:color w:val="auto"/>
                <w:sz w:val="24"/>
                <w:highlight w:val="none"/>
              </w:rPr>
            </w:pPr>
          </w:p>
        </w:tc>
        <w:tc>
          <w:tcPr>
            <w:tcW w:w="553" w:type="dxa"/>
          </w:tcPr>
          <w:p w14:paraId="10B40E25">
            <w:pPr>
              <w:spacing w:line="360" w:lineRule="auto"/>
              <w:rPr>
                <w:rFonts w:cs="仿宋_GB2312" w:asciiTheme="minorEastAsia" w:hAnsiTheme="minorEastAsia" w:eastAsiaTheme="minorEastAsia"/>
                <w:color w:val="auto"/>
                <w:sz w:val="24"/>
                <w:highlight w:val="none"/>
              </w:rPr>
            </w:pPr>
          </w:p>
        </w:tc>
        <w:tc>
          <w:tcPr>
            <w:tcW w:w="553" w:type="dxa"/>
          </w:tcPr>
          <w:p w14:paraId="6D5682C3">
            <w:pPr>
              <w:spacing w:line="360" w:lineRule="auto"/>
              <w:rPr>
                <w:rFonts w:cs="仿宋_GB2312" w:asciiTheme="minorEastAsia" w:hAnsiTheme="minorEastAsia" w:eastAsiaTheme="minorEastAsia"/>
                <w:color w:val="auto"/>
                <w:sz w:val="24"/>
                <w:highlight w:val="none"/>
              </w:rPr>
            </w:pPr>
          </w:p>
        </w:tc>
        <w:tc>
          <w:tcPr>
            <w:tcW w:w="553" w:type="dxa"/>
          </w:tcPr>
          <w:p w14:paraId="1A38E959">
            <w:pPr>
              <w:spacing w:line="360" w:lineRule="auto"/>
              <w:rPr>
                <w:rFonts w:cs="仿宋_GB2312" w:asciiTheme="minorEastAsia" w:hAnsiTheme="minorEastAsia" w:eastAsiaTheme="minorEastAsia"/>
                <w:color w:val="auto"/>
                <w:sz w:val="24"/>
                <w:highlight w:val="none"/>
              </w:rPr>
            </w:pPr>
          </w:p>
        </w:tc>
        <w:tc>
          <w:tcPr>
            <w:tcW w:w="553" w:type="dxa"/>
          </w:tcPr>
          <w:p w14:paraId="0CE07F5B">
            <w:pPr>
              <w:spacing w:line="360" w:lineRule="auto"/>
              <w:rPr>
                <w:rFonts w:cs="仿宋_GB2312" w:asciiTheme="minorEastAsia" w:hAnsiTheme="minorEastAsia" w:eastAsiaTheme="minorEastAsia"/>
                <w:color w:val="auto"/>
                <w:sz w:val="24"/>
                <w:highlight w:val="none"/>
              </w:rPr>
            </w:pPr>
          </w:p>
        </w:tc>
        <w:tc>
          <w:tcPr>
            <w:tcW w:w="553" w:type="dxa"/>
          </w:tcPr>
          <w:p w14:paraId="66E488F7">
            <w:pPr>
              <w:spacing w:line="360" w:lineRule="auto"/>
              <w:rPr>
                <w:rFonts w:cs="仿宋_GB2312" w:asciiTheme="minorEastAsia" w:hAnsiTheme="minorEastAsia" w:eastAsiaTheme="minorEastAsia"/>
                <w:color w:val="auto"/>
                <w:sz w:val="24"/>
                <w:highlight w:val="none"/>
              </w:rPr>
            </w:pPr>
          </w:p>
        </w:tc>
        <w:tc>
          <w:tcPr>
            <w:tcW w:w="553" w:type="dxa"/>
          </w:tcPr>
          <w:p w14:paraId="1A5A11FE">
            <w:pPr>
              <w:spacing w:line="360" w:lineRule="auto"/>
              <w:rPr>
                <w:rFonts w:cs="仿宋_GB2312" w:asciiTheme="minorEastAsia" w:hAnsiTheme="minorEastAsia" w:eastAsiaTheme="minorEastAsia"/>
                <w:color w:val="auto"/>
                <w:sz w:val="24"/>
                <w:highlight w:val="none"/>
              </w:rPr>
            </w:pPr>
          </w:p>
        </w:tc>
        <w:tc>
          <w:tcPr>
            <w:tcW w:w="553" w:type="dxa"/>
          </w:tcPr>
          <w:p w14:paraId="628B79D8">
            <w:pPr>
              <w:spacing w:line="360" w:lineRule="auto"/>
              <w:rPr>
                <w:rFonts w:cs="仿宋_GB2312" w:asciiTheme="minorEastAsia" w:hAnsiTheme="minorEastAsia" w:eastAsiaTheme="minorEastAsia"/>
                <w:color w:val="auto"/>
                <w:sz w:val="24"/>
                <w:highlight w:val="none"/>
              </w:rPr>
            </w:pPr>
          </w:p>
        </w:tc>
      </w:tr>
      <w:tr w14:paraId="26B2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9C1E2F">
            <w:pPr>
              <w:spacing w:line="360" w:lineRule="auto"/>
              <w:rPr>
                <w:rFonts w:cs="仿宋_GB2312" w:asciiTheme="minorEastAsia" w:hAnsiTheme="minorEastAsia" w:eastAsiaTheme="minorEastAsia"/>
                <w:color w:val="auto"/>
                <w:sz w:val="24"/>
                <w:highlight w:val="none"/>
              </w:rPr>
            </w:pPr>
          </w:p>
        </w:tc>
        <w:tc>
          <w:tcPr>
            <w:tcW w:w="552" w:type="dxa"/>
          </w:tcPr>
          <w:p w14:paraId="10057140">
            <w:pPr>
              <w:spacing w:line="360" w:lineRule="auto"/>
              <w:rPr>
                <w:rFonts w:cs="仿宋_GB2312" w:asciiTheme="minorEastAsia" w:hAnsiTheme="minorEastAsia" w:eastAsiaTheme="minorEastAsia"/>
                <w:color w:val="auto"/>
                <w:sz w:val="24"/>
                <w:highlight w:val="none"/>
              </w:rPr>
            </w:pPr>
          </w:p>
        </w:tc>
        <w:tc>
          <w:tcPr>
            <w:tcW w:w="552" w:type="dxa"/>
          </w:tcPr>
          <w:p w14:paraId="74D6A661">
            <w:pPr>
              <w:spacing w:line="360" w:lineRule="auto"/>
              <w:rPr>
                <w:rFonts w:cs="仿宋_GB2312" w:asciiTheme="minorEastAsia" w:hAnsiTheme="minorEastAsia" w:eastAsiaTheme="minorEastAsia"/>
                <w:color w:val="auto"/>
                <w:sz w:val="24"/>
                <w:highlight w:val="none"/>
              </w:rPr>
            </w:pPr>
          </w:p>
        </w:tc>
        <w:tc>
          <w:tcPr>
            <w:tcW w:w="552" w:type="dxa"/>
          </w:tcPr>
          <w:p w14:paraId="7BC24A2F">
            <w:pPr>
              <w:spacing w:line="360" w:lineRule="auto"/>
              <w:rPr>
                <w:rFonts w:cs="仿宋_GB2312" w:asciiTheme="minorEastAsia" w:hAnsiTheme="minorEastAsia" w:eastAsiaTheme="minorEastAsia"/>
                <w:color w:val="auto"/>
                <w:sz w:val="24"/>
                <w:highlight w:val="none"/>
              </w:rPr>
            </w:pPr>
          </w:p>
        </w:tc>
        <w:tc>
          <w:tcPr>
            <w:tcW w:w="552" w:type="dxa"/>
          </w:tcPr>
          <w:p w14:paraId="28C27668">
            <w:pPr>
              <w:spacing w:line="360" w:lineRule="auto"/>
              <w:rPr>
                <w:rFonts w:cs="仿宋_GB2312" w:asciiTheme="minorEastAsia" w:hAnsiTheme="minorEastAsia" w:eastAsiaTheme="minorEastAsia"/>
                <w:color w:val="auto"/>
                <w:sz w:val="24"/>
                <w:highlight w:val="none"/>
              </w:rPr>
            </w:pPr>
          </w:p>
        </w:tc>
        <w:tc>
          <w:tcPr>
            <w:tcW w:w="552" w:type="dxa"/>
          </w:tcPr>
          <w:p w14:paraId="0195BA0F">
            <w:pPr>
              <w:spacing w:line="360" w:lineRule="auto"/>
              <w:rPr>
                <w:rFonts w:cs="仿宋_GB2312" w:asciiTheme="minorEastAsia" w:hAnsiTheme="minorEastAsia" w:eastAsiaTheme="minorEastAsia"/>
                <w:color w:val="auto"/>
                <w:sz w:val="24"/>
                <w:highlight w:val="none"/>
              </w:rPr>
            </w:pPr>
          </w:p>
        </w:tc>
        <w:tc>
          <w:tcPr>
            <w:tcW w:w="552" w:type="dxa"/>
          </w:tcPr>
          <w:p w14:paraId="1B33B561">
            <w:pPr>
              <w:spacing w:line="360" w:lineRule="auto"/>
              <w:rPr>
                <w:rFonts w:cs="仿宋_GB2312" w:asciiTheme="minorEastAsia" w:hAnsiTheme="minorEastAsia" w:eastAsiaTheme="minorEastAsia"/>
                <w:color w:val="auto"/>
                <w:sz w:val="24"/>
                <w:highlight w:val="none"/>
              </w:rPr>
            </w:pPr>
          </w:p>
        </w:tc>
        <w:tc>
          <w:tcPr>
            <w:tcW w:w="553" w:type="dxa"/>
          </w:tcPr>
          <w:p w14:paraId="687D4806">
            <w:pPr>
              <w:spacing w:line="360" w:lineRule="auto"/>
              <w:rPr>
                <w:rFonts w:cs="仿宋_GB2312" w:asciiTheme="minorEastAsia" w:hAnsiTheme="minorEastAsia" w:eastAsiaTheme="minorEastAsia"/>
                <w:color w:val="auto"/>
                <w:sz w:val="24"/>
                <w:highlight w:val="none"/>
              </w:rPr>
            </w:pPr>
          </w:p>
        </w:tc>
        <w:tc>
          <w:tcPr>
            <w:tcW w:w="553" w:type="dxa"/>
          </w:tcPr>
          <w:p w14:paraId="79CFDE2C">
            <w:pPr>
              <w:spacing w:line="360" w:lineRule="auto"/>
              <w:rPr>
                <w:rFonts w:cs="仿宋_GB2312" w:asciiTheme="minorEastAsia" w:hAnsiTheme="minorEastAsia" w:eastAsiaTheme="minorEastAsia"/>
                <w:color w:val="auto"/>
                <w:sz w:val="24"/>
                <w:highlight w:val="none"/>
              </w:rPr>
            </w:pPr>
          </w:p>
        </w:tc>
        <w:tc>
          <w:tcPr>
            <w:tcW w:w="553" w:type="dxa"/>
          </w:tcPr>
          <w:p w14:paraId="36691581">
            <w:pPr>
              <w:spacing w:line="360" w:lineRule="auto"/>
              <w:rPr>
                <w:rFonts w:cs="仿宋_GB2312" w:asciiTheme="minorEastAsia" w:hAnsiTheme="minorEastAsia" w:eastAsiaTheme="minorEastAsia"/>
                <w:color w:val="auto"/>
                <w:sz w:val="24"/>
                <w:highlight w:val="none"/>
              </w:rPr>
            </w:pPr>
          </w:p>
        </w:tc>
        <w:tc>
          <w:tcPr>
            <w:tcW w:w="553" w:type="dxa"/>
          </w:tcPr>
          <w:p w14:paraId="31A05390">
            <w:pPr>
              <w:spacing w:line="360" w:lineRule="auto"/>
              <w:rPr>
                <w:rFonts w:cs="仿宋_GB2312" w:asciiTheme="minorEastAsia" w:hAnsiTheme="minorEastAsia" w:eastAsiaTheme="minorEastAsia"/>
                <w:color w:val="auto"/>
                <w:sz w:val="24"/>
                <w:highlight w:val="none"/>
              </w:rPr>
            </w:pPr>
          </w:p>
        </w:tc>
        <w:tc>
          <w:tcPr>
            <w:tcW w:w="553" w:type="dxa"/>
          </w:tcPr>
          <w:p w14:paraId="2F691471">
            <w:pPr>
              <w:spacing w:line="360" w:lineRule="auto"/>
              <w:rPr>
                <w:rFonts w:cs="仿宋_GB2312" w:asciiTheme="minorEastAsia" w:hAnsiTheme="minorEastAsia" w:eastAsiaTheme="minorEastAsia"/>
                <w:color w:val="auto"/>
                <w:sz w:val="24"/>
                <w:highlight w:val="none"/>
              </w:rPr>
            </w:pPr>
          </w:p>
        </w:tc>
        <w:tc>
          <w:tcPr>
            <w:tcW w:w="553" w:type="dxa"/>
          </w:tcPr>
          <w:p w14:paraId="2EFFC3CA">
            <w:pPr>
              <w:spacing w:line="360" w:lineRule="auto"/>
              <w:rPr>
                <w:rFonts w:cs="仿宋_GB2312" w:asciiTheme="minorEastAsia" w:hAnsiTheme="minorEastAsia" w:eastAsiaTheme="minorEastAsia"/>
                <w:color w:val="auto"/>
                <w:sz w:val="24"/>
                <w:highlight w:val="none"/>
              </w:rPr>
            </w:pPr>
          </w:p>
        </w:tc>
        <w:tc>
          <w:tcPr>
            <w:tcW w:w="553" w:type="dxa"/>
          </w:tcPr>
          <w:p w14:paraId="0C05C852">
            <w:pPr>
              <w:spacing w:line="360" w:lineRule="auto"/>
              <w:rPr>
                <w:rFonts w:cs="仿宋_GB2312" w:asciiTheme="minorEastAsia" w:hAnsiTheme="minorEastAsia" w:eastAsiaTheme="minorEastAsia"/>
                <w:color w:val="auto"/>
                <w:sz w:val="24"/>
                <w:highlight w:val="none"/>
              </w:rPr>
            </w:pPr>
          </w:p>
        </w:tc>
        <w:tc>
          <w:tcPr>
            <w:tcW w:w="553" w:type="dxa"/>
          </w:tcPr>
          <w:p w14:paraId="37CA8039">
            <w:pPr>
              <w:spacing w:line="360" w:lineRule="auto"/>
              <w:rPr>
                <w:rFonts w:cs="仿宋_GB2312" w:asciiTheme="minorEastAsia" w:hAnsiTheme="minorEastAsia" w:eastAsiaTheme="minorEastAsia"/>
                <w:color w:val="auto"/>
                <w:sz w:val="24"/>
                <w:highlight w:val="none"/>
              </w:rPr>
            </w:pPr>
          </w:p>
        </w:tc>
        <w:tc>
          <w:tcPr>
            <w:tcW w:w="553" w:type="dxa"/>
          </w:tcPr>
          <w:p w14:paraId="41700365">
            <w:pPr>
              <w:spacing w:line="360" w:lineRule="auto"/>
              <w:rPr>
                <w:rFonts w:cs="仿宋_GB2312" w:asciiTheme="minorEastAsia" w:hAnsiTheme="minorEastAsia" w:eastAsiaTheme="minorEastAsia"/>
                <w:color w:val="auto"/>
                <w:sz w:val="24"/>
                <w:highlight w:val="none"/>
              </w:rPr>
            </w:pPr>
          </w:p>
        </w:tc>
        <w:tc>
          <w:tcPr>
            <w:tcW w:w="553" w:type="dxa"/>
          </w:tcPr>
          <w:p w14:paraId="7CD566B1">
            <w:pPr>
              <w:spacing w:line="360" w:lineRule="auto"/>
              <w:rPr>
                <w:rFonts w:cs="仿宋_GB2312" w:asciiTheme="minorEastAsia" w:hAnsiTheme="minorEastAsia" w:eastAsiaTheme="minorEastAsia"/>
                <w:color w:val="auto"/>
                <w:sz w:val="24"/>
                <w:highlight w:val="none"/>
              </w:rPr>
            </w:pPr>
          </w:p>
        </w:tc>
      </w:tr>
      <w:tr w14:paraId="01FA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0047BC">
            <w:pPr>
              <w:spacing w:line="360" w:lineRule="auto"/>
              <w:rPr>
                <w:rFonts w:cs="仿宋_GB2312" w:asciiTheme="minorEastAsia" w:hAnsiTheme="minorEastAsia" w:eastAsiaTheme="minorEastAsia"/>
                <w:color w:val="auto"/>
                <w:sz w:val="24"/>
                <w:highlight w:val="none"/>
              </w:rPr>
            </w:pPr>
          </w:p>
        </w:tc>
        <w:tc>
          <w:tcPr>
            <w:tcW w:w="552" w:type="dxa"/>
          </w:tcPr>
          <w:p w14:paraId="15CF057F">
            <w:pPr>
              <w:spacing w:line="360" w:lineRule="auto"/>
              <w:rPr>
                <w:rFonts w:cs="仿宋_GB2312" w:asciiTheme="minorEastAsia" w:hAnsiTheme="minorEastAsia" w:eastAsiaTheme="minorEastAsia"/>
                <w:color w:val="auto"/>
                <w:sz w:val="24"/>
                <w:highlight w:val="none"/>
              </w:rPr>
            </w:pPr>
          </w:p>
        </w:tc>
        <w:tc>
          <w:tcPr>
            <w:tcW w:w="552" w:type="dxa"/>
          </w:tcPr>
          <w:p w14:paraId="0D1B2E89">
            <w:pPr>
              <w:spacing w:line="360" w:lineRule="auto"/>
              <w:rPr>
                <w:rFonts w:cs="仿宋_GB2312" w:asciiTheme="minorEastAsia" w:hAnsiTheme="minorEastAsia" w:eastAsiaTheme="minorEastAsia"/>
                <w:color w:val="auto"/>
                <w:sz w:val="24"/>
                <w:highlight w:val="none"/>
              </w:rPr>
            </w:pPr>
          </w:p>
        </w:tc>
        <w:tc>
          <w:tcPr>
            <w:tcW w:w="552" w:type="dxa"/>
          </w:tcPr>
          <w:p w14:paraId="1457040A">
            <w:pPr>
              <w:spacing w:line="360" w:lineRule="auto"/>
              <w:rPr>
                <w:rFonts w:cs="仿宋_GB2312" w:asciiTheme="minorEastAsia" w:hAnsiTheme="minorEastAsia" w:eastAsiaTheme="minorEastAsia"/>
                <w:color w:val="auto"/>
                <w:sz w:val="24"/>
                <w:highlight w:val="none"/>
              </w:rPr>
            </w:pPr>
          </w:p>
        </w:tc>
        <w:tc>
          <w:tcPr>
            <w:tcW w:w="552" w:type="dxa"/>
          </w:tcPr>
          <w:p w14:paraId="6538608F">
            <w:pPr>
              <w:spacing w:line="360" w:lineRule="auto"/>
              <w:rPr>
                <w:rFonts w:cs="仿宋_GB2312" w:asciiTheme="minorEastAsia" w:hAnsiTheme="minorEastAsia" w:eastAsiaTheme="minorEastAsia"/>
                <w:color w:val="auto"/>
                <w:sz w:val="24"/>
                <w:highlight w:val="none"/>
              </w:rPr>
            </w:pPr>
          </w:p>
        </w:tc>
        <w:tc>
          <w:tcPr>
            <w:tcW w:w="552" w:type="dxa"/>
          </w:tcPr>
          <w:p w14:paraId="1FF49B35">
            <w:pPr>
              <w:spacing w:line="360" w:lineRule="auto"/>
              <w:rPr>
                <w:rFonts w:cs="仿宋_GB2312" w:asciiTheme="minorEastAsia" w:hAnsiTheme="minorEastAsia" w:eastAsiaTheme="minorEastAsia"/>
                <w:color w:val="auto"/>
                <w:sz w:val="24"/>
                <w:highlight w:val="none"/>
              </w:rPr>
            </w:pPr>
          </w:p>
        </w:tc>
        <w:tc>
          <w:tcPr>
            <w:tcW w:w="552" w:type="dxa"/>
          </w:tcPr>
          <w:p w14:paraId="181AE8BF">
            <w:pPr>
              <w:spacing w:line="360" w:lineRule="auto"/>
              <w:rPr>
                <w:rFonts w:cs="仿宋_GB2312" w:asciiTheme="minorEastAsia" w:hAnsiTheme="minorEastAsia" w:eastAsiaTheme="minorEastAsia"/>
                <w:color w:val="auto"/>
                <w:sz w:val="24"/>
                <w:highlight w:val="none"/>
              </w:rPr>
            </w:pPr>
          </w:p>
        </w:tc>
        <w:tc>
          <w:tcPr>
            <w:tcW w:w="553" w:type="dxa"/>
          </w:tcPr>
          <w:p w14:paraId="0EF50D3F">
            <w:pPr>
              <w:spacing w:line="360" w:lineRule="auto"/>
              <w:rPr>
                <w:rFonts w:cs="仿宋_GB2312" w:asciiTheme="minorEastAsia" w:hAnsiTheme="minorEastAsia" w:eastAsiaTheme="minorEastAsia"/>
                <w:color w:val="auto"/>
                <w:sz w:val="24"/>
                <w:highlight w:val="none"/>
              </w:rPr>
            </w:pPr>
          </w:p>
        </w:tc>
        <w:tc>
          <w:tcPr>
            <w:tcW w:w="553" w:type="dxa"/>
          </w:tcPr>
          <w:p w14:paraId="7BDFA98C">
            <w:pPr>
              <w:spacing w:line="360" w:lineRule="auto"/>
              <w:rPr>
                <w:rFonts w:cs="仿宋_GB2312" w:asciiTheme="minorEastAsia" w:hAnsiTheme="minorEastAsia" w:eastAsiaTheme="minorEastAsia"/>
                <w:color w:val="auto"/>
                <w:sz w:val="24"/>
                <w:highlight w:val="none"/>
              </w:rPr>
            </w:pPr>
          </w:p>
        </w:tc>
        <w:tc>
          <w:tcPr>
            <w:tcW w:w="553" w:type="dxa"/>
          </w:tcPr>
          <w:p w14:paraId="7FBD6666">
            <w:pPr>
              <w:spacing w:line="360" w:lineRule="auto"/>
              <w:rPr>
                <w:rFonts w:cs="仿宋_GB2312" w:asciiTheme="minorEastAsia" w:hAnsiTheme="minorEastAsia" w:eastAsiaTheme="minorEastAsia"/>
                <w:color w:val="auto"/>
                <w:sz w:val="24"/>
                <w:highlight w:val="none"/>
              </w:rPr>
            </w:pPr>
          </w:p>
        </w:tc>
        <w:tc>
          <w:tcPr>
            <w:tcW w:w="553" w:type="dxa"/>
          </w:tcPr>
          <w:p w14:paraId="2577D8FB">
            <w:pPr>
              <w:spacing w:line="360" w:lineRule="auto"/>
              <w:rPr>
                <w:rFonts w:cs="仿宋_GB2312" w:asciiTheme="minorEastAsia" w:hAnsiTheme="minorEastAsia" w:eastAsiaTheme="minorEastAsia"/>
                <w:color w:val="auto"/>
                <w:sz w:val="24"/>
                <w:highlight w:val="none"/>
              </w:rPr>
            </w:pPr>
          </w:p>
        </w:tc>
        <w:tc>
          <w:tcPr>
            <w:tcW w:w="553" w:type="dxa"/>
          </w:tcPr>
          <w:p w14:paraId="36B05F03">
            <w:pPr>
              <w:spacing w:line="360" w:lineRule="auto"/>
              <w:rPr>
                <w:rFonts w:cs="仿宋_GB2312" w:asciiTheme="minorEastAsia" w:hAnsiTheme="minorEastAsia" w:eastAsiaTheme="minorEastAsia"/>
                <w:color w:val="auto"/>
                <w:sz w:val="24"/>
                <w:highlight w:val="none"/>
              </w:rPr>
            </w:pPr>
          </w:p>
        </w:tc>
        <w:tc>
          <w:tcPr>
            <w:tcW w:w="553" w:type="dxa"/>
          </w:tcPr>
          <w:p w14:paraId="1DF2FA93">
            <w:pPr>
              <w:spacing w:line="360" w:lineRule="auto"/>
              <w:rPr>
                <w:rFonts w:cs="仿宋_GB2312" w:asciiTheme="minorEastAsia" w:hAnsiTheme="minorEastAsia" w:eastAsiaTheme="minorEastAsia"/>
                <w:color w:val="auto"/>
                <w:sz w:val="24"/>
                <w:highlight w:val="none"/>
              </w:rPr>
            </w:pPr>
          </w:p>
        </w:tc>
        <w:tc>
          <w:tcPr>
            <w:tcW w:w="553" w:type="dxa"/>
          </w:tcPr>
          <w:p w14:paraId="7140AB72">
            <w:pPr>
              <w:spacing w:line="360" w:lineRule="auto"/>
              <w:rPr>
                <w:rFonts w:cs="仿宋_GB2312" w:asciiTheme="minorEastAsia" w:hAnsiTheme="minorEastAsia" w:eastAsiaTheme="minorEastAsia"/>
                <w:color w:val="auto"/>
                <w:sz w:val="24"/>
                <w:highlight w:val="none"/>
              </w:rPr>
            </w:pPr>
          </w:p>
        </w:tc>
        <w:tc>
          <w:tcPr>
            <w:tcW w:w="553" w:type="dxa"/>
          </w:tcPr>
          <w:p w14:paraId="2AC65DC9">
            <w:pPr>
              <w:spacing w:line="360" w:lineRule="auto"/>
              <w:rPr>
                <w:rFonts w:cs="仿宋_GB2312" w:asciiTheme="minorEastAsia" w:hAnsiTheme="minorEastAsia" w:eastAsiaTheme="minorEastAsia"/>
                <w:color w:val="auto"/>
                <w:sz w:val="24"/>
                <w:highlight w:val="none"/>
              </w:rPr>
            </w:pPr>
          </w:p>
        </w:tc>
        <w:tc>
          <w:tcPr>
            <w:tcW w:w="553" w:type="dxa"/>
          </w:tcPr>
          <w:p w14:paraId="3067C681">
            <w:pPr>
              <w:spacing w:line="360" w:lineRule="auto"/>
              <w:rPr>
                <w:rFonts w:cs="仿宋_GB2312" w:asciiTheme="minorEastAsia" w:hAnsiTheme="minorEastAsia" w:eastAsiaTheme="minorEastAsia"/>
                <w:color w:val="auto"/>
                <w:sz w:val="24"/>
                <w:highlight w:val="none"/>
              </w:rPr>
            </w:pPr>
          </w:p>
        </w:tc>
        <w:tc>
          <w:tcPr>
            <w:tcW w:w="553" w:type="dxa"/>
          </w:tcPr>
          <w:p w14:paraId="57EECB64">
            <w:pPr>
              <w:spacing w:line="360" w:lineRule="auto"/>
              <w:rPr>
                <w:rFonts w:cs="仿宋_GB2312" w:asciiTheme="minorEastAsia" w:hAnsiTheme="minorEastAsia" w:eastAsiaTheme="minorEastAsia"/>
                <w:color w:val="auto"/>
                <w:sz w:val="24"/>
                <w:highlight w:val="none"/>
              </w:rPr>
            </w:pPr>
          </w:p>
        </w:tc>
      </w:tr>
      <w:tr w14:paraId="04A6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993993">
            <w:pPr>
              <w:spacing w:line="360" w:lineRule="auto"/>
              <w:rPr>
                <w:rFonts w:cs="仿宋_GB2312" w:asciiTheme="minorEastAsia" w:hAnsiTheme="minorEastAsia" w:eastAsiaTheme="minorEastAsia"/>
                <w:color w:val="auto"/>
                <w:sz w:val="24"/>
                <w:highlight w:val="none"/>
              </w:rPr>
            </w:pPr>
          </w:p>
        </w:tc>
        <w:tc>
          <w:tcPr>
            <w:tcW w:w="552" w:type="dxa"/>
          </w:tcPr>
          <w:p w14:paraId="4F5BE588">
            <w:pPr>
              <w:spacing w:line="360" w:lineRule="auto"/>
              <w:rPr>
                <w:rFonts w:cs="仿宋_GB2312" w:asciiTheme="minorEastAsia" w:hAnsiTheme="minorEastAsia" w:eastAsiaTheme="minorEastAsia"/>
                <w:color w:val="auto"/>
                <w:sz w:val="24"/>
                <w:highlight w:val="none"/>
              </w:rPr>
            </w:pPr>
          </w:p>
        </w:tc>
        <w:tc>
          <w:tcPr>
            <w:tcW w:w="552" w:type="dxa"/>
          </w:tcPr>
          <w:p w14:paraId="397EC2EF">
            <w:pPr>
              <w:spacing w:line="360" w:lineRule="auto"/>
              <w:rPr>
                <w:rFonts w:cs="仿宋_GB2312" w:asciiTheme="minorEastAsia" w:hAnsiTheme="minorEastAsia" w:eastAsiaTheme="minorEastAsia"/>
                <w:color w:val="auto"/>
                <w:sz w:val="24"/>
                <w:highlight w:val="none"/>
              </w:rPr>
            </w:pPr>
          </w:p>
        </w:tc>
        <w:tc>
          <w:tcPr>
            <w:tcW w:w="552" w:type="dxa"/>
          </w:tcPr>
          <w:p w14:paraId="03E467B8">
            <w:pPr>
              <w:spacing w:line="360" w:lineRule="auto"/>
              <w:rPr>
                <w:rFonts w:cs="仿宋_GB2312" w:asciiTheme="minorEastAsia" w:hAnsiTheme="minorEastAsia" w:eastAsiaTheme="minorEastAsia"/>
                <w:color w:val="auto"/>
                <w:sz w:val="24"/>
                <w:highlight w:val="none"/>
              </w:rPr>
            </w:pPr>
          </w:p>
        </w:tc>
        <w:tc>
          <w:tcPr>
            <w:tcW w:w="552" w:type="dxa"/>
          </w:tcPr>
          <w:p w14:paraId="7F30E82B">
            <w:pPr>
              <w:spacing w:line="360" w:lineRule="auto"/>
              <w:rPr>
                <w:rFonts w:cs="仿宋_GB2312" w:asciiTheme="minorEastAsia" w:hAnsiTheme="minorEastAsia" w:eastAsiaTheme="minorEastAsia"/>
                <w:color w:val="auto"/>
                <w:sz w:val="24"/>
                <w:highlight w:val="none"/>
              </w:rPr>
            </w:pPr>
          </w:p>
        </w:tc>
        <w:tc>
          <w:tcPr>
            <w:tcW w:w="552" w:type="dxa"/>
          </w:tcPr>
          <w:p w14:paraId="5C26D2F2">
            <w:pPr>
              <w:spacing w:line="360" w:lineRule="auto"/>
              <w:rPr>
                <w:rFonts w:cs="仿宋_GB2312" w:asciiTheme="minorEastAsia" w:hAnsiTheme="minorEastAsia" w:eastAsiaTheme="minorEastAsia"/>
                <w:color w:val="auto"/>
                <w:sz w:val="24"/>
                <w:highlight w:val="none"/>
              </w:rPr>
            </w:pPr>
          </w:p>
        </w:tc>
        <w:tc>
          <w:tcPr>
            <w:tcW w:w="552" w:type="dxa"/>
          </w:tcPr>
          <w:p w14:paraId="5448967F">
            <w:pPr>
              <w:spacing w:line="360" w:lineRule="auto"/>
              <w:rPr>
                <w:rFonts w:cs="仿宋_GB2312" w:asciiTheme="minorEastAsia" w:hAnsiTheme="minorEastAsia" w:eastAsiaTheme="minorEastAsia"/>
                <w:color w:val="auto"/>
                <w:sz w:val="24"/>
                <w:highlight w:val="none"/>
              </w:rPr>
            </w:pPr>
          </w:p>
        </w:tc>
        <w:tc>
          <w:tcPr>
            <w:tcW w:w="553" w:type="dxa"/>
          </w:tcPr>
          <w:p w14:paraId="102C8C51">
            <w:pPr>
              <w:spacing w:line="360" w:lineRule="auto"/>
              <w:rPr>
                <w:rFonts w:cs="仿宋_GB2312" w:asciiTheme="minorEastAsia" w:hAnsiTheme="minorEastAsia" w:eastAsiaTheme="minorEastAsia"/>
                <w:color w:val="auto"/>
                <w:sz w:val="24"/>
                <w:highlight w:val="none"/>
              </w:rPr>
            </w:pPr>
          </w:p>
        </w:tc>
        <w:tc>
          <w:tcPr>
            <w:tcW w:w="553" w:type="dxa"/>
          </w:tcPr>
          <w:p w14:paraId="7920EA5C">
            <w:pPr>
              <w:spacing w:line="360" w:lineRule="auto"/>
              <w:rPr>
                <w:rFonts w:cs="仿宋_GB2312" w:asciiTheme="minorEastAsia" w:hAnsiTheme="minorEastAsia" w:eastAsiaTheme="minorEastAsia"/>
                <w:color w:val="auto"/>
                <w:sz w:val="24"/>
                <w:highlight w:val="none"/>
              </w:rPr>
            </w:pPr>
          </w:p>
        </w:tc>
        <w:tc>
          <w:tcPr>
            <w:tcW w:w="553" w:type="dxa"/>
          </w:tcPr>
          <w:p w14:paraId="7A9E05D0">
            <w:pPr>
              <w:spacing w:line="360" w:lineRule="auto"/>
              <w:rPr>
                <w:rFonts w:cs="仿宋_GB2312" w:asciiTheme="minorEastAsia" w:hAnsiTheme="minorEastAsia" w:eastAsiaTheme="minorEastAsia"/>
                <w:color w:val="auto"/>
                <w:sz w:val="24"/>
                <w:highlight w:val="none"/>
              </w:rPr>
            </w:pPr>
          </w:p>
        </w:tc>
        <w:tc>
          <w:tcPr>
            <w:tcW w:w="553" w:type="dxa"/>
          </w:tcPr>
          <w:p w14:paraId="3583577E">
            <w:pPr>
              <w:spacing w:line="360" w:lineRule="auto"/>
              <w:rPr>
                <w:rFonts w:cs="仿宋_GB2312" w:asciiTheme="minorEastAsia" w:hAnsiTheme="minorEastAsia" w:eastAsiaTheme="minorEastAsia"/>
                <w:color w:val="auto"/>
                <w:sz w:val="24"/>
                <w:highlight w:val="none"/>
              </w:rPr>
            </w:pPr>
          </w:p>
        </w:tc>
        <w:tc>
          <w:tcPr>
            <w:tcW w:w="553" w:type="dxa"/>
          </w:tcPr>
          <w:p w14:paraId="18A80E69">
            <w:pPr>
              <w:spacing w:line="360" w:lineRule="auto"/>
              <w:rPr>
                <w:rFonts w:cs="仿宋_GB2312" w:asciiTheme="minorEastAsia" w:hAnsiTheme="minorEastAsia" w:eastAsiaTheme="minorEastAsia"/>
                <w:color w:val="auto"/>
                <w:sz w:val="24"/>
                <w:highlight w:val="none"/>
              </w:rPr>
            </w:pPr>
          </w:p>
        </w:tc>
        <w:tc>
          <w:tcPr>
            <w:tcW w:w="553" w:type="dxa"/>
          </w:tcPr>
          <w:p w14:paraId="4766AD58">
            <w:pPr>
              <w:spacing w:line="360" w:lineRule="auto"/>
              <w:rPr>
                <w:rFonts w:cs="仿宋_GB2312" w:asciiTheme="minorEastAsia" w:hAnsiTheme="minorEastAsia" w:eastAsiaTheme="minorEastAsia"/>
                <w:color w:val="auto"/>
                <w:sz w:val="24"/>
                <w:highlight w:val="none"/>
              </w:rPr>
            </w:pPr>
          </w:p>
        </w:tc>
        <w:tc>
          <w:tcPr>
            <w:tcW w:w="553" w:type="dxa"/>
          </w:tcPr>
          <w:p w14:paraId="450CEC2E">
            <w:pPr>
              <w:spacing w:line="360" w:lineRule="auto"/>
              <w:rPr>
                <w:rFonts w:cs="仿宋_GB2312" w:asciiTheme="minorEastAsia" w:hAnsiTheme="minorEastAsia" w:eastAsiaTheme="minorEastAsia"/>
                <w:color w:val="auto"/>
                <w:sz w:val="24"/>
                <w:highlight w:val="none"/>
              </w:rPr>
            </w:pPr>
          </w:p>
        </w:tc>
        <w:tc>
          <w:tcPr>
            <w:tcW w:w="553" w:type="dxa"/>
          </w:tcPr>
          <w:p w14:paraId="2E1A6C42">
            <w:pPr>
              <w:spacing w:line="360" w:lineRule="auto"/>
              <w:rPr>
                <w:rFonts w:cs="仿宋_GB2312" w:asciiTheme="minorEastAsia" w:hAnsiTheme="minorEastAsia" w:eastAsiaTheme="minorEastAsia"/>
                <w:color w:val="auto"/>
                <w:sz w:val="24"/>
                <w:highlight w:val="none"/>
              </w:rPr>
            </w:pPr>
          </w:p>
        </w:tc>
        <w:tc>
          <w:tcPr>
            <w:tcW w:w="553" w:type="dxa"/>
          </w:tcPr>
          <w:p w14:paraId="7D841A28">
            <w:pPr>
              <w:spacing w:line="360" w:lineRule="auto"/>
              <w:rPr>
                <w:rFonts w:cs="仿宋_GB2312" w:asciiTheme="minorEastAsia" w:hAnsiTheme="minorEastAsia" w:eastAsiaTheme="minorEastAsia"/>
                <w:color w:val="auto"/>
                <w:sz w:val="24"/>
                <w:highlight w:val="none"/>
              </w:rPr>
            </w:pPr>
          </w:p>
        </w:tc>
        <w:tc>
          <w:tcPr>
            <w:tcW w:w="553" w:type="dxa"/>
          </w:tcPr>
          <w:p w14:paraId="6275C7D6">
            <w:pPr>
              <w:spacing w:line="360" w:lineRule="auto"/>
              <w:rPr>
                <w:rFonts w:cs="仿宋_GB2312" w:asciiTheme="minorEastAsia" w:hAnsiTheme="minorEastAsia" w:eastAsiaTheme="minorEastAsia"/>
                <w:color w:val="auto"/>
                <w:sz w:val="24"/>
                <w:highlight w:val="none"/>
              </w:rPr>
            </w:pPr>
          </w:p>
        </w:tc>
      </w:tr>
      <w:tr w14:paraId="410D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A6F075B">
            <w:pPr>
              <w:spacing w:line="360" w:lineRule="auto"/>
              <w:rPr>
                <w:rFonts w:cs="仿宋_GB2312" w:asciiTheme="minorEastAsia" w:hAnsiTheme="minorEastAsia" w:eastAsiaTheme="minorEastAsia"/>
                <w:color w:val="auto"/>
                <w:sz w:val="24"/>
                <w:highlight w:val="none"/>
              </w:rPr>
            </w:pPr>
          </w:p>
        </w:tc>
        <w:tc>
          <w:tcPr>
            <w:tcW w:w="552" w:type="dxa"/>
          </w:tcPr>
          <w:p w14:paraId="2B10B2E5">
            <w:pPr>
              <w:spacing w:line="360" w:lineRule="auto"/>
              <w:rPr>
                <w:rFonts w:cs="仿宋_GB2312" w:asciiTheme="minorEastAsia" w:hAnsiTheme="minorEastAsia" w:eastAsiaTheme="minorEastAsia"/>
                <w:color w:val="auto"/>
                <w:sz w:val="24"/>
                <w:highlight w:val="none"/>
              </w:rPr>
            </w:pPr>
          </w:p>
        </w:tc>
        <w:tc>
          <w:tcPr>
            <w:tcW w:w="552" w:type="dxa"/>
          </w:tcPr>
          <w:p w14:paraId="40A84287">
            <w:pPr>
              <w:spacing w:line="360" w:lineRule="auto"/>
              <w:rPr>
                <w:rFonts w:cs="仿宋_GB2312" w:asciiTheme="minorEastAsia" w:hAnsiTheme="minorEastAsia" w:eastAsiaTheme="minorEastAsia"/>
                <w:color w:val="auto"/>
                <w:sz w:val="24"/>
                <w:highlight w:val="none"/>
              </w:rPr>
            </w:pPr>
          </w:p>
        </w:tc>
        <w:tc>
          <w:tcPr>
            <w:tcW w:w="552" w:type="dxa"/>
          </w:tcPr>
          <w:p w14:paraId="03594E61">
            <w:pPr>
              <w:spacing w:line="360" w:lineRule="auto"/>
              <w:rPr>
                <w:rFonts w:cs="仿宋_GB2312" w:asciiTheme="minorEastAsia" w:hAnsiTheme="minorEastAsia" w:eastAsiaTheme="minorEastAsia"/>
                <w:color w:val="auto"/>
                <w:sz w:val="24"/>
                <w:highlight w:val="none"/>
              </w:rPr>
            </w:pPr>
          </w:p>
        </w:tc>
        <w:tc>
          <w:tcPr>
            <w:tcW w:w="552" w:type="dxa"/>
          </w:tcPr>
          <w:p w14:paraId="5DCBA958">
            <w:pPr>
              <w:spacing w:line="360" w:lineRule="auto"/>
              <w:rPr>
                <w:rFonts w:cs="仿宋_GB2312" w:asciiTheme="minorEastAsia" w:hAnsiTheme="minorEastAsia" w:eastAsiaTheme="minorEastAsia"/>
                <w:color w:val="auto"/>
                <w:sz w:val="24"/>
                <w:highlight w:val="none"/>
              </w:rPr>
            </w:pPr>
          </w:p>
        </w:tc>
        <w:tc>
          <w:tcPr>
            <w:tcW w:w="552" w:type="dxa"/>
          </w:tcPr>
          <w:p w14:paraId="58429487">
            <w:pPr>
              <w:spacing w:line="360" w:lineRule="auto"/>
              <w:rPr>
                <w:rFonts w:cs="仿宋_GB2312" w:asciiTheme="minorEastAsia" w:hAnsiTheme="minorEastAsia" w:eastAsiaTheme="minorEastAsia"/>
                <w:color w:val="auto"/>
                <w:sz w:val="24"/>
                <w:highlight w:val="none"/>
              </w:rPr>
            </w:pPr>
          </w:p>
        </w:tc>
        <w:tc>
          <w:tcPr>
            <w:tcW w:w="552" w:type="dxa"/>
          </w:tcPr>
          <w:p w14:paraId="15230FDE">
            <w:pPr>
              <w:spacing w:line="360" w:lineRule="auto"/>
              <w:rPr>
                <w:rFonts w:cs="仿宋_GB2312" w:asciiTheme="minorEastAsia" w:hAnsiTheme="minorEastAsia" w:eastAsiaTheme="minorEastAsia"/>
                <w:color w:val="auto"/>
                <w:sz w:val="24"/>
                <w:highlight w:val="none"/>
              </w:rPr>
            </w:pPr>
          </w:p>
        </w:tc>
        <w:tc>
          <w:tcPr>
            <w:tcW w:w="553" w:type="dxa"/>
          </w:tcPr>
          <w:p w14:paraId="6BF1F757">
            <w:pPr>
              <w:spacing w:line="360" w:lineRule="auto"/>
              <w:rPr>
                <w:rFonts w:cs="仿宋_GB2312" w:asciiTheme="minorEastAsia" w:hAnsiTheme="minorEastAsia" w:eastAsiaTheme="minorEastAsia"/>
                <w:color w:val="auto"/>
                <w:sz w:val="24"/>
                <w:highlight w:val="none"/>
              </w:rPr>
            </w:pPr>
          </w:p>
        </w:tc>
        <w:tc>
          <w:tcPr>
            <w:tcW w:w="553" w:type="dxa"/>
          </w:tcPr>
          <w:p w14:paraId="1EBCA7A9">
            <w:pPr>
              <w:spacing w:line="360" w:lineRule="auto"/>
              <w:rPr>
                <w:rFonts w:cs="仿宋_GB2312" w:asciiTheme="minorEastAsia" w:hAnsiTheme="minorEastAsia" w:eastAsiaTheme="minorEastAsia"/>
                <w:color w:val="auto"/>
                <w:sz w:val="24"/>
                <w:highlight w:val="none"/>
              </w:rPr>
            </w:pPr>
          </w:p>
        </w:tc>
        <w:tc>
          <w:tcPr>
            <w:tcW w:w="553" w:type="dxa"/>
          </w:tcPr>
          <w:p w14:paraId="339D2E6E">
            <w:pPr>
              <w:spacing w:line="360" w:lineRule="auto"/>
              <w:rPr>
                <w:rFonts w:cs="仿宋_GB2312" w:asciiTheme="minorEastAsia" w:hAnsiTheme="minorEastAsia" w:eastAsiaTheme="minorEastAsia"/>
                <w:color w:val="auto"/>
                <w:sz w:val="24"/>
                <w:highlight w:val="none"/>
              </w:rPr>
            </w:pPr>
          </w:p>
        </w:tc>
        <w:tc>
          <w:tcPr>
            <w:tcW w:w="553" w:type="dxa"/>
          </w:tcPr>
          <w:p w14:paraId="55E25447">
            <w:pPr>
              <w:spacing w:line="360" w:lineRule="auto"/>
              <w:rPr>
                <w:rFonts w:cs="仿宋_GB2312" w:asciiTheme="minorEastAsia" w:hAnsiTheme="minorEastAsia" w:eastAsiaTheme="minorEastAsia"/>
                <w:color w:val="auto"/>
                <w:sz w:val="24"/>
                <w:highlight w:val="none"/>
              </w:rPr>
            </w:pPr>
          </w:p>
        </w:tc>
        <w:tc>
          <w:tcPr>
            <w:tcW w:w="553" w:type="dxa"/>
          </w:tcPr>
          <w:p w14:paraId="1A916D20">
            <w:pPr>
              <w:spacing w:line="360" w:lineRule="auto"/>
              <w:rPr>
                <w:rFonts w:cs="仿宋_GB2312" w:asciiTheme="minorEastAsia" w:hAnsiTheme="minorEastAsia" w:eastAsiaTheme="minorEastAsia"/>
                <w:color w:val="auto"/>
                <w:sz w:val="24"/>
                <w:highlight w:val="none"/>
              </w:rPr>
            </w:pPr>
          </w:p>
        </w:tc>
        <w:tc>
          <w:tcPr>
            <w:tcW w:w="553" w:type="dxa"/>
          </w:tcPr>
          <w:p w14:paraId="188FF674">
            <w:pPr>
              <w:spacing w:line="360" w:lineRule="auto"/>
              <w:rPr>
                <w:rFonts w:cs="仿宋_GB2312" w:asciiTheme="minorEastAsia" w:hAnsiTheme="minorEastAsia" w:eastAsiaTheme="minorEastAsia"/>
                <w:color w:val="auto"/>
                <w:sz w:val="24"/>
                <w:highlight w:val="none"/>
              </w:rPr>
            </w:pPr>
          </w:p>
        </w:tc>
        <w:tc>
          <w:tcPr>
            <w:tcW w:w="553" w:type="dxa"/>
          </w:tcPr>
          <w:p w14:paraId="4B0927D9">
            <w:pPr>
              <w:spacing w:line="360" w:lineRule="auto"/>
              <w:rPr>
                <w:rFonts w:cs="仿宋_GB2312" w:asciiTheme="minorEastAsia" w:hAnsiTheme="minorEastAsia" w:eastAsiaTheme="minorEastAsia"/>
                <w:color w:val="auto"/>
                <w:sz w:val="24"/>
                <w:highlight w:val="none"/>
              </w:rPr>
            </w:pPr>
          </w:p>
        </w:tc>
        <w:tc>
          <w:tcPr>
            <w:tcW w:w="553" w:type="dxa"/>
          </w:tcPr>
          <w:p w14:paraId="46B2C282">
            <w:pPr>
              <w:spacing w:line="360" w:lineRule="auto"/>
              <w:rPr>
                <w:rFonts w:cs="仿宋_GB2312" w:asciiTheme="minorEastAsia" w:hAnsiTheme="minorEastAsia" w:eastAsiaTheme="minorEastAsia"/>
                <w:color w:val="auto"/>
                <w:sz w:val="24"/>
                <w:highlight w:val="none"/>
              </w:rPr>
            </w:pPr>
          </w:p>
        </w:tc>
        <w:tc>
          <w:tcPr>
            <w:tcW w:w="553" w:type="dxa"/>
          </w:tcPr>
          <w:p w14:paraId="4BFC6373">
            <w:pPr>
              <w:spacing w:line="360" w:lineRule="auto"/>
              <w:rPr>
                <w:rFonts w:cs="仿宋_GB2312" w:asciiTheme="minorEastAsia" w:hAnsiTheme="minorEastAsia" w:eastAsiaTheme="minorEastAsia"/>
                <w:color w:val="auto"/>
                <w:sz w:val="24"/>
                <w:highlight w:val="none"/>
              </w:rPr>
            </w:pPr>
          </w:p>
        </w:tc>
        <w:tc>
          <w:tcPr>
            <w:tcW w:w="553" w:type="dxa"/>
          </w:tcPr>
          <w:p w14:paraId="315E9551">
            <w:pPr>
              <w:spacing w:line="360" w:lineRule="auto"/>
              <w:rPr>
                <w:rFonts w:cs="仿宋_GB2312" w:asciiTheme="minorEastAsia" w:hAnsiTheme="minorEastAsia" w:eastAsiaTheme="minorEastAsia"/>
                <w:color w:val="auto"/>
                <w:sz w:val="24"/>
                <w:highlight w:val="none"/>
              </w:rPr>
            </w:pPr>
          </w:p>
        </w:tc>
      </w:tr>
      <w:tr w14:paraId="32B6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0E4245C">
            <w:pPr>
              <w:spacing w:line="360" w:lineRule="auto"/>
              <w:rPr>
                <w:rFonts w:cs="仿宋_GB2312" w:asciiTheme="minorEastAsia" w:hAnsiTheme="minorEastAsia" w:eastAsiaTheme="minorEastAsia"/>
                <w:color w:val="auto"/>
                <w:sz w:val="24"/>
                <w:highlight w:val="none"/>
              </w:rPr>
            </w:pPr>
          </w:p>
        </w:tc>
        <w:tc>
          <w:tcPr>
            <w:tcW w:w="552" w:type="dxa"/>
          </w:tcPr>
          <w:p w14:paraId="78BEF59D">
            <w:pPr>
              <w:spacing w:line="360" w:lineRule="auto"/>
              <w:rPr>
                <w:rFonts w:cs="仿宋_GB2312" w:asciiTheme="minorEastAsia" w:hAnsiTheme="minorEastAsia" w:eastAsiaTheme="minorEastAsia"/>
                <w:color w:val="auto"/>
                <w:sz w:val="24"/>
                <w:highlight w:val="none"/>
              </w:rPr>
            </w:pPr>
          </w:p>
        </w:tc>
        <w:tc>
          <w:tcPr>
            <w:tcW w:w="552" w:type="dxa"/>
          </w:tcPr>
          <w:p w14:paraId="6C6EA8CF">
            <w:pPr>
              <w:spacing w:line="360" w:lineRule="auto"/>
              <w:rPr>
                <w:rFonts w:cs="仿宋_GB2312" w:asciiTheme="minorEastAsia" w:hAnsiTheme="minorEastAsia" w:eastAsiaTheme="minorEastAsia"/>
                <w:color w:val="auto"/>
                <w:sz w:val="24"/>
                <w:highlight w:val="none"/>
              </w:rPr>
            </w:pPr>
          </w:p>
        </w:tc>
        <w:tc>
          <w:tcPr>
            <w:tcW w:w="552" w:type="dxa"/>
          </w:tcPr>
          <w:p w14:paraId="5B48F5B0">
            <w:pPr>
              <w:spacing w:line="360" w:lineRule="auto"/>
              <w:rPr>
                <w:rFonts w:cs="仿宋_GB2312" w:asciiTheme="minorEastAsia" w:hAnsiTheme="minorEastAsia" w:eastAsiaTheme="minorEastAsia"/>
                <w:color w:val="auto"/>
                <w:sz w:val="24"/>
                <w:highlight w:val="none"/>
              </w:rPr>
            </w:pPr>
          </w:p>
        </w:tc>
        <w:tc>
          <w:tcPr>
            <w:tcW w:w="552" w:type="dxa"/>
          </w:tcPr>
          <w:p w14:paraId="183E7CC3">
            <w:pPr>
              <w:spacing w:line="360" w:lineRule="auto"/>
              <w:rPr>
                <w:rFonts w:cs="仿宋_GB2312" w:asciiTheme="minorEastAsia" w:hAnsiTheme="minorEastAsia" w:eastAsiaTheme="minorEastAsia"/>
                <w:color w:val="auto"/>
                <w:sz w:val="24"/>
                <w:highlight w:val="none"/>
              </w:rPr>
            </w:pPr>
          </w:p>
        </w:tc>
        <w:tc>
          <w:tcPr>
            <w:tcW w:w="552" w:type="dxa"/>
          </w:tcPr>
          <w:p w14:paraId="55E96BB5">
            <w:pPr>
              <w:spacing w:line="360" w:lineRule="auto"/>
              <w:rPr>
                <w:rFonts w:cs="仿宋_GB2312" w:asciiTheme="minorEastAsia" w:hAnsiTheme="minorEastAsia" w:eastAsiaTheme="minorEastAsia"/>
                <w:color w:val="auto"/>
                <w:sz w:val="24"/>
                <w:highlight w:val="none"/>
              </w:rPr>
            </w:pPr>
          </w:p>
        </w:tc>
        <w:tc>
          <w:tcPr>
            <w:tcW w:w="552" w:type="dxa"/>
          </w:tcPr>
          <w:p w14:paraId="3C307A58">
            <w:pPr>
              <w:spacing w:line="360" w:lineRule="auto"/>
              <w:rPr>
                <w:rFonts w:cs="仿宋_GB2312" w:asciiTheme="minorEastAsia" w:hAnsiTheme="minorEastAsia" w:eastAsiaTheme="minorEastAsia"/>
                <w:color w:val="auto"/>
                <w:sz w:val="24"/>
                <w:highlight w:val="none"/>
              </w:rPr>
            </w:pPr>
          </w:p>
        </w:tc>
        <w:tc>
          <w:tcPr>
            <w:tcW w:w="553" w:type="dxa"/>
          </w:tcPr>
          <w:p w14:paraId="2167CC54">
            <w:pPr>
              <w:spacing w:line="360" w:lineRule="auto"/>
              <w:rPr>
                <w:rFonts w:cs="仿宋_GB2312" w:asciiTheme="minorEastAsia" w:hAnsiTheme="minorEastAsia" w:eastAsiaTheme="minorEastAsia"/>
                <w:color w:val="auto"/>
                <w:sz w:val="24"/>
                <w:highlight w:val="none"/>
              </w:rPr>
            </w:pPr>
          </w:p>
        </w:tc>
        <w:tc>
          <w:tcPr>
            <w:tcW w:w="553" w:type="dxa"/>
          </w:tcPr>
          <w:p w14:paraId="240B83FC">
            <w:pPr>
              <w:spacing w:line="360" w:lineRule="auto"/>
              <w:rPr>
                <w:rFonts w:cs="仿宋_GB2312" w:asciiTheme="minorEastAsia" w:hAnsiTheme="minorEastAsia" w:eastAsiaTheme="minorEastAsia"/>
                <w:color w:val="auto"/>
                <w:sz w:val="24"/>
                <w:highlight w:val="none"/>
              </w:rPr>
            </w:pPr>
          </w:p>
        </w:tc>
        <w:tc>
          <w:tcPr>
            <w:tcW w:w="553" w:type="dxa"/>
          </w:tcPr>
          <w:p w14:paraId="1605896D">
            <w:pPr>
              <w:spacing w:line="360" w:lineRule="auto"/>
              <w:rPr>
                <w:rFonts w:cs="仿宋_GB2312" w:asciiTheme="minorEastAsia" w:hAnsiTheme="minorEastAsia" w:eastAsiaTheme="minorEastAsia"/>
                <w:color w:val="auto"/>
                <w:sz w:val="24"/>
                <w:highlight w:val="none"/>
              </w:rPr>
            </w:pPr>
          </w:p>
        </w:tc>
        <w:tc>
          <w:tcPr>
            <w:tcW w:w="553" w:type="dxa"/>
          </w:tcPr>
          <w:p w14:paraId="6DC32285">
            <w:pPr>
              <w:spacing w:line="360" w:lineRule="auto"/>
              <w:rPr>
                <w:rFonts w:cs="仿宋_GB2312" w:asciiTheme="minorEastAsia" w:hAnsiTheme="minorEastAsia" w:eastAsiaTheme="minorEastAsia"/>
                <w:color w:val="auto"/>
                <w:sz w:val="24"/>
                <w:highlight w:val="none"/>
              </w:rPr>
            </w:pPr>
          </w:p>
        </w:tc>
        <w:tc>
          <w:tcPr>
            <w:tcW w:w="553" w:type="dxa"/>
          </w:tcPr>
          <w:p w14:paraId="6F772859">
            <w:pPr>
              <w:spacing w:line="360" w:lineRule="auto"/>
              <w:rPr>
                <w:rFonts w:cs="仿宋_GB2312" w:asciiTheme="minorEastAsia" w:hAnsiTheme="minorEastAsia" w:eastAsiaTheme="minorEastAsia"/>
                <w:color w:val="auto"/>
                <w:sz w:val="24"/>
                <w:highlight w:val="none"/>
              </w:rPr>
            </w:pPr>
          </w:p>
        </w:tc>
        <w:tc>
          <w:tcPr>
            <w:tcW w:w="553" w:type="dxa"/>
          </w:tcPr>
          <w:p w14:paraId="7864F867">
            <w:pPr>
              <w:spacing w:line="360" w:lineRule="auto"/>
              <w:rPr>
                <w:rFonts w:cs="仿宋_GB2312" w:asciiTheme="minorEastAsia" w:hAnsiTheme="minorEastAsia" w:eastAsiaTheme="minorEastAsia"/>
                <w:color w:val="auto"/>
                <w:sz w:val="24"/>
                <w:highlight w:val="none"/>
              </w:rPr>
            </w:pPr>
          </w:p>
        </w:tc>
        <w:tc>
          <w:tcPr>
            <w:tcW w:w="553" w:type="dxa"/>
          </w:tcPr>
          <w:p w14:paraId="5E72047E">
            <w:pPr>
              <w:spacing w:line="360" w:lineRule="auto"/>
              <w:rPr>
                <w:rFonts w:cs="仿宋_GB2312" w:asciiTheme="minorEastAsia" w:hAnsiTheme="minorEastAsia" w:eastAsiaTheme="minorEastAsia"/>
                <w:color w:val="auto"/>
                <w:sz w:val="24"/>
                <w:highlight w:val="none"/>
              </w:rPr>
            </w:pPr>
          </w:p>
        </w:tc>
        <w:tc>
          <w:tcPr>
            <w:tcW w:w="553" w:type="dxa"/>
          </w:tcPr>
          <w:p w14:paraId="33B20D40">
            <w:pPr>
              <w:spacing w:line="360" w:lineRule="auto"/>
              <w:rPr>
                <w:rFonts w:cs="仿宋_GB2312" w:asciiTheme="minorEastAsia" w:hAnsiTheme="minorEastAsia" w:eastAsiaTheme="minorEastAsia"/>
                <w:color w:val="auto"/>
                <w:sz w:val="24"/>
                <w:highlight w:val="none"/>
              </w:rPr>
            </w:pPr>
          </w:p>
        </w:tc>
        <w:tc>
          <w:tcPr>
            <w:tcW w:w="553" w:type="dxa"/>
          </w:tcPr>
          <w:p w14:paraId="7015E8BB">
            <w:pPr>
              <w:spacing w:line="360" w:lineRule="auto"/>
              <w:rPr>
                <w:rFonts w:cs="仿宋_GB2312" w:asciiTheme="minorEastAsia" w:hAnsiTheme="minorEastAsia" w:eastAsiaTheme="minorEastAsia"/>
                <w:color w:val="auto"/>
                <w:sz w:val="24"/>
                <w:highlight w:val="none"/>
              </w:rPr>
            </w:pPr>
          </w:p>
        </w:tc>
        <w:tc>
          <w:tcPr>
            <w:tcW w:w="553" w:type="dxa"/>
          </w:tcPr>
          <w:p w14:paraId="6ECD1514">
            <w:pPr>
              <w:spacing w:line="360" w:lineRule="auto"/>
              <w:rPr>
                <w:rFonts w:cs="仿宋_GB2312" w:asciiTheme="minorEastAsia" w:hAnsiTheme="minorEastAsia" w:eastAsiaTheme="minorEastAsia"/>
                <w:color w:val="auto"/>
                <w:sz w:val="24"/>
                <w:highlight w:val="none"/>
              </w:rPr>
            </w:pPr>
          </w:p>
        </w:tc>
      </w:tr>
      <w:tr w14:paraId="0E2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90E686">
            <w:pPr>
              <w:spacing w:line="360" w:lineRule="auto"/>
              <w:rPr>
                <w:rFonts w:cs="仿宋_GB2312" w:asciiTheme="minorEastAsia" w:hAnsiTheme="minorEastAsia" w:eastAsiaTheme="minorEastAsia"/>
                <w:color w:val="auto"/>
                <w:sz w:val="24"/>
                <w:highlight w:val="none"/>
              </w:rPr>
            </w:pPr>
          </w:p>
        </w:tc>
        <w:tc>
          <w:tcPr>
            <w:tcW w:w="552" w:type="dxa"/>
          </w:tcPr>
          <w:p w14:paraId="576676F9">
            <w:pPr>
              <w:spacing w:line="360" w:lineRule="auto"/>
              <w:rPr>
                <w:rFonts w:cs="仿宋_GB2312" w:asciiTheme="minorEastAsia" w:hAnsiTheme="minorEastAsia" w:eastAsiaTheme="minorEastAsia"/>
                <w:color w:val="auto"/>
                <w:sz w:val="24"/>
                <w:highlight w:val="none"/>
              </w:rPr>
            </w:pPr>
          </w:p>
        </w:tc>
        <w:tc>
          <w:tcPr>
            <w:tcW w:w="552" w:type="dxa"/>
          </w:tcPr>
          <w:p w14:paraId="75EB905C">
            <w:pPr>
              <w:spacing w:line="360" w:lineRule="auto"/>
              <w:rPr>
                <w:rFonts w:cs="仿宋_GB2312" w:asciiTheme="minorEastAsia" w:hAnsiTheme="minorEastAsia" w:eastAsiaTheme="minorEastAsia"/>
                <w:color w:val="auto"/>
                <w:sz w:val="24"/>
                <w:highlight w:val="none"/>
              </w:rPr>
            </w:pPr>
          </w:p>
        </w:tc>
        <w:tc>
          <w:tcPr>
            <w:tcW w:w="552" w:type="dxa"/>
          </w:tcPr>
          <w:p w14:paraId="45334AB2">
            <w:pPr>
              <w:spacing w:line="360" w:lineRule="auto"/>
              <w:rPr>
                <w:rFonts w:cs="仿宋_GB2312" w:asciiTheme="minorEastAsia" w:hAnsiTheme="minorEastAsia" w:eastAsiaTheme="minorEastAsia"/>
                <w:color w:val="auto"/>
                <w:sz w:val="24"/>
                <w:highlight w:val="none"/>
              </w:rPr>
            </w:pPr>
          </w:p>
        </w:tc>
        <w:tc>
          <w:tcPr>
            <w:tcW w:w="552" w:type="dxa"/>
          </w:tcPr>
          <w:p w14:paraId="32E64E0E">
            <w:pPr>
              <w:spacing w:line="360" w:lineRule="auto"/>
              <w:rPr>
                <w:rFonts w:cs="仿宋_GB2312" w:asciiTheme="minorEastAsia" w:hAnsiTheme="minorEastAsia" w:eastAsiaTheme="minorEastAsia"/>
                <w:color w:val="auto"/>
                <w:sz w:val="24"/>
                <w:highlight w:val="none"/>
              </w:rPr>
            </w:pPr>
          </w:p>
        </w:tc>
        <w:tc>
          <w:tcPr>
            <w:tcW w:w="552" w:type="dxa"/>
          </w:tcPr>
          <w:p w14:paraId="55DEF11A">
            <w:pPr>
              <w:spacing w:line="360" w:lineRule="auto"/>
              <w:rPr>
                <w:rFonts w:cs="仿宋_GB2312" w:asciiTheme="minorEastAsia" w:hAnsiTheme="minorEastAsia" w:eastAsiaTheme="minorEastAsia"/>
                <w:color w:val="auto"/>
                <w:sz w:val="24"/>
                <w:highlight w:val="none"/>
              </w:rPr>
            </w:pPr>
          </w:p>
        </w:tc>
        <w:tc>
          <w:tcPr>
            <w:tcW w:w="552" w:type="dxa"/>
          </w:tcPr>
          <w:p w14:paraId="696115EC">
            <w:pPr>
              <w:spacing w:line="360" w:lineRule="auto"/>
              <w:rPr>
                <w:rFonts w:cs="仿宋_GB2312" w:asciiTheme="minorEastAsia" w:hAnsiTheme="minorEastAsia" w:eastAsiaTheme="minorEastAsia"/>
                <w:color w:val="auto"/>
                <w:sz w:val="24"/>
                <w:highlight w:val="none"/>
              </w:rPr>
            </w:pPr>
          </w:p>
        </w:tc>
        <w:tc>
          <w:tcPr>
            <w:tcW w:w="553" w:type="dxa"/>
          </w:tcPr>
          <w:p w14:paraId="561A51AB">
            <w:pPr>
              <w:spacing w:line="360" w:lineRule="auto"/>
              <w:rPr>
                <w:rFonts w:cs="仿宋_GB2312" w:asciiTheme="minorEastAsia" w:hAnsiTheme="minorEastAsia" w:eastAsiaTheme="minorEastAsia"/>
                <w:color w:val="auto"/>
                <w:sz w:val="24"/>
                <w:highlight w:val="none"/>
              </w:rPr>
            </w:pPr>
          </w:p>
        </w:tc>
        <w:tc>
          <w:tcPr>
            <w:tcW w:w="553" w:type="dxa"/>
          </w:tcPr>
          <w:p w14:paraId="5BA5AF64">
            <w:pPr>
              <w:spacing w:line="360" w:lineRule="auto"/>
              <w:rPr>
                <w:rFonts w:cs="仿宋_GB2312" w:asciiTheme="minorEastAsia" w:hAnsiTheme="minorEastAsia" w:eastAsiaTheme="minorEastAsia"/>
                <w:color w:val="auto"/>
                <w:sz w:val="24"/>
                <w:highlight w:val="none"/>
              </w:rPr>
            </w:pPr>
          </w:p>
        </w:tc>
        <w:tc>
          <w:tcPr>
            <w:tcW w:w="553" w:type="dxa"/>
          </w:tcPr>
          <w:p w14:paraId="212CB425">
            <w:pPr>
              <w:spacing w:line="360" w:lineRule="auto"/>
              <w:rPr>
                <w:rFonts w:cs="仿宋_GB2312" w:asciiTheme="minorEastAsia" w:hAnsiTheme="minorEastAsia" w:eastAsiaTheme="minorEastAsia"/>
                <w:color w:val="auto"/>
                <w:sz w:val="24"/>
                <w:highlight w:val="none"/>
              </w:rPr>
            </w:pPr>
          </w:p>
        </w:tc>
        <w:tc>
          <w:tcPr>
            <w:tcW w:w="553" w:type="dxa"/>
          </w:tcPr>
          <w:p w14:paraId="0DA61EAE">
            <w:pPr>
              <w:spacing w:line="360" w:lineRule="auto"/>
              <w:rPr>
                <w:rFonts w:cs="仿宋_GB2312" w:asciiTheme="minorEastAsia" w:hAnsiTheme="minorEastAsia" w:eastAsiaTheme="minorEastAsia"/>
                <w:color w:val="auto"/>
                <w:sz w:val="24"/>
                <w:highlight w:val="none"/>
              </w:rPr>
            </w:pPr>
          </w:p>
        </w:tc>
        <w:tc>
          <w:tcPr>
            <w:tcW w:w="553" w:type="dxa"/>
          </w:tcPr>
          <w:p w14:paraId="0202C9E0">
            <w:pPr>
              <w:spacing w:line="360" w:lineRule="auto"/>
              <w:rPr>
                <w:rFonts w:cs="仿宋_GB2312" w:asciiTheme="minorEastAsia" w:hAnsiTheme="minorEastAsia" w:eastAsiaTheme="minorEastAsia"/>
                <w:color w:val="auto"/>
                <w:sz w:val="24"/>
                <w:highlight w:val="none"/>
              </w:rPr>
            </w:pPr>
          </w:p>
        </w:tc>
        <w:tc>
          <w:tcPr>
            <w:tcW w:w="553" w:type="dxa"/>
          </w:tcPr>
          <w:p w14:paraId="7F11C59E">
            <w:pPr>
              <w:spacing w:line="360" w:lineRule="auto"/>
              <w:rPr>
                <w:rFonts w:cs="仿宋_GB2312" w:asciiTheme="minorEastAsia" w:hAnsiTheme="minorEastAsia" w:eastAsiaTheme="minorEastAsia"/>
                <w:color w:val="auto"/>
                <w:sz w:val="24"/>
                <w:highlight w:val="none"/>
              </w:rPr>
            </w:pPr>
          </w:p>
        </w:tc>
        <w:tc>
          <w:tcPr>
            <w:tcW w:w="553" w:type="dxa"/>
          </w:tcPr>
          <w:p w14:paraId="3032D2AD">
            <w:pPr>
              <w:spacing w:line="360" w:lineRule="auto"/>
              <w:rPr>
                <w:rFonts w:cs="仿宋_GB2312" w:asciiTheme="minorEastAsia" w:hAnsiTheme="minorEastAsia" w:eastAsiaTheme="minorEastAsia"/>
                <w:color w:val="auto"/>
                <w:sz w:val="24"/>
                <w:highlight w:val="none"/>
              </w:rPr>
            </w:pPr>
          </w:p>
        </w:tc>
        <w:tc>
          <w:tcPr>
            <w:tcW w:w="553" w:type="dxa"/>
          </w:tcPr>
          <w:p w14:paraId="28130A7F">
            <w:pPr>
              <w:spacing w:line="360" w:lineRule="auto"/>
              <w:rPr>
                <w:rFonts w:cs="仿宋_GB2312" w:asciiTheme="minorEastAsia" w:hAnsiTheme="minorEastAsia" w:eastAsiaTheme="minorEastAsia"/>
                <w:color w:val="auto"/>
                <w:sz w:val="24"/>
                <w:highlight w:val="none"/>
              </w:rPr>
            </w:pPr>
          </w:p>
        </w:tc>
        <w:tc>
          <w:tcPr>
            <w:tcW w:w="553" w:type="dxa"/>
          </w:tcPr>
          <w:p w14:paraId="6E57375C">
            <w:pPr>
              <w:spacing w:line="360" w:lineRule="auto"/>
              <w:rPr>
                <w:rFonts w:cs="仿宋_GB2312" w:asciiTheme="minorEastAsia" w:hAnsiTheme="minorEastAsia" w:eastAsiaTheme="minorEastAsia"/>
                <w:color w:val="auto"/>
                <w:sz w:val="24"/>
                <w:highlight w:val="none"/>
              </w:rPr>
            </w:pPr>
          </w:p>
        </w:tc>
        <w:tc>
          <w:tcPr>
            <w:tcW w:w="553" w:type="dxa"/>
          </w:tcPr>
          <w:p w14:paraId="55C6A11E">
            <w:pPr>
              <w:spacing w:line="360" w:lineRule="auto"/>
              <w:rPr>
                <w:rFonts w:cs="仿宋_GB2312" w:asciiTheme="minorEastAsia" w:hAnsiTheme="minorEastAsia" w:eastAsiaTheme="minorEastAsia"/>
                <w:color w:val="auto"/>
                <w:sz w:val="24"/>
                <w:highlight w:val="none"/>
              </w:rPr>
            </w:pPr>
          </w:p>
        </w:tc>
      </w:tr>
      <w:tr w14:paraId="6E5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B9DB23">
            <w:pPr>
              <w:spacing w:line="360" w:lineRule="auto"/>
              <w:rPr>
                <w:rFonts w:cs="仿宋_GB2312" w:asciiTheme="minorEastAsia" w:hAnsiTheme="minorEastAsia" w:eastAsiaTheme="minorEastAsia"/>
                <w:color w:val="auto"/>
                <w:sz w:val="24"/>
                <w:highlight w:val="none"/>
              </w:rPr>
            </w:pPr>
          </w:p>
        </w:tc>
        <w:tc>
          <w:tcPr>
            <w:tcW w:w="552" w:type="dxa"/>
          </w:tcPr>
          <w:p w14:paraId="698C7A3E">
            <w:pPr>
              <w:spacing w:line="360" w:lineRule="auto"/>
              <w:rPr>
                <w:rFonts w:cs="仿宋_GB2312" w:asciiTheme="minorEastAsia" w:hAnsiTheme="minorEastAsia" w:eastAsiaTheme="minorEastAsia"/>
                <w:color w:val="auto"/>
                <w:sz w:val="24"/>
                <w:highlight w:val="none"/>
              </w:rPr>
            </w:pPr>
          </w:p>
        </w:tc>
        <w:tc>
          <w:tcPr>
            <w:tcW w:w="552" w:type="dxa"/>
          </w:tcPr>
          <w:p w14:paraId="046A86AB">
            <w:pPr>
              <w:spacing w:line="360" w:lineRule="auto"/>
              <w:rPr>
                <w:rFonts w:cs="仿宋_GB2312" w:asciiTheme="minorEastAsia" w:hAnsiTheme="minorEastAsia" w:eastAsiaTheme="minorEastAsia"/>
                <w:color w:val="auto"/>
                <w:sz w:val="24"/>
                <w:highlight w:val="none"/>
              </w:rPr>
            </w:pPr>
          </w:p>
        </w:tc>
        <w:tc>
          <w:tcPr>
            <w:tcW w:w="552" w:type="dxa"/>
          </w:tcPr>
          <w:p w14:paraId="0315C29E">
            <w:pPr>
              <w:spacing w:line="360" w:lineRule="auto"/>
              <w:rPr>
                <w:rFonts w:cs="仿宋_GB2312" w:asciiTheme="minorEastAsia" w:hAnsiTheme="minorEastAsia" w:eastAsiaTheme="minorEastAsia"/>
                <w:color w:val="auto"/>
                <w:sz w:val="24"/>
                <w:highlight w:val="none"/>
              </w:rPr>
            </w:pPr>
          </w:p>
        </w:tc>
        <w:tc>
          <w:tcPr>
            <w:tcW w:w="552" w:type="dxa"/>
          </w:tcPr>
          <w:p w14:paraId="4471C1BF">
            <w:pPr>
              <w:spacing w:line="360" w:lineRule="auto"/>
              <w:rPr>
                <w:rFonts w:cs="仿宋_GB2312" w:asciiTheme="minorEastAsia" w:hAnsiTheme="minorEastAsia" w:eastAsiaTheme="minorEastAsia"/>
                <w:color w:val="auto"/>
                <w:sz w:val="24"/>
                <w:highlight w:val="none"/>
              </w:rPr>
            </w:pPr>
          </w:p>
        </w:tc>
        <w:tc>
          <w:tcPr>
            <w:tcW w:w="552" w:type="dxa"/>
          </w:tcPr>
          <w:p w14:paraId="400AC035">
            <w:pPr>
              <w:spacing w:line="360" w:lineRule="auto"/>
              <w:rPr>
                <w:rFonts w:cs="仿宋_GB2312" w:asciiTheme="minorEastAsia" w:hAnsiTheme="minorEastAsia" w:eastAsiaTheme="minorEastAsia"/>
                <w:color w:val="auto"/>
                <w:sz w:val="24"/>
                <w:highlight w:val="none"/>
              </w:rPr>
            </w:pPr>
          </w:p>
        </w:tc>
        <w:tc>
          <w:tcPr>
            <w:tcW w:w="552" w:type="dxa"/>
          </w:tcPr>
          <w:p w14:paraId="30E5D97A">
            <w:pPr>
              <w:spacing w:line="360" w:lineRule="auto"/>
              <w:rPr>
                <w:rFonts w:cs="仿宋_GB2312" w:asciiTheme="minorEastAsia" w:hAnsiTheme="minorEastAsia" w:eastAsiaTheme="minorEastAsia"/>
                <w:color w:val="auto"/>
                <w:sz w:val="24"/>
                <w:highlight w:val="none"/>
              </w:rPr>
            </w:pPr>
          </w:p>
        </w:tc>
        <w:tc>
          <w:tcPr>
            <w:tcW w:w="553" w:type="dxa"/>
          </w:tcPr>
          <w:p w14:paraId="4A86A527">
            <w:pPr>
              <w:spacing w:line="360" w:lineRule="auto"/>
              <w:rPr>
                <w:rFonts w:cs="仿宋_GB2312" w:asciiTheme="minorEastAsia" w:hAnsiTheme="minorEastAsia" w:eastAsiaTheme="minorEastAsia"/>
                <w:color w:val="auto"/>
                <w:sz w:val="24"/>
                <w:highlight w:val="none"/>
              </w:rPr>
            </w:pPr>
          </w:p>
        </w:tc>
        <w:tc>
          <w:tcPr>
            <w:tcW w:w="553" w:type="dxa"/>
          </w:tcPr>
          <w:p w14:paraId="046B19AF">
            <w:pPr>
              <w:spacing w:line="360" w:lineRule="auto"/>
              <w:rPr>
                <w:rFonts w:cs="仿宋_GB2312" w:asciiTheme="minorEastAsia" w:hAnsiTheme="minorEastAsia" w:eastAsiaTheme="minorEastAsia"/>
                <w:color w:val="auto"/>
                <w:sz w:val="24"/>
                <w:highlight w:val="none"/>
              </w:rPr>
            </w:pPr>
          </w:p>
        </w:tc>
        <w:tc>
          <w:tcPr>
            <w:tcW w:w="553" w:type="dxa"/>
          </w:tcPr>
          <w:p w14:paraId="42D79F18">
            <w:pPr>
              <w:spacing w:line="360" w:lineRule="auto"/>
              <w:rPr>
                <w:rFonts w:cs="仿宋_GB2312" w:asciiTheme="minorEastAsia" w:hAnsiTheme="minorEastAsia" w:eastAsiaTheme="minorEastAsia"/>
                <w:color w:val="auto"/>
                <w:sz w:val="24"/>
                <w:highlight w:val="none"/>
              </w:rPr>
            </w:pPr>
          </w:p>
        </w:tc>
        <w:tc>
          <w:tcPr>
            <w:tcW w:w="553" w:type="dxa"/>
          </w:tcPr>
          <w:p w14:paraId="502FD34E">
            <w:pPr>
              <w:spacing w:line="360" w:lineRule="auto"/>
              <w:rPr>
                <w:rFonts w:cs="仿宋_GB2312" w:asciiTheme="minorEastAsia" w:hAnsiTheme="minorEastAsia" w:eastAsiaTheme="minorEastAsia"/>
                <w:color w:val="auto"/>
                <w:sz w:val="24"/>
                <w:highlight w:val="none"/>
              </w:rPr>
            </w:pPr>
          </w:p>
        </w:tc>
        <w:tc>
          <w:tcPr>
            <w:tcW w:w="553" w:type="dxa"/>
          </w:tcPr>
          <w:p w14:paraId="602A8686">
            <w:pPr>
              <w:spacing w:line="360" w:lineRule="auto"/>
              <w:rPr>
                <w:rFonts w:cs="仿宋_GB2312" w:asciiTheme="minorEastAsia" w:hAnsiTheme="minorEastAsia" w:eastAsiaTheme="minorEastAsia"/>
                <w:color w:val="auto"/>
                <w:sz w:val="24"/>
                <w:highlight w:val="none"/>
              </w:rPr>
            </w:pPr>
          </w:p>
        </w:tc>
        <w:tc>
          <w:tcPr>
            <w:tcW w:w="553" w:type="dxa"/>
          </w:tcPr>
          <w:p w14:paraId="53A6D065">
            <w:pPr>
              <w:spacing w:line="360" w:lineRule="auto"/>
              <w:rPr>
                <w:rFonts w:cs="仿宋_GB2312" w:asciiTheme="minorEastAsia" w:hAnsiTheme="minorEastAsia" w:eastAsiaTheme="minorEastAsia"/>
                <w:color w:val="auto"/>
                <w:sz w:val="24"/>
                <w:highlight w:val="none"/>
              </w:rPr>
            </w:pPr>
          </w:p>
        </w:tc>
        <w:tc>
          <w:tcPr>
            <w:tcW w:w="553" w:type="dxa"/>
          </w:tcPr>
          <w:p w14:paraId="69447180">
            <w:pPr>
              <w:spacing w:line="360" w:lineRule="auto"/>
              <w:rPr>
                <w:rFonts w:cs="仿宋_GB2312" w:asciiTheme="minorEastAsia" w:hAnsiTheme="minorEastAsia" w:eastAsiaTheme="minorEastAsia"/>
                <w:color w:val="auto"/>
                <w:sz w:val="24"/>
                <w:highlight w:val="none"/>
              </w:rPr>
            </w:pPr>
          </w:p>
        </w:tc>
        <w:tc>
          <w:tcPr>
            <w:tcW w:w="553" w:type="dxa"/>
          </w:tcPr>
          <w:p w14:paraId="1FF6AF92">
            <w:pPr>
              <w:spacing w:line="360" w:lineRule="auto"/>
              <w:rPr>
                <w:rFonts w:cs="仿宋_GB2312" w:asciiTheme="minorEastAsia" w:hAnsiTheme="minorEastAsia" w:eastAsiaTheme="minorEastAsia"/>
                <w:color w:val="auto"/>
                <w:sz w:val="24"/>
                <w:highlight w:val="none"/>
              </w:rPr>
            </w:pPr>
          </w:p>
        </w:tc>
        <w:tc>
          <w:tcPr>
            <w:tcW w:w="553" w:type="dxa"/>
          </w:tcPr>
          <w:p w14:paraId="749CC988">
            <w:pPr>
              <w:spacing w:line="360" w:lineRule="auto"/>
              <w:rPr>
                <w:rFonts w:cs="仿宋_GB2312" w:asciiTheme="minorEastAsia" w:hAnsiTheme="minorEastAsia" w:eastAsiaTheme="minorEastAsia"/>
                <w:color w:val="auto"/>
                <w:sz w:val="24"/>
                <w:highlight w:val="none"/>
              </w:rPr>
            </w:pPr>
          </w:p>
        </w:tc>
        <w:tc>
          <w:tcPr>
            <w:tcW w:w="553" w:type="dxa"/>
          </w:tcPr>
          <w:p w14:paraId="5411F9BD">
            <w:pPr>
              <w:spacing w:line="360" w:lineRule="auto"/>
              <w:rPr>
                <w:rFonts w:cs="仿宋_GB2312" w:asciiTheme="minorEastAsia" w:hAnsiTheme="minorEastAsia" w:eastAsiaTheme="minorEastAsia"/>
                <w:color w:val="auto"/>
                <w:sz w:val="24"/>
                <w:highlight w:val="none"/>
              </w:rPr>
            </w:pPr>
          </w:p>
        </w:tc>
      </w:tr>
      <w:tr w14:paraId="380F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E9E22A">
            <w:pPr>
              <w:spacing w:line="360" w:lineRule="auto"/>
              <w:rPr>
                <w:rFonts w:cs="仿宋_GB2312" w:asciiTheme="minorEastAsia" w:hAnsiTheme="minorEastAsia" w:eastAsiaTheme="minorEastAsia"/>
                <w:color w:val="auto"/>
                <w:sz w:val="24"/>
                <w:highlight w:val="none"/>
              </w:rPr>
            </w:pPr>
          </w:p>
        </w:tc>
        <w:tc>
          <w:tcPr>
            <w:tcW w:w="552" w:type="dxa"/>
          </w:tcPr>
          <w:p w14:paraId="2352A494">
            <w:pPr>
              <w:spacing w:line="360" w:lineRule="auto"/>
              <w:rPr>
                <w:rFonts w:cs="仿宋_GB2312" w:asciiTheme="minorEastAsia" w:hAnsiTheme="minorEastAsia" w:eastAsiaTheme="minorEastAsia"/>
                <w:color w:val="auto"/>
                <w:sz w:val="24"/>
                <w:highlight w:val="none"/>
              </w:rPr>
            </w:pPr>
          </w:p>
        </w:tc>
        <w:tc>
          <w:tcPr>
            <w:tcW w:w="552" w:type="dxa"/>
          </w:tcPr>
          <w:p w14:paraId="00B3F1D0">
            <w:pPr>
              <w:spacing w:line="360" w:lineRule="auto"/>
              <w:rPr>
                <w:rFonts w:cs="仿宋_GB2312" w:asciiTheme="minorEastAsia" w:hAnsiTheme="minorEastAsia" w:eastAsiaTheme="minorEastAsia"/>
                <w:color w:val="auto"/>
                <w:sz w:val="24"/>
                <w:highlight w:val="none"/>
              </w:rPr>
            </w:pPr>
          </w:p>
        </w:tc>
        <w:tc>
          <w:tcPr>
            <w:tcW w:w="552" w:type="dxa"/>
          </w:tcPr>
          <w:p w14:paraId="7659AFE4">
            <w:pPr>
              <w:spacing w:line="360" w:lineRule="auto"/>
              <w:rPr>
                <w:rFonts w:cs="仿宋_GB2312" w:asciiTheme="minorEastAsia" w:hAnsiTheme="minorEastAsia" w:eastAsiaTheme="minorEastAsia"/>
                <w:color w:val="auto"/>
                <w:sz w:val="24"/>
                <w:highlight w:val="none"/>
              </w:rPr>
            </w:pPr>
          </w:p>
        </w:tc>
        <w:tc>
          <w:tcPr>
            <w:tcW w:w="552" w:type="dxa"/>
          </w:tcPr>
          <w:p w14:paraId="1F67A002">
            <w:pPr>
              <w:spacing w:line="360" w:lineRule="auto"/>
              <w:rPr>
                <w:rFonts w:cs="仿宋_GB2312" w:asciiTheme="minorEastAsia" w:hAnsiTheme="minorEastAsia" w:eastAsiaTheme="minorEastAsia"/>
                <w:color w:val="auto"/>
                <w:sz w:val="24"/>
                <w:highlight w:val="none"/>
              </w:rPr>
            </w:pPr>
          </w:p>
        </w:tc>
        <w:tc>
          <w:tcPr>
            <w:tcW w:w="552" w:type="dxa"/>
          </w:tcPr>
          <w:p w14:paraId="6D59A9E5">
            <w:pPr>
              <w:spacing w:line="360" w:lineRule="auto"/>
              <w:rPr>
                <w:rFonts w:cs="仿宋_GB2312" w:asciiTheme="minorEastAsia" w:hAnsiTheme="minorEastAsia" w:eastAsiaTheme="minorEastAsia"/>
                <w:color w:val="auto"/>
                <w:sz w:val="24"/>
                <w:highlight w:val="none"/>
              </w:rPr>
            </w:pPr>
          </w:p>
        </w:tc>
        <w:tc>
          <w:tcPr>
            <w:tcW w:w="552" w:type="dxa"/>
          </w:tcPr>
          <w:p w14:paraId="4F95F8F8">
            <w:pPr>
              <w:spacing w:line="360" w:lineRule="auto"/>
              <w:rPr>
                <w:rFonts w:cs="仿宋_GB2312" w:asciiTheme="minorEastAsia" w:hAnsiTheme="minorEastAsia" w:eastAsiaTheme="minorEastAsia"/>
                <w:color w:val="auto"/>
                <w:sz w:val="24"/>
                <w:highlight w:val="none"/>
              </w:rPr>
            </w:pPr>
          </w:p>
        </w:tc>
        <w:tc>
          <w:tcPr>
            <w:tcW w:w="553" w:type="dxa"/>
          </w:tcPr>
          <w:p w14:paraId="01F0DD4C">
            <w:pPr>
              <w:spacing w:line="360" w:lineRule="auto"/>
              <w:rPr>
                <w:rFonts w:cs="仿宋_GB2312" w:asciiTheme="minorEastAsia" w:hAnsiTheme="minorEastAsia" w:eastAsiaTheme="minorEastAsia"/>
                <w:color w:val="auto"/>
                <w:sz w:val="24"/>
                <w:highlight w:val="none"/>
              </w:rPr>
            </w:pPr>
          </w:p>
        </w:tc>
        <w:tc>
          <w:tcPr>
            <w:tcW w:w="553" w:type="dxa"/>
          </w:tcPr>
          <w:p w14:paraId="342942FB">
            <w:pPr>
              <w:spacing w:line="360" w:lineRule="auto"/>
              <w:rPr>
                <w:rFonts w:cs="仿宋_GB2312" w:asciiTheme="minorEastAsia" w:hAnsiTheme="minorEastAsia" w:eastAsiaTheme="minorEastAsia"/>
                <w:color w:val="auto"/>
                <w:sz w:val="24"/>
                <w:highlight w:val="none"/>
              </w:rPr>
            </w:pPr>
          </w:p>
        </w:tc>
        <w:tc>
          <w:tcPr>
            <w:tcW w:w="553" w:type="dxa"/>
          </w:tcPr>
          <w:p w14:paraId="470EF0EF">
            <w:pPr>
              <w:spacing w:line="360" w:lineRule="auto"/>
              <w:rPr>
                <w:rFonts w:cs="仿宋_GB2312" w:asciiTheme="minorEastAsia" w:hAnsiTheme="minorEastAsia" w:eastAsiaTheme="minorEastAsia"/>
                <w:color w:val="auto"/>
                <w:sz w:val="24"/>
                <w:highlight w:val="none"/>
              </w:rPr>
            </w:pPr>
          </w:p>
        </w:tc>
        <w:tc>
          <w:tcPr>
            <w:tcW w:w="553" w:type="dxa"/>
          </w:tcPr>
          <w:p w14:paraId="6CC87C72">
            <w:pPr>
              <w:spacing w:line="360" w:lineRule="auto"/>
              <w:rPr>
                <w:rFonts w:cs="仿宋_GB2312" w:asciiTheme="minorEastAsia" w:hAnsiTheme="minorEastAsia" w:eastAsiaTheme="minorEastAsia"/>
                <w:color w:val="auto"/>
                <w:sz w:val="24"/>
                <w:highlight w:val="none"/>
              </w:rPr>
            </w:pPr>
          </w:p>
        </w:tc>
        <w:tc>
          <w:tcPr>
            <w:tcW w:w="553" w:type="dxa"/>
          </w:tcPr>
          <w:p w14:paraId="1B894799">
            <w:pPr>
              <w:spacing w:line="360" w:lineRule="auto"/>
              <w:rPr>
                <w:rFonts w:cs="仿宋_GB2312" w:asciiTheme="minorEastAsia" w:hAnsiTheme="minorEastAsia" w:eastAsiaTheme="minorEastAsia"/>
                <w:color w:val="auto"/>
                <w:sz w:val="24"/>
                <w:highlight w:val="none"/>
              </w:rPr>
            </w:pPr>
          </w:p>
        </w:tc>
        <w:tc>
          <w:tcPr>
            <w:tcW w:w="553" w:type="dxa"/>
          </w:tcPr>
          <w:p w14:paraId="131D02FF">
            <w:pPr>
              <w:spacing w:line="360" w:lineRule="auto"/>
              <w:rPr>
                <w:rFonts w:cs="仿宋_GB2312" w:asciiTheme="minorEastAsia" w:hAnsiTheme="minorEastAsia" w:eastAsiaTheme="minorEastAsia"/>
                <w:color w:val="auto"/>
                <w:sz w:val="24"/>
                <w:highlight w:val="none"/>
              </w:rPr>
            </w:pPr>
          </w:p>
        </w:tc>
        <w:tc>
          <w:tcPr>
            <w:tcW w:w="553" w:type="dxa"/>
          </w:tcPr>
          <w:p w14:paraId="4D89DEA2">
            <w:pPr>
              <w:spacing w:line="360" w:lineRule="auto"/>
              <w:rPr>
                <w:rFonts w:cs="仿宋_GB2312" w:asciiTheme="minorEastAsia" w:hAnsiTheme="minorEastAsia" w:eastAsiaTheme="minorEastAsia"/>
                <w:color w:val="auto"/>
                <w:sz w:val="24"/>
                <w:highlight w:val="none"/>
              </w:rPr>
            </w:pPr>
          </w:p>
        </w:tc>
        <w:tc>
          <w:tcPr>
            <w:tcW w:w="553" w:type="dxa"/>
          </w:tcPr>
          <w:p w14:paraId="3FCB7FD9">
            <w:pPr>
              <w:spacing w:line="360" w:lineRule="auto"/>
              <w:rPr>
                <w:rFonts w:cs="仿宋_GB2312" w:asciiTheme="minorEastAsia" w:hAnsiTheme="minorEastAsia" w:eastAsiaTheme="minorEastAsia"/>
                <w:color w:val="auto"/>
                <w:sz w:val="24"/>
                <w:highlight w:val="none"/>
              </w:rPr>
            </w:pPr>
          </w:p>
        </w:tc>
        <w:tc>
          <w:tcPr>
            <w:tcW w:w="553" w:type="dxa"/>
          </w:tcPr>
          <w:p w14:paraId="207B7177">
            <w:pPr>
              <w:spacing w:line="360" w:lineRule="auto"/>
              <w:rPr>
                <w:rFonts w:cs="仿宋_GB2312" w:asciiTheme="minorEastAsia" w:hAnsiTheme="minorEastAsia" w:eastAsiaTheme="minorEastAsia"/>
                <w:color w:val="auto"/>
                <w:sz w:val="24"/>
                <w:highlight w:val="none"/>
              </w:rPr>
            </w:pPr>
          </w:p>
        </w:tc>
        <w:tc>
          <w:tcPr>
            <w:tcW w:w="553" w:type="dxa"/>
          </w:tcPr>
          <w:p w14:paraId="213EA01C">
            <w:pPr>
              <w:spacing w:line="360" w:lineRule="auto"/>
              <w:rPr>
                <w:rFonts w:cs="仿宋_GB2312" w:asciiTheme="minorEastAsia" w:hAnsiTheme="minorEastAsia" w:eastAsiaTheme="minorEastAsia"/>
                <w:color w:val="auto"/>
                <w:sz w:val="24"/>
                <w:highlight w:val="none"/>
              </w:rPr>
            </w:pPr>
          </w:p>
        </w:tc>
      </w:tr>
      <w:tr w14:paraId="789C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11E63B">
            <w:pPr>
              <w:spacing w:line="360" w:lineRule="auto"/>
              <w:rPr>
                <w:rFonts w:cs="仿宋_GB2312" w:asciiTheme="minorEastAsia" w:hAnsiTheme="minorEastAsia" w:eastAsiaTheme="minorEastAsia"/>
                <w:color w:val="auto"/>
                <w:sz w:val="24"/>
                <w:highlight w:val="none"/>
              </w:rPr>
            </w:pPr>
          </w:p>
        </w:tc>
        <w:tc>
          <w:tcPr>
            <w:tcW w:w="552" w:type="dxa"/>
          </w:tcPr>
          <w:p w14:paraId="027316BC">
            <w:pPr>
              <w:spacing w:line="360" w:lineRule="auto"/>
              <w:rPr>
                <w:rFonts w:cs="仿宋_GB2312" w:asciiTheme="minorEastAsia" w:hAnsiTheme="minorEastAsia" w:eastAsiaTheme="minorEastAsia"/>
                <w:color w:val="auto"/>
                <w:sz w:val="24"/>
                <w:highlight w:val="none"/>
              </w:rPr>
            </w:pPr>
          </w:p>
        </w:tc>
        <w:tc>
          <w:tcPr>
            <w:tcW w:w="552" w:type="dxa"/>
          </w:tcPr>
          <w:p w14:paraId="487ACB81">
            <w:pPr>
              <w:spacing w:line="360" w:lineRule="auto"/>
              <w:rPr>
                <w:rFonts w:cs="仿宋_GB2312" w:asciiTheme="minorEastAsia" w:hAnsiTheme="minorEastAsia" w:eastAsiaTheme="minorEastAsia"/>
                <w:color w:val="auto"/>
                <w:sz w:val="24"/>
                <w:highlight w:val="none"/>
              </w:rPr>
            </w:pPr>
          </w:p>
        </w:tc>
        <w:tc>
          <w:tcPr>
            <w:tcW w:w="552" w:type="dxa"/>
          </w:tcPr>
          <w:p w14:paraId="6858BE1E">
            <w:pPr>
              <w:spacing w:line="360" w:lineRule="auto"/>
              <w:rPr>
                <w:rFonts w:cs="仿宋_GB2312" w:asciiTheme="minorEastAsia" w:hAnsiTheme="minorEastAsia" w:eastAsiaTheme="minorEastAsia"/>
                <w:color w:val="auto"/>
                <w:sz w:val="24"/>
                <w:highlight w:val="none"/>
              </w:rPr>
            </w:pPr>
          </w:p>
        </w:tc>
        <w:tc>
          <w:tcPr>
            <w:tcW w:w="552" w:type="dxa"/>
          </w:tcPr>
          <w:p w14:paraId="364C958F">
            <w:pPr>
              <w:spacing w:line="360" w:lineRule="auto"/>
              <w:rPr>
                <w:rFonts w:cs="仿宋_GB2312" w:asciiTheme="minorEastAsia" w:hAnsiTheme="minorEastAsia" w:eastAsiaTheme="minorEastAsia"/>
                <w:color w:val="auto"/>
                <w:sz w:val="24"/>
                <w:highlight w:val="none"/>
              </w:rPr>
            </w:pPr>
          </w:p>
        </w:tc>
        <w:tc>
          <w:tcPr>
            <w:tcW w:w="552" w:type="dxa"/>
          </w:tcPr>
          <w:p w14:paraId="417579F5">
            <w:pPr>
              <w:spacing w:line="360" w:lineRule="auto"/>
              <w:rPr>
                <w:rFonts w:cs="仿宋_GB2312" w:asciiTheme="minorEastAsia" w:hAnsiTheme="minorEastAsia" w:eastAsiaTheme="minorEastAsia"/>
                <w:color w:val="auto"/>
                <w:sz w:val="24"/>
                <w:highlight w:val="none"/>
              </w:rPr>
            </w:pPr>
          </w:p>
        </w:tc>
        <w:tc>
          <w:tcPr>
            <w:tcW w:w="552" w:type="dxa"/>
          </w:tcPr>
          <w:p w14:paraId="4079ED56">
            <w:pPr>
              <w:spacing w:line="360" w:lineRule="auto"/>
              <w:rPr>
                <w:rFonts w:cs="仿宋_GB2312" w:asciiTheme="minorEastAsia" w:hAnsiTheme="minorEastAsia" w:eastAsiaTheme="minorEastAsia"/>
                <w:color w:val="auto"/>
                <w:sz w:val="24"/>
                <w:highlight w:val="none"/>
              </w:rPr>
            </w:pPr>
          </w:p>
        </w:tc>
        <w:tc>
          <w:tcPr>
            <w:tcW w:w="553" w:type="dxa"/>
          </w:tcPr>
          <w:p w14:paraId="330AAA12">
            <w:pPr>
              <w:spacing w:line="360" w:lineRule="auto"/>
              <w:rPr>
                <w:rFonts w:cs="仿宋_GB2312" w:asciiTheme="minorEastAsia" w:hAnsiTheme="minorEastAsia" w:eastAsiaTheme="minorEastAsia"/>
                <w:color w:val="auto"/>
                <w:sz w:val="24"/>
                <w:highlight w:val="none"/>
              </w:rPr>
            </w:pPr>
          </w:p>
        </w:tc>
        <w:tc>
          <w:tcPr>
            <w:tcW w:w="553" w:type="dxa"/>
          </w:tcPr>
          <w:p w14:paraId="2510B5B4">
            <w:pPr>
              <w:spacing w:line="360" w:lineRule="auto"/>
              <w:rPr>
                <w:rFonts w:cs="仿宋_GB2312" w:asciiTheme="minorEastAsia" w:hAnsiTheme="minorEastAsia" w:eastAsiaTheme="minorEastAsia"/>
                <w:color w:val="auto"/>
                <w:sz w:val="24"/>
                <w:highlight w:val="none"/>
              </w:rPr>
            </w:pPr>
          </w:p>
        </w:tc>
        <w:tc>
          <w:tcPr>
            <w:tcW w:w="553" w:type="dxa"/>
          </w:tcPr>
          <w:p w14:paraId="1839ACF8">
            <w:pPr>
              <w:spacing w:line="360" w:lineRule="auto"/>
              <w:rPr>
                <w:rFonts w:cs="仿宋_GB2312" w:asciiTheme="minorEastAsia" w:hAnsiTheme="minorEastAsia" w:eastAsiaTheme="minorEastAsia"/>
                <w:color w:val="auto"/>
                <w:sz w:val="24"/>
                <w:highlight w:val="none"/>
              </w:rPr>
            </w:pPr>
          </w:p>
        </w:tc>
        <w:tc>
          <w:tcPr>
            <w:tcW w:w="553" w:type="dxa"/>
          </w:tcPr>
          <w:p w14:paraId="7E370D97">
            <w:pPr>
              <w:spacing w:line="360" w:lineRule="auto"/>
              <w:rPr>
                <w:rFonts w:cs="仿宋_GB2312" w:asciiTheme="minorEastAsia" w:hAnsiTheme="minorEastAsia" w:eastAsiaTheme="minorEastAsia"/>
                <w:color w:val="auto"/>
                <w:sz w:val="24"/>
                <w:highlight w:val="none"/>
              </w:rPr>
            </w:pPr>
          </w:p>
        </w:tc>
        <w:tc>
          <w:tcPr>
            <w:tcW w:w="553" w:type="dxa"/>
          </w:tcPr>
          <w:p w14:paraId="0266D5B7">
            <w:pPr>
              <w:spacing w:line="360" w:lineRule="auto"/>
              <w:rPr>
                <w:rFonts w:cs="仿宋_GB2312" w:asciiTheme="minorEastAsia" w:hAnsiTheme="minorEastAsia" w:eastAsiaTheme="minorEastAsia"/>
                <w:color w:val="auto"/>
                <w:sz w:val="24"/>
                <w:highlight w:val="none"/>
              </w:rPr>
            </w:pPr>
          </w:p>
        </w:tc>
        <w:tc>
          <w:tcPr>
            <w:tcW w:w="553" w:type="dxa"/>
          </w:tcPr>
          <w:p w14:paraId="61E851A2">
            <w:pPr>
              <w:spacing w:line="360" w:lineRule="auto"/>
              <w:rPr>
                <w:rFonts w:cs="仿宋_GB2312" w:asciiTheme="minorEastAsia" w:hAnsiTheme="minorEastAsia" w:eastAsiaTheme="minorEastAsia"/>
                <w:color w:val="auto"/>
                <w:sz w:val="24"/>
                <w:highlight w:val="none"/>
              </w:rPr>
            </w:pPr>
          </w:p>
        </w:tc>
        <w:tc>
          <w:tcPr>
            <w:tcW w:w="553" w:type="dxa"/>
          </w:tcPr>
          <w:p w14:paraId="214D184B">
            <w:pPr>
              <w:spacing w:line="360" w:lineRule="auto"/>
              <w:rPr>
                <w:rFonts w:cs="仿宋_GB2312" w:asciiTheme="minorEastAsia" w:hAnsiTheme="minorEastAsia" w:eastAsiaTheme="minorEastAsia"/>
                <w:color w:val="auto"/>
                <w:sz w:val="24"/>
                <w:highlight w:val="none"/>
              </w:rPr>
            </w:pPr>
          </w:p>
        </w:tc>
        <w:tc>
          <w:tcPr>
            <w:tcW w:w="553" w:type="dxa"/>
          </w:tcPr>
          <w:p w14:paraId="397DE0E6">
            <w:pPr>
              <w:spacing w:line="360" w:lineRule="auto"/>
              <w:rPr>
                <w:rFonts w:cs="仿宋_GB2312" w:asciiTheme="minorEastAsia" w:hAnsiTheme="minorEastAsia" w:eastAsiaTheme="minorEastAsia"/>
                <w:color w:val="auto"/>
                <w:sz w:val="24"/>
                <w:highlight w:val="none"/>
              </w:rPr>
            </w:pPr>
          </w:p>
        </w:tc>
        <w:tc>
          <w:tcPr>
            <w:tcW w:w="553" w:type="dxa"/>
          </w:tcPr>
          <w:p w14:paraId="62A236AE">
            <w:pPr>
              <w:spacing w:line="360" w:lineRule="auto"/>
              <w:rPr>
                <w:rFonts w:cs="仿宋_GB2312" w:asciiTheme="minorEastAsia" w:hAnsiTheme="minorEastAsia" w:eastAsiaTheme="minorEastAsia"/>
                <w:color w:val="auto"/>
                <w:sz w:val="24"/>
                <w:highlight w:val="none"/>
              </w:rPr>
            </w:pPr>
          </w:p>
        </w:tc>
        <w:tc>
          <w:tcPr>
            <w:tcW w:w="553" w:type="dxa"/>
          </w:tcPr>
          <w:p w14:paraId="2D656939">
            <w:pPr>
              <w:spacing w:line="360" w:lineRule="auto"/>
              <w:rPr>
                <w:rFonts w:cs="仿宋_GB2312" w:asciiTheme="minorEastAsia" w:hAnsiTheme="minorEastAsia" w:eastAsiaTheme="minorEastAsia"/>
                <w:color w:val="auto"/>
                <w:sz w:val="24"/>
                <w:highlight w:val="none"/>
              </w:rPr>
            </w:pPr>
          </w:p>
        </w:tc>
      </w:tr>
      <w:tr w14:paraId="7C4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9E1DB4">
            <w:pPr>
              <w:spacing w:line="360" w:lineRule="auto"/>
              <w:rPr>
                <w:rFonts w:cs="仿宋_GB2312" w:asciiTheme="minorEastAsia" w:hAnsiTheme="minorEastAsia" w:eastAsiaTheme="minorEastAsia"/>
                <w:color w:val="auto"/>
                <w:sz w:val="24"/>
                <w:highlight w:val="none"/>
              </w:rPr>
            </w:pPr>
          </w:p>
        </w:tc>
        <w:tc>
          <w:tcPr>
            <w:tcW w:w="552" w:type="dxa"/>
          </w:tcPr>
          <w:p w14:paraId="3CBBD47D">
            <w:pPr>
              <w:spacing w:line="360" w:lineRule="auto"/>
              <w:rPr>
                <w:rFonts w:cs="仿宋_GB2312" w:asciiTheme="minorEastAsia" w:hAnsiTheme="minorEastAsia" w:eastAsiaTheme="minorEastAsia"/>
                <w:color w:val="auto"/>
                <w:sz w:val="24"/>
                <w:highlight w:val="none"/>
              </w:rPr>
            </w:pPr>
          </w:p>
        </w:tc>
        <w:tc>
          <w:tcPr>
            <w:tcW w:w="552" w:type="dxa"/>
          </w:tcPr>
          <w:p w14:paraId="046F14EC">
            <w:pPr>
              <w:spacing w:line="360" w:lineRule="auto"/>
              <w:rPr>
                <w:rFonts w:cs="仿宋_GB2312" w:asciiTheme="minorEastAsia" w:hAnsiTheme="minorEastAsia" w:eastAsiaTheme="minorEastAsia"/>
                <w:color w:val="auto"/>
                <w:sz w:val="24"/>
                <w:highlight w:val="none"/>
              </w:rPr>
            </w:pPr>
          </w:p>
        </w:tc>
        <w:tc>
          <w:tcPr>
            <w:tcW w:w="552" w:type="dxa"/>
          </w:tcPr>
          <w:p w14:paraId="0557C24F">
            <w:pPr>
              <w:spacing w:line="360" w:lineRule="auto"/>
              <w:rPr>
                <w:rFonts w:cs="仿宋_GB2312" w:asciiTheme="minorEastAsia" w:hAnsiTheme="minorEastAsia" w:eastAsiaTheme="minorEastAsia"/>
                <w:color w:val="auto"/>
                <w:sz w:val="24"/>
                <w:highlight w:val="none"/>
              </w:rPr>
            </w:pPr>
          </w:p>
        </w:tc>
        <w:tc>
          <w:tcPr>
            <w:tcW w:w="552" w:type="dxa"/>
          </w:tcPr>
          <w:p w14:paraId="67EB4909">
            <w:pPr>
              <w:spacing w:line="360" w:lineRule="auto"/>
              <w:rPr>
                <w:rFonts w:cs="仿宋_GB2312" w:asciiTheme="minorEastAsia" w:hAnsiTheme="minorEastAsia" w:eastAsiaTheme="minorEastAsia"/>
                <w:color w:val="auto"/>
                <w:sz w:val="24"/>
                <w:highlight w:val="none"/>
              </w:rPr>
            </w:pPr>
          </w:p>
        </w:tc>
        <w:tc>
          <w:tcPr>
            <w:tcW w:w="552" w:type="dxa"/>
          </w:tcPr>
          <w:p w14:paraId="76B623AE">
            <w:pPr>
              <w:spacing w:line="360" w:lineRule="auto"/>
              <w:rPr>
                <w:rFonts w:cs="仿宋_GB2312" w:asciiTheme="minorEastAsia" w:hAnsiTheme="minorEastAsia" w:eastAsiaTheme="minorEastAsia"/>
                <w:color w:val="auto"/>
                <w:sz w:val="24"/>
                <w:highlight w:val="none"/>
              </w:rPr>
            </w:pPr>
          </w:p>
        </w:tc>
        <w:tc>
          <w:tcPr>
            <w:tcW w:w="552" w:type="dxa"/>
          </w:tcPr>
          <w:p w14:paraId="3C6826BF">
            <w:pPr>
              <w:spacing w:line="360" w:lineRule="auto"/>
              <w:rPr>
                <w:rFonts w:cs="仿宋_GB2312" w:asciiTheme="minorEastAsia" w:hAnsiTheme="minorEastAsia" w:eastAsiaTheme="minorEastAsia"/>
                <w:color w:val="auto"/>
                <w:sz w:val="24"/>
                <w:highlight w:val="none"/>
              </w:rPr>
            </w:pPr>
          </w:p>
        </w:tc>
        <w:tc>
          <w:tcPr>
            <w:tcW w:w="553" w:type="dxa"/>
          </w:tcPr>
          <w:p w14:paraId="44626511">
            <w:pPr>
              <w:spacing w:line="360" w:lineRule="auto"/>
              <w:rPr>
                <w:rFonts w:cs="仿宋_GB2312" w:asciiTheme="minorEastAsia" w:hAnsiTheme="minorEastAsia" w:eastAsiaTheme="minorEastAsia"/>
                <w:color w:val="auto"/>
                <w:sz w:val="24"/>
                <w:highlight w:val="none"/>
              </w:rPr>
            </w:pPr>
          </w:p>
        </w:tc>
        <w:tc>
          <w:tcPr>
            <w:tcW w:w="553" w:type="dxa"/>
          </w:tcPr>
          <w:p w14:paraId="4BEE2637">
            <w:pPr>
              <w:spacing w:line="360" w:lineRule="auto"/>
              <w:rPr>
                <w:rFonts w:cs="仿宋_GB2312" w:asciiTheme="minorEastAsia" w:hAnsiTheme="minorEastAsia" w:eastAsiaTheme="minorEastAsia"/>
                <w:color w:val="auto"/>
                <w:sz w:val="24"/>
                <w:highlight w:val="none"/>
              </w:rPr>
            </w:pPr>
          </w:p>
        </w:tc>
        <w:tc>
          <w:tcPr>
            <w:tcW w:w="553" w:type="dxa"/>
          </w:tcPr>
          <w:p w14:paraId="692EFF87">
            <w:pPr>
              <w:spacing w:line="360" w:lineRule="auto"/>
              <w:rPr>
                <w:rFonts w:cs="仿宋_GB2312" w:asciiTheme="minorEastAsia" w:hAnsiTheme="minorEastAsia" w:eastAsiaTheme="minorEastAsia"/>
                <w:color w:val="auto"/>
                <w:sz w:val="24"/>
                <w:highlight w:val="none"/>
              </w:rPr>
            </w:pPr>
          </w:p>
        </w:tc>
        <w:tc>
          <w:tcPr>
            <w:tcW w:w="553" w:type="dxa"/>
          </w:tcPr>
          <w:p w14:paraId="2E64BD78">
            <w:pPr>
              <w:spacing w:line="360" w:lineRule="auto"/>
              <w:rPr>
                <w:rFonts w:cs="仿宋_GB2312" w:asciiTheme="minorEastAsia" w:hAnsiTheme="minorEastAsia" w:eastAsiaTheme="minorEastAsia"/>
                <w:color w:val="auto"/>
                <w:sz w:val="24"/>
                <w:highlight w:val="none"/>
              </w:rPr>
            </w:pPr>
          </w:p>
        </w:tc>
        <w:tc>
          <w:tcPr>
            <w:tcW w:w="553" w:type="dxa"/>
          </w:tcPr>
          <w:p w14:paraId="076A83AD">
            <w:pPr>
              <w:spacing w:line="360" w:lineRule="auto"/>
              <w:rPr>
                <w:rFonts w:cs="仿宋_GB2312" w:asciiTheme="minorEastAsia" w:hAnsiTheme="minorEastAsia" w:eastAsiaTheme="minorEastAsia"/>
                <w:color w:val="auto"/>
                <w:sz w:val="24"/>
                <w:highlight w:val="none"/>
              </w:rPr>
            </w:pPr>
          </w:p>
        </w:tc>
        <w:tc>
          <w:tcPr>
            <w:tcW w:w="553" w:type="dxa"/>
          </w:tcPr>
          <w:p w14:paraId="324A970E">
            <w:pPr>
              <w:spacing w:line="360" w:lineRule="auto"/>
              <w:rPr>
                <w:rFonts w:cs="仿宋_GB2312" w:asciiTheme="minorEastAsia" w:hAnsiTheme="minorEastAsia" w:eastAsiaTheme="minorEastAsia"/>
                <w:color w:val="auto"/>
                <w:sz w:val="24"/>
                <w:highlight w:val="none"/>
              </w:rPr>
            </w:pPr>
          </w:p>
        </w:tc>
        <w:tc>
          <w:tcPr>
            <w:tcW w:w="553" w:type="dxa"/>
          </w:tcPr>
          <w:p w14:paraId="28DBD3A6">
            <w:pPr>
              <w:spacing w:line="360" w:lineRule="auto"/>
              <w:rPr>
                <w:rFonts w:cs="仿宋_GB2312" w:asciiTheme="minorEastAsia" w:hAnsiTheme="minorEastAsia" w:eastAsiaTheme="minorEastAsia"/>
                <w:color w:val="auto"/>
                <w:sz w:val="24"/>
                <w:highlight w:val="none"/>
              </w:rPr>
            </w:pPr>
          </w:p>
        </w:tc>
        <w:tc>
          <w:tcPr>
            <w:tcW w:w="553" w:type="dxa"/>
          </w:tcPr>
          <w:p w14:paraId="6D1FBC76">
            <w:pPr>
              <w:spacing w:line="360" w:lineRule="auto"/>
              <w:rPr>
                <w:rFonts w:cs="仿宋_GB2312" w:asciiTheme="minorEastAsia" w:hAnsiTheme="minorEastAsia" w:eastAsiaTheme="minorEastAsia"/>
                <w:color w:val="auto"/>
                <w:sz w:val="24"/>
                <w:highlight w:val="none"/>
              </w:rPr>
            </w:pPr>
          </w:p>
        </w:tc>
        <w:tc>
          <w:tcPr>
            <w:tcW w:w="553" w:type="dxa"/>
          </w:tcPr>
          <w:p w14:paraId="3AFACC1F">
            <w:pPr>
              <w:spacing w:line="360" w:lineRule="auto"/>
              <w:rPr>
                <w:rFonts w:cs="仿宋_GB2312" w:asciiTheme="minorEastAsia" w:hAnsiTheme="minorEastAsia" w:eastAsiaTheme="minorEastAsia"/>
                <w:color w:val="auto"/>
                <w:sz w:val="24"/>
                <w:highlight w:val="none"/>
              </w:rPr>
            </w:pPr>
          </w:p>
        </w:tc>
        <w:tc>
          <w:tcPr>
            <w:tcW w:w="553" w:type="dxa"/>
          </w:tcPr>
          <w:p w14:paraId="7B616AB1">
            <w:pPr>
              <w:spacing w:line="360" w:lineRule="auto"/>
              <w:rPr>
                <w:rFonts w:cs="仿宋_GB2312" w:asciiTheme="minorEastAsia" w:hAnsiTheme="minorEastAsia" w:eastAsiaTheme="minorEastAsia"/>
                <w:color w:val="auto"/>
                <w:sz w:val="24"/>
                <w:highlight w:val="none"/>
              </w:rPr>
            </w:pPr>
          </w:p>
        </w:tc>
      </w:tr>
    </w:tbl>
    <w:p w14:paraId="4AA88AD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5FA10A9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9A5C7B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6EC6B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3662BDD">
      <w:pPr>
        <w:spacing w:line="360" w:lineRule="auto"/>
        <w:jc w:val="center"/>
        <w:rPr>
          <w:rFonts w:cs="仿宋_GB2312" w:asciiTheme="minorEastAsia" w:hAnsiTheme="minorEastAsia" w:eastAsiaTheme="minorEastAsia"/>
          <w:b/>
          <w:bCs/>
          <w:color w:val="auto"/>
          <w:sz w:val="32"/>
          <w:szCs w:val="32"/>
          <w:highlight w:val="none"/>
        </w:rPr>
      </w:pPr>
    </w:p>
    <w:p w14:paraId="4CC1DC7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6D87F7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根据采购需求及谈判文件要求编制）</w:t>
      </w:r>
    </w:p>
    <w:p w14:paraId="4C8C94A9">
      <w:pPr>
        <w:autoSpaceDE w:val="0"/>
        <w:autoSpaceDN w:val="0"/>
        <w:spacing w:line="360" w:lineRule="auto"/>
        <w:rPr>
          <w:rFonts w:cs="仿宋_GB2312" w:asciiTheme="minorEastAsia" w:hAnsiTheme="minorEastAsia" w:eastAsiaTheme="minorEastAsia"/>
          <w:color w:val="auto"/>
          <w:kern w:val="0"/>
          <w:sz w:val="24"/>
          <w:highlight w:val="none"/>
        </w:rPr>
      </w:pPr>
    </w:p>
    <w:p w14:paraId="2255C11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73110C2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D88F8D">
      <w:pPr>
        <w:spacing w:line="360" w:lineRule="auto"/>
        <w:jc w:val="center"/>
        <w:rPr>
          <w:rFonts w:cs="仿宋_GB2312" w:asciiTheme="minorEastAsia" w:hAnsiTheme="minorEastAsia" w:eastAsiaTheme="minorEastAsia"/>
          <w:b/>
          <w:bCs/>
          <w:color w:val="auto"/>
          <w:sz w:val="32"/>
          <w:szCs w:val="32"/>
          <w:highlight w:val="none"/>
        </w:rPr>
      </w:pPr>
    </w:p>
    <w:p w14:paraId="357864C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0F8CA201">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12936EEB">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3BFD41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20A62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451449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D8DD83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488363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3BCA15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79374F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FC83E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3271A5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3E761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28C622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817CB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1EFFD6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1706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7B9402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3264F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CA35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10B0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3F2A9C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11339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3B86DB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880B6D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C37B2D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AB7921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FA42D5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E2815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C6CA67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00DCAE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4DC103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52FA2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44EE5B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EFBFDF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F59E4B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CA16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BFCDAD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3FBC8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0A5299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FC8E6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B94B5A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FFAB0C">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A41543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F616D71">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26C529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E1AD0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A4201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B0B893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07EC1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4FFEA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598373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4431E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45E8E17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662B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24D2EC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2496B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ECFA3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6489A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4E286CE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316A6C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0264962">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12B692A">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11FCE7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678EC6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187F0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5F18BA0">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6C540B">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450247F">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39E1699">
            <w:pPr>
              <w:autoSpaceDE w:val="0"/>
              <w:autoSpaceDN w:val="0"/>
              <w:spacing w:line="360" w:lineRule="auto"/>
              <w:rPr>
                <w:rFonts w:cs="仿宋_GB2312" w:asciiTheme="minorEastAsia" w:hAnsiTheme="minorEastAsia" w:eastAsiaTheme="minorEastAsia"/>
                <w:color w:val="auto"/>
                <w:sz w:val="24"/>
                <w:highlight w:val="none"/>
              </w:rPr>
            </w:pPr>
          </w:p>
        </w:tc>
      </w:tr>
      <w:tr w14:paraId="4F1A285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E31E9E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B0D21E1">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BDB997C">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345B00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406EB6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978DB2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D6294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0227BA">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3EB69F8">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86722C1">
            <w:pPr>
              <w:autoSpaceDE w:val="0"/>
              <w:autoSpaceDN w:val="0"/>
              <w:spacing w:line="360" w:lineRule="auto"/>
              <w:rPr>
                <w:rFonts w:cs="仿宋_GB2312" w:asciiTheme="minorEastAsia" w:hAnsiTheme="minorEastAsia" w:eastAsiaTheme="minorEastAsia"/>
                <w:color w:val="auto"/>
                <w:sz w:val="24"/>
                <w:highlight w:val="none"/>
              </w:rPr>
            </w:pPr>
          </w:p>
        </w:tc>
      </w:tr>
      <w:tr w14:paraId="58693518">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F9B1B0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D56599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442F7A">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9BD637F">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2B62FF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66AF6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58F5C0">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DD0449D">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37D62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215911B">
            <w:pPr>
              <w:autoSpaceDE w:val="0"/>
              <w:autoSpaceDN w:val="0"/>
              <w:spacing w:line="360" w:lineRule="auto"/>
              <w:rPr>
                <w:rFonts w:cs="仿宋_GB2312" w:asciiTheme="minorEastAsia" w:hAnsiTheme="minorEastAsia" w:eastAsiaTheme="minorEastAsia"/>
                <w:color w:val="auto"/>
                <w:sz w:val="24"/>
                <w:highlight w:val="none"/>
              </w:rPr>
            </w:pPr>
          </w:p>
        </w:tc>
      </w:tr>
    </w:tbl>
    <w:p w14:paraId="0493305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04FA369A">
      <w:pPr>
        <w:spacing w:line="360" w:lineRule="auto"/>
        <w:rPr>
          <w:rFonts w:cs="仿宋_GB2312" w:asciiTheme="minorEastAsia" w:hAnsiTheme="minorEastAsia" w:eastAsiaTheme="minorEastAsia"/>
          <w:b/>
          <w:color w:val="auto"/>
          <w:sz w:val="24"/>
          <w:highlight w:val="none"/>
        </w:rPr>
      </w:pPr>
    </w:p>
    <w:p w14:paraId="53032C0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4922D49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32D143F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F2AE99">
      <w:pPr>
        <w:spacing w:line="360" w:lineRule="auto"/>
        <w:jc w:val="center"/>
        <w:rPr>
          <w:rFonts w:cs="仿宋_GB2312" w:asciiTheme="minorEastAsia" w:hAnsiTheme="minorEastAsia" w:eastAsiaTheme="minorEastAsia"/>
          <w:b/>
          <w:bCs/>
          <w:color w:val="auto"/>
          <w:sz w:val="32"/>
          <w:szCs w:val="32"/>
          <w:highlight w:val="none"/>
        </w:rPr>
      </w:pPr>
    </w:p>
    <w:p w14:paraId="672CE0E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614F4B4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E90A408">
      <w:pPr>
        <w:spacing w:line="360" w:lineRule="auto"/>
        <w:jc w:val="center"/>
        <w:rPr>
          <w:rFonts w:cs="仿宋_GB2312" w:asciiTheme="minorEastAsia" w:hAnsiTheme="minorEastAsia" w:eastAsiaTheme="minorEastAsia"/>
          <w:color w:val="auto"/>
          <w:sz w:val="24"/>
          <w:highlight w:val="none"/>
        </w:rPr>
      </w:pPr>
    </w:p>
    <w:p w14:paraId="7223FCE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1C547E1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A00815C">
      <w:pPr>
        <w:spacing w:line="360" w:lineRule="auto"/>
        <w:jc w:val="center"/>
        <w:rPr>
          <w:rFonts w:cs="仿宋_GB2312" w:asciiTheme="minorEastAsia" w:hAnsiTheme="minorEastAsia" w:eastAsiaTheme="minorEastAsia"/>
          <w:b/>
          <w:bCs/>
          <w:color w:val="auto"/>
          <w:sz w:val="32"/>
          <w:szCs w:val="32"/>
          <w:highlight w:val="none"/>
        </w:rPr>
      </w:pPr>
    </w:p>
    <w:p w14:paraId="72402C82">
      <w:pPr>
        <w:spacing w:line="360" w:lineRule="auto"/>
        <w:jc w:val="center"/>
        <w:rPr>
          <w:rFonts w:cs="仿宋_GB2312" w:asciiTheme="minorEastAsia" w:hAnsiTheme="minorEastAsia" w:eastAsiaTheme="minorEastAsia"/>
          <w:b/>
          <w:bCs/>
          <w:color w:val="auto"/>
          <w:sz w:val="24"/>
          <w:highlight w:val="none"/>
        </w:rPr>
      </w:pPr>
    </w:p>
    <w:p w14:paraId="006B65C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1FD80D1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7F8F6E7">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83DDBAC">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A9B87B">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C01465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2E14E81">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78F69A0D">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510BDF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43F43DA">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C93C40A">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9A6B81D">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2837D2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336DE5A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D09086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238510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CA17FB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EC4086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08EBBE1">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43C24E5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74BC1D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19CCB3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D12B1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7BCADC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0D1E31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9C05209">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1A08E56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A5631C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285BD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1FBB7B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49CB7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C875C3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0FE67F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00F64CF">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8D5E780">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249C54A">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C690C0F">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C7DDE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172720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08198E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21DF77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8B256B1">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F3A93B3">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3456E4C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46A2ACDD">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394E5F1B">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26A2FC87">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04ECD8B2">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36DA5042">
      <w:pPr>
        <w:numPr>
          <w:ilvl w:val="0"/>
          <w:numId w:val="1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1A97D91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5EBA61A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82D46AC">
      <w:pPr>
        <w:autoSpaceDE w:val="0"/>
        <w:autoSpaceDN w:val="0"/>
        <w:spacing w:line="360" w:lineRule="auto"/>
        <w:rPr>
          <w:rFonts w:cs="仿宋_GB2312" w:asciiTheme="minorEastAsia" w:hAnsiTheme="minorEastAsia" w:eastAsiaTheme="minorEastAsia"/>
          <w:b/>
          <w:color w:val="auto"/>
          <w:sz w:val="24"/>
          <w:highlight w:val="none"/>
        </w:rPr>
      </w:pPr>
    </w:p>
    <w:p w14:paraId="19E8721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4B046FD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11E12D">
      <w:pPr>
        <w:spacing w:line="360" w:lineRule="auto"/>
        <w:jc w:val="center"/>
        <w:rPr>
          <w:rFonts w:cs="仿宋_GB2312" w:asciiTheme="minorEastAsia" w:hAnsiTheme="minorEastAsia" w:eastAsiaTheme="minorEastAsia"/>
          <w:b/>
          <w:bCs/>
          <w:color w:val="auto"/>
          <w:sz w:val="32"/>
          <w:szCs w:val="32"/>
          <w:highlight w:val="none"/>
        </w:rPr>
      </w:pPr>
    </w:p>
    <w:p w14:paraId="0655B22E">
      <w:pPr>
        <w:spacing w:line="360" w:lineRule="auto"/>
        <w:jc w:val="center"/>
        <w:rPr>
          <w:rFonts w:cs="仿宋_GB2312" w:asciiTheme="minorEastAsia" w:hAnsiTheme="minorEastAsia" w:eastAsiaTheme="minorEastAsia"/>
          <w:color w:val="auto"/>
          <w:kern w:val="0"/>
          <w:sz w:val="24"/>
          <w:highlight w:val="none"/>
        </w:rPr>
      </w:pPr>
    </w:p>
    <w:p w14:paraId="11F7349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4D1C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374038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3C24E5F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46D48B7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6AEBB52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5A2286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D4D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DA4AA05">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E6BC07E">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125FED2">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5C26F37">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2C6B496F">
            <w:pPr>
              <w:pStyle w:val="32"/>
              <w:spacing w:line="360" w:lineRule="auto"/>
              <w:jc w:val="center"/>
              <w:rPr>
                <w:rFonts w:cs="仿宋_GB2312" w:asciiTheme="minorEastAsia" w:hAnsiTheme="minorEastAsia" w:eastAsiaTheme="minorEastAsia"/>
                <w:color w:val="auto"/>
                <w:sz w:val="24"/>
                <w:highlight w:val="none"/>
              </w:rPr>
            </w:pPr>
          </w:p>
        </w:tc>
      </w:tr>
      <w:tr w14:paraId="3EBA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A4ED14">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60AA5D16">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46E4DF9D">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875BAFA">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6EDD0F65">
            <w:pPr>
              <w:pStyle w:val="32"/>
              <w:spacing w:line="360" w:lineRule="auto"/>
              <w:jc w:val="center"/>
              <w:rPr>
                <w:rFonts w:cs="仿宋_GB2312" w:asciiTheme="minorEastAsia" w:hAnsiTheme="minorEastAsia" w:eastAsiaTheme="minorEastAsia"/>
                <w:color w:val="auto"/>
                <w:sz w:val="24"/>
                <w:highlight w:val="none"/>
              </w:rPr>
            </w:pPr>
          </w:p>
        </w:tc>
      </w:tr>
      <w:tr w14:paraId="4D80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BB0D1DA">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C34FE8E">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3F3139C3">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253D601">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64C9DF5E">
            <w:pPr>
              <w:pStyle w:val="32"/>
              <w:spacing w:line="360" w:lineRule="auto"/>
              <w:jc w:val="center"/>
              <w:rPr>
                <w:rFonts w:cs="仿宋_GB2312" w:asciiTheme="minorEastAsia" w:hAnsiTheme="minorEastAsia" w:eastAsiaTheme="minorEastAsia"/>
                <w:color w:val="auto"/>
                <w:sz w:val="24"/>
                <w:highlight w:val="none"/>
              </w:rPr>
            </w:pPr>
          </w:p>
        </w:tc>
      </w:tr>
      <w:tr w14:paraId="2390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6A814A">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31DAB7B">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2E914E7">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077069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587E61B">
            <w:pPr>
              <w:pStyle w:val="32"/>
              <w:spacing w:line="360" w:lineRule="auto"/>
              <w:jc w:val="center"/>
              <w:rPr>
                <w:rFonts w:cs="仿宋_GB2312" w:asciiTheme="minorEastAsia" w:hAnsiTheme="minorEastAsia" w:eastAsiaTheme="minorEastAsia"/>
                <w:color w:val="auto"/>
                <w:sz w:val="24"/>
                <w:highlight w:val="none"/>
              </w:rPr>
            </w:pPr>
          </w:p>
        </w:tc>
      </w:tr>
      <w:tr w14:paraId="7131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A4770C3">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E0C8E63">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ECD8FD8">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AEF98B4">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7878C6FE">
            <w:pPr>
              <w:pStyle w:val="32"/>
              <w:spacing w:line="360" w:lineRule="auto"/>
              <w:jc w:val="center"/>
              <w:rPr>
                <w:rFonts w:cs="仿宋_GB2312" w:asciiTheme="minorEastAsia" w:hAnsiTheme="minorEastAsia" w:eastAsiaTheme="minorEastAsia"/>
                <w:color w:val="auto"/>
                <w:sz w:val="24"/>
                <w:highlight w:val="none"/>
              </w:rPr>
            </w:pPr>
          </w:p>
        </w:tc>
      </w:tr>
      <w:tr w14:paraId="011B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77A953F">
            <w:pPr>
              <w:pStyle w:val="32"/>
              <w:spacing w:line="360" w:lineRule="auto"/>
              <w:rPr>
                <w:rFonts w:cs="仿宋_GB2312" w:asciiTheme="minorEastAsia" w:hAnsiTheme="minorEastAsia" w:eastAsiaTheme="minorEastAsia"/>
                <w:color w:val="auto"/>
                <w:sz w:val="24"/>
                <w:highlight w:val="none"/>
              </w:rPr>
            </w:pPr>
          </w:p>
        </w:tc>
        <w:tc>
          <w:tcPr>
            <w:tcW w:w="1900" w:type="dxa"/>
          </w:tcPr>
          <w:p w14:paraId="65E352BD">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09539EE">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7E273F7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76B8475">
            <w:pPr>
              <w:pStyle w:val="32"/>
              <w:spacing w:line="360" w:lineRule="auto"/>
              <w:jc w:val="center"/>
              <w:rPr>
                <w:rFonts w:cs="仿宋_GB2312" w:asciiTheme="minorEastAsia" w:hAnsiTheme="minorEastAsia" w:eastAsiaTheme="minorEastAsia"/>
                <w:color w:val="auto"/>
                <w:sz w:val="24"/>
                <w:highlight w:val="none"/>
              </w:rPr>
            </w:pPr>
          </w:p>
        </w:tc>
      </w:tr>
      <w:tr w14:paraId="2A50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156E13">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5DBAFE71">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57D0B23A">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E01C1FE">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3FF6466F">
            <w:pPr>
              <w:pStyle w:val="32"/>
              <w:spacing w:line="360" w:lineRule="auto"/>
              <w:jc w:val="center"/>
              <w:rPr>
                <w:rFonts w:cs="仿宋_GB2312" w:asciiTheme="minorEastAsia" w:hAnsiTheme="minorEastAsia" w:eastAsiaTheme="minorEastAsia"/>
                <w:color w:val="auto"/>
                <w:sz w:val="24"/>
                <w:highlight w:val="none"/>
              </w:rPr>
            </w:pPr>
          </w:p>
        </w:tc>
      </w:tr>
    </w:tbl>
    <w:p w14:paraId="0848FEAD">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219DCF41">
      <w:pPr>
        <w:spacing w:line="360" w:lineRule="auto"/>
        <w:ind w:firstLine="480" w:firstLineChars="200"/>
        <w:rPr>
          <w:rFonts w:cs="仿宋_GB2312" w:asciiTheme="minorEastAsia" w:hAnsiTheme="minorEastAsia" w:eastAsiaTheme="minorEastAsia"/>
          <w:color w:val="auto"/>
          <w:sz w:val="24"/>
          <w:highlight w:val="none"/>
        </w:rPr>
      </w:pPr>
    </w:p>
    <w:p w14:paraId="6DD8D78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605C83E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06DE373">
      <w:pPr>
        <w:spacing w:line="360" w:lineRule="auto"/>
        <w:jc w:val="center"/>
        <w:rPr>
          <w:rFonts w:cs="仿宋_GB2312" w:asciiTheme="minorEastAsia" w:hAnsiTheme="minorEastAsia" w:eastAsiaTheme="minorEastAsia"/>
          <w:b/>
          <w:bCs/>
          <w:color w:val="auto"/>
          <w:sz w:val="32"/>
          <w:szCs w:val="32"/>
          <w:highlight w:val="none"/>
        </w:rPr>
      </w:pPr>
    </w:p>
    <w:p w14:paraId="501F02C3">
      <w:pPr>
        <w:spacing w:line="360" w:lineRule="auto"/>
        <w:jc w:val="center"/>
        <w:rPr>
          <w:rFonts w:cs="仿宋_GB2312" w:asciiTheme="minorEastAsia" w:hAnsiTheme="minorEastAsia" w:eastAsiaTheme="minorEastAsia"/>
          <w:color w:val="auto"/>
          <w:kern w:val="0"/>
          <w:sz w:val="24"/>
          <w:highlight w:val="none"/>
        </w:rPr>
      </w:pPr>
    </w:p>
    <w:p w14:paraId="64EF4B11">
      <w:pPr>
        <w:spacing w:line="360" w:lineRule="auto"/>
        <w:jc w:val="center"/>
        <w:rPr>
          <w:rFonts w:cs="仿宋_GB2312" w:asciiTheme="minorEastAsia" w:hAnsiTheme="minorEastAsia" w:eastAsiaTheme="minorEastAsia"/>
          <w:color w:val="auto"/>
          <w:kern w:val="0"/>
          <w:sz w:val="24"/>
          <w:highlight w:val="none"/>
        </w:rPr>
      </w:pPr>
    </w:p>
    <w:p w14:paraId="59C9547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A0413F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9D62F62">
      <w:pPr>
        <w:spacing w:line="360" w:lineRule="auto"/>
        <w:rPr>
          <w:rFonts w:cs="仿宋_GB2312" w:asciiTheme="minorEastAsia" w:hAnsiTheme="minorEastAsia" w:eastAsiaTheme="minorEastAsia"/>
          <w:color w:val="auto"/>
          <w:sz w:val="24"/>
          <w:highlight w:val="none"/>
        </w:rPr>
      </w:pPr>
    </w:p>
    <w:p w14:paraId="612F46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0A049E2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96BC513">
      <w:pPr>
        <w:spacing w:line="360" w:lineRule="auto"/>
        <w:jc w:val="center"/>
        <w:rPr>
          <w:rFonts w:cs="仿宋_GB2312" w:asciiTheme="minorEastAsia" w:hAnsiTheme="minorEastAsia" w:eastAsiaTheme="minorEastAsia"/>
          <w:b/>
          <w:bCs/>
          <w:color w:val="auto"/>
          <w:sz w:val="32"/>
          <w:szCs w:val="32"/>
          <w:highlight w:val="none"/>
        </w:rPr>
      </w:pPr>
    </w:p>
    <w:p w14:paraId="7355F32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9B23DA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891FAFE">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74E57E75">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6769F51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7456700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D55044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8096E3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703D90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DAB70A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320ACBD">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CD227D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67E957E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B90E0C5">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04F129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B6E7C6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AD03A1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2A98B11">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6D8A553C">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24A7248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907B054">
      <w:pPr>
        <w:ind w:firstLine="1911" w:firstLineChars="595"/>
        <w:jc w:val="center"/>
        <w:rPr>
          <w:rFonts w:ascii="宋体" w:hAnsi="宋体" w:cs="宋体"/>
          <w:b/>
          <w:bCs/>
          <w:color w:val="auto"/>
          <w:sz w:val="32"/>
          <w:szCs w:val="32"/>
          <w:highlight w:val="none"/>
        </w:rPr>
      </w:pPr>
    </w:p>
    <w:p w14:paraId="7686C203">
      <w:pPr>
        <w:ind w:firstLine="1911" w:firstLineChars="595"/>
        <w:jc w:val="center"/>
        <w:rPr>
          <w:rFonts w:ascii="宋体" w:hAnsi="宋体" w:cs="宋体"/>
          <w:b/>
          <w:bCs/>
          <w:color w:val="auto"/>
          <w:sz w:val="32"/>
          <w:szCs w:val="32"/>
          <w:highlight w:val="none"/>
        </w:rPr>
      </w:pPr>
    </w:p>
    <w:p w14:paraId="1595DDAD">
      <w:pPr>
        <w:ind w:firstLine="1911" w:firstLineChars="595"/>
        <w:jc w:val="center"/>
        <w:rPr>
          <w:rFonts w:ascii="宋体" w:hAnsi="宋体" w:cs="宋体"/>
          <w:b/>
          <w:bCs/>
          <w:color w:val="auto"/>
          <w:sz w:val="32"/>
          <w:szCs w:val="32"/>
          <w:highlight w:val="none"/>
        </w:rPr>
      </w:pPr>
    </w:p>
    <w:p w14:paraId="0DCFCB63">
      <w:pPr>
        <w:ind w:firstLine="1911" w:firstLineChars="595"/>
        <w:jc w:val="center"/>
        <w:rPr>
          <w:rFonts w:ascii="宋体" w:hAnsi="宋体" w:cs="宋体"/>
          <w:b/>
          <w:bCs/>
          <w:color w:val="auto"/>
          <w:sz w:val="32"/>
          <w:szCs w:val="32"/>
          <w:highlight w:val="none"/>
        </w:rPr>
      </w:pPr>
    </w:p>
    <w:p w14:paraId="69356744">
      <w:pPr>
        <w:ind w:firstLine="1911" w:firstLineChars="595"/>
        <w:jc w:val="center"/>
        <w:rPr>
          <w:rFonts w:ascii="宋体" w:hAnsi="宋体" w:cs="宋体"/>
          <w:b/>
          <w:bCs/>
          <w:color w:val="auto"/>
          <w:sz w:val="32"/>
          <w:szCs w:val="32"/>
          <w:highlight w:val="none"/>
        </w:rPr>
      </w:pPr>
    </w:p>
    <w:p w14:paraId="0E30C99D">
      <w:pPr>
        <w:ind w:firstLine="1911" w:firstLineChars="595"/>
        <w:jc w:val="center"/>
        <w:rPr>
          <w:rFonts w:ascii="宋体" w:hAnsi="宋体" w:cs="宋体"/>
          <w:b/>
          <w:bCs/>
          <w:color w:val="auto"/>
          <w:sz w:val="32"/>
          <w:szCs w:val="32"/>
          <w:highlight w:val="none"/>
        </w:rPr>
      </w:pPr>
    </w:p>
    <w:p w14:paraId="5DBCA8E8">
      <w:pPr>
        <w:ind w:firstLine="1911" w:firstLineChars="595"/>
        <w:jc w:val="center"/>
        <w:rPr>
          <w:rFonts w:ascii="宋体" w:hAnsi="宋体" w:cs="宋体"/>
          <w:b/>
          <w:bCs/>
          <w:color w:val="auto"/>
          <w:sz w:val="32"/>
          <w:szCs w:val="32"/>
          <w:highlight w:val="none"/>
        </w:rPr>
      </w:pPr>
    </w:p>
    <w:p w14:paraId="4C708C13">
      <w:pPr>
        <w:ind w:firstLine="1911" w:firstLineChars="595"/>
        <w:jc w:val="center"/>
        <w:rPr>
          <w:rFonts w:ascii="宋体" w:hAnsi="宋体" w:cs="宋体"/>
          <w:b/>
          <w:bCs/>
          <w:color w:val="auto"/>
          <w:sz w:val="32"/>
          <w:szCs w:val="32"/>
          <w:highlight w:val="none"/>
        </w:rPr>
      </w:pPr>
    </w:p>
    <w:p w14:paraId="77AFC609">
      <w:pPr>
        <w:ind w:firstLine="1911" w:firstLineChars="595"/>
        <w:jc w:val="center"/>
        <w:rPr>
          <w:rFonts w:ascii="宋体" w:hAnsi="宋体" w:cs="宋体"/>
          <w:b/>
          <w:bCs/>
          <w:color w:val="auto"/>
          <w:sz w:val="32"/>
          <w:szCs w:val="32"/>
          <w:highlight w:val="none"/>
        </w:rPr>
      </w:pPr>
    </w:p>
    <w:p w14:paraId="6C1D50D3">
      <w:pPr>
        <w:ind w:firstLine="1911" w:firstLineChars="595"/>
        <w:jc w:val="center"/>
        <w:rPr>
          <w:rFonts w:ascii="宋体" w:hAnsi="宋体" w:cs="宋体"/>
          <w:b/>
          <w:bCs/>
          <w:color w:val="auto"/>
          <w:sz w:val="32"/>
          <w:szCs w:val="32"/>
          <w:highlight w:val="none"/>
        </w:rPr>
      </w:pPr>
    </w:p>
    <w:p w14:paraId="3028BEF5">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十八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461FCAB5">
      <w:pPr>
        <w:widowControl/>
        <w:adjustRightInd/>
        <w:ind w:firstLine="640" w:firstLineChars="200"/>
        <w:jc w:val="left"/>
        <w:rPr>
          <w:rFonts w:ascii="宋体" w:hAnsi="宋体" w:cs="宋体"/>
          <w:color w:val="auto"/>
          <w:kern w:val="0"/>
          <w:sz w:val="32"/>
          <w:szCs w:val="21"/>
          <w:highlight w:val="none"/>
        </w:rPr>
      </w:pPr>
    </w:p>
    <w:p w14:paraId="09054A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67732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我方作为本次采购项目的谈判供应商，根据谈判文件要求，现郑重承诺如下：</w:t>
      </w:r>
    </w:p>
    <w:p w14:paraId="2E55125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7852691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二、参加本次谈判采购活动，不存在与单位负责人为同一人或者存在直接控股、管理关系的其他供应商参与同一合同项下的政府采购活动的行为。</w:t>
      </w:r>
    </w:p>
    <w:p w14:paraId="2C8EBB8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13D01C7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四、参加本次谈判采购活动，不存在和其他供应商在同一合同项下的采购项目中，同时委托同一个自然人、同一家庭的人员、同一单位的人员作为代理人的行为。</w:t>
      </w:r>
    </w:p>
    <w:p w14:paraId="49171EF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43AFC39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342DD282">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0B7CA55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八、参加本次谈判采购活动，我方完全同意谈判文件第三部分关于“谈判费用”、“合同分包”、“合同转包”、“履约保证金”的实质性要求，并承诺严格按照谈判文件要求履行。</w:t>
      </w:r>
    </w:p>
    <w:p w14:paraId="6B41B42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4C52935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214E6629">
      <w:pPr>
        <w:widowControl/>
        <w:adjustRightInd/>
        <w:spacing w:line="360" w:lineRule="auto"/>
        <w:ind w:firstLine="480" w:firstLineChars="200"/>
        <w:jc w:val="left"/>
        <w:rPr>
          <w:rFonts w:ascii="宋体" w:hAnsi="宋体" w:cs="宋体"/>
          <w:color w:val="auto"/>
          <w:kern w:val="0"/>
          <w:sz w:val="24"/>
          <w:highlight w:val="none"/>
        </w:rPr>
      </w:pPr>
    </w:p>
    <w:p w14:paraId="03B011CF">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0CFEF4FF">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A8F097F">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6F9C08F">
      <w:pPr>
        <w:spacing w:line="360" w:lineRule="auto"/>
        <w:jc w:val="center"/>
        <w:rPr>
          <w:rFonts w:ascii="宋体" w:hAnsi="宋体" w:cs="宋体"/>
          <w:b/>
          <w:bCs/>
          <w:color w:val="auto"/>
          <w:sz w:val="24"/>
          <w:highlight w:val="none"/>
        </w:rPr>
      </w:pPr>
    </w:p>
    <w:p w14:paraId="003B71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E7746F">
      <w:pPr>
        <w:spacing w:line="360" w:lineRule="auto"/>
        <w:jc w:val="center"/>
        <w:rPr>
          <w:rFonts w:cs="仿宋_GB2312" w:asciiTheme="minorEastAsia" w:hAnsiTheme="minorEastAsia" w:eastAsiaTheme="minorEastAsia"/>
          <w:b/>
          <w:color w:val="auto"/>
          <w:sz w:val="36"/>
          <w:szCs w:val="36"/>
          <w:highlight w:val="none"/>
        </w:rPr>
      </w:pPr>
    </w:p>
    <w:p w14:paraId="056F8856">
      <w:pPr>
        <w:spacing w:line="360" w:lineRule="auto"/>
        <w:jc w:val="center"/>
        <w:rPr>
          <w:rFonts w:cs="仿宋_GB2312" w:asciiTheme="minorEastAsia" w:hAnsiTheme="minorEastAsia" w:eastAsiaTheme="minorEastAsia"/>
          <w:b/>
          <w:color w:val="auto"/>
          <w:sz w:val="36"/>
          <w:szCs w:val="36"/>
          <w:highlight w:val="none"/>
        </w:rPr>
      </w:pPr>
    </w:p>
    <w:p w14:paraId="74EA6F63">
      <w:pPr>
        <w:spacing w:line="360" w:lineRule="auto"/>
        <w:jc w:val="center"/>
        <w:rPr>
          <w:rFonts w:cs="仿宋_GB2312" w:asciiTheme="minorEastAsia" w:hAnsiTheme="minorEastAsia" w:eastAsiaTheme="minorEastAsia"/>
          <w:b/>
          <w:color w:val="auto"/>
          <w:sz w:val="36"/>
          <w:szCs w:val="36"/>
          <w:highlight w:val="none"/>
        </w:rPr>
      </w:pPr>
    </w:p>
    <w:p w14:paraId="5AB6DD5C">
      <w:pPr>
        <w:spacing w:line="360" w:lineRule="auto"/>
        <w:jc w:val="center"/>
        <w:rPr>
          <w:rFonts w:cs="仿宋_GB2312" w:asciiTheme="minorEastAsia" w:hAnsiTheme="minorEastAsia" w:eastAsiaTheme="minorEastAsia"/>
          <w:b/>
          <w:color w:val="auto"/>
          <w:sz w:val="36"/>
          <w:szCs w:val="36"/>
          <w:highlight w:val="none"/>
        </w:rPr>
      </w:pPr>
    </w:p>
    <w:p w14:paraId="3544DDD8">
      <w:pPr>
        <w:spacing w:line="360" w:lineRule="auto"/>
        <w:jc w:val="center"/>
        <w:rPr>
          <w:rFonts w:cs="仿宋_GB2312" w:asciiTheme="minorEastAsia" w:hAnsiTheme="minorEastAsia" w:eastAsiaTheme="minorEastAsia"/>
          <w:b/>
          <w:color w:val="auto"/>
          <w:sz w:val="36"/>
          <w:szCs w:val="36"/>
          <w:highlight w:val="none"/>
        </w:rPr>
      </w:pPr>
    </w:p>
    <w:p w14:paraId="21D9427D">
      <w:pPr>
        <w:spacing w:line="360" w:lineRule="auto"/>
        <w:jc w:val="center"/>
        <w:rPr>
          <w:rFonts w:cs="仿宋_GB2312" w:asciiTheme="minorEastAsia" w:hAnsiTheme="minorEastAsia" w:eastAsiaTheme="minorEastAsia"/>
          <w:b/>
          <w:color w:val="auto"/>
          <w:sz w:val="36"/>
          <w:szCs w:val="36"/>
          <w:highlight w:val="none"/>
        </w:rPr>
      </w:pPr>
    </w:p>
    <w:p w14:paraId="64BD41C4">
      <w:pPr>
        <w:spacing w:line="360" w:lineRule="auto"/>
        <w:jc w:val="center"/>
        <w:rPr>
          <w:rFonts w:cs="仿宋_GB2312" w:asciiTheme="minorEastAsia" w:hAnsiTheme="minorEastAsia" w:eastAsiaTheme="minorEastAsia"/>
          <w:b/>
          <w:color w:val="auto"/>
          <w:sz w:val="36"/>
          <w:szCs w:val="36"/>
          <w:highlight w:val="none"/>
        </w:rPr>
      </w:pPr>
    </w:p>
    <w:p w14:paraId="4159A47E">
      <w:pPr>
        <w:spacing w:line="360" w:lineRule="auto"/>
        <w:jc w:val="center"/>
        <w:rPr>
          <w:rFonts w:cs="仿宋_GB2312" w:asciiTheme="minorEastAsia" w:hAnsiTheme="minorEastAsia" w:eastAsiaTheme="minorEastAsia"/>
          <w:b/>
          <w:color w:val="auto"/>
          <w:sz w:val="36"/>
          <w:szCs w:val="36"/>
          <w:highlight w:val="none"/>
        </w:rPr>
      </w:pPr>
    </w:p>
    <w:p w14:paraId="5B304AB2">
      <w:pPr>
        <w:spacing w:line="360" w:lineRule="auto"/>
        <w:jc w:val="center"/>
        <w:rPr>
          <w:rFonts w:cs="仿宋_GB2312" w:asciiTheme="minorEastAsia" w:hAnsiTheme="minorEastAsia" w:eastAsiaTheme="minorEastAsia"/>
          <w:b/>
          <w:color w:val="auto"/>
          <w:sz w:val="36"/>
          <w:szCs w:val="36"/>
          <w:highlight w:val="none"/>
        </w:rPr>
      </w:pPr>
    </w:p>
    <w:p w14:paraId="4AC27256">
      <w:pPr>
        <w:spacing w:line="360" w:lineRule="auto"/>
        <w:jc w:val="center"/>
        <w:rPr>
          <w:rFonts w:cs="仿宋_GB2312" w:asciiTheme="minorEastAsia" w:hAnsiTheme="minorEastAsia" w:eastAsiaTheme="minorEastAsia"/>
          <w:b/>
          <w:color w:val="auto"/>
          <w:sz w:val="36"/>
          <w:szCs w:val="36"/>
          <w:highlight w:val="none"/>
        </w:rPr>
      </w:pPr>
    </w:p>
    <w:p w14:paraId="44AC47F7">
      <w:pPr>
        <w:spacing w:line="360" w:lineRule="auto"/>
        <w:jc w:val="center"/>
        <w:rPr>
          <w:rFonts w:cs="仿宋_GB2312" w:asciiTheme="minorEastAsia" w:hAnsiTheme="minorEastAsia" w:eastAsiaTheme="minorEastAsia"/>
          <w:b/>
          <w:color w:val="auto"/>
          <w:sz w:val="36"/>
          <w:szCs w:val="36"/>
          <w:highlight w:val="none"/>
        </w:rPr>
      </w:pPr>
    </w:p>
    <w:p w14:paraId="6CE7DA47">
      <w:pPr>
        <w:spacing w:line="360" w:lineRule="auto"/>
        <w:jc w:val="center"/>
        <w:rPr>
          <w:rFonts w:cs="仿宋_GB2312" w:asciiTheme="minorEastAsia" w:hAnsiTheme="minorEastAsia" w:eastAsiaTheme="minorEastAsia"/>
          <w:b/>
          <w:color w:val="auto"/>
          <w:sz w:val="36"/>
          <w:szCs w:val="36"/>
          <w:highlight w:val="none"/>
        </w:rPr>
      </w:pPr>
    </w:p>
    <w:p w14:paraId="113042DC">
      <w:pPr>
        <w:spacing w:line="360" w:lineRule="auto"/>
        <w:jc w:val="center"/>
        <w:rPr>
          <w:rFonts w:cs="仿宋_GB2312" w:asciiTheme="minorEastAsia" w:hAnsiTheme="minorEastAsia" w:eastAsiaTheme="minorEastAsia"/>
          <w:b/>
          <w:color w:val="auto"/>
          <w:sz w:val="36"/>
          <w:szCs w:val="36"/>
          <w:highlight w:val="none"/>
        </w:rPr>
      </w:pPr>
    </w:p>
    <w:p w14:paraId="7301F474">
      <w:pPr>
        <w:spacing w:line="360" w:lineRule="auto"/>
        <w:jc w:val="center"/>
        <w:rPr>
          <w:rFonts w:cs="仿宋_GB2312" w:asciiTheme="minorEastAsia" w:hAnsiTheme="minorEastAsia" w:eastAsiaTheme="minorEastAsia"/>
          <w:b/>
          <w:color w:val="auto"/>
          <w:sz w:val="36"/>
          <w:szCs w:val="36"/>
          <w:highlight w:val="none"/>
        </w:rPr>
      </w:pPr>
    </w:p>
    <w:p w14:paraId="63A94ED7">
      <w:pPr>
        <w:pStyle w:val="115"/>
        <w:keepNext w:val="0"/>
        <w:pageBreakBefore w:val="0"/>
        <w:tabs>
          <w:tab w:val="clear" w:pos="720"/>
        </w:tabs>
        <w:ind w:firstLine="640"/>
        <w:outlineLvl w:val="9"/>
        <w:rPr>
          <w:rFonts w:hint="eastAsia" w:ascii="宋体"/>
          <w:b/>
          <w:color w:val="auto"/>
          <w:spacing w:val="6"/>
          <w:sz w:val="32"/>
          <w:szCs w:val="32"/>
          <w:highlight w:val="none"/>
        </w:rPr>
      </w:pPr>
      <w:r>
        <w:rPr>
          <w:rFonts w:hint="eastAsia" w:ascii="宋体" w:hAnsi="宋体" w:eastAsia="宋体" w:cs="宋体"/>
          <w:b/>
          <w:color w:val="auto"/>
          <w:kern w:val="0"/>
          <w:sz w:val="32"/>
          <w:szCs w:val="21"/>
          <w:highlight w:val="none"/>
          <w:lang w:val="en-US" w:eastAsia="zh-CN" w:bidi="ar-SA"/>
        </w:rPr>
        <w:t>十九、商务、服务（技术）响应、偏离情况说明表</w:t>
      </w:r>
    </w:p>
    <w:p w14:paraId="4E187939">
      <w:pPr>
        <w:spacing w:line="300" w:lineRule="auto"/>
        <w:rPr>
          <w:rFonts w:hint="eastAsia" w:ascii="宋体"/>
          <w:color w:val="auto"/>
          <w:szCs w:val="21"/>
          <w:highlight w:val="none"/>
        </w:rPr>
      </w:pPr>
    </w:p>
    <w:p w14:paraId="0C2E0BDB">
      <w:pPr>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5D006EF3">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E866EBF">
      <w:pPr>
        <w:spacing w:line="500" w:lineRule="exact"/>
        <w:rPr>
          <w:rFonts w:hint="eastAsia" w:asciiTheme="minorEastAsia" w:hAnsiTheme="minorEastAsia" w:eastAsiaTheme="minorEastAsia" w:cstheme="minorEastAsia"/>
          <w:color w:val="auto"/>
          <w:sz w:val="24"/>
          <w:szCs w:val="24"/>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4C3F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3C2DB4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76DDA11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w:t>
            </w:r>
          </w:p>
        </w:tc>
        <w:tc>
          <w:tcPr>
            <w:tcW w:w="2945" w:type="dxa"/>
            <w:tcBorders>
              <w:top w:val="single" w:color="auto" w:sz="4" w:space="0"/>
              <w:left w:val="single" w:color="auto" w:sz="6" w:space="0"/>
              <w:bottom w:val="single" w:color="auto" w:sz="6" w:space="0"/>
              <w:right w:val="single" w:color="auto" w:sz="6" w:space="0"/>
            </w:tcBorders>
            <w:noWrap w:val="0"/>
            <w:vAlign w:val="center"/>
          </w:tcPr>
          <w:p w14:paraId="2D65A94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响应文件具体响应</w:t>
            </w:r>
          </w:p>
        </w:tc>
        <w:tc>
          <w:tcPr>
            <w:tcW w:w="1464" w:type="dxa"/>
            <w:tcBorders>
              <w:top w:val="single" w:color="auto" w:sz="4" w:space="0"/>
              <w:left w:val="single" w:color="auto" w:sz="6" w:space="0"/>
              <w:bottom w:val="single" w:color="auto" w:sz="6" w:space="0"/>
              <w:right w:val="single" w:color="auto" w:sz="6" w:space="0"/>
            </w:tcBorders>
            <w:noWrap w:val="0"/>
            <w:vAlign w:val="center"/>
          </w:tcPr>
          <w:p w14:paraId="2CD1B11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52BA1F1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5F476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3B35E5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商务部分</w:t>
            </w:r>
          </w:p>
        </w:tc>
      </w:tr>
      <w:tr w14:paraId="53272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BE4BB5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6F06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服务方式</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5F9CCED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4E1794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5F14F45">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8B56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4C4EFD1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5AB1940">
            <w:pPr>
              <w:adjustRightInd w:val="0"/>
              <w:snapToGrid w:val="0"/>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服务交付时间及地点</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3ED1CD2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0C19AD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84B752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F5A9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54F795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6C0E2C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3FF9E9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088259D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E54CC3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1366D9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0181F2E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22B0507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服务要求</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6D07E5A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C5FFC36">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6D8FC4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4CFEC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3D47A8A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服务（技术）部分</w:t>
            </w:r>
          </w:p>
        </w:tc>
      </w:tr>
      <w:tr w14:paraId="7BF128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21AF5E2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ACAA6D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0A2BE1E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BBC569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315891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05652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79852F3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BAD368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8EB7D0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35232FD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4A6D477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64870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39653BF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969670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17D013B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FB9314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79FEB7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3E66E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3762CA2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4" w:space="0"/>
              <w:right w:val="single" w:color="auto" w:sz="6" w:space="0"/>
            </w:tcBorders>
            <w:noWrap w:val="0"/>
            <w:vAlign w:val="center"/>
          </w:tcPr>
          <w:p w14:paraId="3DCAF3B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4" w:space="0"/>
              <w:right w:val="single" w:color="auto" w:sz="6" w:space="0"/>
            </w:tcBorders>
            <w:noWrap w:val="0"/>
            <w:vAlign w:val="center"/>
          </w:tcPr>
          <w:p w14:paraId="3E6245F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4" w:space="0"/>
              <w:right w:val="single" w:color="auto" w:sz="4" w:space="0"/>
            </w:tcBorders>
            <w:noWrap w:val="0"/>
            <w:vAlign w:val="center"/>
          </w:tcPr>
          <w:p w14:paraId="4F8EE59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4" w:space="0"/>
              <w:bottom w:val="single" w:color="auto" w:sz="4" w:space="0"/>
              <w:right w:val="single" w:color="auto" w:sz="4" w:space="0"/>
            </w:tcBorders>
            <w:noWrap w:val="0"/>
            <w:vAlign w:val="center"/>
          </w:tcPr>
          <w:p w14:paraId="28AEDA0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bl>
    <w:p w14:paraId="736B0703">
      <w:pPr>
        <w:adjustRightInd w:val="0"/>
        <w:snapToGrid w:val="0"/>
        <w:spacing w:line="360" w:lineRule="exact"/>
        <w:rPr>
          <w:rFonts w:hint="eastAsia" w:asciiTheme="minorEastAsia" w:hAnsiTheme="minorEastAsia" w:eastAsiaTheme="minorEastAsia" w:cstheme="minorEastAsia"/>
          <w:color w:val="auto"/>
          <w:sz w:val="24"/>
          <w:szCs w:val="24"/>
          <w:highlight w:val="none"/>
        </w:rPr>
      </w:pPr>
    </w:p>
    <w:p w14:paraId="0C434FB2">
      <w:pPr>
        <w:adjustRightInd w:val="0"/>
        <w:snapToGrid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说明：1.应写明竞争性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响应文件对商务与服务技术要求的响应和偏离情况</w:t>
      </w:r>
      <w:r>
        <w:rPr>
          <w:rFonts w:hint="eastAsia" w:asciiTheme="minorEastAsia" w:hAnsiTheme="minorEastAsia" w:eastAsiaTheme="minorEastAsia" w:cstheme="minorEastAsia"/>
          <w:bCs/>
          <w:color w:val="auto"/>
          <w:sz w:val="24"/>
          <w:szCs w:val="24"/>
          <w:highlight w:val="none"/>
        </w:rPr>
        <w:t>；</w:t>
      </w:r>
    </w:p>
    <w:p w14:paraId="38FA961E">
      <w:pPr>
        <w:spacing w:line="36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2.应对照竞争性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eastAsia="zh-CN"/>
        </w:rPr>
        <w:t>四部分</w:t>
      </w:r>
      <w:r>
        <w:rPr>
          <w:rFonts w:hint="eastAsia" w:asciiTheme="minorEastAsia" w:hAnsiTheme="minorEastAsia" w:eastAsiaTheme="minorEastAsia" w:cstheme="minorEastAsia"/>
          <w:color w:val="auto"/>
          <w:sz w:val="24"/>
          <w:szCs w:val="24"/>
          <w:highlight w:val="none"/>
        </w:rPr>
        <w:t xml:space="preserve">  采购项目需求”，逐条说明所提供服务已对竞争性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文件的商务、服务、技术要求做出了实质性的响应，并申明与采购项目要求的响应和偏离。特别对有具体商务、服务、技术要求的，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供应商必须提供对应的详细应答。如果仅注明“符合”、“满足”或简单复制竞争性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文件要求，将导致</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被拒绝。</w:t>
      </w:r>
    </w:p>
    <w:p w14:paraId="40C5E5DF">
      <w:pPr>
        <w:spacing w:line="360" w:lineRule="exact"/>
        <w:rPr>
          <w:rFonts w:hint="eastAsia" w:asciiTheme="minorEastAsia" w:hAnsiTheme="minorEastAsia" w:eastAsiaTheme="minorEastAsia" w:cstheme="minorEastAsia"/>
          <w:color w:val="auto"/>
          <w:sz w:val="24"/>
          <w:szCs w:val="24"/>
          <w:highlight w:val="none"/>
        </w:rPr>
      </w:pPr>
    </w:p>
    <w:p w14:paraId="3B520470">
      <w:pPr>
        <w:spacing w:line="360" w:lineRule="exact"/>
        <w:ind w:firstLine="3480" w:firstLineChars="1450"/>
        <w:rPr>
          <w:rFonts w:hint="eastAsia" w:asciiTheme="minorEastAsia" w:hAnsiTheme="minorEastAsia" w:eastAsiaTheme="minorEastAsia" w:cstheme="minorEastAsia"/>
          <w:color w:val="auto"/>
          <w:sz w:val="24"/>
          <w:szCs w:val="24"/>
          <w:highlight w:val="none"/>
        </w:rPr>
      </w:pPr>
    </w:p>
    <w:p w14:paraId="1F97EC03">
      <w:pPr>
        <w:spacing w:line="360" w:lineRule="exact"/>
        <w:ind w:firstLine="3480" w:firstLineChars="1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法定代表人(负责人)或委托代理人签名: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CA43634">
      <w:pPr>
        <w:pStyle w:val="115"/>
        <w:keepNext w:val="0"/>
        <w:pageBreakBefore w:val="0"/>
        <w:tabs>
          <w:tab w:val="clear" w:pos="720"/>
        </w:tabs>
        <w:ind w:firstLine="640"/>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 xml:space="preserve">                                               </w:t>
      </w:r>
    </w:p>
    <w:p w14:paraId="5DDC1224">
      <w:pPr>
        <w:spacing w:line="360" w:lineRule="auto"/>
        <w:jc w:val="center"/>
        <w:rPr>
          <w:rFonts w:cs="仿宋_GB2312" w:asciiTheme="minorEastAsia" w:hAnsiTheme="minorEastAsia" w:eastAsiaTheme="minorEastAsia"/>
          <w:b/>
          <w:color w:val="auto"/>
          <w:sz w:val="36"/>
          <w:szCs w:val="36"/>
          <w:highlight w:val="none"/>
        </w:rPr>
      </w:pP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DDEAD6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A7C4CFD">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pgNumType w:fmt="decimal"/>
          <w:cols w:space="720" w:num="1"/>
          <w:titlePg/>
          <w:docGrid w:linePitch="312" w:charSpace="0"/>
        </w:sectPr>
      </w:pPr>
    </w:p>
    <w:p w14:paraId="61629EB7">
      <w:pPr>
        <w:pStyle w:val="393"/>
        <w:ind w:firstLine="0" w:firstLineChars="0"/>
        <w:jc w:val="center"/>
        <w:outlineLvl w:val="0"/>
        <w:rPr>
          <w:rFonts w:hint="eastAsia" w:eastAsiaTheme="minorEastAsia"/>
          <w:color w:val="auto"/>
          <w:highlight w:val="none"/>
          <w:lang w:val="zh-CN" w:eastAsia="zh-CN"/>
        </w:rPr>
      </w:pPr>
      <w:bookmarkStart w:id="35" w:name="_Toc21581"/>
      <w:r>
        <w:rPr>
          <w:rFonts w:hint="eastAsia" w:cs="仿宋_GB2312" w:asciiTheme="minorEastAsia" w:hAnsiTheme="minorEastAsia" w:eastAsiaTheme="minorEastAsia"/>
          <w:b/>
          <w:color w:val="auto"/>
          <w:sz w:val="36"/>
          <w:szCs w:val="36"/>
          <w:highlight w:val="none"/>
        </w:rPr>
        <w:t xml:space="preserve">第八部分  </w:t>
      </w:r>
      <w:r>
        <w:rPr>
          <w:rFonts w:hint="eastAsia" w:cs="仿宋_GB2312" w:asciiTheme="minorEastAsia" w:hAnsiTheme="minorEastAsia" w:eastAsiaTheme="minorEastAsia"/>
          <w:b/>
          <w:color w:val="auto"/>
          <w:sz w:val="36"/>
          <w:szCs w:val="36"/>
          <w:highlight w:val="none"/>
          <w:lang w:eastAsia="zh-CN"/>
        </w:rPr>
        <w:t>最后</w:t>
      </w:r>
      <w:r>
        <w:rPr>
          <w:rFonts w:hint="eastAsia" w:cs="仿宋_GB2312" w:asciiTheme="minorEastAsia" w:hAnsiTheme="minorEastAsia" w:eastAsiaTheme="minorEastAsia"/>
          <w:b/>
          <w:color w:val="auto"/>
          <w:sz w:val="36"/>
          <w:szCs w:val="36"/>
          <w:highlight w:val="none"/>
        </w:rPr>
        <w:t>报价格式</w:t>
      </w:r>
      <w:r>
        <w:rPr>
          <w:rFonts w:hint="eastAsia" w:cs="仿宋_GB2312" w:asciiTheme="minorEastAsia" w:hAnsiTheme="minorEastAsia" w:eastAsiaTheme="minorEastAsia"/>
          <w:b/>
          <w:color w:val="auto"/>
          <w:sz w:val="36"/>
          <w:szCs w:val="36"/>
          <w:highlight w:val="none"/>
          <w:lang w:eastAsia="zh-CN"/>
        </w:rPr>
        <w:t>（最后报价亦适用）</w:t>
      </w:r>
      <w:bookmarkEnd w:id="35"/>
    </w:p>
    <w:p w14:paraId="29759CCC">
      <w:pPr>
        <w:spacing w:line="360" w:lineRule="auto"/>
        <w:ind w:right="-874" w:rightChars="-416"/>
        <w:jc w:val="center"/>
        <w:rPr>
          <w:rFonts w:cs="仿宋_GB2312" w:asciiTheme="minorEastAsia" w:hAnsiTheme="minorEastAsia" w:eastAsiaTheme="minorEastAsia"/>
          <w:color w:val="auto"/>
          <w:kern w:val="0"/>
          <w:sz w:val="24"/>
          <w:highlight w:val="none"/>
          <w:lang w:val="zh-CN"/>
        </w:rPr>
      </w:pPr>
      <w:r>
        <w:rPr>
          <w:rFonts w:hint="eastAsia"/>
          <w:b/>
          <w:color w:val="auto"/>
          <w:sz w:val="32"/>
          <w:szCs w:val="32"/>
          <w:highlight w:val="none"/>
          <w:lang w:eastAsia="zh-CN"/>
        </w:rPr>
        <w:t>最后</w:t>
      </w:r>
      <w:r>
        <w:rPr>
          <w:rFonts w:hint="eastAsia"/>
          <w:b/>
          <w:color w:val="auto"/>
          <w:sz w:val="32"/>
          <w:szCs w:val="32"/>
          <w:highlight w:val="none"/>
        </w:rPr>
        <w:t>报价一览表（货物类）</w:t>
      </w:r>
    </w:p>
    <w:p w14:paraId="716F11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2E14BB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按你方采购文件要求，我们，本响应文件签字方，谨此向你方发出要约如下：如你方接受本谈判，我方承诺按照如下报价一览表（报价表）的价格完成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AC1116B">
      <w:pPr>
        <w:pStyle w:val="631"/>
        <w:jc w:val="center"/>
        <w:rPr>
          <w:b/>
          <w:color w:val="auto"/>
          <w:sz w:val="32"/>
          <w:szCs w:val="32"/>
          <w:highlight w:val="none"/>
        </w:rPr>
      </w:pPr>
      <w:r>
        <w:rPr>
          <w:rFonts w:hint="eastAsia" w:cs="仿宋_GB2312" w:asciiTheme="minorEastAsia" w:hAnsiTheme="minorEastAsia" w:eastAsiaTheme="minorEastAsia"/>
          <w:b/>
          <w:color w:val="auto"/>
          <w:highlight w:val="none"/>
          <w:lang w:val="zh-CN"/>
        </w:rPr>
        <w:t>报价一览表(单位均为人民币元)</w:t>
      </w:r>
    </w:p>
    <w:tbl>
      <w:tblPr>
        <w:tblStyle w:val="60"/>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B39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30C0E6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CE469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40AA25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4BAF2D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ED5DE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276EF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F721E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3E28E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3107C18">
            <w:pPr>
              <w:spacing w:line="360" w:lineRule="auto"/>
              <w:jc w:val="center"/>
              <w:rPr>
                <w:rFonts w:ascii="宋体" w:hAnsi="宋体" w:cs="宋体"/>
                <w:b/>
                <w:color w:val="auto"/>
                <w:sz w:val="24"/>
                <w:highlight w:val="none"/>
              </w:rPr>
            </w:pPr>
          </w:p>
          <w:p w14:paraId="5ADEC6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430848F">
            <w:pPr>
              <w:spacing w:line="360" w:lineRule="auto"/>
              <w:jc w:val="center"/>
              <w:rPr>
                <w:rFonts w:ascii="宋体" w:hAnsi="宋体" w:cs="宋体"/>
                <w:b/>
                <w:color w:val="auto"/>
                <w:sz w:val="24"/>
                <w:highlight w:val="none"/>
              </w:rPr>
            </w:pPr>
          </w:p>
        </w:tc>
      </w:tr>
      <w:tr w14:paraId="353B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3E4FF2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155FA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B7BED7C">
            <w:pPr>
              <w:snapToGrid w:val="0"/>
              <w:spacing w:line="360" w:lineRule="auto"/>
              <w:jc w:val="center"/>
              <w:rPr>
                <w:rFonts w:ascii="宋体" w:hAnsi="宋体" w:cs="宋体"/>
                <w:color w:val="auto"/>
                <w:sz w:val="24"/>
                <w:highlight w:val="none"/>
              </w:rPr>
            </w:pPr>
          </w:p>
        </w:tc>
        <w:tc>
          <w:tcPr>
            <w:tcW w:w="3118" w:type="dxa"/>
            <w:vAlign w:val="center"/>
          </w:tcPr>
          <w:p w14:paraId="5A4ED78E">
            <w:pPr>
              <w:snapToGrid w:val="0"/>
              <w:spacing w:line="360" w:lineRule="auto"/>
              <w:jc w:val="center"/>
              <w:rPr>
                <w:rFonts w:ascii="宋体" w:hAnsi="宋体" w:cs="宋体"/>
                <w:color w:val="auto"/>
                <w:sz w:val="24"/>
                <w:highlight w:val="none"/>
              </w:rPr>
            </w:pPr>
          </w:p>
        </w:tc>
        <w:tc>
          <w:tcPr>
            <w:tcW w:w="993" w:type="dxa"/>
            <w:vAlign w:val="center"/>
          </w:tcPr>
          <w:p w14:paraId="66A90E42">
            <w:pPr>
              <w:snapToGrid w:val="0"/>
              <w:spacing w:line="360" w:lineRule="auto"/>
              <w:jc w:val="center"/>
              <w:rPr>
                <w:rFonts w:ascii="宋体" w:hAnsi="宋体" w:cs="宋体"/>
                <w:color w:val="auto"/>
                <w:sz w:val="24"/>
                <w:highlight w:val="none"/>
              </w:rPr>
            </w:pPr>
          </w:p>
        </w:tc>
        <w:tc>
          <w:tcPr>
            <w:tcW w:w="1559" w:type="dxa"/>
            <w:vAlign w:val="center"/>
          </w:tcPr>
          <w:p w14:paraId="2D99FC48">
            <w:pPr>
              <w:spacing w:line="360" w:lineRule="auto"/>
              <w:jc w:val="center"/>
              <w:rPr>
                <w:rFonts w:ascii="宋体" w:hAnsi="宋体" w:cs="宋体"/>
                <w:color w:val="auto"/>
                <w:sz w:val="24"/>
                <w:highlight w:val="none"/>
              </w:rPr>
            </w:pPr>
          </w:p>
        </w:tc>
        <w:tc>
          <w:tcPr>
            <w:tcW w:w="1984" w:type="dxa"/>
            <w:vAlign w:val="center"/>
          </w:tcPr>
          <w:p w14:paraId="0AE82664">
            <w:pPr>
              <w:spacing w:line="360" w:lineRule="auto"/>
              <w:jc w:val="center"/>
              <w:rPr>
                <w:rFonts w:ascii="宋体" w:hAnsi="宋体" w:cs="宋体"/>
                <w:color w:val="auto"/>
                <w:sz w:val="24"/>
                <w:highlight w:val="none"/>
              </w:rPr>
            </w:pPr>
          </w:p>
        </w:tc>
        <w:tc>
          <w:tcPr>
            <w:tcW w:w="3119" w:type="dxa"/>
            <w:vAlign w:val="center"/>
          </w:tcPr>
          <w:p w14:paraId="328A0742">
            <w:pPr>
              <w:spacing w:line="360" w:lineRule="auto"/>
              <w:jc w:val="center"/>
              <w:rPr>
                <w:rFonts w:ascii="宋体" w:hAnsi="宋体" w:cs="宋体"/>
                <w:color w:val="auto"/>
                <w:sz w:val="24"/>
                <w:highlight w:val="none"/>
              </w:rPr>
            </w:pPr>
          </w:p>
        </w:tc>
      </w:tr>
      <w:tr w14:paraId="7FEF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CCD63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7D17F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0475477">
            <w:pPr>
              <w:snapToGrid w:val="0"/>
              <w:spacing w:line="360" w:lineRule="auto"/>
              <w:jc w:val="center"/>
              <w:rPr>
                <w:rFonts w:ascii="宋体" w:hAnsi="宋体" w:cs="宋体"/>
                <w:color w:val="auto"/>
                <w:sz w:val="24"/>
                <w:highlight w:val="none"/>
              </w:rPr>
            </w:pPr>
          </w:p>
        </w:tc>
        <w:tc>
          <w:tcPr>
            <w:tcW w:w="3118" w:type="dxa"/>
            <w:vAlign w:val="center"/>
          </w:tcPr>
          <w:p w14:paraId="1B469D53">
            <w:pPr>
              <w:snapToGrid w:val="0"/>
              <w:spacing w:line="360" w:lineRule="auto"/>
              <w:jc w:val="center"/>
              <w:rPr>
                <w:rFonts w:ascii="宋体" w:hAnsi="宋体" w:cs="宋体"/>
                <w:color w:val="auto"/>
                <w:sz w:val="24"/>
                <w:highlight w:val="none"/>
              </w:rPr>
            </w:pPr>
          </w:p>
        </w:tc>
        <w:tc>
          <w:tcPr>
            <w:tcW w:w="993" w:type="dxa"/>
            <w:vAlign w:val="center"/>
          </w:tcPr>
          <w:p w14:paraId="3439A8DB">
            <w:pPr>
              <w:snapToGrid w:val="0"/>
              <w:spacing w:line="360" w:lineRule="auto"/>
              <w:jc w:val="center"/>
              <w:rPr>
                <w:rFonts w:ascii="宋体" w:hAnsi="宋体" w:cs="宋体"/>
                <w:color w:val="auto"/>
                <w:sz w:val="24"/>
                <w:highlight w:val="none"/>
              </w:rPr>
            </w:pPr>
          </w:p>
        </w:tc>
        <w:tc>
          <w:tcPr>
            <w:tcW w:w="1559" w:type="dxa"/>
            <w:vAlign w:val="center"/>
          </w:tcPr>
          <w:p w14:paraId="42D44764">
            <w:pPr>
              <w:spacing w:line="360" w:lineRule="auto"/>
              <w:jc w:val="center"/>
              <w:rPr>
                <w:rFonts w:ascii="宋体" w:hAnsi="宋体" w:cs="宋体"/>
                <w:color w:val="auto"/>
                <w:sz w:val="24"/>
                <w:highlight w:val="none"/>
              </w:rPr>
            </w:pPr>
          </w:p>
        </w:tc>
        <w:tc>
          <w:tcPr>
            <w:tcW w:w="1984" w:type="dxa"/>
            <w:vAlign w:val="center"/>
          </w:tcPr>
          <w:p w14:paraId="41D5C8F1">
            <w:pPr>
              <w:spacing w:line="360" w:lineRule="auto"/>
              <w:jc w:val="center"/>
              <w:rPr>
                <w:rFonts w:ascii="宋体" w:hAnsi="宋体" w:cs="宋体"/>
                <w:color w:val="auto"/>
                <w:sz w:val="24"/>
                <w:highlight w:val="none"/>
              </w:rPr>
            </w:pPr>
          </w:p>
        </w:tc>
        <w:tc>
          <w:tcPr>
            <w:tcW w:w="3119" w:type="dxa"/>
            <w:vAlign w:val="center"/>
          </w:tcPr>
          <w:p w14:paraId="4999EAC3">
            <w:pPr>
              <w:spacing w:line="360" w:lineRule="auto"/>
              <w:jc w:val="center"/>
              <w:rPr>
                <w:rFonts w:ascii="宋体" w:hAnsi="宋体" w:cs="宋体"/>
                <w:color w:val="auto"/>
                <w:sz w:val="24"/>
                <w:highlight w:val="none"/>
              </w:rPr>
            </w:pPr>
          </w:p>
        </w:tc>
      </w:tr>
      <w:tr w14:paraId="337E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1A0FF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848AE8C">
            <w:pPr>
              <w:snapToGrid w:val="0"/>
              <w:spacing w:line="360" w:lineRule="auto"/>
              <w:jc w:val="center"/>
              <w:rPr>
                <w:rFonts w:ascii="宋体" w:hAnsi="宋体" w:cs="宋体"/>
                <w:color w:val="auto"/>
                <w:sz w:val="24"/>
                <w:highlight w:val="none"/>
              </w:rPr>
            </w:pPr>
          </w:p>
        </w:tc>
        <w:tc>
          <w:tcPr>
            <w:tcW w:w="1843" w:type="dxa"/>
            <w:vAlign w:val="center"/>
          </w:tcPr>
          <w:p w14:paraId="52AEE5B1">
            <w:pPr>
              <w:snapToGrid w:val="0"/>
              <w:spacing w:line="360" w:lineRule="auto"/>
              <w:jc w:val="center"/>
              <w:rPr>
                <w:rFonts w:ascii="宋体" w:hAnsi="宋体" w:cs="宋体"/>
                <w:color w:val="auto"/>
                <w:sz w:val="24"/>
                <w:highlight w:val="none"/>
              </w:rPr>
            </w:pPr>
          </w:p>
        </w:tc>
        <w:tc>
          <w:tcPr>
            <w:tcW w:w="3118" w:type="dxa"/>
            <w:vAlign w:val="center"/>
          </w:tcPr>
          <w:p w14:paraId="606E5B56">
            <w:pPr>
              <w:snapToGrid w:val="0"/>
              <w:spacing w:line="360" w:lineRule="auto"/>
              <w:jc w:val="center"/>
              <w:rPr>
                <w:rFonts w:ascii="宋体" w:hAnsi="宋体" w:cs="宋体"/>
                <w:color w:val="auto"/>
                <w:sz w:val="24"/>
                <w:highlight w:val="none"/>
              </w:rPr>
            </w:pPr>
          </w:p>
        </w:tc>
        <w:tc>
          <w:tcPr>
            <w:tcW w:w="993" w:type="dxa"/>
            <w:vAlign w:val="center"/>
          </w:tcPr>
          <w:p w14:paraId="19CBA34B">
            <w:pPr>
              <w:snapToGrid w:val="0"/>
              <w:spacing w:line="360" w:lineRule="auto"/>
              <w:jc w:val="center"/>
              <w:rPr>
                <w:rFonts w:ascii="宋体" w:hAnsi="宋体" w:cs="宋体"/>
                <w:color w:val="auto"/>
                <w:sz w:val="24"/>
                <w:highlight w:val="none"/>
              </w:rPr>
            </w:pPr>
          </w:p>
        </w:tc>
        <w:tc>
          <w:tcPr>
            <w:tcW w:w="1559" w:type="dxa"/>
            <w:vAlign w:val="center"/>
          </w:tcPr>
          <w:p w14:paraId="5FCACC37">
            <w:pPr>
              <w:spacing w:line="360" w:lineRule="auto"/>
              <w:jc w:val="center"/>
              <w:rPr>
                <w:rFonts w:ascii="宋体" w:hAnsi="宋体" w:cs="宋体"/>
                <w:color w:val="auto"/>
                <w:sz w:val="24"/>
                <w:highlight w:val="none"/>
              </w:rPr>
            </w:pPr>
          </w:p>
        </w:tc>
        <w:tc>
          <w:tcPr>
            <w:tcW w:w="1984" w:type="dxa"/>
            <w:vAlign w:val="center"/>
          </w:tcPr>
          <w:p w14:paraId="192FDC1F">
            <w:pPr>
              <w:spacing w:line="360" w:lineRule="auto"/>
              <w:jc w:val="center"/>
              <w:rPr>
                <w:rFonts w:ascii="宋体" w:hAnsi="宋体" w:cs="宋体"/>
                <w:color w:val="auto"/>
                <w:sz w:val="24"/>
                <w:highlight w:val="none"/>
              </w:rPr>
            </w:pPr>
          </w:p>
        </w:tc>
        <w:tc>
          <w:tcPr>
            <w:tcW w:w="3119" w:type="dxa"/>
            <w:vAlign w:val="center"/>
          </w:tcPr>
          <w:p w14:paraId="644BCF74">
            <w:pPr>
              <w:spacing w:line="360" w:lineRule="auto"/>
              <w:jc w:val="center"/>
              <w:rPr>
                <w:rFonts w:ascii="宋体" w:hAnsi="宋体" w:cs="宋体"/>
                <w:color w:val="auto"/>
                <w:sz w:val="24"/>
                <w:highlight w:val="none"/>
              </w:rPr>
            </w:pPr>
          </w:p>
        </w:tc>
      </w:tr>
      <w:tr w14:paraId="6EB4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AA5CC96">
            <w:pPr>
              <w:spacing w:line="360" w:lineRule="auto"/>
              <w:jc w:val="center"/>
              <w:rPr>
                <w:rFonts w:ascii="宋体" w:hAnsi="宋体" w:cs="宋体"/>
                <w:color w:val="auto"/>
                <w:sz w:val="24"/>
                <w:highlight w:val="none"/>
              </w:rPr>
            </w:pPr>
          </w:p>
        </w:tc>
        <w:tc>
          <w:tcPr>
            <w:tcW w:w="1417" w:type="dxa"/>
            <w:vAlign w:val="center"/>
          </w:tcPr>
          <w:p w14:paraId="2553A18D">
            <w:pPr>
              <w:snapToGrid w:val="0"/>
              <w:spacing w:line="360" w:lineRule="auto"/>
              <w:jc w:val="center"/>
              <w:rPr>
                <w:rFonts w:ascii="宋体" w:hAnsi="宋体" w:cs="宋体"/>
                <w:color w:val="auto"/>
                <w:sz w:val="24"/>
                <w:highlight w:val="none"/>
              </w:rPr>
            </w:pPr>
          </w:p>
        </w:tc>
        <w:tc>
          <w:tcPr>
            <w:tcW w:w="1843" w:type="dxa"/>
            <w:vAlign w:val="center"/>
          </w:tcPr>
          <w:p w14:paraId="4FB329A1">
            <w:pPr>
              <w:snapToGrid w:val="0"/>
              <w:spacing w:line="360" w:lineRule="auto"/>
              <w:jc w:val="center"/>
              <w:rPr>
                <w:rFonts w:ascii="宋体" w:hAnsi="宋体" w:cs="宋体"/>
                <w:color w:val="auto"/>
                <w:sz w:val="24"/>
                <w:highlight w:val="none"/>
              </w:rPr>
            </w:pPr>
          </w:p>
        </w:tc>
        <w:tc>
          <w:tcPr>
            <w:tcW w:w="3118" w:type="dxa"/>
            <w:vAlign w:val="center"/>
          </w:tcPr>
          <w:p w14:paraId="1A2BB914">
            <w:pPr>
              <w:snapToGrid w:val="0"/>
              <w:spacing w:line="360" w:lineRule="auto"/>
              <w:jc w:val="center"/>
              <w:rPr>
                <w:rFonts w:ascii="宋体" w:hAnsi="宋体" w:cs="宋体"/>
                <w:color w:val="auto"/>
                <w:sz w:val="24"/>
                <w:highlight w:val="none"/>
              </w:rPr>
            </w:pPr>
          </w:p>
        </w:tc>
        <w:tc>
          <w:tcPr>
            <w:tcW w:w="993" w:type="dxa"/>
            <w:vAlign w:val="center"/>
          </w:tcPr>
          <w:p w14:paraId="2CE1803E">
            <w:pPr>
              <w:snapToGrid w:val="0"/>
              <w:spacing w:line="360" w:lineRule="auto"/>
              <w:jc w:val="center"/>
              <w:rPr>
                <w:rFonts w:ascii="宋体" w:hAnsi="宋体" w:cs="宋体"/>
                <w:color w:val="auto"/>
                <w:sz w:val="24"/>
                <w:highlight w:val="none"/>
              </w:rPr>
            </w:pPr>
          </w:p>
        </w:tc>
        <w:tc>
          <w:tcPr>
            <w:tcW w:w="1559" w:type="dxa"/>
            <w:vAlign w:val="center"/>
          </w:tcPr>
          <w:p w14:paraId="184F7051">
            <w:pPr>
              <w:spacing w:line="360" w:lineRule="auto"/>
              <w:jc w:val="center"/>
              <w:rPr>
                <w:rFonts w:ascii="宋体" w:hAnsi="宋体" w:cs="宋体"/>
                <w:color w:val="auto"/>
                <w:sz w:val="24"/>
                <w:highlight w:val="none"/>
              </w:rPr>
            </w:pPr>
          </w:p>
        </w:tc>
        <w:tc>
          <w:tcPr>
            <w:tcW w:w="1984" w:type="dxa"/>
            <w:vAlign w:val="center"/>
          </w:tcPr>
          <w:p w14:paraId="26F961E8">
            <w:pPr>
              <w:spacing w:line="360" w:lineRule="auto"/>
              <w:jc w:val="center"/>
              <w:rPr>
                <w:rFonts w:ascii="宋体" w:hAnsi="宋体" w:cs="宋体"/>
                <w:color w:val="auto"/>
                <w:sz w:val="24"/>
                <w:highlight w:val="none"/>
              </w:rPr>
            </w:pPr>
          </w:p>
        </w:tc>
        <w:tc>
          <w:tcPr>
            <w:tcW w:w="3119" w:type="dxa"/>
            <w:vAlign w:val="center"/>
          </w:tcPr>
          <w:p w14:paraId="002CA6C3">
            <w:pPr>
              <w:spacing w:line="360" w:lineRule="auto"/>
              <w:jc w:val="center"/>
              <w:rPr>
                <w:rFonts w:ascii="宋体" w:hAnsi="宋体" w:cs="宋体"/>
                <w:color w:val="auto"/>
                <w:sz w:val="24"/>
                <w:highlight w:val="none"/>
              </w:rPr>
            </w:pPr>
          </w:p>
        </w:tc>
      </w:tr>
      <w:tr w14:paraId="3AB7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D1149CD">
            <w:pPr>
              <w:spacing w:line="360" w:lineRule="auto"/>
              <w:jc w:val="center"/>
              <w:rPr>
                <w:rFonts w:ascii="宋体" w:hAnsi="宋体" w:cs="宋体"/>
                <w:color w:val="auto"/>
                <w:sz w:val="24"/>
                <w:highlight w:val="none"/>
              </w:rPr>
            </w:pPr>
          </w:p>
        </w:tc>
        <w:tc>
          <w:tcPr>
            <w:tcW w:w="1417" w:type="dxa"/>
            <w:vAlign w:val="center"/>
          </w:tcPr>
          <w:p w14:paraId="19114034">
            <w:pPr>
              <w:snapToGrid w:val="0"/>
              <w:spacing w:line="360" w:lineRule="auto"/>
              <w:jc w:val="center"/>
              <w:rPr>
                <w:rFonts w:ascii="宋体" w:hAnsi="宋体" w:cs="宋体"/>
                <w:color w:val="auto"/>
                <w:sz w:val="24"/>
                <w:highlight w:val="none"/>
              </w:rPr>
            </w:pPr>
          </w:p>
        </w:tc>
        <w:tc>
          <w:tcPr>
            <w:tcW w:w="1843" w:type="dxa"/>
            <w:vAlign w:val="center"/>
          </w:tcPr>
          <w:p w14:paraId="05762D5B">
            <w:pPr>
              <w:snapToGrid w:val="0"/>
              <w:spacing w:line="360" w:lineRule="auto"/>
              <w:jc w:val="center"/>
              <w:rPr>
                <w:rFonts w:ascii="宋体" w:hAnsi="宋体" w:cs="宋体"/>
                <w:color w:val="auto"/>
                <w:sz w:val="24"/>
                <w:highlight w:val="none"/>
              </w:rPr>
            </w:pPr>
          </w:p>
        </w:tc>
        <w:tc>
          <w:tcPr>
            <w:tcW w:w="3118" w:type="dxa"/>
            <w:vAlign w:val="center"/>
          </w:tcPr>
          <w:p w14:paraId="10C57970">
            <w:pPr>
              <w:snapToGrid w:val="0"/>
              <w:spacing w:line="360" w:lineRule="auto"/>
              <w:jc w:val="center"/>
              <w:rPr>
                <w:rFonts w:ascii="宋体" w:hAnsi="宋体" w:cs="宋体"/>
                <w:color w:val="auto"/>
                <w:sz w:val="24"/>
                <w:highlight w:val="none"/>
              </w:rPr>
            </w:pPr>
          </w:p>
        </w:tc>
        <w:tc>
          <w:tcPr>
            <w:tcW w:w="993" w:type="dxa"/>
            <w:vAlign w:val="center"/>
          </w:tcPr>
          <w:p w14:paraId="5887DEFD">
            <w:pPr>
              <w:snapToGrid w:val="0"/>
              <w:spacing w:line="360" w:lineRule="auto"/>
              <w:jc w:val="center"/>
              <w:rPr>
                <w:rFonts w:ascii="宋体" w:hAnsi="宋体" w:cs="宋体"/>
                <w:color w:val="auto"/>
                <w:sz w:val="24"/>
                <w:highlight w:val="none"/>
              </w:rPr>
            </w:pPr>
          </w:p>
        </w:tc>
        <w:tc>
          <w:tcPr>
            <w:tcW w:w="1559" w:type="dxa"/>
            <w:vAlign w:val="center"/>
          </w:tcPr>
          <w:p w14:paraId="7D6968D0">
            <w:pPr>
              <w:spacing w:line="360" w:lineRule="auto"/>
              <w:jc w:val="center"/>
              <w:rPr>
                <w:rFonts w:ascii="宋体" w:hAnsi="宋体" w:cs="宋体"/>
                <w:color w:val="auto"/>
                <w:sz w:val="24"/>
                <w:highlight w:val="none"/>
              </w:rPr>
            </w:pPr>
          </w:p>
        </w:tc>
        <w:tc>
          <w:tcPr>
            <w:tcW w:w="1984" w:type="dxa"/>
            <w:vAlign w:val="center"/>
          </w:tcPr>
          <w:p w14:paraId="4056B4D1">
            <w:pPr>
              <w:spacing w:line="360" w:lineRule="auto"/>
              <w:jc w:val="center"/>
              <w:rPr>
                <w:rFonts w:ascii="宋体" w:hAnsi="宋体" w:cs="宋体"/>
                <w:color w:val="auto"/>
                <w:sz w:val="24"/>
                <w:highlight w:val="none"/>
              </w:rPr>
            </w:pPr>
          </w:p>
        </w:tc>
        <w:tc>
          <w:tcPr>
            <w:tcW w:w="3119" w:type="dxa"/>
            <w:vAlign w:val="center"/>
          </w:tcPr>
          <w:p w14:paraId="711AFCA2">
            <w:pPr>
              <w:spacing w:line="360" w:lineRule="auto"/>
              <w:jc w:val="center"/>
              <w:rPr>
                <w:rFonts w:ascii="宋体" w:hAnsi="宋体" w:cs="宋体"/>
                <w:color w:val="auto"/>
                <w:sz w:val="24"/>
                <w:highlight w:val="none"/>
              </w:rPr>
            </w:pPr>
          </w:p>
        </w:tc>
      </w:tr>
      <w:tr w14:paraId="0E9C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007D25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报价（小写）</w:t>
            </w:r>
          </w:p>
        </w:tc>
        <w:tc>
          <w:tcPr>
            <w:tcW w:w="7655" w:type="dxa"/>
            <w:gridSpan w:val="4"/>
            <w:vAlign w:val="center"/>
          </w:tcPr>
          <w:p w14:paraId="3E1D7062">
            <w:pPr>
              <w:spacing w:line="360" w:lineRule="auto"/>
              <w:jc w:val="center"/>
              <w:rPr>
                <w:rFonts w:ascii="宋体" w:hAnsi="宋体" w:cs="宋体"/>
                <w:color w:val="auto"/>
                <w:sz w:val="24"/>
                <w:highlight w:val="none"/>
              </w:rPr>
            </w:pPr>
          </w:p>
        </w:tc>
      </w:tr>
      <w:tr w14:paraId="37D6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7BD407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报价（大写）</w:t>
            </w:r>
          </w:p>
        </w:tc>
        <w:tc>
          <w:tcPr>
            <w:tcW w:w="7655" w:type="dxa"/>
            <w:gridSpan w:val="4"/>
            <w:vAlign w:val="center"/>
          </w:tcPr>
          <w:p w14:paraId="7D87A668">
            <w:pPr>
              <w:spacing w:line="360" w:lineRule="auto"/>
              <w:jc w:val="center"/>
              <w:rPr>
                <w:rFonts w:ascii="宋体" w:hAnsi="宋体" w:cs="宋体"/>
                <w:color w:val="auto"/>
                <w:sz w:val="24"/>
                <w:highlight w:val="none"/>
              </w:rPr>
            </w:pPr>
          </w:p>
        </w:tc>
      </w:tr>
    </w:tbl>
    <w:p w14:paraId="047AE30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1E717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w:t>
      </w:r>
      <w:r>
        <w:rPr>
          <w:rFonts w:hint="eastAsia" w:ascii="宋体" w:hAnsi="宋体" w:cs="宋体"/>
          <w:color w:val="auto"/>
          <w:kern w:val="0"/>
          <w:sz w:val="24"/>
          <w:highlight w:val="none"/>
          <w:lang w:val="zh-CN"/>
        </w:rPr>
        <w:t>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w:t>
      </w:r>
      <w:r>
        <w:rPr>
          <w:rFonts w:hint="eastAsia" w:ascii="宋体" w:hAnsi="宋体" w:cs="宋体"/>
          <w:b/>
          <w:color w:val="auto"/>
          <w:sz w:val="24"/>
          <w:highlight w:val="none"/>
          <w:lang w:eastAsia="zh-CN"/>
        </w:rPr>
        <w:t>谈判</w:t>
      </w:r>
      <w:r>
        <w:rPr>
          <w:rFonts w:hint="eastAsia" w:ascii="宋体" w:hAnsi="宋体" w:cs="宋体"/>
          <w:b/>
          <w:color w:val="auto"/>
          <w:sz w:val="24"/>
          <w:highlight w:val="none"/>
        </w:rPr>
        <w:t>无效</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如有多轮报价每轮报价均按此表提供。</w:t>
      </w:r>
    </w:p>
    <w:p w14:paraId="599F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宋体" w:asciiTheme="minorEastAsia" w:hAnsiTheme="minorEastAsia" w:eastAsiaTheme="minorEastAsia"/>
          <w:b/>
          <w:color w:val="auto"/>
          <w:kern w:val="0"/>
          <w:sz w:val="24"/>
          <w:highlight w:val="none"/>
          <w:lang w:val="zh-CN"/>
        </w:rPr>
        <w:t>最后报价一览表</w:t>
      </w:r>
      <w:r>
        <w:rPr>
          <w:rFonts w:hint="eastAsia" w:ascii="宋体" w:hAnsi="宋体" w:cs="宋体"/>
          <w:b/>
          <w:color w:val="auto"/>
          <w:kern w:val="0"/>
          <w:sz w:val="24"/>
          <w:highlight w:val="none"/>
          <w:lang w:val="zh-CN"/>
        </w:rPr>
        <w:t>》名称栏中，</w:t>
      </w:r>
      <w:r>
        <w:rPr>
          <w:rFonts w:hint="eastAsia" w:cs="宋体" w:asciiTheme="minorEastAsia" w:hAnsiTheme="minorEastAsia" w:eastAsiaTheme="minorEastAsia"/>
          <w:b/>
          <w:color w:val="auto"/>
          <w:kern w:val="0"/>
          <w:sz w:val="24"/>
          <w:highlight w:val="none"/>
          <w:lang w:val="zh-CN"/>
        </w:rPr>
        <w:t>供应商</w:t>
      </w:r>
      <w:r>
        <w:rPr>
          <w:rFonts w:hint="eastAsia" w:ascii="宋体" w:hAnsi="宋体" w:cs="宋体"/>
          <w:b/>
          <w:color w:val="auto"/>
          <w:kern w:val="0"/>
          <w:sz w:val="24"/>
          <w:highlight w:val="none"/>
          <w:lang w:val="zh-CN"/>
        </w:rPr>
        <w:t>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A84563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3、特别提示：采购代理机构将对项目名称和项目编号，成交供应商名称、地址和中标金额，主要中标标的名称、品牌（如果有）、规格型号、数量、单价等予以公示。</w:t>
      </w:r>
    </w:p>
    <w:p w14:paraId="4349001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符合谈判文件中列明的可享受中小企业扶持政策的供应商，请填写中小企业声明函。注：供应商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24A24D8">
      <w:pPr>
        <w:autoSpaceDE w:val="0"/>
        <w:autoSpaceDN w:val="0"/>
        <w:spacing w:line="360" w:lineRule="auto"/>
        <w:ind w:left="2"/>
        <w:jc w:val="left"/>
        <w:rPr>
          <w:rFonts w:ascii="宋体" w:hAnsi="宋体" w:cs="宋体"/>
          <w:color w:val="auto"/>
          <w:kern w:val="0"/>
          <w:sz w:val="24"/>
          <w:highlight w:val="none"/>
          <w:lang w:val="zh-CN"/>
        </w:rPr>
      </w:pPr>
    </w:p>
    <w:p w14:paraId="7F15DEAF">
      <w:pPr>
        <w:autoSpaceDE w:val="0"/>
        <w:autoSpaceDN w:val="0"/>
        <w:spacing w:line="360" w:lineRule="auto"/>
        <w:ind w:left="2" w:leftChars="1" w:firstLine="9360" w:firstLineChars="39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733EABF2">
      <w:pPr>
        <w:autoSpaceDE w:val="0"/>
        <w:autoSpaceDN w:val="0"/>
        <w:spacing w:line="360" w:lineRule="auto"/>
        <w:ind w:left="2" w:leftChars="1" w:firstLine="9720" w:firstLineChars="405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2C1AD47">
      <w:pPr>
        <w:spacing w:line="360" w:lineRule="auto"/>
        <w:ind w:left="4620" w:leftChars="2200" w:firstLine="5160" w:firstLineChars="215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4E0D046">
      <w:pPr>
        <w:spacing w:line="360" w:lineRule="auto"/>
        <w:ind w:firstLine="482" w:firstLineChars="200"/>
        <w:rPr>
          <w:rFonts w:ascii="宋体" w:hAnsi="宋体" w:cs="宋体"/>
          <w:b/>
          <w:color w:val="auto"/>
          <w:kern w:val="0"/>
          <w:sz w:val="24"/>
          <w:highlight w:val="none"/>
        </w:rPr>
      </w:pPr>
    </w:p>
    <w:p w14:paraId="7984992D">
      <w:pPr>
        <w:pStyle w:val="5"/>
        <w:rPr>
          <w:color w:val="auto"/>
          <w:highlight w:val="none"/>
        </w:rPr>
        <w:sectPr>
          <w:pgSz w:w="16838" w:h="11906" w:orient="landscape"/>
          <w:pgMar w:top="1418" w:right="471" w:bottom="1418" w:left="777" w:header="851" w:footer="992" w:gutter="0"/>
          <w:pgNumType w:fmt="decimal"/>
          <w:cols w:space="720" w:num="1"/>
          <w:titlePg/>
          <w:docGrid w:linePitch="312" w:charSpace="0"/>
        </w:sectPr>
      </w:pPr>
    </w:p>
    <w:p w14:paraId="59BBA7AC">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（三）中小企业声明函</w:t>
      </w:r>
      <w:bookmarkStart w:id="36" w:name="_Toc465665161"/>
      <w:r>
        <w:rPr>
          <w:rFonts w:hint="eastAsia" w:asciiTheme="minorEastAsia" w:hAnsiTheme="minorEastAsia" w:eastAsiaTheme="minorEastAsia"/>
          <w:b/>
          <w:color w:val="auto"/>
          <w:sz w:val="32"/>
          <w:szCs w:val="32"/>
          <w:highlight w:val="none"/>
        </w:rPr>
        <w:t>（如果有）</w:t>
      </w:r>
    </w:p>
    <w:p w14:paraId="3DDC07D1">
      <w:pPr>
        <w:widowControl/>
        <w:spacing w:line="360" w:lineRule="auto"/>
        <w:ind w:firstLine="120" w:firstLineChars="50"/>
        <w:jc w:val="left"/>
        <w:rPr>
          <w:rFonts w:cs="宋体" w:asciiTheme="minorEastAsia" w:hAnsiTheme="minorEastAsia" w:eastAsiaTheme="minorEastAsia"/>
          <w:b/>
          <w:color w:val="auto"/>
          <w:sz w:val="24"/>
          <w:highlight w:val="none"/>
        </w:rPr>
      </w:pPr>
    </w:p>
    <w:p w14:paraId="25AC916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1F05D5B">
      <w:pPr>
        <w:widowControl/>
        <w:adjustRightInd/>
        <w:jc w:val="center"/>
        <w:rPr>
          <w:rFonts w:cs="仿宋_GB2312" w:asciiTheme="minorEastAsia" w:hAnsiTheme="minorEastAsia" w:eastAsiaTheme="minorEastAsia"/>
          <w:color w:val="auto"/>
          <w:sz w:val="24"/>
          <w:highlight w:val="none"/>
        </w:rPr>
      </w:pPr>
    </w:p>
    <w:p w14:paraId="2B57DECF">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52E9CC00">
      <w:pPr>
        <w:pStyle w:val="631"/>
        <w:rPr>
          <w:color w:val="auto"/>
          <w:highlight w:val="none"/>
        </w:rPr>
      </w:pPr>
      <w:r>
        <w:rPr>
          <w:rFonts w:hint="eastAsia"/>
          <w:color w:val="auto"/>
          <w:highlight w:val="none"/>
        </w:rPr>
        <w:t>附件</w:t>
      </w:r>
      <w:bookmarkEnd w:id="36"/>
    </w:p>
    <w:p w14:paraId="231D0F0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4E3C9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12C9DE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0DD7B4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04F267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23E213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17196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FC3BAC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7A2091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F5BAAE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2AF5D3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33E453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361FC1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490FBA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B93DF8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5A69A2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CC8C79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413444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269E83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49922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84B89D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987782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FF5C32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EDF500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5DE5606">
      <w:pPr>
        <w:spacing w:line="360" w:lineRule="auto"/>
        <w:rPr>
          <w:rFonts w:cs="仿宋_GB2312" w:asciiTheme="minorEastAsia" w:hAnsiTheme="minorEastAsia" w:eastAsiaTheme="minorEastAsia"/>
          <w:color w:val="auto"/>
          <w:sz w:val="24"/>
          <w:highlight w:val="none"/>
        </w:rPr>
      </w:pPr>
    </w:p>
    <w:p w14:paraId="6215050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785C2D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FDD6A22">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630DE8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BD5143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CD30C1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EC700E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3428FC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A5C70A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A8B8B4">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55F2FB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4A7D763">
      <w:pPr>
        <w:spacing w:line="360" w:lineRule="auto"/>
        <w:jc w:val="center"/>
        <w:rPr>
          <w:rFonts w:cs="仿宋_GB2312" w:asciiTheme="minorEastAsia" w:hAnsiTheme="minorEastAsia" w:eastAsiaTheme="minorEastAsia"/>
          <w:b/>
          <w:color w:val="auto"/>
          <w:sz w:val="24"/>
          <w:highlight w:val="none"/>
        </w:rPr>
      </w:pPr>
    </w:p>
    <w:p w14:paraId="1E4A96E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09E035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4296BF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525E2C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708847B">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22D4B7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C8AD46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37BE99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A3E4CE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ED514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637258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EEDB07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6F3BA60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5673E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82C88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FCA641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9D4D7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189C8F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47228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B402F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F8BB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2B9A2FC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7ECA2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5EFB3E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0CAA9170">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149E823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18EF681">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F36D98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165D9D5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55BEFBA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014A27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585DD2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1F5E36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14705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98A8E3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B8D0F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F693BB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6BB3F6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7A20E0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62EBFD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903C4B8">
      <w:pPr>
        <w:spacing w:line="360" w:lineRule="auto"/>
        <w:rPr>
          <w:rFonts w:cs="仿宋_GB2312" w:asciiTheme="minorEastAsia" w:hAnsiTheme="minorEastAsia" w:eastAsiaTheme="minorEastAsia"/>
          <w:b/>
          <w:color w:val="auto"/>
          <w:sz w:val="24"/>
          <w:highlight w:val="none"/>
        </w:rPr>
      </w:pPr>
    </w:p>
    <w:p w14:paraId="4811ADD0">
      <w:pPr>
        <w:spacing w:line="360" w:lineRule="auto"/>
        <w:rPr>
          <w:rFonts w:cs="仿宋_GB2312" w:asciiTheme="minorEastAsia" w:hAnsiTheme="minorEastAsia" w:eastAsiaTheme="minorEastAsia"/>
          <w:b/>
          <w:color w:val="auto"/>
          <w:sz w:val="24"/>
          <w:highlight w:val="none"/>
        </w:rPr>
      </w:pPr>
    </w:p>
    <w:p w14:paraId="10541117">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C33B22B">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8653E5A">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ABA39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EAB1DD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6C12B9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2C26283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17B148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8DF5D40">
      <w:pPr>
        <w:rPr>
          <w:rFonts w:cs="仿宋_GB2312" w:asciiTheme="minorEastAsia" w:hAnsiTheme="minorEastAsia" w:eastAsiaTheme="minorEastAsia"/>
          <w:b/>
          <w:color w:val="auto"/>
          <w:sz w:val="24"/>
          <w:highlight w:val="none"/>
        </w:rPr>
      </w:pPr>
    </w:p>
    <w:p w14:paraId="109753DF">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B2010F1">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22439D8">
      <w:pPr>
        <w:spacing w:line="360" w:lineRule="auto"/>
        <w:rPr>
          <w:rFonts w:asciiTheme="minorEastAsia" w:hAnsiTheme="minorEastAsia" w:eastAsiaTheme="minorEastAsia"/>
          <w:b/>
          <w:color w:val="auto"/>
          <w:spacing w:val="6"/>
          <w:sz w:val="32"/>
          <w:szCs w:val="32"/>
          <w:highlight w:val="none"/>
        </w:rPr>
      </w:pPr>
    </w:p>
    <w:p w14:paraId="06FEA150">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4D9C461">
      <w:pPr>
        <w:spacing w:line="360" w:lineRule="auto"/>
        <w:rPr>
          <w:rFonts w:asciiTheme="minorEastAsia" w:hAnsiTheme="minorEastAsia" w:eastAsiaTheme="minorEastAsia"/>
          <w:b/>
          <w:color w:val="auto"/>
          <w:spacing w:val="6"/>
          <w:sz w:val="30"/>
          <w:szCs w:val="30"/>
          <w:highlight w:val="none"/>
        </w:rPr>
      </w:pPr>
    </w:p>
    <w:p w14:paraId="1639C62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704F9A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0236169">
      <w:pPr>
        <w:spacing w:line="360" w:lineRule="auto"/>
        <w:ind w:firstLine="480" w:firstLineChars="200"/>
        <w:rPr>
          <w:rFonts w:cs="仿宋_GB2312" w:asciiTheme="minorEastAsia" w:hAnsiTheme="minorEastAsia" w:eastAsiaTheme="minorEastAsia"/>
          <w:color w:val="auto"/>
          <w:sz w:val="24"/>
          <w:highlight w:val="none"/>
        </w:rPr>
      </w:pPr>
    </w:p>
    <w:p w14:paraId="725854F6">
      <w:pPr>
        <w:spacing w:line="360" w:lineRule="auto"/>
        <w:ind w:firstLine="480" w:firstLineChars="200"/>
        <w:rPr>
          <w:rFonts w:cs="仿宋_GB2312" w:asciiTheme="minorEastAsia" w:hAnsiTheme="minorEastAsia" w:eastAsiaTheme="minorEastAsia"/>
          <w:color w:val="auto"/>
          <w:sz w:val="24"/>
          <w:highlight w:val="none"/>
        </w:rPr>
      </w:pPr>
    </w:p>
    <w:p w14:paraId="3909E33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sz w:val="24"/>
          <w:highlight w:val="none"/>
        </w:rPr>
        <w:t>：</w:t>
      </w:r>
    </w:p>
    <w:p w14:paraId="330937D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BF3AF7E">
      <w:pPr>
        <w:spacing w:line="360" w:lineRule="auto"/>
        <w:ind w:firstLine="480" w:firstLineChars="200"/>
        <w:rPr>
          <w:rFonts w:cs="仿宋_GB2312" w:asciiTheme="minorEastAsia" w:hAnsiTheme="minorEastAsia" w:eastAsiaTheme="minorEastAsia"/>
          <w:color w:val="auto"/>
          <w:sz w:val="24"/>
          <w:highlight w:val="none"/>
        </w:rPr>
      </w:pPr>
    </w:p>
    <w:p w14:paraId="48FC28A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F831DEE">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7BFDC4D6">
      <w:pPr>
        <w:spacing w:line="360" w:lineRule="auto"/>
        <w:jc w:val="left"/>
        <w:rPr>
          <w:rFonts w:cs="仿宋_GB2312" w:asciiTheme="minorEastAsia" w:hAnsiTheme="minorEastAsia" w:eastAsiaTheme="minorEastAsia"/>
          <w:b/>
          <w:color w:val="auto"/>
          <w:sz w:val="24"/>
          <w:highlight w:val="none"/>
        </w:rPr>
      </w:pPr>
    </w:p>
    <w:p w14:paraId="1985C193">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5279C77C">
      <w:pPr>
        <w:autoSpaceDE w:val="0"/>
        <w:autoSpaceDN w:val="0"/>
        <w:jc w:val="center"/>
        <w:rPr>
          <w:rFonts w:asciiTheme="minorEastAsia" w:hAnsiTheme="minorEastAsia" w:eastAsiaTheme="minorEastAsia"/>
          <w:b/>
          <w:bCs/>
          <w:color w:val="auto"/>
          <w:sz w:val="32"/>
          <w:szCs w:val="32"/>
          <w:highlight w:val="none"/>
        </w:rPr>
      </w:pPr>
    </w:p>
    <w:p w14:paraId="62711803">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E5C7008">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12C1C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8191FD8">
      <w:pPr>
        <w:spacing w:line="360" w:lineRule="auto"/>
        <w:ind w:firstLine="494"/>
        <w:rPr>
          <w:rFonts w:cs="宋体" w:asciiTheme="minorEastAsia" w:hAnsiTheme="minorEastAsia" w:eastAsiaTheme="minorEastAsia"/>
          <w:color w:val="auto"/>
          <w:sz w:val="24"/>
          <w:highlight w:val="none"/>
        </w:rPr>
      </w:pPr>
    </w:p>
    <w:p w14:paraId="5735BD39">
      <w:pPr>
        <w:spacing w:line="360" w:lineRule="auto"/>
        <w:ind w:firstLine="494"/>
        <w:rPr>
          <w:rFonts w:cs="宋体" w:asciiTheme="minorEastAsia" w:hAnsiTheme="minorEastAsia" w:eastAsiaTheme="minorEastAsia"/>
          <w:color w:val="auto"/>
          <w:sz w:val="24"/>
          <w:highlight w:val="none"/>
        </w:rPr>
      </w:pPr>
    </w:p>
    <w:p w14:paraId="5C9F68D6">
      <w:pPr>
        <w:spacing w:line="360" w:lineRule="auto"/>
        <w:ind w:firstLine="494"/>
        <w:rPr>
          <w:rFonts w:cs="宋体" w:asciiTheme="minorEastAsia" w:hAnsiTheme="minorEastAsia" w:eastAsiaTheme="minorEastAsia"/>
          <w:color w:val="auto"/>
          <w:sz w:val="24"/>
          <w:highlight w:val="none"/>
        </w:rPr>
      </w:pPr>
    </w:p>
    <w:p w14:paraId="3B9C80E3">
      <w:pPr>
        <w:spacing w:line="360" w:lineRule="auto"/>
        <w:ind w:firstLine="494"/>
        <w:rPr>
          <w:rFonts w:cs="宋体" w:asciiTheme="minorEastAsia" w:hAnsiTheme="minorEastAsia" w:eastAsiaTheme="minorEastAsia"/>
          <w:color w:val="auto"/>
          <w:sz w:val="24"/>
          <w:highlight w:val="none"/>
        </w:rPr>
      </w:pPr>
    </w:p>
    <w:p w14:paraId="42B87D8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5F9CB0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17C1828">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16AE602">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2671041">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17436AB">
      <w:pPr>
        <w:snapToGrid w:val="0"/>
        <w:spacing w:line="360" w:lineRule="auto"/>
        <w:jc w:val="center"/>
        <w:rPr>
          <w:rFonts w:cs="仿宋_GB2312" w:asciiTheme="minorEastAsia" w:hAnsiTheme="minorEastAsia" w:eastAsiaTheme="minorEastAsia"/>
          <w:b/>
          <w:color w:val="auto"/>
          <w:sz w:val="24"/>
          <w:highlight w:val="none"/>
        </w:rPr>
      </w:pPr>
    </w:p>
    <w:p w14:paraId="1AE8E7B6">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5EE0DDE">
      <w:pPr>
        <w:autoSpaceDE w:val="0"/>
        <w:autoSpaceDN w:val="0"/>
        <w:jc w:val="left"/>
        <w:rPr>
          <w:rFonts w:ascii="宋体" w:hAnsi="宋体" w:cs="宋体"/>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5B5544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1E366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BD6A7B1">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1F0E6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66ACF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p>
    <w:p w14:paraId="37F1E2F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8303E6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764D686">
      <w:pPr>
        <w:keepNext w:val="0"/>
        <w:keepLines w:val="0"/>
        <w:pageBreakBefore w:val="0"/>
        <w:widowControl w:val="0"/>
        <w:kinsoku/>
        <w:wordWrap/>
        <w:overflowPunct/>
        <w:topLinePunct w:val="0"/>
        <w:autoSpaceDE/>
        <w:autoSpaceDN/>
        <w:bidi w:val="0"/>
        <w:adjustRightInd w:val="0"/>
        <w:snapToGrid w:val="0"/>
        <w:spacing w:line="440" w:lineRule="exact"/>
        <w:ind w:firstLine="5160" w:firstLineChars="2150"/>
        <w:textAlignment w:val="auto"/>
        <w:rPr>
          <w:rFonts w:ascii="宋体" w:hAnsi="宋体" w:cs="宋体"/>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77D978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F23BB9">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30CC9393">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F88BE8">
      <w:pPr>
        <w:keepNext w:val="0"/>
        <w:keepLines w:val="0"/>
        <w:pageBreakBefore w:val="0"/>
        <w:widowControl w:val="0"/>
        <w:kinsoku/>
        <w:wordWrap/>
        <w:overflowPunct/>
        <w:topLinePunct w:val="0"/>
        <w:autoSpaceDE/>
        <w:autoSpaceDN/>
        <w:bidi w:val="0"/>
        <w:adjustRightInd w:val="0"/>
        <w:spacing w:line="440" w:lineRule="exact"/>
        <w:ind w:right="420" w:firstLine="480" w:firstLineChars="200"/>
        <w:textAlignment w:val="auto"/>
        <w:rPr>
          <w:rFonts w:cs="仿宋_GB2312" w:asciiTheme="minorEastAsia" w:hAnsiTheme="minorEastAsia" w:eastAsiaTheme="minorEastAsia"/>
          <w:b/>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Book Antiqua">
    <w:altName w:val="Segoe Print"/>
    <w:panose1 w:val="02040602050305030304"/>
    <w:charset w:val="00"/>
    <w:family w:val="roman"/>
    <w:pitch w:val="default"/>
    <w:sig w:usb0="00000000" w:usb1="00000000" w:usb2="00000000" w:usb3="00000000" w:csb0="2000009F" w:csb1="DFD7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EFC5">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BB283">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BBBB283">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4CB6">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F1116">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BBF1116">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4DA7">
    <w:pPr>
      <w:pStyle w:val="38"/>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0DDB5">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090DDB5">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C624">
    <w:pPr>
      <w:pStyle w:val="38"/>
      <w:framePr w:wrap="around" w:vAnchor="text" w:hAnchor="margin" w:xAlign="right" w:y="1"/>
      <w:rPr>
        <w:rStyle w:val="64"/>
      </w:rPr>
    </w:pPr>
    <w:r>
      <w:fldChar w:fldCharType="begin"/>
    </w:r>
    <w:r>
      <w:rPr>
        <w:rStyle w:val="64"/>
      </w:rPr>
      <w:instrText xml:space="preserve">PAGE  </w:instrText>
    </w:r>
    <w:r>
      <w:fldChar w:fldCharType="end"/>
    </w:r>
  </w:p>
  <w:p w14:paraId="5EA118BA">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7736">
    <w:pPr>
      <w:pStyle w:val="38"/>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DEC6A">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2DEC6A">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59B5">
    <w:pPr>
      <w:pStyle w:val="57"/>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3E32">
    <w:pPr>
      <w:pStyle w:val="39"/>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D78D">
    <w:pPr>
      <w:pStyle w:val="39"/>
      <w:jc w:val="right"/>
      <w:rPr>
        <w:rFonts w:eastAsia="仿宋_GB2312"/>
      </w:rPr>
    </w:pPr>
    <w:r>
      <w:rPr>
        <w:rFonts w:hint="eastAsia" w:eastAsia="仿宋_GB2312"/>
        <w:iCs/>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3DD8">
    <w:pPr>
      <w:pStyle w:val="39"/>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EA0D421"/>
    <w:multiLevelType w:val="singleLevel"/>
    <w:tmpl w:val="0EA0D421"/>
    <w:lvl w:ilvl="0" w:tentative="0">
      <w:start w:val="1"/>
      <w:numFmt w:val="chineseCounting"/>
      <w:suff w:val="nothing"/>
      <w:lvlText w:val="%1、"/>
      <w:lvlJc w:val="left"/>
      <w:rPr>
        <w:rFonts w:hint="eastAsia"/>
      </w:r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453E54C8"/>
    <w:multiLevelType w:val="singleLevel"/>
    <w:tmpl w:val="453E54C8"/>
    <w:lvl w:ilvl="0" w:tentative="0">
      <w:start w:val="2"/>
      <w:numFmt w:val="chineseCounting"/>
      <w:suff w:val="nothing"/>
      <w:lvlText w:val="%1、"/>
      <w:lvlJc w:val="left"/>
      <w:rPr>
        <w:rFonts w:hint="eastAsia"/>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9"/>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272"/>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D027EB"/>
    <w:rsid w:val="01F36593"/>
    <w:rsid w:val="020D728E"/>
    <w:rsid w:val="021176EC"/>
    <w:rsid w:val="02B52978"/>
    <w:rsid w:val="02DA0C0E"/>
    <w:rsid w:val="037B4D75"/>
    <w:rsid w:val="03DD35E4"/>
    <w:rsid w:val="03F12CDE"/>
    <w:rsid w:val="046723D5"/>
    <w:rsid w:val="065A6178"/>
    <w:rsid w:val="075562B7"/>
    <w:rsid w:val="076F17EB"/>
    <w:rsid w:val="07F6164B"/>
    <w:rsid w:val="087A1B7A"/>
    <w:rsid w:val="096B2097"/>
    <w:rsid w:val="0A5B7E63"/>
    <w:rsid w:val="0AE73CD1"/>
    <w:rsid w:val="0B5A141D"/>
    <w:rsid w:val="0C87121B"/>
    <w:rsid w:val="0C8A3C76"/>
    <w:rsid w:val="0D701E45"/>
    <w:rsid w:val="0DF702FE"/>
    <w:rsid w:val="0E261694"/>
    <w:rsid w:val="0E3B762C"/>
    <w:rsid w:val="0E3F698B"/>
    <w:rsid w:val="0F21508F"/>
    <w:rsid w:val="0F816ACD"/>
    <w:rsid w:val="0FB94501"/>
    <w:rsid w:val="10B047CF"/>
    <w:rsid w:val="10C33A59"/>
    <w:rsid w:val="10E07932"/>
    <w:rsid w:val="10FC16EA"/>
    <w:rsid w:val="118963A1"/>
    <w:rsid w:val="1246139A"/>
    <w:rsid w:val="127723A9"/>
    <w:rsid w:val="13072A44"/>
    <w:rsid w:val="130D1EB8"/>
    <w:rsid w:val="145044FA"/>
    <w:rsid w:val="14D56A06"/>
    <w:rsid w:val="169C198D"/>
    <w:rsid w:val="177A3A90"/>
    <w:rsid w:val="186742B0"/>
    <w:rsid w:val="1A4F260A"/>
    <w:rsid w:val="1B1B3DEC"/>
    <w:rsid w:val="1B2A271F"/>
    <w:rsid w:val="1B890139"/>
    <w:rsid w:val="1BFC2ACA"/>
    <w:rsid w:val="1D266CE1"/>
    <w:rsid w:val="1D3963AF"/>
    <w:rsid w:val="1E714A66"/>
    <w:rsid w:val="1FE868A9"/>
    <w:rsid w:val="20E13B3C"/>
    <w:rsid w:val="211E26D6"/>
    <w:rsid w:val="21283D08"/>
    <w:rsid w:val="233B1137"/>
    <w:rsid w:val="25B440B3"/>
    <w:rsid w:val="26CF1507"/>
    <w:rsid w:val="29DC4FEC"/>
    <w:rsid w:val="2A6B59EA"/>
    <w:rsid w:val="2AA1365A"/>
    <w:rsid w:val="2B1E71B6"/>
    <w:rsid w:val="2C4E2ECE"/>
    <w:rsid w:val="2D8A262B"/>
    <w:rsid w:val="2DD15014"/>
    <w:rsid w:val="2EC61441"/>
    <w:rsid w:val="2FD25781"/>
    <w:rsid w:val="319C6071"/>
    <w:rsid w:val="32DB72BE"/>
    <w:rsid w:val="336D17DE"/>
    <w:rsid w:val="33FC07FA"/>
    <w:rsid w:val="342E63AB"/>
    <w:rsid w:val="345D260B"/>
    <w:rsid w:val="35BC0B82"/>
    <w:rsid w:val="36116167"/>
    <w:rsid w:val="365302AE"/>
    <w:rsid w:val="37985945"/>
    <w:rsid w:val="37F142D2"/>
    <w:rsid w:val="38936487"/>
    <w:rsid w:val="39534219"/>
    <w:rsid w:val="39A13F14"/>
    <w:rsid w:val="39D57854"/>
    <w:rsid w:val="3A414072"/>
    <w:rsid w:val="3C5F759A"/>
    <w:rsid w:val="3CE624BA"/>
    <w:rsid w:val="3D5B7F06"/>
    <w:rsid w:val="3D5C78D4"/>
    <w:rsid w:val="3ED31D93"/>
    <w:rsid w:val="3F0833B0"/>
    <w:rsid w:val="3FFF72A6"/>
    <w:rsid w:val="404D5A41"/>
    <w:rsid w:val="40907829"/>
    <w:rsid w:val="40CB614E"/>
    <w:rsid w:val="42E1381E"/>
    <w:rsid w:val="43913112"/>
    <w:rsid w:val="43D877F5"/>
    <w:rsid w:val="43FB717C"/>
    <w:rsid w:val="451E447A"/>
    <w:rsid w:val="45345B76"/>
    <w:rsid w:val="471C20EE"/>
    <w:rsid w:val="47307808"/>
    <w:rsid w:val="47754A44"/>
    <w:rsid w:val="479059EF"/>
    <w:rsid w:val="486F747C"/>
    <w:rsid w:val="48CA31CC"/>
    <w:rsid w:val="48D569F9"/>
    <w:rsid w:val="4AF23BD1"/>
    <w:rsid w:val="4CCC3EBA"/>
    <w:rsid w:val="4D861CF6"/>
    <w:rsid w:val="51A0432A"/>
    <w:rsid w:val="527140E5"/>
    <w:rsid w:val="5292508F"/>
    <w:rsid w:val="52A96B6F"/>
    <w:rsid w:val="54A2646E"/>
    <w:rsid w:val="54DE0134"/>
    <w:rsid w:val="550764A4"/>
    <w:rsid w:val="551926E0"/>
    <w:rsid w:val="561279B9"/>
    <w:rsid w:val="56515F3B"/>
    <w:rsid w:val="572B71CA"/>
    <w:rsid w:val="57E958DA"/>
    <w:rsid w:val="57F746C5"/>
    <w:rsid w:val="583F3E8F"/>
    <w:rsid w:val="58AE4F0C"/>
    <w:rsid w:val="5A2748B5"/>
    <w:rsid w:val="5A2A7C7B"/>
    <w:rsid w:val="5C80234E"/>
    <w:rsid w:val="5E261785"/>
    <w:rsid w:val="5EC31CBA"/>
    <w:rsid w:val="5F3C1030"/>
    <w:rsid w:val="5FA32F55"/>
    <w:rsid w:val="5FCC5339"/>
    <w:rsid w:val="5FE70807"/>
    <w:rsid w:val="60E53485"/>
    <w:rsid w:val="61054A27"/>
    <w:rsid w:val="611D2366"/>
    <w:rsid w:val="627B5AC3"/>
    <w:rsid w:val="62885958"/>
    <w:rsid w:val="62AE2542"/>
    <w:rsid w:val="63894AB2"/>
    <w:rsid w:val="64CE2EAA"/>
    <w:rsid w:val="662E75B1"/>
    <w:rsid w:val="66342C2E"/>
    <w:rsid w:val="663E784C"/>
    <w:rsid w:val="685867EC"/>
    <w:rsid w:val="68C77CB4"/>
    <w:rsid w:val="69C22C62"/>
    <w:rsid w:val="6B842A13"/>
    <w:rsid w:val="6D395710"/>
    <w:rsid w:val="6E8E12EF"/>
    <w:rsid w:val="6EAB3CE3"/>
    <w:rsid w:val="6EE463EE"/>
    <w:rsid w:val="6F59718C"/>
    <w:rsid w:val="6FAC1505"/>
    <w:rsid w:val="70591936"/>
    <w:rsid w:val="70AC59E2"/>
    <w:rsid w:val="71D43752"/>
    <w:rsid w:val="73813156"/>
    <w:rsid w:val="73DD6243"/>
    <w:rsid w:val="73EA388E"/>
    <w:rsid w:val="74966D41"/>
    <w:rsid w:val="749C4185"/>
    <w:rsid w:val="75304859"/>
    <w:rsid w:val="75DA2C18"/>
    <w:rsid w:val="775319EF"/>
    <w:rsid w:val="790F1C77"/>
    <w:rsid w:val="79D258F0"/>
    <w:rsid w:val="7A67303B"/>
    <w:rsid w:val="7AAB1D04"/>
    <w:rsid w:val="7ABA4368"/>
    <w:rsid w:val="7B257FFD"/>
    <w:rsid w:val="7B42540E"/>
    <w:rsid w:val="7C2B1DA5"/>
    <w:rsid w:val="7C465792"/>
    <w:rsid w:val="7D3A52FA"/>
    <w:rsid w:val="7DA71AB9"/>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3"/>
    <w:qFormat/>
    <w:uiPriority w:val="0"/>
    <w:pPr>
      <w:ind w:firstLine="420"/>
    </w:pPr>
    <w:rPr>
      <w:szCs w:val="20"/>
    </w:rPr>
  </w:style>
  <w:style w:type="paragraph" w:styleId="3">
    <w:name w:val="Body Text"/>
    <w:basedOn w:val="1"/>
    <w:next w:val="1"/>
    <w:link w:val="510"/>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2"/>
    <w:qFormat/>
    <w:uiPriority w:val="99"/>
    <w:pPr>
      <w:jc w:val="left"/>
    </w:p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
    <w:next w:val="19"/>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2"/>
    <w:next w:val="72"/>
    <w:qFormat/>
    <w:uiPriority w:val="0"/>
    <w:pPr>
      <w:spacing w:after="68"/>
    </w:pPr>
    <w:rPr>
      <w:rFonts w:ascii="FHLHE E+ Futura Bk" w:eastAsia="FHLHE E+ Futura Bk" w:cs="Times New Roman"/>
      <w:color w:val="auto"/>
    </w:rPr>
  </w:style>
  <w:style w:type="paragraph" w:customStyle="1" w:styleId="100">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2"/>
    <w:next w:val="7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4"/>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8"/>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17"/>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2"/>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font41"/>
    <w:basedOn w:val="62"/>
    <w:qFormat/>
    <w:uiPriority w:val="0"/>
    <w:rPr>
      <w:rFonts w:hint="eastAsia" w:ascii="宋体" w:hAnsi="宋体" w:eastAsia="宋体" w:cs="宋体"/>
      <w:color w:val="000000"/>
      <w:sz w:val="24"/>
      <w:szCs w:val="24"/>
      <w:u w:val="none"/>
    </w:rPr>
  </w:style>
  <w:style w:type="character" w:customStyle="1" w:styleId="635">
    <w:name w:val="font51"/>
    <w:basedOn w:val="62"/>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9926</Words>
  <Characters>10574</Characters>
  <Lines>466</Lines>
  <Paragraphs>131</Paragraphs>
  <TotalTime>7</TotalTime>
  <ScaleCrop>false</ScaleCrop>
  <LinksUpToDate>false</LinksUpToDate>
  <CharactersWithSpaces>10842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wwwww</cp:lastModifiedBy>
  <cp:lastPrinted>2024-12-13T11:00:00Z</cp:lastPrinted>
  <dcterms:modified xsi:type="dcterms:W3CDTF">2024-12-27T03:46:45Z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D1AD6BE9DD8C4E74B1422D179BEB696F</vt:lpwstr>
  </property>
  <property fmtid="{D5CDD505-2E9C-101B-9397-08002B2CF9AE}" pid="4" name="KSOTemplateDocerSaveRecord">
    <vt:lpwstr>eyJoZGlkIjoiZWE2Yzg3ZmY1ZWIwYzgzODQwOWVkOTFmNWRkYTBjNDAiLCJ1c2VySWQiOiI0Mjg5MTU5ODEifQ==</vt:lpwstr>
  </property>
</Properties>
</file>