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58779">
      <w:pPr>
        <w:pStyle w:val="6"/>
        <w:spacing w:line="0" w:lineRule="atLeast"/>
        <w:ind w:right="-53" w:rightChars="-25"/>
        <w:jc w:val="center"/>
        <w:rPr>
          <w:rFonts w:hint="eastAsia" w:hAnsi="宋体" w:cs="宋体"/>
          <w:kern w:val="0"/>
          <w:sz w:val="24"/>
        </w:rPr>
      </w:pPr>
    </w:p>
    <w:p w14:paraId="6E7A3C02">
      <w:pPr>
        <w:pStyle w:val="6"/>
        <w:spacing w:line="0" w:lineRule="atLeast"/>
        <w:ind w:right="-53" w:rightChars="-25"/>
        <w:jc w:val="center"/>
        <w:rPr>
          <w:rFonts w:hint="eastAsia" w:hAnsi="宋体" w:cs="宋体"/>
          <w:kern w:val="0"/>
          <w:sz w:val="24"/>
        </w:rPr>
      </w:pPr>
      <w:r>
        <w:drawing>
          <wp:anchor distT="0" distB="0" distL="114300" distR="114300" simplePos="0" relativeHeight="251665408" behindDoc="0" locked="0" layoutInCell="1" allowOverlap="1">
            <wp:simplePos x="0" y="0"/>
            <wp:positionH relativeFrom="column">
              <wp:posOffset>365760</wp:posOffset>
            </wp:positionH>
            <wp:positionV relativeFrom="paragraph">
              <wp:posOffset>54610</wp:posOffset>
            </wp:positionV>
            <wp:extent cx="768350" cy="831215"/>
            <wp:effectExtent l="0" t="0" r="12700" b="6985"/>
            <wp:wrapNone/>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43"/>
                    <a:stretch>
                      <a:fillRect/>
                    </a:stretch>
                  </pic:blipFill>
                  <pic:spPr>
                    <a:xfrm>
                      <a:off x="0" y="0"/>
                      <a:ext cx="768350" cy="831215"/>
                    </a:xfrm>
                    <a:prstGeom prst="rect">
                      <a:avLst/>
                    </a:prstGeom>
                    <a:noFill/>
                    <a:ln>
                      <a:noFill/>
                    </a:ln>
                  </pic:spPr>
                </pic:pic>
              </a:graphicData>
            </a:graphic>
          </wp:anchor>
        </w:drawing>
      </w:r>
    </w:p>
    <w:p w14:paraId="3522558D">
      <w:pPr>
        <w:pStyle w:val="6"/>
        <w:spacing w:line="0" w:lineRule="atLeast"/>
        <w:ind w:right="-53" w:rightChars="-25"/>
        <w:jc w:val="center"/>
        <w:rPr>
          <w:rFonts w:hint="eastAsia" w:hAnsi="宋体" w:cs="Arial"/>
          <w:sz w:val="20"/>
          <w:shd w:val="pct10" w:color="auto" w:fill="FFFFFF"/>
        </w:rPr>
      </w:pPr>
    </w:p>
    <w:p w14:paraId="311BA76D">
      <w:pPr>
        <w:pStyle w:val="4"/>
        <w:rPr>
          <w:rFonts w:hint="eastAsia" w:ascii="宋体" w:hAnsi="宋体" w:eastAsia="Calibri" w:cs="Arial"/>
          <w:b/>
          <w:sz w:val="72"/>
          <w:szCs w:val="72"/>
          <w:lang w:eastAsia="zh-CN"/>
        </w:rPr>
      </w:pPr>
      <w:r>
        <w:drawing>
          <wp:anchor distT="0" distB="0" distL="114300" distR="114300" simplePos="0" relativeHeight="251666432" behindDoc="0" locked="0" layoutInCell="1" allowOverlap="1">
            <wp:simplePos x="0" y="0"/>
            <wp:positionH relativeFrom="column">
              <wp:posOffset>1108710</wp:posOffset>
            </wp:positionH>
            <wp:positionV relativeFrom="paragraph">
              <wp:posOffset>-302260</wp:posOffset>
            </wp:positionV>
            <wp:extent cx="4715510" cy="830580"/>
            <wp:effectExtent l="0" t="0" r="8890" b="7620"/>
            <wp:wrapNone/>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44"/>
                    <a:stretch>
                      <a:fillRect/>
                    </a:stretch>
                  </pic:blipFill>
                  <pic:spPr>
                    <a:xfrm>
                      <a:off x="0" y="0"/>
                      <a:ext cx="4715510" cy="830580"/>
                    </a:xfrm>
                    <a:prstGeom prst="rect">
                      <a:avLst/>
                    </a:prstGeom>
                    <a:noFill/>
                    <a:ln>
                      <a:noFill/>
                    </a:ln>
                  </pic:spPr>
                </pic:pic>
              </a:graphicData>
            </a:graphic>
          </wp:anchor>
        </w:drawing>
      </w:r>
    </w:p>
    <w:p w14:paraId="06DD5F7D">
      <w:pPr>
        <w:pStyle w:val="6"/>
        <w:rPr>
          <w:rFonts w:hint="eastAsia" w:hAnsi="宋体" w:cs="Arial"/>
          <w:spacing w:val="80"/>
          <w:sz w:val="60"/>
        </w:rPr>
      </w:pPr>
      <w:r>
        <w:rPr>
          <w:rFonts w:hint="eastAsia" w:hAnsi="宋体" w:cs="Arial"/>
          <w:b/>
          <w:bCs/>
        </w:rPr>
        <mc:AlternateContent>
          <mc:Choice Requires="wps">
            <w:drawing>
              <wp:anchor distT="0" distB="0" distL="114300" distR="114300" simplePos="0" relativeHeight="251663360" behindDoc="0" locked="0" layoutInCell="1" allowOverlap="1">
                <wp:simplePos x="0" y="0"/>
                <wp:positionH relativeFrom="column">
                  <wp:posOffset>285750</wp:posOffset>
                </wp:positionH>
                <wp:positionV relativeFrom="paragraph">
                  <wp:posOffset>134620</wp:posOffset>
                </wp:positionV>
                <wp:extent cx="5715000" cy="4445"/>
                <wp:effectExtent l="0" t="31750" r="0" b="40005"/>
                <wp:wrapNone/>
                <wp:docPr id="9" name="直接连接符 9"/>
                <wp:cNvGraphicFramePr/>
                <a:graphic xmlns:a="http://schemas.openxmlformats.org/drawingml/2006/main">
                  <a:graphicData uri="http://schemas.microsoft.com/office/word/2010/wordprocessingShape">
                    <wps:wsp>
                      <wps:cNvCnPr/>
                      <wps:spPr>
                        <a:xfrm>
                          <a:off x="0" y="0"/>
                          <a:ext cx="5715000" cy="4445"/>
                        </a:xfrm>
                        <a:prstGeom prst="line">
                          <a:avLst/>
                        </a:prstGeom>
                        <a:ln w="63500" cap="flat" cmpd="tri">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10.6pt;height:0.35pt;width:450pt;z-index:251663360;mso-width-relative:page;mso-height-relative:page;" filled="f" stroked="t" coordsize="21600,21600" o:gfxdata="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TmKT1wAAAAgBAAAPAAAAAAAAAAEAIAAAACIAAABkcnMvZG93bnJldi54&#10;bWxQSwECFAAUAAAACACHTuJAh/PnmPsBAADoAwAADgAAAAAAAAABACAAAAAmAQAAZHJzL2Uyb0Rv&#10;Yy54bWxQSwUGAAAAAAYABgBZAQAAkwUAAAAA&#10;">
                <v:fill on="f" focussize="0,0"/>
                <v:stroke weight="5pt" color="#FF0000" linestyle="thickBetweenThin" joinstyle="round"/>
                <v:imagedata o:title=""/>
                <o:lock v:ext="edit" aspectratio="f"/>
              </v:line>
            </w:pict>
          </mc:Fallback>
        </mc:AlternateContent>
      </w:r>
    </w:p>
    <w:p w14:paraId="629C4B2E">
      <w:pPr>
        <w:spacing w:line="720" w:lineRule="exact"/>
        <w:rPr>
          <w:rFonts w:hint="eastAsia" w:ascii="宋体" w:hAnsi="宋体" w:cs="Arial"/>
          <w:sz w:val="56"/>
        </w:rPr>
      </w:pPr>
    </w:p>
    <w:p w14:paraId="2AE62B19">
      <w:pPr>
        <w:spacing w:line="720" w:lineRule="exact"/>
        <w:rPr>
          <w:rFonts w:hint="eastAsia" w:ascii="宋体" w:hAnsi="宋体" w:cs="Arial"/>
          <w:sz w:val="56"/>
        </w:rPr>
      </w:pPr>
    </w:p>
    <w:p w14:paraId="1FC030C3">
      <w:pPr>
        <w:spacing w:line="720" w:lineRule="exact"/>
        <w:ind w:right="-53" w:rightChars="-25"/>
        <w:rPr>
          <w:rFonts w:hint="eastAsia" w:ascii="宋体" w:hAnsi="宋体" w:eastAsia="宋体" w:cs="Arial"/>
          <w:sz w:val="20"/>
          <w:lang w:eastAsia="zh-CN"/>
        </w:rPr>
      </w:pPr>
      <w:r>
        <w:rPr>
          <w:rFonts w:hint="eastAsia" w:ascii="宋体" w:hAnsi="宋体" w:cs="Arial"/>
          <w:sz w:val="20"/>
        </w:rPr>
        <w:pict>
          <v:shape id="_x0000_s1035" o:spid="_x0000_s1035" o:spt="136" type="#_x0000_t136" style="position:absolute;left:0pt;margin-left:66.75pt;margin-top:27.35pt;height:49.15pt;width:342pt;z-index:251662336;mso-width-relative:page;mso-height-relative:page;" fillcolor="#000000" filled="t" stroked="t" coordsize="21600,21600" adj="10800">
            <v:path/>
            <v:fill on="t" color2="#FFFFFF" focussize="0,0"/>
            <v:stroke color="#000000"/>
            <v:imagedata o:title=""/>
            <o:lock v:ext="edit" aspectratio="f"/>
            <v:textpath on="t" fitshape="t" fitpath="t" trim="t" xscale="f" string="竞争性磋商文件" style="font-family:新宋体;font-size:40pt;v-text-align:center;"/>
            <o:extrusion backdepth="25pt" color="#FFFFFF" colormode="custom" lightposition="-50000,50000,10000" lightposition2="50000,0,10000" on="t" type="perspective" viewpointorigin="0,0"/>
          </v:shape>
        </w:pict>
      </w:r>
    </w:p>
    <w:p w14:paraId="2560D017">
      <w:pPr>
        <w:pStyle w:val="12"/>
        <w:rPr>
          <w:rFonts w:hint="eastAsia"/>
          <w:lang w:eastAsia="zh-CN"/>
        </w:rPr>
      </w:pPr>
    </w:p>
    <w:p w14:paraId="39D84979">
      <w:pPr>
        <w:rPr>
          <w:rFonts w:hint="eastAsia" w:ascii="宋体" w:hAnsi="宋体" w:cs="Arial"/>
          <w:b/>
          <w:spacing w:val="40"/>
          <w:sz w:val="36"/>
        </w:rPr>
      </w:pPr>
    </w:p>
    <w:p w14:paraId="100526F8">
      <w:pPr>
        <w:tabs>
          <w:tab w:val="left" w:pos="8595"/>
        </w:tabs>
        <w:spacing w:line="560" w:lineRule="exact"/>
        <w:jc w:val="left"/>
        <w:rPr>
          <w:rFonts w:hint="eastAsia" w:ascii="宋体" w:hAnsi="宋体" w:cs="Arial"/>
          <w:b/>
          <w:sz w:val="32"/>
        </w:rPr>
      </w:pPr>
    </w:p>
    <w:p w14:paraId="2CF6C8AE">
      <w:pPr>
        <w:tabs>
          <w:tab w:val="left" w:pos="8595"/>
        </w:tabs>
        <w:spacing w:line="560" w:lineRule="exact"/>
        <w:jc w:val="left"/>
        <w:rPr>
          <w:rFonts w:hint="eastAsia" w:ascii="宋体" w:hAnsi="宋体" w:cs="Arial"/>
          <w:b/>
          <w:sz w:val="32"/>
        </w:rPr>
      </w:pPr>
    </w:p>
    <w:p w14:paraId="53EA7721">
      <w:pPr>
        <w:spacing w:line="560" w:lineRule="exact"/>
        <w:rPr>
          <w:rFonts w:hint="eastAsia" w:ascii="宋体" w:hAnsi="宋体" w:cs="Arial"/>
          <w:b/>
          <w:sz w:val="32"/>
        </w:rPr>
      </w:pPr>
    </w:p>
    <w:p w14:paraId="353E873D">
      <w:pPr>
        <w:spacing w:line="700" w:lineRule="exact"/>
        <w:ind w:left="2610" w:leftChars="563" w:right="-414" w:rightChars="-197" w:hanging="1428" w:hangingChars="446"/>
        <w:outlineLvl w:val="0"/>
        <w:rPr>
          <w:rFonts w:hint="eastAsia" w:ascii="宋体" w:hAnsi="宋体" w:eastAsia="宋体" w:cs="Arial"/>
          <w:b/>
          <w:sz w:val="32"/>
          <w:szCs w:val="32"/>
          <w:lang w:eastAsia="zh-CN"/>
        </w:rPr>
      </w:pPr>
      <w:bookmarkStart w:id="0" w:name="_Toc8393"/>
      <w:r>
        <w:rPr>
          <w:rFonts w:hint="eastAsia" w:ascii="宋体" w:hAnsi="宋体" w:cs="Arial"/>
          <w:b/>
          <w:sz w:val="32"/>
          <w:szCs w:val="32"/>
        </w:rPr>
        <w:t>项目名称：</w:t>
      </w:r>
      <w:bookmarkEnd w:id="0"/>
      <w:r>
        <w:rPr>
          <w:rFonts w:hint="eastAsia" w:ascii="宋体" w:hAnsi="宋体" w:eastAsia="宋体" w:cs="Arial"/>
          <w:b/>
          <w:sz w:val="32"/>
          <w:szCs w:val="32"/>
          <w:lang w:eastAsia="zh-CN"/>
        </w:rPr>
        <w:t>银海区福成镇大坎村委饮水工程（二期）（不含设备）</w:t>
      </w:r>
    </w:p>
    <w:p w14:paraId="2EFB27CE">
      <w:pPr>
        <w:spacing w:line="560" w:lineRule="exact"/>
        <w:ind w:firstLine="1265" w:firstLineChars="395"/>
        <w:rPr>
          <w:rFonts w:hint="eastAsia" w:ascii="宋体" w:hAnsi="宋体" w:eastAsia="宋体" w:cs="Arial"/>
          <w:b/>
          <w:sz w:val="32"/>
          <w:szCs w:val="32"/>
          <w:lang w:eastAsia="zh-CN"/>
        </w:rPr>
      </w:pPr>
      <w:r>
        <w:rPr>
          <w:rFonts w:hint="eastAsia" w:ascii="宋体" w:hAnsi="宋体" w:cs="Arial"/>
          <w:b/>
          <w:sz w:val="32"/>
          <w:szCs w:val="32"/>
        </w:rPr>
        <w:t>项目编号：BHZC2024-C2-030038-GXJH</w:t>
      </w:r>
    </w:p>
    <w:p w14:paraId="7270F7B4">
      <w:pPr>
        <w:rPr>
          <w:rFonts w:hint="eastAsia" w:ascii="宋体" w:hAnsi="宋体" w:cs="Arial"/>
          <w:sz w:val="32"/>
          <w:szCs w:val="32"/>
        </w:rPr>
      </w:pPr>
    </w:p>
    <w:p w14:paraId="38E1EE5D">
      <w:pPr>
        <w:rPr>
          <w:rFonts w:hint="eastAsia" w:ascii="宋体" w:hAnsi="宋体" w:cs="Arial"/>
          <w:b/>
          <w:sz w:val="32"/>
          <w:szCs w:val="32"/>
        </w:rPr>
      </w:pPr>
    </w:p>
    <w:p w14:paraId="2B146566">
      <w:pPr>
        <w:rPr>
          <w:rFonts w:hint="eastAsia" w:ascii="宋体" w:hAnsi="宋体" w:cs="Arial"/>
          <w:b/>
          <w:sz w:val="32"/>
          <w:szCs w:val="32"/>
        </w:rPr>
      </w:pPr>
    </w:p>
    <w:p w14:paraId="5E8B8CC3">
      <w:pPr>
        <w:rPr>
          <w:rFonts w:hint="eastAsia" w:ascii="宋体" w:hAnsi="宋体" w:cs="Arial"/>
          <w:b/>
          <w:sz w:val="32"/>
          <w:szCs w:val="32"/>
        </w:rPr>
      </w:pPr>
    </w:p>
    <w:p w14:paraId="6ED66CF7">
      <w:pPr>
        <w:rPr>
          <w:rFonts w:hint="eastAsia" w:ascii="宋体" w:hAnsi="宋体" w:cs="Arial"/>
          <w:b/>
          <w:spacing w:val="40"/>
          <w:sz w:val="32"/>
          <w:szCs w:val="32"/>
        </w:rPr>
      </w:pPr>
    </w:p>
    <w:p w14:paraId="68CF1701">
      <w:pPr>
        <w:spacing w:line="360" w:lineRule="auto"/>
        <w:rPr>
          <w:rFonts w:hint="eastAsia" w:ascii="宋体" w:hAnsi="宋体" w:cs="Arial"/>
          <w:b/>
          <w:sz w:val="32"/>
          <w:szCs w:val="32"/>
        </w:rPr>
      </w:pPr>
      <w:r>
        <w:rPr>
          <w:rFonts w:hint="eastAsia" w:ascii="宋体" w:hAnsi="宋体" w:cs="Arial"/>
          <w:b/>
          <w:sz w:val="32"/>
          <w:szCs w:val="32"/>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73025</wp:posOffset>
                </wp:positionV>
                <wp:extent cx="6172200" cy="5715"/>
                <wp:effectExtent l="0" t="31750" r="0" b="38735"/>
                <wp:wrapNone/>
                <wp:docPr id="5" name="直接连接符 5"/>
                <wp:cNvGraphicFramePr/>
                <a:graphic xmlns:a="http://schemas.openxmlformats.org/drawingml/2006/main">
                  <a:graphicData uri="http://schemas.microsoft.com/office/word/2010/wordprocessingShape">
                    <wps:wsp>
                      <wps:cNvCnPr/>
                      <wps:spPr>
                        <a:xfrm flipV="1">
                          <a:off x="0" y="0"/>
                          <a:ext cx="6172200" cy="5715"/>
                        </a:xfrm>
                        <a:prstGeom prst="line">
                          <a:avLst/>
                        </a:prstGeom>
                        <a:ln w="63500" cap="flat" cmpd="tri">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pt;margin-top:5.75pt;height:0.45pt;width:486pt;z-index:251664384;mso-width-relative:page;mso-height-relative:page;" filled="f" stroked="t" coordsize="21600,21600" o:gfxdata="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0Cdp3UAAAACQEAAA8AAAAAAAAAAQAgAAAAIgAAAGRycy9kb3ducmV2&#10;LnhtbFBLAQIUABQAAAAIAIdO4kDMv+R/AAIAAPIDAAAOAAAAAAAAAAEAIAAAACMBAABkcnMvZTJv&#10;RG9jLnhtbFBLBQYAAAAABgAGAFkBAACVBQAAAAA=&#10;">
                <v:fill on="f" focussize="0,0"/>
                <v:stroke weight="5pt" color="#FF0000" linestyle="thickBetweenThin" joinstyle="round"/>
                <v:imagedata o:title=""/>
                <o:lock v:ext="edit" aspectratio="f"/>
              </v:line>
            </w:pict>
          </mc:Fallback>
        </mc:AlternateContent>
      </w:r>
    </w:p>
    <w:p w14:paraId="3D2B00FC">
      <w:pPr>
        <w:spacing w:line="360" w:lineRule="auto"/>
        <w:ind w:firstLine="1268" w:firstLineChars="396"/>
        <w:outlineLvl w:val="0"/>
        <w:rPr>
          <w:rFonts w:hint="eastAsia" w:ascii="宋体" w:hAnsi="宋体" w:cs="Arial"/>
          <w:b/>
          <w:sz w:val="32"/>
          <w:szCs w:val="32"/>
        </w:rPr>
      </w:pPr>
      <w:bookmarkStart w:id="1" w:name="_Toc4617"/>
      <w:r>
        <w:rPr>
          <w:rFonts w:hint="eastAsia" w:ascii="宋体" w:hAnsi="宋体" w:cs="Arial"/>
          <w:b/>
          <w:sz w:val="32"/>
          <w:szCs w:val="32"/>
        </w:rPr>
        <w:t>采   购   人：北海市银海区福成水利工程管理所</w:t>
      </w:r>
      <w:r>
        <w:rPr>
          <w:rFonts w:ascii="宋体" w:hAnsi="宋体" w:eastAsia="宋体" w:cs="宋体"/>
          <w:sz w:val="32"/>
          <w:szCs w:val="32"/>
        </w:rPr>
        <w:t> </w:t>
      </w:r>
      <w:bookmarkEnd w:id="1"/>
    </w:p>
    <w:p w14:paraId="1B2A69E3">
      <w:pPr>
        <w:spacing w:line="360" w:lineRule="auto"/>
        <w:ind w:firstLine="1268" w:firstLineChars="396"/>
        <w:rPr>
          <w:rFonts w:hint="eastAsia" w:ascii="宋体" w:hAnsi="宋体" w:cs="Arial"/>
          <w:b/>
          <w:sz w:val="32"/>
          <w:szCs w:val="32"/>
          <w:u w:val="single"/>
        </w:rPr>
      </w:pPr>
      <w:r>
        <w:rPr>
          <w:rFonts w:hint="eastAsia" w:ascii="宋体" w:hAnsi="宋体" w:cs="Arial"/>
          <w:b/>
          <w:sz w:val="32"/>
          <w:szCs w:val="32"/>
        </w:rPr>
        <w:t>采购代理机构：</w:t>
      </w:r>
      <w:r>
        <w:rPr>
          <w:rFonts w:hint="eastAsia" w:ascii="宋体" w:hAnsi="宋体" w:cs="Arial"/>
          <w:b/>
          <w:sz w:val="32"/>
          <w:szCs w:val="32"/>
          <w:lang w:eastAsia="zh-CN"/>
        </w:rPr>
        <w:t>广西璟华工程管理有限公司</w:t>
      </w:r>
    </w:p>
    <w:p w14:paraId="549ABB9D">
      <w:pPr>
        <w:spacing w:line="261" w:lineRule="auto"/>
        <w:ind w:firstLine="3855" w:firstLineChars="1200"/>
        <w:rPr>
          <w:rFonts w:ascii="Arial"/>
          <w:sz w:val="32"/>
          <w:szCs w:val="32"/>
        </w:rPr>
      </w:pPr>
      <w:r>
        <w:rPr>
          <w:rFonts w:hint="eastAsia" w:ascii="宋体" w:hAnsi="宋体" w:eastAsia="宋体" w:cs="Arial"/>
          <w:b/>
          <w:sz w:val="32"/>
          <w:szCs w:val="32"/>
          <w:lang w:val="en-US" w:eastAsia="zh-CN"/>
        </w:rPr>
        <w:t xml:space="preserve">2024 </w:t>
      </w:r>
      <w:r>
        <w:rPr>
          <w:rFonts w:hint="eastAsia" w:ascii="宋体" w:hAnsi="宋体" w:cs="Arial"/>
          <w:b/>
          <w:sz w:val="32"/>
          <w:szCs w:val="32"/>
        </w:rPr>
        <w:t>年</w:t>
      </w:r>
      <w:r>
        <w:rPr>
          <w:rFonts w:hint="eastAsia" w:ascii="宋体" w:hAnsi="宋体" w:eastAsia="宋体" w:cs="Arial"/>
          <w:b/>
          <w:sz w:val="32"/>
          <w:szCs w:val="32"/>
          <w:lang w:val="en-US" w:eastAsia="zh-CN"/>
        </w:rPr>
        <w:t xml:space="preserve"> </w:t>
      </w:r>
      <w:r>
        <w:rPr>
          <w:rFonts w:hint="eastAsia" w:ascii="宋体" w:hAnsi="宋体" w:cs="Arial"/>
          <w:b/>
          <w:sz w:val="32"/>
          <w:szCs w:val="32"/>
          <w:lang w:val="en-US" w:eastAsia="zh-CN"/>
        </w:rPr>
        <w:t xml:space="preserve">9 </w:t>
      </w:r>
      <w:r>
        <w:rPr>
          <w:rFonts w:hint="eastAsia" w:ascii="宋体" w:hAnsi="宋体" w:cs="Arial"/>
          <w:b/>
          <w:sz w:val="32"/>
          <w:szCs w:val="32"/>
        </w:rPr>
        <w:t>月</w:t>
      </w:r>
      <w:r>
        <w:rPr>
          <w:sz w:val="32"/>
          <w:szCs w:val="32"/>
        </w:rPr>
        <w:drawing>
          <wp:anchor distT="0" distB="0" distL="0" distR="0" simplePos="0" relativeHeight="251659264" behindDoc="1" locked="0" layoutInCell="0" allowOverlap="1">
            <wp:simplePos x="0" y="0"/>
            <wp:positionH relativeFrom="page">
              <wp:posOffset>896620</wp:posOffset>
            </wp:positionH>
            <wp:positionV relativeFrom="page">
              <wp:posOffset>1476375</wp:posOffset>
            </wp:positionV>
            <wp:extent cx="6350" cy="19812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5"/>
                    <a:stretch>
                      <a:fillRect/>
                    </a:stretch>
                  </pic:blipFill>
                  <pic:spPr>
                    <a:xfrm>
                      <a:off x="0" y="0"/>
                      <a:ext cx="6350" cy="198119"/>
                    </a:xfrm>
                    <a:prstGeom prst="rect">
                      <a:avLst/>
                    </a:prstGeom>
                  </pic:spPr>
                </pic:pic>
              </a:graphicData>
            </a:graphic>
          </wp:anchor>
        </w:drawing>
      </w:r>
    </w:p>
    <w:p w14:paraId="21CD6BFC">
      <w:pPr>
        <w:spacing w:line="262" w:lineRule="auto"/>
        <w:rPr>
          <w:rFonts w:ascii="Arial"/>
          <w:sz w:val="21"/>
        </w:rPr>
      </w:pPr>
    </w:p>
    <w:p w14:paraId="16CC36A6">
      <w:pPr>
        <w:spacing w:line="262" w:lineRule="auto"/>
        <w:rPr>
          <w:rFonts w:ascii="Arial"/>
          <w:sz w:val="21"/>
        </w:rPr>
      </w:pPr>
    </w:p>
    <w:p w14:paraId="7BCB68C9">
      <w:pPr>
        <w:pStyle w:val="12"/>
        <w:rPr>
          <w:rFonts w:ascii="Arial"/>
          <w:sz w:val="21"/>
        </w:rPr>
      </w:pPr>
    </w:p>
    <w:p w14:paraId="62BF58F0">
      <w:pPr>
        <w:pStyle w:val="4"/>
        <w:rPr>
          <w:rFonts w:ascii="Arial"/>
          <w:sz w:val="21"/>
        </w:rPr>
      </w:pPr>
    </w:p>
    <w:p w14:paraId="18B78E5E">
      <w:pPr>
        <w:pStyle w:val="4"/>
        <w:rPr>
          <w:rFonts w:ascii="Arial"/>
          <w:sz w:val="21"/>
        </w:rPr>
      </w:pPr>
    </w:p>
    <w:p w14:paraId="142F9AA9">
      <w:pPr>
        <w:pStyle w:val="4"/>
        <w:rPr>
          <w:rFonts w:ascii="Arial"/>
          <w:sz w:val="21"/>
        </w:rPr>
      </w:pPr>
    </w:p>
    <w:p w14:paraId="222D2A86">
      <w:pPr>
        <w:pStyle w:val="4"/>
        <w:rPr>
          <w:rFonts w:ascii="Arial"/>
          <w:sz w:val="21"/>
        </w:rPr>
      </w:pPr>
    </w:p>
    <w:p w14:paraId="57456C4F">
      <w:pPr>
        <w:pStyle w:val="4"/>
        <w:rPr>
          <w:rFonts w:ascii="Arial"/>
          <w:sz w:val="21"/>
        </w:rPr>
      </w:pPr>
    </w:p>
    <w:p w14:paraId="1A4ED22E">
      <w:pPr>
        <w:spacing w:line="262" w:lineRule="auto"/>
        <w:rPr>
          <w:rFonts w:ascii="Arial"/>
          <w:sz w:val="21"/>
        </w:rPr>
      </w:pPr>
    </w:p>
    <w:p w14:paraId="37426949">
      <w:pPr>
        <w:spacing w:line="262" w:lineRule="auto"/>
        <w:rPr>
          <w:rFonts w:ascii="Arial"/>
          <w:sz w:val="21"/>
        </w:rPr>
      </w:pPr>
    </w:p>
    <w:sdt>
      <w:sdtPr>
        <w:rPr>
          <w:rFonts w:ascii="宋体" w:hAnsi="宋体" w:eastAsia="宋体" w:cs="Arial"/>
          <w:snapToGrid w:val="0"/>
          <w:color w:val="000000"/>
          <w:kern w:val="0"/>
          <w:sz w:val="21"/>
          <w:szCs w:val="21"/>
          <w:lang w:val="en-US" w:eastAsia="en-US" w:bidi="ar-SA"/>
        </w:rPr>
        <w:id w:val="147474939"/>
        <w15:color w:val="DBDBDB"/>
        <w:docPartObj>
          <w:docPartGallery w:val="Table of Contents"/>
          <w:docPartUnique/>
        </w:docPartObj>
      </w:sdtPr>
      <w:sdtEndPr>
        <w:rPr>
          <w:rFonts w:ascii="Times New Roman" w:hAnsi="Times New Roman" w:eastAsia="Times New Roman" w:cs="Times New Roman"/>
          <w:snapToGrid w:val="0"/>
          <w:color w:val="000000"/>
          <w:kern w:val="0"/>
          <w:sz w:val="24"/>
          <w:szCs w:val="24"/>
          <w:lang w:val="en-US" w:eastAsia="en-US" w:bidi="ar-SA"/>
        </w:rPr>
      </w:sdtEndPr>
      <w:sdtContent>
        <w:p w14:paraId="5EB16969">
          <w:pPr>
            <w:spacing w:before="0" w:beforeLines="0" w:after="0" w:afterLines="0" w:line="240" w:lineRule="auto"/>
            <w:ind w:left="0" w:leftChars="0" w:right="0" w:rightChars="0" w:firstLine="0" w:firstLineChars="0"/>
            <w:jc w:val="center"/>
            <w:rPr>
              <w:sz w:val="32"/>
              <w:szCs w:val="32"/>
            </w:rPr>
          </w:pPr>
          <w:r>
            <w:rPr>
              <w:rFonts w:ascii="宋体" w:hAnsi="宋体" w:eastAsia="宋体"/>
              <w:sz w:val="32"/>
              <w:szCs w:val="32"/>
            </w:rPr>
            <w:t>目录</w:t>
          </w:r>
        </w:p>
        <w:p w14:paraId="559E75FF">
          <w:pPr>
            <w:pStyle w:val="13"/>
            <w:tabs>
              <w:tab w:val="right" w:leader="dot" w:pos="9069"/>
            </w:tabs>
            <w:spacing w:line="480" w:lineRule="auto"/>
            <w:rPr>
              <w:sz w:val="24"/>
              <w:szCs w:val="24"/>
            </w:rPr>
          </w:pP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TOC \o "1-1" \h \u </w:instrText>
          </w:r>
          <w:r>
            <w:rPr>
              <w:rFonts w:ascii="Times New Roman" w:hAnsi="Times New Roman" w:eastAsia="Times New Roman" w:cs="Times New Roman"/>
              <w:sz w:val="24"/>
              <w:szCs w:val="24"/>
            </w:rPr>
            <w:fldChar w:fldCharType="separate"/>
          </w:r>
        </w:p>
        <w:p w14:paraId="038439FE">
          <w:pPr>
            <w:pStyle w:val="13"/>
            <w:tabs>
              <w:tab w:val="right" w:leader="dot" w:pos="9069"/>
            </w:tabs>
            <w:spacing w:line="480" w:lineRule="auto"/>
            <w:rPr>
              <w:sz w:val="24"/>
              <w:szCs w:val="24"/>
            </w:rPr>
          </w:pP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HYPERLINK \l _Toc11681 </w:instrText>
          </w:r>
          <w:r>
            <w:rPr>
              <w:rFonts w:ascii="Times New Roman" w:hAnsi="Times New Roman" w:eastAsia="Times New Roman" w:cs="Times New Roman"/>
              <w:sz w:val="24"/>
              <w:szCs w:val="24"/>
            </w:rPr>
            <w:fldChar w:fldCharType="separate"/>
          </w:r>
          <w:r>
            <w:rPr>
              <w:bCs/>
              <w:spacing w:val="5"/>
              <w:sz w:val="24"/>
              <w:szCs w:val="24"/>
            </w:rPr>
            <w:t>第一章</w:t>
          </w:r>
          <w:r>
            <w:rPr>
              <w:spacing w:val="5"/>
              <w:sz w:val="24"/>
              <w:szCs w:val="24"/>
            </w:rPr>
            <w:t xml:space="preserve"> </w:t>
          </w:r>
          <w:r>
            <w:rPr>
              <w:bCs/>
              <w:spacing w:val="5"/>
              <w:sz w:val="24"/>
              <w:szCs w:val="24"/>
            </w:rPr>
            <w:t>竞争性磋商公告</w:t>
          </w:r>
          <w:r>
            <w:rPr>
              <w:sz w:val="24"/>
              <w:szCs w:val="24"/>
            </w:rPr>
            <w:tab/>
          </w:r>
          <w:r>
            <w:rPr>
              <w:sz w:val="24"/>
              <w:szCs w:val="24"/>
            </w:rPr>
            <w:fldChar w:fldCharType="begin"/>
          </w:r>
          <w:r>
            <w:rPr>
              <w:sz w:val="24"/>
              <w:szCs w:val="24"/>
            </w:rPr>
            <w:instrText xml:space="preserve"> PAGEREF _Toc11681 \h </w:instrText>
          </w:r>
          <w:r>
            <w:rPr>
              <w:sz w:val="24"/>
              <w:szCs w:val="24"/>
            </w:rPr>
            <w:fldChar w:fldCharType="separate"/>
          </w:r>
          <w:r>
            <w:rPr>
              <w:sz w:val="24"/>
              <w:szCs w:val="24"/>
            </w:rPr>
            <w:t>1</w:t>
          </w:r>
          <w:r>
            <w:rPr>
              <w:sz w:val="24"/>
              <w:szCs w:val="24"/>
            </w:rPr>
            <w:fldChar w:fldCharType="end"/>
          </w:r>
          <w:r>
            <w:rPr>
              <w:rFonts w:ascii="Times New Roman" w:hAnsi="Times New Roman" w:eastAsia="Times New Roman" w:cs="Times New Roman"/>
              <w:sz w:val="24"/>
              <w:szCs w:val="24"/>
            </w:rPr>
            <w:fldChar w:fldCharType="end"/>
          </w:r>
        </w:p>
        <w:p w14:paraId="3A40208B">
          <w:pPr>
            <w:pStyle w:val="13"/>
            <w:tabs>
              <w:tab w:val="right" w:leader="dot" w:pos="9069"/>
            </w:tabs>
            <w:spacing w:line="480" w:lineRule="auto"/>
            <w:rPr>
              <w:sz w:val="24"/>
              <w:szCs w:val="24"/>
            </w:rPr>
          </w:pP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HYPERLINK \l _Toc28542 </w:instrText>
          </w:r>
          <w:r>
            <w:rPr>
              <w:rFonts w:ascii="Times New Roman" w:hAnsi="Times New Roman" w:eastAsia="Times New Roman" w:cs="Times New Roman"/>
              <w:sz w:val="24"/>
              <w:szCs w:val="24"/>
            </w:rPr>
            <w:fldChar w:fldCharType="separate"/>
          </w:r>
          <w:r>
            <w:rPr>
              <w:bCs/>
              <w:spacing w:val="4"/>
              <w:sz w:val="24"/>
              <w:szCs w:val="24"/>
            </w:rPr>
            <w:t>第二章</w:t>
          </w:r>
          <w:r>
            <w:rPr>
              <w:spacing w:val="4"/>
              <w:sz w:val="24"/>
              <w:szCs w:val="24"/>
            </w:rPr>
            <w:t xml:space="preserve"> </w:t>
          </w:r>
          <w:r>
            <w:rPr>
              <w:bCs/>
              <w:spacing w:val="4"/>
              <w:sz w:val="24"/>
              <w:szCs w:val="24"/>
            </w:rPr>
            <w:t>供应商须知</w:t>
          </w:r>
          <w:r>
            <w:rPr>
              <w:sz w:val="24"/>
              <w:szCs w:val="24"/>
            </w:rPr>
            <w:tab/>
          </w:r>
          <w:r>
            <w:rPr>
              <w:sz w:val="24"/>
              <w:szCs w:val="24"/>
            </w:rPr>
            <w:fldChar w:fldCharType="begin"/>
          </w:r>
          <w:r>
            <w:rPr>
              <w:sz w:val="24"/>
              <w:szCs w:val="24"/>
            </w:rPr>
            <w:instrText xml:space="preserve"> PAGEREF _Toc28542 \h </w:instrText>
          </w:r>
          <w:r>
            <w:rPr>
              <w:sz w:val="24"/>
              <w:szCs w:val="24"/>
            </w:rPr>
            <w:fldChar w:fldCharType="separate"/>
          </w:r>
          <w:r>
            <w:rPr>
              <w:sz w:val="24"/>
              <w:szCs w:val="24"/>
            </w:rPr>
            <w:t>5</w:t>
          </w:r>
          <w:r>
            <w:rPr>
              <w:sz w:val="24"/>
              <w:szCs w:val="24"/>
            </w:rPr>
            <w:fldChar w:fldCharType="end"/>
          </w:r>
          <w:r>
            <w:rPr>
              <w:rFonts w:ascii="Times New Roman" w:hAnsi="Times New Roman" w:eastAsia="Times New Roman" w:cs="Times New Roman"/>
              <w:sz w:val="24"/>
              <w:szCs w:val="24"/>
            </w:rPr>
            <w:fldChar w:fldCharType="end"/>
          </w:r>
        </w:p>
        <w:p w14:paraId="73614DE2">
          <w:pPr>
            <w:pStyle w:val="13"/>
            <w:tabs>
              <w:tab w:val="right" w:leader="dot" w:pos="9069"/>
            </w:tabs>
            <w:spacing w:line="480" w:lineRule="auto"/>
            <w:rPr>
              <w:sz w:val="24"/>
              <w:szCs w:val="24"/>
            </w:rPr>
          </w:pP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HYPERLINK \l _Toc999 </w:instrText>
          </w:r>
          <w:r>
            <w:rPr>
              <w:rFonts w:ascii="Times New Roman" w:hAnsi="Times New Roman" w:eastAsia="Times New Roman" w:cs="Times New Roman"/>
              <w:sz w:val="24"/>
              <w:szCs w:val="24"/>
            </w:rPr>
            <w:fldChar w:fldCharType="separate"/>
          </w:r>
          <w:r>
            <w:rPr>
              <w:bCs/>
              <w:spacing w:val="4"/>
              <w:sz w:val="24"/>
              <w:szCs w:val="24"/>
            </w:rPr>
            <w:t>第三章</w:t>
          </w:r>
          <w:r>
            <w:rPr>
              <w:spacing w:val="4"/>
              <w:sz w:val="24"/>
              <w:szCs w:val="24"/>
            </w:rPr>
            <w:t xml:space="preserve"> </w:t>
          </w:r>
          <w:r>
            <w:rPr>
              <w:bCs/>
              <w:spacing w:val="4"/>
              <w:sz w:val="24"/>
              <w:szCs w:val="24"/>
            </w:rPr>
            <w:t>采购需求</w:t>
          </w:r>
          <w:r>
            <w:rPr>
              <w:sz w:val="24"/>
              <w:szCs w:val="24"/>
            </w:rPr>
            <w:tab/>
          </w:r>
          <w:r>
            <w:rPr>
              <w:sz w:val="24"/>
              <w:szCs w:val="24"/>
            </w:rPr>
            <w:fldChar w:fldCharType="begin"/>
          </w:r>
          <w:r>
            <w:rPr>
              <w:sz w:val="24"/>
              <w:szCs w:val="24"/>
            </w:rPr>
            <w:instrText xml:space="preserve"> PAGEREF _Toc999 \h </w:instrText>
          </w:r>
          <w:r>
            <w:rPr>
              <w:sz w:val="24"/>
              <w:szCs w:val="24"/>
            </w:rPr>
            <w:fldChar w:fldCharType="separate"/>
          </w:r>
          <w:r>
            <w:rPr>
              <w:sz w:val="24"/>
              <w:szCs w:val="24"/>
            </w:rPr>
            <w:t>20</w:t>
          </w:r>
          <w:r>
            <w:rPr>
              <w:sz w:val="24"/>
              <w:szCs w:val="24"/>
            </w:rPr>
            <w:fldChar w:fldCharType="end"/>
          </w:r>
          <w:r>
            <w:rPr>
              <w:rFonts w:ascii="Times New Roman" w:hAnsi="Times New Roman" w:eastAsia="Times New Roman" w:cs="Times New Roman"/>
              <w:sz w:val="24"/>
              <w:szCs w:val="24"/>
            </w:rPr>
            <w:fldChar w:fldCharType="end"/>
          </w:r>
        </w:p>
        <w:p w14:paraId="75721401">
          <w:pPr>
            <w:pStyle w:val="13"/>
            <w:tabs>
              <w:tab w:val="right" w:leader="dot" w:pos="9069"/>
            </w:tabs>
            <w:spacing w:line="480" w:lineRule="auto"/>
            <w:rPr>
              <w:sz w:val="24"/>
              <w:szCs w:val="24"/>
            </w:rPr>
          </w:pP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HYPERLINK \l _Toc12507 </w:instrText>
          </w:r>
          <w:r>
            <w:rPr>
              <w:rFonts w:ascii="Times New Roman" w:hAnsi="Times New Roman" w:eastAsia="Times New Roman" w:cs="Times New Roman"/>
              <w:sz w:val="24"/>
              <w:szCs w:val="24"/>
            </w:rPr>
            <w:fldChar w:fldCharType="separate"/>
          </w:r>
          <w:r>
            <w:rPr>
              <w:bCs/>
              <w:spacing w:val="6"/>
              <w:sz w:val="24"/>
              <w:szCs w:val="24"/>
            </w:rPr>
            <w:t>第四章</w:t>
          </w:r>
          <w:r>
            <w:rPr>
              <w:spacing w:val="6"/>
              <w:sz w:val="24"/>
              <w:szCs w:val="24"/>
            </w:rPr>
            <w:t xml:space="preserve"> </w:t>
          </w:r>
          <w:r>
            <w:rPr>
              <w:bCs/>
              <w:spacing w:val="6"/>
              <w:sz w:val="24"/>
              <w:szCs w:val="24"/>
            </w:rPr>
            <w:t>评审程序、评审方法和评审标准</w:t>
          </w:r>
          <w:r>
            <w:rPr>
              <w:sz w:val="24"/>
              <w:szCs w:val="24"/>
            </w:rPr>
            <w:tab/>
          </w:r>
          <w:r>
            <w:rPr>
              <w:sz w:val="24"/>
              <w:szCs w:val="24"/>
            </w:rPr>
            <w:fldChar w:fldCharType="begin"/>
          </w:r>
          <w:r>
            <w:rPr>
              <w:sz w:val="24"/>
              <w:szCs w:val="24"/>
            </w:rPr>
            <w:instrText xml:space="preserve"> PAGEREF _Toc12507 \h </w:instrText>
          </w:r>
          <w:r>
            <w:rPr>
              <w:sz w:val="24"/>
              <w:szCs w:val="24"/>
            </w:rPr>
            <w:fldChar w:fldCharType="separate"/>
          </w:r>
          <w:r>
            <w:rPr>
              <w:sz w:val="24"/>
              <w:szCs w:val="24"/>
            </w:rPr>
            <w:t>23</w:t>
          </w:r>
          <w:r>
            <w:rPr>
              <w:sz w:val="24"/>
              <w:szCs w:val="24"/>
            </w:rPr>
            <w:fldChar w:fldCharType="end"/>
          </w:r>
          <w:r>
            <w:rPr>
              <w:rFonts w:ascii="Times New Roman" w:hAnsi="Times New Roman" w:eastAsia="Times New Roman" w:cs="Times New Roman"/>
              <w:sz w:val="24"/>
              <w:szCs w:val="24"/>
            </w:rPr>
            <w:fldChar w:fldCharType="end"/>
          </w:r>
        </w:p>
        <w:p w14:paraId="6F264480">
          <w:pPr>
            <w:pStyle w:val="13"/>
            <w:tabs>
              <w:tab w:val="right" w:leader="dot" w:pos="9069"/>
            </w:tabs>
            <w:spacing w:line="480" w:lineRule="auto"/>
            <w:rPr>
              <w:sz w:val="24"/>
              <w:szCs w:val="24"/>
            </w:rPr>
          </w:pP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HYPERLINK \l _Toc17123 </w:instrText>
          </w:r>
          <w:r>
            <w:rPr>
              <w:rFonts w:ascii="Times New Roman" w:hAnsi="Times New Roman" w:eastAsia="Times New Roman" w:cs="Times New Roman"/>
              <w:sz w:val="24"/>
              <w:szCs w:val="24"/>
            </w:rPr>
            <w:fldChar w:fldCharType="separate"/>
          </w:r>
          <w:r>
            <w:rPr>
              <w:bCs/>
              <w:sz w:val="24"/>
              <w:szCs w:val="24"/>
            </w:rPr>
            <w:t>第五章</w:t>
          </w:r>
          <w:r>
            <w:rPr>
              <w:spacing w:val="48"/>
              <w:sz w:val="24"/>
              <w:szCs w:val="24"/>
            </w:rPr>
            <w:t xml:space="preserve"> </w:t>
          </w:r>
          <w:r>
            <w:rPr>
              <w:bCs/>
              <w:sz w:val="24"/>
              <w:szCs w:val="24"/>
            </w:rPr>
            <w:t>响应文件格式</w:t>
          </w:r>
          <w:r>
            <w:rPr>
              <w:sz w:val="24"/>
              <w:szCs w:val="24"/>
            </w:rPr>
            <w:tab/>
          </w:r>
          <w:r>
            <w:rPr>
              <w:sz w:val="24"/>
              <w:szCs w:val="24"/>
            </w:rPr>
            <w:fldChar w:fldCharType="begin"/>
          </w:r>
          <w:r>
            <w:rPr>
              <w:sz w:val="24"/>
              <w:szCs w:val="24"/>
            </w:rPr>
            <w:instrText xml:space="preserve"> PAGEREF _Toc17123 \h </w:instrText>
          </w:r>
          <w:r>
            <w:rPr>
              <w:sz w:val="24"/>
              <w:szCs w:val="24"/>
            </w:rPr>
            <w:fldChar w:fldCharType="separate"/>
          </w:r>
          <w:r>
            <w:rPr>
              <w:sz w:val="24"/>
              <w:szCs w:val="24"/>
            </w:rPr>
            <w:t>31</w:t>
          </w:r>
          <w:r>
            <w:rPr>
              <w:sz w:val="24"/>
              <w:szCs w:val="24"/>
            </w:rPr>
            <w:fldChar w:fldCharType="end"/>
          </w:r>
          <w:r>
            <w:rPr>
              <w:rFonts w:ascii="Times New Roman" w:hAnsi="Times New Roman" w:eastAsia="Times New Roman" w:cs="Times New Roman"/>
              <w:sz w:val="24"/>
              <w:szCs w:val="24"/>
            </w:rPr>
            <w:fldChar w:fldCharType="end"/>
          </w:r>
        </w:p>
        <w:p w14:paraId="4D9D41F0">
          <w:pPr>
            <w:pStyle w:val="13"/>
            <w:tabs>
              <w:tab w:val="right" w:leader="dot" w:pos="9069"/>
            </w:tabs>
            <w:spacing w:line="480" w:lineRule="auto"/>
            <w:rPr>
              <w:sz w:val="24"/>
              <w:szCs w:val="24"/>
            </w:rPr>
          </w:pP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HYPERLINK \l _Toc31699 </w:instrText>
          </w:r>
          <w:r>
            <w:rPr>
              <w:rFonts w:ascii="Times New Roman" w:hAnsi="Times New Roman" w:eastAsia="Times New Roman" w:cs="Times New Roman"/>
              <w:sz w:val="24"/>
              <w:szCs w:val="24"/>
            </w:rPr>
            <w:fldChar w:fldCharType="separate"/>
          </w:r>
          <w:r>
            <w:rPr>
              <w:bCs/>
              <w:spacing w:val="4"/>
              <w:sz w:val="24"/>
              <w:szCs w:val="24"/>
            </w:rPr>
            <w:t>第六章</w:t>
          </w:r>
          <w:r>
            <w:rPr>
              <w:spacing w:val="4"/>
              <w:sz w:val="24"/>
              <w:szCs w:val="24"/>
            </w:rPr>
            <w:t xml:space="preserve"> </w:t>
          </w:r>
          <w:r>
            <w:rPr>
              <w:bCs/>
              <w:spacing w:val="4"/>
              <w:sz w:val="24"/>
              <w:szCs w:val="24"/>
            </w:rPr>
            <w:t>合同文本</w:t>
          </w:r>
          <w:r>
            <w:rPr>
              <w:sz w:val="24"/>
              <w:szCs w:val="24"/>
            </w:rPr>
            <w:tab/>
          </w:r>
          <w:r>
            <w:rPr>
              <w:sz w:val="24"/>
              <w:szCs w:val="24"/>
            </w:rPr>
            <w:fldChar w:fldCharType="begin"/>
          </w:r>
          <w:r>
            <w:rPr>
              <w:sz w:val="24"/>
              <w:szCs w:val="24"/>
            </w:rPr>
            <w:instrText xml:space="preserve"> PAGEREF _Toc31699 \h </w:instrText>
          </w:r>
          <w:r>
            <w:rPr>
              <w:sz w:val="24"/>
              <w:szCs w:val="24"/>
            </w:rPr>
            <w:fldChar w:fldCharType="separate"/>
          </w:r>
          <w:r>
            <w:rPr>
              <w:sz w:val="24"/>
              <w:szCs w:val="24"/>
            </w:rPr>
            <w:t>47</w:t>
          </w:r>
          <w:r>
            <w:rPr>
              <w:sz w:val="24"/>
              <w:szCs w:val="24"/>
            </w:rPr>
            <w:fldChar w:fldCharType="end"/>
          </w:r>
          <w:r>
            <w:rPr>
              <w:rFonts w:ascii="Times New Roman" w:hAnsi="Times New Roman" w:eastAsia="Times New Roman" w:cs="Times New Roman"/>
              <w:sz w:val="24"/>
              <w:szCs w:val="24"/>
            </w:rPr>
            <w:fldChar w:fldCharType="end"/>
          </w:r>
        </w:p>
        <w:p w14:paraId="05E32D2E">
          <w:pPr>
            <w:pStyle w:val="13"/>
            <w:tabs>
              <w:tab w:val="right" w:leader="dot" w:pos="9069"/>
            </w:tabs>
            <w:spacing w:line="480" w:lineRule="auto"/>
            <w:rPr>
              <w:sz w:val="24"/>
              <w:szCs w:val="24"/>
            </w:rPr>
          </w:pP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HYPERLINK \l _Toc5850 </w:instrText>
          </w:r>
          <w:r>
            <w:rPr>
              <w:rFonts w:ascii="Times New Roman" w:hAnsi="Times New Roman" w:eastAsia="Times New Roman" w:cs="Times New Roman"/>
              <w:sz w:val="24"/>
              <w:szCs w:val="24"/>
            </w:rPr>
            <w:fldChar w:fldCharType="separate"/>
          </w:r>
          <w:r>
            <w:rPr>
              <w:bCs/>
              <w:spacing w:val="5"/>
              <w:sz w:val="24"/>
              <w:szCs w:val="24"/>
            </w:rPr>
            <w:t>第七章</w:t>
          </w:r>
          <w:r>
            <w:rPr>
              <w:spacing w:val="5"/>
              <w:sz w:val="24"/>
              <w:szCs w:val="24"/>
            </w:rPr>
            <w:t xml:space="preserve"> </w:t>
          </w:r>
          <w:r>
            <w:rPr>
              <w:bCs/>
              <w:spacing w:val="5"/>
              <w:sz w:val="24"/>
              <w:szCs w:val="24"/>
            </w:rPr>
            <w:t>工程量清单、图纸</w:t>
          </w:r>
          <w:r>
            <w:rPr>
              <w:sz w:val="24"/>
              <w:szCs w:val="24"/>
            </w:rPr>
            <w:tab/>
          </w:r>
          <w:r>
            <w:rPr>
              <w:sz w:val="24"/>
              <w:szCs w:val="24"/>
            </w:rPr>
            <w:fldChar w:fldCharType="begin"/>
          </w:r>
          <w:r>
            <w:rPr>
              <w:sz w:val="24"/>
              <w:szCs w:val="24"/>
            </w:rPr>
            <w:instrText xml:space="preserve"> PAGEREF _Toc5850 \h </w:instrText>
          </w:r>
          <w:r>
            <w:rPr>
              <w:sz w:val="24"/>
              <w:szCs w:val="24"/>
            </w:rPr>
            <w:fldChar w:fldCharType="separate"/>
          </w:r>
          <w:r>
            <w:rPr>
              <w:sz w:val="24"/>
              <w:szCs w:val="24"/>
            </w:rPr>
            <w:t>69</w:t>
          </w:r>
          <w:r>
            <w:rPr>
              <w:sz w:val="24"/>
              <w:szCs w:val="24"/>
            </w:rPr>
            <w:fldChar w:fldCharType="end"/>
          </w:r>
          <w:r>
            <w:rPr>
              <w:rFonts w:ascii="Times New Roman" w:hAnsi="Times New Roman" w:eastAsia="Times New Roman" w:cs="Times New Roman"/>
              <w:sz w:val="24"/>
              <w:szCs w:val="24"/>
            </w:rPr>
            <w:fldChar w:fldCharType="end"/>
          </w:r>
        </w:p>
        <w:p w14:paraId="1A195B6A">
          <w:pPr>
            <w:spacing w:line="480" w:lineRule="auto"/>
            <w:rPr>
              <w:rFonts w:ascii="Times New Roman" w:hAnsi="Times New Roman" w:eastAsia="Times New Roman" w:cs="Times New Roman"/>
              <w:sz w:val="24"/>
              <w:szCs w:val="24"/>
            </w:rPr>
            <w:sectPr>
              <w:headerReference r:id="rId5" w:type="default"/>
              <w:footerReference r:id="rId6" w:type="default"/>
              <w:pgSz w:w="11906" w:h="16839"/>
              <w:pgMar w:top="400" w:right="1411" w:bottom="400" w:left="1426" w:header="0" w:footer="0" w:gutter="0"/>
              <w:pgNumType w:fmt="decimal"/>
              <w:cols w:space="720" w:num="1"/>
            </w:sectPr>
          </w:pPr>
          <w:r>
            <w:rPr>
              <w:rFonts w:ascii="Times New Roman" w:hAnsi="Times New Roman" w:eastAsia="Times New Roman" w:cs="Times New Roman"/>
              <w:sz w:val="24"/>
              <w:szCs w:val="24"/>
            </w:rPr>
            <w:fldChar w:fldCharType="end"/>
          </w:r>
        </w:p>
      </w:sdtContent>
    </w:sdt>
    <w:p w14:paraId="17CC460C">
      <w:pPr>
        <w:spacing w:line="254" w:lineRule="auto"/>
        <w:rPr>
          <w:rFonts w:ascii="Arial"/>
          <w:sz w:val="21"/>
        </w:rPr>
      </w:pPr>
    </w:p>
    <w:p w14:paraId="5C7704A1">
      <w:pPr>
        <w:pStyle w:val="4"/>
        <w:spacing w:before="140" w:line="223" w:lineRule="auto"/>
        <w:ind w:left="2325"/>
        <w:outlineLvl w:val="0"/>
        <w:rPr>
          <w:rFonts w:ascii="Arial"/>
          <w:sz w:val="21"/>
        </w:rPr>
      </w:pPr>
      <w:bookmarkStart w:id="2" w:name="bookmark15"/>
      <w:bookmarkEnd w:id="2"/>
      <w:bookmarkStart w:id="3" w:name="bookmark1"/>
      <w:bookmarkEnd w:id="3"/>
      <w:bookmarkStart w:id="4" w:name="_Toc11681"/>
      <w:r>
        <w:rPr>
          <w:b/>
          <w:bCs/>
          <w:spacing w:val="5"/>
          <w:sz w:val="43"/>
          <w:szCs w:val="43"/>
        </w:rPr>
        <w:t>第一章</w:t>
      </w:r>
      <w:r>
        <w:rPr>
          <w:spacing w:val="5"/>
          <w:sz w:val="43"/>
          <w:szCs w:val="43"/>
        </w:rPr>
        <w:t xml:space="preserve"> </w:t>
      </w:r>
      <w:r>
        <w:rPr>
          <w:b/>
          <w:bCs/>
          <w:spacing w:val="5"/>
          <w:sz w:val="43"/>
          <w:szCs w:val="43"/>
        </w:rPr>
        <w:t>竞争性磋商公告</w:t>
      </w:r>
      <w:bookmarkEnd w:id="4"/>
    </w:p>
    <w:p w14:paraId="25D8144E">
      <w:pPr>
        <w:pStyle w:val="4"/>
        <w:spacing w:before="97" w:line="360" w:lineRule="auto"/>
        <w:ind w:left="141"/>
        <w:jc w:val="center"/>
        <w:rPr>
          <w:sz w:val="21"/>
          <w:szCs w:val="21"/>
        </w:rPr>
      </w:pPr>
      <w:r>
        <w:rPr>
          <w:rFonts w:hint="eastAsia"/>
          <w:b/>
          <w:bCs/>
          <w:spacing w:val="-21"/>
          <w:sz w:val="30"/>
          <w:szCs w:val="30"/>
          <w:lang w:eastAsia="zh-CN"/>
        </w:rPr>
        <w:t>广西璟华工程管理有限公司关于银海区福成镇大坎村委饮水工程（二期）（不含设备）的</w:t>
      </w:r>
      <w:r>
        <w:rPr>
          <w:b/>
          <w:bCs/>
          <w:spacing w:val="-17"/>
          <w:sz w:val="30"/>
          <w:szCs w:val="30"/>
        </w:rPr>
        <w:t>竞争性磋商公告（远程异</w:t>
      </w:r>
      <w:r>
        <w:rPr>
          <w:b/>
          <w:bCs/>
          <w:spacing w:val="-5"/>
          <w:sz w:val="30"/>
          <w:szCs w:val="30"/>
        </w:rPr>
        <w:t>地评标项目）</w:t>
      </w:r>
    </w:p>
    <w:tbl>
      <w:tblPr>
        <w:tblStyle w:val="10"/>
        <w:tblW w:w="925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50"/>
      </w:tblGrid>
      <w:tr w14:paraId="5ADD2B4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83" w:hRule="atLeast"/>
        </w:trPr>
        <w:tc>
          <w:tcPr>
            <w:tcW w:w="9250" w:type="dxa"/>
            <w:vAlign w:val="top"/>
          </w:tcPr>
          <w:p w14:paraId="63A61EF2">
            <w:pPr>
              <w:pStyle w:val="11"/>
              <w:spacing w:before="55" w:line="228" w:lineRule="auto"/>
              <w:ind w:left="515"/>
              <w:rPr>
                <w:sz w:val="21"/>
                <w:szCs w:val="21"/>
              </w:rPr>
            </w:pPr>
            <w:r>
              <w:rPr>
                <w:spacing w:val="6"/>
                <w:sz w:val="21"/>
                <w:szCs w:val="21"/>
              </w:rPr>
              <w:t>项目概况</w:t>
            </w:r>
          </w:p>
          <w:p w14:paraId="15C5E7F0">
            <w:pPr>
              <w:pStyle w:val="11"/>
              <w:spacing w:before="162" w:line="360" w:lineRule="auto"/>
              <w:ind w:left="515"/>
              <w:rPr>
                <w:sz w:val="21"/>
                <w:szCs w:val="21"/>
              </w:rPr>
            </w:pPr>
            <w:r>
              <w:rPr>
                <w:rFonts w:hint="eastAsia"/>
                <w:spacing w:val="11"/>
                <w:sz w:val="21"/>
                <w:szCs w:val="21"/>
                <w:lang w:eastAsia="zh-CN"/>
              </w:rPr>
              <w:t>银海区福成镇大坎村委饮水工程（二期）（不含设备）</w:t>
            </w:r>
            <w:r>
              <w:rPr>
                <w:spacing w:val="11"/>
                <w:sz w:val="21"/>
                <w:szCs w:val="21"/>
              </w:rPr>
              <w:t>的潜在供应商应在广西</w:t>
            </w:r>
            <w:r>
              <w:rPr>
                <w:spacing w:val="10"/>
                <w:sz w:val="21"/>
                <w:szCs w:val="21"/>
              </w:rPr>
              <w:t>政府采购云平台</w:t>
            </w:r>
            <w:r>
              <w:rPr>
                <w:spacing w:val="8"/>
                <w:sz w:val="21"/>
                <w:szCs w:val="21"/>
              </w:rPr>
              <w:t>（</w:t>
            </w:r>
            <w:r>
              <w:rPr>
                <w:sz w:val="21"/>
                <w:szCs w:val="21"/>
              </w:rPr>
              <w:fldChar w:fldCharType="begin"/>
            </w:r>
            <w:r>
              <w:rPr>
                <w:sz w:val="21"/>
                <w:szCs w:val="21"/>
              </w:rPr>
              <w:instrText xml:space="preserve"> HYPERLINK "http://www.zcygov.cn）自行下载。" </w:instrText>
            </w:r>
            <w:r>
              <w:rPr>
                <w:sz w:val="21"/>
                <w:szCs w:val="21"/>
              </w:rPr>
              <w:fldChar w:fldCharType="separate"/>
            </w:r>
            <w:r>
              <w:rPr>
                <w:sz w:val="21"/>
                <w:szCs w:val="21"/>
              </w:rPr>
              <w:t>http</w:t>
            </w:r>
            <w:r>
              <w:rPr>
                <w:spacing w:val="8"/>
                <w:sz w:val="21"/>
                <w:szCs w:val="21"/>
              </w:rPr>
              <w:t>://</w:t>
            </w:r>
            <w:r>
              <w:rPr>
                <w:sz w:val="21"/>
                <w:szCs w:val="21"/>
              </w:rPr>
              <w:t>www</w:t>
            </w:r>
            <w:r>
              <w:rPr>
                <w:spacing w:val="8"/>
                <w:sz w:val="21"/>
                <w:szCs w:val="21"/>
              </w:rPr>
              <w:t>.</w:t>
            </w:r>
            <w:r>
              <w:rPr>
                <w:sz w:val="21"/>
                <w:szCs w:val="21"/>
              </w:rPr>
              <w:t>gcy</w:t>
            </w:r>
            <w:r>
              <w:rPr>
                <w:spacing w:val="8"/>
                <w:sz w:val="21"/>
                <w:szCs w:val="21"/>
              </w:rPr>
              <w:t>.</w:t>
            </w:r>
            <w:r>
              <w:rPr>
                <w:sz w:val="21"/>
                <w:szCs w:val="21"/>
              </w:rPr>
              <w:t>zfcg</w:t>
            </w:r>
            <w:r>
              <w:rPr>
                <w:spacing w:val="8"/>
                <w:sz w:val="21"/>
                <w:szCs w:val="21"/>
              </w:rPr>
              <w:t>.</w:t>
            </w:r>
            <w:r>
              <w:rPr>
                <w:sz w:val="21"/>
                <w:szCs w:val="21"/>
              </w:rPr>
              <w:t>gxzf</w:t>
            </w:r>
            <w:r>
              <w:rPr>
                <w:spacing w:val="8"/>
                <w:sz w:val="21"/>
                <w:szCs w:val="21"/>
              </w:rPr>
              <w:t>.</w:t>
            </w:r>
            <w:r>
              <w:rPr>
                <w:sz w:val="21"/>
                <w:szCs w:val="21"/>
              </w:rPr>
              <w:t>gov</w:t>
            </w:r>
            <w:r>
              <w:rPr>
                <w:spacing w:val="8"/>
                <w:sz w:val="21"/>
                <w:szCs w:val="21"/>
              </w:rPr>
              <w:t>.</w:t>
            </w:r>
            <w:r>
              <w:rPr>
                <w:sz w:val="21"/>
                <w:szCs w:val="21"/>
              </w:rPr>
              <w:t>cn</w:t>
            </w:r>
            <w:r>
              <w:rPr>
                <w:spacing w:val="8"/>
                <w:sz w:val="21"/>
                <w:szCs w:val="21"/>
              </w:rPr>
              <w:t>/）</w:t>
            </w:r>
            <w:r>
              <w:rPr>
                <w:spacing w:val="8"/>
                <w:sz w:val="21"/>
                <w:szCs w:val="21"/>
              </w:rPr>
              <w:fldChar w:fldCharType="end"/>
            </w:r>
            <w:r>
              <w:rPr>
                <w:spacing w:val="8"/>
                <w:sz w:val="21"/>
                <w:szCs w:val="21"/>
              </w:rPr>
              <w:t>获取采购文件，并于2024</w:t>
            </w:r>
            <w:r>
              <w:rPr>
                <w:spacing w:val="-34"/>
                <w:sz w:val="21"/>
                <w:szCs w:val="21"/>
              </w:rPr>
              <w:t xml:space="preserve"> </w:t>
            </w:r>
            <w:r>
              <w:rPr>
                <w:spacing w:val="8"/>
                <w:sz w:val="21"/>
                <w:szCs w:val="21"/>
              </w:rPr>
              <w:t>年</w:t>
            </w:r>
            <w:r>
              <w:rPr>
                <w:rFonts w:hint="eastAsia"/>
                <w:spacing w:val="-33"/>
                <w:sz w:val="21"/>
                <w:szCs w:val="21"/>
                <w:lang w:val="en-US" w:eastAsia="zh-CN"/>
              </w:rPr>
              <w:t xml:space="preserve"> 9  </w:t>
            </w:r>
            <w:r>
              <w:rPr>
                <w:spacing w:val="8"/>
                <w:sz w:val="21"/>
                <w:szCs w:val="21"/>
              </w:rPr>
              <w:t>月</w:t>
            </w:r>
            <w:r>
              <w:rPr>
                <w:rFonts w:hint="eastAsia"/>
                <w:spacing w:val="-30"/>
                <w:sz w:val="21"/>
                <w:szCs w:val="21"/>
                <w:lang w:val="en-US" w:eastAsia="zh-CN"/>
              </w:rPr>
              <w:t xml:space="preserve"> 14  </w:t>
            </w:r>
            <w:r>
              <w:rPr>
                <w:spacing w:val="8"/>
                <w:sz w:val="21"/>
                <w:szCs w:val="21"/>
              </w:rPr>
              <w:t>日</w:t>
            </w:r>
            <w:r>
              <w:rPr>
                <w:spacing w:val="-31"/>
                <w:sz w:val="21"/>
                <w:szCs w:val="21"/>
              </w:rPr>
              <w:t xml:space="preserve"> </w:t>
            </w:r>
            <w:r>
              <w:rPr>
                <w:spacing w:val="8"/>
                <w:sz w:val="21"/>
                <w:szCs w:val="21"/>
              </w:rPr>
              <w:t>9 时</w:t>
            </w:r>
            <w:r>
              <w:rPr>
                <w:spacing w:val="-33"/>
                <w:sz w:val="21"/>
                <w:szCs w:val="21"/>
              </w:rPr>
              <w:t xml:space="preserve"> </w:t>
            </w:r>
            <w:r>
              <w:rPr>
                <w:spacing w:val="8"/>
                <w:sz w:val="21"/>
                <w:szCs w:val="21"/>
              </w:rPr>
              <w:t>00 分（北京</w:t>
            </w:r>
            <w:r>
              <w:rPr>
                <w:spacing w:val="7"/>
                <w:sz w:val="21"/>
                <w:szCs w:val="21"/>
              </w:rPr>
              <w:t>时间）前提交响应文件。</w:t>
            </w:r>
          </w:p>
        </w:tc>
      </w:tr>
    </w:tbl>
    <w:p w14:paraId="57129531">
      <w:pPr>
        <w:pStyle w:val="4"/>
        <w:spacing w:before="65" w:line="228" w:lineRule="auto"/>
        <w:rPr>
          <w:sz w:val="21"/>
          <w:szCs w:val="21"/>
        </w:rPr>
      </w:pPr>
      <w:r>
        <w:rPr>
          <w:b/>
          <w:bCs/>
          <w:spacing w:val="6"/>
          <w:sz w:val="21"/>
          <w:szCs w:val="21"/>
        </w:rPr>
        <w:t>一、项目基本情况：</w:t>
      </w:r>
    </w:p>
    <w:p w14:paraId="543580FB">
      <w:pPr>
        <w:pStyle w:val="4"/>
        <w:spacing w:before="195" w:line="228" w:lineRule="auto"/>
        <w:ind w:left="520"/>
        <w:rPr>
          <w:color w:val="auto"/>
          <w:sz w:val="21"/>
          <w:szCs w:val="21"/>
        </w:rPr>
      </w:pPr>
      <w:r>
        <w:rPr>
          <w:color w:val="auto"/>
          <w:spacing w:val="9"/>
          <w:sz w:val="21"/>
          <w:szCs w:val="21"/>
        </w:rPr>
        <w:t>项目编号：</w:t>
      </w:r>
      <w:r>
        <w:rPr>
          <w:rFonts w:hint="eastAsia"/>
          <w:color w:val="auto"/>
          <w:spacing w:val="9"/>
          <w:sz w:val="21"/>
          <w:szCs w:val="21"/>
        </w:rPr>
        <w:t>BHZC2024-C2-030038-GXJH</w:t>
      </w:r>
    </w:p>
    <w:p w14:paraId="2D8FADD3">
      <w:pPr>
        <w:pStyle w:val="4"/>
        <w:spacing w:before="192" w:line="228" w:lineRule="auto"/>
        <w:ind w:left="520"/>
        <w:rPr>
          <w:rFonts w:hint="eastAsia" w:eastAsia="宋体"/>
          <w:sz w:val="21"/>
          <w:szCs w:val="21"/>
          <w:lang w:eastAsia="zh-CN"/>
        </w:rPr>
      </w:pPr>
      <w:r>
        <w:rPr>
          <w:spacing w:val="9"/>
          <w:sz w:val="21"/>
          <w:szCs w:val="21"/>
        </w:rPr>
        <w:t>项目名称：</w:t>
      </w:r>
      <w:r>
        <w:rPr>
          <w:rFonts w:hint="eastAsia"/>
          <w:spacing w:val="9"/>
          <w:sz w:val="21"/>
          <w:szCs w:val="21"/>
          <w:lang w:eastAsia="zh-CN"/>
        </w:rPr>
        <w:t>银海区福成镇大坎村委饮水工程（二期）（不含设备）</w:t>
      </w:r>
    </w:p>
    <w:p w14:paraId="12DA51E2">
      <w:pPr>
        <w:pStyle w:val="4"/>
        <w:spacing w:before="192" w:line="228" w:lineRule="auto"/>
        <w:ind w:left="516"/>
        <w:rPr>
          <w:sz w:val="21"/>
          <w:szCs w:val="21"/>
        </w:rPr>
      </w:pPr>
      <w:r>
        <w:rPr>
          <w:spacing w:val="9"/>
          <w:sz w:val="21"/>
          <w:szCs w:val="21"/>
        </w:rPr>
        <w:t>采购方式：竞争性磋商</w:t>
      </w:r>
    </w:p>
    <w:p w14:paraId="74565B90">
      <w:pPr>
        <w:pStyle w:val="4"/>
        <w:spacing w:before="195" w:line="228" w:lineRule="auto"/>
        <w:ind w:left="518"/>
        <w:rPr>
          <w:rFonts w:hint="default" w:eastAsia="宋体"/>
          <w:color w:val="auto"/>
          <w:sz w:val="21"/>
          <w:szCs w:val="21"/>
          <w:lang w:val="en-US" w:eastAsia="zh-CN"/>
        </w:rPr>
      </w:pPr>
      <w:r>
        <w:rPr>
          <w:color w:val="auto"/>
          <w:spacing w:val="5"/>
          <w:sz w:val="21"/>
          <w:szCs w:val="21"/>
        </w:rPr>
        <w:t>预算总金额（元</w:t>
      </w:r>
      <w:r>
        <w:rPr>
          <w:color w:val="auto"/>
          <w:spacing w:val="22"/>
          <w:sz w:val="21"/>
          <w:szCs w:val="21"/>
        </w:rPr>
        <w:t>）：</w:t>
      </w:r>
      <w:bookmarkStart w:id="5" w:name="OLE_LINK4"/>
      <w:r>
        <w:rPr>
          <w:rFonts w:hint="eastAsia"/>
          <w:color w:val="auto"/>
          <w:spacing w:val="22"/>
          <w:sz w:val="21"/>
          <w:szCs w:val="21"/>
          <w:lang w:val="en-US" w:eastAsia="zh-CN"/>
        </w:rPr>
        <w:t>1409212.03</w:t>
      </w:r>
      <w:bookmarkEnd w:id="5"/>
    </w:p>
    <w:p w14:paraId="596BDB98">
      <w:pPr>
        <w:pStyle w:val="4"/>
        <w:spacing w:before="192" w:line="389" w:lineRule="auto"/>
        <w:ind w:left="96" w:right="89" w:firstLine="419"/>
        <w:rPr>
          <w:color w:val="auto"/>
          <w:sz w:val="21"/>
          <w:szCs w:val="21"/>
        </w:rPr>
      </w:pPr>
      <w:r>
        <w:rPr>
          <w:color w:val="auto"/>
          <w:spacing w:val="11"/>
          <w:sz w:val="21"/>
          <w:szCs w:val="21"/>
        </w:rPr>
        <w:t>采购需求：</w:t>
      </w:r>
      <w:r>
        <w:rPr>
          <w:rFonts w:hint="eastAsia"/>
          <w:color w:val="auto"/>
          <w:spacing w:val="11"/>
          <w:sz w:val="21"/>
          <w:szCs w:val="21"/>
          <w:lang w:eastAsia="zh-CN"/>
        </w:rPr>
        <w:t>银海区福成镇大坎村委饮水工程（二期）（不含设备）施工一项</w:t>
      </w:r>
      <w:r>
        <w:rPr>
          <w:rFonts w:hint="eastAsia"/>
          <w:color w:val="auto"/>
          <w:spacing w:val="7"/>
          <w:sz w:val="21"/>
          <w:szCs w:val="21"/>
          <w:lang w:eastAsia="zh-CN"/>
        </w:rPr>
        <w:t>，</w:t>
      </w:r>
      <w:r>
        <w:rPr>
          <w:color w:val="auto"/>
          <w:spacing w:val="7"/>
          <w:sz w:val="21"/>
          <w:szCs w:val="21"/>
        </w:rPr>
        <w:t>具体内容详见图纸及工程量清单。</w:t>
      </w:r>
    </w:p>
    <w:p w14:paraId="4EAE3F49">
      <w:pPr>
        <w:pStyle w:val="4"/>
        <w:spacing w:before="38" w:line="228" w:lineRule="auto"/>
        <w:ind w:left="517"/>
        <w:rPr>
          <w:rFonts w:hint="eastAsia" w:eastAsia="宋体"/>
          <w:color w:val="auto"/>
          <w:sz w:val="21"/>
          <w:szCs w:val="21"/>
          <w:lang w:eastAsia="zh-CN"/>
        </w:rPr>
      </w:pPr>
      <w:r>
        <w:rPr>
          <w:color w:val="auto"/>
          <w:spacing w:val="8"/>
          <w:sz w:val="21"/>
          <w:szCs w:val="21"/>
        </w:rPr>
        <w:t>标项名称</w:t>
      </w:r>
      <w:r>
        <w:rPr>
          <w:color w:val="auto"/>
          <w:spacing w:val="-59"/>
          <w:sz w:val="21"/>
          <w:szCs w:val="21"/>
        </w:rPr>
        <w:t xml:space="preserve"> </w:t>
      </w:r>
      <w:r>
        <w:rPr>
          <w:color w:val="auto"/>
          <w:spacing w:val="8"/>
          <w:sz w:val="21"/>
          <w:szCs w:val="21"/>
        </w:rPr>
        <w:t xml:space="preserve">: </w:t>
      </w:r>
      <w:r>
        <w:rPr>
          <w:rFonts w:hint="eastAsia"/>
          <w:color w:val="auto"/>
          <w:spacing w:val="8"/>
          <w:sz w:val="21"/>
          <w:szCs w:val="21"/>
          <w:lang w:eastAsia="zh-CN"/>
        </w:rPr>
        <w:t>银海区福成镇大坎村委饮水工程（二期）（不含设备）</w:t>
      </w:r>
    </w:p>
    <w:p w14:paraId="1E875065">
      <w:pPr>
        <w:pStyle w:val="4"/>
        <w:spacing w:before="193" w:line="228" w:lineRule="auto"/>
        <w:ind w:left="518"/>
        <w:rPr>
          <w:color w:val="auto"/>
          <w:sz w:val="21"/>
          <w:szCs w:val="21"/>
        </w:rPr>
      </w:pPr>
      <w:r>
        <w:rPr>
          <w:color w:val="auto"/>
          <w:spacing w:val="-5"/>
          <w:sz w:val="21"/>
          <w:szCs w:val="21"/>
        </w:rPr>
        <w:t>数量</w:t>
      </w:r>
      <w:r>
        <w:rPr>
          <w:color w:val="auto"/>
          <w:spacing w:val="-56"/>
          <w:sz w:val="21"/>
          <w:szCs w:val="21"/>
        </w:rPr>
        <w:t xml:space="preserve"> </w:t>
      </w:r>
      <w:r>
        <w:rPr>
          <w:color w:val="auto"/>
          <w:spacing w:val="-5"/>
          <w:sz w:val="21"/>
          <w:szCs w:val="21"/>
        </w:rPr>
        <w:t>:1</w:t>
      </w:r>
      <w:r>
        <w:rPr>
          <w:color w:val="auto"/>
          <w:spacing w:val="-35"/>
          <w:sz w:val="21"/>
          <w:szCs w:val="21"/>
        </w:rPr>
        <w:t xml:space="preserve"> </w:t>
      </w:r>
      <w:r>
        <w:rPr>
          <w:color w:val="auto"/>
          <w:spacing w:val="-5"/>
          <w:sz w:val="21"/>
          <w:szCs w:val="21"/>
        </w:rPr>
        <w:t>项</w:t>
      </w:r>
    </w:p>
    <w:p w14:paraId="743506EB">
      <w:pPr>
        <w:pStyle w:val="4"/>
        <w:spacing w:before="192" w:line="228" w:lineRule="auto"/>
        <w:ind w:left="518"/>
        <w:rPr>
          <w:rFonts w:hint="eastAsia" w:eastAsia="宋体"/>
          <w:color w:val="auto"/>
          <w:sz w:val="21"/>
          <w:szCs w:val="21"/>
          <w:lang w:eastAsia="zh-CN"/>
        </w:rPr>
      </w:pPr>
      <w:r>
        <w:rPr>
          <w:color w:val="auto"/>
          <w:spacing w:val="3"/>
          <w:sz w:val="21"/>
          <w:szCs w:val="21"/>
        </w:rPr>
        <w:t>预算金额（元）</w:t>
      </w:r>
      <w:r>
        <w:rPr>
          <w:color w:val="auto"/>
          <w:spacing w:val="-38"/>
          <w:sz w:val="21"/>
          <w:szCs w:val="21"/>
        </w:rPr>
        <w:t xml:space="preserve"> </w:t>
      </w:r>
      <w:r>
        <w:rPr>
          <w:color w:val="auto"/>
          <w:spacing w:val="3"/>
          <w:sz w:val="21"/>
          <w:szCs w:val="21"/>
        </w:rPr>
        <w:t xml:space="preserve">: </w:t>
      </w:r>
      <w:r>
        <w:rPr>
          <w:rFonts w:hint="eastAsia"/>
          <w:color w:val="auto"/>
          <w:spacing w:val="3"/>
          <w:sz w:val="21"/>
          <w:szCs w:val="21"/>
          <w:lang w:eastAsia="zh-CN"/>
        </w:rPr>
        <w:t>1409212.03</w:t>
      </w:r>
    </w:p>
    <w:p w14:paraId="0243917A">
      <w:pPr>
        <w:pStyle w:val="4"/>
        <w:spacing w:before="194" w:line="395" w:lineRule="auto"/>
        <w:ind w:left="97" w:right="90" w:firstLine="423"/>
        <w:rPr>
          <w:color w:val="auto"/>
          <w:sz w:val="21"/>
          <w:szCs w:val="21"/>
        </w:rPr>
      </w:pPr>
      <w:r>
        <w:rPr>
          <w:color w:val="auto"/>
          <w:spacing w:val="11"/>
          <w:sz w:val="21"/>
          <w:szCs w:val="21"/>
        </w:rPr>
        <w:t>简要规格描述或项目基本概况介绍、用途：</w:t>
      </w:r>
      <w:r>
        <w:rPr>
          <w:rFonts w:hint="eastAsia"/>
          <w:color w:val="auto"/>
          <w:spacing w:val="11"/>
          <w:sz w:val="21"/>
          <w:szCs w:val="21"/>
          <w:lang w:eastAsia="zh-CN"/>
        </w:rPr>
        <w:t>银海区福成镇大坎村委饮水工程（二期）（不含设备）施工一项</w:t>
      </w:r>
      <w:r>
        <w:rPr>
          <w:rFonts w:hint="eastAsia"/>
          <w:color w:val="auto"/>
          <w:spacing w:val="7"/>
          <w:sz w:val="21"/>
          <w:szCs w:val="21"/>
          <w:lang w:eastAsia="zh-CN"/>
        </w:rPr>
        <w:t>，</w:t>
      </w:r>
      <w:r>
        <w:rPr>
          <w:color w:val="auto"/>
          <w:spacing w:val="7"/>
          <w:sz w:val="21"/>
          <w:szCs w:val="21"/>
        </w:rPr>
        <w:t>具体内容详见图纸及工程量清单</w:t>
      </w:r>
      <w:r>
        <w:rPr>
          <w:color w:val="auto"/>
          <w:spacing w:val="6"/>
          <w:sz w:val="21"/>
          <w:szCs w:val="21"/>
        </w:rPr>
        <w:t>。</w:t>
      </w:r>
    </w:p>
    <w:p w14:paraId="492DCDDB">
      <w:pPr>
        <w:pStyle w:val="4"/>
        <w:spacing w:before="36" w:line="227" w:lineRule="auto"/>
        <w:ind w:left="519"/>
        <w:rPr>
          <w:rFonts w:hint="eastAsia" w:eastAsia="宋体"/>
          <w:color w:val="auto"/>
          <w:sz w:val="21"/>
          <w:szCs w:val="21"/>
          <w:lang w:eastAsia="zh-CN"/>
        </w:rPr>
      </w:pPr>
      <w:r>
        <w:rPr>
          <w:color w:val="auto"/>
          <w:spacing w:val="5"/>
          <w:sz w:val="21"/>
          <w:szCs w:val="21"/>
        </w:rPr>
        <w:t>最高限价（如有</w:t>
      </w:r>
      <w:r>
        <w:rPr>
          <w:color w:val="auto"/>
          <w:spacing w:val="22"/>
          <w:sz w:val="21"/>
          <w:szCs w:val="21"/>
        </w:rPr>
        <w:t>）：</w:t>
      </w:r>
      <w:r>
        <w:rPr>
          <w:rFonts w:hint="eastAsia"/>
          <w:color w:val="auto"/>
          <w:spacing w:val="5"/>
          <w:sz w:val="21"/>
          <w:szCs w:val="21"/>
          <w:lang w:eastAsia="zh-CN"/>
        </w:rPr>
        <w:t>1409212.03</w:t>
      </w:r>
    </w:p>
    <w:p w14:paraId="18372438">
      <w:pPr>
        <w:pStyle w:val="4"/>
        <w:spacing w:before="194" w:line="228" w:lineRule="auto"/>
        <w:ind w:left="517"/>
        <w:rPr>
          <w:sz w:val="21"/>
          <w:szCs w:val="21"/>
        </w:rPr>
      </w:pPr>
      <w:r>
        <w:rPr>
          <w:spacing w:val="8"/>
          <w:sz w:val="21"/>
          <w:szCs w:val="21"/>
        </w:rPr>
        <w:t>合同履约期限：</w:t>
      </w:r>
      <w:bookmarkStart w:id="6" w:name="OLE_LINK3"/>
      <w:r>
        <w:rPr>
          <w:spacing w:val="8"/>
          <w:sz w:val="21"/>
          <w:szCs w:val="21"/>
        </w:rPr>
        <w:t>详见竞争性磋商文件。</w:t>
      </w:r>
      <w:bookmarkEnd w:id="6"/>
    </w:p>
    <w:p w14:paraId="31F81592">
      <w:pPr>
        <w:pStyle w:val="4"/>
        <w:spacing w:before="191" w:line="228" w:lineRule="auto"/>
        <w:ind w:left="517"/>
        <w:rPr>
          <w:rFonts w:hint="eastAsia" w:eastAsia="宋体"/>
          <w:sz w:val="21"/>
          <w:szCs w:val="21"/>
          <w:lang w:eastAsia="zh-CN"/>
        </w:rPr>
      </w:pPr>
      <w:r>
        <w:rPr>
          <w:spacing w:val="9"/>
          <w:sz w:val="21"/>
          <w:szCs w:val="21"/>
        </w:rPr>
        <w:t>本标项（否）接受联合体竞标</w:t>
      </w:r>
      <w:r>
        <w:rPr>
          <w:rFonts w:hint="eastAsia"/>
          <w:spacing w:val="9"/>
          <w:sz w:val="21"/>
          <w:szCs w:val="21"/>
          <w:lang w:eastAsia="zh-CN"/>
        </w:rPr>
        <w:t>。</w:t>
      </w:r>
    </w:p>
    <w:p w14:paraId="4169EA32">
      <w:pPr>
        <w:pStyle w:val="4"/>
        <w:spacing w:before="195" w:line="229" w:lineRule="auto"/>
        <w:ind w:left="519"/>
        <w:rPr>
          <w:sz w:val="21"/>
          <w:szCs w:val="21"/>
        </w:rPr>
      </w:pPr>
      <w:r>
        <w:rPr>
          <w:spacing w:val="6"/>
          <w:sz w:val="21"/>
          <w:szCs w:val="21"/>
        </w:rPr>
        <w:t>备注：无</w:t>
      </w:r>
    </w:p>
    <w:p w14:paraId="2B19CE6E">
      <w:pPr>
        <w:pStyle w:val="4"/>
        <w:spacing w:before="192" w:line="228" w:lineRule="auto"/>
        <w:ind w:left="100"/>
        <w:rPr>
          <w:sz w:val="21"/>
          <w:szCs w:val="21"/>
        </w:rPr>
      </w:pPr>
      <w:r>
        <w:rPr>
          <w:b/>
          <w:bCs/>
          <w:spacing w:val="2"/>
          <w:sz w:val="21"/>
          <w:szCs w:val="21"/>
        </w:rPr>
        <w:t>二、</w:t>
      </w:r>
      <w:r>
        <w:rPr>
          <w:spacing w:val="-51"/>
          <w:sz w:val="21"/>
          <w:szCs w:val="21"/>
        </w:rPr>
        <w:t xml:space="preserve"> </w:t>
      </w:r>
      <w:r>
        <w:rPr>
          <w:b/>
          <w:bCs/>
          <w:spacing w:val="2"/>
          <w:sz w:val="21"/>
          <w:szCs w:val="21"/>
        </w:rPr>
        <w:t>申请人的资格要求：</w:t>
      </w:r>
    </w:p>
    <w:p w14:paraId="57E4618C">
      <w:pPr>
        <w:pStyle w:val="4"/>
        <w:spacing w:before="52" w:line="228" w:lineRule="auto"/>
        <w:ind w:left="532"/>
        <w:rPr>
          <w:sz w:val="21"/>
          <w:szCs w:val="21"/>
        </w:rPr>
      </w:pPr>
      <w:r>
        <w:rPr>
          <w:spacing w:val="8"/>
          <w:sz w:val="21"/>
          <w:szCs w:val="21"/>
        </w:rPr>
        <w:t>1.满足《中华人民共和国政府采购法》第二十二条规定；</w:t>
      </w:r>
    </w:p>
    <w:p w14:paraId="2420192A">
      <w:pPr>
        <w:spacing w:line="228" w:lineRule="auto"/>
        <w:rPr>
          <w:sz w:val="21"/>
          <w:szCs w:val="21"/>
        </w:rPr>
      </w:pPr>
    </w:p>
    <w:p w14:paraId="1DA9ABC5">
      <w:pPr>
        <w:pStyle w:val="4"/>
        <w:spacing w:before="65" w:line="362" w:lineRule="auto"/>
        <w:ind w:right="104" w:firstLine="423"/>
        <w:rPr>
          <w:sz w:val="21"/>
          <w:szCs w:val="21"/>
        </w:rPr>
      </w:pPr>
      <w:r>
        <w:rPr>
          <w:spacing w:val="10"/>
          <w:sz w:val="21"/>
          <w:szCs w:val="21"/>
        </w:rPr>
        <w:t>2.落实政府采购政策需满足的资格要求：</w:t>
      </w:r>
      <w:r>
        <w:rPr>
          <w:spacing w:val="9"/>
          <w:sz w:val="21"/>
          <w:szCs w:val="21"/>
        </w:rPr>
        <w:t>本项目专门面向中小企业采购，供应商应为中小微企</w:t>
      </w:r>
      <w:r>
        <w:rPr>
          <w:spacing w:val="8"/>
          <w:sz w:val="21"/>
          <w:szCs w:val="21"/>
        </w:rPr>
        <w:t>业或监狱企业或残疾人福利性单位。</w:t>
      </w:r>
    </w:p>
    <w:p w14:paraId="59F57203">
      <w:pPr>
        <w:pStyle w:val="4"/>
        <w:spacing w:before="171" w:line="399" w:lineRule="auto"/>
        <w:ind w:right="56" w:firstLine="425"/>
        <w:jc w:val="both"/>
        <w:rPr>
          <w:sz w:val="21"/>
          <w:szCs w:val="21"/>
        </w:rPr>
      </w:pPr>
      <w:r>
        <w:rPr>
          <w:spacing w:val="10"/>
          <w:sz w:val="21"/>
          <w:szCs w:val="21"/>
        </w:rPr>
        <w:t>3.本项目的特定资格要求：供应商须具备水</w:t>
      </w:r>
      <w:r>
        <w:rPr>
          <w:spacing w:val="9"/>
          <w:sz w:val="21"/>
          <w:szCs w:val="21"/>
        </w:rPr>
        <w:t>利水电工程施工总承包</w:t>
      </w:r>
      <w:r>
        <w:rPr>
          <w:rFonts w:hint="eastAsia"/>
          <w:spacing w:val="9"/>
          <w:sz w:val="21"/>
          <w:szCs w:val="21"/>
          <w:lang w:eastAsia="zh-CN"/>
        </w:rPr>
        <w:t>叁</w:t>
      </w:r>
      <w:r>
        <w:rPr>
          <w:spacing w:val="9"/>
          <w:sz w:val="21"/>
          <w:szCs w:val="21"/>
        </w:rPr>
        <w:t>级（含）以上资质</w:t>
      </w:r>
      <w:r>
        <w:rPr>
          <w:rFonts w:hint="eastAsia"/>
          <w:spacing w:val="9"/>
          <w:sz w:val="21"/>
          <w:szCs w:val="21"/>
          <w:lang w:eastAsia="zh-CN"/>
        </w:rPr>
        <w:t>，</w:t>
      </w:r>
      <w:r>
        <w:rPr>
          <w:spacing w:val="9"/>
          <w:sz w:val="21"/>
          <w:szCs w:val="21"/>
        </w:rPr>
        <w:t>项</w:t>
      </w:r>
      <w:r>
        <w:rPr>
          <w:spacing w:val="10"/>
          <w:sz w:val="21"/>
          <w:szCs w:val="21"/>
        </w:rPr>
        <w:t>目经理须具备水利水电工程专业二级（含）</w:t>
      </w:r>
      <w:r>
        <w:rPr>
          <w:spacing w:val="-55"/>
          <w:sz w:val="21"/>
          <w:szCs w:val="21"/>
        </w:rPr>
        <w:t xml:space="preserve"> </w:t>
      </w:r>
      <w:r>
        <w:rPr>
          <w:spacing w:val="10"/>
          <w:sz w:val="21"/>
          <w:szCs w:val="21"/>
        </w:rPr>
        <w:t>以上注册建造师执业资格，并具有有效</w:t>
      </w:r>
      <w:r>
        <w:rPr>
          <w:spacing w:val="9"/>
          <w:sz w:val="21"/>
          <w:szCs w:val="21"/>
        </w:rPr>
        <w:t>的安全生产考核合格证书（B</w:t>
      </w:r>
      <w:r>
        <w:rPr>
          <w:spacing w:val="-38"/>
          <w:sz w:val="21"/>
          <w:szCs w:val="21"/>
        </w:rPr>
        <w:t xml:space="preserve"> </w:t>
      </w:r>
      <w:r>
        <w:rPr>
          <w:spacing w:val="9"/>
          <w:sz w:val="21"/>
          <w:szCs w:val="21"/>
        </w:rPr>
        <w:t>类）。本项目不接受有在建、已</w:t>
      </w:r>
      <w:r>
        <w:rPr>
          <w:spacing w:val="8"/>
          <w:sz w:val="21"/>
          <w:szCs w:val="21"/>
        </w:rPr>
        <w:t>中标未开工或已列为其他项目中标候选人第一名的建</w:t>
      </w:r>
      <w:r>
        <w:rPr>
          <w:spacing w:val="7"/>
          <w:sz w:val="21"/>
          <w:szCs w:val="21"/>
        </w:rPr>
        <w:t>造师作为项目经理。</w:t>
      </w:r>
    </w:p>
    <w:p w14:paraId="4BDDEA27">
      <w:pPr>
        <w:spacing w:line="228" w:lineRule="auto"/>
        <w:rPr>
          <w:sz w:val="21"/>
          <w:szCs w:val="21"/>
        </w:rPr>
        <w:sectPr>
          <w:footerReference r:id="rId7" w:type="default"/>
          <w:pgSz w:w="11911" w:h="16839"/>
          <w:pgMar w:top="400" w:right="1328" w:bottom="834" w:left="1327" w:header="0" w:footer="672" w:gutter="0"/>
          <w:pgNumType w:fmt="decimal" w:start="1"/>
          <w:cols w:space="720" w:num="1"/>
        </w:sectPr>
      </w:pPr>
    </w:p>
    <w:p w14:paraId="032A413E">
      <w:pPr>
        <w:spacing w:line="244" w:lineRule="auto"/>
        <w:rPr>
          <w:rFonts w:ascii="Arial"/>
          <w:sz w:val="21"/>
          <w:szCs w:val="21"/>
        </w:rPr>
      </w:pPr>
    </w:p>
    <w:p w14:paraId="72C25BED">
      <w:pPr>
        <w:pStyle w:val="4"/>
        <w:keepNext w:val="0"/>
        <w:keepLines w:val="0"/>
        <w:pageBreakBefore w:val="0"/>
        <w:widowControl/>
        <w:kinsoku w:val="0"/>
        <w:wordWrap/>
        <w:overflowPunct/>
        <w:topLinePunct w:val="0"/>
        <w:autoSpaceDE w:val="0"/>
        <w:autoSpaceDN w:val="0"/>
        <w:bidi w:val="0"/>
        <w:adjustRightInd w:val="0"/>
        <w:snapToGrid w:val="0"/>
        <w:spacing w:before="30" w:line="320" w:lineRule="exact"/>
        <w:ind w:left="1"/>
        <w:textAlignment w:val="baseline"/>
        <w:rPr>
          <w:sz w:val="21"/>
          <w:szCs w:val="21"/>
        </w:rPr>
      </w:pPr>
      <w:bookmarkStart w:id="7" w:name="OLE_LINK2"/>
      <w:r>
        <w:rPr>
          <w:b/>
          <w:bCs/>
          <w:spacing w:val="6"/>
          <w:sz w:val="21"/>
          <w:szCs w:val="21"/>
        </w:rPr>
        <w:t>三、获取采购文件：</w:t>
      </w:r>
    </w:p>
    <w:p w14:paraId="4ABE7902">
      <w:pPr>
        <w:pStyle w:val="4"/>
        <w:keepNext w:val="0"/>
        <w:keepLines w:val="0"/>
        <w:pageBreakBefore w:val="0"/>
        <w:widowControl/>
        <w:kinsoku w:val="0"/>
        <w:wordWrap/>
        <w:overflowPunct/>
        <w:topLinePunct w:val="0"/>
        <w:autoSpaceDE w:val="0"/>
        <w:autoSpaceDN w:val="0"/>
        <w:bidi w:val="0"/>
        <w:adjustRightInd w:val="0"/>
        <w:snapToGrid w:val="0"/>
        <w:spacing w:before="195" w:line="320" w:lineRule="exact"/>
        <w:ind w:left="5" w:right="103" w:firstLine="425"/>
        <w:textAlignment w:val="baseline"/>
        <w:rPr>
          <w:sz w:val="21"/>
          <w:szCs w:val="21"/>
        </w:rPr>
      </w:pPr>
      <w:r>
        <w:rPr>
          <w:color w:val="auto"/>
          <w:sz w:val="21"/>
          <w:szCs w:val="21"/>
        </w:rPr>
        <w:t>时间：</w:t>
      </w:r>
      <w:r>
        <w:rPr>
          <w:rFonts w:ascii="宋体" w:hAnsi="宋体" w:eastAsia="宋体" w:cs="宋体"/>
          <w:color w:val="auto"/>
          <w:spacing w:val="10"/>
          <w:sz w:val="21"/>
          <w:szCs w:val="21"/>
        </w:rPr>
        <w:t>2024 年</w:t>
      </w:r>
      <w:r>
        <w:rPr>
          <w:rFonts w:hint="eastAsia" w:cs="宋体"/>
          <w:color w:val="auto"/>
          <w:spacing w:val="10"/>
          <w:sz w:val="21"/>
          <w:szCs w:val="21"/>
          <w:lang w:val="en-US" w:eastAsia="zh-CN"/>
        </w:rPr>
        <w:t xml:space="preserve"> 9</w:t>
      </w:r>
      <w:r>
        <w:rPr>
          <w:rFonts w:hint="eastAsia" w:ascii="宋体" w:hAnsi="宋体" w:eastAsia="宋体" w:cs="宋体"/>
          <w:color w:val="auto"/>
          <w:spacing w:val="10"/>
          <w:sz w:val="21"/>
          <w:szCs w:val="21"/>
          <w:lang w:val="en-US" w:eastAsia="zh-CN"/>
        </w:rPr>
        <w:t xml:space="preserve"> </w:t>
      </w:r>
      <w:r>
        <w:rPr>
          <w:rFonts w:ascii="宋体" w:hAnsi="宋体" w:eastAsia="宋体" w:cs="宋体"/>
          <w:color w:val="auto"/>
          <w:spacing w:val="10"/>
          <w:sz w:val="21"/>
          <w:szCs w:val="21"/>
        </w:rPr>
        <w:t>月</w:t>
      </w:r>
      <w:r>
        <w:rPr>
          <w:rFonts w:hint="eastAsia" w:cs="宋体"/>
          <w:color w:val="auto"/>
          <w:spacing w:val="10"/>
          <w:sz w:val="21"/>
          <w:szCs w:val="21"/>
          <w:lang w:val="en-US" w:eastAsia="zh-CN"/>
        </w:rPr>
        <w:t xml:space="preserve"> 4</w:t>
      </w:r>
      <w:r>
        <w:rPr>
          <w:rFonts w:hint="eastAsia" w:ascii="宋体" w:hAnsi="宋体" w:eastAsia="宋体" w:cs="宋体"/>
          <w:color w:val="auto"/>
          <w:spacing w:val="10"/>
          <w:sz w:val="21"/>
          <w:szCs w:val="21"/>
          <w:lang w:val="en-US" w:eastAsia="zh-CN"/>
        </w:rPr>
        <w:t xml:space="preserve"> </w:t>
      </w:r>
      <w:r>
        <w:rPr>
          <w:rFonts w:ascii="宋体" w:hAnsi="宋体" w:eastAsia="宋体" w:cs="宋体"/>
          <w:color w:val="auto"/>
          <w:spacing w:val="10"/>
          <w:sz w:val="21"/>
          <w:szCs w:val="21"/>
        </w:rPr>
        <w:t>日至 2024 年</w:t>
      </w:r>
      <w:r>
        <w:rPr>
          <w:rFonts w:hint="eastAsia" w:cs="宋体"/>
          <w:color w:val="auto"/>
          <w:spacing w:val="10"/>
          <w:sz w:val="21"/>
          <w:szCs w:val="21"/>
          <w:lang w:val="en-US" w:eastAsia="zh-CN"/>
        </w:rPr>
        <w:t xml:space="preserve"> 9</w:t>
      </w:r>
      <w:r>
        <w:rPr>
          <w:rFonts w:ascii="宋体" w:hAnsi="宋体" w:eastAsia="宋体" w:cs="宋体"/>
          <w:color w:val="auto"/>
          <w:spacing w:val="10"/>
          <w:sz w:val="21"/>
          <w:szCs w:val="21"/>
        </w:rPr>
        <w:t xml:space="preserve"> 月</w:t>
      </w:r>
      <w:r>
        <w:rPr>
          <w:rFonts w:hint="eastAsia" w:cs="宋体"/>
          <w:color w:val="auto"/>
          <w:spacing w:val="10"/>
          <w:sz w:val="21"/>
          <w:szCs w:val="21"/>
          <w:lang w:val="en-US" w:eastAsia="zh-CN"/>
        </w:rPr>
        <w:t>11</w:t>
      </w:r>
      <w:r>
        <w:rPr>
          <w:rFonts w:hint="eastAsia" w:ascii="宋体" w:hAnsi="宋体" w:eastAsia="宋体" w:cs="宋体"/>
          <w:color w:val="auto"/>
          <w:spacing w:val="10"/>
          <w:sz w:val="21"/>
          <w:szCs w:val="21"/>
          <w:lang w:val="en-US" w:eastAsia="zh-CN"/>
        </w:rPr>
        <w:t xml:space="preserve"> </w:t>
      </w:r>
      <w:r>
        <w:rPr>
          <w:rFonts w:ascii="宋体" w:hAnsi="宋体" w:eastAsia="宋体" w:cs="宋体"/>
          <w:color w:val="auto"/>
          <w:spacing w:val="10"/>
          <w:sz w:val="21"/>
          <w:szCs w:val="21"/>
        </w:rPr>
        <w:t>日</w:t>
      </w:r>
      <w:r>
        <w:rPr>
          <w:color w:val="auto"/>
          <w:spacing w:val="7"/>
          <w:sz w:val="21"/>
          <w:szCs w:val="21"/>
        </w:rPr>
        <w:t>（北京时间</w:t>
      </w:r>
      <w:r>
        <w:rPr>
          <w:spacing w:val="7"/>
          <w:sz w:val="21"/>
          <w:szCs w:val="21"/>
        </w:rPr>
        <w:t>，法定节假日除外）</w:t>
      </w:r>
    </w:p>
    <w:p w14:paraId="08DF1A48">
      <w:pPr>
        <w:pStyle w:val="4"/>
        <w:keepNext w:val="0"/>
        <w:keepLines w:val="0"/>
        <w:pageBreakBefore w:val="0"/>
        <w:widowControl/>
        <w:kinsoku w:val="0"/>
        <w:wordWrap/>
        <w:overflowPunct/>
        <w:topLinePunct w:val="0"/>
        <w:autoSpaceDE w:val="0"/>
        <w:autoSpaceDN w:val="0"/>
        <w:bidi w:val="0"/>
        <w:adjustRightInd w:val="0"/>
        <w:snapToGrid w:val="0"/>
        <w:spacing w:before="32" w:line="320" w:lineRule="exact"/>
        <w:ind w:left="421"/>
        <w:textAlignment w:val="baseline"/>
        <w:rPr>
          <w:sz w:val="21"/>
          <w:szCs w:val="21"/>
        </w:rPr>
      </w:pPr>
      <w:r>
        <w:rPr>
          <w:spacing w:val="11"/>
          <w:sz w:val="21"/>
          <w:szCs w:val="21"/>
        </w:rPr>
        <w:t>地点（网址</w:t>
      </w:r>
      <w:r>
        <w:rPr>
          <w:spacing w:val="24"/>
          <w:sz w:val="21"/>
          <w:szCs w:val="21"/>
        </w:rPr>
        <w:t>）：</w:t>
      </w:r>
      <w:r>
        <w:rPr>
          <w:spacing w:val="11"/>
          <w:sz w:val="21"/>
          <w:szCs w:val="21"/>
        </w:rPr>
        <w:t>广西政府采购云平台（网址：</w:t>
      </w:r>
      <w:r>
        <w:rPr>
          <w:sz w:val="21"/>
          <w:szCs w:val="21"/>
        </w:rPr>
        <w:t>http</w:t>
      </w:r>
      <w:r>
        <w:rPr>
          <w:spacing w:val="11"/>
          <w:sz w:val="21"/>
          <w:szCs w:val="21"/>
        </w:rPr>
        <w:t>://</w:t>
      </w:r>
      <w:r>
        <w:rPr>
          <w:sz w:val="21"/>
          <w:szCs w:val="21"/>
        </w:rPr>
        <w:t>www</w:t>
      </w:r>
      <w:r>
        <w:rPr>
          <w:spacing w:val="11"/>
          <w:sz w:val="21"/>
          <w:szCs w:val="21"/>
        </w:rPr>
        <w:t>.</w:t>
      </w:r>
      <w:r>
        <w:rPr>
          <w:sz w:val="21"/>
          <w:szCs w:val="21"/>
        </w:rPr>
        <w:t>gcy</w:t>
      </w:r>
      <w:r>
        <w:rPr>
          <w:spacing w:val="11"/>
          <w:sz w:val="21"/>
          <w:szCs w:val="21"/>
        </w:rPr>
        <w:t>.</w:t>
      </w:r>
      <w:r>
        <w:rPr>
          <w:sz w:val="21"/>
          <w:szCs w:val="21"/>
        </w:rPr>
        <w:t>zfcg</w:t>
      </w:r>
      <w:r>
        <w:rPr>
          <w:spacing w:val="11"/>
          <w:sz w:val="21"/>
          <w:szCs w:val="21"/>
        </w:rPr>
        <w:t>.</w:t>
      </w:r>
      <w:r>
        <w:rPr>
          <w:sz w:val="21"/>
          <w:szCs w:val="21"/>
        </w:rPr>
        <w:t>gxzf</w:t>
      </w:r>
      <w:r>
        <w:rPr>
          <w:spacing w:val="11"/>
          <w:sz w:val="21"/>
          <w:szCs w:val="21"/>
        </w:rPr>
        <w:t>.</w:t>
      </w:r>
      <w:r>
        <w:rPr>
          <w:sz w:val="21"/>
          <w:szCs w:val="21"/>
        </w:rPr>
        <w:t>gov</w:t>
      </w:r>
      <w:r>
        <w:rPr>
          <w:spacing w:val="11"/>
          <w:sz w:val="21"/>
          <w:szCs w:val="21"/>
        </w:rPr>
        <w:t>.</w:t>
      </w:r>
      <w:r>
        <w:rPr>
          <w:sz w:val="21"/>
          <w:szCs w:val="21"/>
        </w:rPr>
        <w:t>cn</w:t>
      </w:r>
      <w:r>
        <w:rPr>
          <w:spacing w:val="11"/>
          <w:sz w:val="21"/>
          <w:szCs w:val="21"/>
        </w:rPr>
        <w:t>）</w:t>
      </w:r>
    </w:p>
    <w:p w14:paraId="25207253">
      <w:pPr>
        <w:pStyle w:val="4"/>
        <w:keepNext w:val="0"/>
        <w:keepLines w:val="0"/>
        <w:pageBreakBefore w:val="0"/>
        <w:widowControl/>
        <w:kinsoku w:val="0"/>
        <w:wordWrap/>
        <w:overflowPunct/>
        <w:topLinePunct w:val="0"/>
        <w:autoSpaceDE w:val="0"/>
        <w:autoSpaceDN w:val="0"/>
        <w:bidi w:val="0"/>
        <w:adjustRightInd w:val="0"/>
        <w:snapToGrid w:val="0"/>
        <w:spacing w:before="171" w:line="320" w:lineRule="exact"/>
        <w:ind w:right="56" w:firstLine="425"/>
        <w:jc w:val="both"/>
        <w:textAlignment w:val="baseline"/>
        <w:rPr>
          <w:rFonts w:ascii="宋体" w:hAnsi="宋体" w:eastAsia="宋体" w:cs="宋体"/>
          <w:spacing w:val="10"/>
          <w:sz w:val="21"/>
          <w:szCs w:val="21"/>
        </w:rPr>
      </w:pPr>
      <w:r>
        <w:rPr>
          <w:rFonts w:ascii="宋体" w:hAnsi="宋体" w:eastAsia="宋体" w:cs="宋体"/>
          <w:spacing w:val="10"/>
          <w:sz w:val="21"/>
          <w:szCs w:val="21"/>
        </w:rPr>
        <w:t>方式：供应商登录广西政府采购云平台（网址：</w:t>
      </w:r>
      <w:r>
        <w:rPr>
          <w:rFonts w:ascii="宋体" w:hAnsi="宋体" w:eastAsia="宋体" w:cs="宋体"/>
          <w:spacing w:val="10"/>
          <w:sz w:val="21"/>
          <w:szCs w:val="21"/>
        </w:rPr>
        <w:fldChar w:fldCharType="begin"/>
      </w:r>
      <w:r>
        <w:rPr>
          <w:rFonts w:ascii="宋体" w:hAnsi="宋体" w:eastAsia="宋体" w:cs="宋体"/>
          <w:spacing w:val="10"/>
          <w:sz w:val="21"/>
          <w:szCs w:val="21"/>
        </w:rPr>
        <w:instrText xml:space="preserve"> HYPERLINK "http://www.zcygov.cn）自行下载。" </w:instrText>
      </w:r>
      <w:r>
        <w:rPr>
          <w:rFonts w:ascii="宋体" w:hAnsi="宋体" w:eastAsia="宋体" w:cs="宋体"/>
          <w:spacing w:val="10"/>
          <w:sz w:val="21"/>
          <w:szCs w:val="21"/>
        </w:rPr>
        <w:fldChar w:fldCharType="separate"/>
      </w:r>
      <w:r>
        <w:rPr>
          <w:rFonts w:ascii="宋体" w:hAnsi="宋体" w:eastAsia="宋体" w:cs="宋体"/>
          <w:spacing w:val="10"/>
          <w:sz w:val="21"/>
          <w:szCs w:val="21"/>
        </w:rPr>
        <w:t>http://www.gcy.zfcg.gxzf.gov.cn）</w:t>
      </w:r>
      <w:r>
        <w:rPr>
          <w:rFonts w:ascii="宋体" w:hAnsi="宋体" w:eastAsia="宋体" w:cs="宋体"/>
          <w:spacing w:val="10"/>
          <w:sz w:val="21"/>
          <w:szCs w:val="21"/>
        </w:rPr>
        <w:fldChar w:fldCharType="end"/>
      </w:r>
      <w:r>
        <w:rPr>
          <w:rFonts w:ascii="宋体" w:hAnsi="宋体" w:eastAsia="宋体" w:cs="宋体"/>
          <w:spacing w:val="10"/>
          <w:sz w:val="21"/>
          <w:szCs w:val="21"/>
        </w:rPr>
        <w:t>在线申请获取采购文件。</w:t>
      </w:r>
    </w:p>
    <w:p w14:paraId="4DB019CE">
      <w:pPr>
        <w:pStyle w:val="4"/>
        <w:keepNext w:val="0"/>
        <w:keepLines w:val="0"/>
        <w:pageBreakBefore w:val="0"/>
        <w:widowControl/>
        <w:kinsoku w:val="0"/>
        <w:wordWrap/>
        <w:overflowPunct/>
        <w:topLinePunct w:val="0"/>
        <w:autoSpaceDE w:val="0"/>
        <w:autoSpaceDN w:val="0"/>
        <w:bidi w:val="0"/>
        <w:adjustRightInd w:val="0"/>
        <w:snapToGrid w:val="0"/>
        <w:spacing w:before="193" w:line="320" w:lineRule="exact"/>
        <w:ind w:left="421"/>
        <w:textAlignment w:val="baseline"/>
        <w:rPr>
          <w:sz w:val="21"/>
          <w:szCs w:val="21"/>
        </w:rPr>
      </w:pPr>
      <w:r>
        <w:rPr>
          <w:spacing w:val="4"/>
          <w:sz w:val="21"/>
          <w:szCs w:val="21"/>
        </w:rPr>
        <w:t>售价（元</w:t>
      </w:r>
      <w:r>
        <w:rPr>
          <w:spacing w:val="16"/>
          <w:sz w:val="21"/>
          <w:szCs w:val="21"/>
        </w:rPr>
        <w:t>）：</w:t>
      </w:r>
      <w:r>
        <w:rPr>
          <w:spacing w:val="4"/>
          <w:sz w:val="21"/>
          <w:szCs w:val="21"/>
        </w:rPr>
        <w:t>0</w:t>
      </w:r>
      <w:r>
        <w:rPr>
          <w:spacing w:val="16"/>
          <w:sz w:val="21"/>
          <w:szCs w:val="21"/>
        </w:rPr>
        <w:t xml:space="preserve"> </w:t>
      </w:r>
      <w:r>
        <w:rPr>
          <w:spacing w:val="4"/>
          <w:sz w:val="21"/>
          <w:szCs w:val="21"/>
        </w:rPr>
        <w:t>元</w:t>
      </w:r>
    </w:p>
    <w:p w14:paraId="04FAC533">
      <w:pPr>
        <w:pStyle w:val="4"/>
        <w:keepNext w:val="0"/>
        <w:keepLines w:val="0"/>
        <w:pageBreakBefore w:val="0"/>
        <w:widowControl/>
        <w:kinsoku w:val="0"/>
        <w:wordWrap/>
        <w:overflowPunct/>
        <w:topLinePunct w:val="0"/>
        <w:autoSpaceDE w:val="0"/>
        <w:autoSpaceDN w:val="0"/>
        <w:bidi w:val="0"/>
        <w:adjustRightInd w:val="0"/>
        <w:snapToGrid w:val="0"/>
        <w:spacing w:before="196" w:line="320" w:lineRule="exact"/>
        <w:ind w:left="21"/>
        <w:textAlignment w:val="baseline"/>
        <w:rPr>
          <w:sz w:val="21"/>
          <w:szCs w:val="21"/>
        </w:rPr>
      </w:pPr>
      <w:r>
        <w:rPr>
          <w:b/>
          <w:bCs/>
          <w:spacing w:val="5"/>
          <w:sz w:val="21"/>
          <w:szCs w:val="21"/>
        </w:rPr>
        <w:t>四、响应文件提交</w:t>
      </w:r>
    </w:p>
    <w:p w14:paraId="0B8DF8D6">
      <w:pPr>
        <w:pStyle w:val="4"/>
        <w:keepNext w:val="0"/>
        <w:keepLines w:val="0"/>
        <w:pageBreakBefore w:val="0"/>
        <w:widowControl/>
        <w:kinsoku w:val="0"/>
        <w:wordWrap/>
        <w:overflowPunct/>
        <w:topLinePunct w:val="0"/>
        <w:autoSpaceDE w:val="0"/>
        <w:autoSpaceDN w:val="0"/>
        <w:bidi w:val="0"/>
        <w:adjustRightInd w:val="0"/>
        <w:snapToGrid w:val="0"/>
        <w:spacing w:before="192" w:line="320" w:lineRule="exact"/>
        <w:ind w:left="420"/>
        <w:textAlignment w:val="baseline"/>
        <w:rPr>
          <w:sz w:val="21"/>
          <w:szCs w:val="21"/>
        </w:rPr>
      </w:pPr>
      <w:r>
        <w:rPr>
          <w:spacing w:val="3"/>
          <w:sz w:val="21"/>
          <w:szCs w:val="21"/>
        </w:rPr>
        <w:t>截止时间：2024</w:t>
      </w:r>
      <w:r>
        <w:rPr>
          <w:spacing w:val="-37"/>
          <w:sz w:val="21"/>
          <w:szCs w:val="21"/>
        </w:rPr>
        <w:t xml:space="preserve"> </w:t>
      </w:r>
      <w:r>
        <w:rPr>
          <w:spacing w:val="3"/>
          <w:sz w:val="21"/>
          <w:szCs w:val="21"/>
        </w:rPr>
        <w:t>年</w:t>
      </w:r>
      <w:r>
        <w:rPr>
          <w:rFonts w:hint="eastAsia"/>
          <w:spacing w:val="-37"/>
          <w:sz w:val="21"/>
          <w:szCs w:val="21"/>
          <w:lang w:val="en-US" w:eastAsia="zh-CN"/>
        </w:rPr>
        <w:t xml:space="preserve"> 9  </w:t>
      </w:r>
      <w:r>
        <w:rPr>
          <w:spacing w:val="3"/>
          <w:sz w:val="21"/>
          <w:szCs w:val="21"/>
        </w:rPr>
        <w:t>月</w:t>
      </w:r>
      <w:r>
        <w:rPr>
          <w:rFonts w:hint="eastAsia"/>
          <w:spacing w:val="-35"/>
          <w:sz w:val="21"/>
          <w:szCs w:val="21"/>
          <w:lang w:val="en-US" w:eastAsia="zh-CN"/>
        </w:rPr>
        <w:t xml:space="preserve"> 14  </w:t>
      </w:r>
      <w:r>
        <w:rPr>
          <w:spacing w:val="3"/>
          <w:sz w:val="21"/>
          <w:szCs w:val="21"/>
        </w:rPr>
        <w:t>日</w:t>
      </w:r>
      <w:r>
        <w:rPr>
          <w:rFonts w:hint="eastAsia"/>
          <w:spacing w:val="3"/>
          <w:sz w:val="21"/>
          <w:szCs w:val="21"/>
          <w:lang w:val="en-US" w:eastAsia="zh-CN"/>
        </w:rPr>
        <w:t xml:space="preserve"> 0</w:t>
      </w:r>
      <w:r>
        <w:rPr>
          <w:spacing w:val="3"/>
          <w:sz w:val="21"/>
          <w:szCs w:val="21"/>
        </w:rPr>
        <w:t>9 时</w:t>
      </w:r>
      <w:r>
        <w:rPr>
          <w:spacing w:val="-35"/>
          <w:sz w:val="21"/>
          <w:szCs w:val="21"/>
        </w:rPr>
        <w:t xml:space="preserve"> </w:t>
      </w:r>
      <w:r>
        <w:rPr>
          <w:spacing w:val="3"/>
          <w:sz w:val="21"/>
          <w:szCs w:val="21"/>
        </w:rPr>
        <w:t>00 分</w:t>
      </w:r>
      <w:r>
        <w:rPr>
          <w:spacing w:val="2"/>
          <w:sz w:val="21"/>
          <w:szCs w:val="21"/>
        </w:rPr>
        <w:t>（北京时间）</w:t>
      </w:r>
    </w:p>
    <w:p w14:paraId="1E46806F">
      <w:pPr>
        <w:pStyle w:val="4"/>
        <w:keepNext w:val="0"/>
        <w:keepLines w:val="0"/>
        <w:pageBreakBefore w:val="0"/>
        <w:widowControl/>
        <w:kinsoku w:val="0"/>
        <w:wordWrap/>
        <w:overflowPunct/>
        <w:topLinePunct w:val="0"/>
        <w:autoSpaceDE w:val="0"/>
        <w:autoSpaceDN w:val="0"/>
        <w:bidi w:val="0"/>
        <w:adjustRightInd w:val="0"/>
        <w:snapToGrid w:val="0"/>
        <w:spacing w:before="21" w:line="320" w:lineRule="exact"/>
        <w:ind w:left="421"/>
        <w:textAlignment w:val="baseline"/>
        <w:rPr>
          <w:rFonts w:hint="eastAsia" w:eastAsia="宋体"/>
          <w:sz w:val="21"/>
          <w:szCs w:val="21"/>
          <w:lang w:eastAsia="zh-CN"/>
        </w:rPr>
      </w:pPr>
      <w:r>
        <w:rPr>
          <w:spacing w:val="12"/>
          <w:position w:val="6"/>
          <w:sz w:val="21"/>
          <w:szCs w:val="21"/>
        </w:rPr>
        <w:t>地点：通过广西政府采购云平台（网址：</w:t>
      </w:r>
      <w:r>
        <w:rPr>
          <w:sz w:val="21"/>
          <w:szCs w:val="21"/>
        </w:rPr>
        <w:fldChar w:fldCharType="begin"/>
      </w:r>
      <w:r>
        <w:rPr>
          <w:sz w:val="21"/>
          <w:szCs w:val="21"/>
        </w:rPr>
        <w:instrText xml:space="preserve"> HYPERLINK "http://www.zcygov.cn）自行下载。" </w:instrText>
      </w:r>
      <w:r>
        <w:rPr>
          <w:sz w:val="21"/>
          <w:szCs w:val="21"/>
        </w:rPr>
        <w:fldChar w:fldCharType="separate"/>
      </w:r>
      <w:r>
        <w:rPr>
          <w:position w:val="6"/>
          <w:sz w:val="21"/>
          <w:szCs w:val="21"/>
        </w:rPr>
        <w:t>http</w:t>
      </w:r>
      <w:r>
        <w:rPr>
          <w:spacing w:val="12"/>
          <w:position w:val="6"/>
          <w:sz w:val="21"/>
          <w:szCs w:val="21"/>
        </w:rPr>
        <w:t>://</w:t>
      </w:r>
      <w:r>
        <w:rPr>
          <w:position w:val="6"/>
          <w:sz w:val="21"/>
          <w:szCs w:val="21"/>
        </w:rPr>
        <w:t>www</w:t>
      </w:r>
      <w:r>
        <w:rPr>
          <w:spacing w:val="12"/>
          <w:position w:val="6"/>
          <w:sz w:val="21"/>
          <w:szCs w:val="21"/>
        </w:rPr>
        <w:t>.</w:t>
      </w:r>
      <w:r>
        <w:rPr>
          <w:position w:val="6"/>
          <w:sz w:val="21"/>
          <w:szCs w:val="21"/>
        </w:rPr>
        <w:t>gcy</w:t>
      </w:r>
      <w:r>
        <w:rPr>
          <w:spacing w:val="11"/>
          <w:position w:val="6"/>
          <w:sz w:val="21"/>
          <w:szCs w:val="21"/>
        </w:rPr>
        <w:t>.</w:t>
      </w:r>
      <w:r>
        <w:rPr>
          <w:position w:val="6"/>
          <w:sz w:val="21"/>
          <w:szCs w:val="21"/>
        </w:rPr>
        <w:t>zfcg</w:t>
      </w:r>
      <w:r>
        <w:rPr>
          <w:spacing w:val="11"/>
          <w:position w:val="6"/>
          <w:sz w:val="21"/>
          <w:szCs w:val="21"/>
        </w:rPr>
        <w:t>.</w:t>
      </w:r>
      <w:r>
        <w:rPr>
          <w:position w:val="6"/>
          <w:sz w:val="21"/>
          <w:szCs w:val="21"/>
        </w:rPr>
        <w:t>gxzf</w:t>
      </w:r>
      <w:r>
        <w:rPr>
          <w:spacing w:val="11"/>
          <w:position w:val="6"/>
          <w:sz w:val="21"/>
          <w:szCs w:val="21"/>
        </w:rPr>
        <w:t>.</w:t>
      </w:r>
      <w:r>
        <w:rPr>
          <w:position w:val="6"/>
          <w:sz w:val="21"/>
          <w:szCs w:val="21"/>
        </w:rPr>
        <w:t>gov</w:t>
      </w:r>
      <w:r>
        <w:rPr>
          <w:spacing w:val="11"/>
          <w:position w:val="6"/>
          <w:sz w:val="21"/>
          <w:szCs w:val="21"/>
        </w:rPr>
        <w:t>.</w:t>
      </w:r>
      <w:r>
        <w:rPr>
          <w:position w:val="6"/>
          <w:sz w:val="21"/>
          <w:szCs w:val="21"/>
        </w:rPr>
        <w:t>cn</w:t>
      </w:r>
      <w:r>
        <w:rPr>
          <w:spacing w:val="11"/>
          <w:position w:val="6"/>
          <w:sz w:val="21"/>
          <w:szCs w:val="21"/>
        </w:rPr>
        <w:t>）</w:t>
      </w:r>
      <w:r>
        <w:rPr>
          <w:spacing w:val="11"/>
          <w:position w:val="6"/>
          <w:sz w:val="21"/>
          <w:szCs w:val="21"/>
        </w:rPr>
        <w:fldChar w:fldCharType="end"/>
      </w:r>
      <w:r>
        <w:rPr>
          <w:spacing w:val="11"/>
          <w:position w:val="6"/>
          <w:sz w:val="21"/>
          <w:szCs w:val="21"/>
        </w:rPr>
        <w:t>在线提交</w:t>
      </w:r>
      <w:r>
        <w:rPr>
          <w:rFonts w:hint="eastAsia"/>
          <w:spacing w:val="11"/>
          <w:position w:val="6"/>
          <w:sz w:val="21"/>
          <w:szCs w:val="21"/>
          <w:lang w:eastAsia="zh-CN"/>
        </w:rPr>
        <w:t>。</w:t>
      </w:r>
    </w:p>
    <w:p w14:paraId="13081426">
      <w:pPr>
        <w:pStyle w:val="4"/>
        <w:keepNext w:val="0"/>
        <w:keepLines w:val="0"/>
        <w:pageBreakBefore w:val="0"/>
        <w:widowControl/>
        <w:kinsoku w:val="0"/>
        <w:wordWrap/>
        <w:overflowPunct/>
        <w:topLinePunct w:val="0"/>
        <w:autoSpaceDE w:val="0"/>
        <w:autoSpaceDN w:val="0"/>
        <w:bidi w:val="0"/>
        <w:adjustRightInd w:val="0"/>
        <w:snapToGrid w:val="0"/>
        <w:spacing w:before="173" w:line="320" w:lineRule="exact"/>
        <w:ind w:left="5"/>
        <w:textAlignment w:val="baseline"/>
        <w:rPr>
          <w:sz w:val="21"/>
          <w:szCs w:val="21"/>
        </w:rPr>
      </w:pPr>
      <w:r>
        <w:rPr>
          <w:b/>
          <w:bCs/>
          <w:spacing w:val="7"/>
          <w:sz w:val="21"/>
          <w:szCs w:val="21"/>
        </w:rPr>
        <w:t>五、响应文件开启</w:t>
      </w:r>
    </w:p>
    <w:p w14:paraId="5C0BC207">
      <w:pPr>
        <w:pStyle w:val="4"/>
        <w:keepNext w:val="0"/>
        <w:keepLines w:val="0"/>
        <w:pageBreakBefore w:val="0"/>
        <w:widowControl/>
        <w:kinsoku w:val="0"/>
        <w:wordWrap/>
        <w:overflowPunct/>
        <w:topLinePunct w:val="0"/>
        <w:autoSpaceDE w:val="0"/>
        <w:autoSpaceDN w:val="0"/>
        <w:bidi w:val="0"/>
        <w:adjustRightInd w:val="0"/>
        <w:snapToGrid w:val="0"/>
        <w:spacing w:before="192" w:line="320" w:lineRule="exact"/>
        <w:ind w:left="422"/>
        <w:textAlignment w:val="baseline"/>
        <w:rPr>
          <w:sz w:val="21"/>
          <w:szCs w:val="21"/>
        </w:rPr>
      </w:pPr>
      <w:r>
        <w:rPr>
          <w:spacing w:val="3"/>
          <w:sz w:val="21"/>
          <w:szCs w:val="21"/>
        </w:rPr>
        <w:t>开启时间：2024</w:t>
      </w:r>
      <w:r>
        <w:rPr>
          <w:spacing w:val="-38"/>
          <w:sz w:val="21"/>
          <w:szCs w:val="21"/>
        </w:rPr>
        <w:t xml:space="preserve"> </w:t>
      </w:r>
      <w:r>
        <w:rPr>
          <w:spacing w:val="3"/>
          <w:sz w:val="21"/>
          <w:szCs w:val="21"/>
        </w:rPr>
        <w:t>年</w:t>
      </w:r>
      <w:r>
        <w:rPr>
          <w:rFonts w:hint="eastAsia"/>
          <w:spacing w:val="-37"/>
          <w:sz w:val="21"/>
          <w:szCs w:val="21"/>
          <w:lang w:val="en-US" w:eastAsia="zh-CN"/>
        </w:rPr>
        <w:t xml:space="preserve"> 9  </w:t>
      </w:r>
      <w:r>
        <w:rPr>
          <w:spacing w:val="3"/>
          <w:sz w:val="21"/>
          <w:szCs w:val="21"/>
        </w:rPr>
        <w:t>月</w:t>
      </w:r>
      <w:r>
        <w:rPr>
          <w:rFonts w:hint="eastAsia"/>
          <w:spacing w:val="3"/>
          <w:sz w:val="21"/>
          <w:szCs w:val="21"/>
          <w:lang w:val="en-US" w:eastAsia="zh-CN"/>
        </w:rPr>
        <w:t>14</w:t>
      </w:r>
      <w:r>
        <w:rPr>
          <w:rFonts w:hint="eastAsia"/>
          <w:spacing w:val="-35"/>
          <w:sz w:val="21"/>
          <w:szCs w:val="21"/>
          <w:lang w:val="en-US" w:eastAsia="zh-CN"/>
        </w:rPr>
        <w:t xml:space="preserve"> </w:t>
      </w:r>
      <w:r>
        <w:rPr>
          <w:spacing w:val="3"/>
          <w:sz w:val="21"/>
          <w:szCs w:val="21"/>
        </w:rPr>
        <w:t>日</w:t>
      </w:r>
      <w:r>
        <w:rPr>
          <w:rFonts w:hint="eastAsia"/>
          <w:spacing w:val="3"/>
          <w:sz w:val="21"/>
          <w:szCs w:val="21"/>
          <w:lang w:val="en-US" w:eastAsia="zh-CN"/>
        </w:rPr>
        <w:t xml:space="preserve"> </w:t>
      </w:r>
      <w:r>
        <w:rPr>
          <w:rFonts w:hint="eastAsia"/>
          <w:spacing w:val="-39"/>
          <w:sz w:val="21"/>
          <w:szCs w:val="21"/>
          <w:lang w:val="en-US" w:eastAsia="zh-CN"/>
        </w:rPr>
        <w:t>0 9</w:t>
      </w:r>
      <w:r>
        <w:rPr>
          <w:spacing w:val="3"/>
          <w:sz w:val="21"/>
          <w:szCs w:val="21"/>
        </w:rPr>
        <w:t xml:space="preserve"> 时</w:t>
      </w:r>
      <w:r>
        <w:rPr>
          <w:spacing w:val="-35"/>
          <w:sz w:val="21"/>
          <w:szCs w:val="21"/>
        </w:rPr>
        <w:t xml:space="preserve"> </w:t>
      </w:r>
      <w:r>
        <w:rPr>
          <w:spacing w:val="3"/>
          <w:sz w:val="21"/>
          <w:szCs w:val="21"/>
        </w:rPr>
        <w:t xml:space="preserve">00 </w:t>
      </w:r>
      <w:r>
        <w:rPr>
          <w:spacing w:val="2"/>
          <w:sz w:val="21"/>
          <w:szCs w:val="21"/>
        </w:rPr>
        <w:t>分（北京时间）</w:t>
      </w:r>
    </w:p>
    <w:p w14:paraId="1DB49060">
      <w:pPr>
        <w:pStyle w:val="4"/>
        <w:keepNext w:val="0"/>
        <w:keepLines w:val="0"/>
        <w:pageBreakBefore w:val="0"/>
        <w:widowControl/>
        <w:kinsoku w:val="0"/>
        <w:wordWrap/>
        <w:overflowPunct/>
        <w:topLinePunct w:val="0"/>
        <w:autoSpaceDE w:val="0"/>
        <w:autoSpaceDN w:val="0"/>
        <w:bidi w:val="0"/>
        <w:adjustRightInd w:val="0"/>
        <w:snapToGrid w:val="0"/>
        <w:spacing w:before="191" w:line="320" w:lineRule="exact"/>
        <w:ind w:firstLine="421"/>
        <w:textAlignment w:val="baseline"/>
        <w:rPr>
          <w:sz w:val="21"/>
          <w:szCs w:val="21"/>
        </w:rPr>
      </w:pPr>
      <w:r>
        <w:rPr>
          <w:spacing w:val="7"/>
          <w:sz w:val="21"/>
          <w:szCs w:val="21"/>
        </w:rPr>
        <w:t>地点：通过广西政府采购云平台实行在线竞标响应。</w:t>
      </w:r>
    </w:p>
    <w:p w14:paraId="2882DE09">
      <w:pPr>
        <w:pStyle w:val="4"/>
        <w:keepNext w:val="0"/>
        <w:keepLines w:val="0"/>
        <w:pageBreakBefore w:val="0"/>
        <w:widowControl/>
        <w:kinsoku w:val="0"/>
        <w:wordWrap/>
        <w:overflowPunct/>
        <w:topLinePunct w:val="0"/>
        <w:autoSpaceDE w:val="0"/>
        <w:autoSpaceDN w:val="0"/>
        <w:bidi w:val="0"/>
        <w:adjustRightInd w:val="0"/>
        <w:snapToGrid w:val="0"/>
        <w:spacing w:before="31" w:line="320" w:lineRule="exact"/>
        <w:ind w:left="3"/>
        <w:textAlignment w:val="baseline"/>
        <w:rPr>
          <w:sz w:val="21"/>
          <w:szCs w:val="21"/>
        </w:rPr>
      </w:pPr>
      <w:r>
        <w:rPr>
          <w:b/>
          <w:bCs/>
          <w:spacing w:val="7"/>
          <w:sz w:val="21"/>
          <w:szCs w:val="21"/>
        </w:rPr>
        <w:t>六、公告期限</w:t>
      </w:r>
    </w:p>
    <w:p w14:paraId="17660BA7">
      <w:pPr>
        <w:pStyle w:val="4"/>
        <w:keepNext w:val="0"/>
        <w:keepLines w:val="0"/>
        <w:pageBreakBefore w:val="0"/>
        <w:widowControl/>
        <w:kinsoku w:val="0"/>
        <w:wordWrap/>
        <w:overflowPunct/>
        <w:topLinePunct w:val="0"/>
        <w:autoSpaceDE w:val="0"/>
        <w:autoSpaceDN w:val="0"/>
        <w:bidi w:val="0"/>
        <w:adjustRightInd w:val="0"/>
        <w:snapToGrid w:val="0"/>
        <w:spacing w:before="196" w:line="320" w:lineRule="exact"/>
        <w:ind w:left="455"/>
        <w:textAlignment w:val="baseline"/>
        <w:rPr>
          <w:sz w:val="21"/>
          <w:szCs w:val="21"/>
        </w:rPr>
      </w:pPr>
      <w:r>
        <w:rPr>
          <w:spacing w:val="4"/>
          <w:sz w:val="21"/>
          <w:szCs w:val="21"/>
        </w:rPr>
        <w:t>自本公告发布之日起</w:t>
      </w:r>
      <w:r>
        <w:rPr>
          <w:spacing w:val="-26"/>
          <w:sz w:val="21"/>
          <w:szCs w:val="21"/>
        </w:rPr>
        <w:t xml:space="preserve"> </w:t>
      </w:r>
      <w:r>
        <w:rPr>
          <w:spacing w:val="4"/>
          <w:sz w:val="21"/>
          <w:szCs w:val="21"/>
        </w:rPr>
        <w:t>3</w:t>
      </w:r>
      <w:r>
        <w:rPr>
          <w:spacing w:val="-40"/>
          <w:sz w:val="21"/>
          <w:szCs w:val="21"/>
        </w:rPr>
        <w:t xml:space="preserve"> </w:t>
      </w:r>
      <w:r>
        <w:rPr>
          <w:spacing w:val="4"/>
          <w:sz w:val="21"/>
          <w:szCs w:val="21"/>
        </w:rPr>
        <w:t>个工作日。</w:t>
      </w:r>
    </w:p>
    <w:p w14:paraId="1E405255">
      <w:pPr>
        <w:pStyle w:val="4"/>
        <w:keepNext w:val="0"/>
        <w:keepLines w:val="0"/>
        <w:pageBreakBefore w:val="0"/>
        <w:widowControl/>
        <w:kinsoku w:val="0"/>
        <w:wordWrap/>
        <w:overflowPunct/>
        <w:topLinePunct w:val="0"/>
        <w:autoSpaceDE w:val="0"/>
        <w:autoSpaceDN w:val="0"/>
        <w:bidi w:val="0"/>
        <w:adjustRightInd w:val="0"/>
        <w:snapToGrid w:val="0"/>
        <w:spacing w:before="193" w:line="320" w:lineRule="exact"/>
        <w:textAlignment w:val="baseline"/>
        <w:rPr>
          <w:sz w:val="21"/>
          <w:szCs w:val="21"/>
        </w:rPr>
      </w:pPr>
      <w:r>
        <w:rPr>
          <w:b/>
          <w:bCs/>
          <w:spacing w:val="7"/>
          <w:sz w:val="21"/>
          <w:szCs w:val="21"/>
        </w:rPr>
        <w:t>七、其他补充事宜</w:t>
      </w:r>
    </w:p>
    <w:p w14:paraId="5406DDA3">
      <w:pPr>
        <w:pStyle w:val="4"/>
        <w:keepNext w:val="0"/>
        <w:keepLines w:val="0"/>
        <w:pageBreakBefore w:val="0"/>
        <w:widowControl/>
        <w:kinsoku w:val="0"/>
        <w:wordWrap/>
        <w:overflowPunct/>
        <w:topLinePunct w:val="0"/>
        <w:autoSpaceDE w:val="0"/>
        <w:autoSpaceDN w:val="0"/>
        <w:bidi w:val="0"/>
        <w:adjustRightInd w:val="0"/>
        <w:snapToGrid w:val="0"/>
        <w:spacing w:before="191" w:line="320" w:lineRule="exact"/>
        <w:ind w:left="437"/>
        <w:textAlignment w:val="baseline"/>
        <w:rPr>
          <w:sz w:val="21"/>
          <w:szCs w:val="21"/>
        </w:rPr>
      </w:pPr>
      <w:r>
        <w:rPr>
          <w:spacing w:val="7"/>
          <w:sz w:val="21"/>
          <w:szCs w:val="21"/>
        </w:rPr>
        <w:t>1、本项目不收取磋商保证金。</w:t>
      </w:r>
    </w:p>
    <w:p w14:paraId="2E09B3DE">
      <w:pPr>
        <w:pStyle w:val="4"/>
        <w:keepNext w:val="0"/>
        <w:keepLines w:val="0"/>
        <w:pageBreakBefore w:val="0"/>
        <w:widowControl/>
        <w:kinsoku w:val="0"/>
        <w:wordWrap/>
        <w:overflowPunct/>
        <w:topLinePunct w:val="0"/>
        <w:autoSpaceDE w:val="0"/>
        <w:autoSpaceDN w:val="0"/>
        <w:bidi w:val="0"/>
        <w:adjustRightInd w:val="0"/>
        <w:snapToGrid w:val="0"/>
        <w:spacing w:before="195" w:line="320" w:lineRule="exact"/>
        <w:ind w:right="3" w:firstLine="423"/>
        <w:textAlignment w:val="baseline"/>
        <w:rPr>
          <w:sz w:val="21"/>
          <w:szCs w:val="21"/>
        </w:rPr>
      </w:pPr>
      <w:r>
        <w:rPr>
          <w:spacing w:val="11"/>
          <w:sz w:val="21"/>
          <w:szCs w:val="21"/>
        </w:rPr>
        <w:t>2、本项目需要落实的政府采购政策：政</w:t>
      </w:r>
      <w:bookmarkEnd w:id="7"/>
      <w:r>
        <w:rPr>
          <w:spacing w:val="11"/>
          <w:sz w:val="21"/>
          <w:szCs w:val="21"/>
        </w:rPr>
        <w:t>府采购</w:t>
      </w:r>
      <w:r>
        <w:rPr>
          <w:spacing w:val="10"/>
          <w:sz w:val="21"/>
          <w:szCs w:val="21"/>
        </w:rPr>
        <w:t>促进中小企业发展；政府采购支持采用本国产</w:t>
      </w:r>
      <w:r>
        <w:rPr>
          <w:spacing w:val="7"/>
          <w:sz w:val="21"/>
          <w:szCs w:val="21"/>
        </w:rPr>
        <w:t>品的政策；强制采购节能产品；优先采购节能产品、环境标志产品；政府采购促进残疾人就业政策；</w:t>
      </w:r>
      <w:r>
        <w:rPr>
          <w:spacing w:val="8"/>
          <w:sz w:val="21"/>
          <w:szCs w:val="21"/>
        </w:rPr>
        <w:t>政府采购支持监狱企业发展。</w:t>
      </w:r>
    </w:p>
    <w:p w14:paraId="55CEF831">
      <w:pPr>
        <w:pStyle w:val="4"/>
        <w:keepNext w:val="0"/>
        <w:keepLines w:val="0"/>
        <w:pageBreakBefore w:val="0"/>
        <w:widowControl/>
        <w:kinsoku w:val="0"/>
        <w:wordWrap/>
        <w:overflowPunct/>
        <w:topLinePunct w:val="0"/>
        <w:autoSpaceDE w:val="0"/>
        <w:autoSpaceDN w:val="0"/>
        <w:bidi w:val="0"/>
        <w:adjustRightInd w:val="0"/>
        <w:snapToGrid w:val="0"/>
        <w:spacing w:before="196" w:line="440" w:lineRule="exact"/>
        <w:ind w:right="56" w:firstLine="425"/>
        <w:textAlignment w:val="baseline"/>
        <w:rPr>
          <w:sz w:val="21"/>
          <w:szCs w:val="21"/>
        </w:rPr>
      </w:pPr>
      <w:r>
        <w:rPr>
          <w:spacing w:val="8"/>
          <w:sz w:val="21"/>
          <w:szCs w:val="21"/>
        </w:rPr>
        <w:t>3、单位负责人为同一人或者存在直接控股、管理关系的不同供应商，不得参加同一合同项下的</w:t>
      </w:r>
      <w:r>
        <w:rPr>
          <w:spacing w:val="11"/>
          <w:sz w:val="21"/>
          <w:szCs w:val="21"/>
        </w:rPr>
        <w:t>政府采购活动。为本项目提供过整体设计、规范编制或者项目管理、监理、检测等服务</w:t>
      </w:r>
      <w:r>
        <w:rPr>
          <w:spacing w:val="10"/>
          <w:sz w:val="21"/>
          <w:szCs w:val="21"/>
        </w:rPr>
        <w:t>的供应商，</w:t>
      </w:r>
      <w:r>
        <w:rPr>
          <w:spacing w:val="9"/>
          <w:sz w:val="21"/>
          <w:szCs w:val="21"/>
        </w:rPr>
        <w:t>不得再参加本项目上述服务以外的其他采购活动。</w:t>
      </w:r>
    </w:p>
    <w:p w14:paraId="4E288799">
      <w:pPr>
        <w:pStyle w:val="4"/>
        <w:keepNext w:val="0"/>
        <w:keepLines w:val="0"/>
        <w:pageBreakBefore w:val="0"/>
        <w:widowControl/>
        <w:kinsoku w:val="0"/>
        <w:wordWrap/>
        <w:overflowPunct/>
        <w:topLinePunct w:val="0"/>
        <w:autoSpaceDE w:val="0"/>
        <w:autoSpaceDN w:val="0"/>
        <w:bidi w:val="0"/>
        <w:adjustRightInd w:val="0"/>
        <w:snapToGrid w:val="0"/>
        <w:spacing w:before="196" w:line="440" w:lineRule="exact"/>
        <w:ind w:right="56" w:firstLine="425"/>
        <w:textAlignment w:val="baseline"/>
        <w:rPr>
          <w:rFonts w:ascii="宋体" w:hAnsi="宋体" w:eastAsia="宋体" w:cs="宋体"/>
          <w:spacing w:val="8"/>
          <w:sz w:val="21"/>
          <w:szCs w:val="21"/>
        </w:rPr>
      </w:pPr>
      <w:r>
        <w:rPr>
          <w:rFonts w:ascii="宋体" w:hAnsi="宋体" w:eastAsia="宋体" w:cs="宋体"/>
          <w:spacing w:val="8"/>
          <w:sz w:val="21"/>
          <w:szCs w:val="21"/>
        </w:rPr>
        <w:t>4、根据财政部《关于在政府采购活动中查询及使用信用记录有关问题的通知》（财库〔2016〕125 号 ）的 规 定 ， 对 在 “ 信 用 中 国 ” 网 站 (www.creditchina.gov.cn)</w:t>
      </w:r>
      <w:r>
        <w:rPr>
          <w:rFonts w:hint="eastAsia" w:ascii="宋体" w:hAnsi="宋体" w:eastAsia="宋体" w:cs="宋体"/>
          <w:spacing w:val="8"/>
          <w:sz w:val="21"/>
          <w:szCs w:val="21"/>
          <w:lang w:eastAsia="zh-CN"/>
        </w:rPr>
        <w:t>、</w:t>
      </w:r>
      <w:r>
        <w:rPr>
          <w:rFonts w:ascii="宋体" w:hAnsi="宋体" w:eastAsia="宋体" w:cs="宋体"/>
          <w:spacing w:val="8"/>
          <w:sz w:val="21"/>
          <w:szCs w:val="21"/>
        </w:rPr>
        <w:t xml:space="preserve"> 中 国 政 府 采 购 网 (www.ccgp.gov.cn)被列入失信被执行人、重大税收违法失信主体、政府采购严重违法失信行为记录 名单及其他不符合《中华人民共和国政府采购法》第二十二条规定条件的供应商，不得参与政府采 购活动。</w:t>
      </w:r>
    </w:p>
    <w:p w14:paraId="6DB0DAD0">
      <w:pPr>
        <w:pStyle w:val="4"/>
        <w:keepNext w:val="0"/>
        <w:keepLines w:val="0"/>
        <w:pageBreakBefore w:val="0"/>
        <w:widowControl/>
        <w:kinsoku w:val="0"/>
        <w:wordWrap/>
        <w:overflowPunct/>
        <w:topLinePunct w:val="0"/>
        <w:autoSpaceDE w:val="0"/>
        <w:autoSpaceDN w:val="0"/>
        <w:bidi w:val="0"/>
        <w:adjustRightInd w:val="0"/>
        <w:snapToGrid w:val="0"/>
        <w:spacing w:before="191" w:line="440" w:lineRule="exact"/>
        <w:ind w:right="93" w:firstLine="425"/>
        <w:textAlignment w:val="baseline"/>
        <w:rPr>
          <w:sz w:val="21"/>
          <w:szCs w:val="21"/>
        </w:rPr>
      </w:pPr>
      <w:r>
        <w:rPr>
          <w:spacing w:val="8"/>
          <w:sz w:val="21"/>
          <w:szCs w:val="21"/>
        </w:rPr>
        <w:t>5、网上公告媒体查询：中国政府采购网（</w:t>
      </w:r>
      <w:r>
        <w:rPr>
          <w:sz w:val="21"/>
          <w:szCs w:val="21"/>
        </w:rPr>
        <w:t>http</w:t>
      </w:r>
      <w:r>
        <w:rPr>
          <w:spacing w:val="8"/>
          <w:sz w:val="21"/>
          <w:szCs w:val="21"/>
        </w:rPr>
        <w:t>://</w:t>
      </w:r>
      <w:r>
        <w:rPr>
          <w:sz w:val="21"/>
          <w:szCs w:val="21"/>
        </w:rPr>
        <w:t>www</w:t>
      </w:r>
      <w:r>
        <w:rPr>
          <w:spacing w:val="8"/>
          <w:sz w:val="21"/>
          <w:szCs w:val="21"/>
        </w:rPr>
        <w:t>.</w:t>
      </w:r>
      <w:r>
        <w:rPr>
          <w:sz w:val="21"/>
          <w:szCs w:val="21"/>
        </w:rPr>
        <w:t>ccgp</w:t>
      </w:r>
      <w:r>
        <w:rPr>
          <w:spacing w:val="8"/>
          <w:sz w:val="21"/>
          <w:szCs w:val="21"/>
        </w:rPr>
        <w:t>.</w:t>
      </w:r>
      <w:r>
        <w:rPr>
          <w:sz w:val="21"/>
          <w:szCs w:val="21"/>
        </w:rPr>
        <w:t>gov</w:t>
      </w:r>
      <w:r>
        <w:rPr>
          <w:spacing w:val="8"/>
          <w:sz w:val="21"/>
          <w:szCs w:val="21"/>
        </w:rPr>
        <w:t>.</w:t>
      </w:r>
      <w:r>
        <w:rPr>
          <w:sz w:val="21"/>
          <w:szCs w:val="21"/>
        </w:rPr>
        <w:t>cn</w:t>
      </w:r>
      <w:r>
        <w:rPr>
          <w:spacing w:val="8"/>
          <w:sz w:val="21"/>
          <w:szCs w:val="21"/>
        </w:rPr>
        <w:t>/）、广西壮族自治区政府</w:t>
      </w:r>
      <w:r>
        <w:rPr>
          <w:sz w:val="21"/>
          <w:szCs w:val="21"/>
        </w:rPr>
        <w:t xml:space="preserve"> </w:t>
      </w:r>
      <w:r>
        <w:rPr>
          <w:spacing w:val="-2"/>
          <w:sz w:val="21"/>
          <w:szCs w:val="21"/>
        </w:rPr>
        <w:t>采</w:t>
      </w:r>
      <w:r>
        <w:rPr>
          <w:spacing w:val="-29"/>
          <w:sz w:val="21"/>
          <w:szCs w:val="21"/>
        </w:rPr>
        <w:t xml:space="preserve"> </w:t>
      </w:r>
      <w:r>
        <w:rPr>
          <w:spacing w:val="-2"/>
          <w:sz w:val="21"/>
          <w:szCs w:val="21"/>
        </w:rPr>
        <w:t>购</w:t>
      </w:r>
      <w:r>
        <w:rPr>
          <w:spacing w:val="-26"/>
          <w:sz w:val="21"/>
          <w:szCs w:val="21"/>
        </w:rPr>
        <w:t xml:space="preserve"> </w:t>
      </w:r>
      <w:r>
        <w:rPr>
          <w:spacing w:val="-2"/>
          <w:sz w:val="21"/>
          <w:szCs w:val="21"/>
        </w:rPr>
        <w:t>网</w:t>
      </w:r>
      <w:r>
        <w:rPr>
          <w:spacing w:val="-47"/>
          <w:sz w:val="21"/>
          <w:szCs w:val="21"/>
        </w:rPr>
        <w:t xml:space="preserve"> </w:t>
      </w:r>
      <w:r>
        <w:rPr>
          <w:spacing w:val="-2"/>
          <w:sz w:val="21"/>
          <w:szCs w:val="21"/>
        </w:rPr>
        <w:t>（ http://www.ccgp-guangxi.gov.cn/</w:t>
      </w:r>
      <w:r>
        <w:rPr>
          <w:spacing w:val="-22"/>
          <w:sz w:val="21"/>
          <w:szCs w:val="21"/>
        </w:rPr>
        <w:t xml:space="preserve"> </w:t>
      </w:r>
      <w:r>
        <w:rPr>
          <w:spacing w:val="-2"/>
          <w:sz w:val="21"/>
          <w:szCs w:val="21"/>
        </w:rPr>
        <w:t>）</w:t>
      </w:r>
      <w:r>
        <w:rPr>
          <w:spacing w:val="-25"/>
          <w:sz w:val="21"/>
          <w:szCs w:val="21"/>
        </w:rPr>
        <w:t xml:space="preserve"> </w:t>
      </w:r>
      <w:r>
        <w:rPr>
          <w:spacing w:val="-2"/>
          <w:sz w:val="21"/>
          <w:szCs w:val="21"/>
        </w:rPr>
        <w:t>、</w:t>
      </w:r>
      <w:r>
        <w:rPr>
          <w:spacing w:val="-38"/>
          <w:sz w:val="21"/>
          <w:szCs w:val="21"/>
        </w:rPr>
        <w:t xml:space="preserve"> </w:t>
      </w:r>
      <w:r>
        <w:rPr>
          <w:spacing w:val="-2"/>
          <w:sz w:val="21"/>
          <w:szCs w:val="21"/>
        </w:rPr>
        <w:t>全</w:t>
      </w:r>
      <w:r>
        <w:rPr>
          <w:spacing w:val="-21"/>
          <w:sz w:val="21"/>
          <w:szCs w:val="21"/>
        </w:rPr>
        <w:t xml:space="preserve"> </w:t>
      </w:r>
      <w:r>
        <w:rPr>
          <w:spacing w:val="-2"/>
          <w:sz w:val="21"/>
          <w:szCs w:val="21"/>
        </w:rPr>
        <w:t>国</w:t>
      </w:r>
      <w:r>
        <w:rPr>
          <w:spacing w:val="-38"/>
          <w:sz w:val="21"/>
          <w:szCs w:val="21"/>
        </w:rPr>
        <w:t xml:space="preserve"> </w:t>
      </w:r>
      <w:r>
        <w:rPr>
          <w:spacing w:val="-2"/>
          <w:sz w:val="21"/>
          <w:szCs w:val="21"/>
        </w:rPr>
        <w:t>公</w:t>
      </w:r>
      <w:r>
        <w:rPr>
          <w:spacing w:val="-45"/>
          <w:sz w:val="21"/>
          <w:szCs w:val="21"/>
        </w:rPr>
        <w:t xml:space="preserve"> </w:t>
      </w:r>
      <w:r>
        <w:rPr>
          <w:spacing w:val="-2"/>
          <w:sz w:val="21"/>
          <w:szCs w:val="21"/>
        </w:rPr>
        <w:t>共</w:t>
      </w:r>
      <w:r>
        <w:rPr>
          <w:spacing w:val="-32"/>
          <w:sz w:val="21"/>
          <w:szCs w:val="21"/>
        </w:rPr>
        <w:t xml:space="preserve"> </w:t>
      </w:r>
      <w:r>
        <w:rPr>
          <w:spacing w:val="-2"/>
          <w:sz w:val="21"/>
          <w:szCs w:val="21"/>
        </w:rPr>
        <w:t>资</w:t>
      </w:r>
      <w:r>
        <w:rPr>
          <w:spacing w:val="-45"/>
          <w:sz w:val="21"/>
          <w:szCs w:val="21"/>
        </w:rPr>
        <w:t xml:space="preserve"> </w:t>
      </w:r>
      <w:r>
        <w:rPr>
          <w:spacing w:val="-2"/>
          <w:sz w:val="21"/>
          <w:szCs w:val="21"/>
        </w:rPr>
        <w:t>源</w:t>
      </w:r>
      <w:r>
        <w:rPr>
          <w:spacing w:val="-38"/>
          <w:sz w:val="21"/>
          <w:szCs w:val="21"/>
        </w:rPr>
        <w:t xml:space="preserve"> </w:t>
      </w:r>
      <w:r>
        <w:rPr>
          <w:spacing w:val="-2"/>
          <w:sz w:val="21"/>
          <w:szCs w:val="21"/>
        </w:rPr>
        <w:t>交</w:t>
      </w:r>
      <w:r>
        <w:rPr>
          <w:spacing w:val="-30"/>
          <w:sz w:val="21"/>
          <w:szCs w:val="21"/>
        </w:rPr>
        <w:t xml:space="preserve"> </w:t>
      </w:r>
      <w:r>
        <w:rPr>
          <w:spacing w:val="-2"/>
          <w:sz w:val="21"/>
          <w:szCs w:val="21"/>
        </w:rPr>
        <w:t>易</w:t>
      </w:r>
      <w:r>
        <w:rPr>
          <w:spacing w:val="-45"/>
          <w:sz w:val="21"/>
          <w:szCs w:val="21"/>
        </w:rPr>
        <w:t xml:space="preserve"> </w:t>
      </w:r>
      <w:r>
        <w:rPr>
          <w:spacing w:val="-2"/>
          <w:sz w:val="21"/>
          <w:szCs w:val="21"/>
        </w:rPr>
        <w:t>平</w:t>
      </w:r>
      <w:r>
        <w:rPr>
          <w:spacing w:val="-25"/>
          <w:sz w:val="21"/>
          <w:szCs w:val="21"/>
        </w:rPr>
        <w:t xml:space="preserve"> </w:t>
      </w:r>
      <w:r>
        <w:rPr>
          <w:spacing w:val="-2"/>
          <w:sz w:val="21"/>
          <w:szCs w:val="21"/>
        </w:rPr>
        <w:t>台</w:t>
      </w:r>
      <w:r>
        <w:rPr>
          <w:spacing w:val="-47"/>
          <w:sz w:val="21"/>
          <w:szCs w:val="21"/>
        </w:rPr>
        <w:t xml:space="preserve"> </w:t>
      </w:r>
      <w:r>
        <w:rPr>
          <w:spacing w:val="-2"/>
          <w:sz w:val="21"/>
          <w:szCs w:val="21"/>
        </w:rPr>
        <w:t>（ 广</w:t>
      </w:r>
      <w:r>
        <w:rPr>
          <w:spacing w:val="-37"/>
          <w:sz w:val="21"/>
          <w:szCs w:val="21"/>
        </w:rPr>
        <w:t xml:space="preserve"> </w:t>
      </w:r>
      <w:r>
        <w:rPr>
          <w:spacing w:val="-2"/>
          <w:sz w:val="21"/>
          <w:szCs w:val="21"/>
        </w:rPr>
        <w:t>西</w:t>
      </w:r>
      <w:r>
        <w:rPr>
          <w:spacing w:val="-26"/>
          <w:sz w:val="21"/>
          <w:szCs w:val="21"/>
        </w:rPr>
        <w:t xml:space="preserve"> </w:t>
      </w:r>
      <w:r>
        <w:rPr>
          <w:spacing w:val="-2"/>
          <w:sz w:val="21"/>
          <w:szCs w:val="21"/>
        </w:rPr>
        <w:t>•</w:t>
      </w:r>
      <w:r>
        <w:rPr>
          <w:spacing w:val="-39"/>
          <w:sz w:val="21"/>
          <w:szCs w:val="21"/>
        </w:rPr>
        <w:t xml:space="preserve"> </w:t>
      </w:r>
      <w:r>
        <w:rPr>
          <w:spacing w:val="-2"/>
          <w:sz w:val="21"/>
          <w:szCs w:val="21"/>
        </w:rPr>
        <w:t>北</w:t>
      </w:r>
      <w:r>
        <w:rPr>
          <w:spacing w:val="-45"/>
          <w:sz w:val="21"/>
          <w:szCs w:val="21"/>
        </w:rPr>
        <w:t xml:space="preserve"> </w:t>
      </w:r>
      <w:r>
        <w:rPr>
          <w:spacing w:val="-2"/>
          <w:sz w:val="21"/>
          <w:szCs w:val="21"/>
        </w:rPr>
        <w:t>海</w:t>
      </w:r>
      <w:r>
        <w:rPr>
          <w:spacing w:val="-20"/>
          <w:sz w:val="21"/>
          <w:szCs w:val="21"/>
        </w:rPr>
        <w:t xml:space="preserve"> </w:t>
      </w:r>
      <w:r>
        <w:rPr>
          <w:spacing w:val="-2"/>
          <w:sz w:val="21"/>
          <w:szCs w:val="21"/>
        </w:rPr>
        <w:t>）</w:t>
      </w:r>
      <w:r>
        <w:rPr>
          <w:spacing w:val="5"/>
          <w:sz w:val="21"/>
          <w:szCs w:val="21"/>
        </w:rPr>
        <w:t>（</w:t>
      </w:r>
      <w:r>
        <w:rPr>
          <w:sz w:val="21"/>
          <w:szCs w:val="21"/>
        </w:rPr>
        <w:t>http</w:t>
      </w:r>
      <w:r>
        <w:rPr>
          <w:spacing w:val="5"/>
          <w:sz w:val="21"/>
          <w:szCs w:val="21"/>
        </w:rPr>
        <w:t>://</w:t>
      </w:r>
      <w:r>
        <w:rPr>
          <w:sz w:val="21"/>
          <w:szCs w:val="21"/>
        </w:rPr>
        <w:fldChar w:fldCharType="begin"/>
      </w:r>
      <w:r>
        <w:rPr>
          <w:sz w:val="21"/>
          <w:szCs w:val="21"/>
        </w:rPr>
        <w:instrText xml:space="preserve"> HYPERLINK "202.103.240.162" </w:instrText>
      </w:r>
      <w:r>
        <w:rPr>
          <w:sz w:val="21"/>
          <w:szCs w:val="21"/>
        </w:rPr>
        <w:fldChar w:fldCharType="separate"/>
      </w:r>
      <w:r>
        <w:rPr>
          <w:spacing w:val="5"/>
          <w:sz w:val="21"/>
          <w:szCs w:val="21"/>
        </w:rPr>
        <w:t>202.103.240.162</w:t>
      </w:r>
      <w:r>
        <w:rPr>
          <w:spacing w:val="5"/>
          <w:sz w:val="21"/>
          <w:szCs w:val="21"/>
        </w:rPr>
        <w:fldChar w:fldCharType="end"/>
      </w:r>
      <w:r>
        <w:rPr>
          <w:spacing w:val="-59"/>
          <w:sz w:val="21"/>
          <w:szCs w:val="21"/>
        </w:rPr>
        <w:t xml:space="preserve"> </w:t>
      </w:r>
      <w:r>
        <w:rPr>
          <w:spacing w:val="5"/>
          <w:sz w:val="21"/>
          <w:szCs w:val="21"/>
        </w:rPr>
        <w:t>:8081/</w:t>
      </w:r>
      <w:r>
        <w:rPr>
          <w:sz w:val="21"/>
          <w:szCs w:val="21"/>
        </w:rPr>
        <w:t>bhggzy</w:t>
      </w:r>
      <w:r>
        <w:rPr>
          <w:spacing w:val="4"/>
          <w:sz w:val="21"/>
          <w:szCs w:val="21"/>
        </w:rPr>
        <w:t>/）。</w:t>
      </w:r>
    </w:p>
    <w:p w14:paraId="5BAD3A6E">
      <w:pPr>
        <w:pStyle w:val="4"/>
        <w:keepNext w:val="0"/>
        <w:keepLines w:val="0"/>
        <w:pageBreakBefore w:val="0"/>
        <w:widowControl/>
        <w:kinsoku w:val="0"/>
        <w:wordWrap/>
        <w:overflowPunct/>
        <w:topLinePunct w:val="0"/>
        <w:autoSpaceDE w:val="0"/>
        <w:autoSpaceDN w:val="0"/>
        <w:bidi w:val="0"/>
        <w:adjustRightInd w:val="0"/>
        <w:snapToGrid w:val="0"/>
        <w:spacing w:before="198" w:line="440" w:lineRule="exact"/>
        <w:ind w:left="423"/>
        <w:textAlignment w:val="baseline"/>
        <w:rPr>
          <w:spacing w:val="7"/>
          <w:sz w:val="21"/>
          <w:szCs w:val="21"/>
        </w:rPr>
      </w:pPr>
    </w:p>
    <w:p w14:paraId="757F9AAE">
      <w:pPr>
        <w:pStyle w:val="4"/>
        <w:keepNext w:val="0"/>
        <w:keepLines w:val="0"/>
        <w:pageBreakBefore w:val="0"/>
        <w:widowControl/>
        <w:kinsoku w:val="0"/>
        <w:wordWrap/>
        <w:overflowPunct/>
        <w:topLinePunct w:val="0"/>
        <w:autoSpaceDE w:val="0"/>
        <w:autoSpaceDN w:val="0"/>
        <w:bidi w:val="0"/>
        <w:adjustRightInd w:val="0"/>
        <w:snapToGrid w:val="0"/>
        <w:spacing w:before="198" w:line="440" w:lineRule="exact"/>
        <w:ind w:left="423"/>
        <w:textAlignment w:val="baseline"/>
        <w:rPr>
          <w:spacing w:val="7"/>
          <w:sz w:val="21"/>
          <w:szCs w:val="21"/>
        </w:rPr>
      </w:pPr>
    </w:p>
    <w:p w14:paraId="2A81F1D6">
      <w:pPr>
        <w:pStyle w:val="4"/>
        <w:keepNext w:val="0"/>
        <w:keepLines w:val="0"/>
        <w:pageBreakBefore w:val="0"/>
        <w:widowControl/>
        <w:kinsoku w:val="0"/>
        <w:wordWrap/>
        <w:overflowPunct/>
        <w:topLinePunct w:val="0"/>
        <w:autoSpaceDE w:val="0"/>
        <w:autoSpaceDN w:val="0"/>
        <w:bidi w:val="0"/>
        <w:adjustRightInd w:val="0"/>
        <w:snapToGrid w:val="0"/>
        <w:spacing w:before="198" w:line="440" w:lineRule="exact"/>
        <w:ind w:left="423"/>
        <w:textAlignment w:val="baseline"/>
        <w:rPr>
          <w:sz w:val="21"/>
          <w:szCs w:val="21"/>
        </w:rPr>
      </w:pPr>
      <w:r>
        <w:rPr>
          <w:spacing w:val="7"/>
          <w:sz w:val="21"/>
          <w:szCs w:val="21"/>
        </w:rPr>
        <w:t>6、其他注意事项：</w:t>
      </w:r>
    </w:p>
    <w:p w14:paraId="4B9E426D">
      <w:pPr>
        <w:pStyle w:val="4"/>
        <w:keepNext w:val="0"/>
        <w:keepLines w:val="0"/>
        <w:pageBreakBefore w:val="0"/>
        <w:widowControl/>
        <w:kinsoku w:val="0"/>
        <w:wordWrap/>
        <w:overflowPunct/>
        <w:topLinePunct w:val="0"/>
        <w:autoSpaceDE w:val="0"/>
        <w:autoSpaceDN w:val="0"/>
        <w:bidi w:val="0"/>
        <w:adjustRightInd w:val="0"/>
        <w:snapToGrid w:val="0"/>
        <w:spacing w:before="192" w:line="440" w:lineRule="exact"/>
        <w:ind w:right="92" w:firstLine="430"/>
        <w:jc w:val="both"/>
        <w:textAlignment w:val="baseline"/>
        <w:rPr>
          <w:sz w:val="21"/>
          <w:szCs w:val="21"/>
        </w:rPr>
      </w:pPr>
      <w:r>
        <w:rPr>
          <w:spacing w:val="-6"/>
          <w:sz w:val="21"/>
          <w:szCs w:val="21"/>
        </w:rPr>
        <w:t>（1）</w:t>
      </w:r>
      <w:r>
        <w:rPr>
          <w:spacing w:val="-41"/>
          <w:sz w:val="21"/>
          <w:szCs w:val="21"/>
        </w:rPr>
        <w:t xml:space="preserve"> </w:t>
      </w:r>
      <w:r>
        <w:rPr>
          <w:spacing w:val="-6"/>
          <w:sz w:val="21"/>
          <w:szCs w:val="21"/>
        </w:rPr>
        <w:t>响</w:t>
      </w:r>
      <w:r>
        <w:rPr>
          <w:spacing w:val="-56"/>
          <w:sz w:val="21"/>
          <w:szCs w:val="21"/>
        </w:rPr>
        <w:t xml:space="preserve"> </w:t>
      </w:r>
      <w:r>
        <w:rPr>
          <w:spacing w:val="-6"/>
          <w:sz w:val="21"/>
          <w:szCs w:val="21"/>
        </w:rPr>
        <w:t>应</w:t>
      </w:r>
      <w:r>
        <w:rPr>
          <w:spacing w:val="-56"/>
          <w:sz w:val="21"/>
          <w:szCs w:val="21"/>
        </w:rPr>
        <w:t xml:space="preserve"> </w:t>
      </w:r>
      <w:r>
        <w:rPr>
          <w:spacing w:val="-6"/>
          <w:sz w:val="21"/>
          <w:szCs w:val="21"/>
        </w:rPr>
        <w:t>文</w:t>
      </w:r>
      <w:r>
        <w:rPr>
          <w:spacing w:val="-57"/>
          <w:sz w:val="21"/>
          <w:szCs w:val="21"/>
        </w:rPr>
        <w:t xml:space="preserve"> </w:t>
      </w:r>
      <w:r>
        <w:rPr>
          <w:spacing w:val="-6"/>
          <w:sz w:val="21"/>
          <w:szCs w:val="21"/>
        </w:rPr>
        <w:t>件</w:t>
      </w:r>
      <w:r>
        <w:rPr>
          <w:spacing w:val="-55"/>
          <w:sz w:val="21"/>
          <w:szCs w:val="21"/>
        </w:rPr>
        <w:t xml:space="preserve"> </w:t>
      </w:r>
      <w:r>
        <w:rPr>
          <w:spacing w:val="-6"/>
          <w:sz w:val="21"/>
          <w:szCs w:val="21"/>
        </w:rPr>
        <w:t>提</w:t>
      </w:r>
      <w:r>
        <w:rPr>
          <w:spacing w:val="-52"/>
          <w:sz w:val="21"/>
          <w:szCs w:val="21"/>
        </w:rPr>
        <w:t xml:space="preserve"> </w:t>
      </w:r>
      <w:r>
        <w:rPr>
          <w:spacing w:val="-6"/>
          <w:sz w:val="21"/>
          <w:szCs w:val="21"/>
        </w:rPr>
        <w:t>交</w:t>
      </w:r>
      <w:r>
        <w:rPr>
          <w:spacing w:val="-56"/>
          <w:sz w:val="21"/>
          <w:szCs w:val="21"/>
        </w:rPr>
        <w:t xml:space="preserve"> </w:t>
      </w:r>
      <w:r>
        <w:rPr>
          <w:spacing w:val="-6"/>
          <w:sz w:val="21"/>
          <w:szCs w:val="21"/>
        </w:rPr>
        <w:t>方</w:t>
      </w:r>
      <w:r>
        <w:rPr>
          <w:spacing w:val="-54"/>
          <w:sz w:val="21"/>
          <w:szCs w:val="21"/>
        </w:rPr>
        <w:t xml:space="preserve"> </w:t>
      </w:r>
      <w:r>
        <w:rPr>
          <w:spacing w:val="-6"/>
          <w:sz w:val="21"/>
          <w:szCs w:val="21"/>
        </w:rPr>
        <w:t>式： 本</w:t>
      </w:r>
      <w:r>
        <w:rPr>
          <w:spacing w:val="-53"/>
          <w:sz w:val="21"/>
          <w:szCs w:val="21"/>
        </w:rPr>
        <w:t xml:space="preserve"> </w:t>
      </w:r>
      <w:r>
        <w:rPr>
          <w:spacing w:val="-6"/>
          <w:sz w:val="21"/>
          <w:szCs w:val="21"/>
        </w:rPr>
        <w:t>项 目</w:t>
      </w:r>
      <w:r>
        <w:rPr>
          <w:spacing w:val="-53"/>
          <w:sz w:val="21"/>
          <w:szCs w:val="21"/>
        </w:rPr>
        <w:t xml:space="preserve"> </w:t>
      </w:r>
      <w:r>
        <w:rPr>
          <w:spacing w:val="-6"/>
          <w:sz w:val="21"/>
          <w:szCs w:val="21"/>
        </w:rPr>
        <w:t>为</w:t>
      </w:r>
      <w:r>
        <w:rPr>
          <w:spacing w:val="-59"/>
          <w:sz w:val="21"/>
          <w:szCs w:val="21"/>
        </w:rPr>
        <w:t xml:space="preserve"> </w:t>
      </w:r>
      <w:r>
        <w:rPr>
          <w:spacing w:val="-6"/>
          <w:sz w:val="21"/>
          <w:szCs w:val="21"/>
        </w:rPr>
        <w:t>全</w:t>
      </w:r>
      <w:r>
        <w:rPr>
          <w:spacing w:val="-55"/>
          <w:sz w:val="21"/>
          <w:szCs w:val="21"/>
        </w:rPr>
        <w:t xml:space="preserve"> </w:t>
      </w:r>
      <w:r>
        <w:rPr>
          <w:spacing w:val="-6"/>
          <w:sz w:val="21"/>
          <w:szCs w:val="21"/>
        </w:rPr>
        <w:t>流</w:t>
      </w:r>
      <w:r>
        <w:rPr>
          <w:spacing w:val="-57"/>
          <w:sz w:val="21"/>
          <w:szCs w:val="21"/>
        </w:rPr>
        <w:t xml:space="preserve"> </w:t>
      </w:r>
      <w:r>
        <w:rPr>
          <w:spacing w:val="-7"/>
          <w:sz w:val="21"/>
          <w:szCs w:val="21"/>
        </w:rPr>
        <w:t>程</w:t>
      </w:r>
      <w:r>
        <w:rPr>
          <w:spacing w:val="-31"/>
          <w:sz w:val="21"/>
          <w:szCs w:val="21"/>
        </w:rPr>
        <w:t xml:space="preserve"> </w:t>
      </w:r>
      <w:r>
        <w:rPr>
          <w:spacing w:val="-7"/>
          <w:sz w:val="21"/>
          <w:szCs w:val="21"/>
        </w:rPr>
        <w:t>电</w:t>
      </w:r>
      <w:r>
        <w:rPr>
          <w:spacing w:val="-55"/>
          <w:sz w:val="21"/>
          <w:szCs w:val="21"/>
        </w:rPr>
        <w:t xml:space="preserve"> </w:t>
      </w:r>
      <w:r>
        <w:rPr>
          <w:spacing w:val="-7"/>
          <w:sz w:val="21"/>
          <w:szCs w:val="21"/>
        </w:rPr>
        <w:t>子</w:t>
      </w:r>
      <w:r>
        <w:rPr>
          <w:spacing w:val="-58"/>
          <w:sz w:val="21"/>
          <w:szCs w:val="21"/>
        </w:rPr>
        <w:t xml:space="preserve"> </w:t>
      </w:r>
      <w:r>
        <w:rPr>
          <w:spacing w:val="-7"/>
          <w:sz w:val="21"/>
          <w:szCs w:val="21"/>
        </w:rPr>
        <w:t>化</w:t>
      </w:r>
      <w:r>
        <w:rPr>
          <w:spacing w:val="-53"/>
          <w:sz w:val="21"/>
          <w:szCs w:val="21"/>
        </w:rPr>
        <w:t xml:space="preserve"> </w:t>
      </w:r>
      <w:r>
        <w:rPr>
          <w:spacing w:val="-7"/>
          <w:sz w:val="21"/>
          <w:szCs w:val="21"/>
        </w:rPr>
        <w:t>项 目</w:t>
      </w:r>
      <w:r>
        <w:rPr>
          <w:spacing w:val="-41"/>
          <w:sz w:val="21"/>
          <w:szCs w:val="21"/>
        </w:rPr>
        <w:t xml:space="preserve"> </w:t>
      </w:r>
      <w:r>
        <w:rPr>
          <w:spacing w:val="-7"/>
          <w:sz w:val="21"/>
          <w:szCs w:val="21"/>
        </w:rPr>
        <w:t>，</w:t>
      </w:r>
      <w:r>
        <w:rPr>
          <w:spacing w:val="-51"/>
          <w:sz w:val="21"/>
          <w:szCs w:val="21"/>
        </w:rPr>
        <w:t xml:space="preserve"> </w:t>
      </w:r>
      <w:r>
        <w:rPr>
          <w:spacing w:val="-7"/>
          <w:sz w:val="21"/>
          <w:szCs w:val="21"/>
        </w:rPr>
        <w:t>通</w:t>
      </w:r>
      <w:r>
        <w:rPr>
          <w:spacing w:val="-58"/>
          <w:sz w:val="21"/>
          <w:szCs w:val="21"/>
        </w:rPr>
        <w:t xml:space="preserve"> </w:t>
      </w:r>
      <w:r>
        <w:rPr>
          <w:spacing w:val="-7"/>
          <w:sz w:val="21"/>
          <w:szCs w:val="21"/>
        </w:rPr>
        <w:t>过</w:t>
      </w:r>
      <w:r>
        <w:rPr>
          <w:spacing w:val="-56"/>
          <w:sz w:val="21"/>
          <w:szCs w:val="21"/>
        </w:rPr>
        <w:t xml:space="preserve"> </w:t>
      </w:r>
      <w:r>
        <w:rPr>
          <w:spacing w:val="-7"/>
          <w:sz w:val="21"/>
          <w:szCs w:val="21"/>
        </w:rPr>
        <w:t>广</w:t>
      </w:r>
      <w:r>
        <w:rPr>
          <w:spacing w:val="-51"/>
          <w:sz w:val="21"/>
          <w:szCs w:val="21"/>
        </w:rPr>
        <w:t xml:space="preserve"> </w:t>
      </w:r>
      <w:r>
        <w:rPr>
          <w:spacing w:val="-7"/>
          <w:sz w:val="21"/>
          <w:szCs w:val="21"/>
        </w:rPr>
        <w:t>西</w:t>
      </w:r>
      <w:r>
        <w:rPr>
          <w:spacing w:val="-57"/>
          <w:sz w:val="21"/>
          <w:szCs w:val="21"/>
        </w:rPr>
        <w:t xml:space="preserve"> </w:t>
      </w:r>
      <w:r>
        <w:rPr>
          <w:spacing w:val="-7"/>
          <w:sz w:val="21"/>
          <w:szCs w:val="21"/>
        </w:rPr>
        <w:t>政</w:t>
      </w:r>
      <w:r>
        <w:rPr>
          <w:spacing w:val="-57"/>
          <w:sz w:val="21"/>
          <w:szCs w:val="21"/>
        </w:rPr>
        <w:t xml:space="preserve"> </w:t>
      </w:r>
      <w:r>
        <w:rPr>
          <w:spacing w:val="-7"/>
          <w:sz w:val="21"/>
          <w:szCs w:val="21"/>
        </w:rPr>
        <w:t>府</w:t>
      </w:r>
      <w:r>
        <w:rPr>
          <w:spacing w:val="-59"/>
          <w:sz w:val="21"/>
          <w:szCs w:val="21"/>
        </w:rPr>
        <w:t xml:space="preserve"> </w:t>
      </w:r>
      <w:r>
        <w:rPr>
          <w:spacing w:val="-7"/>
          <w:sz w:val="21"/>
          <w:szCs w:val="21"/>
        </w:rPr>
        <w:t>采</w:t>
      </w:r>
      <w:r>
        <w:rPr>
          <w:spacing w:val="-58"/>
          <w:sz w:val="21"/>
          <w:szCs w:val="21"/>
        </w:rPr>
        <w:t xml:space="preserve"> </w:t>
      </w:r>
      <w:r>
        <w:rPr>
          <w:spacing w:val="-7"/>
          <w:sz w:val="21"/>
          <w:szCs w:val="21"/>
        </w:rPr>
        <w:t>购</w:t>
      </w:r>
      <w:r>
        <w:rPr>
          <w:spacing w:val="-50"/>
          <w:sz w:val="21"/>
          <w:szCs w:val="21"/>
        </w:rPr>
        <w:t xml:space="preserve"> </w:t>
      </w:r>
      <w:r>
        <w:rPr>
          <w:spacing w:val="-7"/>
          <w:sz w:val="21"/>
          <w:szCs w:val="21"/>
        </w:rPr>
        <w:t>云</w:t>
      </w:r>
      <w:r>
        <w:rPr>
          <w:spacing w:val="-57"/>
          <w:sz w:val="21"/>
          <w:szCs w:val="21"/>
        </w:rPr>
        <w:t xml:space="preserve"> </w:t>
      </w:r>
      <w:r>
        <w:rPr>
          <w:spacing w:val="-7"/>
          <w:sz w:val="21"/>
          <w:szCs w:val="21"/>
        </w:rPr>
        <w:t>平台</w:t>
      </w:r>
      <w:r>
        <w:rPr>
          <w:spacing w:val="10"/>
          <w:sz w:val="21"/>
          <w:szCs w:val="21"/>
        </w:rPr>
        <w:t>（</w:t>
      </w:r>
      <w:r>
        <w:rPr>
          <w:sz w:val="21"/>
          <w:szCs w:val="21"/>
        </w:rPr>
        <w:fldChar w:fldCharType="begin"/>
      </w:r>
      <w:r>
        <w:rPr>
          <w:sz w:val="21"/>
          <w:szCs w:val="21"/>
        </w:rPr>
        <w:instrText xml:space="preserve"> HYPERLINK "https://www.gcy.zfcg.gxzf.gov.cn/" </w:instrText>
      </w:r>
      <w:r>
        <w:rPr>
          <w:sz w:val="21"/>
          <w:szCs w:val="21"/>
        </w:rPr>
        <w:fldChar w:fldCharType="separate"/>
      </w:r>
      <w:r>
        <w:rPr>
          <w:sz w:val="21"/>
          <w:szCs w:val="21"/>
        </w:rPr>
        <w:t>https</w:t>
      </w:r>
      <w:r>
        <w:rPr>
          <w:spacing w:val="10"/>
          <w:sz w:val="21"/>
          <w:szCs w:val="21"/>
        </w:rPr>
        <w:t>://</w:t>
      </w:r>
      <w:r>
        <w:rPr>
          <w:sz w:val="21"/>
          <w:szCs w:val="21"/>
        </w:rPr>
        <w:t>www</w:t>
      </w:r>
      <w:r>
        <w:rPr>
          <w:spacing w:val="10"/>
          <w:sz w:val="21"/>
          <w:szCs w:val="21"/>
        </w:rPr>
        <w:t>.</w:t>
      </w:r>
      <w:r>
        <w:rPr>
          <w:sz w:val="21"/>
          <w:szCs w:val="21"/>
        </w:rPr>
        <w:t>gcy</w:t>
      </w:r>
      <w:r>
        <w:rPr>
          <w:spacing w:val="10"/>
          <w:sz w:val="21"/>
          <w:szCs w:val="21"/>
        </w:rPr>
        <w:t>.</w:t>
      </w:r>
      <w:r>
        <w:rPr>
          <w:sz w:val="21"/>
          <w:szCs w:val="21"/>
        </w:rPr>
        <w:t>zfcg</w:t>
      </w:r>
      <w:r>
        <w:rPr>
          <w:spacing w:val="10"/>
          <w:sz w:val="21"/>
          <w:szCs w:val="21"/>
        </w:rPr>
        <w:t>.</w:t>
      </w:r>
      <w:r>
        <w:rPr>
          <w:sz w:val="21"/>
          <w:szCs w:val="21"/>
        </w:rPr>
        <w:t>gxzf</w:t>
      </w:r>
      <w:r>
        <w:rPr>
          <w:spacing w:val="10"/>
          <w:sz w:val="21"/>
          <w:szCs w:val="21"/>
        </w:rPr>
        <w:t>.</w:t>
      </w:r>
      <w:r>
        <w:rPr>
          <w:sz w:val="21"/>
          <w:szCs w:val="21"/>
        </w:rPr>
        <w:t>gov</w:t>
      </w:r>
      <w:r>
        <w:rPr>
          <w:spacing w:val="10"/>
          <w:sz w:val="21"/>
          <w:szCs w:val="21"/>
        </w:rPr>
        <w:t>.</w:t>
      </w:r>
      <w:r>
        <w:rPr>
          <w:sz w:val="21"/>
          <w:szCs w:val="21"/>
        </w:rPr>
        <w:t>cn</w:t>
      </w:r>
      <w:r>
        <w:rPr>
          <w:spacing w:val="10"/>
          <w:sz w:val="21"/>
          <w:szCs w:val="21"/>
        </w:rPr>
        <w:t>/</w:t>
      </w:r>
      <w:r>
        <w:rPr>
          <w:spacing w:val="10"/>
          <w:sz w:val="21"/>
          <w:szCs w:val="21"/>
        </w:rPr>
        <w:fldChar w:fldCharType="end"/>
      </w:r>
      <w:r>
        <w:rPr>
          <w:spacing w:val="10"/>
          <w:sz w:val="21"/>
          <w:szCs w:val="21"/>
        </w:rPr>
        <w:t>）实行在线电子响应，供应商应先安装广西政府采购云平台</w:t>
      </w:r>
      <w:r>
        <w:rPr>
          <w:spacing w:val="11"/>
          <w:sz w:val="21"/>
          <w:szCs w:val="21"/>
        </w:rPr>
        <w:t>新版客户端（新版客户端下载路径：广西政府采购网（访问地址</w:t>
      </w:r>
      <w:r>
        <w:rPr>
          <w:spacing w:val="-40"/>
          <w:sz w:val="21"/>
          <w:szCs w:val="21"/>
        </w:rPr>
        <w:t xml:space="preserve"> </w:t>
      </w:r>
      <w:r>
        <w:rPr>
          <w:sz w:val="21"/>
          <w:szCs w:val="21"/>
        </w:rPr>
        <w:t>http</w:t>
      </w:r>
      <w:r>
        <w:rPr>
          <w:spacing w:val="10"/>
          <w:sz w:val="21"/>
          <w:szCs w:val="21"/>
        </w:rPr>
        <w:t>://</w:t>
      </w:r>
      <w:r>
        <w:rPr>
          <w:sz w:val="21"/>
          <w:szCs w:val="21"/>
        </w:rPr>
        <w:t>zfcg</w:t>
      </w:r>
      <w:r>
        <w:rPr>
          <w:spacing w:val="10"/>
          <w:sz w:val="21"/>
          <w:szCs w:val="21"/>
        </w:rPr>
        <w:t>.</w:t>
      </w:r>
      <w:r>
        <w:rPr>
          <w:sz w:val="21"/>
          <w:szCs w:val="21"/>
        </w:rPr>
        <w:t>gxzf</w:t>
      </w:r>
      <w:r>
        <w:rPr>
          <w:spacing w:val="10"/>
          <w:sz w:val="21"/>
          <w:szCs w:val="21"/>
        </w:rPr>
        <w:t>.</w:t>
      </w:r>
      <w:r>
        <w:rPr>
          <w:sz w:val="21"/>
          <w:szCs w:val="21"/>
        </w:rPr>
        <w:t>gov</w:t>
      </w:r>
      <w:r>
        <w:rPr>
          <w:spacing w:val="10"/>
          <w:sz w:val="21"/>
          <w:szCs w:val="21"/>
        </w:rPr>
        <w:t>.</w:t>
      </w:r>
      <w:r>
        <w:rPr>
          <w:sz w:val="21"/>
          <w:szCs w:val="21"/>
        </w:rPr>
        <w:t>cn</w:t>
      </w:r>
      <w:r>
        <w:rPr>
          <w:spacing w:val="10"/>
          <w:sz w:val="21"/>
          <w:szCs w:val="21"/>
        </w:rPr>
        <w:t>/）—办</w:t>
      </w:r>
      <w:r>
        <w:rPr>
          <w:spacing w:val="11"/>
          <w:sz w:val="21"/>
          <w:szCs w:val="21"/>
        </w:rPr>
        <w:t>事服务—下载专区</w:t>
      </w:r>
      <w:r>
        <w:rPr>
          <w:spacing w:val="19"/>
          <w:sz w:val="21"/>
          <w:szCs w:val="21"/>
        </w:rPr>
        <w:t>），</w:t>
      </w:r>
      <w:r>
        <w:rPr>
          <w:spacing w:val="11"/>
          <w:sz w:val="21"/>
          <w:szCs w:val="21"/>
        </w:rPr>
        <w:t>并按照本项目采购文件和广</w:t>
      </w:r>
      <w:r>
        <w:rPr>
          <w:spacing w:val="10"/>
          <w:sz w:val="21"/>
          <w:szCs w:val="21"/>
        </w:rPr>
        <w:t>西政府采购云平台的要求编制、加密后在响应文</w:t>
      </w:r>
      <w:r>
        <w:rPr>
          <w:spacing w:val="11"/>
          <w:sz w:val="21"/>
          <w:szCs w:val="21"/>
        </w:rPr>
        <w:t>件提交截止时间前通过网络上传至广西政府采购云平台</w:t>
      </w:r>
      <w:r>
        <w:rPr>
          <w:rFonts w:hint="eastAsia"/>
          <w:spacing w:val="11"/>
          <w:sz w:val="21"/>
          <w:szCs w:val="21"/>
          <w:lang w:eastAsia="zh-CN"/>
        </w:rPr>
        <w:t>，</w:t>
      </w:r>
      <w:r>
        <w:rPr>
          <w:spacing w:val="11"/>
          <w:sz w:val="21"/>
          <w:szCs w:val="21"/>
        </w:rPr>
        <w:t>供应商在广西政府采购云平台</w:t>
      </w:r>
      <w:r>
        <w:rPr>
          <w:spacing w:val="10"/>
          <w:sz w:val="21"/>
          <w:szCs w:val="21"/>
        </w:rPr>
        <w:t>提交电子版</w:t>
      </w:r>
      <w:r>
        <w:rPr>
          <w:spacing w:val="9"/>
          <w:sz w:val="21"/>
          <w:szCs w:val="21"/>
        </w:rPr>
        <w:t>响应文件时，请填写参加远程开标活动经办人联系方式。</w:t>
      </w:r>
    </w:p>
    <w:p w14:paraId="0D2671AC">
      <w:pPr>
        <w:pStyle w:val="4"/>
        <w:keepNext w:val="0"/>
        <w:keepLines w:val="0"/>
        <w:pageBreakBefore w:val="0"/>
        <w:widowControl/>
        <w:kinsoku w:val="0"/>
        <w:wordWrap/>
        <w:overflowPunct/>
        <w:topLinePunct w:val="0"/>
        <w:autoSpaceDE w:val="0"/>
        <w:autoSpaceDN w:val="0"/>
        <w:bidi w:val="0"/>
        <w:adjustRightInd w:val="0"/>
        <w:snapToGrid w:val="0"/>
        <w:spacing w:before="35" w:line="440" w:lineRule="exact"/>
        <w:ind w:right="95" w:firstLine="430"/>
        <w:textAlignment w:val="baseline"/>
        <w:rPr>
          <w:sz w:val="21"/>
          <w:szCs w:val="21"/>
        </w:rPr>
      </w:pPr>
      <w:r>
        <w:rPr>
          <w:spacing w:val="11"/>
          <w:sz w:val="21"/>
          <w:szCs w:val="21"/>
        </w:rPr>
        <w:t>（2）未进行网上注册并办理数字证书（</w:t>
      </w:r>
      <w:r>
        <w:rPr>
          <w:sz w:val="21"/>
          <w:szCs w:val="21"/>
        </w:rPr>
        <w:t>CA</w:t>
      </w:r>
      <w:r>
        <w:rPr>
          <w:spacing w:val="-38"/>
          <w:sz w:val="21"/>
          <w:szCs w:val="21"/>
        </w:rPr>
        <w:t xml:space="preserve"> </w:t>
      </w:r>
      <w:r>
        <w:rPr>
          <w:spacing w:val="11"/>
          <w:sz w:val="21"/>
          <w:szCs w:val="21"/>
        </w:rPr>
        <w:t>认证）的供应商将无法参与本项</w:t>
      </w:r>
      <w:r>
        <w:rPr>
          <w:spacing w:val="10"/>
          <w:sz w:val="21"/>
          <w:szCs w:val="21"/>
        </w:rPr>
        <w:t>目政府采购活动，潜在供应商应当在首次响应文件提交截止时间前，完成电子</w:t>
      </w:r>
      <w:r>
        <w:rPr>
          <w:spacing w:val="9"/>
          <w:sz w:val="21"/>
          <w:szCs w:val="21"/>
        </w:rPr>
        <w:t>交易平台上的</w:t>
      </w:r>
      <w:r>
        <w:rPr>
          <w:sz w:val="21"/>
          <w:szCs w:val="21"/>
        </w:rPr>
        <w:t>CA</w:t>
      </w:r>
      <w:r>
        <w:rPr>
          <w:spacing w:val="-38"/>
          <w:sz w:val="21"/>
          <w:szCs w:val="21"/>
        </w:rPr>
        <w:t xml:space="preserve"> </w:t>
      </w:r>
      <w:r>
        <w:rPr>
          <w:spacing w:val="9"/>
          <w:sz w:val="21"/>
          <w:szCs w:val="21"/>
        </w:rPr>
        <w:t>数字证书办理及响应文</w:t>
      </w:r>
      <w:r>
        <w:rPr>
          <w:spacing w:val="6"/>
          <w:sz w:val="21"/>
          <w:szCs w:val="21"/>
        </w:rPr>
        <w:t>件的提交。</w:t>
      </w:r>
    </w:p>
    <w:p w14:paraId="3D16A446">
      <w:pPr>
        <w:pStyle w:val="4"/>
        <w:keepNext w:val="0"/>
        <w:keepLines w:val="0"/>
        <w:pageBreakBefore w:val="0"/>
        <w:widowControl/>
        <w:kinsoku w:val="0"/>
        <w:wordWrap/>
        <w:overflowPunct/>
        <w:topLinePunct w:val="0"/>
        <w:autoSpaceDE w:val="0"/>
        <w:autoSpaceDN w:val="0"/>
        <w:bidi w:val="0"/>
        <w:adjustRightInd w:val="0"/>
        <w:snapToGrid w:val="0"/>
        <w:spacing w:before="193" w:line="440" w:lineRule="exact"/>
        <w:ind w:right="93" w:firstLine="431"/>
        <w:textAlignment w:val="baseline"/>
        <w:rPr>
          <w:sz w:val="21"/>
          <w:szCs w:val="21"/>
        </w:rPr>
      </w:pPr>
      <w:r>
        <w:rPr>
          <w:spacing w:val="8"/>
          <w:sz w:val="21"/>
          <w:szCs w:val="21"/>
        </w:rPr>
        <w:t>（3）为确保网上操作合法、有效和安全，请供应商确保在电子响应过程中能够对相关数据电文</w:t>
      </w:r>
      <w:r>
        <w:rPr>
          <w:spacing w:val="9"/>
          <w:sz w:val="21"/>
          <w:szCs w:val="21"/>
        </w:rPr>
        <w:t>进行加密和使用电子签章，妥善保管</w:t>
      </w:r>
      <w:r>
        <w:rPr>
          <w:spacing w:val="-37"/>
          <w:sz w:val="21"/>
          <w:szCs w:val="21"/>
        </w:rPr>
        <w:t xml:space="preserve"> </w:t>
      </w:r>
      <w:r>
        <w:rPr>
          <w:sz w:val="21"/>
          <w:szCs w:val="21"/>
        </w:rPr>
        <w:t>CA</w:t>
      </w:r>
      <w:r>
        <w:rPr>
          <w:spacing w:val="-36"/>
          <w:sz w:val="21"/>
          <w:szCs w:val="21"/>
        </w:rPr>
        <w:t xml:space="preserve"> </w:t>
      </w:r>
      <w:r>
        <w:rPr>
          <w:spacing w:val="9"/>
          <w:sz w:val="21"/>
          <w:szCs w:val="21"/>
        </w:rPr>
        <w:t>数字证书并使用有效的</w:t>
      </w:r>
      <w:r>
        <w:rPr>
          <w:spacing w:val="-41"/>
          <w:sz w:val="21"/>
          <w:szCs w:val="21"/>
        </w:rPr>
        <w:t xml:space="preserve"> </w:t>
      </w:r>
      <w:r>
        <w:rPr>
          <w:sz w:val="21"/>
          <w:szCs w:val="21"/>
        </w:rPr>
        <w:t>CA</w:t>
      </w:r>
      <w:r>
        <w:rPr>
          <w:spacing w:val="-36"/>
          <w:sz w:val="21"/>
          <w:szCs w:val="21"/>
        </w:rPr>
        <w:t xml:space="preserve"> </w:t>
      </w:r>
      <w:r>
        <w:rPr>
          <w:spacing w:val="9"/>
          <w:sz w:val="21"/>
          <w:szCs w:val="21"/>
        </w:rPr>
        <w:t>数字证书参与整个采购活动。</w:t>
      </w:r>
    </w:p>
    <w:p w14:paraId="291F74E6">
      <w:pPr>
        <w:pStyle w:val="4"/>
        <w:keepNext w:val="0"/>
        <w:keepLines w:val="0"/>
        <w:pageBreakBefore w:val="0"/>
        <w:widowControl/>
        <w:kinsoku w:val="0"/>
        <w:wordWrap/>
        <w:overflowPunct/>
        <w:topLinePunct w:val="0"/>
        <w:autoSpaceDE w:val="0"/>
        <w:autoSpaceDN w:val="0"/>
        <w:bidi w:val="0"/>
        <w:adjustRightInd w:val="0"/>
        <w:snapToGrid w:val="0"/>
        <w:spacing w:before="191" w:line="440" w:lineRule="exact"/>
        <w:ind w:left="1" w:right="21" w:firstLine="420"/>
        <w:jc w:val="both"/>
        <w:textAlignment w:val="baseline"/>
        <w:rPr>
          <w:sz w:val="21"/>
          <w:szCs w:val="21"/>
        </w:rPr>
      </w:pPr>
      <w:r>
        <w:rPr>
          <w:spacing w:val="11"/>
          <w:sz w:val="21"/>
          <w:szCs w:val="21"/>
        </w:rPr>
        <w:t>注：供应商应当在首次响应文件提交截止时间前完成电子响应文件的上传、递交，响</w:t>
      </w:r>
      <w:r>
        <w:rPr>
          <w:spacing w:val="10"/>
          <w:sz w:val="21"/>
          <w:szCs w:val="21"/>
        </w:rPr>
        <w:t>应文件提</w:t>
      </w:r>
      <w:r>
        <w:rPr>
          <w:spacing w:val="8"/>
          <w:sz w:val="21"/>
          <w:szCs w:val="21"/>
        </w:rPr>
        <w:t>交截止时间前可以补充、修改或者撤回响应文件。补充或者修改响应文</w:t>
      </w:r>
      <w:r>
        <w:rPr>
          <w:spacing w:val="7"/>
          <w:sz w:val="21"/>
          <w:szCs w:val="21"/>
        </w:rPr>
        <w:t>件的，应当先行撤回原文件，</w:t>
      </w:r>
      <w:r>
        <w:rPr>
          <w:spacing w:val="8"/>
          <w:sz w:val="21"/>
          <w:szCs w:val="21"/>
        </w:rPr>
        <w:t>补充、修改后重新上传、递交。响应文件提交截止时间前未完成上传、</w:t>
      </w:r>
      <w:r>
        <w:rPr>
          <w:spacing w:val="7"/>
          <w:sz w:val="21"/>
          <w:szCs w:val="21"/>
        </w:rPr>
        <w:t>递交的，视为撤回响应文件。</w:t>
      </w:r>
      <w:r>
        <w:rPr>
          <w:spacing w:val="9"/>
          <w:sz w:val="21"/>
          <w:szCs w:val="21"/>
        </w:rPr>
        <w:t>响应文件提交截止时间以后上传递交的响应文件的，广西政府采购云平台将予以拒收。</w:t>
      </w:r>
    </w:p>
    <w:p w14:paraId="71334E26">
      <w:pPr>
        <w:pStyle w:val="4"/>
        <w:keepNext w:val="0"/>
        <w:keepLines w:val="0"/>
        <w:pageBreakBefore w:val="0"/>
        <w:widowControl/>
        <w:kinsoku w:val="0"/>
        <w:wordWrap/>
        <w:overflowPunct/>
        <w:topLinePunct w:val="0"/>
        <w:autoSpaceDE w:val="0"/>
        <w:autoSpaceDN w:val="0"/>
        <w:bidi w:val="0"/>
        <w:adjustRightInd w:val="0"/>
        <w:snapToGrid w:val="0"/>
        <w:spacing w:before="33" w:line="440" w:lineRule="exact"/>
        <w:ind w:left="5" w:right="93" w:firstLine="426"/>
        <w:jc w:val="both"/>
        <w:textAlignment w:val="baseline"/>
        <w:rPr>
          <w:sz w:val="21"/>
          <w:szCs w:val="21"/>
        </w:rPr>
      </w:pPr>
      <w:r>
        <w:rPr>
          <w:spacing w:val="12"/>
          <w:sz w:val="21"/>
          <w:szCs w:val="21"/>
        </w:rPr>
        <w:t>（4）</w:t>
      </w:r>
      <w:r>
        <w:rPr>
          <w:sz w:val="21"/>
          <w:szCs w:val="21"/>
        </w:rPr>
        <w:t>CA</w:t>
      </w:r>
      <w:r>
        <w:rPr>
          <w:spacing w:val="-38"/>
          <w:sz w:val="21"/>
          <w:szCs w:val="21"/>
        </w:rPr>
        <w:t xml:space="preserve"> </w:t>
      </w:r>
      <w:r>
        <w:rPr>
          <w:spacing w:val="12"/>
          <w:sz w:val="21"/>
          <w:szCs w:val="21"/>
        </w:rPr>
        <w:t>证书在线解密：首次响应文件开启时，需要供应商携带制作响应文</w:t>
      </w:r>
      <w:r>
        <w:rPr>
          <w:spacing w:val="11"/>
          <w:sz w:val="21"/>
          <w:szCs w:val="21"/>
        </w:rPr>
        <w:t>件时用来加密的有</w:t>
      </w:r>
      <w:r>
        <w:rPr>
          <w:spacing w:val="10"/>
          <w:sz w:val="21"/>
          <w:szCs w:val="21"/>
        </w:rPr>
        <w:t>效数字证书（</w:t>
      </w:r>
      <w:r>
        <w:rPr>
          <w:sz w:val="21"/>
          <w:szCs w:val="21"/>
        </w:rPr>
        <w:t>CA</w:t>
      </w:r>
      <w:r>
        <w:rPr>
          <w:spacing w:val="-40"/>
          <w:sz w:val="21"/>
          <w:szCs w:val="21"/>
        </w:rPr>
        <w:t xml:space="preserve"> </w:t>
      </w:r>
      <w:r>
        <w:rPr>
          <w:spacing w:val="10"/>
          <w:sz w:val="21"/>
          <w:szCs w:val="21"/>
        </w:rPr>
        <w:t>认证）登录广西政府采购云平台电子开标大厅</w:t>
      </w:r>
      <w:r>
        <w:rPr>
          <w:spacing w:val="9"/>
          <w:sz w:val="21"/>
          <w:szCs w:val="21"/>
        </w:rPr>
        <w:t>现场按规定时间对加密的响应文件进</w:t>
      </w:r>
      <w:r>
        <w:rPr>
          <w:spacing w:val="4"/>
          <w:sz w:val="21"/>
          <w:szCs w:val="21"/>
        </w:rPr>
        <w:t>行解密。</w:t>
      </w:r>
    </w:p>
    <w:p w14:paraId="5282E460">
      <w:pPr>
        <w:pStyle w:val="4"/>
        <w:keepNext w:val="0"/>
        <w:keepLines w:val="0"/>
        <w:pageBreakBefore w:val="0"/>
        <w:widowControl/>
        <w:kinsoku w:val="0"/>
        <w:wordWrap/>
        <w:overflowPunct/>
        <w:topLinePunct w:val="0"/>
        <w:autoSpaceDE w:val="0"/>
        <w:autoSpaceDN w:val="0"/>
        <w:bidi w:val="0"/>
        <w:adjustRightInd w:val="0"/>
        <w:snapToGrid w:val="0"/>
        <w:spacing w:before="35" w:line="440" w:lineRule="exact"/>
        <w:ind w:left="3" w:right="92" w:firstLine="428"/>
        <w:jc w:val="both"/>
        <w:textAlignment w:val="baseline"/>
        <w:rPr>
          <w:sz w:val="21"/>
          <w:szCs w:val="21"/>
        </w:rPr>
      </w:pPr>
      <w:r>
        <w:rPr>
          <w:spacing w:val="-6"/>
          <w:sz w:val="21"/>
          <w:szCs w:val="21"/>
        </w:rPr>
        <w:t>（5）</w:t>
      </w:r>
      <w:r>
        <w:rPr>
          <w:spacing w:val="-29"/>
          <w:sz w:val="21"/>
          <w:szCs w:val="21"/>
        </w:rPr>
        <w:t xml:space="preserve"> </w:t>
      </w:r>
      <w:r>
        <w:rPr>
          <w:spacing w:val="-6"/>
          <w:sz w:val="21"/>
          <w:szCs w:val="21"/>
        </w:rPr>
        <w:t>若</w:t>
      </w:r>
      <w:r>
        <w:rPr>
          <w:spacing w:val="-35"/>
          <w:sz w:val="21"/>
          <w:szCs w:val="21"/>
        </w:rPr>
        <w:t xml:space="preserve"> </w:t>
      </w:r>
      <w:r>
        <w:rPr>
          <w:spacing w:val="-6"/>
          <w:sz w:val="21"/>
          <w:szCs w:val="21"/>
        </w:rPr>
        <w:t>对</w:t>
      </w:r>
      <w:r>
        <w:rPr>
          <w:spacing w:val="-29"/>
          <w:sz w:val="21"/>
          <w:szCs w:val="21"/>
        </w:rPr>
        <w:t xml:space="preserve"> </w:t>
      </w:r>
      <w:r>
        <w:rPr>
          <w:spacing w:val="-6"/>
          <w:sz w:val="21"/>
          <w:szCs w:val="21"/>
        </w:rPr>
        <w:t>项 目</w:t>
      </w:r>
      <w:r>
        <w:rPr>
          <w:spacing w:val="-35"/>
          <w:sz w:val="21"/>
          <w:szCs w:val="21"/>
        </w:rPr>
        <w:t xml:space="preserve"> </w:t>
      </w:r>
      <w:r>
        <w:rPr>
          <w:spacing w:val="-6"/>
          <w:sz w:val="21"/>
          <w:szCs w:val="21"/>
        </w:rPr>
        <w:t>采</w:t>
      </w:r>
      <w:r>
        <w:rPr>
          <w:spacing w:val="-34"/>
          <w:sz w:val="21"/>
          <w:szCs w:val="21"/>
        </w:rPr>
        <w:t xml:space="preserve"> </w:t>
      </w:r>
      <w:r>
        <w:rPr>
          <w:spacing w:val="-6"/>
          <w:sz w:val="21"/>
          <w:szCs w:val="21"/>
        </w:rPr>
        <w:t>购 电</w:t>
      </w:r>
      <w:r>
        <w:rPr>
          <w:spacing w:val="-33"/>
          <w:sz w:val="21"/>
          <w:szCs w:val="21"/>
        </w:rPr>
        <w:t xml:space="preserve"> </w:t>
      </w:r>
      <w:r>
        <w:rPr>
          <w:spacing w:val="-6"/>
          <w:sz w:val="21"/>
          <w:szCs w:val="21"/>
        </w:rPr>
        <w:t>子</w:t>
      </w:r>
      <w:r>
        <w:rPr>
          <w:spacing w:val="-28"/>
          <w:sz w:val="21"/>
          <w:szCs w:val="21"/>
        </w:rPr>
        <w:t xml:space="preserve"> </w:t>
      </w:r>
      <w:r>
        <w:rPr>
          <w:spacing w:val="-6"/>
          <w:sz w:val="21"/>
          <w:szCs w:val="21"/>
        </w:rPr>
        <w:t>交</w:t>
      </w:r>
      <w:r>
        <w:rPr>
          <w:spacing w:val="-21"/>
          <w:sz w:val="21"/>
          <w:szCs w:val="21"/>
        </w:rPr>
        <w:t xml:space="preserve"> </w:t>
      </w:r>
      <w:r>
        <w:rPr>
          <w:spacing w:val="-6"/>
          <w:sz w:val="21"/>
          <w:szCs w:val="21"/>
        </w:rPr>
        <w:t>易</w:t>
      </w:r>
      <w:r>
        <w:rPr>
          <w:spacing w:val="-28"/>
          <w:sz w:val="21"/>
          <w:szCs w:val="21"/>
        </w:rPr>
        <w:t xml:space="preserve"> </w:t>
      </w:r>
      <w:r>
        <w:rPr>
          <w:spacing w:val="-6"/>
          <w:sz w:val="21"/>
          <w:szCs w:val="21"/>
        </w:rPr>
        <w:t>系</w:t>
      </w:r>
      <w:r>
        <w:rPr>
          <w:spacing w:val="-29"/>
          <w:sz w:val="21"/>
          <w:szCs w:val="21"/>
        </w:rPr>
        <w:t xml:space="preserve"> </w:t>
      </w:r>
      <w:r>
        <w:rPr>
          <w:spacing w:val="-6"/>
          <w:sz w:val="21"/>
          <w:szCs w:val="21"/>
        </w:rPr>
        <w:t>统</w:t>
      </w:r>
      <w:r>
        <w:rPr>
          <w:spacing w:val="-36"/>
          <w:sz w:val="21"/>
          <w:szCs w:val="21"/>
        </w:rPr>
        <w:t xml:space="preserve"> </w:t>
      </w:r>
      <w:r>
        <w:rPr>
          <w:spacing w:val="-6"/>
          <w:sz w:val="21"/>
          <w:szCs w:val="21"/>
        </w:rPr>
        <w:t>操</w:t>
      </w:r>
      <w:r>
        <w:rPr>
          <w:spacing w:val="-31"/>
          <w:sz w:val="21"/>
          <w:szCs w:val="21"/>
        </w:rPr>
        <w:t xml:space="preserve"> </w:t>
      </w:r>
      <w:r>
        <w:rPr>
          <w:spacing w:val="-6"/>
          <w:sz w:val="21"/>
          <w:szCs w:val="21"/>
        </w:rPr>
        <w:t>作</w:t>
      </w:r>
      <w:r>
        <w:rPr>
          <w:spacing w:val="-33"/>
          <w:sz w:val="21"/>
          <w:szCs w:val="21"/>
        </w:rPr>
        <w:t xml:space="preserve"> </w:t>
      </w:r>
      <w:r>
        <w:rPr>
          <w:spacing w:val="-6"/>
          <w:sz w:val="21"/>
          <w:szCs w:val="21"/>
        </w:rPr>
        <w:t>有</w:t>
      </w:r>
      <w:r>
        <w:rPr>
          <w:spacing w:val="-32"/>
          <w:sz w:val="21"/>
          <w:szCs w:val="21"/>
        </w:rPr>
        <w:t xml:space="preserve"> </w:t>
      </w:r>
      <w:r>
        <w:rPr>
          <w:spacing w:val="-6"/>
          <w:sz w:val="21"/>
          <w:szCs w:val="21"/>
        </w:rPr>
        <w:t>疑 问</w:t>
      </w:r>
      <w:r>
        <w:rPr>
          <w:spacing w:val="-20"/>
          <w:sz w:val="21"/>
          <w:szCs w:val="21"/>
        </w:rPr>
        <w:t xml:space="preserve"> </w:t>
      </w:r>
      <w:r>
        <w:rPr>
          <w:spacing w:val="-6"/>
          <w:sz w:val="21"/>
          <w:szCs w:val="21"/>
        </w:rPr>
        <w:t>，</w:t>
      </w:r>
      <w:r>
        <w:rPr>
          <w:spacing w:val="-28"/>
          <w:sz w:val="21"/>
          <w:szCs w:val="21"/>
        </w:rPr>
        <w:t xml:space="preserve"> </w:t>
      </w:r>
      <w:r>
        <w:rPr>
          <w:spacing w:val="-6"/>
          <w:sz w:val="21"/>
          <w:szCs w:val="21"/>
        </w:rPr>
        <w:t>可</w:t>
      </w:r>
      <w:r>
        <w:rPr>
          <w:spacing w:val="-28"/>
          <w:sz w:val="21"/>
          <w:szCs w:val="21"/>
        </w:rPr>
        <w:t xml:space="preserve"> </w:t>
      </w:r>
      <w:r>
        <w:rPr>
          <w:spacing w:val="-6"/>
          <w:sz w:val="21"/>
          <w:szCs w:val="21"/>
        </w:rPr>
        <w:t>登</w:t>
      </w:r>
      <w:r>
        <w:rPr>
          <w:spacing w:val="-34"/>
          <w:sz w:val="21"/>
          <w:szCs w:val="21"/>
        </w:rPr>
        <w:t xml:space="preserve"> </w:t>
      </w:r>
      <w:r>
        <w:rPr>
          <w:spacing w:val="-6"/>
          <w:sz w:val="21"/>
          <w:szCs w:val="21"/>
        </w:rPr>
        <w:t>录</w:t>
      </w:r>
      <w:r>
        <w:rPr>
          <w:spacing w:val="-34"/>
          <w:sz w:val="21"/>
          <w:szCs w:val="21"/>
        </w:rPr>
        <w:t xml:space="preserve"> </w:t>
      </w:r>
      <w:r>
        <w:rPr>
          <w:spacing w:val="-6"/>
          <w:sz w:val="21"/>
          <w:szCs w:val="21"/>
        </w:rPr>
        <w:t>广</w:t>
      </w:r>
      <w:r>
        <w:rPr>
          <w:spacing w:val="-27"/>
          <w:sz w:val="21"/>
          <w:szCs w:val="21"/>
        </w:rPr>
        <w:t xml:space="preserve"> </w:t>
      </w:r>
      <w:r>
        <w:rPr>
          <w:spacing w:val="-6"/>
          <w:sz w:val="21"/>
          <w:szCs w:val="21"/>
        </w:rPr>
        <w:t>西</w:t>
      </w:r>
      <w:r>
        <w:rPr>
          <w:spacing w:val="-35"/>
          <w:sz w:val="21"/>
          <w:szCs w:val="21"/>
        </w:rPr>
        <w:t xml:space="preserve"> </w:t>
      </w:r>
      <w:r>
        <w:rPr>
          <w:spacing w:val="-6"/>
          <w:sz w:val="21"/>
          <w:szCs w:val="21"/>
        </w:rPr>
        <w:t>政</w:t>
      </w:r>
      <w:r>
        <w:rPr>
          <w:spacing w:val="-36"/>
          <w:sz w:val="21"/>
          <w:szCs w:val="21"/>
        </w:rPr>
        <w:t xml:space="preserve"> </w:t>
      </w:r>
      <w:r>
        <w:rPr>
          <w:spacing w:val="-6"/>
          <w:sz w:val="21"/>
          <w:szCs w:val="21"/>
        </w:rPr>
        <w:t>府</w:t>
      </w:r>
      <w:r>
        <w:rPr>
          <w:spacing w:val="-33"/>
          <w:sz w:val="21"/>
          <w:szCs w:val="21"/>
        </w:rPr>
        <w:t xml:space="preserve"> </w:t>
      </w:r>
      <w:r>
        <w:rPr>
          <w:spacing w:val="-7"/>
          <w:sz w:val="21"/>
          <w:szCs w:val="21"/>
        </w:rPr>
        <w:t>采</w:t>
      </w:r>
      <w:r>
        <w:rPr>
          <w:spacing w:val="-36"/>
          <w:sz w:val="21"/>
          <w:szCs w:val="21"/>
        </w:rPr>
        <w:t xml:space="preserve"> </w:t>
      </w:r>
      <w:r>
        <w:rPr>
          <w:spacing w:val="-7"/>
          <w:sz w:val="21"/>
          <w:szCs w:val="21"/>
        </w:rPr>
        <w:t>购</w:t>
      </w:r>
      <w:r>
        <w:rPr>
          <w:spacing w:val="-26"/>
          <w:sz w:val="21"/>
          <w:szCs w:val="21"/>
        </w:rPr>
        <w:t xml:space="preserve"> </w:t>
      </w:r>
      <w:r>
        <w:rPr>
          <w:spacing w:val="-7"/>
          <w:sz w:val="21"/>
          <w:szCs w:val="21"/>
        </w:rPr>
        <w:t>云</w:t>
      </w:r>
      <w:r>
        <w:rPr>
          <w:spacing w:val="-35"/>
          <w:sz w:val="21"/>
          <w:szCs w:val="21"/>
        </w:rPr>
        <w:t xml:space="preserve"> </w:t>
      </w:r>
      <w:r>
        <w:rPr>
          <w:spacing w:val="-7"/>
          <w:sz w:val="21"/>
          <w:szCs w:val="21"/>
        </w:rPr>
        <w:t>平台</w:t>
      </w:r>
      <w:r>
        <w:rPr>
          <w:spacing w:val="10"/>
          <w:sz w:val="21"/>
          <w:szCs w:val="21"/>
        </w:rPr>
        <w:t>（</w:t>
      </w:r>
      <w:r>
        <w:rPr>
          <w:sz w:val="21"/>
          <w:szCs w:val="21"/>
        </w:rPr>
        <w:fldChar w:fldCharType="begin"/>
      </w:r>
      <w:r>
        <w:rPr>
          <w:sz w:val="21"/>
          <w:szCs w:val="21"/>
        </w:rPr>
        <w:instrText xml:space="preserve"> HYPERLINK "https://www.gcy.zfcg.gxzf.gov.cn/" </w:instrText>
      </w:r>
      <w:r>
        <w:rPr>
          <w:sz w:val="21"/>
          <w:szCs w:val="21"/>
        </w:rPr>
        <w:fldChar w:fldCharType="separate"/>
      </w:r>
      <w:r>
        <w:rPr>
          <w:sz w:val="21"/>
          <w:szCs w:val="21"/>
        </w:rPr>
        <w:t>https</w:t>
      </w:r>
      <w:r>
        <w:rPr>
          <w:spacing w:val="10"/>
          <w:sz w:val="21"/>
          <w:szCs w:val="21"/>
        </w:rPr>
        <w:t>://</w:t>
      </w:r>
      <w:r>
        <w:rPr>
          <w:sz w:val="21"/>
          <w:szCs w:val="21"/>
        </w:rPr>
        <w:t>www</w:t>
      </w:r>
      <w:r>
        <w:rPr>
          <w:spacing w:val="10"/>
          <w:sz w:val="21"/>
          <w:szCs w:val="21"/>
        </w:rPr>
        <w:t>.</w:t>
      </w:r>
      <w:r>
        <w:rPr>
          <w:sz w:val="21"/>
          <w:szCs w:val="21"/>
        </w:rPr>
        <w:t>gcy</w:t>
      </w:r>
      <w:r>
        <w:rPr>
          <w:spacing w:val="10"/>
          <w:sz w:val="21"/>
          <w:szCs w:val="21"/>
        </w:rPr>
        <w:t>.</w:t>
      </w:r>
      <w:r>
        <w:rPr>
          <w:sz w:val="21"/>
          <w:szCs w:val="21"/>
        </w:rPr>
        <w:t>zfcg</w:t>
      </w:r>
      <w:r>
        <w:rPr>
          <w:spacing w:val="10"/>
          <w:sz w:val="21"/>
          <w:szCs w:val="21"/>
        </w:rPr>
        <w:t>.</w:t>
      </w:r>
      <w:r>
        <w:rPr>
          <w:sz w:val="21"/>
          <w:szCs w:val="21"/>
        </w:rPr>
        <w:t>gxzf</w:t>
      </w:r>
      <w:r>
        <w:rPr>
          <w:spacing w:val="10"/>
          <w:sz w:val="21"/>
          <w:szCs w:val="21"/>
        </w:rPr>
        <w:t>.</w:t>
      </w:r>
      <w:r>
        <w:rPr>
          <w:sz w:val="21"/>
          <w:szCs w:val="21"/>
        </w:rPr>
        <w:t>gov</w:t>
      </w:r>
      <w:r>
        <w:rPr>
          <w:spacing w:val="10"/>
          <w:sz w:val="21"/>
          <w:szCs w:val="21"/>
        </w:rPr>
        <w:t>.</w:t>
      </w:r>
      <w:r>
        <w:rPr>
          <w:sz w:val="21"/>
          <w:szCs w:val="21"/>
        </w:rPr>
        <w:t>cn</w:t>
      </w:r>
      <w:r>
        <w:rPr>
          <w:spacing w:val="10"/>
          <w:sz w:val="21"/>
          <w:szCs w:val="21"/>
        </w:rPr>
        <w:t>/</w:t>
      </w:r>
      <w:r>
        <w:rPr>
          <w:spacing w:val="10"/>
          <w:sz w:val="21"/>
          <w:szCs w:val="21"/>
        </w:rPr>
        <w:fldChar w:fldCharType="end"/>
      </w:r>
      <w:r>
        <w:rPr>
          <w:spacing w:val="13"/>
          <w:sz w:val="21"/>
          <w:szCs w:val="21"/>
        </w:rPr>
        <w:t>），</w:t>
      </w:r>
      <w:r>
        <w:rPr>
          <w:spacing w:val="10"/>
          <w:sz w:val="21"/>
          <w:szCs w:val="21"/>
        </w:rPr>
        <w:t>点击右侧咨询小采，获取采小蜜智能服务管家帮助，或</w:t>
      </w:r>
      <w:r>
        <w:rPr>
          <w:spacing w:val="7"/>
          <w:sz w:val="21"/>
          <w:szCs w:val="21"/>
        </w:rPr>
        <w:t>拨打广西政府采购云平台服务热线</w:t>
      </w:r>
      <w:r>
        <w:rPr>
          <w:spacing w:val="-20"/>
          <w:sz w:val="21"/>
          <w:szCs w:val="21"/>
        </w:rPr>
        <w:t xml:space="preserve"> </w:t>
      </w:r>
      <w:r>
        <w:rPr>
          <w:spacing w:val="7"/>
          <w:sz w:val="21"/>
          <w:szCs w:val="21"/>
        </w:rPr>
        <w:t>95763</w:t>
      </w:r>
      <w:r>
        <w:rPr>
          <w:spacing w:val="-37"/>
          <w:sz w:val="21"/>
          <w:szCs w:val="21"/>
        </w:rPr>
        <w:t xml:space="preserve"> </w:t>
      </w:r>
      <w:r>
        <w:rPr>
          <w:spacing w:val="7"/>
          <w:sz w:val="21"/>
          <w:szCs w:val="21"/>
        </w:rPr>
        <w:t>获取热线服务帮助。</w:t>
      </w:r>
    </w:p>
    <w:p w14:paraId="5221EEA8">
      <w:pPr>
        <w:pStyle w:val="4"/>
        <w:keepNext w:val="0"/>
        <w:keepLines w:val="0"/>
        <w:pageBreakBefore w:val="0"/>
        <w:widowControl/>
        <w:kinsoku w:val="0"/>
        <w:wordWrap/>
        <w:overflowPunct/>
        <w:topLinePunct w:val="0"/>
        <w:autoSpaceDE w:val="0"/>
        <w:autoSpaceDN w:val="0"/>
        <w:bidi w:val="0"/>
        <w:adjustRightInd w:val="0"/>
        <w:snapToGrid w:val="0"/>
        <w:spacing w:before="35" w:line="440" w:lineRule="exact"/>
        <w:ind w:left="3" w:right="92" w:firstLine="428"/>
        <w:jc w:val="both"/>
        <w:textAlignment w:val="baseline"/>
        <w:rPr>
          <w:rFonts w:ascii="宋体" w:hAnsi="宋体" w:eastAsia="宋体" w:cs="宋体"/>
          <w:spacing w:val="-6"/>
          <w:sz w:val="21"/>
          <w:szCs w:val="21"/>
        </w:rPr>
      </w:pPr>
      <w:r>
        <w:rPr>
          <w:rFonts w:hint="eastAsia"/>
          <w:spacing w:val="8"/>
          <w:sz w:val="21"/>
          <w:szCs w:val="21"/>
          <w:lang w:val="en-US" w:eastAsia="zh-CN"/>
        </w:rPr>
        <w:t xml:space="preserve">  </w:t>
      </w:r>
      <w:r>
        <w:rPr>
          <w:rFonts w:hint="eastAsia" w:ascii="宋体" w:hAnsi="宋体" w:eastAsia="宋体" w:cs="宋体"/>
          <w:spacing w:val="-6"/>
          <w:sz w:val="21"/>
          <w:szCs w:val="21"/>
          <w:lang w:val="en-US" w:eastAsia="zh-CN"/>
        </w:rPr>
        <w:t xml:space="preserve"> </w:t>
      </w:r>
      <w:r>
        <w:rPr>
          <w:rFonts w:ascii="宋体" w:hAnsi="宋体" w:eastAsia="宋体" w:cs="宋体"/>
          <w:spacing w:val="-6"/>
          <w:sz w:val="21"/>
          <w:szCs w:val="21"/>
        </w:rPr>
        <w:t>7、根据《北海市财政局北海市政府采购中心关于全面推行政府采购项目远程异地评审的通知》（北财采〔2024〕16 号）要求，本项目采用远程异地评标。</w:t>
      </w:r>
    </w:p>
    <w:p w14:paraId="245EA22E">
      <w:pPr>
        <w:pStyle w:val="4"/>
        <w:keepNext w:val="0"/>
        <w:keepLines w:val="0"/>
        <w:pageBreakBefore w:val="0"/>
        <w:widowControl/>
        <w:kinsoku w:val="0"/>
        <w:wordWrap/>
        <w:overflowPunct/>
        <w:topLinePunct w:val="0"/>
        <w:autoSpaceDE w:val="0"/>
        <w:autoSpaceDN w:val="0"/>
        <w:bidi w:val="0"/>
        <w:adjustRightInd w:val="0"/>
        <w:snapToGrid w:val="0"/>
        <w:spacing w:before="192" w:line="440" w:lineRule="exact"/>
        <w:ind w:left="413"/>
        <w:textAlignment w:val="baseline"/>
        <w:rPr>
          <w:sz w:val="21"/>
          <w:szCs w:val="21"/>
        </w:rPr>
      </w:pPr>
      <w:r>
        <w:rPr>
          <w:b/>
          <w:bCs/>
          <w:spacing w:val="8"/>
          <w:sz w:val="21"/>
          <w:szCs w:val="21"/>
        </w:rPr>
        <w:t>八、对本次采购提出询问，请按以下方式联系</w:t>
      </w:r>
    </w:p>
    <w:p w14:paraId="14B937D0">
      <w:pPr>
        <w:pStyle w:val="4"/>
        <w:keepNext w:val="0"/>
        <w:keepLines w:val="0"/>
        <w:pageBreakBefore w:val="0"/>
        <w:widowControl/>
        <w:kinsoku w:val="0"/>
        <w:wordWrap/>
        <w:overflowPunct/>
        <w:topLinePunct w:val="0"/>
        <w:autoSpaceDE w:val="0"/>
        <w:autoSpaceDN w:val="0"/>
        <w:bidi w:val="0"/>
        <w:adjustRightInd w:val="0"/>
        <w:snapToGrid w:val="0"/>
        <w:spacing w:before="192" w:line="440" w:lineRule="exact"/>
        <w:ind w:left="636"/>
        <w:textAlignment w:val="baseline"/>
        <w:rPr>
          <w:sz w:val="21"/>
          <w:szCs w:val="21"/>
        </w:rPr>
      </w:pPr>
      <w:r>
        <w:rPr>
          <w:spacing w:val="4"/>
          <w:sz w:val="21"/>
          <w:szCs w:val="21"/>
        </w:rPr>
        <w:t>1.采购人信息：</w:t>
      </w:r>
    </w:p>
    <w:p w14:paraId="4BC6ECC2">
      <w:pPr>
        <w:pStyle w:val="4"/>
        <w:keepNext w:val="0"/>
        <w:keepLines w:val="0"/>
        <w:pageBreakBefore w:val="0"/>
        <w:widowControl/>
        <w:kinsoku w:val="0"/>
        <w:wordWrap/>
        <w:overflowPunct/>
        <w:topLinePunct w:val="0"/>
        <w:autoSpaceDE w:val="0"/>
        <w:autoSpaceDN w:val="0"/>
        <w:bidi w:val="0"/>
        <w:adjustRightInd w:val="0"/>
        <w:snapToGrid w:val="0"/>
        <w:spacing w:before="195" w:line="440" w:lineRule="exact"/>
        <w:ind w:left="561"/>
        <w:textAlignment w:val="baseline"/>
        <w:rPr>
          <w:rFonts w:hint="eastAsia" w:eastAsia="宋体"/>
          <w:sz w:val="21"/>
          <w:szCs w:val="21"/>
          <w:lang w:eastAsia="zh-CN"/>
        </w:rPr>
      </w:pPr>
      <w:r>
        <w:rPr>
          <w:spacing w:val="7"/>
          <w:sz w:val="21"/>
          <w:szCs w:val="21"/>
        </w:rPr>
        <w:t>名       称：</w:t>
      </w:r>
      <w:r>
        <w:rPr>
          <w:rFonts w:hint="eastAsia"/>
          <w:spacing w:val="7"/>
          <w:sz w:val="21"/>
          <w:szCs w:val="21"/>
          <w:lang w:eastAsia="zh-CN"/>
        </w:rPr>
        <w:t>北海市银海区福成水利工程管理所</w:t>
      </w:r>
    </w:p>
    <w:p w14:paraId="77CB20D2">
      <w:pPr>
        <w:pStyle w:val="4"/>
        <w:keepNext w:val="0"/>
        <w:keepLines w:val="0"/>
        <w:pageBreakBefore w:val="0"/>
        <w:widowControl/>
        <w:kinsoku w:val="0"/>
        <w:wordWrap/>
        <w:overflowPunct/>
        <w:topLinePunct w:val="0"/>
        <w:autoSpaceDE w:val="0"/>
        <w:autoSpaceDN w:val="0"/>
        <w:bidi w:val="0"/>
        <w:adjustRightInd w:val="0"/>
        <w:snapToGrid w:val="0"/>
        <w:spacing w:before="195" w:line="440" w:lineRule="exact"/>
        <w:ind w:left="561"/>
        <w:textAlignment w:val="baseline"/>
        <w:rPr>
          <w:rFonts w:ascii="宋体" w:hAnsi="宋体" w:eastAsia="宋体" w:cs="宋体"/>
          <w:spacing w:val="7"/>
          <w:sz w:val="21"/>
          <w:szCs w:val="21"/>
        </w:rPr>
      </w:pPr>
      <w:r>
        <w:rPr>
          <w:rFonts w:ascii="宋体" w:hAnsi="宋体" w:eastAsia="宋体" w:cs="宋体"/>
          <w:spacing w:val="7"/>
          <w:sz w:val="21"/>
          <w:szCs w:val="21"/>
        </w:rPr>
        <w:t>地       址：</w:t>
      </w:r>
      <w:r>
        <w:rPr>
          <w:rFonts w:hint="eastAsia" w:ascii="宋体" w:hAnsi="宋体" w:eastAsia="宋体" w:cs="宋体"/>
          <w:spacing w:val="7"/>
          <w:sz w:val="21"/>
          <w:szCs w:val="21"/>
        </w:rPr>
        <w:t>北海市银海区福成镇福合路69号</w:t>
      </w:r>
    </w:p>
    <w:p w14:paraId="0CF97B51">
      <w:pPr>
        <w:pStyle w:val="4"/>
        <w:keepNext w:val="0"/>
        <w:keepLines w:val="0"/>
        <w:pageBreakBefore w:val="0"/>
        <w:widowControl/>
        <w:kinsoku w:val="0"/>
        <w:wordWrap/>
        <w:overflowPunct/>
        <w:topLinePunct w:val="0"/>
        <w:autoSpaceDE w:val="0"/>
        <w:autoSpaceDN w:val="0"/>
        <w:bidi w:val="0"/>
        <w:adjustRightInd w:val="0"/>
        <w:snapToGrid w:val="0"/>
        <w:spacing w:before="195" w:line="440" w:lineRule="exact"/>
        <w:ind w:left="561"/>
        <w:textAlignment w:val="baseline"/>
        <w:rPr>
          <w:rFonts w:ascii="宋体" w:hAnsi="宋体" w:eastAsia="宋体" w:cs="宋体"/>
          <w:spacing w:val="7"/>
          <w:sz w:val="21"/>
          <w:szCs w:val="21"/>
        </w:rPr>
      </w:pPr>
      <w:r>
        <w:rPr>
          <w:rFonts w:ascii="宋体" w:hAnsi="宋体" w:eastAsia="宋体" w:cs="宋体"/>
          <w:spacing w:val="7"/>
          <w:sz w:val="21"/>
          <w:szCs w:val="21"/>
        </w:rPr>
        <w:t>项目联系人：</w:t>
      </w:r>
      <w:r>
        <w:rPr>
          <w:rFonts w:hint="eastAsia" w:ascii="宋体" w:hAnsi="宋体" w:eastAsia="宋体" w:cs="宋体"/>
          <w:spacing w:val="7"/>
          <w:sz w:val="21"/>
          <w:szCs w:val="21"/>
          <w:lang w:eastAsia="zh-CN"/>
        </w:rPr>
        <w:t>黄</w:t>
      </w:r>
      <w:r>
        <w:rPr>
          <w:rFonts w:ascii="宋体" w:hAnsi="宋体" w:eastAsia="宋体" w:cs="宋体"/>
          <w:spacing w:val="7"/>
          <w:sz w:val="21"/>
          <w:szCs w:val="21"/>
        </w:rPr>
        <w:t>工</w:t>
      </w:r>
    </w:p>
    <w:p w14:paraId="21D0D912">
      <w:pPr>
        <w:pStyle w:val="4"/>
        <w:keepNext w:val="0"/>
        <w:keepLines w:val="0"/>
        <w:pageBreakBefore w:val="0"/>
        <w:widowControl/>
        <w:kinsoku w:val="0"/>
        <w:wordWrap/>
        <w:overflowPunct/>
        <w:topLinePunct w:val="0"/>
        <w:autoSpaceDE w:val="0"/>
        <w:autoSpaceDN w:val="0"/>
        <w:bidi w:val="0"/>
        <w:adjustRightInd w:val="0"/>
        <w:snapToGrid w:val="0"/>
        <w:spacing w:before="195" w:line="440" w:lineRule="exact"/>
        <w:ind w:left="561"/>
        <w:textAlignment w:val="baseline"/>
        <w:rPr>
          <w:rFonts w:ascii="宋体" w:hAnsi="宋体" w:eastAsia="宋体" w:cs="宋体"/>
          <w:spacing w:val="7"/>
          <w:sz w:val="21"/>
          <w:szCs w:val="21"/>
        </w:rPr>
      </w:pPr>
      <w:r>
        <w:rPr>
          <w:rFonts w:ascii="宋体" w:hAnsi="宋体" w:eastAsia="宋体" w:cs="宋体"/>
          <w:spacing w:val="7"/>
          <w:sz w:val="21"/>
          <w:szCs w:val="21"/>
        </w:rPr>
        <w:t>项目联系方式：</w:t>
      </w:r>
      <w:r>
        <w:rPr>
          <w:rFonts w:hint="eastAsia" w:ascii="宋体" w:hAnsi="宋体" w:eastAsia="宋体" w:cs="宋体"/>
          <w:spacing w:val="7"/>
          <w:sz w:val="21"/>
          <w:szCs w:val="21"/>
        </w:rPr>
        <w:t>0779-3228329</w:t>
      </w:r>
    </w:p>
    <w:p w14:paraId="635D9904">
      <w:pPr>
        <w:pStyle w:val="4"/>
        <w:keepNext w:val="0"/>
        <w:keepLines w:val="0"/>
        <w:pageBreakBefore w:val="0"/>
        <w:widowControl/>
        <w:kinsoku w:val="0"/>
        <w:wordWrap/>
        <w:overflowPunct/>
        <w:topLinePunct w:val="0"/>
        <w:autoSpaceDE w:val="0"/>
        <w:autoSpaceDN w:val="0"/>
        <w:bidi w:val="0"/>
        <w:adjustRightInd w:val="0"/>
        <w:snapToGrid w:val="0"/>
        <w:spacing w:before="195" w:line="440" w:lineRule="exact"/>
        <w:ind w:left="561" w:right="5778"/>
        <w:textAlignment w:val="baseline"/>
        <w:rPr>
          <w:sz w:val="21"/>
          <w:szCs w:val="21"/>
        </w:rPr>
      </w:pPr>
      <w:r>
        <w:rPr>
          <w:spacing w:val="7"/>
          <w:sz w:val="21"/>
          <w:szCs w:val="21"/>
        </w:rPr>
        <w:t>2.采购代理机构信息</w:t>
      </w:r>
    </w:p>
    <w:p w14:paraId="48DB6D31">
      <w:pPr>
        <w:pStyle w:val="4"/>
        <w:keepNext w:val="0"/>
        <w:keepLines w:val="0"/>
        <w:pageBreakBefore w:val="0"/>
        <w:widowControl/>
        <w:kinsoku w:val="0"/>
        <w:wordWrap/>
        <w:overflowPunct/>
        <w:topLinePunct w:val="0"/>
        <w:autoSpaceDE w:val="0"/>
        <w:autoSpaceDN w:val="0"/>
        <w:bidi w:val="0"/>
        <w:adjustRightInd w:val="0"/>
        <w:snapToGrid w:val="0"/>
        <w:spacing w:before="33" w:line="440" w:lineRule="exact"/>
        <w:ind w:left="561"/>
        <w:textAlignment w:val="baseline"/>
        <w:rPr>
          <w:rFonts w:hint="eastAsia" w:eastAsia="宋体"/>
          <w:sz w:val="21"/>
          <w:szCs w:val="21"/>
          <w:lang w:eastAsia="zh-CN"/>
        </w:rPr>
      </w:pPr>
      <w:r>
        <w:rPr>
          <w:spacing w:val="7"/>
          <w:sz w:val="21"/>
          <w:szCs w:val="21"/>
        </w:rPr>
        <w:t>名       称：</w:t>
      </w:r>
      <w:r>
        <w:rPr>
          <w:rFonts w:hint="eastAsia"/>
          <w:spacing w:val="7"/>
          <w:sz w:val="21"/>
          <w:szCs w:val="21"/>
          <w:lang w:eastAsia="zh-CN"/>
        </w:rPr>
        <w:t>广西璟华工程管理有限公司</w:t>
      </w:r>
    </w:p>
    <w:p w14:paraId="0596FA40">
      <w:pPr>
        <w:pStyle w:val="4"/>
        <w:keepNext w:val="0"/>
        <w:keepLines w:val="0"/>
        <w:pageBreakBefore w:val="0"/>
        <w:widowControl/>
        <w:kinsoku w:val="0"/>
        <w:wordWrap/>
        <w:overflowPunct/>
        <w:topLinePunct w:val="0"/>
        <w:autoSpaceDE w:val="0"/>
        <w:autoSpaceDN w:val="0"/>
        <w:bidi w:val="0"/>
        <w:adjustRightInd w:val="0"/>
        <w:snapToGrid w:val="0"/>
        <w:spacing w:before="194" w:line="440" w:lineRule="exact"/>
        <w:ind w:left="558"/>
        <w:textAlignment w:val="baseline"/>
        <w:rPr>
          <w:rFonts w:hint="eastAsia" w:eastAsia="宋体"/>
          <w:sz w:val="21"/>
          <w:szCs w:val="21"/>
          <w:lang w:eastAsia="zh-CN"/>
        </w:rPr>
      </w:pPr>
      <w:r>
        <w:rPr>
          <w:spacing w:val="6"/>
          <w:sz w:val="21"/>
          <w:szCs w:val="21"/>
        </w:rPr>
        <w:t>地       址：</w:t>
      </w:r>
      <w:r>
        <w:rPr>
          <w:rFonts w:hint="eastAsia"/>
          <w:spacing w:val="6"/>
          <w:sz w:val="21"/>
          <w:szCs w:val="21"/>
          <w:lang w:eastAsia="zh-CN"/>
        </w:rPr>
        <w:t>北海银河城市科技产业城2幢1202号</w:t>
      </w:r>
    </w:p>
    <w:p w14:paraId="54928AC4">
      <w:pPr>
        <w:pStyle w:val="4"/>
        <w:keepNext w:val="0"/>
        <w:keepLines w:val="0"/>
        <w:pageBreakBefore w:val="0"/>
        <w:widowControl/>
        <w:kinsoku w:val="0"/>
        <w:wordWrap/>
        <w:overflowPunct/>
        <w:topLinePunct w:val="0"/>
        <w:autoSpaceDE w:val="0"/>
        <w:autoSpaceDN w:val="0"/>
        <w:bidi w:val="0"/>
        <w:adjustRightInd w:val="0"/>
        <w:snapToGrid w:val="0"/>
        <w:spacing w:before="192" w:line="440" w:lineRule="exact"/>
        <w:ind w:left="562"/>
        <w:textAlignment w:val="baseline"/>
        <w:rPr>
          <w:rFonts w:hint="eastAsia" w:eastAsia="宋体"/>
          <w:sz w:val="21"/>
          <w:szCs w:val="21"/>
          <w:lang w:eastAsia="zh-CN"/>
        </w:rPr>
      </w:pPr>
      <w:r>
        <w:rPr>
          <w:spacing w:val="8"/>
          <w:sz w:val="21"/>
          <w:szCs w:val="21"/>
        </w:rPr>
        <w:t>项目联系人：陈</w:t>
      </w:r>
      <w:r>
        <w:rPr>
          <w:rFonts w:hint="eastAsia"/>
          <w:spacing w:val="8"/>
          <w:sz w:val="21"/>
          <w:szCs w:val="21"/>
          <w:lang w:eastAsia="zh-CN"/>
        </w:rPr>
        <w:t>工</w:t>
      </w:r>
    </w:p>
    <w:p w14:paraId="79BA511A">
      <w:pPr>
        <w:pStyle w:val="4"/>
        <w:keepNext w:val="0"/>
        <w:keepLines w:val="0"/>
        <w:pageBreakBefore w:val="0"/>
        <w:widowControl/>
        <w:kinsoku w:val="0"/>
        <w:wordWrap/>
        <w:overflowPunct/>
        <w:topLinePunct w:val="0"/>
        <w:autoSpaceDE w:val="0"/>
        <w:autoSpaceDN w:val="0"/>
        <w:bidi w:val="0"/>
        <w:adjustRightInd w:val="0"/>
        <w:snapToGrid w:val="0"/>
        <w:spacing w:before="192" w:line="440" w:lineRule="exact"/>
        <w:ind w:left="562"/>
        <w:textAlignment w:val="baseline"/>
        <w:rPr>
          <w:rFonts w:hint="eastAsia" w:eastAsia="宋体"/>
          <w:sz w:val="21"/>
          <w:szCs w:val="21"/>
          <w:lang w:eastAsia="zh-CN"/>
        </w:rPr>
      </w:pPr>
      <w:r>
        <w:rPr>
          <w:spacing w:val="6"/>
          <w:sz w:val="21"/>
          <w:szCs w:val="21"/>
        </w:rPr>
        <w:t>项目联系方式：0779-</w:t>
      </w:r>
      <w:r>
        <w:rPr>
          <w:rFonts w:hint="eastAsia"/>
          <w:spacing w:val="6"/>
          <w:sz w:val="21"/>
          <w:szCs w:val="21"/>
          <w:lang w:eastAsia="zh-CN"/>
        </w:rPr>
        <w:t>2053505</w:t>
      </w:r>
    </w:p>
    <w:p w14:paraId="7C7F3B13">
      <w:pPr>
        <w:spacing w:line="281" w:lineRule="auto"/>
        <w:rPr>
          <w:rFonts w:ascii="Arial"/>
          <w:sz w:val="21"/>
          <w:szCs w:val="21"/>
        </w:rPr>
      </w:pPr>
    </w:p>
    <w:p w14:paraId="46B30BAA">
      <w:pPr>
        <w:spacing w:line="282" w:lineRule="auto"/>
        <w:rPr>
          <w:rFonts w:ascii="Arial"/>
          <w:sz w:val="21"/>
          <w:szCs w:val="21"/>
        </w:rPr>
      </w:pPr>
    </w:p>
    <w:p w14:paraId="53B115DB">
      <w:pPr>
        <w:pStyle w:val="4"/>
        <w:spacing w:before="66" w:line="360" w:lineRule="auto"/>
        <w:jc w:val="left"/>
        <w:rPr>
          <w:rFonts w:hint="eastAsia"/>
          <w:sz w:val="21"/>
          <w:szCs w:val="21"/>
        </w:rPr>
      </w:pPr>
      <w:r>
        <w:rPr>
          <w:rFonts w:hint="eastAsia"/>
          <w:sz w:val="21"/>
          <w:szCs w:val="21"/>
        </w:rPr>
        <w:t xml:space="preserve">采购人（盖章）：                                </w:t>
      </w:r>
      <w:r>
        <w:rPr>
          <w:rFonts w:hint="eastAsia"/>
          <w:sz w:val="21"/>
          <w:szCs w:val="21"/>
          <w:lang w:val="en-US" w:eastAsia="zh-CN"/>
        </w:rPr>
        <w:t xml:space="preserve">           </w:t>
      </w:r>
      <w:r>
        <w:rPr>
          <w:rFonts w:hint="eastAsia"/>
          <w:sz w:val="21"/>
          <w:szCs w:val="21"/>
        </w:rPr>
        <w:t>采购代理机构（盖章）：</w:t>
      </w:r>
    </w:p>
    <w:p w14:paraId="0B1D5DB9">
      <w:pPr>
        <w:pStyle w:val="4"/>
        <w:spacing w:before="66" w:line="360" w:lineRule="auto"/>
        <w:jc w:val="left"/>
        <w:rPr>
          <w:rFonts w:hint="eastAsia"/>
          <w:sz w:val="21"/>
          <w:szCs w:val="21"/>
        </w:rPr>
      </w:pPr>
      <w:r>
        <w:rPr>
          <w:rFonts w:hint="eastAsia"/>
          <w:sz w:val="21"/>
          <w:szCs w:val="21"/>
        </w:rPr>
        <w:t xml:space="preserve">北海市银海区福成水利工程管理所                      </w:t>
      </w:r>
      <w:r>
        <w:rPr>
          <w:rFonts w:hint="eastAsia"/>
          <w:sz w:val="21"/>
          <w:szCs w:val="21"/>
          <w:lang w:val="en-US" w:eastAsia="zh-CN"/>
        </w:rPr>
        <w:t xml:space="preserve">       </w:t>
      </w:r>
      <w:r>
        <w:rPr>
          <w:rFonts w:hint="eastAsia"/>
          <w:sz w:val="21"/>
          <w:szCs w:val="21"/>
        </w:rPr>
        <w:t>广西璟华工程管理有限公司</w:t>
      </w:r>
    </w:p>
    <w:p w14:paraId="1489339D">
      <w:pPr>
        <w:pStyle w:val="4"/>
        <w:spacing w:before="66" w:line="360" w:lineRule="auto"/>
        <w:jc w:val="left"/>
        <w:rPr>
          <w:sz w:val="21"/>
          <w:szCs w:val="21"/>
        </w:rPr>
      </w:pPr>
      <w:r>
        <w:rPr>
          <w:rFonts w:hint="eastAsia"/>
          <w:sz w:val="21"/>
          <w:szCs w:val="21"/>
        </w:rPr>
        <w:t>2024年</w:t>
      </w:r>
      <w:r>
        <w:rPr>
          <w:rFonts w:hint="eastAsia"/>
          <w:sz w:val="21"/>
          <w:szCs w:val="21"/>
          <w:lang w:val="en-US" w:eastAsia="zh-CN"/>
        </w:rPr>
        <w:t xml:space="preserve"> 9 </w:t>
      </w:r>
      <w:r>
        <w:rPr>
          <w:rFonts w:hint="eastAsia"/>
          <w:sz w:val="21"/>
          <w:szCs w:val="21"/>
        </w:rPr>
        <w:t>月</w:t>
      </w:r>
      <w:r>
        <w:rPr>
          <w:rFonts w:hint="eastAsia"/>
          <w:sz w:val="21"/>
          <w:szCs w:val="21"/>
          <w:lang w:val="en-US" w:eastAsia="zh-CN"/>
        </w:rPr>
        <w:t xml:space="preserve"> 14 </w:t>
      </w:r>
      <w:r>
        <w:rPr>
          <w:rFonts w:hint="eastAsia"/>
          <w:sz w:val="21"/>
          <w:szCs w:val="21"/>
        </w:rPr>
        <w:t xml:space="preserve">日                                </w:t>
      </w:r>
      <w:r>
        <w:rPr>
          <w:rFonts w:hint="eastAsia"/>
          <w:sz w:val="21"/>
          <w:szCs w:val="21"/>
          <w:lang w:val="en-US" w:eastAsia="zh-CN"/>
        </w:rPr>
        <w:t xml:space="preserve">          </w:t>
      </w:r>
      <w:r>
        <w:rPr>
          <w:rFonts w:hint="eastAsia"/>
          <w:sz w:val="21"/>
          <w:szCs w:val="21"/>
        </w:rPr>
        <w:t>2024年</w:t>
      </w:r>
      <w:r>
        <w:rPr>
          <w:rFonts w:hint="eastAsia"/>
          <w:sz w:val="21"/>
          <w:szCs w:val="21"/>
          <w:lang w:val="en-US" w:eastAsia="zh-CN"/>
        </w:rPr>
        <w:t xml:space="preserve"> 9 </w:t>
      </w:r>
      <w:r>
        <w:rPr>
          <w:rFonts w:hint="eastAsia"/>
          <w:sz w:val="21"/>
          <w:szCs w:val="21"/>
        </w:rPr>
        <w:t>月</w:t>
      </w:r>
      <w:r>
        <w:rPr>
          <w:rFonts w:hint="eastAsia"/>
          <w:sz w:val="21"/>
          <w:szCs w:val="21"/>
          <w:lang w:val="en-US" w:eastAsia="zh-CN"/>
        </w:rPr>
        <w:t xml:space="preserve"> 14 </w:t>
      </w:r>
      <w:r>
        <w:rPr>
          <w:rFonts w:hint="eastAsia"/>
          <w:sz w:val="21"/>
          <w:szCs w:val="21"/>
        </w:rPr>
        <w:t>日</w:t>
      </w:r>
    </w:p>
    <w:p w14:paraId="20E80405">
      <w:pPr>
        <w:spacing w:line="360" w:lineRule="auto"/>
        <w:jc w:val="left"/>
        <w:rPr>
          <w:sz w:val="21"/>
          <w:szCs w:val="21"/>
        </w:rPr>
        <w:sectPr>
          <w:footerReference r:id="rId8" w:type="default"/>
          <w:pgSz w:w="11911" w:h="16839"/>
          <w:pgMar w:top="400" w:right="1417" w:bottom="834" w:left="1434" w:header="0" w:footer="672" w:gutter="0"/>
          <w:pgNumType w:fmt="decimal"/>
          <w:cols w:space="720" w:num="1"/>
        </w:sectPr>
      </w:pPr>
    </w:p>
    <w:p w14:paraId="456AA6C6">
      <w:pPr>
        <w:spacing w:line="312" w:lineRule="auto"/>
        <w:rPr>
          <w:rFonts w:ascii="Arial"/>
          <w:sz w:val="21"/>
        </w:rPr>
      </w:pPr>
    </w:p>
    <w:p w14:paraId="2104C5C6">
      <w:pPr>
        <w:pStyle w:val="4"/>
        <w:spacing w:before="140" w:line="223" w:lineRule="auto"/>
        <w:ind w:left="2843"/>
        <w:outlineLvl w:val="0"/>
        <w:rPr>
          <w:rFonts w:ascii="Arial"/>
          <w:sz w:val="21"/>
        </w:rPr>
      </w:pPr>
      <w:bookmarkStart w:id="8" w:name="bookmark16"/>
      <w:bookmarkEnd w:id="8"/>
      <w:bookmarkStart w:id="9" w:name="bookmark3"/>
      <w:bookmarkEnd w:id="9"/>
      <w:bookmarkStart w:id="10" w:name="_Toc28542"/>
      <w:r>
        <w:rPr>
          <w:b/>
          <w:bCs/>
          <w:spacing w:val="4"/>
          <w:sz w:val="43"/>
          <w:szCs w:val="43"/>
        </w:rPr>
        <w:t>第二章</w:t>
      </w:r>
      <w:r>
        <w:rPr>
          <w:spacing w:val="4"/>
          <w:sz w:val="43"/>
          <w:szCs w:val="43"/>
        </w:rPr>
        <w:t xml:space="preserve"> </w:t>
      </w:r>
      <w:r>
        <w:rPr>
          <w:b/>
          <w:bCs/>
          <w:spacing w:val="4"/>
          <w:sz w:val="43"/>
          <w:szCs w:val="43"/>
        </w:rPr>
        <w:t>供应商须知</w:t>
      </w:r>
      <w:bookmarkEnd w:id="10"/>
    </w:p>
    <w:p w14:paraId="29AAB7BB">
      <w:pPr>
        <w:spacing w:line="305" w:lineRule="auto"/>
        <w:rPr>
          <w:rFonts w:ascii="Arial"/>
          <w:sz w:val="21"/>
        </w:rPr>
      </w:pPr>
    </w:p>
    <w:p w14:paraId="3D113EB6">
      <w:pPr>
        <w:pStyle w:val="4"/>
        <w:spacing w:before="101" w:line="225" w:lineRule="auto"/>
        <w:ind w:left="3184"/>
        <w:rPr>
          <w:sz w:val="31"/>
          <w:szCs w:val="31"/>
        </w:rPr>
      </w:pPr>
      <w:r>
        <w:rPr>
          <w:b/>
          <w:bCs/>
          <w:spacing w:val="6"/>
          <w:sz w:val="31"/>
          <w:szCs w:val="31"/>
        </w:rPr>
        <w:t>供应商须知前附表</w:t>
      </w:r>
    </w:p>
    <w:p w14:paraId="3362DF74">
      <w:pPr>
        <w:spacing w:before="134"/>
      </w:pPr>
    </w:p>
    <w:tbl>
      <w:tblPr>
        <w:tblStyle w:val="10"/>
        <w:tblW w:w="9555" w:type="dxa"/>
        <w:tblInd w:w="-3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0"/>
        <w:gridCol w:w="8535"/>
      </w:tblGrid>
      <w:tr w14:paraId="7CD7E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020" w:type="dxa"/>
            <w:vAlign w:val="top"/>
          </w:tcPr>
          <w:p w14:paraId="6536B269">
            <w:pPr>
              <w:pStyle w:val="11"/>
              <w:spacing w:before="35" w:line="228" w:lineRule="auto"/>
              <w:ind w:left="189"/>
              <w:rPr>
                <w:sz w:val="21"/>
                <w:szCs w:val="21"/>
              </w:rPr>
            </w:pPr>
            <w:r>
              <w:rPr>
                <w:b/>
                <w:bCs/>
                <w:spacing w:val="5"/>
                <w:sz w:val="21"/>
                <w:szCs w:val="21"/>
              </w:rPr>
              <w:t>条款号</w:t>
            </w:r>
          </w:p>
        </w:tc>
        <w:tc>
          <w:tcPr>
            <w:tcW w:w="8535" w:type="dxa"/>
            <w:vAlign w:val="top"/>
          </w:tcPr>
          <w:p w14:paraId="14E1EA2A">
            <w:pPr>
              <w:pStyle w:val="11"/>
              <w:spacing w:before="35" w:line="228" w:lineRule="auto"/>
              <w:ind w:left="3563"/>
              <w:rPr>
                <w:sz w:val="21"/>
                <w:szCs w:val="21"/>
              </w:rPr>
            </w:pPr>
            <w:r>
              <w:rPr>
                <w:b/>
                <w:bCs/>
                <w:spacing w:val="-15"/>
                <w:sz w:val="21"/>
                <w:szCs w:val="21"/>
              </w:rPr>
              <w:t>内</w:t>
            </w:r>
            <w:r>
              <w:rPr>
                <w:spacing w:val="8"/>
                <w:sz w:val="21"/>
                <w:szCs w:val="21"/>
              </w:rPr>
              <w:t xml:space="preserve">    </w:t>
            </w:r>
            <w:r>
              <w:rPr>
                <w:b/>
                <w:bCs/>
                <w:spacing w:val="-15"/>
                <w:sz w:val="21"/>
                <w:szCs w:val="21"/>
              </w:rPr>
              <w:t>容</w:t>
            </w:r>
          </w:p>
        </w:tc>
      </w:tr>
      <w:tr w14:paraId="5436C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020" w:type="dxa"/>
            <w:vAlign w:val="top"/>
          </w:tcPr>
          <w:p w14:paraId="5D34038B">
            <w:pPr>
              <w:pStyle w:val="11"/>
              <w:spacing w:before="269" w:line="189" w:lineRule="auto"/>
              <w:ind w:left="466"/>
              <w:rPr>
                <w:sz w:val="21"/>
                <w:szCs w:val="21"/>
              </w:rPr>
            </w:pPr>
            <w:r>
              <w:rPr>
                <w:sz w:val="21"/>
                <w:szCs w:val="21"/>
              </w:rPr>
              <w:t>1</w:t>
            </w:r>
          </w:p>
        </w:tc>
        <w:tc>
          <w:tcPr>
            <w:tcW w:w="8535" w:type="dxa"/>
            <w:vAlign w:val="top"/>
          </w:tcPr>
          <w:p w14:paraId="7EF01F20">
            <w:pPr>
              <w:pStyle w:val="11"/>
              <w:spacing w:before="33" w:line="228" w:lineRule="auto"/>
              <w:ind w:left="116"/>
              <w:rPr>
                <w:rFonts w:hint="eastAsia" w:eastAsia="宋体"/>
                <w:sz w:val="21"/>
                <w:szCs w:val="21"/>
                <w:lang w:eastAsia="zh-CN"/>
              </w:rPr>
            </w:pPr>
            <w:r>
              <w:rPr>
                <w:spacing w:val="9"/>
                <w:sz w:val="21"/>
                <w:szCs w:val="21"/>
              </w:rPr>
              <w:t>项目名称：</w:t>
            </w:r>
            <w:r>
              <w:rPr>
                <w:rFonts w:hint="eastAsia"/>
                <w:spacing w:val="9"/>
                <w:sz w:val="21"/>
                <w:szCs w:val="21"/>
                <w:lang w:eastAsia="zh-CN"/>
              </w:rPr>
              <w:t>银海区福成镇大坎村委饮水工程（二期）（不含设备）</w:t>
            </w:r>
          </w:p>
          <w:p w14:paraId="64D59492">
            <w:pPr>
              <w:pStyle w:val="11"/>
              <w:spacing w:before="161" w:line="228" w:lineRule="auto"/>
              <w:ind w:left="116"/>
              <w:rPr>
                <w:sz w:val="21"/>
                <w:szCs w:val="21"/>
              </w:rPr>
            </w:pPr>
            <w:r>
              <w:rPr>
                <w:color w:val="auto"/>
                <w:spacing w:val="9"/>
                <w:sz w:val="21"/>
                <w:szCs w:val="21"/>
              </w:rPr>
              <w:t>项目编号：</w:t>
            </w:r>
            <w:r>
              <w:rPr>
                <w:rFonts w:hint="eastAsia"/>
                <w:color w:val="auto"/>
                <w:spacing w:val="9"/>
                <w:sz w:val="21"/>
                <w:szCs w:val="21"/>
              </w:rPr>
              <w:t>BHZC2024-C2-030038-GXJH</w:t>
            </w:r>
          </w:p>
        </w:tc>
      </w:tr>
      <w:tr w14:paraId="77445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6" w:hRule="atLeast"/>
        </w:trPr>
        <w:tc>
          <w:tcPr>
            <w:tcW w:w="1020" w:type="dxa"/>
            <w:vAlign w:val="top"/>
          </w:tcPr>
          <w:p w14:paraId="78AC85C3">
            <w:pPr>
              <w:rPr>
                <w:rFonts w:ascii="Arial"/>
                <w:sz w:val="21"/>
                <w:szCs w:val="21"/>
              </w:rPr>
            </w:pPr>
          </w:p>
          <w:p w14:paraId="3C436AF3">
            <w:pPr>
              <w:rPr>
                <w:rFonts w:ascii="Arial"/>
                <w:sz w:val="21"/>
                <w:szCs w:val="21"/>
              </w:rPr>
            </w:pPr>
          </w:p>
          <w:p w14:paraId="71C7255B">
            <w:pPr>
              <w:rPr>
                <w:rFonts w:ascii="Arial"/>
                <w:sz w:val="21"/>
                <w:szCs w:val="21"/>
              </w:rPr>
            </w:pPr>
          </w:p>
          <w:p w14:paraId="605A26B8">
            <w:pPr>
              <w:rPr>
                <w:rFonts w:ascii="Arial"/>
                <w:sz w:val="21"/>
                <w:szCs w:val="21"/>
              </w:rPr>
            </w:pPr>
          </w:p>
          <w:p w14:paraId="11ECC320">
            <w:pPr>
              <w:rPr>
                <w:rFonts w:ascii="Arial"/>
                <w:sz w:val="21"/>
                <w:szCs w:val="21"/>
              </w:rPr>
            </w:pPr>
          </w:p>
          <w:p w14:paraId="7378D7FD">
            <w:pPr>
              <w:rPr>
                <w:rFonts w:ascii="Arial"/>
                <w:sz w:val="21"/>
                <w:szCs w:val="21"/>
              </w:rPr>
            </w:pPr>
          </w:p>
          <w:p w14:paraId="0329C581">
            <w:pPr>
              <w:rPr>
                <w:rFonts w:ascii="Arial"/>
                <w:sz w:val="21"/>
                <w:szCs w:val="21"/>
              </w:rPr>
            </w:pPr>
          </w:p>
          <w:p w14:paraId="6D04E642">
            <w:pPr>
              <w:rPr>
                <w:rFonts w:ascii="Arial"/>
                <w:sz w:val="21"/>
                <w:szCs w:val="21"/>
              </w:rPr>
            </w:pPr>
          </w:p>
          <w:p w14:paraId="58092BDC">
            <w:pPr>
              <w:rPr>
                <w:rFonts w:ascii="Arial"/>
                <w:sz w:val="21"/>
                <w:szCs w:val="21"/>
              </w:rPr>
            </w:pPr>
          </w:p>
          <w:p w14:paraId="4E497077">
            <w:pPr>
              <w:rPr>
                <w:rFonts w:ascii="Arial"/>
                <w:sz w:val="21"/>
                <w:szCs w:val="21"/>
              </w:rPr>
            </w:pPr>
          </w:p>
          <w:p w14:paraId="77C812DC">
            <w:pPr>
              <w:spacing w:line="241" w:lineRule="auto"/>
              <w:rPr>
                <w:rFonts w:ascii="Arial"/>
                <w:sz w:val="21"/>
                <w:szCs w:val="21"/>
              </w:rPr>
            </w:pPr>
          </w:p>
          <w:p w14:paraId="79D3B424">
            <w:pPr>
              <w:spacing w:line="241" w:lineRule="auto"/>
              <w:rPr>
                <w:rFonts w:ascii="Arial"/>
                <w:sz w:val="21"/>
                <w:szCs w:val="21"/>
              </w:rPr>
            </w:pPr>
          </w:p>
          <w:p w14:paraId="6EE6186A">
            <w:pPr>
              <w:spacing w:line="241" w:lineRule="auto"/>
              <w:rPr>
                <w:rFonts w:ascii="Arial"/>
                <w:sz w:val="21"/>
                <w:szCs w:val="21"/>
              </w:rPr>
            </w:pPr>
          </w:p>
          <w:p w14:paraId="407B0A1E">
            <w:pPr>
              <w:pStyle w:val="11"/>
              <w:spacing w:before="65" w:line="189" w:lineRule="auto"/>
              <w:ind w:left="455"/>
              <w:rPr>
                <w:sz w:val="21"/>
                <w:szCs w:val="21"/>
              </w:rPr>
            </w:pPr>
            <w:r>
              <w:rPr>
                <w:sz w:val="21"/>
                <w:szCs w:val="21"/>
              </w:rPr>
              <w:t>3</w:t>
            </w:r>
          </w:p>
        </w:tc>
        <w:tc>
          <w:tcPr>
            <w:tcW w:w="8535" w:type="dxa"/>
            <w:vAlign w:val="top"/>
          </w:tcPr>
          <w:p w14:paraId="46BC6CB1">
            <w:pPr>
              <w:pStyle w:val="11"/>
              <w:spacing w:before="30" w:line="228" w:lineRule="auto"/>
              <w:ind w:left="112"/>
              <w:rPr>
                <w:sz w:val="21"/>
                <w:szCs w:val="21"/>
              </w:rPr>
            </w:pPr>
            <w:r>
              <w:rPr>
                <w:spacing w:val="7"/>
                <w:sz w:val="21"/>
                <w:szCs w:val="21"/>
              </w:rPr>
              <w:t>供应商的资格条件：</w:t>
            </w:r>
          </w:p>
          <w:p w14:paraId="1FCAA71F">
            <w:pPr>
              <w:pStyle w:val="11"/>
              <w:spacing w:before="161" w:line="228" w:lineRule="auto"/>
              <w:ind w:left="548"/>
              <w:rPr>
                <w:sz w:val="21"/>
                <w:szCs w:val="21"/>
              </w:rPr>
            </w:pPr>
            <w:r>
              <w:rPr>
                <w:spacing w:val="8"/>
                <w:sz w:val="21"/>
                <w:szCs w:val="21"/>
              </w:rPr>
              <w:t>1.满足《中华人民共和国政府采购法》第二十二条规定；</w:t>
            </w:r>
          </w:p>
          <w:p w14:paraId="6D1BF894">
            <w:pPr>
              <w:pStyle w:val="11"/>
              <w:spacing w:before="163" w:line="362" w:lineRule="auto"/>
              <w:ind w:left="112" w:right="107" w:firstLine="422"/>
              <w:rPr>
                <w:sz w:val="21"/>
                <w:szCs w:val="21"/>
              </w:rPr>
            </w:pPr>
            <w:r>
              <w:rPr>
                <w:spacing w:val="7"/>
                <w:sz w:val="21"/>
                <w:szCs w:val="21"/>
              </w:rPr>
              <w:t>2.落实政府采购政策需满足的资格要求：本项目专门面向中小企业采购，供应商</w:t>
            </w:r>
            <w:r>
              <w:rPr>
                <w:spacing w:val="9"/>
                <w:sz w:val="21"/>
                <w:szCs w:val="21"/>
              </w:rPr>
              <w:t>应为中小微企业或监狱企业或残疾人福利性单位。</w:t>
            </w:r>
          </w:p>
          <w:p w14:paraId="0307815F">
            <w:pPr>
              <w:pStyle w:val="11"/>
              <w:spacing w:before="31" w:line="370" w:lineRule="auto"/>
              <w:ind w:left="114" w:right="82" w:firstLine="422"/>
              <w:rPr>
                <w:sz w:val="21"/>
                <w:szCs w:val="21"/>
              </w:rPr>
            </w:pPr>
            <w:r>
              <w:rPr>
                <w:spacing w:val="7"/>
                <w:sz w:val="21"/>
                <w:szCs w:val="21"/>
              </w:rPr>
              <w:t>3.本项目的特定资格要求：供应商须具备水利水电工程施工总承包</w:t>
            </w:r>
            <w:r>
              <w:rPr>
                <w:rFonts w:hint="eastAsia"/>
                <w:spacing w:val="7"/>
                <w:sz w:val="21"/>
                <w:szCs w:val="21"/>
                <w:lang w:eastAsia="zh-CN"/>
              </w:rPr>
              <w:t>叁</w:t>
            </w:r>
            <w:r>
              <w:rPr>
                <w:spacing w:val="7"/>
                <w:sz w:val="21"/>
                <w:szCs w:val="21"/>
              </w:rPr>
              <w:t>级（含）以上资质，且项目经理须具备水利水电工程专业二级（含）</w:t>
            </w:r>
            <w:r>
              <w:rPr>
                <w:spacing w:val="-51"/>
                <w:sz w:val="21"/>
                <w:szCs w:val="21"/>
              </w:rPr>
              <w:t xml:space="preserve"> </w:t>
            </w:r>
            <w:r>
              <w:rPr>
                <w:spacing w:val="7"/>
                <w:sz w:val="21"/>
                <w:szCs w:val="21"/>
              </w:rPr>
              <w:t>以上注册建造师执业资格，</w:t>
            </w:r>
            <w:r>
              <w:rPr>
                <w:spacing w:val="9"/>
                <w:sz w:val="21"/>
                <w:szCs w:val="21"/>
              </w:rPr>
              <w:t>并具有有效的安全生产考核合格证书（B</w:t>
            </w:r>
            <w:r>
              <w:rPr>
                <w:spacing w:val="-32"/>
                <w:sz w:val="21"/>
                <w:szCs w:val="21"/>
              </w:rPr>
              <w:t xml:space="preserve"> </w:t>
            </w:r>
            <w:r>
              <w:rPr>
                <w:spacing w:val="9"/>
                <w:sz w:val="21"/>
                <w:szCs w:val="21"/>
              </w:rPr>
              <w:t>类）</w:t>
            </w:r>
            <w:r>
              <w:rPr>
                <w:spacing w:val="-56"/>
                <w:sz w:val="21"/>
                <w:szCs w:val="21"/>
              </w:rPr>
              <w:t xml:space="preserve"> </w:t>
            </w:r>
            <w:r>
              <w:rPr>
                <w:spacing w:val="9"/>
                <w:sz w:val="21"/>
                <w:szCs w:val="21"/>
              </w:rPr>
              <w:t>。本项目不接受有在建、已中标未开工或已列为其他项目中标候选人第一名的建造师作为项目经理。</w:t>
            </w:r>
          </w:p>
          <w:p w14:paraId="48D99892">
            <w:pPr>
              <w:pStyle w:val="11"/>
              <w:spacing w:before="30" w:line="368" w:lineRule="auto"/>
              <w:ind w:left="112" w:right="39" w:firstLine="421"/>
              <w:rPr>
                <w:sz w:val="21"/>
                <w:szCs w:val="21"/>
              </w:rPr>
            </w:pPr>
            <w:r>
              <w:rPr>
                <w:spacing w:val="7"/>
                <w:sz w:val="21"/>
                <w:szCs w:val="21"/>
              </w:rPr>
              <w:t>单位负责人为同一人或者存在直接控股、管理关系的不同供应商，不得参加同一</w:t>
            </w:r>
            <w:r>
              <w:rPr>
                <w:spacing w:val="4"/>
                <w:sz w:val="21"/>
                <w:szCs w:val="21"/>
              </w:rPr>
              <w:t>合同项下的政府采购活动。为本项目提供过整体设计、规范编制或者项目管理、监理、</w:t>
            </w:r>
            <w:r>
              <w:rPr>
                <w:spacing w:val="9"/>
                <w:sz w:val="21"/>
                <w:szCs w:val="21"/>
              </w:rPr>
              <w:t>检测等服务的供应商，不得再参加本项目上述服务以外的其他采购活动。</w:t>
            </w:r>
          </w:p>
          <w:p w14:paraId="6BA9EF7C">
            <w:pPr>
              <w:pStyle w:val="11"/>
              <w:spacing w:before="170" w:line="373" w:lineRule="auto"/>
              <w:ind w:left="112" w:right="107" w:firstLine="420"/>
              <w:rPr>
                <w:sz w:val="21"/>
                <w:szCs w:val="21"/>
              </w:rPr>
            </w:pPr>
            <w:r>
              <w:rPr>
                <w:spacing w:val="8"/>
                <w:sz w:val="21"/>
                <w:szCs w:val="21"/>
              </w:rPr>
              <w:t>根据财政部《关于在政府采购活动中查询及使</w:t>
            </w:r>
            <w:r>
              <w:rPr>
                <w:spacing w:val="7"/>
                <w:sz w:val="21"/>
                <w:szCs w:val="21"/>
              </w:rPr>
              <w:t>用信用记录有关问题的通知》（财</w:t>
            </w:r>
            <w:r>
              <w:rPr>
                <w:sz w:val="21"/>
                <w:szCs w:val="21"/>
              </w:rPr>
              <w:t xml:space="preserve"> </w:t>
            </w:r>
            <w:r>
              <w:rPr>
                <w:spacing w:val="9"/>
                <w:sz w:val="21"/>
                <w:szCs w:val="21"/>
              </w:rPr>
              <w:t>库〔2016〕</w:t>
            </w:r>
            <w:r>
              <w:rPr>
                <w:spacing w:val="-57"/>
                <w:sz w:val="21"/>
                <w:szCs w:val="21"/>
              </w:rPr>
              <w:t xml:space="preserve"> </w:t>
            </w:r>
            <w:r>
              <w:rPr>
                <w:spacing w:val="9"/>
                <w:sz w:val="21"/>
                <w:szCs w:val="21"/>
              </w:rPr>
              <w:t>125</w:t>
            </w:r>
            <w:r>
              <w:rPr>
                <w:spacing w:val="-30"/>
                <w:sz w:val="21"/>
                <w:szCs w:val="21"/>
              </w:rPr>
              <w:t xml:space="preserve"> </w:t>
            </w:r>
            <w:r>
              <w:rPr>
                <w:spacing w:val="9"/>
                <w:sz w:val="21"/>
                <w:szCs w:val="21"/>
              </w:rPr>
              <w:t>号）</w:t>
            </w:r>
            <w:r>
              <w:rPr>
                <w:spacing w:val="-57"/>
                <w:sz w:val="21"/>
                <w:szCs w:val="21"/>
              </w:rPr>
              <w:t xml:space="preserve"> </w:t>
            </w:r>
            <w:r>
              <w:rPr>
                <w:spacing w:val="9"/>
                <w:sz w:val="21"/>
                <w:szCs w:val="21"/>
              </w:rPr>
              <w:t>的规定，对在“信用中国</w:t>
            </w:r>
            <w:r>
              <w:rPr>
                <w:spacing w:val="-67"/>
                <w:sz w:val="21"/>
                <w:szCs w:val="21"/>
              </w:rPr>
              <w:t xml:space="preserve"> </w:t>
            </w:r>
            <w:r>
              <w:rPr>
                <w:spacing w:val="9"/>
                <w:sz w:val="21"/>
                <w:szCs w:val="21"/>
              </w:rPr>
              <w:t>”网站(</w:t>
            </w:r>
            <w:r>
              <w:rPr>
                <w:sz w:val="21"/>
                <w:szCs w:val="21"/>
              </w:rPr>
              <w:t>www</w:t>
            </w:r>
            <w:r>
              <w:rPr>
                <w:spacing w:val="9"/>
                <w:sz w:val="21"/>
                <w:szCs w:val="21"/>
              </w:rPr>
              <w:t>.</w:t>
            </w:r>
            <w:r>
              <w:rPr>
                <w:sz w:val="21"/>
                <w:szCs w:val="21"/>
              </w:rPr>
              <w:t>creditchina</w:t>
            </w:r>
            <w:r>
              <w:rPr>
                <w:spacing w:val="9"/>
                <w:sz w:val="21"/>
                <w:szCs w:val="21"/>
              </w:rPr>
              <w:t>.</w:t>
            </w:r>
            <w:r>
              <w:rPr>
                <w:sz w:val="21"/>
                <w:szCs w:val="21"/>
              </w:rPr>
              <w:t>gov</w:t>
            </w:r>
            <w:r>
              <w:rPr>
                <w:spacing w:val="9"/>
                <w:sz w:val="21"/>
                <w:szCs w:val="21"/>
              </w:rPr>
              <w:t>.</w:t>
            </w:r>
            <w:r>
              <w:rPr>
                <w:sz w:val="21"/>
                <w:szCs w:val="21"/>
              </w:rPr>
              <w:t>cn</w:t>
            </w:r>
            <w:r>
              <w:rPr>
                <w:spacing w:val="9"/>
                <w:sz w:val="21"/>
                <w:szCs w:val="21"/>
              </w:rPr>
              <w:t>) 、</w:t>
            </w:r>
            <w:r>
              <w:rPr>
                <w:sz w:val="21"/>
                <w:szCs w:val="21"/>
              </w:rPr>
              <w:t xml:space="preserve"> </w:t>
            </w:r>
            <w:r>
              <w:rPr>
                <w:spacing w:val="12"/>
                <w:sz w:val="21"/>
                <w:szCs w:val="21"/>
              </w:rPr>
              <w:t>中国政府采购网(</w:t>
            </w:r>
            <w:r>
              <w:rPr>
                <w:sz w:val="21"/>
                <w:szCs w:val="21"/>
              </w:rPr>
              <w:t>www</w:t>
            </w:r>
            <w:r>
              <w:rPr>
                <w:spacing w:val="12"/>
                <w:sz w:val="21"/>
                <w:szCs w:val="21"/>
              </w:rPr>
              <w:t>.</w:t>
            </w:r>
            <w:r>
              <w:rPr>
                <w:sz w:val="21"/>
                <w:szCs w:val="21"/>
              </w:rPr>
              <w:t>ccgp</w:t>
            </w:r>
            <w:r>
              <w:rPr>
                <w:spacing w:val="12"/>
                <w:sz w:val="21"/>
                <w:szCs w:val="21"/>
              </w:rPr>
              <w:t>.</w:t>
            </w:r>
            <w:r>
              <w:rPr>
                <w:sz w:val="21"/>
                <w:szCs w:val="21"/>
              </w:rPr>
              <w:t>gov</w:t>
            </w:r>
            <w:r>
              <w:rPr>
                <w:spacing w:val="12"/>
                <w:sz w:val="21"/>
                <w:szCs w:val="21"/>
              </w:rPr>
              <w:t>.</w:t>
            </w:r>
            <w:r>
              <w:rPr>
                <w:sz w:val="21"/>
                <w:szCs w:val="21"/>
              </w:rPr>
              <w:t>cn</w:t>
            </w:r>
            <w:r>
              <w:rPr>
                <w:spacing w:val="12"/>
                <w:sz w:val="21"/>
                <w:szCs w:val="21"/>
              </w:rPr>
              <w:t>)被列入失信被执行人、重</w:t>
            </w:r>
            <w:r>
              <w:rPr>
                <w:spacing w:val="11"/>
                <w:sz w:val="21"/>
                <w:szCs w:val="21"/>
              </w:rPr>
              <w:t>大税收违法失信主体、</w:t>
            </w:r>
            <w:r>
              <w:rPr>
                <w:sz w:val="21"/>
                <w:szCs w:val="21"/>
              </w:rPr>
              <w:t xml:space="preserve"> </w:t>
            </w:r>
            <w:r>
              <w:rPr>
                <w:spacing w:val="8"/>
                <w:sz w:val="21"/>
                <w:szCs w:val="21"/>
              </w:rPr>
              <w:t>政府采购严重违法失信行为记录名单及其他不符合《中华人民</w:t>
            </w:r>
            <w:r>
              <w:rPr>
                <w:spacing w:val="7"/>
                <w:sz w:val="21"/>
                <w:szCs w:val="21"/>
              </w:rPr>
              <w:t>共和国政府采购法》第</w:t>
            </w:r>
            <w:r>
              <w:rPr>
                <w:sz w:val="21"/>
                <w:szCs w:val="21"/>
              </w:rPr>
              <w:t xml:space="preserve"> </w:t>
            </w:r>
            <w:r>
              <w:rPr>
                <w:spacing w:val="9"/>
                <w:sz w:val="21"/>
                <w:szCs w:val="21"/>
              </w:rPr>
              <w:t>二十二条规定条件的供应商，不得参与政府采购活动。</w:t>
            </w:r>
          </w:p>
        </w:tc>
      </w:tr>
      <w:tr w14:paraId="6D977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20" w:type="dxa"/>
            <w:vAlign w:val="top"/>
          </w:tcPr>
          <w:p w14:paraId="0596AB2D">
            <w:pPr>
              <w:pStyle w:val="11"/>
              <w:spacing w:before="67" w:line="190" w:lineRule="auto"/>
              <w:ind w:left="349"/>
              <w:rPr>
                <w:sz w:val="21"/>
                <w:szCs w:val="21"/>
              </w:rPr>
            </w:pPr>
            <w:r>
              <w:rPr>
                <w:spacing w:val="1"/>
                <w:sz w:val="21"/>
                <w:szCs w:val="21"/>
              </w:rPr>
              <w:t>5.1</w:t>
            </w:r>
          </w:p>
        </w:tc>
        <w:tc>
          <w:tcPr>
            <w:tcW w:w="8535" w:type="dxa"/>
            <w:vAlign w:val="top"/>
          </w:tcPr>
          <w:p w14:paraId="240D9DBD">
            <w:pPr>
              <w:pStyle w:val="11"/>
              <w:spacing w:before="35" w:line="228" w:lineRule="auto"/>
              <w:ind w:left="113"/>
              <w:rPr>
                <w:sz w:val="21"/>
                <w:szCs w:val="21"/>
              </w:rPr>
            </w:pPr>
            <w:r>
              <w:rPr>
                <w:spacing w:val="8"/>
                <w:sz w:val="21"/>
                <w:szCs w:val="21"/>
              </w:rPr>
              <w:t>本项目不接受联合体竞标。</w:t>
            </w:r>
          </w:p>
        </w:tc>
      </w:tr>
      <w:tr w14:paraId="407EC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020" w:type="dxa"/>
            <w:vAlign w:val="top"/>
          </w:tcPr>
          <w:p w14:paraId="16115E4B">
            <w:pPr>
              <w:pStyle w:val="11"/>
              <w:spacing w:before="271" w:line="189" w:lineRule="auto"/>
              <w:ind w:left="347"/>
              <w:rPr>
                <w:sz w:val="21"/>
                <w:szCs w:val="21"/>
              </w:rPr>
            </w:pPr>
            <w:r>
              <w:rPr>
                <w:spacing w:val="1"/>
                <w:sz w:val="21"/>
                <w:szCs w:val="21"/>
              </w:rPr>
              <w:t>6.2</w:t>
            </w:r>
          </w:p>
        </w:tc>
        <w:tc>
          <w:tcPr>
            <w:tcW w:w="8535" w:type="dxa"/>
            <w:vAlign w:val="center"/>
          </w:tcPr>
          <w:p w14:paraId="553FCA44">
            <w:pPr>
              <w:pStyle w:val="11"/>
              <w:keepNext w:val="0"/>
              <w:keepLines w:val="0"/>
              <w:pageBreakBefore w:val="0"/>
              <w:widowControl/>
              <w:kinsoku w:val="0"/>
              <w:wordWrap/>
              <w:overflowPunct/>
              <w:topLinePunct w:val="0"/>
              <w:autoSpaceDE w:val="0"/>
              <w:autoSpaceDN w:val="0"/>
              <w:bidi w:val="0"/>
              <w:adjustRightInd w:val="0"/>
              <w:snapToGrid w:val="0"/>
              <w:spacing w:line="358" w:lineRule="auto"/>
              <w:ind w:left="0" w:right="0"/>
              <w:jc w:val="both"/>
              <w:textAlignment w:val="baseline"/>
              <w:rPr>
                <w:sz w:val="21"/>
                <w:szCs w:val="21"/>
              </w:rPr>
            </w:pPr>
            <w:r>
              <w:rPr>
                <w:spacing w:val="5"/>
                <w:sz w:val="21"/>
                <w:szCs w:val="21"/>
              </w:rPr>
              <w:t>本项目不允许转包。</w:t>
            </w:r>
            <w:r>
              <w:rPr>
                <w:sz w:val="21"/>
                <w:szCs w:val="21"/>
              </w:rPr>
              <w:t xml:space="preserve"> </w:t>
            </w:r>
            <w:r>
              <w:rPr>
                <w:spacing w:val="5"/>
                <w:sz w:val="21"/>
                <w:szCs w:val="21"/>
              </w:rPr>
              <w:t>本项目不允许分包。</w:t>
            </w:r>
          </w:p>
        </w:tc>
      </w:tr>
      <w:tr w14:paraId="4FCB5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8" w:hRule="atLeast"/>
        </w:trPr>
        <w:tc>
          <w:tcPr>
            <w:tcW w:w="1020" w:type="dxa"/>
            <w:vAlign w:val="top"/>
          </w:tcPr>
          <w:p w14:paraId="1AC5988E">
            <w:pPr>
              <w:spacing w:line="254" w:lineRule="auto"/>
              <w:rPr>
                <w:rFonts w:ascii="Arial"/>
                <w:sz w:val="21"/>
                <w:szCs w:val="21"/>
              </w:rPr>
            </w:pPr>
          </w:p>
          <w:p w14:paraId="6D3536E2">
            <w:pPr>
              <w:spacing w:line="254" w:lineRule="auto"/>
              <w:rPr>
                <w:rFonts w:ascii="Arial"/>
                <w:sz w:val="21"/>
                <w:szCs w:val="21"/>
              </w:rPr>
            </w:pPr>
          </w:p>
          <w:p w14:paraId="25A073C9">
            <w:pPr>
              <w:spacing w:line="254" w:lineRule="auto"/>
              <w:rPr>
                <w:rFonts w:ascii="Arial"/>
                <w:sz w:val="21"/>
                <w:szCs w:val="21"/>
              </w:rPr>
            </w:pPr>
          </w:p>
          <w:p w14:paraId="189DC750">
            <w:pPr>
              <w:spacing w:line="254" w:lineRule="auto"/>
              <w:rPr>
                <w:rFonts w:ascii="Arial"/>
                <w:sz w:val="21"/>
                <w:szCs w:val="21"/>
              </w:rPr>
            </w:pPr>
          </w:p>
          <w:p w14:paraId="046930D6">
            <w:pPr>
              <w:pStyle w:val="11"/>
              <w:spacing w:before="65" w:line="190" w:lineRule="auto"/>
              <w:ind w:left="205"/>
              <w:rPr>
                <w:sz w:val="21"/>
                <w:szCs w:val="21"/>
              </w:rPr>
            </w:pPr>
            <w:r>
              <w:rPr>
                <w:sz w:val="21"/>
                <w:szCs w:val="21"/>
              </w:rPr>
              <w:t>12.1.1</w:t>
            </w:r>
          </w:p>
        </w:tc>
        <w:tc>
          <w:tcPr>
            <w:tcW w:w="8535" w:type="dxa"/>
            <w:vAlign w:val="top"/>
          </w:tcPr>
          <w:p w14:paraId="18235237">
            <w:pPr>
              <w:spacing w:line="374" w:lineRule="auto"/>
              <w:rPr>
                <w:rFonts w:ascii="Arial"/>
                <w:sz w:val="21"/>
                <w:szCs w:val="21"/>
              </w:rPr>
            </w:pPr>
          </w:p>
          <w:p w14:paraId="2EBD9111">
            <w:pPr>
              <w:pStyle w:val="11"/>
              <w:spacing w:before="68" w:line="220" w:lineRule="auto"/>
              <w:ind w:left="121"/>
              <w:rPr>
                <w:sz w:val="21"/>
                <w:szCs w:val="21"/>
              </w:rPr>
            </w:pPr>
            <w:r>
              <w:rPr>
                <w:b/>
                <w:bCs/>
                <w:spacing w:val="5"/>
                <w:sz w:val="21"/>
                <w:szCs w:val="21"/>
              </w:rPr>
              <w:t>资格证明文件</w:t>
            </w:r>
            <w:r>
              <w:rPr>
                <w:b/>
                <w:bCs/>
                <w:i/>
                <w:iCs/>
                <w:spacing w:val="5"/>
                <w:sz w:val="21"/>
                <w:szCs w:val="21"/>
              </w:rPr>
              <w:t>：</w:t>
            </w:r>
          </w:p>
          <w:p w14:paraId="7A90D3EA">
            <w:pPr>
              <w:pStyle w:val="11"/>
              <w:spacing w:before="157" w:line="228" w:lineRule="auto"/>
              <w:ind w:left="548"/>
              <w:rPr>
                <w:sz w:val="21"/>
                <w:szCs w:val="21"/>
              </w:rPr>
            </w:pPr>
            <w:r>
              <w:rPr>
                <w:spacing w:val="9"/>
                <w:sz w:val="21"/>
                <w:szCs w:val="21"/>
              </w:rPr>
              <w:t>1、北海市政府采购供应商信用承诺函</w:t>
            </w:r>
            <w:r>
              <w:rPr>
                <w:spacing w:val="-5"/>
                <w:sz w:val="21"/>
                <w:szCs w:val="21"/>
              </w:rPr>
              <w:t>；</w:t>
            </w:r>
            <w:r>
              <w:rPr>
                <w:b/>
                <w:bCs/>
                <w:spacing w:val="-5"/>
                <w:sz w:val="21"/>
                <w:szCs w:val="21"/>
              </w:rPr>
              <w:t>（</w:t>
            </w:r>
            <w:r>
              <w:rPr>
                <w:b/>
                <w:bCs/>
                <w:spacing w:val="9"/>
                <w:sz w:val="21"/>
                <w:szCs w:val="21"/>
              </w:rPr>
              <w:t>必须提供）</w:t>
            </w:r>
          </w:p>
          <w:p w14:paraId="3BED4858">
            <w:pPr>
              <w:pStyle w:val="11"/>
              <w:spacing w:before="160" w:line="228" w:lineRule="auto"/>
              <w:ind w:left="535"/>
              <w:rPr>
                <w:sz w:val="21"/>
                <w:szCs w:val="21"/>
              </w:rPr>
            </w:pPr>
            <w:r>
              <w:rPr>
                <w:spacing w:val="9"/>
                <w:sz w:val="21"/>
                <w:szCs w:val="21"/>
              </w:rPr>
              <w:t>2、供应商满足特定资格要求的证明材料</w:t>
            </w:r>
            <w:r>
              <w:rPr>
                <w:spacing w:val="1"/>
                <w:sz w:val="21"/>
                <w:szCs w:val="21"/>
              </w:rPr>
              <w:t>；</w:t>
            </w:r>
            <w:r>
              <w:rPr>
                <w:b/>
                <w:bCs/>
                <w:spacing w:val="1"/>
                <w:sz w:val="21"/>
                <w:szCs w:val="21"/>
              </w:rPr>
              <w:t>（</w:t>
            </w:r>
            <w:r>
              <w:rPr>
                <w:b/>
                <w:bCs/>
                <w:spacing w:val="9"/>
                <w:sz w:val="21"/>
                <w:szCs w:val="21"/>
              </w:rPr>
              <w:t>必须提供）</w:t>
            </w:r>
          </w:p>
          <w:p w14:paraId="001F2C63">
            <w:pPr>
              <w:pStyle w:val="11"/>
              <w:spacing w:before="161" w:line="226" w:lineRule="auto"/>
              <w:ind w:left="532"/>
              <w:rPr>
                <w:sz w:val="21"/>
                <w:szCs w:val="21"/>
              </w:rPr>
            </w:pPr>
            <w:r>
              <w:rPr>
                <w:spacing w:val="7"/>
                <w:sz w:val="21"/>
                <w:szCs w:val="21"/>
              </w:rPr>
              <w:t>①有效的水利水电工程施工总承包</w:t>
            </w:r>
            <w:r>
              <w:rPr>
                <w:rFonts w:hint="eastAsia"/>
                <w:spacing w:val="7"/>
                <w:sz w:val="21"/>
                <w:szCs w:val="21"/>
                <w:lang w:eastAsia="zh-CN"/>
              </w:rPr>
              <w:t>叁</w:t>
            </w:r>
            <w:r>
              <w:rPr>
                <w:spacing w:val="7"/>
                <w:sz w:val="21"/>
                <w:szCs w:val="21"/>
              </w:rPr>
              <w:t>级（含）</w:t>
            </w:r>
            <w:r>
              <w:rPr>
                <w:spacing w:val="-40"/>
                <w:sz w:val="21"/>
                <w:szCs w:val="21"/>
              </w:rPr>
              <w:t xml:space="preserve"> </w:t>
            </w:r>
            <w:r>
              <w:rPr>
                <w:spacing w:val="7"/>
                <w:sz w:val="21"/>
                <w:szCs w:val="21"/>
              </w:rPr>
              <w:t>以上资质证书；</w:t>
            </w:r>
          </w:p>
          <w:p w14:paraId="5A1FE4EB">
            <w:pPr>
              <w:pStyle w:val="11"/>
              <w:spacing w:before="163" w:line="226" w:lineRule="auto"/>
              <w:ind w:left="531"/>
              <w:rPr>
                <w:sz w:val="21"/>
                <w:szCs w:val="21"/>
              </w:rPr>
            </w:pPr>
            <w:r>
              <w:rPr>
                <w:spacing w:val="8"/>
                <w:sz w:val="21"/>
                <w:szCs w:val="21"/>
              </w:rPr>
              <w:t>②有效的安全生产许可证书；</w:t>
            </w:r>
          </w:p>
        </w:tc>
      </w:tr>
    </w:tbl>
    <w:p w14:paraId="3E6990D0">
      <w:pPr>
        <w:rPr>
          <w:rFonts w:ascii="Arial"/>
          <w:sz w:val="21"/>
        </w:rPr>
      </w:pPr>
    </w:p>
    <w:p w14:paraId="3B14B31C">
      <w:pPr>
        <w:rPr>
          <w:rFonts w:ascii="Arial" w:hAnsi="Arial" w:eastAsia="Arial" w:cs="Arial"/>
          <w:sz w:val="21"/>
          <w:szCs w:val="21"/>
        </w:rPr>
        <w:sectPr>
          <w:footerReference r:id="rId9" w:type="default"/>
          <w:pgSz w:w="11911" w:h="16839"/>
          <w:pgMar w:top="400" w:right="1134" w:bottom="832" w:left="1498" w:header="0" w:footer="672" w:gutter="0"/>
          <w:pgNumType w:fmt="decimal"/>
          <w:cols w:space="720" w:num="1"/>
        </w:sectPr>
      </w:pPr>
    </w:p>
    <w:p w14:paraId="55A40D8A">
      <w:pPr>
        <w:spacing w:before="13"/>
      </w:pPr>
    </w:p>
    <w:tbl>
      <w:tblPr>
        <w:tblStyle w:val="10"/>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8222"/>
      </w:tblGrid>
      <w:tr w14:paraId="53F72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7" w:hRule="atLeast"/>
        </w:trPr>
        <w:tc>
          <w:tcPr>
            <w:tcW w:w="996" w:type="dxa"/>
            <w:vAlign w:val="top"/>
          </w:tcPr>
          <w:p w14:paraId="3FCE87BE">
            <w:pPr>
              <w:rPr>
                <w:rFonts w:ascii="Arial"/>
                <w:sz w:val="21"/>
                <w:szCs w:val="21"/>
              </w:rPr>
            </w:pPr>
          </w:p>
        </w:tc>
        <w:tc>
          <w:tcPr>
            <w:tcW w:w="8222" w:type="dxa"/>
            <w:vAlign w:val="top"/>
          </w:tcPr>
          <w:p w14:paraId="77A91FD5">
            <w:pPr>
              <w:pStyle w:val="11"/>
              <w:keepNext w:val="0"/>
              <w:keepLines w:val="0"/>
              <w:pageBreakBefore w:val="0"/>
              <w:widowControl/>
              <w:kinsoku w:val="0"/>
              <w:wordWrap/>
              <w:overflowPunct/>
              <w:topLinePunct w:val="0"/>
              <w:autoSpaceDE w:val="0"/>
              <w:autoSpaceDN w:val="0"/>
              <w:bidi w:val="0"/>
              <w:adjustRightInd w:val="0"/>
              <w:snapToGrid w:val="0"/>
              <w:spacing w:before="36" w:line="288" w:lineRule="auto"/>
              <w:ind w:left="112" w:right="110" w:firstLine="418"/>
              <w:textAlignment w:val="baseline"/>
              <w:rPr>
                <w:sz w:val="21"/>
                <w:szCs w:val="21"/>
              </w:rPr>
            </w:pPr>
            <w:r>
              <w:rPr>
                <w:spacing w:val="8"/>
                <w:sz w:val="21"/>
                <w:szCs w:val="21"/>
              </w:rPr>
              <w:t>③拟投入项目经理有效的注册建造师执业资</w:t>
            </w:r>
            <w:r>
              <w:rPr>
                <w:spacing w:val="7"/>
                <w:sz w:val="21"/>
                <w:szCs w:val="21"/>
              </w:rPr>
              <w:t>格证书，以及有效的安全生产考核合</w:t>
            </w:r>
            <w:r>
              <w:rPr>
                <w:spacing w:val="6"/>
                <w:sz w:val="21"/>
                <w:szCs w:val="21"/>
              </w:rPr>
              <w:t>格证书（</w:t>
            </w:r>
            <w:r>
              <w:rPr>
                <w:rFonts w:ascii="Calibri" w:hAnsi="Calibri" w:eastAsia="Calibri" w:cs="Calibri"/>
                <w:spacing w:val="6"/>
                <w:sz w:val="21"/>
                <w:szCs w:val="21"/>
              </w:rPr>
              <w:t>B</w:t>
            </w:r>
            <w:r>
              <w:rPr>
                <w:rFonts w:ascii="Calibri" w:hAnsi="Calibri" w:eastAsia="Calibri" w:cs="Calibri"/>
                <w:spacing w:val="15"/>
                <w:sz w:val="21"/>
                <w:szCs w:val="21"/>
              </w:rPr>
              <w:t xml:space="preserve"> </w:t>
            </w:r>
            <w:r>
              <w:rPr>
                <w:spacing w:val="6"/>
                <w:sz w:val="21"/>
                <w:szCs w:val="21"/>
              </w:rPr>
              <w:t>类</w:t>
            </w:r>
            <w:r>
              <w:rPr>
                <w:sz w:val="21"/>
                <w:szCs w:val="21"/>
              </w:rPr>
              <w:t>）；</w:t>
            </w:r>
          </w:p>
          <w:p w14:paraId="4F50066E">
            <w:pPr>
              <w:pStyle w:val="11"/>
              <w:keepNext w:val="0"/>
              <w:keepLines w:val="0"/>
              <w:pageBreakBefore w:val="0"/>
              <w:widowControl/>
              <w:kinsoku w:val="0"/>
              <w:wordWrap/>
              <w:overflowPunct/>
              <w:topLinePunct w:val="0"/>
              <w:autoSpaceDE w:val="0"/>
              <w:autoSpaceDN w:val="0"/>
              <w:bidi w:val="0"/>
              <w:adjustRightInd w:val="0"/>
              <w:snapToGrid w:val="0"/>
              <w:spacing w:before="161" w:line="288" w:lineRule="auto"/>
              <w:ind w:left="537"/>
              <w:textAlignment w:val="baseline"/>
              <w:rPr>
                <w:sz w:val="21"/>
                <w:szCs w:val="21"/>
              </w:rPr>
            </w:pPr>
            <w:r>
              <w:rPr>
                <w:spacing w:val="9"/>
                <w:sz w:val="21"/>
                <w:szCs w:val="21"/>
              </w:rPr>
              <w:t>3、中小企业声明函或残疾人福利性单位声明函或监狱企业证明</w:t>
            </w:r>
            <w:r>
              <w:rPr>
                <w:spacing w:val="8"/>
                <w:sz w:val="21"/>
                <w:szCs w:val="21"/>
              </w:rPr>
              <w:t>。</w:t>
            </w:r>
            <w:r>
              <w:rPr>
                <w:b/>
                <w:bCs/>
                <w:spacing w:val="8"/>
                <w:sz w:val="21"/>
                <w:szCs w:val="21"/>
              </w:rPr>
              <w:t>（必须提供）</w:t>
            </w:r>
          </w:p>
          <w:p w14:paraId="083365BE">
            <w:pPr>
              <w:pStyle w:val="11"/>
              <w:keepNext w:val="0"/>
              <w:keepLines w:val="0"/>
              <w:pageBreakBefore w:val="0"/>
              <w:widowControl/>
              <w:kinsoku w:val="0"/>
              <w:wordWrap/>
              <w:overflowPunct/>
              <w:topLinePunct w:val="0"/>
              <w:autoSpaceDE w:val="0"/>
              <w:autoSpaceDN w:val="0"/>
              <w:bidi w:val="0"/>
              <w:adjustRightInd w:val="0"/>
              <w:snapToGrid w:val="0"/>
              <w:spacing w:before="160" w:line="288" w:lineRule="auto"/>
              <w:ind w:left="532"/>
              <w:textAlignment w:val="baseline"/>
              <w:rPr>
                <w:sz w:val="21"/>
                <w:szCs w:val="21"/>
              </w:rPr>
            </w:pPr>
            <w:r>
              <w:rPr>
                <w:spacing w:val="9"/>
                <w:sz w:val="21"/>
                <w:szCs w:val="21"/>
              </w:rPr>
              <w:t>4、</w:t>
            </w:r>
            <w:bookmarkStart w:id="11" w:name="OLE_LINK6"/>
            <w:r>
              <w:rPr>
                <w:spacing w:val="9"/>
                <w:sz w:val="21"/>
                <w:szCs w:val="21"/>
              </w:rPr>
              <w:t>供应商直接控股、管理关系信息表</w:t>
            </w:r>
            <w:r>
              <w:rPr>
                <w:spacing w:val="3"/>
                <w:sz w:val="21"/>
                <w:szCs w:val="21"/>
              </w:rPr>
              <w:t>；</w:t>
            </w:r>
            <w:r>
              <w:rPr>
                <w:b/>
                <w:bCs/>
                <w:spacing w:val="3"/>
                <w:sz w:val="21"/>
                <w:szCs w:val="21"/>
              </w:rPr>
              <w:t>（</w:t>
            </w:r>
            <w:r>
              <w:rPr>
                <w:b/>
                <w:bCs/>
                <w:spacing w:val="9"/>
                <w:sz w:val="21"/>
                <w:szCs w:val="21"/>
              </w:rPr>
              <w:t>必须提供）</w:t>
            </w:r>
          </w:p>
          <w:bookmarkEnd w:id="11"/>
          <w:p w14:paraId="6B0FB8C3">
            <w:pPr>
              <w:pStyle w:val="11"/>
              <w:keepNext w:val="0"/>
              <w:keepLines w:val="0"/>
              <w:pageBreakBefore w:val="0"/>
              <w:widowControl/>
              <w:kinsoku w:val="0"/>
              <w:wordWrap/>
              <w:overflowPunct/>
              <w:topLinePunct w:val="0"/>
              <w:autoSpaceDE w:val="0"/>
              <w:autoSpaceDN w:val="0"/>
              <w:bidi w:val="0"/>
              <w:adjustRightInd w:val="0"/>
              <w:snapToGrid w:val="0"/>
              <w:spacing w:before="163" w:line="288" w:lineRule="auto"/>
              <w:ind w:left="537"/>
              <w:textAlignment w:val="baseline"/>
              <w:rPr>
                <w:sz w:val="21"/>
                <w:szCs w:val="21"/>
              </w:rPr>
            </w:pPr>
            <w:r>
              <w:rPr>
                <w:spacing w:val="9"/>
                <w:sz w:val="21"/>
                <w:szCs w:val="21"/>
              </w:rPr>
              <w:t>5、</w:t>
            </w:r>
            <w:bookmarkStart w:id="12" w:name="OLE_LINK7"/>
            <w:r>
              <w:rPr>
                <w:rFonts w:hint="eastAsia"/>
                <w:spacing w:val="9"/>
                <w:sz w:val="21"/>
                <w:szCs w:val="21"/>
                <w:lang w:eastAsia="zh-CN"/>
              </w:rPr>
              <w:t>磋商</w:t>
            </w:r>
            <w:r>
              <w:rPr>
                <w:spacing w:val="9"/>
                <w:sz w:val="21"/>
                <w:szCs w:val="21"/>
              </w:rPr>
              <w:t>声明</w:t>
            </w:r>
            <w:r>
              <w:rPr>
                <w:spacing w:val="-6"/>
                <w:sz w:val="21"/>
                <w:szCs w:val="21"/>
              </w:rPr>
              <w:t>；</w:t>
            </w:r>
            <w:r>
              <w:rPr>
                <w:b/>
                <w:bCs/>
                <w:spacing w:val="-6"/>
                <w:sz w:val="21"/>
                <w:szCs w:val="21"/>
              </w:rPr>
              <w:t>（</w:t>
            </w:r>
            <w:r>
              <w:rPr>
                <w:b/>
                <w:bCs/>
                <w:spacing w:val="9"/>
                <w:sz w:val="21"/>
                <w:szCs w:val="21"/>
              </w:rPr>
              <w:t>必须提供）</w:t>
            </w:r>
          </w:p>
          <w:bookmarkEnd w:id="12"/>
          <w:p w14:paraId="07A216F2">
            <w:pPr>
              <w:pStyle w:val="11"/>
              <w:keepNext w:val="0"/>
              <w:keepLines w:val="0"/>
              <w:pageBreakBefore w:val="0"/>
              <w:widowControl/>
              <w:kinsoku w:val="0"/>
              <w:wordWrap/>
              <w:overflowPunct/>
              <w:topLinePunct w:val="0"/>
              <w:autoSpaceDE w:val="0"/>
              <w:autoSpaceDN w:val="0"/>
              <w:bidi w:val="0"/>
              <w:adjustRightInd w:val="0"/>
              <w:snapToGrid w:val="0"/>
              <w:spacing w:before="161" w:line="288" w:lineRule="auto"/>
              <w:ind w:left="534"/>
              <w:textAlignment w:val="baseline"/>
              <w:rPr>
                <w:sz w:val="21"/>
                <w:szCs w:val="21"/>
              </w:rPr>
            </w:pPr>
            <w:r>
              <w:rPr>
                <w:spacing w:val="9"/>
                <w:sz w:val="21"/>
                <w:szCs w:val="21"/>
              </w:rPr>
              <w:t>6、</w:t>
            </w:r>
            <w:bookmarkStart w:id="13" w:name="OLE_LINK8"/>
            <w:r>
              <w:rPr>
                <w:spacing w:val="9"/>
                <w:sz w:val="21"/>
                <w:szCs w:val="21"/>
              </w:rPr>
              <w:t>项目经理无在建工程承诺书</w:t>
            </w:r>
            <w:r>
              <w:rPr>
                <w:sz w:val="21"/>
                <w:szCs w:val="21"/>
              </w:rPr>
              <w:t>；</w:t>
            </w:r>
            <w:r>
              <w:rPr>
                <w:b/>
                <w:bCs/>
                <w:sz w:val="21"/>
                <w:szCs w:val="21"/>
              </w:rPr>
              <w:t>（</w:t>
            </w:r>
            <w:r>
              <w:rPr>
                <w:b/>
                <w:bCs/>
                <w:spacing w:val="9"/>
                <w:sz w:val="21"/>
                <w:szCs w:val="21"/>
              </w:rPr>
              <w:t>格式自拟，必须提供）</w:t>
            </w:r>
            <w:bookmarkEnd w:id="13"/>
          </w:p>
          <w:p w14:paraId="5E1765A8">
            <w:pPr>
              <w:pStyle w:val="11"/>
              <w:keepNext w:val="0"/>
              <w:keepLines w:val="0"/>
              <w:pageBreakBefore w:val="0"/>
              <w:widowControl/>
              <w:kinsoku w:val="0"/>
              <w:wordWrap/>
              <w:overflowPunct/>
              <w:topLinePunct w:val="0"/>
              <w:autoSpaceDE w:val="0"/>
              <w:autoSpaceDN w:val="0"/>
              <w:bidi w:val="0"/>
              <w:adjustRightInd w:val="0"/>
              <w:snapToGrid w:val="0"/>
              <w:spacing w:before="160" w:line="288" w:lineRule="auto"/>
              <w:ind w:left="537"/>
              <w:textAlignment w:val="baseline"/>
              <w:rPr>
                <w:sz w:val="21"/>
                <w:szCs w:val="21"/>
              </w:rPr>
            </w:pPr>
            <w:r>
              <w:rPr>
                <w:spacing w:val="8"/>
                <w:sz w:val="21"/>
                <w:szCs w:val="21"/>
              </w:rPr>
              <w:t>7、供应商认为需要提供的其他资格证明材料。</w:t>
            </w:r>
          </w:p>
          <w:p w14:paraId="7171F345">
            <w:pPr>
              <w:pStyle w:val="11"/>
              <w:keepNext w:val="0"/>
              <w:keepLines w:val="0"/>
              <w:pageBreakBefore w:val="0"/>
              <w:widowControl/>
              <w:kinsoku w:val="0"/>
              <w:wordWrap/>
              <w:overflowPunct/>
              <w:topLinePunct w:val="0"/>
              <w:autoSpaceDE w:val="0"/>
              <w:autoSpaceDN w:val="0"/>
              <w:bidi w:val="0"/>
              <w:adjustRightInd w:val="0"/>
              <w:snapToGrid w:val="0"/>
              <w:spacing w:before="162" w:line="288" w:lineRule="auto"/>
              <w:ind w:left="112"/>
              <w:textAlignment w:val="baseline"/>
              <w:rPr>
                <w:sz w:val="21"/>
                <w:szCs w:val="21"/>
              </w:rPr>
            </w:pPr>
            <w:r>
              <w:rPr>
                <w:b/>
                <w:bCs/>
                <w:spacing w:val="-2"/>
                <w:sz w:val="21"/>
                <w:szCs w:val="21"/>
              </w:rPr>
              <w:t>注：</w:t>
            </w:r>
          </w:p>
          <w:p w14:paraId="56513B69">
            <w:pPr>
              <w:pStyle w:val="11"/>
              <w:keepNext w:val="0"/>
              <w:keepLines w:val="0"/>
              <w:pageBreakBefore w:val="0"/>
              <w:widowControl/>
              <w:kinsoku w:val="0"/>
              <w:wordWrap/>
              <w:overflowPunct/>
              <w:topLinePunct w:val="0"/>
              <w:autoSpaceDE w:val="0"/>
              <w:autoSpaceDN w:val="0"/>
              <w:bidi w:val="0"/>
              <w:adjustRightInd w:val="0"/>
              <w:snapToGrid w:val="0"/>
              <w:spacing w:before="157" w:line="288" w:lineRule="auto"/>
              <w:ind w:left="123" w:right="117" w:firstLine="415"/>
              <w:textAlignment w:val="baseline"/>
              <w:rPr>
                <w:sz w:val="21"/>
                <w:szCs w:val="21"/>
              </w:rPr>
            </w:pPr>
            <w:r>
              <w:rPr>
                <w:b/>
                <w:bCs/>
                <w:spacing w:val="6"/>
                <w:sz w:val="21"/>
                <w:szCs w:val="21"/>
              </w:rPr>
              <w:t>1.以上标明“必须提供</w:t>
            </w:r>
            <w:r>
              <w:rPr>
                <w:spacing w:val="-54"/>
                <w:sz w:val="21"/>
                <w:szCs w:val="21"/>
              </w:rPr>
              <w:t xml:space="preserve"> </w:t>
            </w:r>
            <w:r>
              <w:rPr>
                <w:b/>
                <w:bCs/>
                <w:spacing w:val="6"/>
                <w:sz w:val="21"/>
                <w:szCs w:val="21"/>
              </w:rPr>
              <w:t>”的材料属于复印件的，必须加盖供应商</w:t>
            </w:r>
            <w:r>
              <w:rPr>
                <w:spacing w:val="-36"/>
                <w:sz w:val="21"/>
                <w:szCs w:val="21"/>
              </w:rPr>
              <w:t xml:space="preserve"> </w:t>
            </w:r>
            <w:r>
              <w:rPr>
                <w:b/>
                <w:bCs/>
                <w:sz w:val="21"/>
                <w:szCs w:val="21"/>
              </w:rPr>
              <w:t>CA</w:t>
            </w:r>
            <w:r>
              <w:rPr>
                <w:spacing w:val="-40"/>
                <w:sz w:val="21"/>
                <w:szCs w:val="21"/>
              </w:rPr>
              <w:t xml:space="preserve"> </w:t>
            </w:r>
            <w:r>
              <w:rPr>
                <w:b/>
                <w:bCs/>
                <w:spacing w:val="6"/>
                <w:sz w:val="21"/>
                <w:szCs w:val="21"/>
              </w:rPr>
              <w:t>签章，否则响应文件按无效响应处理。</w:t>
            </w:r>
          </w:p>
          <w:p w14:paraId="2FB91137">
            <w:pPr>
              <w:pStyle w:val="11"/>
              <w:keepNext w:val="0"/>
              <w:keepLines w:val="0"/>
              <w:pageBreakBefore w:val="0"/>
              <w:widowControl/>
              <w:kinsoku w:val="0"/>
              <w:wordWrap/>
              <w:overflowPunct/>
              <w:topLinePunct w:val="0"/>
              <w:autoSpaceDE w:val="0"/>
              <w:autoSpaceDN w:val="0"/>
              <w:bidi w:val="0"/>
              <w:adjustRightInd w:val="0"/>
              <w:snapToGrid w:val="0"/>
              <w:spacing w:before="32" w:line="288" w:lineRule="auto"/>
              <w:ind w:left="112" w:right="112" w:firstLine="422"/>
              <w:textAlignment w:val="baseline"/>
              <w:rPr>
                <w:sz w:val="21"/>
                <w:szCs w:val="21"/>
              </w:rPr>
            </w:pPr>
            <w:r>
              <w:rPr>
                <w:b/>
                <w:bCs/>
                <w:spacing w:val="8"/>
                <w:sz w:val="21"/>
                <w:szCs w:val="21"/>
              </w:rPr>
              <w:t>2.</w:t>
            </w:r>
            <w:r>
              <w:rPr>
                <w:rFonts w:hint="eastAsia"/>
                <w:b/>
                <w:bCs/>
                <w:spacing w:val="8"/>
                <w:sz w:val="21"/>
                <w:szCs w:val="21"/>
                <w:lang w:eastAsia="zh-CN"/>
              </w:rPr>
              <w:t>磋商声明</w:t>
            </w:r>
            <w:r>
              <w:rPr>
                <w:b/>
                <w:bCs/>
                <w:spacing w:val="8"/>
                <w:sz w:val="21"/>
                <w:szCs w:val="21"/>
              </w:rPr>
              <w:t>必须由法定代表人在规定签章处签字并</w:t>
            </w:r>
            <w:r>
              <w:rPr>
                <w:b/>
                <w:bCs/>
                <w:spacing w:val="7"/>
                <w:sz w:val="21"/>
                <w:szCs w:val="21"/>
              </w:rPr>
              <w:t>加盖供应商</w:t>
            </w:r>
            <w:r>
              <w:rPr>
                <w:spacing w:val="-39"/>
                <w:sz w:val="21"/>
                <w:szCs w:val="21"/>
              </w:rPr>
              <w:t xml:space="preserve"> </w:t>
            </w:r>
            <w:r>
              <w:rPr>
                <w:b/>
                <w:bCs/>
                <w:sz w:val="21"/>
                <w:szCs w:val="21"/>
              </w:rPr>
              <w:t>CA</w:t>
            </w:r>
            <w:r>
              <w:rPr>
                <w:spacing w:val="-40"/>
                <w:sz w:val="21"/>
                <w:szCs w:val="21"/>
              </w:rPr>
              <w:t xml:space="preserve"> </w:t>
            </w:r>
            <w:r>
              <w:rPr>
                <w:b/>
                <w:bCs/>
                <w:spacing w:val="7"/>
                <w:sz w:val="21"/>
                <w:szCs w:val="21"/>
              </w:rPr>
              <w:t>签章，否则响</w:t>
            </w:r>
            <w:r>
              <w:rPr>
                <w:b/>
                <w:bCs/>
                <w:spacing w:val="6"/>
                <w:sz w:val="21"/>
                <w:szCs w:val="21"/>
              </w:rPr>
              <w:t>应文件按无效响应处理。</w:t>
            </w:r>
          </w:p>
          <w:p w14:paraId="19FF2C9E">
            <w:pPr>
              <w:pStyle w:val="11"/>
              <w:keepNext w:val="0"/>
              <w:keepLines w:val="0"/>
              <w:pageBreakBefore w:val="0"/>
              <w:widowControl/>
              <w:kinsoku w:val="0"/>
              <w:wordWrap/>
              <w:overflowPunct/>
              <w:topLinePunct w:val="0"/>
              <w:autoSpaceDE w:val="0"/>
              <w:autoSpaceDN w:val="0"/>
              <w:bidi w:val="0"/>
              <w:adjustRightInd w:val="0"/>
              <w:snapToGrid w:val="0"/>
              <w:spacing w:before="34" w:line="288" w:lineRule="auto"/>
              <w:ind w:left="120" w:right="110" w:firstLine="416"/>
              <w:textAlignment w:val="baseline"/>
              <w:rPr>
                <w:sz w:val="21"/>
                <w:szCs w:val="21"/>
              </w:rPr>
            </w:pPr>
            <w:r>
              <w:rPr>
                <w:b/>
                <w:bCs/>
                <w:spacing w:val="5"/>
                <w:sz w:val="21"/>
                <w:szCs w:val="21"/>
              </w:rPr>
              <w:t>3.供应商直接控股、管理关系信息表必须由法定代表人或者委托代理人在规定签</w:t>
            </w:r>
            <w:r>
              <w:rPr>
                <w:b/>
                <w:bCs/>
                <w:spacing w:val="7"/>
                <w:sz w:val="21"/>
                <w:szCs w:val="21"/>
              </w:rPr>
              <w:t>章处签字并加盖供应商公章，否则响应文件按无效响应处理。</w:t>
            </w:r>
          </w:p>
        </w:tc>
      </w:tr>
      <w:tr w14:paraId="62B81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2" w:hRule="atLeast"/>
        </w:trPr>
        <w:tc>
          <w:tcPr>
            <w:tcW w:w="996" w:type="dxa"/>
            <w:vAlign w:val="top"/>
          </w:tcPr>
          <w:p w14:paraId="6D768AE9">
            <w:pPr>
              <w:spacing w:line="249" w:lineRule="auto"/>
              <w:rPr>
                <w:rFonts w:ascii="Arial"/>
                <w:sz w:val="21"/>
                <w:szCs w:val="21"/>
              </w:rPr>
            </w:pPr>
          </w:p>
          <w:p w14:paraId="3CD2CF26">
            <w:pPr>
              <w:spacing w:line="249" w:lineRule="auto"/>
              <w:rPr>
                <w:rFonts w:ascii="Arial"/>
                <w:sz w:val="21"/>
                <w:szCs w:val="21"/>
              </w:rPr>
            </w:pPr>
          </w:p>
          <w:p w14:paraId="28EFE35A">
            <w:pPr>
              <w:spacing w:line="249" w:lineRule="auto"/>
              <w:rPr>
                <w:rFonts w:ascii="Arial"/>
                <w:sz w:val="21"/>
                <w:szCs w:val="21"/>
              </w:rPr>
            </w:pPr>
          </w:p>
          <w:p w14:paraId="3C847CBF">
            <w:pPr>
              <w:spacing w:line="249" w:lineRule="auto"/>
              <w:rPr>
                <w:rFonts w:ascii="Arial"/>
                <w:sz w:val="21"/>
                <w:szCs w:val="21"/>
              </w:rPr>
            </w:pPr>
          </w:p>
          <w:p w14:paraId="1B1446C2">
            <w:pPr>
              <w:spacing w:line="250" w:lineRule="auto"/>
              <w:rPr>
                <w:rFonts w:ascii="Arial"/>
                <w:sz w:val="21"/>
                <w:szCs w:val="21"/>
              </w:rPr>
            </w:pPr>
          </w:p>
          <w:p w14:paraId="79C728C3">
            <w:pPr>
              <w:spacing w:line="250" w:lineRule="auto"/>
              <w:rPr>
                <w:rFonts w:ascii="Arial"/>
                <w:sz w:val="21"/>
                <w:szCs w:val="21"/>
              </w:rPr>
            </w:pPr>
          </w:p>
          <w:p w14:paraId="1CB5F045">
            <w:pPr>
              <w:spacing w:line="250" w:lineRule="auto"/>
              <w:rPr>
                <w:rFonts w:ascii="Arial"/>
                <w:sz w:val="21"/>
                <w:szCs w:val="21"/>
              </w:rPr>
            </w:pPr>
          </w:p>
          <w:p w14:paraId="1FAE8990">
            <w:pPr>
              <w:spacing w:line="250" w:lineRule="auto"/>
              <w:rPr>
                <w:rFonts w:ascii="Arial"/>
                <w:sz w:val="21"/>
                <w:szCs w:val="21"/>
              </w:rPr>
            </w:pPr>
          </w:p>
          <w:p w14:paraId="5A51981F">
            <w:pPr>
              <w:spacing w:line="250" w:lineRule="auto"/>
              <w:rPr>
                <w:rFonts w:ascii="Arial"/>
                <w:sz w:val="21"/>
                <w:szCs w:val="21"/>
              </w:rPr>
            </w:pPr>
          </w:p>
          <w:p w14:paraId="62267799">
            <w:pPr>
              <w:spacing w:line="250" w:lineRule="auto"/>
              <w:rPr>
                <w:rFonts w:ascii="Arial"/>
                <w:sz w:val="21"/>
                <w:szCs w:val="21"/>
              </w:rPr>
            </w:pPr>
          </w:p>
          <w:p w14:paraId="0E182842">
            <w:pPr>
              <w:spacing w:line="250" w:lineRule="auto"/>
              <w:rPr>
                <w:rFonts w:ascii="Arial"/>
                <w:sz w:val="21"/>
                <w:szCs w:val="21"/>
              </w:rPr>
            </w:pPr>
          </w:p>
          <w:p w14:paraId="68F00245">
            <w:pPr>
              <w:spacing w:line="250" w:lineRule="auto"/>
              <w:rPr>
                <w:rFonts w:ascii="Arial"/>
                <w:sz w:val="21"/>
                <w:szCs w:val="21"/>
              </w:rPr>
            </w:pPr>
          </w:p>
          <w:p w14:paraId="2B6D47C3">
            <w:pPr>
              <w:spacing w:line="250" w:lineRule="auto"/>
              <w:rPr>
                <w:rFonts w:ascii="Arial"/>
                <w:sz w:val="21"/>
                <w:szCs w:val="21"/>
              </w:rPr>
            </w:pPr>
          </w:p>
          <w:p w14:paraId="4F2E97C7">
            <w:pPr>
              <w:pStyle w:val="11"/>
              <w:spacing w:before="65" w:line="190" w:lineRule="auto"/>
              <w:ind w:left="205"/>
              <w:rPr>
                <w:sz w:val="21"/>
                <w:szCs w:val="21"/>
              </w:rPr>
            </w:pPr>
            <w:r>
              <w:rPr>
                <w:sz w:val="21"/>
                <w:szCs w:val="21"/>
              </w:rPr>
              <w:t>12.1.2</w:t>
            </w:r>
          </w:p>
        </w:tc>
        <w:tc>
          <w:tcPr>
            <w:tcW w:w="8222" w:type="dxa"/>
            <w:vAlign w:val="top"/>
          </w:tcPr>
          <w:p w14:paraId="08ED495C">
            <w:pPr>
              <w:pStyle w:val="11"/>
              <w:spacing w:before="33" w:line="220" w:lineRule="auto"/>
              <w:ind w:left="117"/>
              <w:rPr>
                <w:sz w:val="21"/>
                <w:szCs w:val="21"/>
              </w:rPr>
            </w:pPr>
            <w:r>
              <w:rPr>
                <w:b/>
                <w:bCs/>
                <w:spacing w:val="6"/>
                <w:sz w:val="21"/>
                <w:szCs w:val="21"/>
              </w:rPr>
              <w:t>商务技术文件</w:t>
            </w:r>
            <w:r>
              <w:rPr>
                <w:b/>
                <w:bCs/>
                <w:i/>
                <w:iCs/>
                <w:spacing w:val="6"/>
                <w:sz w:val="21"/>
                <w:szCs w:val="21"/>
              </w:rPr>
              <w:t>：</w:t>
            </w:r>
          </w:p>
          <w:p w14:paraId="267D450A">
            <w:pPr>
              <w:pStyle w:val="11"/>
              <w:spacing w:before="157" w:line="228" w:lineRule="auto"/>
              <w:ind w:left="548"/>
              <w:rPr>
                <w:sz w:val="21"/>
                <w:szCs w:val="21"/>
              </w:rPr>
            </w:pPr>
            <w:r>
              <w:rPr>
                <w:spacing w:val="8"/>
                <w:sz w:val="21"/>
                <w:szCs w:val="21"/>
              </w:rPr>
              <w:t>1、无串通竞标行为的承诺函</w:t>
            </w:r>
            <w:r>
              <w:rPr>
                <w:spacing w:val="2"/>
                <w:sz w:val="21"/>
                <w:szCs w:val="21"/>
              </w:rPr>
              <w:t>；</w:t>
            </w:r>
            <w:r>
              <w:rPr>
                <w:b/>
                <w:bCs/>
                <w:spacing w:val="2"/>
                <w:sz w:val="21"/>
                <w:szCs w:val="21"/>
              </w:rPr>
              <w:t>（</w:t>
            </w:r>
            <w:r>
              <w:rPr>
                <w:b/>
                <w:bCs/>
                <w:spacing w:val="8"/>
                <w:sz w:val="21"/>
                <w:szCs w:val="21"/>
              </w:rPr>
              <w:t>必须提供）</w:t>
            </w:r>
          </w:p>
          <w:p w14:paraId="2423D1D1">
            <w:pPr>
              <w:pStyle w:val="11"/>
              <w:spacing w:before="164" w:line="302" w:lineRule="auto"/>
              <w:ind w:left="115" w:right="136" w:firstLine="420"/>
              <w:rPr>
                <w:sz w:val="21"/>
                <w:szCs w:val="21"/>
              </w:rPr>
            </w:pPr>
            <w:r>
              <w:rPr>
                <w:spacing w:val="10"/>
                <w:sz w:val="21"/>
                <w:szCs w:val="21"/>
              </w:rPr>
              <w:t>2、法定代表人身份证明书及法定代表人有效身份证正反面复印件</w:t>
            </w:r>
            <w:r>
              <w:rPr>
                <w:spacing w:val="-4"/>
                <w:sz w:val="21"/>
                <w:szCs w:val="21"/>
              </w:rPr>
              <w:t>；</w:t>
            </w:r>
            <w:r>
              <w:rPr>
                <w:b/>
                <w:bCs/>
                <w:spacing w:val="-4"/>
                <w:sz w:val="21"/>
                <w:szCs w:val="21"/>
              </w:rPr>
              <w:t>（</w:t>
            </w:r>
            <w:r>
              <w:rPr>
                <w:b/>
                <w:bCs/>
                <w:spacing w:val="10"/>
                <w:sz w:val="21"/>
                <w:szCs w:val="21"/>
              </w:rPr>
              <w:t>除自然人</w:t>
            </w:r>
            <w:r>
              <w:rPr>
                <w:spacing w:val="1"/>
                <w:sz w:val="21"/>
                <w:szCs w:val="21"/>
              </w:rPr>
              <w:t xml:space="preserve"> </w:t>
            </w:r>
            <w:r>
              <w:rPr>
                <w:b/>
                <w:bCs/>
                <w:spacing w:val="5"/>
                <w:sz w:val="21"/>
                <w:szCs w:val="21"/>
              </w:rPr>
              <w:t>竞标外必须提供）</w:t>
            </w:r>
          </w:p>
          <w:p w14:paraId="45658993">
            <w:pPr>
              <w:pStyle w:val="11"/>
              <w:spacing w:before="160" w:line="228" w:lineRule="auto"/>
              <w:ind w:left="537"/>
              <w:rPr>
                <w:sz w:val="21"/>
                <w:szCs w:val="21"/>
              </w:rPr>
            </w:pPr>
            <w:r>
              <w:rPr>
                <w:spacing w:val="10"/>
                <w:sz w:val="21"/>
                <w:szCs w:val="21"/>
              </w:rPr>
              <w:t>3、授权委托书及委托代理人有效身份证正反</w:t>
            </w:r>
            <w:r>
              <w:rPr>
                <w:spacing w:val="9"/>
                <w:sz w:val="21"/>
                <w:szCs w:val="21"/>
              </w:rPr>
              <w:t>面复印件</w:t>
            </w:r>
            <w:r>
              <w:rPr>
                <w:spacing w:val="-7"/>
                <w:sz w:val="21"/>
                <w:szCs w:val="21"/>
              </w:rPr>
              <w:t>；</w:t>
            </w:r>
            <w:r>
              <w:rPr>
                <w:b/>
                <w:bCs/>
                <w:spacing w:val="-7"/>
                <w:sz w:val="21"/>
                <w:szCs w:val="21"/>
              </w:rPr>
              <w:t>（</w:t>
            </w:r>
            <w:r>
              <w:rPr>
                <w:b/>
                <w:bCs/>
                <w:spacing w:val="9"/>
                <w:sz w:val="21"/>
                <w:szCs w:val="21"/>
              </w:rPr>
              <w:t>委托时必须提供）</w:t>
            </w:r>
          </w:p>
          <w:p w14:paraId="3A64B25B">
            <w:pPr>
              <w:pStyle w:val="11"/>
              <w:spacing w:before="160" w:line="228" w:lineRule="auto"/>
              <w:ind w:left="532"/>
              <w:rPr>
                <w:sz w:val="21"/>
                <w:szCs w:val="21"/>
              </w:rPr>
            </w:pPr>
            <w:r>
              <w:rPr>
                <w:spacing w:val="10"/>
                <w:sz w:val="21"/>
                <w:szCs w:val="21"/>
              </w:rPr>
              <w:t>4、商务、技术条款偏离表</w:t>
            </w:r>
            <w:r>
              <w:rPr>
                <w:spacing w:val="-5"/>
                <w:sz w:val="21"/>
                <w:szCs w:val="21"/>
              </w:rPr>
              <w:t>；（</w:t>
            </w:r>
            <w:r>
              <w:rPr>
                <w:b/>
                <w:bCs/>
                <w:spacing w:val="10"/>
                <w:sz w:val="21"/>
                <w:szCs w:val="21"/>
              </w:rPr>
              <w:t>必须提供</w:t>
            </w:r>
            <w:r>
              <w:rPr>
                <w:spacing w:val="10"/>
                <w:sz w:val="21"/>
                <w:szCs w:val="21"/>
              </w:rPr>
              <w:t>）</w:t>
            </w:r>
          </w:p>
          <w:p w14:paraId="0F81B3EF">
            <w:pPr>
              <w:pStyle w:val="11"/>
              <w:spacing w:before="161" w:line="228" w:lineRule="auto"/>
              <w:ind w:left="534"/>
              <w:rPr>
                <w:sz w:val="21"/>
                <w:szCs w:val="21"/>
              </w:rPr>
            </w:pPr>
            <w:r>
              <w:rPr>
                <w:rFonts w:hint="eastAsia"/>
                <w:spacing w:val="9"/>
                <w:sz w:val="21"/>
                <w:szCs w:val="21"/>
                <w:lang w:val="en-US" w:eastAsia="zh-CN"/>
              </w:rPr>
              <w:t>5</w:t>
            </w:r>
            <w:r>
              <w:rPr>
                <w:spacing w:val="9"/>
                <w:sz w:val="21"/>
                <w:szCs w:val="21"/>
              </w:rPr>
              <w:t>、项目管理机构配备情况</w:t>
            </w:r>
            <w:r>
              <w:rPr>
                <w:spacing w:val="-1"/>
                <w:sz w:val="21"/>
                <w:szCs w:val="21"/>
              </w:rPr>
              <w:t>；</w:t>
            </w:r>
            <w:r>
              <w:rPr>
                <w:b/>
                <w:bCs/>
                <w:spacing w:val="-1"/>
                <w:sz w:val="21"/>
                <w:szCs w:val="21"/>
              </w:rPr>
              <w:t>（</w:t>
            </w:r>
            <w:r>
              <w:rPr>
                <w:b/>
                <w:bCs/>
                <w:spacing w:val="9"/>
                <w:sz w:val="21"/>
                <w:szCs w:val="21"/>
              </w:rPr>
              <w:t>必须提供）</w:t>
            </w:r>
          </w:p>
          <w:p w14:paraId="21550A9E">
            <w:pPr>
              <w:pStyle w:val="11"/>
              <w:spacing w:before="163" w:line="228" w:lineRule="auto"/>
              <w:ind w:left="532"/>
              <w:rPr>
                <w:sz w:val="21"/>
                <w:szCs w:val="21"/>
              </w:rPr>
            </w:pPr>
            <w:r>
              <w:rPr>
                <w:rFonts w:hint="eastAsia" w:ascii="Times New Roman" w:hAnsi="Times New Roman" w:eastAsia="宋体" w:cs="Times New Roman"/>
                <w:spacing w:val="8"/>
                <w:sz w:val="21"/>
                <w:szCs w:val="21"/>
                <w:lang w:val="en-US" w:eastAsia="zh-CN"/>
              </w:rPr>
              <w:t>6</w:t>
            </w:r>
            <w:r>
              <w:rPr>
                <w:rFonts w:ascii="Times New Roman" w:hAnsi="Times New Roman" w:eastAsia="Times New Roman" w:cs="Times New Roman"/>
                <w:spacing w:val="-27"/>
                <w:sz w:val="21"/>
                <w:szCs w:val="21"/>
              </w:rPr>
              <w:t xml:space="preserve"> </w:t>
            </w:r>
            <w:r>
              <w:rPr>
                <w:spacing w:val="8"/>
                <w:sz w:val="21"/>
                <w:szCs w:val="21"/>
              </w:rPr>
              <w:t>、</w:t>
            </w:r>
            <w:bookmarkStart w:id="14" w:name="OLE_LINK9"/>
            <w:r>
              <w:rPr>
                <w:spacing w:val="8"/>
                <w:sz w:val="21"/>
                <w:szCs w:val="21"/>
              </w:rPr>
              <w:t>施工组织设计</w:t>
            </w:r>
            <w:r>
              <w:rPr>
                <w:spacing w:val="-7"/>
                <w:sz w:val="21"/>
                <w:szCs w:val="21"/>
              </w:rPr>
              <w:t>；</w:t>
            </w:r>
            <w:r>
              <w:rPr>
                <w:b/>
                <w:bCs/>
                <w:spacing w:val="-7"/>
                <w:sz w:val="21"/>
                <w:szCs w:val="21"/>
              </w:rPr>
              <w:t>（</w:t>
            </w:r>
            <w:r>
              <w:rPr>
                <w:b/>
                <w:bCs/>
                <w:spacing w:val="8"/>
                <w:sz w:val="21"/>
                <w:szCs w:val="21"/>
              </w:rPr>
              <w:t>必须提供）</w:t>
            </w:r>
            <w:bookmarkEnd w:id="14"/>
          </w:p>
          <w:p w14:paraId="788709C8">
            <w:pPr>
              <w:pStyle w:val="11"/>
              <w:spacing w:before="161" w:line="228" w:lineRule="auto"/>
              <w:ind w:left="533"/>
              <w:rPr>
                <w:sz w:val="21"/>
                <w:szCs w:val="21"/>
              </w:rPr>
            </w:pPr>
            <w:r>
              <w:rPr>
                <w:rFonts w:hint="eastAsia"/>
                <w:spacing w:val="9"/>
                <w:sz w:val="21"/>
                <w:szCs w:val="21"/>
                <w:lang w:val="en-US" w:eastAsia="zh-CN"/>
              </w:rPr>
              <w:t>7</w:t>
            </w:r>
            <w:r>
              <w:rPr>
                <w:spacing w:val="9"/>
                <w:sz w:val="21"/>
                <w:szCs w:val="21"/>
              </w:rPr>
              <w:t>、供应商类似项目业绩情况（如有请提供</w:t>
            </w:r>
            <w:r>
              <w:rPr>
                <w:spacing w:val="1"/>
                <w:sz w:val="21"/>
                <w:szCs w:val="21"/>
              </w:rPr>
              <w:t>）；</w:t>
            </w:r>
          </w:p>
          <w:p w14:paraId="5BE57EC0">
            <w:pPr>
              <w:pStyle w:val="11"/>
              <w:spacing w:before="161" w:line="228" w:lineRule="auto"/>
              <w:ind w:left="533"/>
              <w:rPr>
                <w:sz w:val="21"/>
                <w:szCs w:val="21"/>
              </w:rPr>
            </w:pPr>
            <w:r>
              <w:rPr>
                <w:rFonts w:hint="eastAsia"/>
                <w:spacing w:val="8"/>
                <w:sz w:val="21"/>
                <w:szCs w:val="21"/>
                <w:lang w:val="en-US" w:eastAsia="zh-CN"/>
              </w:rPr>
              <w:t>8</w:t>
            </w:r>
            <w:r>
              <w:rPr>
                <w:spacing w:val="8"/>
                <w:sz w:val="21"/>
                <w:szCs w:val="21"/>
              </w:rPr>
              <w:t>、供应商认为需要提供的其他商务技术资料。</w:t>
            </w:r>
          </w:p>
          <w:p w14:paraId="50DC2E86">
            <w:pPr>
              <w:pStyle w:val="11"/>
              <w:spacing w:before="163" w:line="358" w:lineRule="auto"/>
              <w:ind w:left="112" w:right="110"/>
              <w:rPr>
                <w:sz w:val="21"/>
                <w:szCs w:val="21"/>
              </w:rPr>
            </w:pPr>
            <w:r>
              <w:rPr>
                <w:b/>
                <w:bCs/>
                <w:spacing w:val="6"/>
                <w:sz w:val="21"/>
                <w:szCs w:val="21"/>
              </w:rPr>
              <w:t>注：</w:t>
            </w:r>
            <w:r>
              <w:rPr>
                <w:spacing w:val="-59"/>
                <w:sz w:val="21"/>
                <w:szCs w:val="21"/>
              </w:rPr>
              <w:t xml:space="preserve"> </w:t>
            </w:r>
            <w:r>
              <w:rPr>
                <w:b/>
                <w:bCs/>
                <w:spacing w:val="6"/>
                <w:sz w:val="21"/>
                <w:szCs w:val="21"/>
              </w:rPr>
              <w:t>以上标明“必须提供</w:t>
            </w:r>
            <w:r>
              <w:rPr>
                <w:spacing w:val="-70"/>
                <w:sz w:val="21"/>
                <w:szCs w:val="21"/>
              </w:rPr>
              <w:t xml:space="preserve"> </w:t>
            </w:r>
            <w:r>
              <w:rPr>
                <w:b/>
                <w:bCs/>
                <w:spacing w:val="6"/>
                <w:sz w:val="21"/>
                <w:szCs w:val="21"/>
              </w:rPr>
              <w:t>”的材料属于复印件的，必须加盖供应商</w:t>
            </w:r>
            <w:r>
              <w:rPr>
                <w:spacing w:val="-36"/>
                <w:sz w:val="21"/>
                <w:szCs w:val="21"/>
              </w:rPr>
              <w:t xml:space="preserve"> </w:t>
            </w:r>
            <w:r>
              <w:rPr>
                <w:b/>
                <w:bCs/>
                <w:sz w:val="21"/>
                <w:szCs w:val="21"/>
              </w:rPr>
              <w:t>CA</w:t>
            </w:r>
            <w:r>
              <w:rPr>
                <w:spacing w:val="-38"/>
                <w:sz w:val="21"/>
                <w:szCs w:val="21"/>
              </w:rPr>
              <w:t xml:space="preserve"> </w:t>
            </w:r>
            <w:r>
              <w:rPr>
                <w:b/>
                <w:bCs/>
                <w:spacing w:val="6"/>
                <w:sz w:val="21"/>
                <w:szCs w:val="21"/>
              </w:rPr>
              <w:t>签章，否</w:t>
            </w:r>
            <w:r>
              <w:rPr>
                <w:b/>
                <w:bCs/>
                <w:spacing w:val="5"/>
                <w:sz w:val="21"/>
                <w:szCs w:val="21"/>
              </w:rPr>
              <w:t>则响</w:t>
            </w:r>
            <w:r>
              <w:rPr>
                <w:sz w:val="21"/>
                <w:szCs w:val="21"/>
              </w:rPr>
              <w:t xml:space="preserve"> </w:t>
            </w:r>
            <w:r>
              <w:rPr>
                <w:b/>
                <w:bCs/>
                <w:spacing w:val="6"/>
                <w:sz w:val="21"/>
                <w:szCs w:val="21"/>
              </w:rPr>
              <w:t>应文件按无效响应处理。</w:t>
            </w:r>
          </w:p>
        </w:tc>
      </w:tr>
      <w:tr w14:paraId="52D05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996" w:type="dxa"/>
            <w:vAlign w:val="top"/>
          </w:tcPr>
          <w:p w14:paraId="6FC4952F">
            <w:pPr>
              <w:spacing w:line="408" w:lineRule="auto"/>
              <w:rPr>
                <w:rFonts w:ascii="Arial"/>
                <w:sz w:val="21"/>
                <w:szCs w:val="21"/>
              </w:rPr>
            </w:pPr>
          </w:p>
          <w:p w14:paraId="5EDDB335">
            <w:pPr>
              <w:pStyle w:val="11"/>
              <w:spacing w:before="65" w:line="190" w:lineRule="auto"/>
              <w:ind w:left="205"/>
              <w:rPr>
                <w:sz w:val="21"/>
                <w:szCs w:val="21"/>
              </w:rPr>
            </w:pPr>
            <w:r>
              <w:rPr>
                <w:spacing w:val="1"/>
                <w:sz w:val="21"/>
                <w:szCs w:val="21"/>
              </w:rPr>
              <w:t>12.1.3</w:t>
            </w:r>
          </w:p>
        </w:tc>
        <w:tc>
          <w:tcPr>
            <w:tcW w:w="8222" w:type="dxa"/>
            <w:vAlign w:val="top"/>
          </w:tcPr>
          <w:p w14:paraId="58DE71F5">
            <w:pPr>
              <w:pStyle w:val="11"/>
              <w:spacing w:before="36" w:line="227" w:lineRule="auto"/>
              <w:ind w:left="111"/>
              <w:rPr>
                <w:sz w:val="21"/>
                <w:szCs w:val="21"/>
              </w:rPr>
            </w:pPr>
            <w:r>
              <w:rPr>
                <w:b/>
                <w:bCs/>
                <w:spacing w:val="5"/>
                <w:sz w:val="21"/>
                <w:szCs w:val="21"/>
              </w:rPr>
              <w:t>报价文件：</w:t>
            </w:r>
          </w:p>
          <w:p w14:paraId="71FDEFC7">
            <w:pPr>
              <w:pStyle w:val="11"/>
              <w:spacing w:before="161" w:line="228" w:lineRule="auto"/>
              <w:ind w:left="548"/>
              <w:rPr>
                <w:sz w:val="21"/>
                <w:szCs w:val="21"/>
              </w:rPr>
            </w:pPr>
            <w:r>
              <w:rPr>
                <w:spacing w:val="8"/>
                <w:sz w:val="21"/>
                <w:szCs w:val="21"/>
              </w:rPr>
              <w:t>1、</w:t>
            </w:r>
            <w:bookmarkStart w:id="15" w:name="OLE_LINK10"/>
            <w:r>
              <w:rPr>
                <w:spacing w:val="8"/>
                <w:sz w:val="21"/>
                <w:szCs w:val="21"/>
              </w:rPr>
              <w:t>磋商函</w:t>
            </w:r>
            <w:r>
              <w:rPr>
                <w:spacing w:val="-4"/>
                <w:sz w:val="21"/>
                <w:szCs w:val="21"/>
              </w:rPr>
              <w:t>；（</w:t>
            </w:r>
            <w:r>
              <w:rPr>
                <w:b/>
                <w:bCs/>
                <w:spacing w:val="8"/>
                <w:sz w:val="21"/>
                <w:szCs w:val="21"/>
              </w:rPr>
              <w:t>必须提供</w:t>
            </w:r>
            <w:r>
              <w:rPr>
                <w:spacing w:val="8"/>
                <w:sz w:val="21"/>
                <w:szCs w:val="21"/>
              </w:rPr>
              <w:t>）</w:t>
            </w:r>
            <w:bookmarkEnd w:id="15"/>
          </w:p>
          <w:p w14:paraId="77417FF8">
            <w:pPr>
              <w:pStyle w:val="11"/>
              <w:spacing w:before="161" w:line="227" w:lineRule="auto"/>
              <w:ind w:left="535"/>
              <w:rPr>
                <w:b/>
                <w:bCs/>
                <w:spacing w:val="9"/>
                <w:sz w:val="21"/>
                <w:szCs w:val="21"/>
              </w:rPr>
            </w:pPr>
            <w:r>
              <w:rPr>
                <w:spacing w:val="9"/>
                <w:sz w:val="21"/>
                <w:szCs w:val="21"/>
              </w:rPr>
              <w:t>2、</w:t>
            </w:r>
            <w:bookmarkStart w:id="58" w:name="_GoBack"/>
            <w:r>
              <w:rPr>
                <w:spacing w:val="9"/>
                <w:sz w:val="21"/>
                <w:szCs w:val="21"/>
              </w:rPr>
              <w:t>已标价工程量清单</w:t>
            </w:r>
            <w:r>
              <w:rPr>
                <w:spacing w:val="-3"/>
                <w:sz w:val="21"/>
                <w:szCs w:val="21"/>
              </w:rPr>
              <w:t>；</w:t>
            </w:r>
            <w:r>
              <w:rPr>
                <w:b/>
                <w:bCs/>
                <w:spacing w:val="-3"/>
                <w:sz w:val="21"/>
                <w:szCs w:val="21"/>
              </w:rPr>
              <w:t>（</w:t>
            </w:r>
            <w:r>
              <w:rPr>
                <w:b/>
                <w:bCs/>
                <w:spacing w:val="9"/>
                <w:sz w:val="21"/>
                <w:szCs w:val="21"/>
              </w:rPr>
              <w:t>必须提供）</w:t>
            </w:r>
            <w:bookmarkEnd w:id="58"/>
          </w:p>
          <w:p w14:paraId="5C34044A">
            <w:pPr>
              <w:pStyle w:val="11"/>
              <w:spacing w:before="161" w:line="227" w:lineRule="auto"/>
              <w:ind w:left="535"/>
              <w:rPr>
                <w:b/>
                <w:bCs/>
                <w:spacing w:val="9"/>
                <w:sz w:val="21"/>
                <w:szCs w:val="21"/>
              </w:rPr>
            </w:pPr>
            <w:r>
              <w:rPr>
                <w:b/>
                <w:bCs/>
                <w:spacing w:val="6"/>
                <w:sz w:val="21"/>
                <w:szCs w:val="21"/>
              </w:rPr>
              <w:t>注：</w:t>
            </w:r>
            <w:r>
              <w:rPr>
                <w:spacing w:val="-59"/>
                <w:sz w:val="21"/>
                <w:szCs w:val="21"/>
              </w:rPr>
              <w:t xml:space="preserve"> </w:t>
            </w:r>
            <w:r>
              <w:rPr>
                <w:b/>
                <w:bCs/>
                <w:spacing w:val="6"/>
                <w:sz w:val="21"/>
                <w:szCs w:val="21"/>
              </w:rPr>
              <w:t>以上标明“必须提供</w:t>
            </w:r>
            <w:r>
              <w:rPr>
                <w:spacing w:val="-70"/>
                <w:sz w:val="21"/>
                <w:szCs w:val="21"/>
              </w:rPr>
              <w:t xml:space="preserve"> </w:t>
            </w:r>
            <w:r>
              <w:rPr>
                <w:b/>
                <w:bCs/>
                <w:spacing w:val="6"/>
                <w:sz w:val="21"/>
                <w:szCs w:val="21"/>
              </w:rPr>
              <w:t>”的材料属于复印件的，必须加盖供应商</w:t>
            </w:r>
            <w:r>
              <w:rPr>
                <w:spacing w:val="-36"/>
                <w:sz w:val="21"/>
                <w:szCs w:val="21"/>
              </w:rPr>
              <w:t xml:space="preserve"> </w:t>
            </w:r>
            <w:r>
              <w:rPr>
                <w:b/>
                <w:bCs/>
                <w:sz w:val="21"/>
                <w:szCs w:val="21"/>
              </w:rPr>
              <w:t>CA</w:t>
            </w:r>
            <w:r>
              <w:rPr>
                <w:spacing w:val="-38"/>
                <w:sz w:val="21"/>
                <w:szCs w:val="21"/>
              </w:rPr>
              <w:t xml:space="preserve"> </w:t>
            </w:r>
            <w:r>
              <w:rPr>
                <w:b/>
                <w:bCs/>
                <w:spacing w:val="6"/>
                <w:sz w:val="21"/>
                <w:szCs w:val="21"/>
              </w:rPr>
              <w:t>签章，否</w:t>
            </w:r>
            <w:r>
              <w:rPr>
                <w:b/>
                <w:bCs/>
                <w:spacing w:val="5"/>
                <w:sz w:val="21"/>
                <w:szCs w:val="21"/>
              </w:rPr>
              <w:t>则响</w:t>
            </w:r>
            <w:r>
              <w:rPr>
                <w:b/>
                <w:bCs/>
                <w:spacing w:val="6"/>
                <w:sz w:val="21"/>
                <w:szCs w:val="21"/>
              </w:rPr>
              <w:t>应文件按无效响应处理。</w:t>
            </w:r>
          </w:p>
          <w:p w14:paraId="1F93144D">
            <w:pPr>
              <w:pStyle w:val="11"/>
              <w:spacing w:before="161" w:line="227" w:lineRule="auto"/>
              <w:ind w:left="535"/>
              <w:rPr>
                <w:b/>
                <w:bCs/>
                <w:spacing w:val="9"/>
                <w:sz w:val="21"/>
                <w:szCs w:val="21"/>
              </w:rPr>
            </w:pPr>
          </w:p>
        </w:tc>
      </w:tr>
    </w:tbl>
    <w:p w14:paraId="4F312B65">
      <w:pPr>
        <w:spacing w:before="13"/>
      </w:pPr>
    </w:p>
    <w:p w14:paraId="1D5036AD">
      <w:pPr>
        <w:spacing w:before="13"/>
      </w:pPr>
    </w:p>
    <w:p w14:paraId="72ACEF93">
      <w:pPr>
        <w:spacing w:before="12"/>
      </w:pPr>
    </w:p>
    <w:tbl>
      <w:tblPr>
        <w:tblStyle w:val="10"/>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8222"/>
      </w:tblGrid>
      <w:tr w14:paraId="05B73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4" w:hRule="atLeast"/>
        </w:trPr>
        <w:tc>
          <w:tcPr>
            <w:tcW w:w="996" w:type="dxa"/>
            <w:vAlign w:val="top"/>
          </w:tcPr>
          <w:p w14:paraId="29895D84">
            <w:pPr>
              <w:spacing w:line="243" w:lineRule="auto"/>
              <w:rPr>
                <w:rFonts w:ascii="Arial"/>
                <w:sz w:val="21"/>
                <w:szCs w:val="21"/>
              </w:rPr>
            </w:pPr>
          </w:p>
          <w:p w14:paraId="7E02619C">
            <w:pPr>
              <w:spacing w:line="243" w:lineRule="auto"/>
              <w:rPr>
                <w:rFonts w:ascii="Arial"/>
                <w:sz w:val="21"/>
                <w:szCs w:val="21"/>
              </w:rPr>
            </w:pPr>
          </w:p>
          <w:p w14:paraId="7EE05249">
            <w:pPr>
              <w:spacing w:line="243" w:lineRule="auto"/>
              <w:rPr>
                <w:rFonts w:ascii="Arial"/>
                <w:sz w:val="21"/>
                <w:szCs w:val="21"/>
              </w:rPr>
            </w:pPr>
          </w:p>
          <w:p w14:paraId="4D337C9E">
            <w:pPr>
              <w:spacing w:line="243" w:lineRule="auto"/>
              <w:rPr>
                <w:rFonts w:ascii="Arial"/>
                <w:sz w:val="21"/>
                <w:szCs w:val="21"/>
              </w:rPr>
            </w:pPr>
          </w:p>
          <w:p w14:paraId="01503573">
            <w:pPr>
              <w:spacing w:line="244" w:lineRule="auto"/>
              <w:rPr>
                <w:rFonts w:ascii="Arial"/>
                <w:sz w:val="21"/>
                <w:szCs w:val="21"/>
              </w:rPr>
            </w:pPr>
          </w:p>
          <w:p w14:paraId="29200715">
            <w:pPr>
              <w:pStyle w:val="11"/>
              <w:spacing w:before="65" w:line="190" w:lineRule="auto"/>
              <w:ind w:left="308"/>
              <w:rPr>
                <w:sz w:val="21"/>
                <w:szCs w:val="21"/>
              </w:rPr>
            </w:pPr>
            <w:r>
              <w:rPr>
                <w:spacing w:val="-1"/>
                <w:sz w:val="21"/>
                <w:szCs w:val="21"/>
              </w:rPr>
              <w:t>15.2</w:t>
            </w:r>
          </w:p>
        </w:tc>
        <w:tc>
          <w:tcPr>
            <w:tcW w:w="8222" w:type="dxa"/>
            <w:vAlign w:val="top"/>
          </w:tcPr>
          <w:p w14:paraId="63101AE1">
            <w:pPr>
              <w:pStyle w:val="11"/>
              <w:spacing w:before="33" w:line="227" w:lineRule="auto"/>
              <w:ind w:left="532"/>
              <w:rPr>
                <w:sz w:val="21"/>
                <w:szCs w:val="21"/>
              </w:rPr>
            </w:pPr>
            <w:r>
              <w:rPr>
                <w:spacing w:val="6"/>
                <w:sz w:val="21"/>
                <w:szCs w:val="21"/>
              </w:rPr>
              <w:t>磋商报价：</w:t>
            </w:r>
          </w:p>
          <w:p w14:paraId="5791D8E2">
            <w:pPr>
              <w:pStyle w:val="11"/>
              <w:spacing w:before="162" w:line="367" w:lineRule="auto"/>
              <w:ind w:left="112" w:right="110" w:firstLine="430"/>
              <w:rPr>
                <w:sz w:val="21"/>
                <w:szCs w:val="21"/>
              </w:rPr>
            </w:pPr>
            <w:r>
              <w:rPr>
                <w:spacing w:val="9"/>
                <w:sz w:val="21"/>
                <w:szCs w:val="21"/>
              </w:rPr>
              <w:t>（1）本工程合同价格形式：固定综合单价。报价是履行合同的最终价格，应包</w:t>
            </w:r>
            <w:r>
              <w:rPr>
                <w:spacing w:val="8"/>
                <w:sz w:val="21"/>
                <w:szCs w:val="21"/>
              </w:rPr>
              <w:t xml:space="preserve"> 括完成工程量清单及图纸所有施工项目的内容以及安</w:t>
            </w:r>
            <w:r>
              <w:rPr>
                <w:spacing w:val="7"/>
                <w:sz w:val="21"/>
                <w:szCs w:val="21"/>
              </w:rPr>
              <w:t>装、调试、培训、保修等一切税</w:t>
            </w:r>
            <w:r>
              <w:rPr>
                <w:spacing w:val="5"/>
                <w:sz w:val="21"/>
                <w:szCs w:val="21"/>
              </w:rPr>
              <w:t>金和费用。</w:t>
            </w:r>
          </w:p>
          <w:p w14:paraId="48999808">
            <w:pPr>
              <w:pStyle w:val="11"/>
              <w:spacing w:before="30" w:line="366" w:lineRule="auto"/>
              <w:ind w:left="112" w:right="110" w:firstLine="430"/>
              <w:jc w:val="both"/>
              <w:rPr>
                <w:sz w:val="21"/>
                <w:szCs w:val="21"/>
              </w:rPr>
            </w:pPr>
            <w:r>
              <w:rPr>
                <w:b/>
                <w:bCs/>
                <w:spacing w:val="8"/>
                <w:sz w:val="21"/>
                <w:szCs w:val="21"/>
              </w:rPr>
              <w:t>（2）</w:t>
            </w:r>
            <w:r>
              <w:rPr>
                <w:rFonts w:hint="eastAsia"/>
                <w:b/>
                <w:bCs/>
                <w:spacing w:val="8"/>
                <w:sz w:val="21"/>
                <w:szCs w:val="21"/>
                <w:lang w:eastAsia="zh-CN"/>
              </w:rPr>
              <w:t>磋商</w:t>
            </w:r>
            <w:r>
              <w:rPr>
                <w:b/>
                <w:bCs/>
                <w:spacing w:val="8"/>
                <w:sz w:val="21"/>
                <w:szCs w:val="21"/>
              </w:rPr>
              <w:t>报价采用工程量清单报价，各供应商</w:t>
            </w:r>
            <w:r>
              <w:rPr>
                <w:rFonts w:hint="eastAsia"/>
                <w:b/>
                <w:bCs/>
                <w:spacing w:val="8"/>
                <w:sz w:val="21"/>
                <w:szCs w:val="21"/>
                <w:lang w:eastAsia="zh-CN"/>
              </w:rPr>
              <w:t>磋商</w:t>
            </w:r>
            <w:r>
              <w:rPr>
                <w:b/>
                <w:bCs/>
                <w:spacing w:val="8"/>
                <w:sz w:val="21"/>
                <w:szCs w:val="21"/>
              </w:rPr>
              <w:t>报价的单价不得超</w:t>
            </w:r>
            <w:r>
              <w:rPr>
                <w:b/>
                <w:bCs/>
                <w:spacing w:val="7"/>
                <w:sz w:val="21"/>
                <w:szCs w:val="21"/>
              </w:rPr>
              <w:t>过经财评</w:t>
            </w:r>
            <w:r>
              <w:rPr>
                <w:sz w:val="21"/>
                <w:szCs w:val="21"/>
              </w:rPr>
              <w:t xml:space="preserve"> </w:t>
            </w:r>
            <w:r>
              <w:rPr>
                <w:b/>
                <w:bCs/>
                <w:spacing w:val="6"/>
                <w:sz w:val="21"/>
                <w:szCs w:val="21"/>
              </w:rPr>
              <w:t>评审（或备案）的招标控制价的单价，如有任意</w:t>
            </w:r>
            <w:r>
              <w:rPr>
                <w:b/>
                <w:bCs/>
                <w:spacing w:val="5"/>
                <w:sz w:val="21"/>
                <w:szCs w:val="21"/>
              </w:rPr>
              <w:t>一单价超过，则其响应文件按无效响</w:t>
            </w:r>
            <w:r>
              <w:rPr>
                <w:b/>
                <w:bCs/>
                <w:spacing w:val="3"/>
                <w:sz w:val="21"/>
                <w:szCs w:val="21"/>
              </w:rPr>
              <w:t>应处理。</w:t>
            </w:r>
          </w:p>
        </w:tc>
      </w:tr>
      <w:tr w14:paraId="48990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96" w:type="dxa"/>
            <w:vAlign w:val="top"/>
          </w:tcPr>
          <w:p w14:paraId="7D8A1D06">
            <w:pPr>
              <w:pStyle w:val="11"/>
              <w:spacing w:before="64" w:line="190" w:lineRule="auto"/>
              <w:ind w:left="308"/>
              <w:rPr>
                <w:sz w:val="21"/>
                <w:szCs w:val="21"/>
              </w:rPr>
            </w:pPr>
            <w:r>
              <w:rPr>
                <w:spacing w:val="-1"/>
                <w:sz w:val="21"/>
                <w:szCs w:val="21"/>
              </w:rPr>
              <w:t>16.2</w:t>
            </w:r>
          </w:p>
        </w:tc>
        <w:tc>
          <w:tcPr>
            <w:tcW w:w="8222" w:type="dxa"/>
            <w:vAlign w:val="top"/>
          </w:tcPr>
          <w:p w14:paraId="72936613">
            <w:pPr>
              <w:pStyle w:val="11"/>
              <w:spacing w:before="32" w:line="228" w:lineRule="auto"/>
              <w:ind w:left="41"/>
              <w:rPr>
                <w:sz w:val="21"/>
                <w:szCs w:val="21"/>
              </w:rPr>
            </w:pPr>
            <w:r>
              <w:rPr>
                <w:rFonts w:hint="eastAsia"/>
                <w:b/>
                <w:bCs/>
                <w:spacing w:val="3"/>
                <w:sz w:val="21"/>
                <w:szCs w:val="21"/>
                <w:lang w:eastAsia="zh-CN"/>
              </w:rPr>
              <w:t>磋商</w:t>
            </w:r>
            <w:r>
              <w:rPr>
                <w:b/>
                <w:bCs/>
                <w:spacing w:val="3"/>
                <w:sz w:val="21"/>
                <w:szCs w:val="21"/>
              </w:rPr>
              <w:t>有效期：</w:t>
            </w:r>
            <w:r>
              <w:rPr>
                <w:spacing w:val="-31"/>
                <w:sz w:val="21"/>
                <w:szCs w:val="21"/>
              </w:rPr>
              <w:t xml:space="preserve"> </w:t>
            </w:r>
            <w:r>
              <w:rPr>
                <w:spacing w:val="3"/>
                <w:sz w:val="21"/>
                <w:szCs w:val="21"/>
              </w:rPr>
              <w:t>自首次响应文件提交截止之日起</w:t>
            </w:r>
            <w:r>
              <w:rPr>
                <w:spacing w:val="-36"/>
                <w:sz w:val="21"/>
                <w:szCs w:val="21"/>
              </w:rPr>
              <w:t xml:space="preserve"> </w:t>
            </w:r>
            <w:r>
              <w:rPr>
                <w:spacing w:val="3"/>
                <w:sz w:val="21"/>
                <w:szCs w:val="21"/>
                <w:u w:val="single" w:color="auto"/>
              </w:rPr>
              <w:t>60</w:t>
            </w:r>
            <w:r>
              <w:rPr>
                <w:spacing w:val="-46"/>
                <w:sz w:val="21"/>
                <w:szCs w:val="21"/>
                <w:u w:val="single" w:color="auto"/>
              </w:rPr>
              <w:t xml:space="preserve"> </w:t>
            </w:r>
            <w:r>
              <w:rPr>
                <w:spacing w:val="-56"/>
                <w:sz w:val="21"/>
                <w:szCs w:val="21"/>
              </w:rPr>
              <w:t xml:space="preserve"> </w:t>
            </w:r>
            <w:r>
              <w:rPr>
                <w:spacing w:val="3"/>
                <w:sz w:val="21"/>
                <w:szCs w:val="21"/>
              </w:rPr>
              <w:t>日。</w:t>
            </w:r>
          </w:p>
        </w:tc>
      </w:tr>
      <w:tr w14:paraId="73DB4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96" w:type="dxa"/>
            <w:vAlign w:val="top"/>
          </w:tcPr>
          <w:p w14:paraId="11611AC1">
            <w:pPr>
              <w:pStyle w:val="11"/>
              <w:spacing w:before="66" w:line="190" w:lineRule="auto"/>
              <w:ind w:left="308"/>
              <w:rPr>
                <w:sz w:val="21"/>
                <w:szCs w:val="21"/>
              </w:rPr>
            </w:pPr>
            <w:r>
              <w:rPr>
                <w:spacing w:val="-1"/>
                <w:sz w:val="21"/>
                <w:szCs w:val="21"/>
              </w:rPr>
              <w:t>17.1</w:t>
            </w:r>
          </w:p>
        </w:tc>
        <w:tc>
          <w:tcPr>
            <w:tcW w:w="8222" w:type="dxa"/>
            <w:vAlign w:val="top"/>
          </w:tcPr>
          <w:p w14:paraId="6CE6B7FB">
            <w:pPr>
              <w:pStyle w:val="11"/>
              <w:spacing w:before="33" w:line="228" w:lineRule="auto"/>
              <w:ind w:left="113"/>
              <w:rPr>
                <w:sz w:val="21"/>
                <w:szCs w:val="21"/>
              </w:rPr>
            </w:pPr>
            <w:r>
              <w:rPr>
                <w:spacing w:val="8"/>
                <w:sz w:val="21"/>
                <w:szCs w:val="21"/>
              </w:rPr>
              <w:t>本项目不收取磋商保证金。</w:t>
            </w:r>
          </w:p>
        </w:tc>
      </w:tr>
      <w:tr w14:paraId="0400D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3" w:hRule="atLeast"/>
        </w:trPr>
        <w:tc>
          <w:tcPr>
            <w:tcW w:w="996" w:type="dxa"/>
            <w:vAlign w:val="top"/>
          </w:tcPr>
          <w:p w14:paraId="5E746E2F">
            <w:pPr>
              <w:spacing w:line="243" w:lineRule="auto"/>
              <w:rPr>
                <w:rFonts w:ascii="Arial"/>
                <w:sz w:val="21"/>
                <w:szCs w:val="21"/>
              </w:rPr>
            </w:pPr>
          </w:p>
          <w:p w14:paraId="7CF8E2B6">
            <w:pPr>
              <w:spacing w:line="243" w:lineRule="auto"/>
              <w:rPr>
                <w:rFonts w:ascii="Arial"/>
                <w:sz w:val="21"/>
                <w:szCs w:val="21"/>
              </w:rPr>
            </w:pPr>
          </w:p>
          <w:p w14:paraId="18ABE8ED">
            <w:pPr>
              <w:spacing w:line="243" w:lineRule="auto"/>
              <w:rPr>
                <w:rFonts w:ascii="Arial"/>
                <w:sz w:val="21"/>
                <w:szCs w:val="21"/>
              </w:rPr>
            </w:pPr>
          </w:p>
          <w:p w14:paraId="2E430EDB">
            <w:pPr>
              <w:spacing w:line="243" w:lineRule="auto"/>
              <w:rPr>
                <w:rFonts w:ascii="Arial"/>
                <w:sz w:val="21"/>
                <w:szCs w:val="21"/>
              </w:rPr>
            </w:pPr>
          </w:p>
          <w:p w14:paraId="6303B4C4">
            <w:pPr>
              <w:spacing w:line="244" w:lineRule="auto"/>
              <w:rPr>
                <w:rFonts w:ascii="Arial"/>
                <w:sz w:val="21"/>
                <w:szCs w:val="21"/>
              </w:rPr>
            </w:pPr>
          </w:p>
          <w:p w14:paraId="6835397B">
            <w:pPr>
              <w:pStyle w:val="11"/>
              <w:spacing w:before="65" w:line="190" w:lineRule="auto"/>
              <w:ind w:left="295"/>
              <w:rPr>
                <w:sz w:val="21"/>
                <w:szCs w:val="21"/>
              </w:rPr>
            </w:pPr>
            <w:r>
              <w:rPr>
                <w:spacing w:val="2"/>
                <w:sz w:val="21"/>
                <w:szCs w:val="21"/>
              </w:rPr>
              <w:t>20.1</w:t>
            </w:r>
          </w:p>
        </w:tc>
        <w:tc>
          <w:tcPr>
            <w:tcW w:w="8222" w:type="dxa"/>
            <w:vAlign w:val="top"/>
          </w:tcPr>
          <w:p w14:paraId="204638AA">
            <w:pPr>
              <w:pStyle w:val="11"/>
              <w:spacing w:before="33" w:line="228" w:lineRule="auto"/>
              <w:ind w:left="116"/>
              <w:rPr>
                <w:sz w:val="21"/>
                <w:szCs w:val="21"/>
              </w:rPr>
            </w:pPr>
            <w:r>
              <w:rPr>
                <w:b/>
                <w:bCs/>
                <w:spacing w:val="2"/>
                <w:sz w:val="21"/>
                <w:szCs w:val="21"/>
              </w:rPr>
              <w:t>响应文件递交截止时间：2024</w:t>
            </w:r>
            <w:r>
              <w:rPr>
                <w:spacing w:val="-30"/>
                <w:sz w:val="21"/>
                <w:szCs w:val="21"/>
              </w:rPr>
              <w:t xml:space="preserve"> </w:t>
            </w:r>
            <w:r>
              <w:rPr>
                <w:b/>
                <w:bCs/>
                <w:spacing w:val="2"/>
                <w:sz w:val="21"/>
                <w:szCs w:val="21"/>
              </w:rPr>
              <w:t>年</w:t>
            </w:r>
            <w:r>
              <w:rPr>
                <w:rFonts w:hint="eastAsia"/>
                <w:b/>
                <w:bCs/>
                <w:spacing w:val="2"/>
                <w:sz w:val="21"/>
                <w:szCs w:val="21"/>
                <w:lang w:val="en-US" w:eastAsia="zh-CN"/>
              </w:rPr>
              <w:t xml:space="preserve"> </w:t>
            </w:r>
            <w:r>
              <w:rPr>
                <w:rFonts w:hint="eastAsia"/>
                <w:b/>
                <w:bCs/>
                <w:spacing w:val="-37"/>
                <w:sz w:val="21"/>
                <w:szCs w:val="21"/>
                <w:lang w:val="en-US" w:eastAsia="zh-CN"/>
              </w:rPr>
              <w:t xml:space="preserve">9  </w:t>
            </w:r>
            <w:r>
              <w:rPr>
                <w:b/>
                <w:bCs/>
                <w:spacing w:val="2"/>
                <w:sz w:val="21"/>
                <w:szCs w:val="21"/>
              </w:rPr>
              <w:t>月</w:t>
            </w:r>
            <w:r>
              <w:rPr>
                <w:spacing w:val="-33"/>
                <w:sz w:val="21"/>
                <w:szCs w:val="21"/>
              </w:rPr>
              <w:t xml:space="preserve"> </w:t>
            </w:r>
            <w:r>
              <w:rPr>
                <w:rFonts w:hint="eastAsia"/>
                <w:b/>
                <w:bCs/>
                <w:spacing w:val="-33"/>
                <w:sz w:val="21"/>
                <w:szCs w:val="21"/>
                <w:lang w:val="en-US" w:eastAsia="zh-CN"/>
              </w:rPr>
              <w:t>14</w:t>
            </w:r>
            <w:r>
              <w:rPr>
                <w:rFonts w:hint="eastAsia"/>
                <w:spacing w:val="-33"/>
                <w:sz w:val="21"/>
                <w:szCs w:val="21"/>
                <w:lang w:val="en-US" w:eastAsia="zh-CN"/>
              </w:rPr>
              <w:t xml:space="preserve"> </w:t>
            </w:r>
            <w:r>
              <w:rPr>
                <w:b/>
                <w:bCs/>
                <w:spacing w:val="2"/>
                <w:sz w:val="21"/>
                <w:szCs w:val="21"/>
              </w:rPr>
              <w:t>日</w:t>
            </w:r>
            <w:r>
              <w:rPr>
                <w:spacing w:val="-38"/>
                <w:sz w:val="21"/>
                <w:szCs w:val="21"/>
              </w:rPr>
              <w:t xml:space="preserve"> </w:t>
            </w:r>
            <w:r>
              <w:rPr>
                <w:b/>
                <w:bCs/>
                <w:spacing w:val="2"/>
                <w:sz w:val="21"/>
                <w:szCs w:val="21"/>
              </w:rPr>
              <w:t>9</w:t>
            </w:r>
            <w:r>
              <w:rPr>
                <w:spacing w:val="2"/>
                <w:sz w:val="21"/>
                <w:szCs w:val="21"/>
              </w:rPr>
              <w:t xml:space="preserve"> </w:t>
            </w:r>
            <w:r>
              <w:rPr>
                <w:b/>
                <w:bCs/>
                <w:spacing w:val="2"/>
                <w:sz w:val="21"/>
                <w:szCs w:val="21"/>
              </w:rPr>
              <w:t>时</w:t>
            </w:r>
            <w:r>
              <w:rPr>
                <w:spacing w:val="-38"/>
                <w:sz w:val="21"/>
                <w:szCs w:val="21"/>
              </w:rPr>
              <w:t xml:space="preserve"> </w:t>
            </w:r>
            <w:r>
              <w:rPr>
                <w:b/>
                <w:bCs/>
                <w:spacing w:val="2"/>
                <w:sz w:val="21"/>
                <w:szCs w:val="21"/>
              </w:rPr>
              <w:t>00</w:t>
            </w:r>
            <w:r>
              <w:rPr>
                <w:spacing w:val="2"/>
                <w:sz w:val="21"/>
                <w:szCs w:val="21"/>
              </w:rPr>
              <w:t xml:space="preserve"> </w:t>
            </w:r>
            <w:r>
              <w:rPr>
                <w:b/>
                <w:bCs/>
                <w:spacing w:val="2"/>
                <w:sz w:val="21"/>
                <w:szCs w:val="21"/>
              </w:rPr>
              <w:t>分。</w:t>
            </w:r>
          </w:p>
          <w:p w14:paraId="666B820E">
            <w:pPr>
              <w:pStyle w:val="11"/>
              <w:spacing w:before="161" w:line="361" w:lineRule="auto"/>
              <w:ind w:left="114" w:right="107" w:firstLine="418"/>
              <w:rPr>
                <w:sz w:val="21"/>
                <w:szCs w:val="21"/>
              </w:rPr>
            </w:pPr>
            <w:r>
              <w:rPr>
                <w:spacing w:val="8"/>
                <w:sz w:val="21"/>
                <w:szCs w:val="21"/>
              </w:rPr>
              <w:t>通过广西政府采购云平台实行在线截标，供应</w:t>
            </w:r>
            <w:r>
              <w:rPr>
                <w:spacing w:val="7"/>
                <w:sz w:val="21"/>
                <w:szCs w:val="21"/>
              </w:rPr>
              <w:t>商应在响应文件提交截止时间</w:t>
            </w:r>
            <w:r>
              <w:rPr>
                <w:spacing w:val="9"/>
                <w:sz w:val="21"/>
                <w:szCs w:val="21"/>
              </w:rPr>
              <w:t>之前将电子响应文件上传至广西政府采购云平台。</w:t>
            </w:r>
          </w:p>
          <w:p w14:paraId="6CD403E1">
            <w:pPr>
              <w:pStyle w:val="11"/>
              <w:spacing w:before="34" w:line="368" w:lineRule="auto"/>
              <w:ind w:left="113" w:right="107" w:firstLine="422"/>
              <w:jc w:val="both"/>
              <w:rPr>
                <w:sz w:val="21"/>
                <w:szCs w:val="21"/>
              </w:rPr>
            </w:pPr>
            <w:r>
              <w:rPr>
                <w:b/>
                <w:bCs/>
                <w:spacing w:val="5"/>
                <w:sz w:val="21"/>
                <w:szCs w:val="21"/>
              </w:rPr>
              <w:t>响应文件开启时间：采购代理机构将依托广西政府采购云平台发起开始解密</w:t>
            </w:r>
            <w:r>
              <w:rPr>
                <w:b/>
                <w:bCs/>
                <w:spacing w:val="8"/>
                <w:sz w:val="21"/>
                <w:szCs w:val="21"/>
              </w:rPr>
              <w:t>指令</w:t>
            </w:r>
            <w:r>
              <w:rPr>
                <w:rFonts w:hint="eastAsia"/>
                <w:b/>
                <w:bCs/>
                <w:spacing w:val="8"/>
                <w:sz w:val="21"/>
                <w:szCs w:val="21"/>
                <w:lang w:eastAsia="zh-CN"/>
              </w:rPr>
              <w:t>，</w:t>
            </w:r>
            <w:r>
              <w:rPr>
                <w:b/>
                <w:bCs/>
                <w:spacing w:val="8"/>
                <w:sz w:val="21"/>
                <w:szCs w:val="21"/>
              </w:rPr>
              <w:t>供应商的法定代表人或其委托代理人须携带加密时所用的</w:t>
            </w:r>
            <w:r>
              <w:rPr>
                <w:spacing w:val="-36"/>
                <w:sz w:val="21"/>
                <w:szCs w:val="21"/>
              </w:rPr>
              <w:t xml:space="preserve"> </w:t>
            </w:r>
            <w:r>
              <w:rPr>
                <w:b/>
                <w:bCs/>
                <w:sz w:val="21"/>
                <w:szCs w:val="21"/>
              </w:rPr>
              <w:t>CA</w:t>
            </w:r>
            <w:r>
              <w:rPr>
                <w:spacing w:val="-40"/>
                <w:sz w:val="21"/>
                <w:szCs w:val="21"/>
              </w:rPr>
              <w:t xml:space="preserve"> </w:t>
            </w:r>
            <w:r>
              <w:rPr>
                <w:b/>
                <w:bCs/>
                <w:spacing w:val="8"/>
                <w:sz w:val="21"/>
                <w:szCs w:val="21"/>
              </w:rPr>
              <w:t>锁按平台提示登</w:t>
            </w:r>
            <w:r>
              <w:rPr>
                <w:b/>
                <w:bCs/>
                <w:spacing w:val="7"/>
                <w:sz w:val="21"/>
                <w:szCs w:val="21"/>
              </w:rPr>
              <w:t>录到广西政府采购云平台电子开标大厅签到，并在发起解密指令之时起</w:t>
            </w:r>
            <w:r>
              <w:rPr>
                <w:spacing w:val="-17"/>
                <w:sz w:val="21"/>
                <w:szCs w:val="21"/>
              </w:rPr>
              <w:t xml:space="preserve"> </w:t>
            </w:r>
            <w:r>
              <w:rPr>
                <w:b/>
                <w:bCs/>
                <w:spacing w:val="7"/>
                <w:sz w:val="21"/>
                <w:szCs w:val="21"/>
              </w:rPr>
              <w:t>30</w:t>
            </w:r>
            <w:r>
              <w:rPr>
                <w:spacing w:val="-36"/>
                <w:sz w:val="21"/>
                <w:szCs w:val="21"/>
              </w:rPr>
              <w:t xml:space="preserve"> </w:t>
            </w:r>
            <w:r>
              <w:rPr>
                <w:b/>
                <w:bCs/>
                <w:spacing w:val="7"/>
                <w:sz w:val="21"/>
                <w:szCs w:val="21"/>
              </w:rPr>
              <w:t>分钟内完</w:t>
            </w:r>
            <w:r>
              <w:rPr>
                <w:sz w:val="21"/>
                <w:szCs w:val="21"/>
              </w:rPr>
              <w:t xml:space="preserve"> </w:t>
            </w:r>
            <w:r>
              <w:rPr>
                <w:b/>
                <w:bCs/>
                <w:spacing w:val="8"/>
                <w:sz w:val="21"/>
                <w:szCs w:val="21"/>
              </w:rPr>
              <w:t>成对电子响应文件的在线解密。响应文件未按时解密的，视为响应文件撤回。</w:t>
            </w:r>
          </w:p>
        </w:tc>
      </w:tr>
      <w:tr w14:paraId="0A397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96" w:type="dxa"/>
            <w:vAlign w:val="top"/>
          </w:tcPr>
          <w:p w14:paraId="553D8AEA">
            <w:pPr>
              <w:pStyle w:val="11"/>
              <w:spacing w:before="67" w:line="190" w:lineRule="auto"/>
              <w:ind w:left="295"/>
              <w:rPr>
                <w:sz w:val="21"/>
                <w:szCs w:val="21"/>
              </w:rPr>
            </w:pPr>
            <w:r>
              <w:rPr>
                <w:spacing w:val="2"/>
                <w:sz w:val="21"/>
                <w:szCs w:val="21"/>
              </w:rPr>
              <w:t>24.1</w:t>
            </w:r>
          </w:p>
        </w:tc>
        <w:tc>
          <w:tcPr>
            <w:tcW w:w="8222" w:type="dxa"/>
            <w:vAlign w:val="top"/>
          </w:tcPr>
          <w:p w14:paraId="41F54B77">
            <w:pPr>
              <w:pStyle w:val="11"/>
              <w:spacing w:before="35" w:line="228" w:lineRule="auto"/>
              <w:ind w:left="112"/>
              <w:rPr>
                <w:sz w:val="21"/>
                <w:szCs w:val="21"/>
              </w:rPr>
            </w:pPr>
            <w:r>
              <w:rPr>
                <w:spacing w:val="8"/>
                <w:sz w:val="21"/>
                <w:szCs w:val="21"/>
              </w:rPr>
              <w:t>磋商小组的人数：3</w:t>
            </w:r>
            <w:r>
              <w:rPr>
                <w:spacing w:val="-39"/>
                <w:sz w:val="21"/>
                <w:szCs w:val="21"/>
              </w:rPr>
              <w:t xml:space="preserve"> </w:t>
            </w:r>
            <w:r>
              <w:rPr>
                <w:spacing w:val="8"/>
                <w:sz w:val="21"/>
                <w:szCs w:val="21"/>
              </w:rPr>
              <w:t>人及以上单数组成。</w:t>
            </w:r>
          </w:p>
        </w:tc>
      </w:tr>
      <w:tr w14:paraId="4D3DD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96" w:type="dxa"/>
            <w:vAlign w:val="top"/>
          </w:tcPr>
          <w:p w14:paraId="260C3B37">
            <w:pPr>
              <w:pStyle w:val="11"/>
              <w:spacing w:before="156" w:line="190" w:lineRule="auto"/>
              <w:ind w:left="295"/>
              <w:rPr>
                <w:sz w:val="21"/>
                <w:szCs w:val="21"/>
              </w:rPr>
            </w:pPr>
            <w:r>
              <w:rPr>
                <w:spacing w:val="2"/>
                <w:sz w:val="21"/>
                <w:szCs w:val="21"/>
              </w:rPr>
              <w:t>28.1</w:t>
            </w:r>
          </w:p>
        </w:tc>
        <w:tc>
          <w:tcPr>
            <w:tcW w:w="8222" w:type="dxa"/>
            <w:vAlign w:val="top"/>
          </w:tcPr>
          <w:p w14:paraId="07C92ED2">
            <w:pPr>
              <w:pStyle w:val="11"/>
              <w:spacing w:before="124" w:line="228" w:lineRule="auto"/>
              <w:ind w:left="113"/>
              <w:rPr>
                <w:sz w:val="21"/>
                <w:szCs w:val="21"/>
              </w:rPr>
            </w:pPr>
            <w:r>
              <w:rPr>
                <w:spacing w:val="8"/>
                <w:sz w:val="21"/>
                <w:szCs w:val="21"/>
              </w:rPr>
              <w:t>本项目不收取履约保证金。</w:t>
            </w:r>
          </w:p>
        </w:tc>
      </w:tr>
      <w:tr w14:paraId="5C88A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996" w:type="dxa"/>
            <w:vAlign w:val="top"/>
          </w:tcPr>
          <w:p w14:paraId="5C15B87E">
            <w:pPr>
              <w:spacing w:line="270" w:lineRule="auto"/>
              <w:rPr>
                <w:rFonts w:ascii="Arial"/>
                <w:sz w:val="21"/>
                <w:szCs w:val="21"/>
              </w:rPr>
            </w:pPr>
          </w:p>
          <w:p w14:paraId="7755083E">
            <w:pPr>
              <w:spacing w:line="270" w:lineRule="auto"/>
              <w:rPr>
                <w:rFonts w:ascii="Arial"/>
                <w:sz w:val="21"/>
                <w:szCs w:val="21"/>
              </w:rPr>
            </w:pPr>
          </w:p>
          <w:p w14:paraId="5FA338EB">
            <w:pPr>
              <w:spacing w:line="271" w:lineRule="auto"/>
              <w:rPr>
                <w:rFonts w:ascii="Arial"/>
                <w:sz w:val="21"/>
                <w:szCs w:val="21"/>
              </w:rPr>
            </w:pPr>
          </w:p>
          <w:p w14:paraId="0CEDA8A9">
            <w:pPr>
              <w:pStyle w:val="11"/>
              <w:spacing w:before="65" w:line="190" w:lineRule="auto"/>
              <w:ind w:left="295"/>
              <w:rPr>
                <w:sz w:val="21"/>
                <w:szCs w:val="21"/>
              </w:rPr>
            </w:pPr>
            <w:r>
              <w:rPr>
                <w:spacing w:val="2"/>
                <w:sz w:val="21"/>
                <w:szCs w:val="21"/>
              </w:rPr>
              <w:t>29.1</w:t>
            </w:r>
          </w:p>
        </w:tc>
        <w:tc>
          <w:tcPr>
            <w:tcW w:w="8222" w:type="dxa"/>
            <w:vAlign w:val="top"/>
          </w:tcPr>
          <w:p w14:paraId="0791011E">
            <w:pPr>
              <w:pStyle w:val="11"/>
              <w:spacing w:before="32" w:line="228" w:lineRule="auto"/>
              <w:ind w:left="112"/>
              <w:rPr>
                <w:sz w:val="21"/>
                <w:szCs w:val="21"/>
              </w:rPr>
            </w:pPr>
            <w:r>
              <w:rPr>
                <w:spacing w:val="8"/>
                <w:sz w:val="21"/>
                <w:szCs w:val="21"/>
              </w:rPr>
              <w:t>签订合同携带的证明材料：</w:t>
            </w:r>
          </w:p>
          <w:p w14:paraId="4DDA1383">
            <w:pPr>
              <w:pStyle w:val="11"/>
              <w:spacing w:before="160" w:line="362" w:lineRule="auto"/>
              <w:ind w:left="112" w:right="110"/>
              <w:rPr>
                <w:sz w:val="21"/>
                <w:szCs w:val="21"/>
              </w:rPr>
            </w:pPr>
            <w:r>
              <w:rPr>
                <w:spacing w:val="8"/>
                <w:sz w:val="21"/>
                <w:szCs w:val="21"/>
              </w:rPr>
              <w:t>委托代理人负责签订合同的，须携带授权委托书及委托</w:t>
            </w:r>
            <w:r>
              <w:rPr>
                <w:spacing w:val="7"/>
                <w:sz w:val="21"/>
                <w:szCs w:val="21"/>
              </w:rPr>
              <w:t>代理人身份证原件等其他资格</w:t>
            </w:r>
            <w:r>
              <w:rPr>
                <w:spacing w:val="3"/>
                <w:sz w:val="21"/>
                <w:szCs w:val="21"/>
              </w:rPr>
              <w:t>证件。</w:t>
            </w:r>
          </w:p>
          <w:p w14:paraId="0A00066D">
            <w:pPr>
              <w:pStyle w:val="11"/>
              <w:spacing w:before="32" w:line="359" w:lineRule="auto"/>
              <w:ind w:left="131" w:right="110" w:hanging="18"/>
              <w:rPr>
                <w:sz w:val="21"/>
                <w:szCs w:val="21"/>
              </w:rPr>
            </w:pPr>
            <w:r>
              <w:rPr>
                <w:spacing w:val="8"/>
                <w:sz w:val="21"/>
                <w:szCs w:val="21"/>
              </w:rPr>
              <w:t>法定代表人负责签订合同的，须携带法定代表人身份</w:t>
            </w:r>
            <w:r>
              <w:rPr>
                <w:spacing w:val="7"/>
                <w:sz w:val="21"/>
                <w:szCs w:val="21"/>
              </w:rPr>
              <w:t>证明原件及身份证原件等其他证</w:t>
            </w:r>
            <w:r>
              <w:rPr>
                <w:sz w:val="21"/>
                <w:szCs w:val="21"/>
              </w:rPr>
              <w:t>明材料。</w:t>
            </w:r>
          </w:p>
        </w:tc>
      </w:tr>
      <w:tr w14:paraId="23B3A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5" w:hRule="atLeast"/>
        </w:trPr>
        <w:tc>
          <w:tcPr>
            <w:tcW w:w="996" w:type="dxa"/>
            <w:vAlign w:val="top"/>
          </w:tcPr>
          <w:p w14:paraId="40D35D4A">
            <w:pPr>
              <w:spacing w:line="284" w:lineRule="auto"/>
              <w:rPr>
                <w:rFonts w:ascii="Arial"/>
                <w:sz w:val="21"/>
                <w:szCs w:val="21"/>
              </w:rPr>
            </w:pPr>
          </w:p>
          <w:p w14:paraId="2DA0E1F5">
            <w:pPr>
              <w:spacing w:line="284" w:lineRule="auto"/>
              <w:rPr>
                <w:rFonts w:ascii="Arial"/>
                <w:sz w:val="21"/>
                <w:szCs w:val="21"/>
              </w:rPr>
            </w:pPr>
          </w:p>
          <w:p w14:paraId="305BA824">
            <w:pPr>
              <w:spacing w:line="284" w:lineRule="auto"/>
              <w:rPr>
                <w:rFonts w:ascii="Arial"/>
                <w:sz w:val="21"/>
                <w:szCs w:val="21"/>
              </w:rPr>
            </w:pPr>
          </w:p>
          <w:p w14:paraId="62A26992">
            <w:pPr>
              <w:spacing w:line="285" w:lineRule="auto"/>
              <w:rPr>
                <w:rFonts w:ascii="Arial"/>
                <w:sz w:val="21"/>
                <w:szCs w:val="21"/>
              </w:rPr>
            </w:pPr>
          </w:p>
          <w:p w14:paraId="61D622F7">
            <w:pPr>
              <w:spacing w:line="285" w:lineRule="auto"/>
              <w:rPr>
                <w:rFonts w:ascii="Arial"/>
                <w:sz w:val="21"/>
                <w:szCs w:val="21"/>
              </w:rPr>
            </w:pPr>
          </w:p>
          <w:p w14:paraId="085B50A1">
            <w:pPr>
              <w:pStyle w:val="11"/>
              <w:spacing w:before="65" w:line="190" w:lineRule="auto"/>
              <w:ind w:left="297"/>
              <w:rPr>
                <w:sz w:val="21"/>
                <w:szCs w:val="21"/>
              </w:rPr>
            </w:pPr>
            <w:r>
              <w:rPr>
                <w:spacing w:val="2"/>
                <w:sz w:val="21"/>
                <w:szCs w:val="21"/>
              </w:rPr>
              <w:t>31.2</w:t>
            </w:r>
          </w:p>
        </w:tc>
        <w:tc>
          <w:tcPr>
            <w:tcW w:w="8222" w:type="dxa"/>
            <w:vAlign w:val="top"/>
          </w:tcPr>
          <w:p w14:paraId="6A38C30C">
            <w:pPr>
              <w:pStyle w:val="11"/>
              <w:spacing w:before="34" w:line="228" w:lineRule="auto"/>
              <w:ind w:left="112"/>
              <w:rPr>
                <w:sz w:val="21"/>
                <w:szCs w:val="21"/>
              </w:rPr>
            </w:pPr>
            <w:r>
              <w:rPr>
                <w:spacing w:val="7"/>
                <w:sz w:val="21"/>
                <w:szCs w:val="21"/>
              </w:rPr>
              <w:t>接收质疑函方式：</w:t>
            </w:r>
          </w:p>
          <w:p w14:paraId="78DD4544">
            <w:pPr>
              <w:pStyle w:val="11"/>
              <w:spacing w:before="160" w:line="368" w:lineRule="auto"/>
              <w:ind w:left="112" w:right="107" w:firstLine="420"/>
              <w:jc w:val="both"/>
              <w:rPr>
                <w:sz w:val="21"/>
                <w:szCs w:val="21"/>
              </w:rPr>
            </w:pPr>
            <w:r>
              <w:rPr>
                <w:spacing w:val="8"/>
                <w:sz w:val="21"/>
                <w:szCs w:val="21"/>
              </w:rPr>
              <w:t>质疑函应当采用书面形式。质疑函应明确阐</w:t>
            </w:r>
            <w:r>
              <w:rPr>
                <w:spacing w:val="7"/>
                <w:sz w:val="21"/>
                <w:szCs w:val="21"/>
              </w:rPr>
              <w:t>述采购文件、采购过程、成交结果中</w:t>
            </w:r>
            <w:r>
              <w:rPr>
                <w:spacing w:val="8"/>
                <w:sz w:val="21"/>
                <w:szCs w:val="21"/>
              </w:rPr>
              <w:t>使自己合法权益受到损害的实质性内容，提供相关事</w:t>
            </w:r>
            <w:r>
              <w:rPr>
                <w:spacing w:val="7"/>
                <w:sz w:val="21"/>
                <w:szCs w:val="21"/>
              </w:rPr>
              <w:t>实、明确的请求、必要的证明材</w:t>
            </w:r>
            <w:r>
              <w:rPr>
                <w:spacing w:val="8"/>
                <w:sz w:val="21"/>
                <w:szCs w:val="21"/>
              </w:rPr>
              <w:t>料，便于有关单位调查、答复和处理。</w:t>
            </w:r>
          </w:p>
          <w:p w14:paraId="381E19D2">
            <w:pPr>
              <w:pStyle w:val="11"/>
              <w:spacing w:before="32" w:line="368" w:lineRule="auto"/>
              <w:ind w:left="112" w:right="110" w:firstLine="420"/>
              <w:jc w:val="both"/>
              <w:rPr>
                <w:sz w:val="21"/>
                <w:szCs w:val="21"/>
              </w:rPr>
            </w:pPr>
            <w:r>
              <w:rPr>
                <w:spacing w:val="7"/>
                <w:sz w:val="21"/>
                <w:szCs w:val="21"/>
              </w:rPr>
              <w:t>供应商参与北海市政府采购项目时 ，符合法定质疑、投诉条件的 ，可通过广西政府采购云平台进入“项目采购—询问质疑投诉</w:t>
            </w:r>
            <w:r>
              <w:rPr>
                <w:spacing w:val="-70"/>
                <w:sz w:val="21"/>
                <w:szCs w:val="21"/>
              </w:rPr>
              <w:t xml:space="preserve"> </w:t>
            </w:r>
            <w:r>
              <w:rPr>
                <w:spacing w:val="7"/>
                <w:sz w:val="21"/>
                <w:szCs w:val="21"/>
              </w:rPr>
              <w:t>”栏目向采购人、代理</w:t>
            </w:r>
            <w:r>
              <w:rPr>
                <w:spacing w:val="6"/>
                <w:sz w:val="21"/>
                <w:szCs w:val="21"/>
              </w:rPr>
              <w:t>机构在线提起</w:t>
            </w:r>
            <w:r>
              <w:rPr>
                <w:spacing w:val="10"/>
                <w:sz w:val="21"/>
                <w:szCs w:val="21"/>
              </w:rPr>
              <w:t>质疑、投诉。供应商不具备在线质疑、投诉条件的，可继续采用邮寄或现场送达等线下方式进行相应活动。供应商就同一项目在线上、线下同时提起质疑、投诉的，</w:t>
            </w:r>
            <w:r>
              <w:rPr>
                <w:spacing w:val="6"/>
                <w:sz w:val="21"/>
                <w:szCs w:val="21"/>
              </w:rPr>
              <w:t>以在线质疑、投诉为准</w:t>
            </w:r>
            <w:r>
              <w:rPr>
                <w:spacing w:val="37"/>
                <w:sz w:val="21"/>
                <w:szCs w:val="21"/>
              </w:rPr>
              <w:t xml:space="preserve"> </w:t>
            </w:r>
            <w:r>
              <w:rPr>
                <w:spacing w:val="6"/>
                <w:sz w:val="21"/>
                <w:szCs w:val="21"/>
              </w:rPr>
              <w:t>。为确保及时处理 质疑、投诉，供应商在线上提出后</w:t>
            </w:r>
            <w:r>
              <w:rPr>
                <w:rFonts w:hint="eastAsia"/>
                <w:spacing w:val="6"/>
                <w:sz w:val="21"/>
                <w:szCs w:val="21"/>
                <w:lang w:eastAsia="zh-CN"/>
              </w:rPr>
              <w:t>，</w:t>
            </w:r>
            <w:r>
              <w:rPr>
                <w:spacing w:val="6"/>
                <w:sz w:val="21"/>
                <w:szCs w:val="21"/>
              </w:rPr>
              <w:t>应</w:t>
            </w:r>
            <w:r>
              <w:rPr>
                <w:rFonts w:hint="eastAsia"/>
                <w:spacing w:val="6"/>
                <w:sz w:val="21"/>
                <w:szCs w:val="21"/>
              </w:rPr>
              <w:t>在 1个工作日内通过电话形式告知采购人、代理机构或财政部门。</w:t>
            </w:r>
          </w:p>
        </w:tc>
      </w:tr>
    </w:tbl>
    <w:p w14:paraId="4A9BA71C">
      <w:pPr>
        <w:spacing w:before="13"/>
      </w:pPr>
    </w:p>
    <w:tbl>
      <w:tblPr>
        <w:tblStyle w:val="10"/>
        <w:tblpPr w:leftFromText="180" w:rightFromText="180" w:vertAnchor="text" w:horzAnchor="page" w:tblpX="1498" w:tblpY="213"/>
        <w:tblOverlap w:val="never"/>
        <w:tblW w:w="925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8255"/>
      </w:tblGrid>
      <w:tr w14:paraId="02821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2" w:hRule="atLeast"/>
        </w:trPr>
        <w:tc>
          <w:tcPr>
            <w:tcW w:w="996" w:type="dxa"/>
            <w:vAlign w:val="top"/>
          </w:tcPr>
          <w:p w14:paraId="74009E09">
            <w:pPr>
              <w:rPr>
                <w:rFonts w:ascii="Arial"/>
                <w:sz w:val="21"/>
                <w:szCs w:val="21"/>
              </w:rPr>
            </w:pPr>
          </w:p>
        </w:tc>
        <w:tc>
          <w:tcPr>
            <w:tcW w:w="8255" w:type="dxa"/>
            <w:vAlign w:val="top"/>
          </w:tcPr>
          <w:p w14:paraId="714EE788">
            <w:pPr>
              <w:pStyle w:val="11"/>
              <w:spacing w:before="34" w:line="361" w:lineRule="auto"/>
              <w:ind w:left="138" w:right="110" w:firstLine="393"/>
              <w:rPr>
                <w:sz w:val="21"/>
                <w:szCs w:val="21"/>
              </w:rPr>
            </w:pPr>
            <w:r>
              <w:rPr>
                <w:spacing w:val="7"/>
                <w:sz w:val="21"/>
                <w:szCs w:val="21"/>
              </w:rPr>
              <w:t>采购人、代理机构收到在线质疑后，应当按照政府采购有关规定 ，在7个工作日</w:t>
            </w:r>
            <w:r>
              <w:rPr>
                <w:spacing w:val="11"/>
                <w:sz w:val="21"/>
                <w:szCs w:val="21"/>
              </w:rPr>
              <w:t xml:space="preserve"> </w:t>
            </w:r>
            <w:r>
              <w:rPr>
                <w:spacing w:val="8"/>
                <w:sz w:val="21"/>
                <w:szCs w:val="21"/>
              </w:rPr>
              <w:t>内通过广西政府采购云平台对供应商依法提出的质疑作出答复。</w:t>
            </w:r>
          </w:p>
          <w:p w14:paraId="3A699F2D">
            <w:pPr>
              <w:pStyle w:val="11"/>
              <w:spacing w:before="36" w:line="373" w:lineRule="auto"/>
              <w:ind w:left="111" w:right="107" w:firstLine="421"/>
              <w:rPr>
                <w:sz w:val="21"/>
                <w:szCs w:val="21"/>
              </w:rPr>
            </w:pPr>
            <w:r>
              <w:rPr>
                <w:spacing w:val="7"/>
                <w:sz w:val="21"/>
                <w:szCs w:val="21"/>
              </w:rPr>
              <w:t>供应商提起在线质疑、投诉，应当按照《政府采购质疑和投诉办法》（中华人民</w:t>
            </w:r>
            <w:r>
              <w:rPr>
                <w:spacing w:val="18"/>
                <w:sz w:val="21"/>
                <w:szCs w:val="21"/>
              </w:rPr>
              <w:t xml:space="preserve"> </w:t>
            </w:r>
            <w:r>
              <w:rPr>
                <w:spacing w:val="10"/>
                <w:sz w:val="21"/>
                <w:szCs w:val="21"/>
              </w:rPr>
              <w:t>共和国财政部令第94号）有关规定如实填写事项及信息，在线提交质疑函/投诉书及</w:t>
            </w:r>
            <w:r>
              <w:rPr>
                <w:spacing w:val="8"/>
                <w:sz w:val="21"/>
                <w:szCs w:val="21"/>
              </w:rPr>
              <w:t>必要的证明材料纸质版扫描件或照片。供应商采用在线投诉时，</w:t>
            </w:r>
            <w:r>
              <w:rPr>
                <w:spacing w:val="7"/>
                <w:sz w:val="21"/>
                <w:szCs w:val="21"/>
              </w:rPr>
              <w:t>还需上传加盖公章的</w:t>
            </w:r>
            <w:r>
              <w:rPr>
                <w:spacing w:val="8"/>
                <w:sz w:val="21"/>
                <w:szCs w:val="21"/>
              </w:rPr>
              <w:t>质疑函、质疑答复扫描件。在线质疑、投诉由供应商委托代理人</w:t>
            </w:r>
            <w:r>
              <w:rPr>
                <w:spacing w:val="7"/>
                <w:sz w:val="21"/>
                <w:szCs w:val="21"/>
              </w:rPr>
              <w:t>进行提起的，还需上</w:t>
            </w:r>
            <w:r>
              <w:rPr>
                <w:spacing w:val="8"/>
                <w:sz w:val="21"/>
                <w:szCs w:val="21"/>
              </w:rPr>
              <w:t>传授权委托书及被委托人身份证明，授权委托书应当载明委托</w:t>
            </w:r>
            <w:r>
              <w:rPr>
                <w:spacing w:val="7"/>
                <w:sz w:val="21"/>
                <w:szCs w:val="21"/>
              </w:rPr>
              <w:t>人及被委托人的姓名或</w:t>
            </w:r>
            <w:r>
              <w:rPr>
                <w:spacing w:val="8"/>
                <w:sz w:val="21"/>
                <w:szCs w:val="21"/>
              </w:rPr>
              <w:t>名称、代理事项、具体权限、期限等。供应商为法人或者</w:t>
            </w:r>
            <w:r>
              <w:rPr>
                <w:spacing w:val="7"/>
                <w:sz w:val="21"/>
                <w:szCs w:val="21"/>
              </w:rPr>
              <w:t>其他组织的，相关材料由法</w:t>
            </w:r>
            <w:r>
              <w:rPr>
                <w:spacing w:val="8"/>
                <w:sz w:val="21"/>
                <w:szCs w:val="21"/>
              </w:rPr>
              <w:t>定代表人、主要负责人，或者其授权代表签名或者盖章并</w:t>
            </w:r>
            <w:r>
              <w:rPr>
                <w:spacing w:val="7"/>
                <w:sz w:val="21"/>
                <w:szCs w:val="21"/>
              </w:rPr>
              <w:t>加盖公章；供应商为自然人</w:t>
            </w:r>
            <w:r>
              <w:rPr>
                <w:spacing w:val="8"/>
                <w:sz w:val="21"/>
                <w:szCs w:val="21"/>
              </w:rPr>
              <w:t>的，相关材料由本人签名。</w:t>
            </w:r>
          </w:p>
          <w:p w14:paraId="0E87E9F3">
            <w:pPr>
              <w:pStyle w:val="11"/>
              <w:spacing w:before="34" w:line="362" w:lineRule="auto"/>
              <w:ind w:left="112" w:right="160" w:firstLine="421"/>
              <w:rPr>
                <w:rFonts w:hint="eastAsia" w:eastAsia="宋体"/>
                <w:sz w:val="21"/>
                <w:szCs w:val="21"/>
                <w:lang w:eastAsia="zh-CN"/>
              </w:rPr>
            </w:pPr>
            <w:r>
              <w:rPr>
                <w:spacing w:val="34"/>
                <w:sz w:val="21"/>
                <w:szCs w:val="21"/>
              </w:rPr>
              <w:t>质疑联系部门及联系方式：</w:t>
            </w:r>
            <w:r>
              <w:rPr>
                <w:spacing w:val="-14"/>
                <w:sz w:val="21"/>
                <w:szCs w:val="21"/>
              </w:rPr>
              <w:t xml:space="preserve"> </w:t>
            </w:r>
            <w:r>
              <w:rPr>
                <w:rFonts w:hint="eastAsia"/>
                <w:spacing w:val="34"/>
                <w:sz w:val="21"/>
                <w:szCs w:val="21"/>
                <w:lang w:eastAsia="zh-CN"/>
              </w:rPr>
              <w:t>广西璟华工程管理有限公司</w:t>
            </w:r>
            <w:r>
              <w:rPr>
                <w:spacing w:val="-42"/>
                <w:sz w:val="21"/>
                <w:szCs w:val="21"/>
              </w:rPr>
              <w:t xml:space="preserve"> </w:t>
            </w:r>
            <w:r>
              <w:rPr>
                <w:spacing w:val="34"/>
                <w:sz w:val="21"/>
                <w:szCs w:val="21"/>
              </w:rPr>
              <w:t>，</w:t>
            </w:r>
            <w:r>
              <w:rPr>
                <w:spacing w:val="-53"/>
                <w:sz w:val="21"/>
                <w:szCs w:val="21"/>
              </w:rPr>
              <w:t xml:space="preserve"> </w:t>
            </w:r>
            <w:r>
              <w:rPr>
                <w:spacing w:val="34"/>
                <w:sz w:val="21"/>
                <w:szCs w:val="21"/>
              </w:rPr>
              <w:t>联系电话：</w:t>
            </w:r>
            <w:r>
              <w:rPr>
                <w:sz w:val="21"/>
                <w:szCs w:val="21"/>
              </w:rPr>
              <w:t xml:space="preserve"> </w:t>
            </w:r>
            <w:r>
              <w:rPr>
                <w:rFonts w:ascii="Times New Roman" w:hAnsi="Times New Roman" w:eastAsia="Times New Roman" w:cs="Times New Roman"/>
                <w:spacing w:val="7"/>
                <w:sz w:val="21"/>
                <w:szCs w:val="21"/>
              </w:rPr>
              <w:t>0779-</w:t>
            </w:r>
            <w:r>
              <w:rPr>
                <w:rFonts w:hint="eastAsia" w:ascii="Times New Roman" w:hAnsi="Times New Roman" w:cs="Times New Roman"/>
                <w:spacing w:val="7"/>
                <w:sz w:val="21"/>
                <w:szCs w:val="21"/>
                <w:lang w:eastAsia="zh-CN"/>
              </w:rPr>
              <w:t>2053505</w:t>
            </w:r>
            <w:r>
              <w:rPr>
                <w:rFonts w:ascii="Times New Roman" w:hAnsi="Times New Roman" w:eastAsia="Times New Roman" w:cs="Times New Roman"/>
                <w:spacing w:val="-29"/>
                <w:sz w:val="21"/>
                <w:szCs w:val="21"/>
              </w:rPr>
              <w:t xml:space="preserve"> </w:t>
            </w:r>
            <w:r>
              <w:rPr>
                <w:spacing w:val="7"/>
                <w:sz w:val="21"/>
                <w:szCs w:val="21"/>
              </w:rPr>
              <w:t>，通讯地址：</w:t>
            </w:r>
            <w:r>
              <w:rPr>
                <w:rFonts w:hint="eastAsia"/>
                <w:spacing w:val="7"/>
                <w:sz w:val="21"/>
                <w:szCs w:val="21"/>
              </w:rPr>
              <w:t>北海银河城市科技产业城2幢1202号</w:t>
            </w:r>
            <w:r>
              <w:rPr>
                <w:rFonts w:hint="eastAsia"/>
                <w:spacing w:val="7"/>
                <w:sz w:val="21"/>
                <w:szCs w:val="21"/>
                <w:lang w:eastAsia="zh-CN"/>
              </w:rPr>
              <w:t>。</w:t>
            </w:r>
          </w:p>
          <w:p w14:paraId="69AA83FE">
            <w:pPr>
              <w:pStyle w:val="11"/>
              <w:spacing w:before="33" w:line="361" w:lineRule="auto"/>
              <w:ind w:left="117" w:right="110" w:firstLine="414"/>
              <w:rPr>
                <w:sz w:val="21"/>
                <w:szCs w:val="21"/>
              </w:rPr>
            </w:pPr>
            <w:r>
              <w:rPr>
                <w:spacing w:val="6"/>
                <w:sz w:val="21"/>
                <w:szCs w:val="21"/>
              </w:rPr>
              <w:t>业务时间：每天上午</w:t>
            </w:r>
            <w:r>
              <w:rPr>
                <w:rFonts w:ascii="Times New Roman" w:hAnsi="Times New Roman" w:eastAsia="Times New Roman" w:cs="Times New Roman"/>
                <w:spacing w:val="6"/>
                <w:sz w:val="21"/>
                <w:szCs w:val="21"/>
              </w:rPr>
              <w:t>8</w:t>
            </w:r>
            <w:r>
              <w:rPr>
                <w:spacing w:val="6"/>
                <w:sz w:val="21"/>
                <w:szCs w:val="21"/>
              </w:rPr>
              <w:t>时</w:t>
            </w:r>
            <w:r>
              <w:rPr>
                <w:rFonts w:ascii="Times New Roman" w:hAnsi="Times New Roman" w:eastAsia="Times New Roman" w:cs="Times New Roman"/>
                <w:spacing w:val="6"/>
                <w:sz w:val="21"/>
                <w:szCs w:val="21"/>
              </w:rPr>
              <w:t>00</w:t>
            </w:r>
            <w:r>
              <w:rPr>
                <w:spacing w:val="6"/>
                <w:sz w:val="21"/>
                <w:szCs w:val="21"/>
              </w:rPr>
              <w:t>分到</w:t>
            </w:r>
            <w:r>
              <w:rPr>
                <w:rFonts w:ascii="Times New Roman" w:hAnsi="Times New Roman" w:eastAsia="Times New Roman" w:cs="Times New Roman"/>
                <w:spacing w:val="6"/>
                <w:sz w:val="21"/>
                <w:szCs w:val="21"/>
              </w:rPr>
              <w:t>12</w:t>
            </w:r>
            <w:r>
              <w:rPr>
                <w:spacing w:val="6"/>
                <w:sz w:val="21"/>
                <w:szCs w:val="21"/>
              </w:rPr>
              <w:t>时</w:t>
            </w:r>
            <w:r>
              <w:rPr>
                <w:rFonts w:ascii="Times New Roman" w:hAnsi="Times New Roman" w:eastAsia="Times New Roman" w:cs="Times New Roman"/>
                <w:spacing w:val="6"/>
                <w:sz w:val="21"/>
                <w:szCs w:val="21"/>
              </w:rPr>
              <w:t>00</w:t>
            </w:r>
            <w:r>
              <w:rPr>
                <w:spacing w:val="6"/>
                <w:sz w:val="21"/>
                <w:szCs w:val="21"/>
              </w:rPr>
              <w:t>分，下午</w:t>
            </w:r>
            <w:r>
              <w:rPr>
                <w:rFonts w:ascii="Times New Roman" w:hAnsi="Times New Roman" w:eastAsia="Times New Roman" w:cs="Times New Roman"/>
                <w:spacing w:val="6"/>
                <w:sz w:val="21"/>
                <w:szCs w:val="21"/>
              </w:rPr>
              <w:t>3</w:t>
            </w:r>
            <w:r>
              <w:rPr>
                <w:spacing w:val="6"/>
                <w:sz w:val="21"/>
                <w:szCs w:val="21"/>
              </w:rPr>
              <w:t>时</w:t>
            </w:r>
            <w:r>
              <w:rPr>
                <w:rFonts w:ascii="Times New Roman" w:hAnsi="Times New Roman" w:eastAsia="Times New Roman" w:cs="Times New Roman"/>
                <w:spacing w:val="6"/>
                <w:sz w:val="21"/>
                <w:szCs w:val="21"/>
              </w:rPr>
              <w:t>00</w:t>
            </w:r>
            <w:r>
              <w:rPr>
                <w:spacing w:val="6"/>
                <w:sz w:val="21"/>
                <w:szCs w:val="21"/>
              </w:rPr>
              <w:t>分到</w:t>
            </w:r>
            <w:r>
              <w:rPr>
                <w:rFonts w:ascii="Times New Roman" w:hAnsi="Times New Roman" w:eastAsia="Times New Roman" w:cs="Times New Roman"/>
                <w:spacing w:val="6"/>
                <w:sz w:val="21"/>
                <w:szCs w:val="21"/>
              </w:rPr>
              <w:t>6</w:t>
            </w:r>
            <w:r>
              <w:rPr>
                <w:rFonts w:hint="eastAsia" w:ascii="Times New Roman" w:hAnsi="Times New Roman" w:cs="Times New Roman"/>
                <w:spacing w:val="6"/>
                <w:sz w:val="21"/>
                <w:szCs w:val="21"/>
                <w:lang w:val="en-US" w:eastAsia="zh-CN"/>
              </w:rPr>
              <w:t xml:space="preserve"> </w:t>
            </w:r>
            <w:r>
              <w:rPr>
                <w:spacing w:val="6"/>
                <w:sz w:val="21"/>
                <w:szCs w:val="21"/>
              </w:rPr>
              <w:t>时</w:t>
            </w:r>
            <w:r>
              <w:rPr>
                <w:rFonts w:ascii="Times New Roman" w:hAnsi="Times New Roman" w:eastAsia="Times New Roman" w:cs="Times New Roman"/>
                <w:spacing w:val="6"/>
                <w:sz w:val="21"/>
                <w:szCs w:val="21"/>
              </w:rPr>
              <w:t>00</w:t>
            </w:r>
            <w:r>
              <w:rPr>
                <w:spacing w:val="6"/>
                <w:sz w:val="21"/>
                <w:szCs w:val="21"/>
              </w:rPr>
              <w:t>分，双休日和法</w:t>
            </w:r>
            <w:r>
              <w:rPr>
                <w:spacing w:val="11"/>
                <w:sz w:val="21"/>
                <w:szCs w:val="21"/>
              </w:rPr>
              <w:t xml:space="preserve"> </w:t>
            </w:r>
            <w:r>
              <w:rPr>
                <w:spacing w:val="7"/>
                <w:sz w:val="21"/>
                <w:szCs w:val="21"/>
              </w:rPr>
              <w:t>定节假日不办理业务。</w:t>
            </w:r>
          </w:p>
          <w:p w14:paraId="7209101B">
            <w:pPr>
              <w:pStyle w:val="11"/>
              <w:spacing w:before="33" w:line="228" w:lineRule="auto"/>
              <w:ind w:left="535"/>
              <w:rPr>
                <w:rFonts w:hint="eastAsia" w:ascii="Times New Roman" w:hAnsi="Times New Roman" w:eastAsia="宋体" w:cs="Times New Roman"/>
                <w:sz w:val="21"/>
                <w:szCs w:val="21"/>
                <w:lang w:eastAsia="zh-CN"/>
              </w:rPr>
            </w:pPr>
            <w:r>
              <w:rPr>
                <w:spacing w:val="8"/>
                <w:sz w:val="21"/>
                <w:szCs w:val="21"/>
              </w:rPr>
              <w:t>投诉联系部门及电话：</w:t>
            </w:r>
            <w:r>
              <w:rPr>
                <w:rFonts w:hint="eastAsia"/>
                <w:spacing w:val="8"/>
                <w:sz w:val="21"/>
                <w:szCs w:val="21"/>
              </w:rPr>
              <w:t>北海市银海区财政局</w:t>
            </w:r>
            <w:r>
              <w:rPr>
                <w:spacing w:val="8"/>
                <w:sz w:val="21"/>
                <w:szCs w:val="21"/>
              </w:rPr>
              <w:t>，联系电话：</w:t>
            </w:r>
            <w:r>
              <w:rPr>
                <w:rFonts w:hint="eastAsia"/>
                <w:spacing w:val="8"/>
                <w:sz w:val="21"/>
                <w:szCs w:val="21"/>
              </w:rPr>
              <w:t>0779-3220087</w:t>
            </w:r>
            <w:r>
              <w:rPr>
                <w:rFonts w:hint="eastAsia"/>
                <w:spacing w:val="8"/>
                <w:sz w:val="21"/>
                <w:szCs w:val="21"/>
                <w:lang w:eastAsia="zh-CN"/>
              </w:rPr>
              <w:t>。</w:t>
            </w:r>
          </w:p>
        </w:tc>
      </w:tr>
      <w:tr w14:paraId="791FA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96" w:type="dxa"/>
            <w:vAlign w:val="top"/>
          </w:tcPr>
          <w:p w14:paraId="3F5D2696">
            <w:pPr>
              <w:pStyle w:val="11"/>
              <w:spacing w:before="270" w:line="190" w:lineRule="auto"/>
              <w:ind w:left="297"/>
              <w:rPr>
                <w:sz w:val="21"/>
                <w:szCs w:val="21"/>
              </w:rPr>
            </w:pPr>
            <w:r>
              <w:rPr>
                <w:spacing w:val="2"/>
                <w:sz w:val="21"/>
                <w:szCs w:val="21"/>
              </w:rPr>
              <w:t>32.1</w:t>
            </w:r>
          </w:p>
        </w:tc>
        <w:tc>
          <w:tcPr>
            <w:tcW w:w="8255" w:type="dxa"/>
            <w:vAlign w:val="top"/>
          </w:tcPr>
          <w:p w14:paraId="363FB194">
            <w:pPr>
              <w:pStyle w:val="11"/>
              <w:spacing w:before="34" w:line="228" w:lineRule="auto"/>
              <w:ind w:left="112"/>
              <w:rPr>
                <w:sz w:val="21"/>
                <w:szCs w:val="21"/>
              </w:rPr>
            </w:pPr>
            <w:r>
              <w:rPr>
                <w:spacing w:val="8"/>
                <w:sz w:val="21"/>
                <w:szCs w:val="21"/>
              </w:rPr>
              <w:t>采购代理费支付方式：</w:t>
            </w:r>
          </w:p>
          <w:p w14:paraId="3C8AE79C">
            <w:pPr>
              <w:pStyle w:val="11"/>
              <w:spacing w:before="160" w:line="228" w:lineRule="auto"/>
              <w:ind w:left="113"/>
              <w:rPr>
                <w:sz w:val="21"/>
                <w:szCs w:val="21"/>
              </w:rPr>
            </w:pPr>
            <w:r>
              <w:rPr>
                <w:spacing w:val="9"/>
                <w:sz w:val="21"/>
                <w:szCs w:val="21"/>
              </w:rPr>
              <w:t>本项目代理服务费由成交供应商领取成交通知书前，一次性向采购代理机构支付。</w:t>
            </w:r>
          </w:p>
        </w:tc>
      </w:tr>
      <w:tr w14:paraId="3F6F2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3" w:hRule="atLeast"/>
        </w:trPr>
        <w:tc>
          <w:tcPr>
            <w:tcW w:w="996" w:type="dxa"/>
            <w:vAlign w:val="top"/>
          </w:tcPr>
          <w:p w14:paraId="4B428358">
            <w:pPr>
              <w:spacing w:line="243" w:lineRule="auto"/>
              <w:rPr>
                <w:rFonts w:ascii="Arial"/>
                <w:sz w:val="21"/>
                <w:szCs w:val="21"/>
              </w:rPr>
            </w:pPr>
          </w:p>
          <w:p w14:paraId="5F956D46">
            <w:pPr>
              <w:spacing w:line="243" w:lineRule="auto"/>
              <w:rPr>
                <w:rFonts w:ascii="Arial"/>
                <w:sz w:val="21"/>
                <w:szCs w:val="21"/>
              </w:rPr>
            </w:pPr>
          </w:p>
          <w:p w14:paraId="0FE81A9B">
            <w:pPr>
              <w:spacing w:line="244" w:lineRule="auto"/>
              <w:rPr>
                <w:rFonts w:ascii="Arial"/>
                <w:sz w:val="21"/>
                <w:szCs w:val="21"/>
              </w:rPr>
            </w:pPr>
          </w:p>
          <w:p w14:paraId="1EB957B4">
            <w:pPr>
              <w:spacing w:line="244" w:lineRule="auto"/>
              <w:rPr>
                <w:rFonts w:ascii="Arial"/>
                <w:sz w:val="21"/>
                <w:szCs w:val="21"/>
              </w:rPr>
            </w:pPr>
          </w:p>
          <w:p w14:paraId="2735AB39">
            <w:pPr>
              <w:spacing w:line="244" w:lineRule="auto"/>
              <w:rPr>
                <w:rFonts w:ascii="Arial"/>
                <w:sz w:val="21"/>
                <w:szCs w:val="21"/>
              </w:rPr>
            </w:pPr>
          </w:p>
          <w:p w14:paraId="5663ABB1">
            <w:pPr>
              <w:pStyle w:val="11"/>
              <w:spacing w:before="65" w:line="190" w:lineRule="auto"/>
              <w:ind w:left="297"/>
              <w:rPr>
                <w:sz w:val="21"/>
                <w:szCs w:val="21"/>
              </w:rPr>
            </w:pPr>
            <w:r>
              <w:rPr>
                <w:spacing w:val="2"/>
                <w:sz w:val="21"/>
                <w:szCs w:val="21"/>
              </w:rPr>
              <w:t>33.1</w:t>
            </w:r>
          </w:p>
        </w:tc>
        <w:tc>
          <w:tcPr>
            <w:tcW w:w="8255" w:type="dxa"/>
            <w:vAlign w:val="top"/>
          </w:tcPr>
          <w:p w14:paraId="4C2780F0">
            <w:pPr>
              <w:pStyle w:val="11"/>
              <w:spacing w:before="32" w:line="372" w:lineRule="auto"/>
              <w:ind w:left="112" w:right="107"/>
              <w:jc w:val="both"/>
              <w:rPr>
                <w:sz w:val="21"/>
                <w:szCs w:val="21"/>
              </w:rPr>
            </w:pPr>
            <w:r>
              <w:rPr>
                <w:spacing w:val="8"/>
                <w:sz w:val="21"/>
                <w:szCs w:val="21"/>
              </w:rPr>
              <w:t>解释：构成本磋商文件的各个组成文件应互为解释，互</w:t>
            </w:r>
            <w:r>
              <w:rPr>
                <w:spacing w:val="7"/>
                <w:sz w:val="21"/>
                <w:szCs w:val="21"/>
              </w:rPr>
              <w:t>为说明；除磋商文件中有特别</w:t>
            </w:r>
            <w:r>
              <w:rPr>
                <w:spacing w:val="8"/>
                <w:sz w:val="21"/>
                <w:szCs w:val="21"/>
              </w:rPr>
              <w:t>规定外，仅适用于竞标阶段的规定，按更正公告（澄清公告</w:t>
            </w:r>
            <w:r>
              <w:rPr>
                <w:spacing w:val="7"/>
                <w:sz w:val="21"/>
                <w:szCs w:val="21"/>
              </w:rPr>
              <w:t>）、竞争性磋商公告、供</w:t>
            </w:r>
            <w:r>
              <w:rPr>
                <w:spacing w:val="8"/>
                <w:sz w:val="21"/>
                <w:szCs w:val="21"/>
              </w:rPr>
              <w:t>应商须知、采购需求、评审程序、评审方法和评审标准、响</w:t>
            </w:r>
            <w:r>
              <w:rPr>
                <w:spacing w:val="7"/>
                <w:sz w:val="21"/>
                <w:szCs w:val="21"/>
              </w:rPr>
              <w:t>应文件格式、合同文本的</w:t>
            </w:r>
            <w:r>
              <w:rPr>
                <w:spacing w:val="8"/>
                <w:sz w:val="21"/>
                <w:szCs w:val="21"/>
              </w:rPr>
              <w:t>先后顺序解释；同一组成文件中就同一事项的规定或</w:t>
            </w:r>
            <w:r>
              <w:rPr>
                <w:spacing w:val="7"/>
                <w:sz w:val="21"/>
                <w:szCs w:val="21"/>
              </w:rPr>
              <w:t>者约定不一致的，以编排顺序在</w:t>
            </w:r>
            <w:r>
              <w:rPr>
                <w:spacing w:val="8"/>
                <w:sz w:val="21"/>
                <w:szCs w:val="21"/>
              </w:rPr>
              <w:t>后者为准；同一组成文件不同版本之间有不一致的，以</w:t>
            </w:r>
            <w:r>
              <w:rPr>
                <w:spacing w:val="7"/>
                <w:sz w:val="21"/>
                <w:szCs w:val="21"/>
              </w:rPr>
              <w:t>形成时间在后者为准；更正公</w:t>
            </w:r>
            <w:r>
              <w:rPr>
                <w:spacing w:val="8"/>
                <w:sz w:val="21"/>
                <w:szCs w:val="21"/>
              </w:rPr>
              <w:t>告（澄清公告）与同步更新的磋商文件不一致时以更正</w:t>
            </w:r>
            <w:r>
              <w:rPr>
                <w:spacing w:val="7"/>
                <w:sz w:val="21"/>
                <w:szCs w:val="21"/>
              </w:rPr>
              <w:t>公告（澄清公告）为准。按本</w:t>
            </w:r>
            <w:r>
              <w:rPr>
                <w:spacing w:val="8"/>
                <w:sz w:val="21"/>
                <w:szCs w:val="21"/>
              </w:rPr>
              <w:t>款前述规定仍不能形成结论的，</w:t>
            </w:r>
            <w:r>
              <w:rPr>
                <w:spacing w:val="-60"/>
                <w:sz w:val="21"/>
                <w:szCs w:val="21"/>
              </w:rPr>
              <w:t xml:space="preserve"> </w:t>
            </w:r>
            <w:r>
              <w:rPr>
                <w:spacing w:val="8"/>
                <w:sz w:val="21"/>
                <w:szCs w:val="21"/>
              </w:rPr>
              <w:t>由采购人或者采购代理机构负责解释。</w:t>
            </w:r>
          </w:p>
        </w:tc>
      </w:tr>
      <w:tr w14:paraId="27FBB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5" w:hRule="atLeast"/>
        </w:trPr>
        <w:tc>
          <w:tcPr>
            <w:tcW w:w="996" w:type="dxa"/>
            <w:vAlign w:val="top"/>
          </w:tcPr>
          <w:p w14:paraId="4E6F963C">
            <w:pPr>
              <w:spacing w:line="284" w:lineRule="auto"/>
              <w:rPr>
                <w:rFonts w:ascii="Arial"/>
                <w:sz w:val="21"/>
                <w:szCs w:val="21"/>
              </w:rPr>
            </w:pPr>
          </w:p>
          <w:p w14:paraId="4B967040">
            <w:pPr>
              <w:spacing w:line="284" w:lineRule="auto"/>
              <w:rPr>
                <w:rFonts w:ascii="Arial"/>
                <w:sz w:val="21"/>
                <w:szCs w:val="21"/>
              </w:rPr>
            </w:pPr>
          </w:p>
          <w:p w14:paraId="14367D19">
            <w:pPr>
              <w:spacing w:line="284" w:lineRule="auto"/>
              <w:rPr>
                <w:rFonts w:ascii="Arial"/>
                <w:sz w:val="21"/>
                <w:szCs w:val="21"/>
              </w:rPr>
            </w:pPr>
          </w:p>
          <w:p w14:paraId="11194408">
            <w:pPr>
              <w:spacing w:line="285" w:lineRule="auto"/>
              <w:rPr>
                <w:rFonts w:ascii="Arial"/>
                <w:sz w:val="21"/>
                <w:szCs w:val="21"/>
              </w:rPr>
            </w:pPr>
          </w:p>
          <w:p w14:paraId="45FB4035">
            <w:pPr>
              <w:spacing w:line="285" w:lineRule="auto"/>
              <w:rPr>
                <w:rFonts w:ascii="Arial"/>
                <w:sz w:val="21"/>
                <w:szCs w:val="21"/>
              </w:rPr>
            </w:pPr>
          </w:p>
          <w:p w14:paraId="798283A4">
            <w:pPr>
              <w:pStyle w:val="11"/>
              <w:spacing w:before="65" w:line="189" w:lineRule="auto"/>
              <w:ind w:left="297"/>
              <w:rPr>
                <w:sz w:val="21"/>
                <w:szCs w:val="21"/>
              </w:rPr>
            </w:pPr>
            <w:r>
              <w:rPr>
                <w:spacing w:val="2"/>
                <w:sz w:val="21"/>
                <w:szCs w:val="21"/>
              </w:rPr>
              <w:t>33.2</w:t>
            </w:r>
          </w:p>
        </w:tc>
        <w:tc>
          <w:tcPr>
            <w:tcW w:w="8255" w:type="dxa"/>
            <w:vAlign w:val="top"/>
          </w:tcPr>
          <w:p w14:paraId="652D89B4">
            <w:pPr>
              <w:pStyle w:val="11"/>
              <w:spacing w:before="36" w:line="361" w:lineRule="auto"/>
              <w:ind w:left="114" w:right="110" w:firstLine="13"/>
              <w:rPr>
                <w:sz w:val="21"/>
                <w:szCs w:val="21"/>
              </w:rPr>
            </w:pPr>
            <w:r>
              <w:rPr>
                <w:spacing w:val="6"/>
                <w:sz w:val="21"/>
                <w:szCs w:val="21"/>
              </w:rPr>
              <w:t>1.本磋商文件中描述供应商的“公章</w:t>
            </w:r>
            <w:r>
              <w:rPr>
                <w:spacing w:val="-61"/>
                <w:sz w:val="21"/>
                <w:szCs w:val="21"/>
              </w:rPr>
              <w:t xml:space="preserve"> </w:t>
            </w:r>
            <w:r>
              <w:rPr>
                <w:spacing w:val="6"/>
                <w:sz w:val="21"/>
                <w:szCs w:val="21"/>
              </w:rPr>
              <w:t>”是指供应商通过指定电子化政府采购平台办理</w:t>
            </w:r>
            <w:r>
              <w:rPr>
                <w:spacing w:val="9"/>
                <w:sz w:val="21"/>
                <w:szCs w:val="21"/>
              </w:rPr>
              <w:t>数字证书（</w:t>
            </w:r>
            <w:r>
              <w:rPr>
                <w:sz w:val="21"/>
                <w:szCs w:val="21"/>
              </w:rPr>
              <w:t>CA</w:t>
            </w:r>
            <w:r>
              <w:rPr>
                <w:spacing w:val="9"/>
                <w:sz w:val="21"/>
                <w:szCs w:val="21"/>
              </w:rPr>
              <w:t xml:space="preserve"> 认证证书）获得的以法定主体行为名称制作的电子印章。</w:t>
            </w:r>
          </w:p>
          <w:p w14:paraId="019BDF38">
            <w:pPr>
              <w:pStyle w:val="11"/>
              <w:spacing w:before="33" w:line="361" w:lineRule="auto"/>
              <w:ind w:left="112" w:right="106" w:firstLine="2"/>
              <w:rPr>
                <w:sz w:val="21"/>
                <w:szCs w:val="21"/>
              </w:rPr>
            </w:pPr>
            <w:r>
              <w:rPr>
                <w:spacing w:val="10"/>
                <w:sz w:val="21"/>
                <w:szCs w:val="21"/>
              </w:rPr>
              <w:t xml:space="preserve">2.本磋商文件中要求供应商对其电子响应文件的相关内容加盖公章的，均指采用 </w:t>
            </w:r>
            <w:r>
              <w:rPr>
                <w:sz w:val="21"/>
                <w:szCs w:val="21"/>
              </w:rPr>
              <w:t>CA</w:t>
            </w:r>
            <w:r>
              <w:rPr>
                <w:spacing w:val="14"/>
                <w:sz w:val="21"/>
                <w:szCs w:val="21"/>
              </w:rPr>
              <w:t xml:space="preserve"> </w:t>
            </w:r>
            <w:r>
              <w:rPr>
                <w:spacing w:val="5"/>
                <w:sz w:val="21"/>
                <w:szCs w:val="21"/>
              </w:rPr>
              <w:t>证书签章。</w:t>
            </w:r>
          </w:p>
          <w:p w14:paraId="44846B5E">
            <w:pPr>
              <w:pStyle w:val="11"/>
              <w:spacing w:before="36" w:line="369" w:lineRule="auto"/>
              <w:ind w:left="112" w:right="107" w:firstLine="5"/>
              <w:jc w:val="both"/>
              <w:rPr>
                <w:sz w:val="21"/>
                <w:szCs w:val="21"/>
              </w:rPr>
            </w:pPr>
            <w:r>
              <w:rPr>
                <w:spacing w:val="7"/>
                <w:sz w:val="21"/>
                <w:szCs w:val="21"/>
              </w:rPr>
              <w:t>3.本磋商文件中描述供应商的“签字</w:t>
            </w:r>
            <w:r>
              <w:rPr>
                <w:spacing w:val="-70"/>
                <w:sz w:val="21"/>
                <w:szCs w:val="21"/>
              </w:rPr>
              <w:t xml:space="preserve"> </w:t>
            </w:r>
            <w:r>
              <w:rPr>
                <w:spacing w:val="7"/>
                <w:sz w:val="21"/>
                <w:szCs w:val="21"/>
              </w:rPr>
              <w:t>”是指</w:t>
            </w:r>
            <w:r>
              <w:rPr>
                <w:spacing w:val="6"/>
                <w:sz w:val="21"/>
                <w:szCs w:val="21"/>
              </w:rPr>
              <w:t>供应商通过指定电子化政府采购平台办理</w:t>
            </w:r>
            <w:r>
              <w:rPr>
                <w:spacing w:val="9"/>
                <w:sz w:val="21"/>
                <w:szCs w:val="21"/>
              </w:rPr>
              <w:t>数字证书（</w:t>
            </w:r>
            <w:r>
              <w:rPr>
                <w:sz w:val="21"/>
                <w:szCs w:val="21"/>
              </w:rPr>
              <w:t>CA</w:t>
            </w:r>
            <w:r>
              <w:rPr>
                <w:spacing w:val="9"/>
                <w:sz w:val="21"/>
                <w:szCs w:val="21"/>
              </w:rPr>
              <w:t xml:space="preserve"> 认证证书）获得的以供应商法定代表人（负责人、</w:t>
            </w:r>
            <w:r>
              <w:rPr>
                <w:spacing w:val="-41"/>
                <w:sz w:val="21"/>
                <w:szCs w:val="21"/>
              </w:rPr>
              <w:t xml:space="preserve"> </w:t>
            </w:r>
            <w:r>
              <w:rPr>
                <w:spacing w:val="9"/>
                <w:sz w:val="21"/>
                <w:szCs w:val="21"/>
              </w:rPr>
              <w:t>自然人）或者委托</w:t>
            </w:r>
            <w:r>
              <w:rPr>
                <w:spacing w:val="8"/>
                <w:sz w:val="21"/>
                <w:szCs w:val="21"/>
              </w:rPr>
              <w:t xml:space="preserve">代理人姓名制作的个人电子印章或手写签字。没有办理个人 </w:t>
            </w:r>
            <w:r>
              <w:rPr>
                <w:sz w:val="21"/>
                <w:szCs w:val="21"/>
              </w:rPr>
              <w:t>CA</w:t>
            </w:r>
            <w:r>
              <w:rPr>
                <w:spacing w:val="7"/>
                <w:sz w:val="21"/>
                <w:szCs w:val="21"/>
              </w:rPr>
              <w:t xml:space="preserve"> 证书的，可以为手写</w:t>
            </w:r>
            <w:r>
              <w:rPr>
                <w:spacing w:val="6"/>
                <w:sz w:val="21"/>
                <w:szCs w:val="21"/>
              </w:rPr>
              <w:t>签字的形式。</w:t>
            </w:r>
          </w:p>
        </w:tc>
      </w:tr>
    </w:tbl>
    <w:p w14:paraId="3338A6B0">
      <w:pPr>
        <w:spacing w:before="12"/>
      </w:pPr>
    </w:p>
    <w:p w14:paraId="0D26F4E4">
      <w:pPr>
        <w:spacing w:before="13"/>
      </w:pPr>
    </w:p>
    <w:tbl>
      <w:tblPr>
        <w:tblStyle w:val="10"/>
        <w:tblW w:w="92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8252"/>
      </w:tblGrid>
      <w:tr w14:paraId="0EF15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2" w:hRule="atLeast"/>
        </w:trPr>
        <w:tc>
          <w:tcPr>
            <w:tcW w:w="996" w:type="dxa"/>
            <w:vAlign w:val="top"/>
          </w:tcPr>
          <w:p w14:paraId="2A95F1E0">
            <w:pPr>
              <w:rPr>
                <w:rFonts w:ascii="Arial"/>
                <w:sz w:val="21"/>
                <w:szCs w:val="21"/>
              </w:rPr>
            </w:pPr>
          </w:p>
        </w:tc>
        <w:tc>
          <w:tcPr>
            <w:tcW w:w="8252" w:type="dxa"/>
            <w:vAlign w:val="top"/>
          </w:tcPr>
          <w:p w14:paraId="56D37972">
            <w:pPr>
              <w:pStyle w:val="11"/>
              <w:spacing w:before="34" w:line="367" w:lineRule="auto"/>
              <w:ind w:left="112" w:right="107"/>
              <w:jc w:val="both"/>
              <w:rPr>
                <w:sz w:val="21"/>
                <w:szCs w:val="21"/>
              </w:rPr>
            </w:pPr>
            <w:r>
              <w:rPr>
                <w:spacing w:val="8"/>
                <w:sz w:val="21"/>
                <w:szCs w:val="21"/>
              </w:rPr>
              <w:t>4.供应商为其他组织或者自然人时，本磋商</w:t>
            </w:r>
            <w:r>
              <w:rPr>
                <w:spacing w:val="7"/>
                <w:sz w:val="21"/>
                <w:szCs w:val="21"/>
              </w:rPr>
              <w:t>文件规定的法定代表人指负责人或者自然</w:t>
            </w:r>
            <w:r>
              <w:rPr>
                <w:spacing w:val="8"/>
                <w:sz w:val="21"/>
                <w:szCs w:val="21"/>
              </w:rPr>
              <w:t>人。本磋商文件所称负责人是指参加磋商的其他组织营</w:t>
            </w:r>
            <w:r>
              <w:rPr>
                <w:spacing w:val="7"/>
                <w:sz w:val="21"/>
                <w:szCs w:val="21"/>
              </w:rPr>
              <w:t>业执照上的负责人，本磋商文</w:t>
            </w:r>
            <w:r>
              <w:rPr>
                <w:spacing w:val="8"/>
                <w:sz w:val="21"/>
                <w:szCs w:val="21"/>
              </w:rPr>
              <w:t>件所称自然人指参与磋商的自然人本人。</w:t>
            </w:r>
          </w:p>
          <w:p w14:paraId="41111AE9">
            <w:pPr>
              <w:pStyle w:val="11"/>
              <w:spacing w:before="32" w:line="361" w:lineRule="auto"/>
              <w:ind w:left="101" w:firstLine="15"/>
              <w:rPr>
                <w:sz w:val="21"/>
                <w:szCs w:val="21"/>
              </w:rPr>
            </w:pPr>
            <w:r>
              <w:rPr>
                <w:sz w:val="21"/>
                <w:szCs w:val="21"/>
              </w:rPr>
              <w:t>5.本磋商文件所称的“</w:t>
            </w:r>
            <w:r>
              <w:rPr>
                <w:spacing w:val="-60"/>
                <w:sz w:val="21"/>
                <w:szCs w:val="21"/>
              </w:rPr>
              <w:t xml:space="preserve"> </w:t>
            </w:r>
            <w:r>
              <w:rPr>
                <w:sz w:val="21"/>
                <w:szCs w:val="21"/>
              </w:rPr>
              <w:t>以上</w:t>
            </w:r>
            <w:r>
              <w:rPr>
                <w:spacing w:val="-70"/>
                <w:sz w:val="21"/>
                <w:szCs w:val="21"/>
              </w:rPr>
              <w:t xml:space="preserve"> </w:t>
            </w:r>
            <w:r>
              <w:rPr>
                <w:sz w:val="21"/>
                <w:szCs w:val="21"/>
              </w:rPr>
              <w:t>”“以下</w:t>
            </w:r>
            <w:r>
              <w:rPr>
                <w:spacing w:val="-70"/>
                <w:sz w:val="21"/>
                <w:szCs w:val="21"/>
              </w:rPr>
              <w:t xml:space="preserve"> </w:t>
            </w:r>
            <w:r>
              <w:rPr>
                <w:sz w:val="21"/>
                <w:szCs w:val="21"/>
              </w:rPr>
              <w:t>”“以内</w:t>
            </w:r>
            <w:r>
              <w:rPr>
                <w:spacing w:val="-71"/>
                <w:sz w:val="21"/>
                <w:szCs w:val="21"/>
              </w:rPr>
              <w:t xml:space="preserve"> </w:t>
            </w:r>
            <w:r>
              <w:rPr>
                <w:sz w:val="21"/>
                <w:szCs w:val="21"/>
              </w:rPr>
              <w:t>”“届满</w:t>
            </w:r>
            <w:r>
              <w:rPr>
                <w:spacing w:val="-70"/>
                <w:sz w:val="21"/>
                <w:szCs w:val="21"/>
              </w:rPr>
              <w:t xml:space="preserve"> </w:t>
            </w:r>
            <w:r>
              <w:rPr>
                <w:sz w:val="21"/>
                <w:szCs w:val="21"/>
              </w:rPr>
              <w:t>”，包括本数；所称的“不满</w:t>
            </w:r>
            <w:r>
              <w:rPr>
                <w:spacing w:val="-70"/>
                <w:sz w:val="21"/>
                <w:szCs w:val="21"/>
              </w:rPr>
              <w:t xml:space="preserve"> </w:t>
            </w:r>
            <w:r>
              <w:rPr>
                <w:sz w:val="21"/>
                <w:szCs w:val="21"/>
              </w:rPr>
              <w:t>”“超过</w:t>
            </w:r>
            <w:r>
              <w:rPr>
                <w:spacing w:val="-59"/>
                <w:sz w:val="21"/>
                <w:szCs w:val="21"/>
              </w:rPr>
              <w:t xml:space="preserve"> </w:t>
            </w:r>
            <w:r>
              <w:rPr>
                <w:sz w:val="21"/>
                <w:szCs w:val="21"/>
              </w:rPr>
              <w:t>”“</w:t>
            </w:r>
            <w:r>
              <w:rPr>
                <w:spacing w:val="-66"/>
                <w:sz w:val="21"/>
                <w:szCs w:val="21"/>
              </w:rPr>
              <w:t xml:space="preserve"> </w:t>
            </w:r>
            <w:r>
              <w:rPr>
                <w:sz w:val="21"/>
                <w:szCs w:val="21"/>
              </w:rPr>
              <w:t>以外</w:t>
            </w:r>
            <w:r>
              <w:rPr>
                <w:spacing w:val="-71"/>
                <w:sz w:val="21"/>
                <w:szCs w:val="21"/>
              </w:rPr>
              <w:t xml:space="preserve"> </w:t>
            </w:r>
            <w:r>
              <w:rPr>
                <w:sz w:val="21"/>
                <w:szCs w:val="21"/>
              </w:rPr>
              <w:t>”，不包括本数。</w:t>
            </w:r>
          </w:p>
        </w:tc>
      </w:tr>
    </w:tbl>
    <w:p w14:paraId="198EE232">
      <w:pPr>
        <w:rPr>
          <w:rFonts w:ascii="Arial"/>
          <w:sz w:val="21"/>
        </w:rPr>
      </w:pPr>
    </w:p>
    <w:p w14:paraId="4EF47294">
      <w:pPr>
        <w:rPr>
          <w:rFonts w:ascii="Arial" w:hAnsi="Arial" w:eastAsia="Arial" w:cs="Arial"/>
          <w:sz w:val="21"/>
          <w:szCs w:val="21"/>
        </w:rPr>
        <w:sectPr>
          <w:footerReference r:id="rId10" w:type="default"/>
          <w:pgSz w:w="11911" w:h="16839"/>
          <w:pgMar w:top="400" w:right="1499" w:bottom="834" w:left="1498" w:header="0" w:footer="850" w:gutter="0"/>
          <w:pgNumType w:fmt="decimal"/>
          <w:cols w:space="720" w:num="1"/>
        </w:sectPr>
      </w:pPr>
    </w:p>
    <w:p w14:paraId="334DD0C0">
      <w:pPr>
        <w:spacing w:line="319" w:lineRule="auto"/>
        <w:rPr>
          <w:rFonts w:ascii="Arial"/>
          <w:sz w:val="21"/>
        </w:rPr>
      </w:pPr>
    </w:p>
    <w:p w14:paraId="226F3703">
      <w:pPr>
        <w:pStyle w:val="4"/>
        <w:spacing w:before="101" w:line="225" w:lineRule="auto"/>
        <w:ind w:left="3420"/>
        <w:rPr>
          <w:sz w:val="31"/>
          <w:szCs w:val="31"/>
        </w:rPr>
      </w:pPr>
      <w:r>
        <w:rPr>
          <w:b/>
          <w:bCs/>
          <w:spacing w:val="5"/>
          <w:sz w:val="31"/>
          <w:szCs w:val="31"/>
        </w:rPr>
        <w:t>供应商须知正文</w:t>
      </w:r>
    </w:p>
    <w:p w14:paraId="36E356D4">
      <w:pPr>
        <w:spacing w:line="319" w:lineRule="auto"/>
        <w:rPr>
          <w:rFonts w:ascii="Arial"/>
          <w:sz w:val="21"/>
        </w:rPr>
      </w:pPr>
    </w:p>
    <w:p w14:paraId="6EEACEA0">
      <w:pPr>
        <w:pStyle w:val="4"/>
        <w:spacing w:before="101" w:line="226" w:lineRule="auto"/>
        <w:ind w:left="3907"/>
        <w:rPr>
          <w:sz w:val="31"/>
          <w:szCs w:val="31"/>
        </w:rPr>
      </w:pPr>
      <w:r>
        <w:rPr>
          <w:b/>
          <w:bCs/>
          <w:spacing w:val="3"/>
          <w:sz w:val="31"/>
          <w:szCs w:val="31"/>
        </w:rPr>
        <w:t>一、总则</w:t>
      </w:r>
    </w:p>
    <w:p w14:paraId="70321AFA">
      <w:pPr>
        <w:spacing w:line="328" w:lineRule="auto"/>
        <w:rPr>
          <w:rFonts w:ascii="Arial"/>
          <w:sz w:val="21"/>
        </w:rPr>
      </w:pPr>
    </w:p>
    <w:p w14:paraId="59DA6EFA">
      <w:pPr>
        <w:spacing w:before="78" w:line="223" w:lineRule="auto"/>
        <w:ind w:left="494"/>
        <w:rPr>
          <w:rFonts w:ascii="黑体" w:hAnsi="黑体" w:eastAsia="黑体" w:cs="黑体"/>
          <w:sz w:val="24"/>
          <w:szCs w:val="24"/>
        </w:rPr>
      </w:pPr>
      <w:r>
        <w:rPr>
          <w:rFonts w:ascii="黑体" w:hAnsi="黑体" w:eastAsia="黑体" w:cs="黑体"/>
          <w:b/>
          <w:bCs/>
          <w:spacing w:val="-6"/>
          <w:sz w:val="24"/>
          <w:szCs w:val="24"/>
        </w:rPr>
        <w:t>1.适用范围</w:t>
      </w:r>
    </w:p>
    <w:p w14:paraId="63CB08AB">
      <w:pPr>
        <w:pStyle w:val="4"/>
        <w:spacing w:before="173" w:line="340" w:lineRule="auto"/>
        <w:ind w:right="71" w:firstLine="436"/>
        <w:rPr>
          <w:sz w:val="21"/>
          <w:szCs w:val="21"/>
        </w:rPr>
      </w:pPr>
      <w:r>
        <w:rPr>
          <w:spacing w:val="11"/>
          <w:sz w:val="21"/>
          <w:szCs w:val="21"/>
        </w:rPr>
        <w:t>1.1</w:t>
      </w:r>
      <w:r>
        <w:rPr>
          <w:spacing w:val="-30"/>
          <w:sz w:val="21"/>
          <w:szCs w:val="21"/>
        </w:rPr>
        <w:t xml:space="preserve"> </w:t>
      </w:r>
      <w:r>
        <w:rPr>
          <w:spacing w:val="11"/>
          <w:sz w:val="21"/>
          <w:szCs w:val="21"/>
        </w:rPr>
        <w:t>本项目采购人、采购代理机构、供应商、磋商小组的相关行为均受《中华人民共和国政府采购法》《中华人民共和国政府采购法实施条例》《</w:t>
      </w:r>
      <w:r>
        <w:rPr>
          <w:spacing w:val="10"/>
          <w:sz w:val="21"/>
          <w:szCs w:val="21"/>
        </w:rPr>
        <w:t>政府采购竞争性磋商采购方式管理暂行办法》</w:t>
      </w:r>
      <w:r>
        <w:rPr>
          <w:spacing w:val="11"/>
          <w:sz w:val="21"/>
          <w:szCs w:val="21"/>
        </w:rPr>
        <w:t>《财政部关于政府采购竞争性磋商采购方式管理暂行办法有关问题的补充通知》及本项</w:t>
      </w:r>
      <w:r>
        <w:rPr>
          <w:spacing w:val="10"/>
          <w:sz w:val="21"/>
          <w:szCs w:val="21"/>
        </w:rPr>
        <w:t>目本级和上</w:t>
      </w:r>
      <w:r>
        <w:rPr>
          <w:spacing w:val="9"/>
          <w:sz w:val="21"/>
          <w:szCs w:val="21"/>
        </w:rPr>
        <w:t>级财政部门政府采购有关规定的约束和保护。</w:t>
      </w:r>
    </w:p>
    <w:p w14:paraId="7B050EEA">
      <w:pPr>
        <w:pStyle w:val="4"/>
        <w:spacing w:before="161" w:line="303" w:lineRule="auto"/>
        <w:ind w:left="1" w:right="62" w:firstLine="434"/>
        <w:rPr>
          <w:sz w:val="21"/>
          <w:szCs w:val="21"/>
        </w:rPr>
      </w:pPr>
      <w:r>
        <w:rPr>
          <w:spacing w:val="-3"/>
          <w:sz w:val="21"/>
          <w:szCs w:val="21"/>
        </w:rPr>
        <w:t>1.2</w:t>
      </w:r>
      <w:r>
        <w:rPr>
          <w:spacing w:val="-24"/>
          <w:sz w:val="21"/>
          <w:szCs w:val="21"/>
        </w:rPr>
        <w:t xml:space="preserve"> </w:t>
      </w:r>
      <w:r>
        <w:rPr>
          <w:spacing w:val="-3"/>
          <w:sz w:val="21"/>
          <w:szCs w:val="21"/>
        </w:rPr>
        <w:t>本竞争性磋商文件（以下简称磋商文件）适用于本项目的所有采购程序和环节（法律、法规另有规定的，从其规定）。</w:t>
      </w:r>
    </w:p>
    <w:p w14:paraId="3EEF68E4">
      <w:pPr>
        <w:spacing w:before="164" w:line="223" w:lineRule="auto"/>
        <w:ind w:left="480"/>
        <w:rPr>
          <w:rFonts w:ascii="黑体" w:hAnsi="黑体" w:eastAsia="黑体" w:cs="黑体"/>
          <w:sz w:val="24"/>
          <w:szCs w:val="24"/>
        </w:rPr>
      </w:pPr>
      <w:r>
        <w:rPr>
          <w:rFonts w:ascii="黑体" w:hAnsi="黑体" w:eastAsia="黑体" w:cs="黑体"/>
          <w:b/>
          <w:bCs/>
          <w:spacing w:val="-4"/>
          <w:sz w:val="24"/>
          <w:szCs w:val="24"/>
        </w:rPr>
        <w:t>2.定义</w:t>
      </w:r>
    </w:p>
    <w:p w14:paraId="3C8C5BAE">
      <w:pPr>
        <w:pStyle w:val="4"/>
        <w:spacing w:before="173" w:line="228" w:lineRule="auto"/>
        <w:ind w:left="423"/>
        <w:rPr>
          <w:sz w:val="21"/>
          <w:szCs w:val="21"/>
        </w:rPr>
      </w:pPr>
      <w:r>
        <w:rPr>
          <w:spacing w:val="8"/>
          <w:sz w:val="21"/>
          <w:szCs w:val="21"/>
        </w:rPr>
        <w:t>2.1“采购人</w:t>
      </w:r>
      <w:r>
        <w:rPr>
          <w:spacing w:val="-70"/>
          <w:sz w:val="21"/>
          <w:szCs w:val="21"/>
        </w:rPr>
        <w:t xml:space="preserve"> </w:t>
      </w:r>
      <w:r>
        <w:rPr>
          <w:spacing w:val="8"/>
          <w:sz w:val="21"/>
          <w:szCs w:val="21"/>
        </w:rPr>
        <w:t>”是指依法进行政府采购的国家机关、事业单位、团体组织。</w:t>
      </w:r>
    </w:p>
    <w:p w14:paraId="45A64544">
      <w:pPr>
        <w:pStyle w:val="4"/>
        <w:spacing w:before="173" w:line="340" w:lineRule="auto"/>
        <w:ind w:right="71" w:firstLine="436"/>
        <w:rPr>
          <w:rFonts w:hint="eastAsia" w:ascii="宋体" w:hAnsi="宋体" w:eastAsia="宋体" w:cs="宋体"/>
          <w:spacing w:val="11"/>
          <w:sz w:val="21"/>
          <w:szCs w:val="21"/>
          <w:lang w:eastAsia="zh-CN"/>
        </w:rPr>
      </w:pPr>
      <w:r>
        <w:rPr>
          <w:rFonts w:ascii="宋体" w:hAnsi="宋体" w:eastAsia="宋体" w:cs="宋体"/>
          <w:spacing w:val="11"/>
          <w:sz w:val="21"/>
          <w:szCs w:val="21"/>
        </w:rPr>
        <w:t>2.2“采购代理机构 ”是指政府采购集中采购机构和集中采购机构以外的采购代理机构</w:t>
      </w:r>
      <w:r>
        <w:rPr>
          <w:rFonts w:hint="eastAsia" w:ascii="宋体" w:hAnsi="宋体" w:eastAsia="宋体" w:cs="宋体"/>
          <w:spacing w:val="11"/>
          <w:sz w:val="21"/>
          <w:szCs w:val="21"/>
          <w:lang w:eastAsia="zh-CN"/>
        </w:rPr>
        <w:t>。</w:t>
      </w:r>
    </w:p>
    <w:p w14:paraId="6C009E90">
      <w:pPr>
        <w:pStyle w:val="4"/>
        <w:spacing w:before="173" w:line="340" w:lineRule="auto"/>
        <w:ind w:right="71" w:firstLine="436"/>
        <w:rPr>
          <w:rFonts w:ascii="宋体" w:hAnsi="宋体" w:eastAsia="宋体" w:cs="宋体"/>
          <w:spacing w:val="11"/>
          <w:sz w:val="21"/>
          <w:szCs w:val="21"/>
        </w:rPr>
      </w:pPr>
      <w:r>
        <w:rPr>
          <w:rFonts w:ascii="宋体" w:hAnsi="宋体" w:eastAsia="宋体" w:cs="宋体"/>
          <w:spacing w:val="11"/>
          <w:sz w:val="21"/>
          <w:szCs w:val="21"/>
        </w:rPr>
        <w:t>2.3“供应商 ”是指向采购人提供货物、工程或者服务的法人、其他组织或者自然人。</w:t>
      </w:r>
    </w:p>
    <w:p w14:paraId="73C512F3">
      <w:pPr>
        <w:pStyle w:val="4"/>
        <w:spacing w:before="31" w:line="361" w:lineRule="auto"/>
        <w:ind w:left="8" w:right="71" w:firstLine="414"/>
        <w:rPr>
          <w:rFonts w:hint="eastAsia" w:ascii="宋体" w:hAnsi="宋体" w:eastAsia="宋体" w:cs="宋体"/>
          <w:spacing w:val="7"/>
          <w:sz w:val="21"/>
          <w:szCs w:val="21"/>
          <w:lang w:eastAsia="zh-CN"/>
        </w:rPr>
      </w:pPr>
      <w:r>
        <w:rPr>
          <w:rFonts w:ascii="宋体" w:hAnsi="宋体" w:eastAsia="宋体" w:cs="宋体"/>
          <w:spacing w:val="7"/>
          <w:sz w:val="21"/>
          <w:szCs w:val="21"/>
        </w:rPr>
        <w:t>2.4“工程 ”是指建设工程，包括建筑物和构筑物的新建、改建、扩建、装修、拆除、修缮</w:t>
      </w:r>
      <w:r>
        <w:rPr>
          <w:rFonts w:hint="eastAsia" w:ascii="宋体" w:hAnsi="宋体" w:eastAsia="宋体" w:cs="宋体"/>
          <w:spacing w:val="7"/>
          <w:sz w:val="21"/>
          <w:szCs w:val="21"/>
          <w:lang w:eastAsia="zh-CN"/>
        </w:rPr>
        <w:t>等。</w:t>
      </w:r>
    </w:p>
    <w:p w14:paraId="10D10EF1">
      <w:pPr>
        <w:pStyle w:val="4"/>
        <w:spacing w:before="160" w:line="364" w:lineRule="auto"/>
        <w:ind w:left="11" w:right="74" w:firstLine="411"/>
        <w:rPr>
          <w:sz w:val="21"/>
          <w:szCs w:val="21"/>
        </w:rPr>
      </w:pPr>
      <w:r>
        <w:rPr>
          <w:spacing w:val="7"/>
          <w:sz w:val="21"/>
          <w:szCs w:val="21"/>
        </w:rPr>
        <w:t>2.5“竞标</w:t>
      </w:r>
      <w:r>
        <w:rPr>
          <w:spacing w:val="-59"/>
          <w:sz w:val="21"/>
          <w:szCs w:val="21"/>
        </w:rPr>
        <w:t xml:space="preserve"> </w:t>
      </w:r>
      <w:r>
        <w:rPr>
          <w:spacing w:val="7"/>
          <w:sz w:val="21"/>
          <w:szCs w:val="21"/>
        </w:rPr>
        <w:t>”是指供应商按照本项目竞争性磋商公告或者邀请函规定的方式获取磋商文件</w:t>
      </w:r>
      <w:r>
        <w:rPr>
          <w:rFonts w:hint="eastAsia"/>
          <w:spacing w:val="7"/>
          <w:sz w:val="21"/>
          <w:szCs w:val="21"/>
          <w:lang w:eastAsia="zh-CN"/>
        </w:rPr>
        <w:t>、</w:t>
      </w:r>
      <w:r>
        <w:rPr>
          <w:spacing w:val="7"/>
          <w:sz w:val="21"/>
          <w:szCs w:val="21"/>
        </w:rPr>
        <w:t>提交响应文件并希望获得标的的行为。</w:t>
      </w:r>
    </w:p>
    <w:p w14:paraId="5424A3F7">
      <w:pPr>
        <w:pStyle w:val="4"/>
        <w:spacing w:before="29" w:line="362" w:lineRule="auto"/>
        <w:ind w:left="16" w:right="71" w:firstLine="407"/>
        <w:rPr>
          <w:sz w:val="21"/>
          <w:szCs w:val="21"/>
        </w:rPr>
      </w:pPr>
      <w:r>
        <w:rPr>
          <w:spacing w:val="7"/>
          <w:sz w:val="21"/>
          <w:szCs w:val="21"/>
        </w:rPr>
        <w:t>2.6“书面形式</w:t>
      </w:r>
      <w:r>
        <w:rPr>
          <w:spacing w:val="-56"/>
          <w:sz w:val="21"/>
          <w:szCs w:val="21"/>
        </w:rPr>
        <w:t xml:space="preserve"> </w:t>
      </w:r>
      <w:r>
        <w:rPr>
          <w:spacing w:val="7"/>
          <w:sz w:val="21"/>
          <w:szCs w:val="21"/>
        </w:rPr>
        <w:t>”是指合同书、信件和数据电文（包括电报、电传、传真、电子数据交换和电子</w:t>
      </w:r>
      <w:r>
        <w:rPr>
          <w:spacing w:val="8"/>
          <w:sz w:val="21"/>
          <w:szCs w:val="21"/>
        </w:rPr>
        <w:t>邮件）等可以有形地表现所载内容的形式。</w:t>
      </w:r>
    </w:p>
    <w:p w14:paraId="0A7A9D21">
      <w:pPr>
        <w:pStyle w:val="4"/>
        <w:spacing w:before="32" w:line="364" w:lineRule="auto"/>
        <w:ind w:left="17" w:right="59" w:firstLine="405"/>
        <w:rPr>
          <w:sz w:val="21"/>
          <w:szCs w:val="21"/>
        </w:rPr>
      </w:pPr>
      <w:r>
        <w:rPr>
          <w:spacing w:val="-2"/>
          <w:sz w:val="21"/>
          <w:szCs w:val="21"/>
        </w:rPr>
        <w:t>2.7“响应文件</w:t>
      </w:r>
      <w:r>
        <w:rPr>
          <w:spacing w:val="-53"/>
          <w:sz w:val="21"/>
          <w:szCs w:val="21"/>
        </w:rPr>
        <w:t xml:space="preserve"> </w:t>
      </w:r>
      <w:r>
        <w:rPr>
          <w:spacing w:val="-2"/>
          <w:sz w:val="21"/>
          <w:szCs w:val="21"/>
        </w:rPr>
        <w:t>”是指：供应商根据本磋商文件要求，编制包含资格证明、报价商务技术等所有内容</w:t>
      </w:r>
      <w:r>
        <w:rPr>
          <w:spacing w:val="-6"/>
          <w:sz w:val="21"/>
          <w:szCs w:val="21"/>
        </w:rPr>
        <w:t>的文件。</w:t>
      </w:r>
    </w:p>
    <w:p w14:paraId="692CA15D">
      <w:pPr>
        <w:pStyle w:val="4"/>
        <w:spacing w:before="31" w:line="361" w:lineRule="auto"/>
        <w:ind w:left="8" w:right="71" w:firstLine="414"/>
        <w:rPr>
          <w:sz w:val="21"/>
          <w:szCs w:val="21"/>
        </w:rPr>
      </w:pPr>
      <w:r>
        <w:rPr>
          <w:spacing w:val="7"/>
          <w:sz w:val="21"/>
          <w:szCs w:val="21"/>
        </w:rPr>
        <w:t>2.8“实质性要求</w:t>
      </w:r>
      <w:r>
        <w:rPr>
          <w:spacing w:val="-56"/>
          <w:sz w:val="21"/>
          <w:szCs w:val="21"/>
        </w:rPr>
        <w:t xml:space="preserve"> </w:t>
      </w:r>
      <w:r>
        <w:rPr>
          <w:spacing w:val="7"/>
          <w:sz w:val="21"/>
          <w:szCs w:val="21"/>
        </w:rPr>
        <w:t>”是指磋商文件中已经指明不满足则响应文件按无效响应处理的条款，或者不能负偏离的条款，或者采购需求中带“▲</w:t>
      </w:r>
      <w:r>
        <w:rPr>
          <w:spacing w:val="-59"/>
          <w:sz w:val="21"/>
          <w:szCs w:val="21"/>
        </w:rPr>
        <w:t xml:space="preserve"> </w:t>
      </w:r>
      <w:r>
        <w:rPr>
          <w:spacing w:val="7"/>
          <w:sz w:val="21"/>
          <w:szCs w:val="21"/>
        </w:rPr>
        <w:t>”的条款。</w:t>
      </w:r>
    </w:p>
    <w:p w14:paraId="6430A627">
      <w:pPr>
        <w:pStyle w:val="4"/>
        <w:spacing w:before="34" w:line="361" w:lineRule="auto"/>
        <w:ind w:left="1" w:right="71" w:firstLine="421"/>
        <w:rPr>
          <w:sz w:val="21"/>
          <w:szCs w:val="21"/>
        </w:rPr>
      </w:pPr>
      <w:r>
        <w:rPr>
          <w:spacing w:val="7"/>
          <w:sz w:val="21"/>
          <w:szCs w:val="21"/>
        </w:rPr>
        <w:t>2.9“正偏离</w:t>
      </w:r>
      <w:r>
        <w:rPr>
          <w:spacing w:val="-70"/>
          <w:sz w:val="21"/>
          <w:szCs w:val="21"/>
        </w:rPr>
        <w:t xml:space="preserve"> </w:t>
      </w:r>
      <w:r>
        <w:rPr>
          <w:spacing w:val="7"/>
          <w:sz w:val="21"/>
          <w:szCs w:val="21"/>
        </w:rPr>
        <w:t>”，是指响应文件对磋商文件“采购需求</w:t>
      </w:r>
      <w:r>
        <w:rPr>
          <w:spacing w:val="-70"/>
          <w:sz w:val="21"/>
          <w:szCs w:val="21"/>
        </w:rPr>
        <w:t xml:space="preserve"> </w:t>
      </w:r>
      <w:r>
        <w:rPr>
          <w:spacing w:val="7"/>
          <w:sz w:val="21"/>
          <w:szCs w:val="21"/>
        </w:rPr>
        <w:t>”中</w:t>
      </w:r>
      <w:r>
        <w:rPr>
          <w:spacing w:val="6"/>
          <w:sz w:val="21"/>
          <w:szCs w:val="21"/>
        </w:rPr>
        <w:t>有关条款作出的响应优于条款要求并</w:t>
      </w:r>
      <w:r>
        <w:rPr>
          <w:spacing w:val="7"/>
          <w:sz w:val="21"/>
          <w:szCs w:val="21"/>
        </w:rPr>
        <w:t>有利于采购人的情形。</w:t>
      </w:r>
    </w:p>
    <w:p w14:paraId="76388A9E">
      <w:pPr>
        <w:pStyle w:val="4"/>
        <w:spacing w:before="36" w:line="361" w:lineRule="auto"/>
        <w:ind w:left="2" w:right="71" w:firstLine="420"/>
        <w:rPr>
          <w:sz w:val="21"/>
          <w:szCs w:val="21"/>
        </w:rPr>
      </w:pPr>
      <w:r>
        <w:rPr>
          <w:spacing w:val="9"/>
          <w:sz w:val="21"/>
          <w:szCs w:val="21"/>
        </w:rPr>
        <w:t>2.10“负偏离</w:t>
      </w:r>
      <w:r>
        <w:rPr>
          <w:spacing w:val="-70"/>
          <w:sz w:val="21"/>
          <w:szCs w:val="21"/>
        </w:rPr>
        <w:t xml:space="preserve"> </w:t>
      </w:r>
      <w:r>
        <w:rPr>
          <w:spacing w:val="9"/>
          <w:sz w:val="21"/>
          <w:szCs w:val="21"/>
        </w:rPr>
        <w:t>”，是指响应文件对磋商文件“采购需求</w:t>
      </w:r>
      <w:r>
        <w:rPr>
          <w:spacing w:val="-70"/>
          <w:sz w:val="21"/>
          <w:szCs w:val="21"/>
        </w:rPr>
        <w:t xml:space="preserve"> </w:t>
      </w:r>
      <w:r>
        <w:rPr>
          <w:spacing w:val="9"/>
          <w:sz w:val="21"/>
          <w:szCs w:val="21"/>
        </w:rPr>
        <w:t>”中有关条款作出的响应不满足条</w:t>
      </w:r>
      <w:r>
        <w:rPr>
          <w:spacing w:val="8"/>
          <w:sz w:val="21"/>
          <w:szCs w:val="21"/>
        </w:rPr>
        <w:t>款要求，导致采购人要求不能得到满足的情形。</w:t>
      </w:r>
    </w:p>
    <w:p w14:paraId="6AF2CCAC">
      <w:pPr>
        <w:pStyle w:val="4"/>
        <w:spacing w:before="160" w:line="364" w:lineRule="auto"/>
        <w:ind w:left="11" w:right="74" w:firstLine="411"/>
        <w:rPr>
          <w:rFonts w:ascii="宋体" w:hAnsi="宋体" w:eastAsia="宋体" w:cs="宋体"/>
          <w:spacing w:val="7"/>
          <w:sz w:val="21"/>
          <w:szCs w:val="21"/>
        </w:rPr>
      </w:pPr>
      <w:r>
        <w:rPr>
          <w:rFonts w:ascii="宋体" w:hAnsi="宋体" w:eastAsia="宋体" w:cs="宋体"/>
          <w:spacing w:val="7"/>
          <w:sz w:val="21"/>
          <w:szCs w:val="21"/>
        </w:rPr>
        <w:t>2.11“允许负偏离的条款 ”是指采购需求中的不属于“实质性要求 ”的条款。</w:t>
      </w:r>
    </w:p>
    <w:p w14:paraId="2C058689">
      <w:pPr>
        <w:pStyle w:val="4"/>
        <w:spacing w:before="33" w:line="361" w:lineRule="auto"/>
        <w:ind w:left="423" w:right="1624"/>
        <w:rPr>
          <w:sz w:val="21"/>
          <w:szCs w:val="21"/>
        </w:rPr>
      </w:pPr>
      <w:r>
        <w:rPr>
          <w:spacing w:val="7"/>
          <w:sz w:val="21"/>
          <w:szCs w:val="21"/>
        </w:rPr>
        <w:t>2.12“首次报价</w:t>
      </w:r>
      <w:r>
        <w:rPr>
          <w:spacing w:val="-57"/>
          <w:sz w:val="21"/>
          <w:szCs w:val="21"/>
        </w:rPr>
        <w:t xml:space="preserve"> </w:t>
      </w:r>
      <w:r>
        <w:rPr>
          <w:spacing w:val="7"/>
          <w:sz w:val="21"/>
          <w:szCs w:val="21"/>
        </w:rPr>
        <w:t>”是指供应商提交的首次响应文件中的报价。</w:t>
      </w:r>
    </w:p>
    <w:p w14:paraId="0879E988">
      <w:pPr>
        <w:spacing w:before="40" w:line="222" w:lineRule="auto"/>
        <w:ind w:left="482"/>
        <w:rPr>
          <w:rFonts w:ascii="黑体" w:hAnsi="黑体" w:eastAsia="黑体" w:cs="黑体"/>
          <w:sz w:val="24"/>
          <w:szCs w:val="24"/>
        </w:rPr>
      </w:pPr>
      <w:r>
        <w:rPr>
          <w:rFonts w:ascii="黑体" w:hAnsi="黑体" w:eastAsia="黑体" w:cs="黑体"/>
          <w:b/>
          <w:bCs/>
          <w:spacing w:val="-3"/>
          <w:sz w:val="24"/>
          <w:szCs w:val="24"/>
        </w:rPr>
        <w:t>3.供应商的资格条件</w:t>
      </w:r>
    </w:p>
    <w:p w14:paraId="1978BDC1">
      <w:pPr>
        <w:pStyle w:val="4"/>
        <w:spacing w:before="173" w:line="228" w:lineRule="auto"/>
        <w:ind w:left="420"/>
        <w:rPr>
          <w:sz w:val="21"/>
          <w:szCs w:val="21"/>
        </w:rPr>
      </w:pPr>
      <w:r>
        <w:rPr>
          <w:spacing w:val="9"/>
          <w:sz w:val="21"/>
          <w:szCs w:val="21"/>
        </w:rPr>
        <w:t>供应商的资格条件详见“供应商须知前附表</w:t>
      </w:r>
      <w:r>
        <w:rPr>
          <w:spacing w:val="-70"/>
          <w:sz w:val="21"/>
          <w:szCs w:val="21"/>
        </w:rPr>
        <w:t xml:space="preserve"> </w:t>
      </w:r>
      <w:r>
        <w:rPr>
          <w:spacing w:val="9"/>
          <w:sz w:val="21"/>
          <w:szCs w:val="21"/>
        </w:rPr>
        <w:t>”。</w:t>
      </w:r>
    </w:p>
    <w:p w14:paraId="7FEC5D5F">
      <w:pPr>
        <w:spacing w:before="165" w:line="222" w:lineRule="auto"/>
        <w:ind w:left="475"/>
        <w:rPr>
          <w:rFonts w:ascii="黑体" w:hAnsi="黑体" w:eastAsia="黑体" w:cs="黑体"/>
          <w:sz w:val="24"/>
          <w:szCs w:val="24"/>
        </w:rPr>
      </w:pPr>
      <w:r>
        <w:rPr>
          <w:rFonts w:ascii="黑体" w:hAnsi="黑体" w:eastAsia="黑体" w:cs="黑体"/>
          <w:b/>
          <w:bCs/>
          <w:spacing w:val="-3"/>
          <w:sz w:val="24"/>
          <w:szCs w:val="24"/>
        </w:rPr>
        <w:t>4.竞标费用</w:t>
      </w:r>
    </w:p>
    <w:p w14:paraId="7467C405">
      <w:pPr>
        <w:pStyle w:val="4"/>
        <w:spacing w:before="36" w:line="361" w:lineRule="auto"/>
        <w:ind w:left="2" w:right="71" w:firstLine="420"/>
        <w:rPr>
          <w:rFonts w:ascii="宋体" w:hAnsi="宋体" w:eastAsia="宋体" w:cs="宋体"/>
          <w:spacing w:val="9"/>
          <w:sz w:val="21"/>
          <w:szCs w:val="21"/>
        </w:rPr>
      </w:pPr>
      <w:r>
        <w:rPr>
          <w:rFonts w:ascii="宋体" w:hAnsi="宋体" w:eastAsia="宋体" w:cs="宋体"/>
          <w:spacing w:val="9"/>
          <w:sz w:val="21"/>
          <w:szCs w:val="21"/>
        </w:rPr>
        <w:t>供应商应承担参与本次采购活动有关的所有费用，包括但不限于获取磋商文件、勘查现场</w:t>
      </w:r>
      <w:r>
        <w:rPr>
          <w:rFonts w:hint="eastAsia" w:cs="宋体"/>
          <w:spacing w:val="9"/>
          <w:sz w:val="21"/>
          <w:szCs w:val="21"/>
          <w:lang w:eastAsia="zh-CN"/>
        </w:rPr>
        <w:t>、</w:t>
      </w:r>
      <w:r>
        <w:rPr>
          <w:rFonts w:ascii="宋体" w:hAnsi="宋体" w:eastAsia="宋体" w:cs="宋体"/>
          <w:spacing w:val="9"/>
          <w:sz w:val="21"/>
          <w:szCs w:val="21"/>
        </w:rPr>
        <w:t>编制和提交响应文件、参加磋商与应答、签订合同等，不论竞标结果如何，均应自行承担。</w:t>
      </w:r>
    </w:p>
    <w:p w14:paraId="0646AFEE">
      <w:pPr>
        <w:spacing w:before="164" w:line="222" w:lineRule="auto"/>
        <w:ind w:left="476"/>
        <w:rPr>
          <w:rFonts w:ascii="黑体" w:hAnsi="黑体" w:eastAsia="黑体" w:cs="黑体"/>
          <w:sz w:val="24"/>
          <w:szCs w:val="24"/>
        </w:rPr>
      </w:pPr>
      <w:r>
        <w:rPr>
          <w:rFonts w:ascii="黑体" w:hAnsi="黑体" w:eastAsia="黑体" w:cs="黑体"/>
          <w:b/>
          <w:bCs/>
          <w:spacing w:val="-3"/>
          <w:sz w:val="24"/>
          <w:szCs w:val="24"/>
        </w:rPr>
        <w:t>5.联合体竞标</w:t>
      </w:r>
    </w:p>
    <w:p w14:paraId="24E37953">
      <w:pPr>
        <w:pStyle w:val="4"/>
        <w:spacing w:before="172" w:line="228" w:lineRule="auto"/>
        <w:ind w:left="425"/>
        <w:rPr>
          <w:sz w:val="21"/>
          <w:szCs w:val="21"/>
        </w:rPr>
      </w:pPr>
      <w:r>
        <w:rPr>
          <w:spacing w:val="8"/>
          <w:sz w:val="21"/>
          <w:szCs w:val="21"/>
        </w:rPr>
        <w:t>5.1</w:t>
      </w:r>
      <w:r>
        <w:rPr>
          <w:spacing w:val="-29"/>
          <w:sz w:val="21"/>
          <w:szCs w:val="21"/>
        </w:rPr>
        <w:t xml:space="preserve"> </w:t>
      </w:r>
      <w:r>
        <w:rPr>
          <w:spacing w:val="8"/>
          <w:sz w:val="21"/>
          <w:szCs w:val="21"/>
        </w:rPr>
        <w:t>本项目是否接受联合体竞标，详见“供应商须知前附表</w:t>
      </w:r>
      <w:r>
        <w:rPr>
          <w:spacing w:val="-70"/>
          <w:sz w:val="21"/>
          <w:szCs w:val="21"/>
        </w:rPr>
        <w:t xml:space="preserve"> </w:t>
      </w:r>
      <w:r>
        <w:rPr>
          <w:spacing w:val="8"/>
          <w:sz w:val="21"/>
          <w:szCs w:val="21"/>
        </w:rPr>
        <w:t>”。</w:t>
      </w:r>
    </w:p>
    <w:p w14:paraId="23A17C6F">
      <w:pPr>
        <w:pStyle w:val="4"/>
        <w:spacing w:before="161" w:line="228" w:lineRule="auto"/>
        <w:ind w:left="425"/>
        <w:rPr>
          <w:sz w:val="21"/>
          <w:szCs w:val="21"/>
        </w:rPr>
      </w:pPr>
      <w:r>
        <w:rPr>
          <w:spacing w:val="8"/>
          <w:sz w:val="21"/>
          <w:szCs w:val="21"/>
        </w:rPr>
        <w:t>5.2</w:t>
      </w:r>
      <w:r>
        <w:rPr>
          <w:spacing w:val="-24"/>
          <w:sz w:val="21"/>
          <w:szCs w:val="21"/>
        </w:rPr>
        <w:t xml:space="preserve"> </w:t>
      </w:r>
      <w:r>
        <w:rPr>
          <w:spacing w:val="8"/>
          <w:sz w:val="21"/>
          <w:szCs w:val="21"/>
        </w:rPr>
        <w:t>如接受联合体竞标，联合体竞标要求详见“供应商须知前附表</w:t>
      </w:r>
      <w:r>
        <w:rPr>
          <w:spacing w:val="-70"/>
          <w:sz w:val="21"/>
          <w:szCs w:val="21"/>
        </w:rPr>
        <w:t xml:space="preserve"> </w:t>
      </w:r>
      <w:r>
        <w:rPr>
          <w:spacing w:val="8"/>
          <w:sz w:val="21"/>
          <w:szCs w:val="21"/>
        </w:rPr>
        <w:t>”。</w:t>
      </w:r>
    </w:p>
    <w:p w14:paraId="165AA476">
      <w:pPr>
        <w:pStyle w:val="4"/>
        <w:spacing w:before="164" w:line="339" w:lineRule="auto"/>
        <w:ind w:firstLine="425"/>
        <w:rPr>
          <w:sz w:val="20"/>
          <w:szCs w:val="20"/>
        </w:rPr>
      </w:pPr>
      <w:r>
        <w:rPr>
          <w:spacing w:val="6"/>
          <w:sz w:val="21"/>
          <w:szCs w:val="21"/>
        </w:rPr>
        <w:t>5.3</w:t>
      </w:r>
      <w:r>
        <w:rPr>
          <w:spacing w:val="-27"/>
          <w:sz w:val="21"/>
          <w:szCs w:val="21"/>
        </w:rPr>
        <w:t xml:space="preserve"> </w:t>
      </w:r>
      <w:r>
        <w:rPr>
          <w:spacing w:val="6"/>
          <w:sz w:val="21"/>
          <w:szCs w:val="21"/>
        </w:rPr>
        <w:t>根据《政府采购促进中小企业发展管理办法》（财库〔2020〕46</w:t>
      </w:r>
      <w:r>
        <w:rPr>
          <w:spacing w:val="-35"/>
          <w:sz w:val="21"/>
          <w:szCs w:val="21"/>
        </w:rPr>
        <w:t xml:space="preserve"> </w:t>
      </w:r>
      <w:r>
        <w:rPr>
          <w:spacing w:val="6"/>
          <w:sz w:val="21"/>
          <w:szCs w:val="21"/>
        </w:rPr>
        <w:t>号）第九条第二款的规定，</w:t>
      </w:r>
      <w:r>
        <w:rPr>
          <w:spacing w:val="11"/>
          <w:sz w:val="21"/>
          <w:szCs w:val="21"/>
        </w:rPr>
        <w:t>接受大中型企业与小微企业组成联合体或者允许大中型企业向一家或者多家小微企业分</w:t>
      </w:r>
      <w:r>
        <w:rPr>
          <w:spacing w:val="10"/>
          <w:sz w:val="21"/>
          <w:szCs w:val="21"/>
        </w:rPr>
        <w:t>包的采购项</w:t>
      </w:r>
      <w:r>
        <w:rPr>
          <w:spacing w:val="8"/>
          <w:sz w:val="21"/>
          <w:szCs w:val="21"/>
        </w:rPr>
        <w:t>目，对于联合协议或者分包意向协议约定小微企业的合同份额占到合同总金额</w:t>
      </w:r>
      <w:r>
        <w:rPr>
          <w:spacing w:val="-21"/>
          <w:sz w:val="21"/>
          <w:szCs w:val="21"/>
        </w:rPr>
        <w:t xml:space="preserve"> </w:t>
      </w:r>
      <w:r>
        <w:rPr>
          <w:spacing w:val="8"/>
          <w:sz w:val="21"/>
          <w:szCs w:val="21"/>
        </w:rPr>
        <w:t>30%以上的，采购人、</w:t>
      </w:r>
      <w:r>
        <w:rPr>
          <w:spacing w:val="9"/>
          <w:sz w:val="21"/>
          <w:szCs w:val="21"/>
        </w:rPr>
        <w:t>采购代理机构应当对联合体或者大中型企业的报价给予</w:t>
      </w:r>
      <w:r>
        <w:rPr>
          <w:spacing w:val="-35"/>
          <w:sz w:val="21"/>
          <w:szCs w:val="21"/>
        </w:rPr>
        <w:t xml:space="preserve"> </w:t>
      </w:r>
      <w:r>
        <w:rPr>
          <w:spacing w:val="9"/>
          <w:sz w:val="21"/>
          <w:szCs w:val="21"/>
        </w:rPr>
        <w:t>2%-3%的扣除，</w:t>
      </w:r>
      <w:r>
        <w:rPr>
          <w:spacing w:val="8"/>
          <w:sz w:val="21"/>
          <w:szCs w:val="21"/>
        </w:rPr>
        <w:t>用扣除后的价格参加评审。</w:t>
      </w:r>
    </w:p>
    <w:p w14:paraId="68CA2029">
      <w:pPr>
        <w:spacing w:before="168" w:line="222" w:lineRule="auto"/>
        <w:ind w:left="481"/>
        <w:rPr>
          <w:rFonts w:ascii="黑体" w:hAnsi="黑体" w:eastAsia="黑体" w:cs="黑体"/>
          <w:sz w:val="24"/>
          <w:szCs w:val="24"/>
        </w:rPr>
      </w:pPr>
      <w:r>
        <w:rPr>
          <w:rFonts w:ascii="黑体" w:hAnsi="黑体" w:eastAsia="黑体" w:cs="黑体"/>
          <w:b/>
          <w:bCs/>
          <w:spacing w:val="-3"/>
          <w:sz w:val="24"/>
          <w:szCs w:val="24"/>
        </w:rPr>
        <w:t>6.转包与分包</w:t>
      </w:r>
    </w:p>
    <w:p w14:paraId="66CD6831">
      <w:pPr>
        <w:pStyle w:val="4"/>
        <w:spacing w:before="173" w:line="228" w:lineRule="auto"/>
        <w:ind w:left="422"/>
        <w:outlineLvl w:val="1"/>
        <w:rPr>
          <w:sz w:val="21"/>
          <w:szCs w:val="21"/>
        </w:rPr>
      </w:pPr>
      <w:r>
        <w:rPr>
          <w:spacing w:val="6"/>
          <w:sz w:val="21"/>
          <w:szCs w:val="21"/>
        </w:rPr>
        <w:t>6.1</w:t>
      </w:r>
      <w:r>
        <w:rPr>
          <w:spacing w:val="-38"/>
          <w:sz w:val="21"/>
          <w:szCs w:val="21"/>
        </w:rPr>
        <w:t xml:space="preserve"> </w:t>
      </w:r>
      <w:r>
        <w:rPr>
          <w:spacing w:val="6"/>
          <w:sz w:val="21"/>
          <w:szCs w:val="21"/>
        </w:rPr>
        <w:t>本项目不允许转包。</w:t>
      </w:r>
    </w:p>
    <w:p w14:paraId="048C4E16">
      <w:pPr>
        <w:pStyle w:val="4"/>
        <w:spacing w:before="161" w:line="228" w:lineRule="auto"/>
        <w:ind w:left="422"/>
        <w:outlineLvl w:val="1"/>
        <w:rPr>
          <w:sz w:val="21"/>
          <w:szCs w:val="21"/>
        </w:rPr>
      </w:pPr>
      <w:r>
        <w:rPr>
          <w:spacing w:val="6"/>
          <w:sz w:val="21"/>
          <w:szCs w:val="21"/>
        </w:rPr>
        <w:t>6.2</w:t>
      </w:r>
      <w:r>
        <w:rPr>
          <w:spacing w:val="-38"/>
          <w:sz w:val="21"/>
          <w:szCs w:val="21"/>
        </w:rPr>
        <w:t xml:space="preserve"> </w:t>
      </w:r>
      <w:r>
        <w:rPr>
          <w:spacing w:val="6"/>
          <w:sz w:val="21"/>
          <w:szCs w:val="21"/>
        </w:rPr>
        <w:t>本项目不允许分包。</w:t>
      </w:r>
    </w:p>
    <w:p w14:paraId="63CFD19B">
      <w:pPr>
        <w:spacing w:before="168" w:line="221" w:lineRule="auto"/>
        <w:ind w:left="483"/>
        <w:rPr>
          <w:rFonts w:ascii="黑体" w:hAnsi="黑体" w:eastAsia="黑体" w:cs="黑体"/>
          <w:sz w:val="24"/>
          <w:szCs w:val="24"/>
        </w:rPr>
      </w:pPr>
      <w:r>
        <w:rPr>
          <w:rFonts w:ascii="黑体" w:hAnsi="黑体" w:eastAsia="黑体" w:cs="黑体"/>
          <w:b/>
          <w:bCs/>
          <w:spacing w:val="-4"/>
          <w:sz w:val="24"/>
          <w:szCs w:val="24"/>
        </w:rPr>
        <w:t>7.特别说明</w:t>
      </w:r>
    </w:p>
    <w:p w14:paraId="0C2D67BE">
      <w:pPr>
        <w:pStyle w:val="4"/>
        <w:spacing w:before="174" w:line="302" w:lineRule="auto"/>
        <w:ind w:left="9" w:right="14" w:firstLine="416"/>
        <w:rPr>
          <w:sz w:val="21"/>
          <w:szCs w:val="21"/>
        </w:rPr>
      </w:pPr>
      <w:r>
        <w:rPr>
          <w:spacing w:val="8"/>
          <w:sz w:val="21"/>
          <w:szCs w:val="21"/>
        </w:rPr>
        <w:t>7.1</w:t>
      </w:r>
      <w:r>
        <w:rPr>
          <w:spacing w:val="-38"/>
          <w:sz w:val="21"/>
          <w:szCs w:val="21"/>
        </w:rPr>
        <w:t xml:space="preserve"> </w:t>
      </w:r>
      <w:r>
        <w:rPr>
          <w:spacing w:val="8"/>
          <w:sz w:val="21"/>
          <w:szCs w:val="21"/>
        </w:rPr>
        <w:t>如果本磋商文件要求提供供应商或制造商的资格、信誉、荣誉、业绩与企</w:t>
      </w:r>
      <w:r>
        <w:rPr>
          <w:spacing w:val="7"/>
          <w:sz w:val="21"/>
          <w:szCs w:val="21"/>
        </w:rPr>
        <w:t>业认证等材料的，</w:t>
      </w:r>
      <w:r>
        <w:rPr>
          <w:spacing w:val="9"/>
          <w:sz w:val="21"/>
          <w:szCs w:val="21"/>
        </w:rPr>
        <w:t>资格、信誉、荣誉、业绩与企业认证等必须为供应商或者制造商所拥有或自身获得。</w:t>
      </w:r>
    </w:p>
    <w:p w14:paraId="55FE3C79">
      <w:pPr>
        <w:pStyle w:val="4"/>
        <w:spacing w:before="163" w:line="303" w:lineRule="auto"/>
        <w:ind w:left="17" w:right="71" w:firstLine="407"/>
        <w:rPr>
          <w:sz w:val="21"/>
          <w:szCs w:val="21"/>
        </w:rPr>
      </w:pPr>
      <w:r>
        <w:rPr>
          <w:spacing w:val="11"/>
          <w:sz w:val="21"/>
          <w:szCs w:val="21"/>
        </w:rPr>
        <w:t>7.2</w:t>
      </w:r>
      <w:r>
        <w:rPr>
          <w:spacing w:val="-20"/>
          <w:sz w:val="21"/>
          <w:szCs w:val="21"/>
        </w:rPr>
        <w:t xml:space="preserve"> </w:t>
      </w:r>
      <w:r>
        <w:rPr>
          <w:spacing w:val="11"/>
          <w:sz w:val="21"/>
          <w:szCs w:val="21"/>
        </w:rPr>
        <w:t>供应商应仔细阅读磋商文件的所有内容，按照磋商文件的要求提交响应文件，并对所提供</w:t>
      </w:r>
      <w:r>
        <w:rPr>
          <w:sz w:val="21"/>
          <w:szCs w:val="21"/>
        </w:rPr>
        <w:t xml:space="preserve"> </w:t>
      </w:r>
      <w:r>
        <w:rPr>
          <w:spacing w:val="7"/>
          <w:sz w:val="21"/>
          <w:szCs w:val="21"/>
        </w:rPr>
        <w:t>的全部资料的真实性承担法律责任。</w:t>
      </w:r>
    </w:p>
    <w:p w14:paraId="56BE57AB">
      <w:pPr>
        <w:pStyle w:val="4"/>
        <w:spacing w:before="159" w:line="328" w:lineRule="auto"/>
        <w:ind w:right="71" w:firstLine="425"/>
        <w:rPr>
          <w:sz w:val="21"/>
          <w:szCs w:val="21"/>
        </w:rPr>
      </w:pPr>
      <w:r>
        <w:rPr>
          <w:spacing w:val="11"/>
          <w:sz w:val="21"/>
          <w:szCs w:val="21"/>
        </w:rPr>
        <w:t>7.3</w:t>
      </w:r>
      <w:r>
        <w:rPr>
          <w:spacing w:val="-20"/>
          <w:sz w:val="21"/>
          <w:szCs w:val="21"/>
        </w:rPr>
        <w:t xml:space="preserve"> </w:t>
      </w:r>
      <w:r>
        <w:rPr>
          <w:spacing w:val="11"/>
          <w:sz w:val="21"/>
          <w:szCs w:val="21"/>
        </w:rPr>
        <w:t>供应商在竞标活动中提供任何疑似虚假材料，将报监管部门查处；签订合同后发现的</w:t>
      </w:r>
      <w:r>
        <w:rPr>
          <w:rFonts w:hint="eastAsia"/>
          <w:spacing w:val="11"/>
          <w:sz w:val="21"/>
          <w:szCs w:val="21"/>
          <w:lang w:eastAsia="zh-CN"/>
        </w:rPr>
        <w:t>，</w:t>
      </w:r>
      <w:r>
        <w:rPr>
          <w:spacing w:val="11"/>
          <w:sz w:val="21"/>
          <w:szCs w:val="21"/>
        </w:rPr>
        <w:t>成交供应商须依照《中华人民共和国消费者权益保护法》规定赔偿采购人，且民事赔偿</w:t>
      </w:r>
      <w:r>
        <w:rPr>
          <w:spacing w:val="10"/>
          <w:sz w:val="21"/>
          <w:szCs w:val="21"/>
        </w:rPr>
        <w:t>并不免除违法</w:t>
      </w:r>
      <w:r>
        <w:rPr>
          <w:spacing w:val="8"/>
          <w:sz w:val="21"/>
          <w:szCs w:val="21"/>
        </w:rPr>
        <w:t>供应商的行政与刑事责任。</w:t>
      </w:r>
    </w:p>
    <w:p w14:paraId="5AA5914D">
      <w:pPr>
        <w:pStyle w:val="4"/>
        <w:spacing w:before="161" w:line="228" w:lineRule="auto"/>
        <w:ind w:left="425"/>
        <w:rPr>
          <w:rFonts w:hint="eastAsia" w:eastAsia="宋体"/>
          <w:sz w:val="21"/>
          <w:szCs w:val="21"/>
          <w:lang w:eastAsia="zh-CN"/>
        </w:rPr>
      </w:pPr>
      <w:r>
        <w:rPr>
          <w:spacing w:val="9"/>
          <w:sz w:val="21"/>
          <w:szCs w:val="21"/>
        </w:rPr>
        <w:t>7.4</w:t>
      </w:r>
      <w:r>
        <w:rPr>
          <w:spacing w:val="-41"/>
          <w:sz w:val="21"/>
          <w:szCs w:val="21"/>
        </w:rPr>
        <w:t xml:space="preserve"> </w:t>
      </w:r>
      <w:r>
        <w:rPr>
          <w:spacing w:val="9"/>
          <w:sz w:val="21"/>
          <w:szCs w:val="21"/>
        </w:rPr>
        <w:t>在政府采购活动中，采购人员及相关人员与供应商有下列利害关系之一</w:t>
      </w:r>
      <w:r>
        <w:rPr>
          <w:spacing w:val="8"/>
          <w:sz w:val="21"/>
          <w:szCs w:val="21"/>
        </w:rPr>
        <w:t>的，应当回避</w:t>
      </w:r>
      <w:r>
        <w:rPr>
          <w:rFonts w:hint="eastAsia"/>
          <w:spacing w:val="8"/>
          <w:sz w:val="21"/>
          <w:szCs w:val="21"/>
          <w:lang w:eastAsia="zh-CN"/>
        </w:rPr>
        <w:t>：</w:t>
      </w:r>
    </w:p>
    <w:p w14:paraId="4096E5D1">
      <w:pPr>
        <w:pStyle w:val="4"/>
        <w:spacing w:before="161" w:line="228" w:lineRule="auto"/>
        <w:ind w:left="430"/>
        <w:rPr>
          <w:sz w:val="21"/>
          <w:szCs w:val="21"/>
        </w:rPr>
      </w:pPr>
      <w:r>
        <w:rPr>
          <w:spacing w:val="7"/>
          <w:sz w:val="21"/>
          <w:szCs w:val="21"/>
        </w:rPr>
        <w:t>（1）参加采购活动前</w:t>
      </w:r>
      <w:r>
        <w:rPr>
          <w:spacing w:val="-27"/>
          <w:sz w:val="21"/>
          <w:szCs w:val="21"/>
        </w:rPr>
        <w:t xml:space="preserve"> </w:t>
      </w:r>
      <w:r>
        <w:rPr>
          <w:spacing w:val="7"/>
          <w:sz w:val="21"/>
          <w:szCs w:val="21"/>
        </w:rPr>
        <w:t>3</w:t>
      </w:r>
      <w:r>
        <w:rPr>
          <w:spacing w:val="-37"/>
          <w:sz w:val="21"/>
          <w:szCs w:val="21"/>
        </w:rPr>
        <w:t xml:space="preserve"> </w:t>
      </w:r>
      <w:r>
        <w:rPr>
          <w:spacing w:val="7"/>
          <w:sz w:val="21"/>
          <w:szCs w:val="21"/>
        </w:rPr>
        <w:t>年内与供应商存在劳动关系；</w:t>
      </w:r>
    </w:p>
    <w:p w14:paraId="6CF79C42">
      <w:pPr>
        <w:pStyle w:val="4"/>
        <w:spacing w:before="161" w:line="228" w:lineRule="auto"/>
        <w:ind w:left="430"/>
        <w:rPr>
          <w:sz w:val="21"/>
          <w:szCs w:val="21"/>
        </w:rPr>
      </w:pPr>
      <w:r>
        <w:rPr>
          <w:spacing w:val="7"/>
          <w:sz w:val="21"/>
          <w:szCs w:val="21"/>
        </w:rPr>
        <w:t>（2）参加采购活动前</w:t>
      </w:r>
      <w:r>
        <w:rPr>
          <w:spacing w:val="-23"/>
          <w:sz w:val="21"/>
          <w:szCs w:val="21"/>
        </w:rPr>
        <w:t xml:space="preserve"> </w:t>
      </w:r>
      <w:r>
        <w:rPr>
          <w:spacing w:val="7"/>
          <w:sz w:val="21"/>
          <w:szCs w:val="21"/>
        </w:rPr>
        <w:t>3</w:t>
      </w:r>
      <w:r>
        <w:rPr>
          <w:spacing w:val="-37"/>
          <w:sz w:val="21"/>
          <w:szCs w:val="21"/>
        </w:rPr>
        <w:t xml:space="preserve"> </w:t>
      </w:r>
      <w:r>
        <w:rPr>
          <w:spacing w:val="7"/>
          <w:sz w:val="21"/>
          <w:szCs w:val="21"/>
        </w:rPr>
        <w:t>年内担任供应商的董事、监事；</w:t>
      </w:r>
    </w:p>
    <w:p w14:paraId="45BA462C">
      <w:pPr>
        <w:pStyle w:val="4"/>
        <w:spacing w:before="161" w:line="228" w:lineRule="auto"/>
        <w:ind w:left="430"/>
        <w:rPr>
          <w:sz w:val="21"/>
          <w:szCs w:val="21"/>
        </w:rPr>
      </w:pPr>
      <w:r>
        <w:rPr>
          <w:spacing w:val="8"/>
          <w:sz w:val="21"/>
          <w:szCs w:val="21"/>
        </w:rPr>
        <w:t>（3）参加采购活动前</w:t>
      </w:r>
      <w:r>
        <w:rPr>
          <w:spacing w:val="-35"/>
          <w:sz w:val="21"/>
          <w:szCs w:val="21"/>
        </w:rPr>
        <w:t xml:space="preserve"> </w:t>
      </w:r>
      <w:r>
        <w:rPr>
          <w:spacing w:val="8"/>
          <w:sz w:val="21"/>
          <w:szCs w:val="21"/>
        </w:rPr>
        <w:t>3</w:t>
      </w:r>
      <w:r>
        <w:rPr>
          <w:spacing w:val="-38"/>
          <w:sz w:val="21"/>
          <w:szCs w:val="21"/>
        </w:rPr>
        <w:t xml:space="preserve"> </w:t>
      </w:r>
      <w:r>
        <w:rPr>
          <w:spacing w:val="8"/>
          <w:sz w:val="21"/>
          <w:szCs w:val="21"/>
        </w:rPr>
        <w:t>年内是供应商的控股股东或者实际</w:t>
      </w:r>
      <w:r>
        <w:rPr>
          <w:spacing w:val="7"/>
          <w:sz w:val="21"/>
          <w:szCs w:val="21"/>
        </w:rPr>
        <w:t>控制人；</w:t>
      </w:r>
    </w:p>
    <w:p w14:paraId="4C5E2139">
      <w:pPr>
        <w:pStyle w:val="4"/>
        <w:spacing w:before="163" w:line="303" w:lineRule="auto"/>
        <w:ind w:left="17" w:right="71" w:firstLine="407"/>
        <w:rPr>
          <w:rFonts w:ascii="宋体" w:hAnsi="宋体" w:eastAsia="宋体" w:cs="宋体"/>
          <w:spacing w:val="11"/>
          <w:sz w:val="21"/>
          <w:szCs w:val="21"/>
        </w:rPr>
      </w:pPr>
      <w:r>
        <w:rPr>
          <w:rFonts w:ascii="宋体" w:hAnsi="宋体" w:eastAsia="宋体" w:cs="宋体"/>
          <w:spacing w:val="11"/>
          <w:sz w:val="21"/>
          <w:szCs w:val="21"/>
        </w:rPr>
        <w:t>（4）与供应商的法定代表人或者负责人有夫妻、直系血亲、三代以内旁系血亲或者近姻亲关系；</w:t>
      </w:r>
    </w:p>
    <w:p w14:paraId="420DB959">
      <w:pPr>
        <w:pStyle w:val="4"/>
        <w:spacing w:before="163" w:line="303" w:lineRule="auto"/>
        <w:ind w:left="17" w:right="71" w:firstLine="407"/>
        <w:rPr>
          <w:rFonts w:ascii="宋体" w:hAnsi="宋体" w:eastAsia="宋体" w:cs="宋体"/>
          <w:spacing w:val="11"/>
          <w:sz w:val="21"/>
          <w:szCs w:val="21"/>
        </w:rPr>
      </w:pPr>
      <w:r>
        <w:rPr>
          <w:rFonts w:ascii="宋体" w:hAnsi="宋体" w:eastAsia="宋体" w:cs="宋体"/>
          <w:spacing w:val="11"/>
          <w:sz w:val="21"/>
          <w:szCs w:val="21"/>
        </w:rPr>
        <w:t>（5）与供应商有其他可能影响政府采购活动公平、公正进行的关系。</w:t>
      </w:r>
    </w:p>
    <w:p w14:paraId="246B0B5C">
      <w:pPr>
        <w:pStyle w:val="4"/>
        <w:spacing w:before="161" w:line="368" w:lineRule="auto"/>
        <w:ind w:left="4" w:right="71" w:firstLine="416"/>
        <w:jc w:val="both"/>
        <w:rPr>
          <w:sz w:val="21"/>
          <w:szCs w:val="21"/>
        </w:rPr>
      </w:pPr>
      <w:r>
        <w:rPr>
          <w:spacing w:val="11"/>
          <w:sz w:val="21"/>
          <w:szCs w:val="21"/>
        </w:rPr>
        <w:t>供应商认为采购人员及相关人员与其他供应商有利害关系的，可以向采购人或者采购</w:t>
      </w:r>
      <w:r>
        <w:rPr>
          <w:spacing w:val="10"/>
          <w:sz w:val="21"/>
          <w:szCs w:val="21"/>
        </w:rPr>
        <w:t>代理机构</w:t>
      </w:r>
      <w:r>
        <w:rPr>
          <w:spacing w:val="11"/>
          <w:sz w:val="21"/>
          <w:szCs w:val="21"/>
        </w:rPr>
        <w:t>书面提出回避申请，并说明理由。采购人或者采购代理机构应当及时询问被申</w:t>
      </w:r>
      <w:r>
        <w:rPr>
          <w:spacing w:val="10"/>
          <w:sz w:val="21"/>
          <w:szCs w:val="21"/>
        </w:rPr>
        <w:t>请回避人员，有利害</w:t>
      </w:r>
      <w:r>
        <w:rPr>
          <w:spacing w:val="8"/>
          <w:sz w:val="21"/>
          <w:szCs w:val="21"/>
        </w:rPr>
        <w:t>关系的被申请回避人员应当回避。</w:t>
      </w:r>
    </w:p>
    <w:p w14:paraId="7BF7D95A">
      <w:pPr>
        <w:pStyle w:val="4"/>
        <w:spacing w:before="30" w:line="228" w:lineRule="auto"/>
        <w:ind w:left="425"/>
        <w:rPr>
          <w:sz w:val="21"/>
          <w:szCs w:val="21"/>
        </w:rPr>
      </w:pPr>
      <w:r>
        <w:rPr>
          <w:spacing w:val="8"/>
          <w:sz w:val="21"/>
          <w:szCs w:val="21"/>
        </w:rPr>
        <w:t>7.5</w:t>
      </w:r>
      <w:r>
        <w:rPr>
          <w:spacing w:val="-22"/>
          <w:sz w:val="21"/>
          <w:szCs w:val="21"/>
        </w:rPr>
        <w:t xml:space="preserve"> </w:t>
      </w:r>
      <w:r>
        <w:rPr>
          <w:spacing w:val="8"/>
          <w:sz w:val="21"/>
          <w:szCs w:val="21"/>
        </w:rPr>
        <w:t>有下列情形之一的视为供应商相互串通竞标，响应文件将被视为无效：</w:t>
      </w:r>
    </w:p>
    <w:p w14:paraId="78CDE6E3">
      <w:pPr>
        <w:pStyle w:val="4"/>
        <w:spacing w:before="174" w:line="302" w:lineRule="auto"/>
        <w:ind w:left="9" w:right="14" w:firstLine="416"/>
        <w:rPr>
          <w:rFonts w:ascii="宋体" w:hAnsi="宋体" w:eastAsia="宋体" w:cs="宋体"/>
          <w:spacing w:val="8"/>
          <w:sz w:val="21"/>
          <w:szCs w:val="21"/>
        </w:rPr>
      </w:pPr>
      <w:r>
        <w:rPr>
          <w:rFonts w:ascii="宋体" w:hAnsi="宋体" w:eastAsia="宋体" w:cs="宋体"/>
          <w:spacing w:val="8"/>
          <w:sz w:val="21"/>
          <w:szCs w:val="21"/>
        </w:rPr>
        <w:t>（1）不同供应商的响应文件由同一单位或者个人编制；或者不同供应商报名的 IP 地址一致的；</w:t>
      </w:r>
    </w:p>
    <w:p w14:paraId="7458F319">
      <w:pPr>
        <w:pStyle w:val="4"/>
        <w:spacing w:before="161" w:line="228" w:lineRule="auto"/>
        <w:ind w:left="430"/>
        <w:rPr>
          <w:sz w:val="21"/>
          <w:szCs w:val="21"/>
        </w:rPr>
      </w:pPr>
      <w:r>
        <w:rPr>
          <w:spacing w:val="8"/>
          <w:sz w:val="21"/>
          <w:szCs w:val="21"/>
        </w:rPr>
        <w:t>（2）不同供应商委托同一单位或者个人办理竞标事宜；</w:t>
      </w:r>
    </w:p>
    <w:p w14:paraId="17A984DA">
      <w:pPr>
        <w:pStyle w:val="4"/>
        <w:spacing w:before="161" w:line="228" w:lineRule="auto"/>
        <w:ind w:left="430"/>
        <w:rPr>
          <w:sz w:val="21"/>
          <w:szCs w:val="21"/>
        </w:rPr>
      </w:pPr>
      <w:r>
        <w:rPr>
          <w:spacing w:val="9"/>
          <w:sz w:val="21"/>
          <w:szCs w:val="21"/>
        </w:rPr>
        <w:t>（3）不同的供应商的响应文件载明的项目管理员</w:t>
      </w:r>
      <w:r>
        <w:rPr>
          <w:spacing w:val="8"/>
          <w:sz w:val="21"/>
          <w:szCs w:val="21"/>
        </w:rPr>
        <w:t>为同一个人；</w:t>
      </w:r>
    </w:p>
    <w:p w14:paraId="6F4CB13F">
      <w:pPr>
        <w:pStyle w:val="4"/>
        <w:spacing w:before="161" w:line="227" w:lineRule="auto"/>
        <w:ind w:left="430"/>
        <w:rPr>
          <w:sz w:val="21"/>
          <w:szCs w:val="21"/>
        </w:rPr>
      </w:pPr>
      <w:r>
        <w:rPr>
          <w:spacing w:val="9"/>
          <w:sz w:val="21"/>
          <w:szCs w:val="21"/>
        </w:rPr>
        <w:t>（4）不同供应商的响应文件异常一致或者报价呈</w:t>
      </w:r>
      <w:r>
        <w:rPr>
          <w:spacing w:val="8"/>
          <w:sz w:val="21"/>
          <w:szCs w:val="21"/>
        </w:rPr>
        <w:t>规律性差异；</w:t>
      </w:r>
    </w:p>
    <w:p w14:paraId="4912CFAE">
      <w:pPr>
        <w:pStyle w:val="4"/>
        <w:spacing w:before="165" w:line="228" w:lineRule="auto"/>
        <w:ind w:left="430"/>
        <w:rPr>
          <w:sz w:val="21"/>
          <w:szCs w:val="21"/>
        </w:rPr>
      </w:pPr>
      <w:r>
        <w:rPr>
          <w:spacing w:val="8"/>
          <w:sz w:val="21"/>
          <w:szCs w:val="21"/>
        </w:rPr>
        <w:t>（5）不同供应商的响应文件相互混装；</w:t>
      </w:r>
    </w:p>
    <w:p w14:paraId="7ED76EB7">
      <w:pPr>
        <w:spacing w:line="245" w:lineRule="auto"/>
        <w:rPr>
          <w:rFonts w:ascii="Arial"/>
          <w:sz w:val="21"/>
          <w:szCs w:val="21"/>
        </w:rPr>
      </w:pPr>
    </w:p>
    <w:p w14:paraId="0C9EA99B">
      <w:pPr>
        <w:pStyle w:val="4"/>
        <w:spacing w:before="65" w:line="228" w:lineRule="auto"/>
        <w:ind w:left="431"/>
        <w:rPr>
          <w:sz w:val="21"/>
          <w:szCs w:val="21"/>
        </w:rPr>
      </w:pPr>
      <w:r>
        <w:rPr>
          <w:spacing w:val="9"/>
          <w:sz w:val="21"/>
          <w:szCs w:val="21"/>
        </w:rPr>
        <w:t>（6）不同供应商的磋商保证金从同一单位或者个</w:t>
      </w:r>
      <w:r>
        <w:rPr>
          <w:spacing w:val="8"/>
          <w:sz w:val="21"/>
          <w:szCs w:val="21"/>
        </w:rPr>
        <w:t>人账户转出。</w:t>
      </w:r>
    </w:p>
    <w:p w14:paraId="612FF113">
      <w:pPr>
        <w:pStyle w:val="4"/>
        <w:spacing w:before="161" w:line="228" w:lineRule="auto"/>
        <w:ind w:left="426"/>
        <w:rPr>
          <w:sz w:val="21"/>
          <w:szCs w:val="21"/>
        </w:rPr>
      </w:pPr>
      <w:r>
        <w:rPr>
          <w:spacing w:val="9"/>
          <w:sz w:val="21"/>
          <w:szCs w:val="21"/>
        </w:rPr>
        <w:t>7.6</w:t>
      </w:r>
      <w:r>
        <w:rPr>
          <w:spacing w:val="-41"/>
          <w:sz w:val="21"/>
          <w:szCs w:val="21"/>
        </w:rPr>
        <w:t xml:space="preserve"> </w:t>
      </w:r>
      <w:r>
        <w:rPr>
          <w:spacing w:val="9"/>
          <w:sz w:val="21"/>
          <w:szCs w:val="21"/>
        </w:rPr>
        <w:t>供应商有下列情形之一的，属于恶意串通行</w:t>
      </w:r>
      <w:r>
        <w:rPr>
          <w:spacing w:val="8"/>
          <w:sz w:val="21"/>
          <w:szCs w:val="21"/>
        </w:rPr>
        <w:t>为，将报同级监督管理部门：</w:t>
      </w:r>
    </w:p>
    <w:p w14:paraId="55A6CD1A">
      <w:pPr>
        <w:pStyle w:val="4"/>
        <w:spacing w:before="160" w:line="303" w:lineRule="auto"/>
        <w:ind w:left="1" w:right="5" w:firstLine="430"/>
        <w:rPr>
          <w:sz w:val="21"/>
          <w:szCs w:val="21"/>
        </w:rPr>
      </w:pPr>
      <w:r>
        <w:rPr>
          <w:spacing w:val="8"/>
          <w:sz w:val="21"/>
          <w:szCs w:val="21"/>
        </w:rPr>
        <w:t>（1）供应商直接或者间接从采购人或者采购代理机构处获得其他供应商的相关信息并修改其响</w:t>
      </w:r>
      <w:r>
        <w:rPr>
          <w:spacing w:val="1"/>
          <w:sz w:val="21"/>
          <w:szCs w:val="21"/>
        </w:rPr>
        <w:t xml:space="preserve"> </w:t>
      </w:r>
      <w:r>
        <w:rPr>
          <w:spacing w:val="5"/>
          <w:sz w:val="21"/>
          <w:szCs w:val="21"/>
        </w:rPr>
        <w:t>应文件；</w:t>
      </w:r>
    </w:p>
    <w:p w14:paraId="08097C27">
      <w:pPr>
        <w:pStyle w:val="4"/>
        <w:spacing w:before="162" w:line="228" w:lineRule="auto"/>
        <w:ind w:left="431"/>
        <w:rPr>
          <w:sz w:val="21"/>
          <w:szCs w:val="21"/>
        </w:rPr>
      </w:pPr>
      <w:r>
        <w:rPr>
          <w:spacing w:val="9"/>
          <w:sz w:val="21"/>
          <w:szCs w:val="21"/>
        </w:rPr>
        <w:t>（2）供应商按照采购人或者采购代理机构的授意撤换、修改响应文</w:t>
      </w:r>
      <w:r>
        <w:rPr>
          <w:spacing w:val="8"/>
          <w:sz w:val="21"/>
          <w:szCs w:val="21"/>
        </w:rPr>
        <w:t>件；</w:t>
      </w:r>
    </w:p>
    <w:p w14:paraId="207CEDDF">
      <w:pPr>
        <w:pStyle w:val="4"/>
        <w:spacing w:before="161" w:line="302" w:lineRule="auto"/>
        <w:ind w:left="3" w:right="5" w:firstLine="428"/>
        <w:rPr>
          <w:rFonts w:ascii="宋体" w:hAnsi="宋体" w:eastAsia="宋体" w:cs="宋体"/>
          <w:spacing w:val="8"/>
          <w:sz w:val="21"/>
          <w:szCs w:val="21"/>
        </w:rPr>
      </w:pPr>
      <w:r>
        <w:rPr>
          <w:rFonts w:ascii="宋体" w:hAnsi="宋体" w:eastAsia="宋体" w:cs="宋体"/>
          <w:spacing w:val="8"/>
          <w:sz w:val="21"/>
          <w:szCs w:val="21"/>
        </w:rPr>
        <w:t>（3）供应商之间协商报价、技术方案等响应文件或者响应文件的实质性内容；</w:t>
      </w:r>
    </w:p>
    <w:p w14:paraId="7BD2C58D">
      <w:pPr>
        <w:pStyle w:val="4"/>
        <w:spacing w:before="161" w:line="302" w:lineRule="auto"/>
        <w:ind w:left="3" w:right="5" w:firstLine="428"/>
        <w:rPr>
          <w:rFonts w:ascii="宋体" w:hAnsi="宋体" w:eastAsia="宋体" w:cs="宋体"/>
          <w:spacing w:val="8"/>
          <w:sz w:val="21"/>
          <w:szCs w:val="21"/>
        </w:rPr>
      </w:pPr>
      <w:r>
        <w:rPr>
          <w:rFonts w:ascii="宋体" w:hAnsi="宋体" w:eastAsia="宋体" w:cs="宋体"/>
          <w:spacing w:val="8"/>
          <w:sz w:val="21"/>
          <w:szCs w:val="21"/>
        </w:rPr>
        <w:t>（4）属于同一集团、协会、商会等组织成员的供应商按照该组织要求协同参加政府采购活动；</w:t>
      </w:r>
    </w:p>
    <w:p w14:paraId="70D59701">
      <w:pPr>
        <w:pStyle w:val="4"/>
        <w:spacing w:before="161" w:line="303" w:lineRule="auto"/>
        <w:ind w:left="1" w:right="5" w:firstLine="430"/>
        <w:rPr>
          <w:sz w:val="21"/>
          <w:szCs w:val="21"/>
        </w:rPr>
      </w:pPr>
      <w:r>
        <w:rPr>
          <w:spacing w:val="8"/>
          <w:sz w:val="21"/>
          <w:szCs w:val="21"/>
        </w:rPr>
        <w:t>（5）供应商之间事先约定一致抬高或者压低报价，或者在政府采购活动中事先约定轮流以高价</w:t>
      </w:r>
      <w:r>
        <w:rPr>
          <w:spacing w:val="9"/>
          <w:sz w:val="21"/>
          <w:szCs w:val="21"/>
        </w:rPr>
        <w:t>位或者低价位成交，或者事先约定由某一特定供应商成交，然后再参加竞标；</w:t>
      </w:r>
    </w:p>
    <w:p w14:paraId="21861C26">
      <w:pPr>
        <w:pStyle w:val="4"/>
        <w:spacing w:before="162" w:line="228" w:lineRule="auto"/>
        <w:ind w:left="431"/>
        <w:rPr>
          <w:sz w:val="21"/>
          <w:szCs w:val="21"/>
        </w:rPr>
      </w:pPr>
      <w:r>
        <w:rPr>
          <w:spacing w:val="9"/>
          <w:sz w:val="21"/>
          <w:szCs w:val="21"/>
        </w:rPr>
        <w:t>（6）供应商之间商定部分供应商放弃参加政府采购活动或者放弃成</w:t>
      </w:r>
      <w:r>
        <w:rPr>
          <w:spacing w:val="8"/>
          <w:sz w:val="21"/>
          <w:szCs w:val="21"/>
        </w:rPr>
        <w:t>交；</w:t>
      </w:r>
    </w:p>
    <w:p w14:paraId="4AF669F4">
      <w:pPr>
        <w:pStyle w:val="4"/>
        <w:spacing w:before="161" w:line="302" w:lineRule="auto"/>
        <w:ind w:left="3" w:right="5" w:firstLine="428"/>
        <w:rPr>
          <w:sz w:val="21"/>
          <w:szCs w:val="21"/>
        </w:rPr>
      </w:pPr>
      <w:r>
        <w:rPr>
          <w:spacing w:val="8"/>
          <w:sz w:val="21"/>
          <w:szCs w:val="21"/>
        </w:rPr>
        <w:t>（7）供应商与采购人或者采购代理机构之间、供应商相互之间，为谋求特定供应商成交或者排斥其他供应商的其他串通行为。</w:t>
      </w:r>
    </w:p>
    <w:p w14:paraId="3E108FC1">
      <w:pPr>
        <w:spacing w:line="297" w:lineRule="auto"/>
        <w:rPr>
          <w:rFonts w:ascii="Arial"/>
          <w:sz w:val="21"/>
        </w:rPr>
      </w:pPr>
    </w:p>
    <w:p w14:paraId="79222825">
      <w:pPr>
        <w:pStyle w:val="4"/>
        <w:spacing w:before="101" w:line="225" w:lineRule="auto"/>
        <w:ind w:left="3587"/>
        <w:rPr>
          <w:sz w:val="31"/>
          <w:szCs w:val="31"/>
        </w:rPr>
      </w:pPr>
      <w:r>
        <w:rPr>
          <w:b/>
          <w:bCs/>
          <w:spacing w:val="4"/>
          <w:sz w:val="31"/>
          <w:szCs w:val="31"/>
        </w:rPr>
        <w:t>二、磋商文件</w:t>
      </w:r>
    </w:p>
    <w:p w14:paraId="67740E4A">
      <w:pPr>
        <w:spacing w:line="278" w:lineRule="auto"/>
        <w:rPr>
          <w:rFonts w:ascii="Arial"/>
          <w:sz w:val="21"/>
        </w:rPr>
      </w:pPr>
    </w:p>
    <w:p w14:paraId="5A413F21">
      <w:pPr>
        <w:spacing w:line="279" w:lineRule="auto"/>
        <w:rPr>
          <w:rFonts w:ascii="Arial"/>
          <w:sz w:val="21"/>
        </w:rPr>
      </w:pPr>
    </w:p>
    <w:p w14:paraId="3D786DE9">
      <w:pPr>
        <w:spacing w:before="79" w:line="222" w:lineRule="auto"/>
        <w:ind w:left="480"/>
        <w:rPr>
          <w:rFonts w:ascii="黑体" w:hAnsi="黑体" w:eastAsia="黑体" w:cs="黑体"/>
          <w:sz w:val="24"/>
          <w:szCs w:val="24"/>
        </w:rPr>
      </w:pPr>
      <w:r>
        <w:rPr>
          <w:rFonts w:ascii="黑体" w:hAnsi="黑体" w:eastAsia="黑体" w:cs="黑体"/>
          <w:b/>
          <w:bCs/>
          <w:spacing w:val="-3"/>
          <w:sz w:val="24"/>
          <w:szCs w:val="24"/>
        </w:rPr>
        <w:t>8.磋商文件的构成</w:t>
      </w:r>
    </w:p>
    <w:p w14:paraId="57ECD145">
      <w:pPr>
        <w:pStyle w:val="4"/>
        <w:spacing w:before="175" w:line="227" w:lineRule="auto"/>
        <w:ind w:left="431"/>
        <w:rPr>
          <w:sz w:val="21"/>
          <w:szCs w:val="21"/>
        </w:rPr>
      </w:pPr>
      <w:r>
        <w:rPr>
          <w:spacing w:val="6"/>
          <w:sz w:val="21"/>
          <w:szCs w:val="21"/>
        </w:rPr>
        <w:t>（1）竞争性磋商公告；</w:t>
      </w:r>
    </w:p>
    <w:p w14:paraId="7D8AB0FF">
      <w:pPr>
        <w:pStyle w:val="4"/>
        <w:spacing w:before="162" w:line="228" w:lineRule="auto"/>
        <w:ind w:left="431"/>
        <w:rPr>
          <w:sz w:val="21"/>
          <w:szCs w:val="21"/>
        </w:rPr>
      </w:pPr>
      <w:r>
        <w:rPr>
          <w:spacing w:val="6"/>
          <w:sz w:val="21"/>
          <w:szCs w:val="21"/>
        </w:rPr>
        <w:t>（2）供应商须知；</w:t>
      </w:r>
    </w:p>
    <w:p w14:paraId="3EC22822">
      <w:pPr>
        <w:pStyle w:val="4"/>
        <w:spacing w:before="161" w:line="228" w:lineRule="auto"/>
        <w:ind w:left="431"/>
        <w:rPr>
          <w:sz w:val="21"/>
          <w:szCs w:val="21"/>
        </w:rPr>
      </w:pPr>
      <w:r>
        <w:rPr>
          <w:spacing w:val="5"/>
          <w:sz w:val="21"/>
          <w:szCs w:val="21"/>
        </w:rPr>
        <w:t>（3）采购需求；</w:t>
      </w:r>
    </w:p>
    <w:p w14:paraId="0194CD59">
      <w:pPr>
        <w:pStyle w:val="4"/>
        <w:spacing w:before="162" w:line="229" w:lineRule="auto"/>
        <w:ind w:left="431"/>
        <w:rPr>
          <w:sz w:val="21"/>
          <w:szCs w:val="21"/>
        </w:rPr>
      </w:pPr>
      <w:r>
        <w:rPr>
          <w:spacing w:val="8"/>
          <w:sz w:val="21"/>
          <w:szCs w:val="21"/>
        </w:rPr>
        <w:t>（4）评审程序、评审方法和评审标准；</w:t>
      </w:r>
    </w:p>
    <w:p w14:paraId="292A5A8D">
      <w:pPr>
        <w:pStyle w:val="4"/>
        <w:spacing w:before="162" w:line="228" w:lineRule="auto"/>
        <w:ind w:left="431"/>
        <w:rPr>
          <w:sz w:val="21"/>
          <w:szCs w:val="21"/>
        </w:rPr>
      </w:pPr>
      <w:r>
        <w:rPr>
          <w:spacing w:val="6"/>
          <w:sz w:val="21"/>
          <w:szCs w:val="21"/>
        </w:rPr>
        <w:t>（5）响应文件格式；</w:t>
      </w:r>
    </w:p>
    <w:p w14:paraId="6C935A88">
      <w:pPr>
        <w:pStyle w:val="4"/>
        <w:spacing w:before="160" w:line="228" w:lineRule="auto"/>
        <w:ind w:left="431"/>
        <w:rPr>
          <w:sz w:val="21"/>
          <w:szCs w:val="21"/>
        </w:rPr>
      </w:pPr>
      <w:r>
        <w:rPr>
          <w:spacing w:val="5"/>
          <w:sz w:val="21"/>
          <w:szCs w:val="21"/>
        </w:rPr>
        <w:t>（6）合同文本。</w:t>
      </w:r>
    </w:p>
    <w:p w14:paraId="3539A959">
      <w:pPr>
        <w:spacing w:before="166" w:line="222" w:lineRule="auto"/>
        <w:ind w:left="476"/>
        <w:rPr>
          <w:rFonts w:ascii="黑体" w:hAnsi="黑体" w:eastAsia="黑体" w:cs="黑体"/>
          <w:sz w:val="24"/>
          <w:szCs w:val="24"/>
        </w:rPr>
      </w:pPr>
      <w:r>
        <w:rPr>
          <w:rFonts w:ascii="黑体" w:hAnsi="黑体" w:eastAsia="黑体" w:cs="黑体"/>
          <w:b/>
          <w:bCs/>
          <w:spacing w:val="-2"/>
          <w:sz w:val="24"/>
          <w:szCs w:val="24"/>
        </w:rPr>
        <w:t>9.供应商的询问</w:t>
      </w:r>
    </w:p>
    <w:p w14:paraId="41720343">
      <w:pPr>
        <w:pStyle w:val="4"/>
        <w:spacing w:before="175" w:line="367" w:lineRule="auto"/>
        <w:ind w:left="1" w:right="5" w:firstLine="420"/>
        <w:jc w:val="both"/>
        <w:rPr>
          <w:sz w:val="21"/>
          <w:szCs w:val="21"/>
        </w:rPr>
      </w:pPr>
      <w:r>
        <w:rPr>
          <w:spacing w:val="11"/>
          <w:sz w:val="21"/>
          <w:szCs w:val="21"/>
        </w:rPr>
        <w:t>供应商应认真阅读磋商文件的采购需求，如供应商对磋商文件有疑问的，如要求采购</w:t>
      </w:r>
      <w:r>
        <w:rPr>
          <w:spacing w:val="10"/>
          <w:sz w:val="21"/>
          <w:szCs w:val="21"/>
        </w:rPr>
        <w:t>人作出澄</w:t>
      </w:r>
      <w:r>
        <w:rPr>
          <w:spacing w:val="11"/>
          <w:sz w:val="21"/>
          <w:szCs w:val="21"/>
        </w:rPr>
        <w:t>清或者修改的，供应商尽可能在提交首次响应文件截止之日前，以书面形式向采购人</w:t>
      </w:r>
      <w:r>
        <w:rPr>
          <w:spacing w:val="10"/>
          <w:sz w:val="21"/>
          <w:szCs w:val="21"/>
        </w:rPr>
        <w:t>、采购代理机</w:t>
      </w:r>
      <w:r>
        <w:rPr>
          <w:spacing w:val="5"/>
          <w:sz w:val="21"/>
          <w:szCs w:val="21"/>
        </w:rPr>
        <w:t>构提出。</w:t>
      </w:r>
    </w:p>
    <w:p w14:paraId="48838812">
      <w:pPr>
        <w:spacing w:before="35" w:line="222" w:lineRule="auto"/>
        <w:ind w:left="495"/>
        <w:rPr>
          <w:rFonts w:ascii="黑体" w:hAnsi="黑体" w:eastAsia="黑体" w:cs="黑体"/>
          <w:sz w:val="24"/>
          <w:szCs w:val="24"/>
        </w:rPr>
      </w:pPr>
      <w:r>
        <w:rPr>
          <w:rFonts w:ascii="黑体" w:hAnsi="黑体" w:eastAsia="黑体" w:cs="黑体"/>
          <w:b/>
          <w:bCs/>
          <w:spacing w:val="-4"/>
          <w:sz w:val="24"/>
          <w:szCs w:val="24"/>
        </w:rPr>
        <w:t>10.磋商文件的澄清和修改</w:t>
      </w:r>
    </w:p>
    <w:p w14:paraId="7EF27730">
      <w:pPr>
        <w:pStyle w:val="4"/>
        <w:spacing w:before="175" w:line="370" w:lineRule="auto"/>
        <w:ind w:right="5" w:firstLine="422"/>
        <w:jc w:val="both"/>
        <w:rPr>
          <w:sz w:val="21"/>
          <w:szCs w:val="21"/>
        </w:rPr>
      </w:pPr>
      <w:r>
        <w:rPr>
          <w:spacing w:val="11"/>
          <w:sz w:val="21"/>
          <w:szCs w:val="21"/>
        </w:rPr>
        <w:t>提交首次响应文件截止之日前，采购人、采购代理机构或者磋商小组可以对已发出</w:t>
      </w:r>
      <w:r>
        <w:rPr>
          <w:spacing w:val="10"/>
          <w:sz w:val="21"/>
          <w:szCs w:val="21"/>
        </w:rPr>
        <w:t>的磋商文件</w:t>
      </w:r>
      <w:r>
        <w:rPr>
          <w:spacing w:val="11"/>
          <w:sz w:val="21"/>
          <w:szCs w:val="21"/>
        </w:rPr>
        <w:t>进行必要的澄清或者修改，澄清或者修改的内容作为磋商文件的组成部分。澄清或者修改</w:t>
      </w:r>
      <w:r>
        <w:rPr>
          <w:spacing w:val="10"/>
          <w:sz w:val="21"/>
          <w:szCs w:val="21"/>
        </w:rPr>
        <w:t>的内容可</w:t>
      </w:r>
      <w:r>
        <w:rPr>
          <w:spacing w:val="9"/>
          <w:sz w:val="21"/>
          <w:szCs w:val="21"/>
        </w:rPr>
        <w:t>能影响响应文件编制的，采购人、采购代理机构应当在提交首次响应文件截止时间至少</w:t>
      </w:r>
      <w:r>
        <w:rPr>
          <w:spacing w:val="-27"/>
          <w:sz w:val="21"/>
          <w:szCs w:val="21"/>
        </w:rPr>
        <w:t xml:space="preserve"> </w:t>
      </w:r>
      <w:r>
        <w:rPr>
          <w:spacing w:val="9"/>
          <w:sz w:val="21"/>
          <w:szCs w:val="21"/>
        </w:rPr>
        <w:t>5 日前，以</w:t>
      </w:r>
      <w:r>
        <w:rPr>
          <w:spacing w:val="8"/>
          <w:sz w:val="21"/>
          <w:szCs w:val="21"/>
        </w:rPr>
        <w:t>书面形式通知所有获取磋商文件的供应商，不足</w:t>
      </w:r>
      <w:r>
        <w:rPr>
          <w:spacing w:val="-33"/>
          <w:sz w:val="21"/>
          <w:szCs w:val="21"/>
        </w:rPr>
        <w:t xml:space="preserve"> </w:t>
      </w:r>
      <w:r>
        <w:rPr>
          <w:spacing w:val="8"/>
          <w:sz w:val="21"/>
          <w:szCs w:val="21"/>
        </w:rPr>
        <w:t>5 日的，应当顺延提交首</w:t>
      </w:r>
      <w:r>
        <w:rPr>
          <w:spacing w:val="7"/>
          <w:sz w:val="21"/>
          <w:szCs w:val="21"/>
        </w:rPr>
        <w:t>次响应文件截止时间。</w:t>
      </w:r>
    </w:p>
    <w:p w14:paraId="1578814C">
      <w:pPr>
        <w:spacing w:line="370" w:lineRule="auto"/>
        <w:rPr>
          <w:sz w:val="20"/>
          <w:szCs w:val="20"/>
        </w:rPr>
        <w:sectPr>
          <w:footerReference r:id="rId11" w:type="default"/>
          <w:pgSz w:w="11911" w:h="16839"/>
          <w:pgMar w:top="400" w:right="1412" w:bottom="834" w:left="1422" w:header="0" w:footer="672" w:gutter="0"/>
          <w:pgNumType w:fmt="decimal"/>
          <w:cols w:space="720" w:num="1"/>
        </w:sectPr>
      </w:pPr>
    </w:p>
    <w:p w14:paraId="6BBABCA1">
      <w:pPr>
        <w:rPr>
          <w:rFonts w:ascii="Arial"/>
          <w:sz w:val="21"/>
        </w:rPr>
      </w:pPr>
    </w:p>
    <w:p w14:paraId="524CAAFC">
      <w:pPr>
        <w:rPr>
          <w:rFonts w:ascii="Arial"/>
          <w:sz w:val="21"/>
        </w:rPr>
      </w:pPr>
    </w:p>
    <w:p w14:paraId="1CC446E7">
      <w:pPr>
        <w:rPr>
          <w:rFonts w:ascii="Arial"/>
          <w:sz w:val="21"/>
        </w:rPr>
      </w:pPr>
    </w:p>
    <w:p w14:paraId="27880504">
      <w:pPr>
        <w:spacing w:line="241" w:lineRule="auto"/>
        <w:rPr>
          <w:rFonts w:ascii="Arial"/>
          <w:sz w:val="21"/>
        </w:rPr>
      </w:pPr>
    </w:p>
    <w:p w14:paraId="03B20F04">
      <w:pPr>
        <w:pStyle w:val="4"/>
        <w:spacing w:before="100" w:line="225" w:lineRule="auto"/>
        <w:ind w:left="3098"/>
        <w:rPr>
          <w:sz w:val="31"/>
          <w:szCs w:val="31"/>
        </w:rPr>
      </w:pPr>
      <w:r>
        <w:rPr>
          <w:b/>
          <w:bCs/>
          <w:spacing w:val="6"/>
          <w:sz w:val="31"/>
          <w:szCs w:val="31"/>
        </w:rPr>
        <w:t>三、响应文件的编制</w:t>
      </w:r>
    </w:p>
    <w:p w14:paraId="2808F936">
      <w:pPr>
        <w:spacing w:line="277" w:lineRule="auto"/>
        <w:rPr>
          <w:rFonts w:ascii="Arial"/>
          <w:sz w:val="21"/>
        </w:rPr>
      </w:pPr>
    </w:p>
    <w:p w14:paraId="0C867131">
      <w:pPr>
        <w:spacing w:line="278" w:lineRule="auto"/>
        <w:rPr>
          <w:rFonts w:ascii="Arial"/>
          <w:sz w:val="21"/>
        </w:rPr>
      </w:pPr>
    </w:p>
    <w:p w14:paraId="50AEA565">
      <w:pPr>
        <w:spacing w:before="78" w:line="221" w:lineRule="auto"/>
        <w:ind w:left="494"/>
        <w:rPr>
          <w:rFonts w:ascii="黑体" w:hAnsi="黑体" w:eastAsia="黑体" w:cs="黑体"/>
          <w:sz w:val="24"/>
          <w:szCs w:val="24"/>
        </w:rPr>
      </w:pPr>
      <w:r>
        <w:rPr>
          <w:rFonts w:ascii="黑体" w:hAnsi="黑体" w:eastAsia="黑体" w:cs="黑体"/>
          <w:b/>
          <w:bCs/>
          <w:spacing w:val="-4"/>
          <w:sz w:val="24"/>
          <w:szCs w:val="24"/>
        </w:rPr>
        <w:t>11.响应文件的编制原则</w:t>
      </w:r>
    </w:p>
    <w:p w14:paraId="1D1B78E8">
      <w:pPr>
        <w:pStyle w:val="4"/>
        <w:spacing w:before="175" w:line="362" w:lineRule="auto"/>
        <w:ind w:left="1" w:firstLine="419"/>
        <w:rPr>
          <w:sz w:val="20"/>
          <w:szCs w:val="20"/>
        </w:rPr>
      </w:pPr>
      <w:r>
        <w:rPr>
          <w:spacing w:val="11"/>
          <w:sz w:val="21"/>
          <w:szCs w:val="21"/>
        </w:rPr>
        <w:t>供应商必须按照磋商文件的要求编制响应文件，并对其提交的响应文件的真实性、合</w:t>
      </w:r>
      <w:r>
        <w:rPr>
          <w:spacing w:val="10"/>
          <w:sz w:val="21"/>
          <w:szCs w:val="21"/>
        </w:rPr>
        <w:t>法性承担</w:t>
      </w:r>
      <w:r>
        <w:rPr>
          <w:spacing w:val="9"/>
          <w:sz w:val="21"/>
          <w:szCs w:val="21"/>
        </w:rPr>
        <w:t>法律责任。响应文件必须对磋商文件作出实质性响应。</w:t>
      </w:r>
    </w:p>
    <w:p w14:paraId="29EA1994">
      <w:pPr>
        <w:spacing w:before="36" w:line="222" w:lineRule="auto"/>
        <w:ind w:left="494"/>
        <w:rPr>
          <w:rFonts w:ascii="黑体" w:hAnsi="黑体" w:eastAsia="黑体" w:cs="黑体"/>
          <w:sz w:val="24"/>
          <w:szCs w:val="24"/>
        </w:rPr>
      </w:pPr>
      <w:r>
        <w:rPr>
          <w:rFonts w:ascii="黑体" w:hAnsi="黑体" w:eastAsia="黑体" w:cs="黑体"/>
          <w:b/>
          <w:bCs/>
          <w:spacing w:val="-4"/>
          <w:sz w:val="24"/>
          <w:szCs w:val="24"/>
        </w:rPr>
        <w:t>12.响应文件的组成</w:t>
      </w:r>
    </w:p>
    <w:p w14:paraId="50BFEEEC">
      <w:pPr>
        <w:pStyle w:val="4"/>
        <w:spacing w:before="175" w:line="227" w:lineRule="auto"/>
        <w:ind w:left="436"/>
        <w:rPr>
          <w:sz w:val="21"/>
          <w:szCs w:val="21"/>
        </w:rPr>
      </w:pPr>
      <w:r>
        <w:rPr>
          <w:spacing w:val="7"/>
          <w:sz w:val="21"/>
          <w:szCs w:val="21"/>
        </w:rPr>
        <w:t>12.1</w:t>
      </w:r>
      <w:r>
        <w:rPr>
          <w:spacing w:val="-13"/>
          <w:sz w:val="21"/>
          <w:szCs w:val="21"/>
        </w:rPr>
        <w:t xml:space="preserve"> </w:t>
      </w:r>
      <w:r>
        <w:rPr>
          <w:spacing w:val="7"/>
          <w:sz w:val="21"/>
          <w:szCs w:val="21"/>
        </w:rPr>
        <w:t>响应文件由资格证明文件、商务技术文件、报价文件组成。</w:t>
      </w:r>
    </w:p>
    <w:p w14:paraId="4A3D60D2">
      <w:pPr>
        <w:pStyle w:val="4"/>
        <w:spacing w:before="162" w:line="228" w:lineRule="auto"/>
        <w:ind w:left="436"/>
        <w:rPr>
          <w:sz w:val="21"/>
          <w:szCs w:val="21"/>
        </w:rPr>
      </w:pPr>
      <w:r>
        <w:rPr>
          <w:spacing w:val="6"/>
          <w:sz w:val="21"/>
          <w:szCs w:val="21"/>
        </w:rPr>
        <w:t>12.1.1</w:t>
      </w:r>
      <w:r>
        <w:rPr>
          <w:spacing w:val="-23"/>
          <w:sz w:val="21"/>
          <w:szCs w:val="21"/>
        </w:rPr>
        <w:t xml:space="preserve"> </w:t>
      </w:r>
      <w:r>
        <w:rPr>
          <w:spacing w:val="6"/>
          <w:sz w:val="21"/>
          <w:szCs w:val="21"/>
        </w:rPr>
        <w:t>资格证明文件：详见须知前附表</w:t>
      </w:r>
    </w:p>
    <w:p w14:paraId="204A0D3A">
      <w:pPr>
        <w:pStyle w:val="4"/>
        <w:spacing w:before="161" w:line="228" w:lineRule="auto"/>
        <w:ind w:left="436"/>
        <w:rPr>
          <w:sz w:val="21"/>
          <w:szCs w:val="21"/>
        </w:rPr>
      </w:pPr>
      <w:r>
        <w:rPr>
          <w:spacing w:val="6"/>
          <w:sz w:val="21"/>
          <w:szCs w:val="21"/>
        </w:rPr>
        <w:t>12.1.2</w:t>
      </w:r>
      <w:r>
        <w:rPr>
          <w:spacing w:val="-23"/>
          <w:sz w:val="21"/>
          <w:szCs w:val="21"/>
        </w:rPr>
        <w:t xml:space="preserve"> </w:t>
      </w:r>
      <w:r>
        <w:rPr>
          <w:spacing w:val="6"/>
          <w:sz w:val="21"/>
          <w:szCs w:val="21"/>
        </w:rPr>
        <w:t>商务技术文件：详见须知前附表</w:t>
      </w:r>
    </w:p>
    <w:p w14:paraId="68D6EC95">
      <w:pPr>
        <w:pStyle w:val="4"/>
        <w:spacing w:before="161" w:line="227" w:lineRule="auto"/>
        <w:ind w:left="436"/>
        <w:rPr>
          <w:sz w:val="21"/>
          <w:szCs w:val="21"/>
        </w:rPr>
      </w:pPr>
      <w:r>
        <w:rPr>
          <w:spacing w:val="6"/>
          <w:sz w:val="21"/>
          <w:szCs w:val="21"/>
        </w:rPr>
        <w:t>12.1.3</w:t>
      </w:r>
      <w:r>
        <w:rPr>
          <w:spacing w:val="-31"/>
          <w:sz w:val="21"/>
          <w:szCs w:val="21"/>
        </w:rPr>
        <w:t xml:space="preserve"> </w:t>
      </w:r>
      <w:r>
        <w:rPr>
          <w:spacing w:val="6"/>
          <w:sz w:val="21"/>
          <w:szCs w:val="21"/>
        </w:rPr>
        <w:t>报价文件：详见须知前附表</w:t>
      </w:r>
    </w:p>
    <w:p w14:paraId="0B6FFE9C">
      <w:pPr>
        <w:spacing w:before="167" w:line="222" w:lineRule="auto"/>
        <w:ind w:left="494"/>
        <w:rPr>
          <w:rFonts w:ascii="黑体" w:hAnsi="黑体" w:eastAsia="黑体" w:cs="黑体"/>
          <w:sz w:val="24"/>
          <w:szCs w:val="24"/>
        </w:rPr>
      </w:pPr>
      <w:r>
        <w:rPr>
          <w:rFonts w:ascii="黑体" w:hAnsi="黑体" w:eastAsia="黑体" w:cs="黑体"/>
          <w:b/>
          <w:bCs/>
          <w:spacing w:val="-5"/>
          <w:sz w:val="24"/>
          <w:szCs w:val="24"/>
        </w:rPr>
        <w:t>13.计量单位</w:t>
      </w:r>
    </w:p>
    <w:p w14:paraId="17FE05BA">
      <w:pPr>
        <w:pStyle w:val="4"/>
        <w:spacing w:before="176" w:line="361" w:lineRule="auto"/>
        <w:ind w:left="2" w:firstLine="417"/>
        <w:rPr>
          <w:sz w:val="21"/>
          <w:szCs w:val="21"/>
        </w:rPr>
      </w:pPr>
      <w:r>
        <w:rPr>
          <w:spacing w:val="11"/>
          <w:sz w:val="21"/>
          <w:szCs w:val="21"/>
        </w:rPr>
        <w:t>磋商文件已有明确规定的，使用磋商文件规定的计量单位；磋商文件没有规定的，应采</w:t>
      </w:r>
      <w:r>
        <w:rPr>
          <w:spacing w:val="10"/>
          <w:sz w:val="21"/>
          <w:szCs w:val="21"/>
        </w:rPr>
        <w:t>用中华</w:t>
      </w:r>
      <w:r>
        <w:rPr>
          <w:spacing w:val="9"/>
          <w:sz w:val="21"/>
          <w:szCs w:val="21"/>
        </w:rPr>
        <w:t>人民共和国法定计量单位，货币种类为人民币，否则视同未响应。</w:t>
      </w:r>
    </w:p>
    <w:p w14:paraId="3AE5ABA5">
      <w:pPr>
        <w:spacing w:before="37" w:line="222" w:lineRule="auto"/>
        <w:ind w:left="494"/>
        <w:rPr>
          <w:rFonts w:ascii="黑体" w:hAnsi="黑体" w:eastAsia="黑体" w:cs="黑体"/>
          <w:sz w:val="24"/>
          <w:szCs w:val="24"/>
        </w:rPr>
      </w:pPr>
      <w:r>
        <w:rPr>
          <w:rFonts w:ascii="黑体" w:hAnsi="黑体" w:eastAsia="黑体" w:cs="黑体"/>
          <w:b/>
          <w:bCs/>
          <w:spacing w:val="-5"/>
          <w:sz w:val="24"/>
          <w:szCs w:val="24"/>
        </w:rPr>
        <w:t>14.竞标的风险</w:t>
      </w:r>
    </w:p>
    <w:p w14:paraId="7289666E">
      <w:pPr>
        <w:pStyle w:val="4"/>
        <w:spacing w:before="176" w:line="361" w:lineRule="auto"/>
        <w:ind w:left="11" w:firstLine="409"/>
        <w:rPr>
          <w:sz w:val="21"/>
          <w:szCs w:val="21"/>
        </w:rPr>
      </w:pPr>
      <w:r>
        <w:rPr>
          <w:spacing w:val="11"/>
          <w:sz w:val="21"/>
          <w:szCs w:val="21"/>
        </w:rPr>
        <w:t>供应商没有按照磋商文件要求提供全部资料，或者供应商没有对磋商文件在各方面作</w:t>
      </w:r>
      <w:r>
        <w:rPr>
          <w:spacing w:val="10"/>
          <w:sz w:val="21"/>
          <w:szCs w:val="21"/>
        </w:rPr>
        <w:t>出实质性</w:t>
      </w:r>
      <w:r>
        <w:rPr>
          <w:spacing w:val="8"/>
          <w:sz w:val="21"/>
          <w:szCs w:val="21"/>
        </w:rPr>
        <w:t>响应可能导致其响应无效，是供应商应当考虑的风险。</w:t>
      </w:r>
    </w:p>
    <w:p w14:paraId="6A1A0849">
      <w:pPr>
        <w:spacing w:before="37" w:line="222" w:lineRule="auto"/>
        <w:ind w:left="494"/>
        <w:rPr>
          <w:rFonts w:ascii="黑体" w:hAnsi="黑体" w:eastAsia="黑体" w:cs="黑体"/>
          <w:sz w:val="24"/>
          <w:szCs w:val="24"/>
        </w:rPr>
      </w:pPr>
      <w:r>
        <w:rPr>
          <w:rFonts w:ascii="黑体" w:hAnsi="黑体" w:eastAsia="黑体" w:cs="黑体"/>
          <w:b/>
          <w:bCs/>
          <w:spacing w:val="-5"/>
          <w:sz w:val="24"/>
          <w:szCs w:val="24"/>
        </w:rPr>
        <w:t>15.竞标报价</w:t>
      </w:r>
    </w:p>
    <w:p w14:paraId="6A4C10B0">
      <w:pPr>
        <w:pStyle w:val="4"/>
        <w:spacing w:before="175" w:line="227" w:lineRule="auto"/>
        <w:ind w:left="436"/>
        <w:rPr>
          <w:sz w:val="21"/>
          <w:szCs w:val="21"/>
        </w:rPr>
      </w:pPr>
      <w:r>
        <w:rPr>
          <w:spacing w:val="6"/>
          <w:sz w:val="21"/>
          <w:szCs w:val="21"/>
        </w:rPr>
        <w:t>15.1</w:t>
      </w:r>
      <w:r>
        <w:rPr>
          <w:spacing w:val="-21"/>
          <w:sz w:val="21"/>
          <w:szCs w:val="21"/>
        </w:rPr>
        <w:t xml:space="preserve"> </w:t>
      </w:r>
      <w:r>
        <w:rPr>
          <w:spacing w:val="6"/>
          <w:sz w:val="21"/>
          <w:szCs w:val="21"/>
        </w:rPr>
        <w:t>竞标报价应按磋商文件中的要求填写。</w:t>
      </w:r>
    </w:p>
    <w:p w14:paraId="12A8112A">
      <w:pPr>
        <w:pStyle w:val="4"/>
        <w:spacing w:before="162" w:line="227" w:lineRule="auto"/>
        <w:ind w:left="436"/>
        <w:rPr>
          <w:sz w:val="21"/>
          <w:szCs w:val="21"/>
        </w:rPr>
      </w:pPr>
      <w:r>
        <w:rPr>
          <w:spacing w:val="7"/>
          <w:sz w:val="21"/>
          <w:szCs w:val="21"/>
        </w:rPr>
        <w:t>15.2</w:t>
      </w:r>
      <w:r>
        <w:rPr>
          <w:spacing w:val="-35"/>
          <w:sz w:val="21"/>
          <w:szCs w:val="21"/>
        </w:rPr>
        <w:t xml:space="preserve"> </w:t>
      </w:r>
      <w:r>
        <w:rPr>
          <w:spacing w:val="7"/>
          <w:sz w:val="21"/>
          <w:szCs w:val="21"/>
        </w:rPr>
        <w:t>竞标报价的内容见“供应商须知前附表</w:t>
      </w:r>
      <w:r>
        <w:rPr>
          <w:spacing w:val="-70"/>
          <w:sz w:val="21"/>
          <w:szCs w:val="21"/>
        </w:rPr>
        <w:t xml:space="preserve"> </w:t>
      </w:r>
      <w:r>
        <w:rPr>
          <w:spacing w:val="7"/>
          <w:sz w:val="21"/>
          <w:szCs w:val="21"/>
        </w:rPr>
        <w:t>”。</w:t>
      </w:r>
    </w:p>
    <w:p w14:paraId="4686D4F0">
      <w:pPr>
        <w:pStyle w:val="4"/>
        <w:spacing w:before="163" w:line="227" w:lineRule="auto"/>
        <w:ind w:left="443"/>
        <w:rPr>
          <w:sz w:val="21"/>
          <w:szCs w:val="21"/>
        </w:rPr>
      </w:pPr>
      <w:r>
        <w:rPr>
          <w:b/>
          <w:bCs/>
          <w:spacing w:val="3"/>
          <w:sz w:val="21"/>
          <w:szCs w:val="21"/>
        </w:rPr>
        <w:t>15.3</w:t>
      </w:r>
      <w:r>
        <w:rPr>
          <w:spacing w:val="-38"/>
          <w:sz w:val="21"/>
          <w:szCs w:val="21"/>
        </w:rPr>
        <w:t xml:space="preserve"> </w:t>
      </w:r>
      <w:r>
        <w:rPr>
          <w:b/>
          <w:bCs/>
          <w:spacing w:val="3"/>
          <w:sz w:val="21"/>
          <w:szCs w:val="21"/>
        </w:rPr>
        <w:t>竞标报价要求</w:t>
      </w:r>
    </w:p>
    <w:p w14:paraId="5E1C3010">
      <w:pPr>
        <w:pStyle w:val="4"/>
        <w:spacing w:before="164" w:line="227" w:lineRule="auto"/>
        <w:ind w:left="436"/>
        <w:rPr>
          <w:sz w:val="21"/>
          <w:szCs w:val="21"/>
        </w:rPr>
      </w:pPr>
      <w:r>
        <w:rPr>
          <w:b/>
          <w:bCs/>
          <w:spacing w:val="7"/>
          <w:sz w:val="21"/>
          <w:szCs w:val="21"/>
        </w:rPr>
        <w:t>15.3.1</w:t>
      </w:r>
      <w:r>
        <w:rPr>
          <w:spacing w:val="-38"/>
          <w:sz w:val="21"/>
          <w:szCs w:val="21"/>
        </w:rPr>
        <w:t xml:space="preserve"> </w:t>
      </w:r>
      <w:r>
        <w:rPr>
          <w:b/>
          <w:bCs/>
          <w:spacing w:val="7"/>
          <w:sz w:val="21"/>
          <w:szCs w:val="21"/>
        </w:rPr>
        <w:t>供应商的竞标报价应符合以下要求，否</w:t>
      </w:r>
      <w:r>
        <w:rPr>
          <w:b/>
          <w:bCs/>
          <w:spacing w:val="6"/>
          <w:sz w:val="21"/>
          <w:szCs w:val="21"/>
        </w:rPr>
        <w:t>则响应文件按无效响应处理：</w:t>
      </w:r>
    </w:p>
    <w:p w14:paraId="1CF5B199">
      <w:pPr>
        <w:spacing w:line="251" w:lineRule="auto"/>
        <w:rPr>
          <w:rFonts w:ascii="Arial"/>
          <w:sz w:val="21"/>
          <w:szCs w:val="21"/>
        </w:rPr>
      </w:pPr>
    </w:p>
    <w:p w14:paraId="5B76C51B">
      <w:pPr>
        <w:pStyle w:val="4"/>
        <w:spacing w:before="66" w:line="326" w:lineRule="auto"/>
        <w:ind w:left="1" w:firstLine="455"/>
        <w:rPr>
          <w:sz w:val="21"/>
          <w:szCs w:val="21"/>
        </w:rPr>
      </w:pPr>
      <w:r>
        <w:rPr>
          <w:spacing w:val="9"/>
          <w:sz w:val="21"/>
          <w:szCs w:val="21"/>
        </w:rPr>
        <w:t>(1) 供应商必须就“采购需求</w:t>
      </w:r>
      <w:r>
        <w:rPr>
          <w:spacing w:val="-70"/>
          <w:sz w:val="21"/>
          <w:szCs w:val="21"/>
        </w:rPr>
        <w:t xml:space="preserve"> </w:t>
      </w:r>
      <w:r>
        <w:rPr>
          <w:spacing w:val="9"/>
          <w:sz w:val="21"/>
          <w:szCs w:val="21"/>
        </w:rPr>
        <w:t>”中所竞标的每个分标的全部内容分别作完整唯</w:t>
      </w:r>
      <w:r>
        <w:rPr>
          <w:spacing w:val="8"/>
          <w:sz w:val="21"/>
          <w:szCs w:val="21"/>
        </w:rPr>
        <w:t>一总价报价</w:t>
      </w:r>
      <w:r>
        <w:rPr>
          <w:rFonts w:hint="eastAsia"/>
          <w:spacing w:val="8"/>
          <w:sz w:val="21"/>
          <w:szCs w:val="21"/>
          <w:lang w:eastAsia="zh-CN"/>
        </w:rPr>
        <w:t>，</w:t>
      </w:r>
      <w:r>
        <w:rPr>
          <w:spacing w:val="8"/>
          <w:sz w:val="21"/>
          <w:szCs w:val="21"/>
        </w:rPr>
        <w:t>不</w:t>
      </w:r>
      <w:r>
        <w:rPr>
          <w:spacing w:val="7"/>
          <w:sz w:val="21"/>
          <w:szCs w:val="21"/>
        </w:rPr>
        <w:t>得存在漏项报价；</w:t>
      </w:r>
    </w:p>
    <w:p w14:paraId="3E2C2197">
      <w:pPr>
        <w:pStyle w:val="4"/>
        <w:spacing w:before="215" w:line="227" w:lineRule="auto"/>
        <w:ind w:left="457"/>
        <w:rPr>
          <w:sz w:val="21"/>
          <w:szCs w:val="21"/>
        </w:rPr>
      </w:pPr>
      <w:r>
        <w:rPr>
          <w:spacing w:val="7"/>
          <w:sz w:val="21"/>
          <w:szCs w:val="21"/>
        </w:rPr>
        <w:t>(2) 供应商必须就所竞标的分标的单项内容作唯一报价。</w:t>
      </w:r>
    </w:p>
    <w:p w14:paraId="2950E0F9">
      <w:pPr>
        <w:pStyle w:val="4"/>
        <w:spacing w:before="212" w:line="327" w:lineRule="auto"/>
        <w:ind w:left="17" w:right="2" w:firstLine="418"/>
        <w:rPr>
          <w:sz w:val="21"/>
          <w:szCs w:val="21"/>
        </w:rPr>
      </w:pPr>
      <w:r>
        <w:rPr>
          <w:spacing w:val="7"/>
          <w:sz w:val="21"/>
          <w:szCs w:val="21"/>
        </w:rPr>
        <w:t>15.3.2 响应报价(包含首次报价、最后报价)超过所竞标分标规定的采购预算金额或者最高限价的，其响应文件将作无效处理。</w:t>
      </w:r>
    </w:p>
    <w:p w14:paraId="136071EB">
      <w:pPr>
        <w:pStyle w:val="4"/>
        <w:spacing w:before="213" w:line="326" w:lineRule="auto"/>
        <w:ind w:right="2" w:firstLine="436"/>
        <w:rPr>
          <w:sz w:val="21"/>
          <w:szCs w:val="21"/>
        </w:rPr>
      </w:pPr>
      <w:r>
        <w:rPr>
          <w:spacing w:val="7"/>
          <w:sz w:val="21"/>
          <w:szCs w:val="21"/>
        </w:rPr>
        <w:t>15.3.3 响应报价(包含首次报价、最后报价)超过分项采购预算金额或者最高限价的，其响应文件将作无效处理。</w:t>
      </w:r>
    </w:p>
    <w:p w14:paraId="0F1F63EF">
      <w:pPr>
        <w:pStyle w:val="4"/>
        <w:spacing w:before="214" w:line="326" w:lineRule="auto"/>
        <w:ind w:left="4" w:right="2" w:firstLine="432"/>
        <w:rPr>
          <w:sz w:val="21"/>
          <w:szCs w:val="21"/>
        </w:rPr>
      </w:pPr>
      <w:r>
        <w:rPr>
          <w:spacing w:val="7"/>
          <w:sz w:val="21"/>
          <w:szCs w:val="21"/>
        </w:rPr>
        <w:t>15.3.4 本工程竞标报价采用工程量清单报价。工程量按实际结算。供应商应就本项目作完整唯</w:t>
      </w:r>
      <w:r>
        <w:rPr>
          <w:spacing w:val="4"/>
          <w:sz w:val="21"/>
          <w:szCs w:val="21"/>
        </w:rPr>
        <w:t>一报价。</w:t>
      </w:r>
    </w:p>
    <w:p w14:paraId="4255629C">
      <w:pPr>
        <w:pStyle w:val="4"/>
        <w:spacing w:before="31" w:line="376" w:lineRule="auto"/>
        <w:ind w:left="1" w:right="70" w:firstLine="434"/>
        <w:rPr>
          <w:rFonts w:ascii="宋体" w:hAnsi="宋体" w:eastAsia="宋体" w:cs="宋体"/>
          <w:spacing w:val="7"/>
          <w:sz w:val="21"/>
          <w:szCs w:val="21"/>
        </w:rPr>
      </w:pPr>
      <w:r>
        <w:rPr>
          <w:rFonts w:ascii="宋体" w:hAnsi="宋体" w:eastAsia="宋体" w:cs="宋体"/>
          <w:spacing w:val="7"/>
          <w:sz w:val="21"/>
          <w:szCs w:val="21"/>
        </w:rPr>
        <w:t>15.3.5本工程采用固定综合单价承包，竞标报价为供应商在响应文件中提出的各项支付金额的总和。供应商所填报的各项综合单价在合同实施期间不作调整（合同约定的价格调整除外</w:t>
      </w:r>
      <w:r>
        <w:rPr>
          <w:rFonts w:hint="eastAsia" w:ascii="宋体" w:hAnsi="宋体" w:eastAsia="宋体" w:cs="宋体"/>
          <w:spacing w:val="7"/>
          <w:sz w:val="21"/>
          <w:szCs w:val="21"/>
          <w:lang w:eastAsia="zh-CN"/>
        </w:rPr>
        <w:t>）</w:t>
      </w:r>
      <w:r>
        <w:rPr>
          <w:rFonts w:hint="eastAsia" w:cs="宋体"/>
          <w:spacing w:val="7"/>
          <w:sz w:val="21"/>
          <w:szCs w:val="21"/>
          <w:lang w:eastAsia="zh-CN"/>
        </w:rPr>
        <w:t>，</w:t>
      </w:r>
      <w:r>
        <w:rPr>
          <w:rFonts w:ascii="宋体" w:hAnsi="宋体" w:eastAsia="宋体" w:cs="宋体"/>
          <w:spacing w:val="7"/>
          <w:sz w:val="21"/>
          <w:szCs w:val="21"/>
        </w:rPr>
        <w:t>供应商应在报价中考虑由于工程量变化而带来的风险。</w:t>
      </w:r>
    </w:p>
    <w:p w14:paraId="55B732EB">
      <w:pPr>
        <w:pStyle w:val="4"/>
        <w:spacing w:before="31" w:line="376" w:lineRule="auto"/>
        <w:ind w:left="1" w:right="70" w:firstLine="434"/>
        <w:rPr>
          <w:sz w:val="21"/>
          <w:szCs w:val="21"/>
        </w:rPr>
      </w:pPr>
      <w:r>
        <w:rPr>
          <w:spacing w:val="7"/>
          <w:sz w:val="21"/>
          <w:szCs w:val="21"/>
        </w:rPr>
        <w:t>15.3.6 供应商所填报的各项综合单价中的各种材料单价及综合单价，在合同实施期间不因市场</w:t>
      </w:r>
      <w:r>
        <w:rPr>
          <w:spacing w:val="16"/>
          <w:sz w:val="21"/>
          <w:szCs w:val="21"/>
        </w:rPr>
        <w:t>价格变化因素而变动，供应商所填报的单价及综合单价在合同实施期间在任何</w:t>
      </w:r>
      <w:r>
        <w:rPr>
          <w:spacing w:val="15"/>
          <w:sz w:val="21"/>
          <w:szCs w:val="21"/>
        </w:rPr>
        <w:t>情况下不再作调整</w:t>
      </w:r>
      <w:r>
        <w:rPr>
          <w:spacing w:val="8"/>
          <w:sz w:val="21"/>
          <w:szCs w:val="21"/>
        </w:rPr>
        <w:t>(工程变更、本工程约定的材料价格风险及政策性调整除外) ，供应商在报价时应考虑各种风险因素</w:t>
      </w:r>
      <w:r>
        <w:rPr>
          <w:spacing w:val="7"/>
          <w:sz w:val="21"/>
          <w:szCs w:val="21"/>
        </w:rPr>
        <w:t>和自己的承受能力。</w:t>
      </w:r>
    </w:p>
    <w:p w14:paraId="762C8B3A">
      <w:pPr>
        <w:pStyle w:val="4"/>
        <w:spacing w:before="211" w:line="326" w:lineRule="auto"/>
        <w:ind w:left="3" w:right="73" w:firstLine="432"/>
        <w:rPr>
          <w:sz w:val="21"/>
          <w:szCs w:val="21"/>
        </w:rPr>
      </w:pPr>
      <w:r>
        <w:rPr>
          <w:spacing w:val="7"/>
          <w:sz w:val="21"/>
          <w:szCs w:val="21"/>
        </w:rPr>
        <w:t>15.3.7 本合同实施期间因设计变更引起工程项目、工程量变化的，其工程量按实际发生并经监</w:t>
      </w:r>
      <w:r>
        <w:rPr>
          <w:spacing w:val="9"/>
          <w:sz w:val="21"/>
          <w:szCs w:val="21"/>
        </w:rPr>
        <w:t>理工程师及发包人签证认可，变更合同价款按下列方法进行：</w:t>
      </w:r>
    </w:p>
    <w:p w14:paraId="132C9325">
      <w:pPr>
        <w:pStyle w:val="4"/>
        <w:spacing w:before="214" w:line="227" w:lineRule="auto"/>
        <w:ind w:left="457"/>
        <w:rPr>
          <w:sz w:val="21"/>
          <w:szCs w:val="21"/>
        </w:rPr>
      </w:pPr>
      <w:r>
        <w:rPr>
          <w:spacing w:val="8"/>
          <w:sz w:val="21"/>
          <w:szCs w:val="21"/>
        </w:rPr>
        <w:t>(1) 合同中已有适用于变更工程的价格，按合同已有的</w:t>
      </w:r>
      <w:r>
        <w:rPr>
          <w:spacing w:val="7"/>
          <w:sz w:val="21"/>
          <w:szCs w:val="21"/>
        </w:rPr>
        <w:t>价格变更合同价款；</w:t>
      </w:r>
    </w:p>
    <w:p w14:paraId="52AF3309">
      <w:pPr>
        <w:pStyle w:val="4"/>
        <w:spacing w:before="212" w:line="227" w:lineRule="auto"/>
        <w:ind w:left="457"/>
        <w:rPr>
          <w:sz w:val="21"/>
          <w:szCs w:val="21"/>
        </w:rPr>
      </w:pPr>
      <w:r>
        <w:rPr>
          <w:spacing w:val="8"/>
          <w:sz w:val="21"/>
          <w:szCs w:val="21"/>
        </w:rPr>
        <w:t>(2) 合同中只有类似于变更工程的价格，可以参照类似</w:t>
      </w:r>
      <w:r>
        <w:rPr>
          <w:spacing w:val="7"/>
          <w:sz w:val="21"/>
          <w:szCs w:val="21"/>
        </w:rPr>
        <w:t>价格变更合同价款；</w:t>
      </w:r>
    </w:p>
    <w:p w14:paraId="25CCA770">
      <w:pPr>
        <w:pStyle w:val="4"/>
        <w:spacing w:before="216" w:line="375" w:lineRule="auto"/>
        <w:ind w:right="70" w:firstLine="456"/>
        <w:rPr>
          <w:sz w:val="21"/>
          <w:szCs w:val="21"/>
        </w:rPr>
      </w:pPr>
      <w:r>
        <w:rPr>
          <w:spacing w:val="9"/>
          <w:sz w:val="21"/>
          <w:szCs w:val="21"/>
        </w:rPr>
        <w:t>(3) 合同中没有适用或类似于变更工程的价格，则有定额的套定额计算(土石方除外)，执行本</w:t>
      </w:r>
      <w:r>
        <w:rPr>
          <w:spacing w:val="8"/>
          <w:sz w:val="21"/>
          <w:szCs w:val="21"/>
        </w:rPr>
        <w:t>工程竞标报价的计算及结算依据并乘以下浮系数(成交价/工程预算控制价)计算，其中材料价格有信</w:t>
      </w:r>
      <w:r>
        <w:rPr>
          <w:spacing w:val="10"/>
          <w:sz w:val="21"/>
          <w:szCs w:val="21"/>
        </w:rPr>
        <w:t>息价的按施工期间的信息价进行计算，无信息的按市场价；新增项目无定额可套的</w:t>
      </w:r>
      <w:r>
        <w:rPr>
          <w:rFonts w:hint="eastAsia"/>
          <w:spacing w:val="10"/>
          <w:sz w:val="21"/>
          <w:szCs w:val="21"/>
          <w:lang w:eastAsia="zh-CN"/>
        </w:rPr>
        <w:t>，</w:t>
      </w:r>
      <w:r>
        <w:rPr>
          <w:spacing w:val="10"/>
          <w:sz w:val="21"/>
          <w:szCs w:val="21"/>
        </w:rPr>
        <w:t>由发</w:t>
      </w:r>
      <w:r>
        <w:rPr>
          <w:spacing w:val="9"/>
          <w:sz w:val="21"/>
          <w:szCs w:val="21"/>
        </w:rPr>
        <w:t>包人、承</w:t>
      </w:r>
      <w:r>
        <w:rPr>
          <w:spacing w:val="8"/>
          <w:sz w:val="21"/>
          <w:szCs w:val="21"/>
        </w:rPr>
        <w:t>包人及监理根据市场价格协商确定。</w:t>
      </w:r>
    </w:p>
    <w:p w14:paraId="373F989E">
      <w:pPr>
        <w:pStyle w:val="4"/>
        <w:spacing w:before="215" w:line="227" w:lineRule="auto"/>
        <w:ind w:left="436"/>
        <w:rPr>
          <w:color w:val="auto"/>
          <w:sz w:val="21"/>
          <w:szCs w:val="21"/>
        </w:rPr>
      </w:pPr>
      <w:r>
        <w:rPr>
          <w:color w:val="auto"/>
          <w:spacing w:val="5"/>
          <w:sz w:val="21"/>
          <w:szCs w:val="21"/>
        </w:rPr>
        <w:t>15.3.8 竞标价格计算依据：</w:t>
      </w:r>
    </w:p>
    <w:p w14:paraId="1ABAE0A5">
      <w:pPr>
        <w:pStyle w:val="4"/>
        <w:spacing w:before="212" w:line="392" w:lineRule="auto"/>
        <w:ind w:right="70" w:firstLine="457"/>
        <w:rPr>
          <w:rFonts w:hint="eastAsia" w:eastAsia="宋体"/>
          <w:color w:val="auto"/>
          <w:spacing w:val="8"/>
          <w:sz w:val="21"/>
          <w:szCs w:val="21"/>
          <w:lang w:eastAsia="zh-CN"/>
        </w:rPr>
      </w:pPr>
      <w:r>
        <w:rPr>
          <w:color w:val="auto"/>
          <w:spacing w:val="8"/>
          <w:sz w:val="21"/>
          <w:szCs w:val="21"/>
        </w:rPr>
        <w:t>(1)</w:t>
      </w:r>
      <w:r>
        <w:rPr>
          <w:rFonts w:hint="eastAsia"/>
          <w:color w:val="auto"/>
          <w:spacing w:val="8"/>
          <w:sz w:val="21"/>
          <w:szCs w:val="21"/>
        </w:rPr>
        <w:t>广西水利厅、发改委、财政厅以桂水基[2007]38号文联合发布的《广西壮族自治区水利水电工程设计概(预)算编制规定》、《广西水利水电建筑工程预算定额》、《广西水利水电设备安装工程预算定额》和《广西水利水电工程机械台时费定额》</w:t>
      </w:r>
      <w:r>
        <w:rPr>
          <w:rFonts w:hint="eastAsia"/>
          <w:color w:val="auto"/>
          <w:spacing w:val="8"/>
          <w:sz w:val="21"/>
          <w:szCs w:val="21"/>
          <w:lang w:eastAsia="zh-CN"/>
        </w:rPr>
        <w:t>；</w:t>
      </w:r>
    </w:p>
    <w:p w14:paraId="7D766089">
      <w:pPr>
        <w:pStyle w:val="4"/>
        <w:spacing w:before="212" w:line="392" w:lineRule="auto"/>
        <w:ind w:right="70" w:firstLine="457"/>
        <w:rPr>
          <w:rFonts w:hint="eastAsia" w:eastAsia="宋体"/>
          <w:color w:val="auto"/>
          <w:spacing w:val="8"/>
          <w:sz w:val="21"/>
          <w:szCs w:val="21"/>
          <w:lang w:eastAsia="zh-CN"/>
        </w:rPr>
      </w:pPr>
      <w:r>
        <w:rPr>
          <w:rFonts w:hint="eastAsia"/>
          <w:color w:val="auto"/>
          <w:spacing w:val="8"/>
          <w:sz w:val="21"/>
          <w:szCs w:val="21"/>
        </w:rPr>
        <w:t>广西水利厅以桂水基[2014]41号发布的《广西水利水电建筑工程概(预)算补充定额》</w:t>
      </w:r>
      <w:r>
        <w:rPr>
          <w:rFonts w:hint="eastAsia"/>
          <w:color w:val="auto"/>
          <w:spacing w:val="8"/>
          <w:sz w:val="21"/>
          <w:szCs w:val="21"/>
          <w:lang w:eastAsia="zh-CN"/>
        </w:rPr>
        <w:t>；</w:t>
      </w:r>
    </w:p>
    <w:p w14:paraId="794F805D">
      <w:pPr>
        <w:pStyle w:val="4"/>
        <w:spacing w:before="212" w:line="392" w:lineRule="auto"/>
        <w:ind w:right="70" w:firstLine="457"/>
        <w:rPr>
          <w:rFonts w:hint="eastAsia" w:eastAsia="宋体"/>
          <w:color w:val="auto"/>
          <w:spacing w:val="8"/>
          <w:sz w:val="21"/>
          <w:szCs w:val="21"/>
          <w:lang w:eastAsia="zh-CN"/>
        </w:rPr>
      </w:pPr>
      <w:r>
        <w:rPr>
          <w:rFonts w:hint="eastAsia"/>
          <w:color w:val="auto"/>
          <w:spacing w:val="8"/>
          <w:sz w:val="21"/>
          <w:szCs w:val="21"/>
        </w:rPr>
        <w:t>广西水利厅、发改委、财政厅以桂水基[2016]1号文联合发布的《关于调整广西水利水电工程定额人工预算单价的通知》文件规定</w:t>
      </w:r>
      <w:r>
        <w:rPr>
          <w:rFonts w:hint="eastAsia"/>
          <w:color w:val="auto"/>
          <w:spacing w:val="8"/>
          <w:sz w:val="21"/>
          <w:szCs w:val="21"/>
          <w:lang w:eastAsia="zh-CN"/>
        </w:rPr>
        <w:t>；</w:t>
      </w:r>
    </w:p>
    <w:p w14:paraId="4A06F138">
      <w:pPr>
        <w:pStyle w:val="4"/>
        <w:spacing w:before="212" w:line="392" w:lineRule="auto"/>
        <w:ind w:right="70" w:firstLine="457"/>
        <w:rPr>
          <w:rFonts w:hint="eastAsia" w:eastAsia="宋体"/>
          <w:color w:val="auto"/>
          <w:spacing w:val="8"/>
          <w:sz w:val="21"/>
          <w:szCs w:val="21"/>
          <w:lang w:eastAsia="zh-CN"/>
        </w:rPr>
      </w:pPr>
      <w:r>
        <w:rPr>
          <w:rFonts w:hint="eastAsia"/>
          <w:color w:val="auto"/>
          <w:spacing w:val="8"/>
          <w:sz w:val="21"/>
          <w:szCs w:val="21"/>
        </w:rPr>
        <w:t>广西水利厅办公室水办基[2016] 31号，转发水利部办公厅关于印发《水利工程营业税改征增值税计价依据调整办法》的通知的文件规定</w:t>
      </w:r>
      <w:r>
        <w:rPr>
          <w:rFonts w:hint="eastAsia"/>
          <w:color w:val="auto"/>
          <w:spacing w:val="8"/>
          <w:sz w:val="21"/>
          <w:szCs w:val="21"/>
          <w:lang w:eastAsia="zh-CN"/>
        </w:rPr>
        <w:t>；</w:t>
      </w:r>
    </w:p>
    <w:p w14:paraId="52D75B16">
      <w:pPr>
        <w:pStyle w:val="4"/>
        <w:spacing w:before="212" w:line="392" w:lineRule="auto"/>
        <w:ind w:right="70" w:firstLine="457"/>
        <w:rPr>
          <w:rFonts w:hint="eastAsia" w:eastAsia="宋体"/>
          <w:color w:val="auto"/>
          <w:spacing w:val="8"/>
          <w:sz w:val="21"/>
          <w:szCs w:val="21"/>
          <w:lang w:eastAsia="zh-CN"/>
        </w:rPr>
      </w:pPr>
      <w:r>
        <w:rPr>
          <w:rFonts w:hint="eastAsia"/>
          <w:color w:val="auto"/>
          <w:spacing w:val="8"/>
          <w:sz w:val="21"/>
          <w:szCs w:val="21"/>
        </w:rPr>
        <w:t>广西水利厅以桂水基[2018]11号文发布的《自治区水利厅关于调整水利工程增值税税率的通知》</w:t>
      </w:r>
      <w:r>
        <w:rPr>
          <w:rFonts w:hint="eastAsia"/>
          <w:color w:val="auto"/>
          <w:spacing w:val="8"/>
          <w:sz w:val="21"/>
          <w:szCs w:val="21"/>
          <w:lang w:eastAsia="zh-CN"/>
        </w:rPr>
        <w:t>；</w:t>
      </w:r>
    </w:p>
    <w:p w14:paraId="6465AD36">
      <w:pPr>
        <w:pStyle w:val="4"/>
        <w:spacing w:before="212" w:line="392" w:lineRule="auto"/>
        <w:ind w:right="70" w:firstLine="457"/>
        <w:rPr>
          <w:rFonts w:hint="eastAsia" w:eastAsia="宋体"/>
          <w:color w:val="auto"/>
          <w:spacing w:val="8"/>
          <w:sz w:val="21"/>
          <w:szCs w:val="21"/>
          <w:lang w:eastAsia="zh-CN"/>
        </w:rPr>
      </w:pPr>
      <w:r>
        <w:rPr>
          <w:rFonts w:hint="eastAsia"/>
          <w:color w:val="auto"/>
          <w:spacing w:val="8"/>
          <w:sz w:val="21"/>
          <w:szCs w:val="21"/>
        </w:rPr>
        <w:t>广西水利厅以桂水基[2004]46号文发布的《关于在我区水利水电建设工程实行建筑意外伤害保险制度的通知》</w:t>
      </w:r>
      <w:r>
        <w:rPr>
          <w:rFonts w:hint="eastAsia"/>
          <w:color w:val="auto"/>
          <w:spacing w:val="8"/>
          <w:sz w:val="21"/>
          <w:szCs w:val="21"/>
          <w:lang w:eastAsia="zh-CN"/>
        </w:rPr>
        <w:t>；</w:t>
      </w:r>
    </w:p>
    <w:p w14:paraId="7E34B095">
      <w:pPr>
        <w:pStyle w:val="4"/>
        <w:spacing w:before="212" w:line="392" w:lineRule="auto"/>
        <w:ind w:right="70" w:firstLine="457"/>
        <w:rPr>
          <w:rFonts w:hint="eastAsia" w:eastAsia="宋体"/>
          <w:color w:val="auto"/>
          <w:spacing w:val="8"/>
          <w:sz w:val="21"/>
          <w:szCs w:val="21"/>
          <w:lang w:eastAsia="zh-CN"/>
        </w:rPr>
      </w:pPr>
      <w:r>
        <w:rPr>
          <w:rFonts w:hint="eastAsia"/>
          <w:color w:val="auto"/>
          <w:spacing w:val="8"/>
          <w:sz w:val="21"/>
          <w:szCs w:val="21"/>
        </w:rPr>
        <w:t>中华人民共和国建设部公告第625号发布的《水利工程工程量清单计价规范》(GB50501- 2007)</w:t>
      </w:r>
      <w:r>
        <w:rPr>
          <w:rFonts w:hint="eastAsia"/>
          <w:color w:val="auto"/>
          <w:spacing w:val="8"/>
          <w:sz w:val="21"/>
          <w:szCs w:val="21"/>
          <w:lang w:eastAsia="zh-CN"/>
        </w:rPr>
        <w:t>；</w:t>
      </w:r>
    </w:p>
    <w:p w14:paraId="77743992">
      <w:pPr>
        <w:pStyle w:val="4"/>
        <w:spacing w:before="212" w:line="392" w:lineRule="auto"/>
        <w:ind w:right="70" w:firstLine="457"/>
        <w:rPr>
          <w:rFonts w:hint="eastAsia" w:eastAsia="宋体"/>
          <w:color w:val="auto"/>
          <w:spacing w:val="8"/>
          <w:sz w:val="21"/>
          <w:szCs w:val="21"/>
          <w:lang w:eastAsia="zh-CN"/>
        </w:rPr>
      </w:pPr>
      <w:r>
        <w:rPr>
          <w:rFonts w:hint="eastAsia"/>
          <w:color w:val="auto"/>
          <w:spacing w:val="8"/>
          <w:sz w:val="21"/>
          <w:szCs w:val="21"/>
        </w:rPr>
        <w:t>相关计价管理办法和有关计价文件</w:t>
      </w:r>
      <w:r>
        <w:rPr>
          <w:rFonts w:hint="eastAsia"/>
          <w:color w:val="auto"/>
          <w:spacing w:val="8"/>
          <w:sz w:val="21"/>
          <w:szCs w:val="21"/>
          <w:lang w:eastAsia="zh-CN"/>
        </w:rPr>
        <w:t>；</w:t>
      </w:r>
    </w:p>
    <w:p w14:paraId="62116CC3">
      <w:pPr>
        <w:pStyle w:val="4"/>
        <w:spacing w:before="212" w:line="392" w:lineRule="auto"/>
        <w:ind w:right="70" w:firstLine="457"/>
        <w:rPr>
          <w:color w:val="auto"/>
          <w:sz w:val="21"/>
          <w:szCs w:val="21"/>
        </w:rPr>
      </w:pPr>
      <w:r>
        <w:rPr>
          <w:rFonts w:hint="eastAsia"/>
          <w:color w:val="auto"/>
          <w:spacing w:val="8"/>
          <w:sz w:val="21"/>
          <w:szCs w:val="21"/>
        </w:rPr>
        <w:t>材料单价按《北海工程造价信息》(2024年 第</w:t>
      </w:r>
      <w:r>
        <w:rPr>
          <w:rFonts w:hint="eastAsia"/>
          <w:color w:val="auto"/>
          <w:spacing w:val="8"/>
          <w:sz w:val="21"/>
          <w:szCs w:val="21"/>
          <w:lang w:val="en-US" w:eastAsia="zh-CN"/>
        </w:rPr>
        <w:t xml:space="preserve">6 </w:t>
      </w:r>
      <w:r>
        <w:rPr>
          <w:rFonts w:hint="eastAsia"/>
          <w:color w:val="auto"/>
          <w:spacing w:val="8"/>
          <w:sz w:val="21"/>
          <w:szCs w:val="21"/>
        </w:rPr>
        <w:t>期)采用(除税单价)计算，对于工程信息没有发布价格信息的材料，其价格参考北海市场价格以及广西的其他市信息价</w:t>
      </w:r>
      <w:r>
        <w:rPr>
          <w:rFonts w:hint="eastAsia"/>
          <w:color w:val="auto"/>
          <w:spacing w:val="8"/>
          <w:sz w:val="21"/>
          <w:szCs w:val="21"/>
          <w:lang w:eastAsia="zh-CN"/>
        </w:rPr>
        <w:t>。</w:t>
      </w:r>
    </w:p>
    <w:p w14:paraId="6D67B00F">
      <w:pPr>
        <w:pStyle w:val="4"/>
        <w:spacing w:before="213" w:line="375" w:lineRule="auto"/>
        <w:ind w:right="70" w:firstLine="457"/>
        <w:rPr>
          <w:sz w:val="21"/>
          <w:szCs w:val="21"/>
        </w:rPr>
      </w:pPr>
      <w:r>
        <w:rPr>
          <w:b/>
          <w:bCs/>
          <w:spacing w:val="8"/>
          <w:sz w:val="21"/>
          <w:szCs w:val="21"/>
        </w:rPr>
        <w:t>(2)</w:t>
      </w:r>
      <w:r>
        <w:rPr>
          <w:spacing w:val="8"/>
          <w:sz w:val="21"/>
          <w:szCs w:val="21"/>
        </w:rPr>
        <w:t xml:space="preserve"> </w:t>
      </w:r>
      <w:r>
        <w:rPr>
          <w:b/>
          <w:bCs/>
          <w:spacing w:val="8"/>
          <w:sz w:val="21"/>
          <w:szCs w:val="21"/>
        </w:rPr>
        <w:t>磋商小组要求所有通过符合性审查</w:t>
      </w:r>
      <w:r>
        <w:rPr>
          <w:b/>
          <w:bCs/>
          <w:spacing w:val="7"/>
          <w:sz w:val="21"/>
          <w:szCs w:val="21"/>
        </w:rPr>
        <w:t>的供应商在规定时间内提交最后报价，作最终报价时由</w:t>
      </w:r>
      <w:r>
        <w:rPr>
          <w:b/>
          <w:bCs/>
          <w:spacing w:val="9"/>
          <w:sz w:val="21"/>
          <w:szCs w:val="21"/>
        </w:rPr>
        <w:t>磋商小组在广西政府采购云平台上发起，各供应商及时关注广西政府采购云平</w:t>
      </w:r>
      <w:r>
        <w:rPr>
          <w:b/>
          <w:bCs/>
          <w:spacing w:val="8"/>
          <w:sz w:val="21"/>
          <w:szCs w:val="21"/>
        </w:rPr>
        <w:t>台信息。供应商的最</w:t>
      </w:r>
      <w:r>
        <w:rPr>
          <w:b/>
          <w:bCs/>
          <w:spacing w:val="9"/>
          <w:sz w:val="21"/>
          <w:szCs w:val="21"/>
        </w:rPr>
        <w:t>终报价不得高于其之前的磋商报价，并且要求采用工程量清单报价方式，任何</w:t>
      </w:r>
      <w:r>
        <w:rPr>
          <w:b/>
          <w:bCs/>
          <w:spacing w:val="8"/>
          <w:sz w:val="21"/>
          <w:szCs w:val="21"/>
        </w:rPr>
        <w:t>优惠、降价、让利应反映在综合单价中，不能进行总价优惠、降价、让利，否则采购人将拒绝其最后报价。</w:t>
      </w:r>
    </w:p>
    <w:p w14:paraId="0959A820">
      <w:pPr>
        <w:pStyle w:val="4"/>
        <w:spacing w:before="214" w:line="411" w:lineRule="auto"/>
        <w:ind w:left="2" w:right="73" w:firstLine="420"/>
        <w:rPr>
          <w:sz w:val="21"/>
          <w:szCs w:val="21"/>
        </w:rPr>
      </w:pPr>
      <w:r>
        <w:rPr>
          <w:b/>
          <w:bCs/>
          <w:spacing w:val="9"/>
          <w:sz w:val="21"/>
          <w:szCs w:val="21"/>
        </w:rPr>
        <w:t>最后报价是供应商响应文件的有效组成部分，供应商须提前做好</w:t>
      </w:r>
      <w:r>
        <w:rPr>
          <w:b/>
          <w:bCs/>
          <w:spacing w:val="8"/>
          <w:sz w:val="21"/>
          <w:szCs w:val="21"/>
        </w:rPr>
        <w:t>相关准备并按时递交最终报价</w:t>
      </w:r>
      <w:r>
        <w:rPr>
          <w:b/>
          <w:bCs/>
          <w:spacing w:val="6"/>
          <w:sz w:val="21"/>
          <w:szCs w:val="21"/>
        </w:rPr>
        <w:t>文件，否则按响应无效处理。</w:t>
      </w:r>
    </w:p>
    <w:p w14:paraId="64B034D0">
      <w:pPr>
        <w:pStyle w:val="4"/>
        <w:spacing w:before="30" w:line="360" w:lineRule="auto"/>
        <w:ind w:left="436"/>
        <w:rPr>
          <w:rFonts w:hint="eastAsia" w:eastAsia="宋体"/>
          <w:sz w:val="21"/>
          <w:szCs w:val="21"/>
          <w:lang w:eastAsia="zh-CN"/>
        </w:rPr>
      </w:pPr>
      <w:r>
        <w:rPr>
          <w:spacing w:val="8"/>
          <w:sz w:val="21"/>
          <w:szCs w:val="21"/>
        </w:rPr>
        <w:t>15.3.9 本工程报价按工程量清单报价，各分标具体信息价等相关内容详见工程量清单说明</w:t>
      </w:r>
      <w:r>
        <w:rPr>
          <w:rFonts w:hint="eastAsia"/>
          <w:spacing w:val="8"/>
          <w:sz w:val="21"/>
          <w:szCs w:val="21"/>
          <w:lang w:eastAsia="zh-CN"/>
        </w:rPr>
        <w:t>。</w:t>
      </w:r>
    </w:p>
    <w:p w14:paraId="4E9E7529">
      <w:pPr>
        <w:spacing w:before="61" w:line="360" w:lineRule="auto"/>
        <w:ind w:left="494"/>
        <w:rPr>
          <w:rFonts w:ascii="黑体" w:hAnsi="黑体" w:eastAsia="黑体" w:cs="黑体"/>
          <w:sz w:val="24"/>
          <w:szCs w:val="24"/>
        </w:rPr>
      </w:pPr>
      <w:r>
        <w:rPr>
          <w:rFonts w:ascii="黑体" w:hAnsi="黑体" w:eastAsia="黑体" w:cs="黑体"/>
          <w:b/>
          <w:bCs/>
          <w:spacing w:val="-5"/>
          <w:sz w:val="24"/>
          <w:szCs w:val="24"/>
        </w:rPr>
        <w:t>16.竞标有效期</w:t>
      </w:r>
    </w:p>
    <w:p w14:paraId="3465BAB3">
      <w:pPr>
        <w:pStyle w:val="4"/>
        <w:spacing w:before="212" w:line="392" w:lineRule="auto"/>
        <w:ind w:right="70" w:firstLine="457"/>
        <w:rPr>
          <w:rFonts w:hint="eastAsia" w:ascii="宋体" w:hAnsi="宋体" w:eastAsia="宋体" w:cs="宋体"/>
          <w:spacing w:val="8"/>
          <w:sz w:val="21"/>
          <w:szCs w:val="21"/>
        </w:rPr>
      </w:pPr>
      <w:r>
        <w:rPr>
          <w:rFonts w:hint="eastAsia" w:ascii="宋体" w:hAnsi="宋体" w:eastAsia="宋体" w:cs="宋体"/>
          <w:spacing w:val="8"/>
          <w:sz w:val="21"/>
          <w:szCs w:val="21"/>
        </w:rPr>
        <w:t>16.1 竞标有效期是指为保证采购人有足够的时间在提交响应文件后完成评审、确定成交供应商、合同签订等工作而要求供应商提交的响应文件在一定时间内保持有效的期限。</w:t>
      </w:r>
    </w:p>
    <w:p w14:paraId="16790FD3">
      <w:pPr>
        <w:pStyle w:val="4"/>
        <w:spacing w:before="212" w:line="392" w:lineRule="auto"/>
        <w:ind w:right="70" w:firstLine="457"/>
        <w:rPr>
          <w:rFonts w:hint="eastAsia" w:ascii="宋体" w:hAnsi="宋体" w:eastAsia="宋体" w:cs="宋体"/>
          <w:spacing w:val="8"/>
          <w:sz w:val="21"/>
          <w:szCs w:val="21"/>
        </w:rPr>
      </w:pPr>
      <w:r>
        <w:rPr>
          <w:rFonts w:hint="eastAsia" w:ascii="宋体" w:hAnsi="宋体" w:eastAsia="宋体" w:cs="宋体"/>
          <w:spacing w:val="8"/>
          <w:sz w:val="21"/>
          <w:szCs w:val="21"/>
        </w:rPr>
        <w:t>16.2 竞标有效期应由供应商按“供应商须知前附表 ”规定的期限作出响应。</w:t>
      </w:r>
    </w:p>
    <w:p w14:paraId="673DFFD4">
      <w:pPr>
        <w:pStyle w:val="4"/>
        <w:spacing w:before="212" w:line="392" w:lineRule="auto"/>
        <w:ind w:right="70" w:firstLine="457"/>
        <w:rPr>
          <w:rFonts w:hint="eastAsia" w:ascii="宋体" w:hAnsi="宋体" w:eastAsia="宋体" w:cs="宋体"/>
          <w:spacing w:val="8"/>
          <w:sz w:val="21"/>
          <w:szCs w:val="21"/>
        </w:rPr>
      </w:pPr>
      <w:r>
        <w:rPr>
          <w:rFonts w:hint="eastAsia" w:ascii="宋体" w:hAnsi="宋体" w:eastAsia="宋体" w:cs="宋体"/>
          <w:spacing w:val="8"/>
          <w:sz w:val="21"/>
          <w:szCs w:val="21"/>
        </w:rPr>
        <w:t>16.3 供应商的响应文件在竞标有效期内均保持有效。</w:t>
      </w:r>
    </w:p>
    <w:p w14:paraId="08071AC3">
      <w:pPr>
        <w:spacing w:before="165" w:line="222" w:lineRule="auto"/>
        <w:ind w:left="493"/>
        <w:rPr>
          <w:rFonts w:ascii="黑体" w:hAnsi="黑体" w:eastAsia="黑体" w:cs="黑体"/>
          <w:sz w:val="24"/>
          <w:szCs w:val="24"/>
        </w:rPr>
      </w:pPr>
      <w:r>
        <w:rPr>
          <w:rFonts w:ascii="黑体" w:hAnsi="黑体" w:eastAsia="黑体" w:cs="黑体"/>
          <w:b/>
          <w:bCs/>
          <w:spacing w:val="-5"/>
          <w:sz w:val="24"/>
          <w:szCs w:val="24"/>
        </w:rPr>
        <w:t>17.磋商保证金</w:t>
      </w:r>
    </w:p>
    <w:p w14:paraId="1DEB60AC">
      <w:pPr>
        <w:pStyle w:val="4"/>
        <w:spacing w:before="175" w:line="228" w:lineRule="auto"/>
        <w:ind w:left="435"/>
        <w:rPr>
          <w:sz w:val="21"/>
          <w:szCs w:val="21"/>
        </w:rPr>
      </w:pPr>
      <w:r>
        <w:rPr>
          <w:spacing w:val="6"/>
          <w:sz w:val="21"/>
          <w:szCs w:val="21"/>
        </w:rPr>
        <w:t>17.1</w:t>
      </w:r>
      <w:r>
        <w:rPr>
          <w:spacing w:val="-31"/>
          <w:sz w:val="21"/>
          <w:szCs w:val="21"/>
        </w:rPr>
        <w:t xml:space="preserve"> </w:t>
      </w:r>
      <w:r>
        <w:rPr>
          <w:spacing w:val="6"/>
          <w:sz w:val="21"/>
          <w:szCs w:val="21"/>
        </w:rPr>
        <w:t>本项目不要求提交磋商保证金。</w:t>
      </w:r>
    </w:p>
    <w:p w14:paraId="55C39A8C">
      <w:pPr>
        <w:spacing w:before="165" w:line="221" w:lineRule="auto"/>
        <w:ind w:left="493"/>
        <w:rPr>
          <w:rFonts w:ascii="黑体" w:hAnsi="黑体" w:eastAsia="黑体" w:cs="黑体"/>
          <w:sz w:val="24"/>
          <w:szCs w:val="24"/>
        </w:rPr>
      </w:pPr>
      <w:r>
        <w:rPr>
          <w:rFonts w:ascii="黑体" w:hAnsi="黑体" w:eastAsia="黑体" w:cs="黑体"/>
          <w:b/>
          <w:bCs/>
          <w:spacing w:val="-4"/>
          <w:sz w:val="24"/>
          <w:szCs w:val="24"/>
        </w:rPr>
        <w:t>18.响应文件编制的要求</w:t>
      </w:r>
    </w:p>
    <w:p w14:paraId="5D6795D8">
      <w:pPr>
        <w:pStyle w:val="4"/>
        <w:spacing w:before="174" w:line="303" w:lineRule="auto"/>
        <w:ind w:left="2" w:right="44" w:firstLine="432"/>
        <w:rPr>
          <w:sz w:val="21"/>
          <w:szCs w:val="21"/>
        </w:rPr>
      </w:pPr>
      <w:r>
        <w:rPr>
          <w:spacing w:val="9"/>
          <w:sz w:val="21"/>
          <w:szCs w:val="21"/>
        </w:rPr>
        <w:t>18.1</w:t>
      </w:r>
      <w:r>
        <w:rPr>
          <w:spacing w:val="-38"/>
          <w:sz w:val="21"/>
          <w:szCs w:val="21"/>
        </w:rPr>
        <w:t xml:space="preserve"> </w:t>
      </w:r>
      <w:r>
        <w:rPr>
          <w:spacing w:val="9"/>
          <w:sz w:val="21"/>
          <w:szCs w:val="21"/>
        </w:rPr>
        <w:t>供应商应按本磋商文件规定的格式和顺序编制，并标注页码，响应文件内容不</w:t>
      </w:r>
      <w:r>
        <w:rPr>
          <w:spacing w:val="8"/>
          <w:sz w:val="21"/>
          <w:szCs w:val="21"/>
        </w:rPr>
        <w:t>完整、编排</w:t>
      </w:r>
      <w:r>
        <w:rPr>
          <w:sz w:val="21"/>
          <w:szCs w:val="21"/>
        </w:rPr>
        <w:t>混乱导致响应文件被误读、漏读或者查找不到相</w:t>
      </w:r>
      <w:r>
        <w:rPr>
          <w:spacing w:val="-1"/>
          <w:sz w:val="21"/>
          <w:szCs w:val="21"/>
        </w:rPr>
        <w:t>关内容的，由此引发的后果由供应商承担。</w:t>
      </w:r>
    </w:p>
    <w:p w14:paraId="096D88A0">
      <w:pPr>
        <w:pStyle w:val="4"/>
        <w:spacing w:before="162" w:line="302" w:lineRule="auto"/>
        <w:ind w:left="2" w:right="56" w:firstLine="432"/>
        <w:rPr>
          <w:sz w:val="21"/>
          <w:szCs w:val="21"/>
        </w:rPr>
      </w:pPr>
      <w:r>
        <w:rPr>
          <w:spacing w:val="9"/>
          <w:sz w:val="21"/>
          <w:szCs w:val="21"/>
        </w:rPr>
        <w:t>18.2</w:t>
      </w:r>
      <w:r>
        <w:rPr>
          <w:spacing w:val="-39"/>
          <w:sz w:val="21"/>
          <w:szCs w:val="21"/>
        </w:rPr>
        <w:t xml:space="preserve"> </w:t>
      </w:r>
      <w:r>
        <w:rPr>
          <w:spacing w:val="9"/>
          <w:sz w:val="21"/>
          <w:szCs w:val="21"/>
        </w:rPr>
        <w:t>本项目实行全流程电子标采购，响应文件应按资格证</w:t>
      </w:r>
      <w:r>
        <w:rPr>
          <w:spacing w:val="8"/>
          <w:sz w:val="21"/>
          <w:szCs w:val="21"/>
        </w:rPr>
        <w:t>明文件、商务技术文件、报价文件分</w:t>
      </w:r>
      <w:r>
        <w:rPr>
          <w:spacing w:val="9"/>
          <w:sz w:val="21"/>
          <w:szCs w:val="21"/>
        </w:rPr>
        <w:t>别编制，并按广西政府采购云平台的要求编制、加密、上传。</w:t>
      </w:r>
    </w:p>
    <w:p w14:paraId="6BDC5F57">
      <w:pPr>
        <w:pStyle w:val="4"/>
        <w:spacing w:before="162" w:line="303" w:lineRule="auto"/>
        <w:ind w:left="1" w:right="56" w:firstLine="433"/>
        <w:rPr>
          <w:sz w:val="21"/>
          <w:szCs w:val="21"/>
        </w:rPr>
      </w:pPr>
      <w:r>
        <w:rPr>
          <w:spacing w:val="8"/>
          <w:sz w:val="21"/>
          <w:szCs w:val="21"/>
        </w:rPr>
        <w:t>18.3</w:t>
      </w:r>
      <w:r>
        <w:rPr>
          <w:spacing w:val="-12"/>
          <w:sz w:val="21"/>
          <w:szCs w:val="21"/>
        </w:rPr>
        <w:t xml:space="preserve"> </w:t>
      </w:r>
      <w:r>
        <w:rPr>
          <w:spacing w:val="8"/>
          <w:sz w:val="21"/>
          <w:szCs w:val="21"/>
        </w:rPr>
        <w:t>响应文件须由供应商在规定位置盖公章并由法定代表人或者委托代理人签字，否则其响应</w:t>
      </w:r>
      <w:r>
        <w:rPr>
          <w:spacing w:val="9"/>
          <w:sz w:val="21"/>
          <w:szCs w:val="21"/>
        </w:rPr>
        <w:t>文件按无效响应处理。骑缝盖公章不视为在规定位置盖章。</w:t>
      </w:r>
    </w:p>
    <w:p w14:paraId="0B33A124">
      <w:pPr>
        <w:pStyle w:val="4"/>
        <w:spacing w:before="162" w:line="302" w:lineRule="auto"/>
        <w:ind w:right="58" w:firstLine="435"/>
        <w:rPr>
          <w:sz w:val="21"/>
          <w:szCs w:val="21"/>
        </w:rPr>
      </w:pPr>
      <w:r>
        <w:rPr>
          <w:spacing w:val="7"/>
          <w:sz w:val="21"/>
          <w:szCs w:val="21"/>
        </w:rPr>
        <w:t>18.4</w:t>
      </w:r>
      <w:r>
        <w:rPr>
          <w:spacing w:val="-20"/>
          <w:sz w:val="21"/>
          <w:szCs w:val="21"/>
        </w:rPr>
        <w:t xml:space="preserve"> </w:t>
      </w:r>
      <w:r>
        <w:rPr>
          <w:spacing w:val="7"/>
          <w:sz w:val="21"/>
          <w:szCs w:val="21"/>
        </w:rPr>
        <w:t>响应文件中标注的供应商名称应与营业执照（事业单位法人证书、执业许可证、</w:t>
      </w:r>
      <w:r>
        <w:rPr>
          <w:spacing w:val="-52"/>
          <w:sz w:val="21"/>
          <w:szCs w:val="21"/>
        </w:rPr>
        <w:t xml:space="preserve"> </w:t>
      </w:r>
      <w:r>
        <w:rPr>
          <w:spacing w:val="7"/>
          <w:sz w:val="21"/>
          <w:szCs w:val="21"/>
        </w:rPr>
        <w:t>自然人身</w:t>
      </w:r>
      <w:r>
        <w:rPr>
          <w:spacing w:val="9"/>
          <w:sz w:val="21"/>
          <w:szCs w:val="21"/>
        </w:rPr>
        <w:t>份证）及公章一致，否则其响应文件按无效响应处理。</w:t>
      </w:r>
    </w:p>
    <w:p w14:paraId="4FDB56F3">
      <w:pPr>
        <w:pStyle w:val="4"/>
        <w:spacing w:before="160" w:line="328" w:lineRule="auto"/>
        <w:ind w:right="56" w:firstLine="434"/>
        <w:rPr>
          <w:sz w:val="21"/>
          <w:szCs w:val="21"/>
        </w:rPr>
      </w:pPr>
      <w:r>
        <w:rPr>
          <w:spacing w:val="8"/>
          <w:sz w:val="21"/>
          <w:szCs w:val="21"/>
        </w:rPr>
        <w:t>18.5</w:t>
      </w:r>
      <w:r>
        <w:rPr>
          <w:spacing w:val="-12"/>
          <w:sz w:val="21"/>
          <w:szCs w:val="21"/>
        </w:rPr>
        <w:t xml:space="preserve"> </w:t>
      </w:r>
      <w:r>
        <w:rPr>
          <w:spacing w:val="8"/>
          <w:sz w:val="21"/>
          <w:szCs w:val="21"/>
        </w:rPr>
        <w:t>响应文件应尽量避免涂改、行间插字或者删除。如果出现上述情况，改动之处应由供应商</w:t>
      </w:r>
      <w:r>
        <w:rPr>
          <w:spacing w:val="11"/>
          <w:sz w:val="21"/>
          <w:szCs w:val="21"/>
        </w:rPr>
        <w:t>的法定代表人或者其委托代理人签字或者加盖公章。响应文件因涂改、行间插字或</w:t>
      </w:r>
      <w:r>
        <w:rPr>
          <w:spacing w:val="10"/>
          <w:sz w:val="21"/>
          <w:szCs w:val="21"/>
        </w:rPr>
        <w:t>者删除导致字迹</w:t>
      </w:r>
      <w:r>
        <w:rPr>
          <w:spacing w:val="9"/>
          <w:sz w:val="21"/>
          <w:szCs w:val="21"/>
        </w:rPr>
        <w:t>潦草或者表达不清所引起的后果由供应商承</w:t>
      </w:r>
      <w:r>
        <w:rPr>
          <w:spacing w:val="8"/>
          <w:sz w:val="21"/>
          <w:szCs w:val="21"/>
        </w:rPr>
        <w:t>担。</w:t>
      </w:r>
    </w:p>
    <w:p w14:paraId="150613E3">
      <w:pPr>
        <w:pStyle w:val="4"/>
        <w:spacing w:before="161" w:line="228" w:lineRule="auto"/>
        <w:ind w:left="435"/>
        <w:rPr>
          <w:sz w:val="21"/>
          <w:szCs w:val="21"/>
        </w:rPr>
      </w:pPr>
      <w:r>
        <w:rPr>
          <w:b/>
          <w:bCs/>
          <w:spacing w:val="7"/>
          <w:sz w:val="21"/>
          <w:szCs w:val="21"/>
        </w:rPr>
        <w:t>18.6</w:t>
      </w:r>
      <w:r>
        <w:rPr>
          <w:spacing w:val="7"/>
          <w:sz w:val="21"/>
          <w:szCs w:val="21"/>
        </w:rPr>
        <w:t xml:space="preserve"> </w:t>
      </w:r>
      <w:r>
        <w:rPr>
          <w:b/>
          <w:bCs/>
          <w:spacing w:val="7"/>
          <w:sz w:val="21"/>
          <w:szCs w:val="21"/>
        </w:rPr>
        <w:t>本项目实行全流程电子化采购，因此供应商在制作响应文件时应注意：</w:t>
      </w:r>
    </w:p>
    <w:p w14:paraId="58D2D69B">
      <w:pPr>
        <w:pStyle w:val="4"/>
        <w:spacing w:before="162" w:line="352" w:lineRule="auto"/>
        <w:ind w:right="56" w:firstLine="434"/>
        <w:rPr>
          <w:sz w:val="21"/>
          <w:szCs w:val="21"/>
        </w:rPr>
      </w:pPr>
      <w:r>
        <w:rPr>
          <w:spacing w:val="7"/>
          <w:sz w:val="21"/>
          <w:szCs w:val="21"/>
        </w:rPr>
        <w:t>18.6.1</w:t>
      </w:r>
      <w:r>
        <w:rPr>
          <w:spacing w:val="39"/>
          <w:sz w:val="21"/>
          <w:szCs w:val="21"/>
        </w:rPr>
        <w:t xml:space="preserve"> </w:t>
      </w:r>
      <w:r>
        <w:rPr>
          <w:spacing w:val="7"/>
          <w:sz w:val="21"/>
          <w:szCs w:val="21"/>
        </w:rPr>
        <w:t xml:space="preserve">电子响应文件中须加盖供应商公章部分均采用 </w:t>
      </w:r>
      <w:r>
        <w:rPr>
          <w:sz w:val="21"/>
          <w:szCs w:val="21"/>
        </w:rPr>
        <w:t>CA</w:t>
      </w:r>
      <w:r>
        <w:rPr>
          <w:spacing w:val="7"/>
          <w:sz w:val="21"/>
          <w:szCs w:val="21"/>
        </w:rPr>
        <w:t xml:space="preserve"> 签</w:t>
      </w:r>
      <w:r>
        <w:rPr>
          <w:spacing w:val="6"/>
          <w:sz w:val="21"/>
          <w:szCs w:val="21"/>
        </w:rPr>
        <w:t>章，并根据广西政府采购云平台及</w:t>
      </w:r>
      <w:r>
        <w:rPr>
          <w:spacing w:val="11"/>
          <w:sz w:val="21"/>
          <w:szCs w:val="21"/>
        </w:rPr>
        <w:t>本磋商文件规定的格式和顺序编制电子响应文件并进行关联定</w:t>
      </w:r>
      <w:r>
        <w:rPr>
          <w:spacing w:val="10"/>
          <w:sz w:val="21"/>
          <w:szCs w:val="21"/>
        </w:rPr>
        <w:t>位(如有)，以便磋商小组在评标时，</w:t>
      </w:r>
      <w:r>
        <w:rPr>
          <w:spacing w:val="11"/>
          <w:sz w:val="21"/>
          <w:szCs w:val="21"/>
        </w:rPr>
        <w:t>点击评分项可直接定位到该评分项内容。如对磋商文件的某项要求，供应商的电子</w:t>
      </w:r>
      <w:r>
        <w:rPr>
          <w:spacing w:val="10"/>
          <w:sz w:val="21"/>
          <w:szCs w:val="21"/>
        </w:rPr>
        <w:t>响应文件未能关</w:t>
      </w:r>
      <w:r>
        <w:rPr>
          <w:spacing w:val="11"/>
          <w:sz w:val="21"/>
          <w:szCs w:val="21"/>
        </w:rPr>
        <w:t>联定位提供相应的内容与其对应，则磋商小组在评审时如做出对供应商不利的评标</w:t>
      </w:r>
      <w:r>
        <w:rPr>
          <w:spacing w:val="10"/>
          <w:sz w:val="21"/>
          <w:szCs w:val="21"/>
        </w:rPr>
        <w:t>由供应商自行承</w:t>
      </w:r>
      <w:r>
        <w:rPr>
          <w:spacing w:val="8"/>
          <w:sz w:val="21"/>
          <w:szCs w:val="21"/>
        </w:rPr>
        <w:t>担。电子响应文件如内容不完整、编排混乱导致响应文件被误读、漏读，或者在按磋商文件规定的</w:t>
      </w:r>
      <w:r>
        <w:rPr>
          <w:spacing w:val="7"/>
          <w:sz w:val="21"/>
          <w:szCs w:val="21"/>
        </w:rPr>
        <w:t>部位查找不到相关内容的，</w:t>
      </w:r>
      <w:r>
        <w:rPr>
          <w:spacing w:val="-60"/>
          <w:sz w:val="21"/>
          <w:szCs w:val="21"/>
        </w:rPr>
        <w:t xml:space="preserve"> </w:t>
      </w:r>
      <w:r>
        <w:rPr>
          <w:spacing w:val="7"/>
          <w:sz w:val="21"/>
          <w:szCs w:val="21"/>
        </w:rPr>
        <w:t>由供应商自行承担。</w:t>
      </w:r>
    </w:p>
    <w:p w14:paraId="681063A0">
      <w:pPr>
        <w:pStyle w:val="4"/>
        <w:spacing w:before="164" w:line="327" w:lineRule="auto"/>
        <w:ind w:left="1" w:right="56" w:firstLine="433"/>
        <w:rPr>
          <w:sz w:val="21"/>
          <w:szCs w:val="21"/>
        </w:rPr>
      </w:pPr>
      <w:r>
        <w:rPr>
          <w:spacing w:val="10"/>
          <w:sz w:val="21"/>
          <w:szCs w:val="21"/>
        </w:rPr>
        <w:t>18.6.2 供应商法人（负责人）或授权代</w:t>
      </w:r>
      <w:r>
        <w:rPr>
          <w:spacing w:val="9"/>
          <w:sz w:val="21"/>
          <w:szCs w:val="21"/>
        </w:rPr>
        <w:t>表持有广西政府采购云平台个人</w:t>
      </w:r>
      <w:r>
        <w:rPr>
          <w:spacing w:val="-38"/>
          <w:sz w:val="21"/>
          <w:szCs w:val="21"/>
        </w:rPr>
        <w:t xml:space="preserve"> </w:t>
      </w:r>
      <w:r>
        <w:rPr>
          <w:sz w:val="21"/>
          <w:szCs w:val="21"/>
        </w:rPr>
        <w:t>CA</w:t>
      </w:r>
      <w:r>
        <w:rPr>
          <w:spacing w:val="-38"/>
          <w:sz w:val="21"/>
          <w:szCs w:val="21"/>
        </w:rPr>
        <w:t xml:space="preserve"> </w:t>
      </w:r>
      <w:r>
        <w:rPr>
          <w:spacing w:val="9"/>
          <w:sz w:val="21"/>
          <w:szCs w:val="21"/>
        </w:rPr>
        <w:t>签章的，应在响应</w:t>
      </w:r>
      <w:r>
        <w:rPr>
          <w:spacing w:val="10"/>
          <w:sz w:val="21"/>
          <w:szCs w:val="21"/>
        </w:rPr>
        <w:t>文件中涉及到签字的位置使用个人</w:t>
      </w:r>
      <w:r>
        <w:rPr>
          <w:spacing w:val="-20"/>
          <w:sz w:val="21"/>
          <w:szCs w:val="21"/>
        </w:rPr>
        <w:t xml:space="preserve"> </w:t>
      </w:r>
      <w:r>
        <w:rPr>
          <w:sz w:val="21"/>
          <w:szCs w:val="21"/>
        </w:rPr>
        <w:t>CA</w:t>
      </w:r>
      <w:r>
        <w:rPr>
          <w:spacing w:val="-38"/>
          <w:sz w:val="21"/>
          <w:szCs w:val="21"/>
        </w:rPr>
        <w:t xml:space="preserve"> </w:t>
      </w:r>
      <w:r>
        <w:rPr>
          <w:spacing w:val="10"/>
          <w:sz w:val="21"/>
          <w:szCs w:val="21"/>
        </w:rPr>
        <w:t>签章，没有办理广西政府采购云平台个人</w:t>
      </w:r>
      <w:r>
        <w:rPr>
          <w:spacing w:val="-38"/>
          <w:sz w:val="21"/>
          <w:szCs w:val="21"/>
        </w:rPr>
        <w:t xml:space="preserve"> </w:t>
      </w:r>
      <w:r>
        <w:rPr>
          <w:sz w:val="21"/>
          <w:szCs w:val="21"/>
        </w:rPr>
        <w:t>CA</w:t>
      </w:r>
      <w:r>
        <w:rPr>
          <w:spacing w:val="-38"/>
          <w:sz w:val="21"/>
          <w:szCs w:val="21"/>
        </w:rPr>
        <w:t xml:space="preserve"> </w:t>
      </w:r>
      <w:r>
        <w:rPr>
          <w:spacing w:val="10"/>
          <w:sz w:val="21"/>
          <w:szCs w:val="21"/>
        </w:rPr>
        <w:t>签章的可在响应</w:t>
      </w:r>
      <w:r>
        <w:rPr>
          <w:spacing w:val="9"/>
          <w:sz w:val="21"/>
          <w:szCs w:val="21"/>
        </w:rPr>
        <w:t xml:space="preserve">文件中涉及到签字的位置手写签字后扫描或者拍照做成 </w:t>
      </w:r>
      <w:r>
        <w:rPr>
          <w:sz w:val="21"/>
          <w:szCs w:val="21"/>
        </w:rPr>
        <w:t>PDF</w:t>
      </w:r>
      <w:r>
        <w:rPr>
          <w:spacing w:val="9"/>
          <w:sz w:val="21"/>
          <w:szCs w:val="21"/>
        </w:rPr>
        <w:t xml:space="preserve"> 的格式上传即可。</w:t>
      </w:r>
    </w:p>
    <w:p w14:paraId="1888D62E">
      <w:pPr>
        <w:pStyle w:val="4"/>
        <w:spacing w:before="162" w:line="302" w:lineRule="auto"/>
        <w:ind w:right="56" w:firstLine="435"/>
        <w:rPr>
          <w:sz w:val="21"/>
          <w:szCs w:val="21"/>
        </w:rPr>
      </w:pPr>
      <w:r>
        <w:rPr>
          <w:spacing w:val="7"/>
          <w:sz w:val="21"/>
          <w:szCs w:val="21"/>
        </w:rPr>
        <w:t>18.6.3 响应文件不得涂改，若有修改错漏处，须法定代表人（负责人）或授权委托人签字（或</w:t>
      </w:r>
      <w:r>
        <w:rPr>
          <w:spacing w:val="9"/>
          <w:sz w:val="21"/>
          <w:szCs w:val="21"/>
        </w:rPr>
        <w:t>个人</w:t>
      </w:r>
      <w:r>
        <w:rPr>
          <w:spacing w:val="-34"/>
          <w:sz w:val="21"/>
          <w:szCs w:val="21"/>
        </w:rPr>
        <w:t xml:space="preserve"> </w:t>
      </w:r>
      <w:r>
        <w:rPr>
          <w:sz w:val="21"/>
          <w:szCs w:val="21"/>
        </w:rPr>
        <w:t>CA</w:t>
      </w:r>
      <w:r>
        <w:rPr>
          <w:spacing w:val="-38"/>
          <w:sz w:val="21"/>
          <w:szCs w:val="21"/>
        </w:rPr>
        <w:t xml:space="preserve"> </w:t>
      </w:r>
      <w:r>
        <w:rPr>
          <w:spacing w:val="9"/>
          <w:sz w:val="21"/>
          <w:szCs w:val="21"/>
        </w:rPr>
        <w:t>签章）。响应文件因字迹潦草或表达不清所引起的后果由供应商负责。</w:t>
      </w:r>
    </w:p>
    <w:p w14:paraId="6C14E18E">
      <w:pPr>
        <w:pStyle w:val="4"/>
        <w:spacing w:before="161" w:line="229" w:lineRule="auto"/>
        <w:ind w:left="435"/>
        <w:rPr>
          <w:sz w:val="21"/>
          <w:szCs w:val="21"/>
        </w:rPr>
      </w:pPr>
      <w:r>
        <w:rPr>
          <w:spacing w:val="4"/>
          <w:sz w:val="21"/>
          <w:szCs w:val="21"/>
        </w:rPr>
        <w:t>18.6.4</w:t>
      </w:r>
      <w:r>
        <w:rPr>
          <w:spacing w:val="-36"/>
          <w:sz w:val="21"/>
          <w:szCs w:val="21"/>
        </w:rPr>
        <w:t xml:space="preserve"> </w:t>
      </w:r>
      <w:r>
        <w:rPr>
          <w:spacing w:val="4"/>
          <w:sz w:val="21"/>
          <w:szCs w:val="21"/>
        </w:rPr>
        <w:t>磋商前准备</w:t>
      </w:r>
    </w:p>
    <w:p w14:paraId="0E275A29">
      <w:pPr>
        <w:pStyle w:val="4"/>
        <w:spacing w:before="161" w:line="303" w:lineRule="auto"/>
        <w:ind w:left="34" w:firstLine="395"/>
        <w:rPr>
          <w:sz w:val="21"/>
          <w:szCs w:val="21"/>
        </w:rPr>
      </w:pPr>
      <w:r>
        <w:rPr>
          <w:spacing w:val="5"/>
          <w:sz w:val="21"/>
          <w:szCs w:val="21"/>
        </w:rPr>
        <w:t>（1）本项目为广西政府采购云平台全流程电子</w:t>
      </w:r>
      <w:r>
        <w:rPr>
          <w:spacing w:val="4"/>
          <w:sz w:val="21"/>
          <w:szCs w:val="21"/>
        </w:rPr>
        <w:t>化操作，采用电子响应文件；若供应商参与竞标，</w:t>
      </w:r>
      <w:r>
        <w:rPr>
          <w:spacing w:val="5"/>
          <w:sz w:val="21"/>
          <w:szCs w:val="21"/>
        </w:rPr>
        <w:t>自行承担竞标一切费用。</w:t>
      </w:r>
    </w:p>
    <w:p w14:paraId="74FD6F40">
      <w:pPr>
        <w:pStyle w:val="4"/>
        <w:spacing w:before="161" w:line="302" w:lineRule="auto"/>
        <w:ind w:left="1" w:right="55" w:firstLine="428"/>
        <w:rPr>
          <w:sz w:val="21"/>
          <w:szCs w:val="21"/>
        </w:rPr>
      </w:pPr>
      <w:r>
        <w:rPr>
          <w:spacing w:val="6"/>
          <w:sz w:val="21"/>
          <w:szCs w:val="21"/>
        </w:rPr>
        <w:t>（2）供应商在竞标截止时间前应确保成为广西政府采购云平台</w:t>
      </w:r>
      <w:r>
        <w:rPr>
          <w:spacing w:val="5"/>
          <w:sz w:val="21"/>
          <w:szCs w:val="21"/>
        </w:rPr>
        <w:t xml:space="preserve">正式注册入库供应商，并完成 </w:t>
      </w:r>
      <w:r>
        <w:rPr>
          <w:sz w:val="21"/>
          <w:szCs w:val="21"/>
        </w:rPr>
        <w:t xml:space="preserve">CA </w:t>
      </w:r>
      <w:r>
        <w:rPr>
          <w:spacing w:val="11"/>
          <w:sz w:val="21"/>
          <w:szCs w:val="21"/>
        </w:rPr>
        <w:t xml:space="preserve">数字证书申领。因未注册入库、未办理 </w:t>
      </w:r>
      <w:r>
        <w:rPr>
          <w:sz w:val="21"/>
          <w:szCs w:val="21"/>
        </w:rPr>
        <w:t>CA</w:t>
      </w:r>
      <w:r>
        <w:rPr>
          <w:spacing w:val="11"/>
          <w:sz w:val="21"/>
          <w:szCs w:val="21"/>
        </w:rPr>
        <w:t xml:space="preserve"> 数字证书等原因造成无法竞标或竞标失</w:t>
      </w:r>
      <w:r>
        <w:rPr>
          <w:spacing w:val="10"/>
          <w:sz w:val="21"/>
          <w:szCs w:val="21"/>
        </w:rPr>
        <w:t>败等后果由供应</w:t>
      </w:r>
      <w:r>
        <w:rPr>
          <w:spacing w:val="6"/>
          <w:sz w:val="21"/>
          <w:szCs w:val="21"/>
        </w:rPr>
        <w:t>商自行承担。</w:t>
      </w:r>
    </w:p>
    <w:p w14:paraId="751158F0">
      <w:pPr>
        <w:pStyle w:val="4"/>
        <w:spacing w:before="159" w:line="367" w:lineRule="auto"/>
        <w:ind w:left="1" w:right="71" w:firstLine="429"/>
        <w:jc w:val="both"/>
        <w:rPr>
          <w:sz w:val="21"/>
          <w:szCs w:val="21"/>
        </w:rPr>
      </w:pPr>
      <w:r>
        <w:rPr>
          <w:spacing w:val="3"/>
          <w:sz w:val="21"/>
          <w:szCs w:val="21"/>
        </w:rPr>
        <w:t xml:space="preserve">（3）供应商应下载广西政府采购云平台电子交易客户端，安装完成后，可通过账号密码或 </w:t>
      </w:r>
      <w:r>
        <w:rPr>
          <w:sz w:val="21"/>
          <w:szCs w:val="21"/>
        </w:rPr>
        <w:t>CA</w:t>
      </w:r>
      <w:r>
        <w:rPr>
          <w:spacing w:val="3"/>
          <w:sz w:val="21"/>
          <w:szCs w:val="21"/>
        </w:rPr>
        <w:t xml:space="preserve"> 登</w:t>
      </w:r>
      <w:r>
        <w:rPr>
          <w:spacing w:val="11"/>
          <w:sz w:val="21"/>
          <w:szCs w:val="21"/>
        </w:rPr>
        <w:t>录客户端进行响应文件制作。客户端请至网站下载专区查看，如有问题可拨打广西</w:t>
      </w:r>
      <w:r>
        <w:rPr>
          <w:spacing w:val="10"/>
          <w:sz w:val="21"/>
          <w:szCs w:val="21"/>
        </w:rPr>
        <w:t>政府采购云平台</w:t>
      </w:r>
      <w:r>
        <w:rPr>
          <w:spacing w:val="5"/>
          <w:sz w:val="21"/>
          <w:szCs w:val="21"/>
        </w:rPr>
        <w:t>客户服务热线</w:t>
      </w:r>
      <w:r>
        <w:rPr>
          <w:spacing w:val="43"/>
          <w:sz w:val="21"/>
          <w:szCs w:val="21"/>
        </w:rPr>
        <w:t xml:space="preserve"> </w:t>
      </w:r>
      <w:r>
        <w:rPr>
          <w:spacing w:val="5"/>
          <w:sz w:val="21"/>
          <w:szCs w:val="21"/>
        </w:rPr>
        <w:t>：95763 进行咨询。</w:t>
      </w:r>
    </w:p>
    <w:p w14:paraId="32861024">
      <w:pPr>
        <w:spacing w:before="38" w:line="222" w:lineRule="auto"/>
        <w:ind w:left="494"/>
        <w:rPr>
          <w:rFonts w:ascii="黑体" w:hAnsi="黑体" w:eastAsia="黑体" w:cs="黑体"/>
          <w:sz w:val="24"/>
          <w:szCs w:val="24"/>
        </w:rPr>
      </w:pPr>
      <w:r>
        <w:rPr>
          <w:rFonts w:ascii="黑体" w:hAnsi="黑体" w:eastAsia="黑体" w:cs="黑体"/>
          <w:b/>
          <w:bCs/>
          <w:spacing w:val="-4"/>
          <w:sz w:val="24"/>
          <w:szCs w:val="24"/>
        </w:rPr>
        <w:t>19.响应文件的签字和盖章</w:t>
      </w:r>
    </w:p>
    <w:p w14:paraId="30D6F336">
      <w:pPr>
        <w:pStyle w:val="4"/>
        <w:spacing w:before="172" w:line="327" w:lineRule="auto"/>
        <w:ind w:left="1" w:right="71" w:firstLine="434"/>
        <w:rPr>
          <w:sz w:val="21"/>
          <w:szCs w:val="21"/>
        </w:rPr>
      </w:pPr>
      <w:r>
        <w:rPr>
          <w:spacing w:val="10"/>
          <w:sz w:val="21"/>
          <w:szCs w:val="21"/>
        </w:rPr>
        <w:t>19.1 响应文件中所须加盖公章部分均采用</w:t>
      </w:r>
      <w:r>
        <w:rPr>
          <w:spacing w:val="-36"/>
          <w:sz w:val="21"/>
          <w:szCs w:val="21"/>
        </w:rPr>
        <w:t xml:space="preserve"> </w:t>
      </w:r>
      <w:r>
        <w:rPr>
          <w:sz w:val="21"/>
          <w:szCs w:val="21"/>
        </w:rPr>
        <w:t>CA</w:t>
      </w:r>
      <w:r>
        <w:rPr>
          <w:spacing w:val="-38"/>
          <w:sz w:val="21"/>
          <w:szCs w:val="21"/>
        </w:rPr>
        <w:t xml:space="preserve"> </w:t>
      </w:r>
      <w:r>
        <w:rPr>
          <w:spacing w:val="10"/>
          <w:sz w:val="21"/>
          <w:szCs w:val="21"/>
        </w:rPr>
        <w:t>签章。若</w:t>
      </w:r>
      <w:r>
        <w:rPr>
          <w:spacing w:val="9"/>
          <w:sz w:val="21"/>
          <w:szCs w:val="21"/>
        </w:rPr>
        <w:t>响应文件中有专门标注的某关联点</w:t>
      </w:r>
      <w:r>
        <w:rPr>
          <w:rFonts w:hint="eastAsia"/>
          <w:spacing w:val="9"/>
          <w:sz w:val="21"/>
          <w:szCs w:val="21"/>
          <w:lang w:eastAsia="zh-CN"/>
        </w:rPr>
        <w:t>，</w:t>
      </w:r>
      <w:r>
        <w:rPr>
          <w:spacing w:val="9"/>
          <w:sz w:val="21"/>
          <w:szCs w:val="21"/>
        </w:rPr>
        <w:t>并</w:t>
      </w:r>
      <w:r>
        <w:rPr>
          <w:spacing w:val="11"/>
          <w:sz w:val="21"/>
          <w:szCs w:val="21"/>
        </w:rPr>
        <w:t>要求供应商在电子系统中作出响应的，如供应商未对关联点进行响应或者在磋商文</w:t>
      </w:r>
      <w:r>
        <w:rPr>
          <w:spacing w:val="10"/>
          <w:sz w:val="21"/>
          <w:szCs w:val="21"/>
        </w:rPr>
        <w:t>件其它内容中进</w:t>
      </w:r>
      <w:r>
        <w:rPr>
          <w:spacing w:val="9"/>
          <w:sz w:val="21"/>
          <w:szCs w:val="21"/>
        </w:rPr>
        <w:t>行描述，造成电子评审不能查询的责任由供应商自行承担。</w:t>
      </w:r>
    </w:p>
    <w:p w14:paraId="165863A6">
      <w:pPr>
        <w:pStyle w:val="4"/>
        <w:spacing w:before="163" w:line="300" w:lineRule="auto"/>
        <w:ind w:left="1" w:right="72" w:firstLine="540"/>
        <w:rPr>
          <w:sz w:val="20"/>
          <w:szCs w:val="20"/>
        </w:rPr>
      </w:pPr>
      <w:r>
        <w:rPr>
          <w:spacing w:val="10"/>
          <w:sz w:val="21"/>
          <w:szCs w:val="21"/>
        </w:rPr>
        <w:t>19.2 响应文件要求法定代表人（负责人）或委托代理人签字的部分必须签字然后扫</w:t>
      </w:r>
      <w:r>
        <w:rPr>
          <w:spacing w:val="9"/>
          <w:sz w:val="21"/>
          <w:szCs w:val="21"/>
        </w:rPr>
        <w:t>描或者拍</w:t>
      </w:r>
      <w:r>
        <w:rPr>
          <w:spacing w:val="8"/>
          <w:sz w:val="21"/>
          <w:szCs w:val="21"/>
        </w:rPr>
        <w:t>照以</w:t>
      </w:r>
      <w:r>
        <w:rPr>
          <w:spacing w:val="-41"/>
          <w:sz w:val="21"/>
          <w:szCs w:val="21"/>
        </w:rPr>
        <w:t xml:space="preserve"> </w:t>
      </w:r>
      <w:r>
        <w:rPr>
          <w:sz w:val="21"/>
          <w:szCs w:val="21"/>
        </w:rPr>
        <w:t>pdf</w:t>
      </w:r>
      <w:r>
        <w:rPr>
          <w:spacing w:val="8"/>
          <w:sz w:val="21"/>
          <w:szCs w:val="21"/>
        </w:rPr>
        <w:t xml:space="preserve"> 格式上传（或加盖个人</w:t>
      </w:r>
      <w:r>
        <w:rPr>
          <w:spacing w:val="-38"/>
          <w:sz w:val="21"/>
          <w:szCs w:val="21"/>
        </w:rPr>
        <w:t xml:space="preserve"> </w:t>
      </w:r>
      <w:r>
        <w:rPr>
          <w:sz w:val="21"/>
          <w:szCs w:val="21"/>
        </w:rPr>
        <w:t>CA</w:t>
      </w:r>
      <w:r>
        <w:rPr>
          <w:spacing w:val="-41"/>
          <w:sz w:val="21"/>
          <w:szCs w:val="21"/>
        </w:rPr>
        <w:t xml:space="preserve"> </w:t>
      </w:r>
      <w:r>
        <w:rPr>
          <w:spacing w:val="8"/>
          <w:sz w:val="21"/>
          <w:szCs w:val="21"/>
        </w:rPr>
        <w:t>签章</w:t>
      </w:r>
      <w:r>
        <w:rPr>
          <w:spacing w:val="23"/>
          <w:sz w:val="21"/>
          <w:szCs w:val="21"/>
        </w:rPr>
        <w:t>），</w:t>
      </w:r>
      <w:r>
        <w:rPr>
          <w:spacing w:val="8"/>
          <w:sz w:val="21"/>
          <w:szCs w:val="21"/>
        </w:rPr>
        <w:t>无签字的视为磋商无效。</w:t>
      </w:r>
    </w:p>
    <w:p w14:paraId="119C003E">
      <w:pPr>
        <w:spacing w:before="170" w:line="222" w:lineRule="auto"/>
        <w:ind w:left="480"/>
        <w:rPr>
          <w:rFonts w:ascii="黑体" w:hAnsi="黑体" w:eastAsia="黑体" w:cs="黑体"/>
          <w:sz w:val="24"/>
          <w:szCs w:val="24"/>
        </w:rPr>
      </w:pPr>
      <w:r>
        <w:rPr>
          <w:rFonts w:ascii="黑体" w:hAnsi="黑体" w:eastAsia="黑体" w:cs="黑体"/>
          <w:b/>
          <w:bCs/>
          <w:spacing w:val="-3"/>
          <w:sz w:val="24"/>
          <w:szCs w:val="24"/>
        </w:rPr>
        <w:t>20.响应文件的提交</w:t>
      </w:r>
    </w:p>
    <w:p w14:paraId="285BE83E">
      <w:pPr>
        <w:pStyle w:val="4"/>
        <w:spacing w:before="175" w:line="228" w:lineRule="auto"/>
        <w:ind w:left="423"/>
        <w:rPr>
          <w:sz w:val="21"/>
          <w:szCs w:val="21"/>
        </w:rPr>
      </w:pPr>
      <w:r>
        <w:rPr>
          <w:spacing w:val="8"/>
          <w:sz w:val="21"/>
          <w:szCs w:val="21"/>
        </w:rPr>
        <w:t>20.1</w:t>
      </w:r>
      <w:r>
        <w:rPr>
          <w:spacing w:val="-40"/>
          <w:sz w:val="21"/>
          <w:szCs w:val="21"/>
        </w:rPr>
        <w:t xml:space="preserve"> </w:t>
      </w:r>
      <w:r>
        <w:rPr>
          <w:spacing w:val="8"/>
          <w:sz w:val="21"/>
          <w:szCs w:val="21"/>
        </w:rPr>
        <w:t>供应商必须在“供应商须知前附表</w:t>
      </w:r>
      <w:r>
        <w:rPr>
          <w:spacing w:val="-70"/>
          <w:sz w:val="21"/>
          <w:szCs w:val="21"/>
        </w:rPr>
        <w:t xml:space="preserve"> </w:t>
      </w:r>
      <w:r>
        <w:rPr>
          <w:spacing w:val="8"/>
          <w:sz w:val="21"/>
          <w:szCs w:val="21"/>
        </w:rPr>
        <w:t>”规定的时间、地点和提交方式提交响应文件。</w:t>
      </w:r>
    </w:p>
    <w:p w14:paraId="38088675">
      <w:pPr>
        <w:spacing w:before="166" w:line="222" w:lineRule="auto"/>
        <w:ind w:left="480"/>
        <w:rPr>
          <w:rFonts w:ascii="黑体" w:hAnsi="黑体" w:eastAsia="黑体" w:cs="黑体"/>
          <w:sz w:val="24"/>
          <w:szCs w:val="24"/>
        </w:rPr>
      </w:pPr>
      <w:r>
        <w:rPr>
          <w:rFonts w:ascii="黑体" w:hAnsi="黑体" w:eastAsia="黑体" w:cs="黑体"/>
          <w:b/>
          <w:bCs/>
          <w:spacing w:val="-3"/>
          <w:sz w:val="24"/>
          <w:szCs w:val="24"/>
        </w:rPr>
        <w:t>21.首次响应文件的补充、修改与撤回</w:t>
      </w:r>
    </w:p>
    <w:p w14:paraId="694A69AF">
      <w:pPr>
        <w:pStyle w:val="4"/>
        <w:spacing w:before="172" w:line="370" w:lineRule="auto"/>
        <w:ind w:right="15" w:firstLine="420"/>
        <w:jc w:val="both"/>
        <w:rPr>
          <w:sz w:val="21"/>
          <w:szCs w:val="21"/>
        </w:rPr>
      </w:pPr>
      <w:r>
        <w:rPr>
          <w:spacing w:val="11"/>
          <w:sz w:val="21"/>
          <w:szCs w:val="21"/>
        </w:rPr>
        <w:t>供应商应当在首次响应文件提交截止时间前完成电子响应文件的上传、递交，首次响</w:t>
      </w:r>
      <w:r>
        <w:rPr>
          <w:spacing w:val="10"/>
          <w:sz w:val="21"/>
          <w:szCs w:val="21"/>
        </w:rPr>
        <w:t>应文件提</w:t>
      </w:r>
      <w:r>
        <w:rPr>
          <w:spacing w:val="7"/>
          <w:sz w:val="21"/>
          <w:szCs w:val="21"/>
        </w:rPr>
        <w:t>交截止时间前可以补充、修改或者撤回响应文件。补充或者修改响应文件的，应当先行撤回原文件，</w:t>
      </w:r>
      <w:r>
        <w:rPr>
          <w:spacing w:val="11"/>
          <w:sz w:val="21"/>
          <w:szCs w:val="21"/>
        </w:rPr>
        <w:t>补充、修改后重新上传、递交。首次响应文件提交截止时间前未完成上传、递交的</w:t>
      </w:r>
      <w:r>
        <w:rPr>
          <w:rFonts w:hint="eastAsia"/>
          <w:spacing w:val="11"/>
          <w:sz w:val="21"/>
          <w:szCs w:val="21"/>
          <w:lang w:eastAsia="zh-CN"/>
        </w:rPr>
        <w:t>，</w:t>
      </w:r>
      <w:r>
        <w:rPr>
          <w:spacing w:val="10"/>
          <w:sz w:val="21"/>
          <w:szCs w:val="21"/>
        </w:rPr>
        <w:t>视为撤回响应文件。首次响应文件提交截止时间以后上传递交</w:t>
      </w:r>
      <w:r>
        <w:rPr>
          <w:spacing w:val="9"/>
          <w:sz w:val="21"/>
          <w:szCs w:val="21"/>
        </w:rPr>
        <w:t>的响应文件，广西政府采购云平台将予以拒收。</w:t>
      </w:r>
    </w:p>
    <w:p w14:paraId="7F8E182E">
      <w:pPr>
        <w:spacing w:before="36" w:line="222" w:lineRule="auto"/>
        <w:ind w:left="480"/>
        <w:rPr>
          <w:rFonts w:ascii="黑体" w:hAnsi="黑体" w:eastAsia="黑体" w:cs="黑体"/>
          <w:sz w:val="24"/>
          <w:szCs w:val="24"/>
        </w:rPr>
      </w:pPr>
      <w:r>
        <w:rPr>
          <w:rFonts w:ascii="黑体" w:hAnsi="黑体" w:eastAsia="黑体" w:cs="黑体"/>
          <w:b/>
          <w:bCs/>
          <w:spacing w:val="-2"/>
          <w:sz w:val="24"/>
          <w:szCs w:val="24"/>
        </w:rPr>
        <w:t>22.</w:t>
      </w:r>
      <w:r>
        <w:rPr>
          <w:rFonts w:ascii="黑体" w:hAnsi="黑体" w:eastAsia="黑体" w:cs="黑体"/>
          <w:spacing w:val="-2"/>
          <w:sz w:val="24"/>
          <w:szCs w:val="24"/>
        </w:rPr>
        <w:t xml:space="preserve"> </w:t>
      </w:r>
      <w:r>
        <w:rPr>
          <w:rFonts w:ascii="黑体" w:hAnsi="黑体" w:eastAsia="黑体" w:cs="黑体"/>
          <w:b/>
          <w:bCs/>
          <w:spacing w:val="-2"/>
          <w:sz w:val="24"/>
          <w:szCs w:val="24"/>
        </w:rPr>
        <w:t>首次响应文件的退回</w:t>
      </w:r>
    </w:p>
    <w:p w14:paraId="3A08B45D">
      <w:pPr>
        <w:pStyle w:val="4"/>
        <w:spacing w:before="176" w:line="361" w:lineRule="auto"/>
        <w:ind w:firstLine="419"/>
        <w:rPr>
          <w:sz w:val="21"/>
          <w:szCs w:val="21"/>
        </w:rPr>
      </w:pPr>
      <w:r>
        <w:rPr>
          <w:spacing w:val="10"/>
          <w:sz w:val="21"/>
          <w:szCs w:val="21"/>
        </w:rPr>
        <w:t>在首次响应文件提交截止时间止提交响应文件的供应商不足</w:t>
      </w:r>
      <w:r>
        <w:rPr>
          <w:spacing w:val="-26"/>
          <w:sz w:val="21"/>
          <w:szCs w:val="21"/>
        </w:rPr>
        <w:t xml:space="preserve"> </w:t>
      </w:r>
      <w:r>
        <w:rPr>
          <w:spacing w:val="10"/>
          <w:sz w:val="21"/>
          <w:szCs w:val="21"/>
        </w:rPr>
        <w:t>3</w:t>
      </w:r>
      <w:r>
        <w:rPr>
          <w:spacing w:val="-36"/>
          <w:sz w:val="21"/>
          <w:szCs w:val="21"/>
        </w:rPr>
        <w:t xml:space="preserve"> </w:t>
      </w:r>
      <w:r>
        <w:rPr>
          <w:spacing w:val="10"/>
          <w:sz w:val="21"/>
          <w:szCs w:val="21"/>
        </w:rPr>
        <w:t>家时电子响应文件由代理机构在</w:t>
      </w:r>
      <w:r>
        <w:rPr>
          <w:spacing w:val="8"/>
          <w:sz w:val="21"/>
          <w:szCs w:val="21"/>
        </w:rPr>
        <w:t>广西政府采购云平台操作退回，除此之外采购人和采购代理机构对已提</w:t>
      </w:r>
      <w:r>
        <w:rPr>
          <w:spacing w:val="7"/>
          <w:sz w:val="21"/>
          <w:szCs w:val="21"/>
        </w:rPr>
        <w:t>交的电子响应文件概不退回。</w:t>
      </w:r>
    </w:p>
    <w:p w14:paraId="6FD20BCC">
      <w:pPr>
        <w:spacing w:before="38" w:line="220" w:lineRule="auto"/>
        <w:ind w:left="480"/>
        <w:rPr>
          <w:rFonts w:ascii="黑体" w:hAnsi="黑体" w:eastAsia="黑体" w:cs="黑体"/>
          <w:b/>
          <w:bCs/>
          <w:spacing w:val="-2"/>
          <w:sz w:val="24"/>
          <w:szCs w:val="24"/>
        </w:rPr>
      </w:pPr>
    </w:p>
    <w:p w14:paraId="04E86F4F">
      <w:pPr>
        <w:spacing w:before="38" w:line="220" w:lineRule="auto"/>
        <w:ind w:left="480"/>
        <w:rPr>
          <w:rFonts w:ascii="黑体" w:hAnsi="黑体" w:eastAsia="黑体" w:cs="黑体"/>
          <w:sz w:val="24"/>
          <w:szCs w:val="24"/>
        </w:rPr>
      </w:pPr>
      <w:r>
        <w:rPr>
          <w:rFonts w:ascii="黑体" w:hAnsi="黑体" w:eastAsia="黑体" w:cs="黑体"/>
          <w:b/>
          <w:bCs/>
          <w:spacing w:val="-2"/>
          <w:sz w:val="24"/>
          <w:szCs w:val="24"/>
        </w:rPr>
        <w:t>23.</w:t>
      </w:r>
      <w:r>
        <w:rPr>
          <w:rFonts w:ascii="黑体" w:hAnsi="黑体" w:eastAsia="黑体" w:cs="黑体"/>
          <w:spacing w:val="-2"/>
          <w:sz w:val="24"/>
          <w:szCs w:val="24"/>
        </w:rPr>
        <w:t xml:space="preserve"> </w:t>
      </w:r>
      <w:r>
        <w:rPr>
          <w:rFonts w:ascii="黑体" w:hAnsi="黑体" w:eastAsia="黑体" w:cs="黑体"/>
          <w:b/>
          <w:bCs/>
          <w:spacing w:val="-2"/>
          <w:sz w:val="24"/>
          <w:szCs w:val="24"/>
        </w:rPr>
        <w:t>截止时间后的撤回</w:t>
      </w:r>
    </w:p>
    <w:p w14:paraId="2F891C01">
      <w:pPr>
        <w:pStyle w:val="4"/>
        <w:spacing w:before="176" w:line="367" w:lineRule="auto"/>
        <w:ind w:right="71" w:firstLine="431"/>
        <w:jc w:val="both"/>
        <w:rPr>
          <w:sz w:val="21"/>
          <w:szCs w:val="21"/>
        </w:rPr>
      </w:pPr>
      <w:r>
        <w:rPr>
          <w:spacing w:val="11"/>
          <w:sz w:val="21"/>
          <w:szCs w:val="21"/>
        </w:rPr>
        <w:t>响应文件递交截止时间前可以撤回电子响应文件。补充或者修</w:t>
      </w:r>
      <w:r>
        <w:rPr>
          <w:spacing w:val="10"/>
          <w:sz w:val="21"/>
          <w:szCs w:val="21"/>
        </w:rPr>
        <w:t>改电子响应文件的，应当先行撤</w:t>
      </w:r>
      <w:r>
        <w:rPr>
          <w:spacing w:val="11"/>
          <w:sz w:val="21"/>
          <w:szCs w:val="21"/>
        </w:rPr>
        <w:t>回原文件，补充、修改后重新传输递交，响应文件递交截止时间前未完成传输的，视为</w:t>
      </w:r>
      <w:r>
        <w:rPr>
          <w:spacing w:val="10"/>
          <w:sz w:val="21"/>
          <w:szCs w:val="21"/>
        </w:rPr>
        <w:t>撤回响应文</w:t>
      </w:r>
      <w:r>
        <w:rPr>
          <w:sz w:val="21"/>
          <w:szCs w:val="21"/>
        </w:rPr>
        <w:t>件。</w:t>
      </w:r>
    </w:p>
    <w:p w14:paraId="5B1F6263">
      <w:pPr>
        <w:pStyle w:val="4"/>
        <w:spacing w:before="51" w:line="226" w:lineRule="auto"/>
        <w:ind w:left="3870"/>
        <w:rPr>
          <w:sz w:val="31"/>
          <w:szCs w:val="31"/>
        </w:rPr>
      </w:pPr>
      <w:r>
        <w:rPr>
          <w:b/>
          <w:bCs/>
          <w:spacing w:val="1"/>
          <w:sz w:val="31"/>
          <w:szCs w:val="31"/>
        </w:rPr>
        <w:t>四、评审及磋商</w:t>
      </w:r>
    </w:p>
    <w:p w14:paraId="61C571B2">
      <w:pPr>
        <w:spacing w:line="278" w:lineRule="auto"/>
        <w:rPr>
          <w:rFonts w:ascii="Arial"/>
          <w:sz w:val="21"/>
        </w:rPr>
      </w:pPr>
    </w:p>
    <w:p w14:paraId="377BB121">
      <w:pPr>
        <w:spacing w:line="278" w:lineRule="auto"/>
        <w:rPr>
          <w:rFonts w:ascii="Arial"/>
          <w:sz w:val="21"/>
        </w:rPr>
      </w:pPr>
    </w:p>
    <w:p w14:paraId="0835B4BC">
      <w:pPr>
        <w:spacing w:before="78" w:line="222" w:lineRule="auto"/>
        <w:ind w:left="480"/>
        <w:rPr>
          <w:rFonts w:ascii="黑体" w:hAnsi="黑体" w:eastAsia="黑体" w:cs="黑体"/>
          <w:sz w:val="24"/>
          <w:szCs w:val="24"/>
        </w:rPr>
      </w:pPr>
      <w:r>
        <w:rPr>
          <w:rFonts w:ascii="黑体" w:hAnsi="黑体" w:eastAsia="黑体" w:cs="黑体"/>
          <w:b/>
          <w:bCs/>
          <w:spacing w:val="-3"/>
          <w:sz w:val="24"/>
          <w:szCs w:val="24"/>
        </w:rPr>
        <w:t>24.磋商小组成立</w:t>
      </w:r>
    </w:p>
    <w:p w14:paraId="6A1875B1">
      <w:pPr>
        <w:pStyle w:val="4"/>
        <w:spacing w:before="177" w:line="347" w:lineRule="auto"/>
        <w:ind w:left="1" w:right="15" w:firstLine="421"/>
        <w:rPr>
          <w:sz w:val="21"/>
          <w:szCs w:val="21"/>
        </w:rPr>
      </w:pPr>
      <w:r>
        <w:rPr>
          <w:sz w:val="21"/>
          <w:szCs w:val="21"/>
        </w:rPr>
        <w:t>24.1</w:t>
      </w:r>
      <w:r>
        <w:rPr>
          <w:spacing w:val="-44"/>
          <w:sz w:val="21"/>
          <w:szCs w:val="21"/>
        </w:rPr>
        <w:t xml:space="preserve"> </w:t>
      </w:r>
      <w:r>
        <w:rPr>
          <w:sz w:val="21"/>
          <w:szCs w:val="21"/>
        </w:rPr>
        <w:t>磋商小组由采购人代表和评审专家共</w:t>
      </w:r>
      <w:r>
        <w:rPr>
          <w:spacing w:val="-37"/>
          <w:sz w:val="21"/>
          <w:szCs w:val="21"/>
        </w:rPr>
        <w:t xml:space="preserve"> </w:t>
      </w:r>
      <w:r>
        <w:rPr>
          <w:sz w:val="21"/>
          <w:szCs w:val="21"/>
        </w:rPr>
        <w:t>3</w:t>
      </w:r>
      <w:r>
        <w:rPr>
          <w:spacing w:val="-39"/>
          <w:sz w:val="21"/>
          <w:szCs w:val="21"/>
        </w:rPr>
        <w:t xml:space="preserve"> </w:t>
      </w:r>
      <w:r>
        <w:rPr>
          <w:sz w:val="21"/>
          <w:szCs w:val="21"/>
        </w:rPr>
        <w:t>人以上单数组成，具体人数见“供</w:t>
      </w:r>
      <w:r>
        <w:rPr>
          <w:spacing w:val="-1"/>
          <w:sz w:val="21"/>
          <w:szCs w:val="21"/>
        </w:rPr>
        <w:t>应商须知前附表</w:t>
      </w:r>
      <w:r>
        <w:rPr>
          <w:spacing w:val="-70"/>
          <w:sz w:val="21"/>
          <w:szCs w:val="21"/>
        </w:rPr>
        <w:t xml:space="preserve"> </w:t>
      </w:r>
      <w:r>
        <w:rPr>
          <w:spacing w:val="-1"/>
          <w:sz w:val="21"/>
          <w:szCs w:val="21"/>
        </w:rPr>
        <w:t>”，</w:t>
      </w:r>
      <w:r>
        <w:rPr>
          <w:spacing w:val="11"/>
          <w:sz w:val="21"/>
          <w:szCs w:val="21"/>
        </w:rPr>
        <w:t>其中评审专家人数不得少于磋商小组成员总数的</w:t>
      </w:r>
      <w:r>
        <w:rPr>
          <w:spacing w:val="-18"/>
          <w:sz w:val="21"/>
          <w:szCs w:val="21"/>
        </w:rPr>
        <w:t xml:space="preserve"> </w:t>
      </w:r>
      <w:r>
        <w:rPr>
          <w:spacing w:val="11"/>
          <w:sz w:val="21"/>
          <w:szCs w:val="21"/>
        </w:rPr>
        <w:t>2/3。采购人代表不得以评审专家身份参加本部门或者本单位采购项目的评审。采购代理机构人员不得参加本机构代理的采购项目的</w:t>
      </w:r>
      <w:r>
        <w:rPr>
          <w:spacing w:val="10"/>
          <w:sz w:val="21"/>
          <w:szCs w:val="21"/>
        </w:rPr>
        <w:t>评审。达到公开</w:t>
      </w:r>
      <w:r>
        <w:rPr>
          <w:spacing w:val="11"/>
          <w:sz w:val="21"/>
          <w:szCs w:val="21"/>
        </w:rPr>
        <w:t>招标数额标准的货物或者服务采购项目，或者达到公开招标规模标准的政府采购工</w:t>
      </w:r>
      <w:r>
        <w:rPr>
          <w:spacing w:val="10"/>
          <w:sz w:val="21"/>
          <w:szCs w:val="21"/>
        </w:rPr>
        <w:t>程，经批准采用</w:t>
      </w:r>
      <w:r>
        <w:rPr>
          <w:spacing w:val="8"/>
          <w:sz w:val="21"/>
          <w:szCs w:val="21"/>
        </w:rPr>
        <w:t>竞争性磋商方式采购的，磋商小组由</w:t>
      </w:r>
      <w:r>
        <w:rPr>
          <w:spacing w:val="-33"/>
          <w:sz w:val="21"/>
          <w:szCs w:val="21"/>
        </w:rPr>
        <w:t xml:space="preserve"> </w:t>
      </w:r>
      <w:r>
        <w:rPr>
          <w:spacing w:val="8"/>
          <w:sz w:val="21"/>
          <w:szCs w:val="21"/>
        </w:rPr>
        <w:t>5</w:t>
      </w:r>
      <w:r>
        <w:rPr>
          <w:spacing w:val="-37"/>
          <w:sz w:val="21"/>
          <w:szCs w:val="21"/>
        </w:rPr>
        <w:t xml:space="preserve"> </w:t>
      </w:r>
      <w:r>
        <w:rPr>
          <w:spacing w:val="8"/>
          <w:sz w:val="21"/>
          <w:szCs w:val="21"/>
        </w:rPr>
        <w:t>人以上单数组成。</w:t>
      </w:r>
    </w:p>
    <w:p w14:paraId="76577D31">
      <w:pPr>
        <w:pStyle w:val="4"/>
        <w:spacing w:before="65" w:line="367" w:lineRule="auto"/>
        <w:ind w:firstLine="471" w:firstLineChars="207"/>
        <w:rPr>
          <w:sz w:val="21"/>
          <w:szCs w:val="21"/>
        </w:rPr>
      </w:pPr>
      <w:r>
        <w:rPr>
          <w:spacing w:val="9"/>
          <w:sz w:val="21"/>
          <w:szCs w:val="21"/>
        </w:rPr>
        <w:t>24.2</w:t>
      </w:r>
      <w:r>
        <w:rPr>
          <w:spacing w:val="-42"/>
          <w:sz w:val="21"/>
          <w:szCs w:val="21"/>
        </w:rPr>
        <w:t xml:space="preserve"> </w:t>
      </w:r>
      <w:r>
        <w:rPr>
          <w:spacing w:val="9"/>
          <w:sz w:val="21"/>
          <w:szCs w:val="21"/>
        </w:rPr>
        <w:t>评审专家应当从政府采购评审专家库内相关专业的专家名单中随机抽取。市场竞争不充分</w:t>
      </w:r>
      <w:r>
        <w:rPr>
          <w:spacing w:val="11"/>
          <w:sz w:val="21"/>
          <w:szCs w:val="21"/>
        </w:rPr>
        <w:t>的科研项目，以及需要扶持的科技成果转化项</w:t>
      </w:r>
      <w:r>
        <w:rPr>
          <w:spacing w:val="10"/>
          <w:sz w:val="21"/>
          <w:szCs w:val="21"/>
        </w:rPr>
        <w:t>目，以及情况特殊、通过随机方式难以确定合适的评</w:t>
      </w:r>
      <w:r>
        <w:rPr>
          <w:spacing w:val="11"/>
          <w:sz w:val="21"/>
          <w:szCs w:val="21"/>
        </w:rPr>
        <w:t>审专家的项目，经主管预算单位同意，可以自行选定评审专家。技术复杂、专业性强的</w:t>
      </w:r>
      <w:r>
        <w:rPr>
          <w:spacing w:val="10"/>
          <w:sz w:val="21"/>
          <w:szCs w:val="21"/>
        </w:rPr>
        <w:t>采购项目，</w:t>
      </w:r>
      <w:r>
        <w:rPr>
          <w:spacing w:val="6"/>
          <w:sz w:val="21"/>
          <w:szCs w:val="21"/>
        </w:rPr>
        <w:t>评审专家中应当包含</w:t>
      </w:r>
      <w:r>
        <w:rPr>
          <w:spacing w:val="-18"/>
          <w:sz w:val="21"/>
          <w:szCs w:val="21"/>
        </w:rPr>
        <w:t xml:space="preserve"> </w:t>
      </w:r>
      <w:r>
        <w:rPr>
          <w:spacing w:val="6"/>
          <w:sz w:val="21"/>
          <w:szCs w:val="21"/>
        </w:rPr>
        <w:t>1</w:t>
      </w:r>
      <w:r>
        <w:rPr>
          <w:spacing w:val="-38"/>
          <w:sz w:val="21"/>
          <w:szCs w:val="21"/>
        </w:rPr>
        <w:t xml:space="preserve"> </w:t>
      </w:r>
      <w:r>
        <w:rPr>
          <w:spacing w:val="6"/>
          <w:sz w:val="21"/>
          <w:szCs w:val="21"/>
        </w:rPr>
        <w:t>名法律专家。</w:t>
      </w:r>
    </w:p>
    <w:p w14:paraId="7E3DECB3">
      <w:pPr>
        <w:spacing w:before="36" w:line="222" w:lineRule="auto"/>
        <w:ind w:left="480"/>
        <w:rPr>
          <w:rFonts w:ascii="黑体" w:hAnsi="黑体" w:eastAsia="黑体" w:cs="黑体"/>
          <w:sz w:val="24"/>
          <w:szCs w:val="24"/>
        </w:rPr>
      </w:pPr>
      <w:r>
        <w:rPr>
          <w:rFonts w:ascii="黑体" w:hAnsi="黑体" w:eastAsia="黑体" w:cs="黑体"/>
          <w:b/>
          <w:bCs/>
          <w:spacing w:val="-3"/>
          <w:sz w:val="24"/>
          <w:szCs w:val="24"/>
        </w:rPr>
        <w:t>25.首次响应文件的开启</w:t>
      </w:r>
    </w:p>
    <w:p w14:paraId="531198DD">
      <w:pPr>
        <w:pStyle w:val="4"/>
        <w:spacing w:before="175" w:line="228" w:lineRule="auto"/>
        <w:ind w:left="424"/>
        <w:rPr>
          <w:sz w:val="21"/>
          <w:szCs w:val="21"/>
        </w:rPr>
      </w:pPr>
      <w:r>
        <w:rPr>
          <w:spacing w:val="9"/>
          <w:sz w:val="21"/>
          <w:szCs w:val="21"/>
        </w:rPr>
        <w:t>首次响应文件由磋商小组或者采购代理机构在“供</w:t>
      </w:r>
      <w:r>
        <w:rPr>
          <w:spacing w:val="8"/>
          <w:sz w:val="21"/>
          <w:szCs w:val="21"/>
        </w:rPr>
        <w:t>应商须知前附表</w:t>
      </w:r>
      <w:r>
        <w:rPr>
          <w:spacing w:val="-70"/>
          <w:sz w:val="21"/>
          <w:szCs w:val="21"/>
        </w:rPr>
        <w:t xml:space="preserve"> </w:t>
      </w:r>
      <w:r>
        <w:rPr>
          <w:spacing w:val="8"/>
          <w:sz w:val="21"/>
          <w:szCs w:val="21"/>
        </w:rPr>
        <w:t>”规定的时间开启。</w:t>
      </w:r>
    </w:p>
    <w:p w14:paraId="071F4F22">
      <w:pPr>
        <w:spacing w:before="165" w:line="221" w:lineRule="auto"/>
        <w:ind w:left="480"/>
        <w:rPr>
          <w:rFonts w:ascii="黑体" w:hAnsi="黑体" w:eastAsia="黑体" w:cs="黑体"/>
          <w:sz w:val="24"/>
          <w:szCs w:val="24"/>
        </w:rPr>
      </w:pPr>
      <w:r>
        <w:rPr>
          <w:rFonts w:ascii="黑体" w:hAnsi="黑体" w:eastAsia="黑体" w:cs="黑体"/>
          <w:b/>
          <w:bCs/>
          <w:spacing w:val="-3"/>
          <w:sz w:val="24"/>
          <w:szCs w:val="24"/>
        </w:rPr>
        <w:t>26.评审程序、评审方法和评审标准</w:t>
      </w:r>
    </w:p>
    <w:p w14:paraId="007B72DB">
      <w:pPr>
        <w:pStyle w:val="4"/>
        <w:spacing w:before="173" w:line="228" w:lineRule="auto"/>
        <w:ind w:left="423"/>
        <w:rPr>
          <w:sz w:val="21"/>
          <w:szCs w:val="21"/>
        </w:rPr>
      </w:pPr>
      <w:r>
        <w:rPr>
          <w:spacing w:val="7"/>
          <w:sz w:val="21"/>
          <w:szCs w:val="21"/>
        </w:rPr>
        <w:t>26.1</w:t>
      </w:r>
      <w:r>
        <w:rPr>
          <w:spacing w:val="-35"/>
          <w:sz w:val="21"/>
          <w:szCs w:val="21"/>
        </w:rPr>
        <w:t xml:space="preserve"> </w:t>
      </w:r>
      <w:r>
        <w:rPr>
          <w:spacing w:val="7"/>
          <w:sz w:val="21"/>
          <w:szCs w:val="21"/>
        </w:rPr>
        <w:t>本项目的评审方法为综合评分法。</w:t>
      </w:r>
    </w:p>
    <w:p w14:paraId="4C69A0E8">
      <w:pPr>
        <w:pStyle w:val="4"/>
        <w:spacing w:before="162" w:line="303" w:lineRule="auto"/>
        <w:ind w:left="1" w:firstLine="421"/>
        <w:rPr>
          <w:sz w:val="21"/>
          <w:szCs w:val="21"/>
        </w:rPr>
      </w:pPr>
      <w:r>
        <w:rPr>
          <w:spacing w:val="11"/>
          <w:sz w:val="21"/>
          <w:szCs w:val="21"/>
        </w:rPr>
        <w:t>26.2</w:t>
      </w:r>
      <w:r>
        <w:rPr>
          <w:spacing w:val="-39"/>
          <w:sz w:val="21"/>
          <w:szCs w:val="21"/>
        </w:rPr>
        <w:t xml:space="preserve"> </w:t>
      </w:r>
      <w:r>
        <w:rPr>
          <w:spacing w:val="11"/>
          <w:sz w:val="21"/>
          <w:szCs w:val="21"/>
        </w:rPr>
        <w:t>磋商小组按照“第四章 评审程序、评</w:t>
      </w:r>
      <w:r>
        <w:rPr>
          <w:spacing w:val="10"/>
          <w:sz w:val="21"/>
          <w:szCs w:val="21"/>
        </w:rPr>
        <w:t>审方法和评审标准</w:t>
      </w:r>
      <w:r>
        <w:rPr>
          <w:spacing w:val="-67"/>
          <w:sz w:val="21"/>
          <w:szCs w:val="21"/>
        </w:rPr>
        <w:t xml:space="preserve"> </w:t>
      </w:r>
      <w:r>
        <w:rPr>
          <w:spacing w:val="10"/>
          <w:sz w:val="21"/>
          <w:szCs w:val="21"/>
        </w:rPr>
        <w:t>”规定的方法、评审因素、标准</w:t>
      </w:r>
      <w:r>
        <w:rPr>
          <w:spacing w:val="8"/>
          <w:sz w:val="21"/>
          <w:szCs w:val="21"/>
        </w:rPr>
        <w:t>和程序对响应文件进行评审。</w:t>
      </w:r>
    </w:p>
    <w:p w14:paraId="2EC8E049">
      <w:pPr>
        <w:spacing w:before="165" w:line="222" w:lineRule="auto"/>
        <w:ind w:left="480"/>
        <w:rPr>
          <w:rFonts w:ascii="黑体" w:hAnsi="黑体" w:eastAsia="黑体" w:cs="黑体"/>
          <w:sz w:val="24"/>
          <w:szCs w:val="24"/>
        </w:rPr>
      </w:pPr>
      <w:r>
        <w:rPr>
          <w:rFonts w:ascii="黑体" w:hAnsi="黑体" w:eastAsia="黑体" w:cs="黑体"/>
          <w:b/>
          <w:bCs/>
          <w:spacing w:val="-3"/>
          <w:sz w:val="24"/>
          <w:szCs w:val="24"/>
        </w:rPr>
        <w:t>27.确定成交供应商及结果公告</w:t>
      </w:r>
    </w:p>
    <w:p w14:paraId="05F7F29F">
      <w:pPr>
        <w:pStyle w:val="4"/>
        <w:spacing w:before="176" w:line="339" w:lineRule="auto"/>
        <w:ind w:left="2" w:firstLine="420"/>
        <w:rPr>
          <w:sz w:val="21"/>
          <w:szCs w:val="21"/>
        </w:rPr>
      </w:pPr>
      <w:r>
        <w:rPr>
          <w:spacing w:val="7"/>
          <w:sz w:val="21"/>
          <w:szCs w:val="21"/>
        </w:rPr>
        <w:t>27.1 采购代理机构应当在评审结束后</w:t>
      </w:r>
      <w:r>
        <w:rPr>
          <w:spacing w:val="-25"/>
          <w:sz w:val="21"/>
          <w:szCs w:val="21"/>
        </w:rPr>
        <w:t xml:space="preserve"> </w:t>
      </w:r>
      <w:r>
        <w:rPr>
          <w:spacing w:val="7"/>
          <w:sz w:val="21"/>
          <w:szCs w:val="21"/>
        </w:rPr>
        <w:t>2</w:t>
      </w:r>
      <w:r>
        <w:rPr>
          <w:spacing w:val="-38"/>
          <w:sz w:val="21"/>
          <w:szCs w:val="21"/>
        </w:rPr>
        <w:t xml:space="preserve"> </w:t>
      </w:r>
      <w:r>
        <w:rPr>
          <w:spacing w:val="7"/>
          <w:sz w:val="21"/>
          <w:szCs w:val="21"/>
        </w:rPr>
        <w:t>个工作日内将评审报告送采购人确认。采购人应当在收</w:t>
      </w:r>
      <w:r>
        <w:rPr>
          <w:spacing w:val="10"/>
          <w:sz w:val="21"/>
          <w:szCs w:val="21"/>
        </w:rPr>
        <w:t>到评审报告后</w:t>
      </w:r>
      <w:r>
        <w:rPr>
          <w:spacing w:val="-27"/>
          <w:sz w:val="21"/>
          <w:szCs w:val="21"/>
        </w:rPr>
        <w:t xml:space="preserve"> </w:t>
      </w:r>
      <w:r>
        <w:rPr>
          <w:spacing w:val="10"/>
          <w:sz w:val="21"/>
          <w:szCs w:val="21"/>
        </w:rPr>
        <w:t>5</w:t>
      </w:r>
      <w:r>
        <w:rPr>
          <w:spacing w:val="-38"/>
          <w:sz w:val="21"/>
          <w:szCs w:val="21"/>
        </w:rPr>
        <w:t xml:space="preserve"> </w:t>
      </w:r>
      <w:r>
        <w:rPr>
          <w:spacing w:val="10"/>
          <w:sz w:val="21"/>
          <w:szCs w:val="21"/>
        </w:rPr>
        <w:t>个工作日内，从评审报告提出的成交候选供应商中，按照排序由高到低的原则确定</w:t>
      </w:r>
      <w:r>
        <w:rPr>
          <w:spacing w:val="11"/>
          <w:sz w:val="21"/>
          <w:szCs w:val="21"/>
        </w:rPr>
        <w:t>成交供应商，也可以书面授权磋商小组直接确定成交供应商。采购人逾期未确定</w:t>
      </w:r>
      <w:r>
        <w:rPr>
          <w:spacing w:val="10"/>
          <w:sz w:val="21"/>
          <w:szCs w:val="21"/>
        </w:rPr>
        <w:t>成交供应商且不提</w:t>
      </w:r>
      <w:r>
        <w:rPr>
          <w:spacing w:val="9"/>
          <w:sz w:val="21"/>
          <w:szCs w:val="21"/>
        </w:rPr>
        <w:t>出异议的，视为确定评审报告提出的排序第一的供应商为成交供应商。</w:t>
      </w:r>
    </w:p>
    <w:p w14:paraId="443C84A0">
      <w:pPr>
        <w:pStyle w:val="4"/>
        <w:spacing w:before="168" w:line="360" w:lineRule="auto"/>
        <w:ind w:firstLine="422"/>
        <w:rPr>
          <w:sz w:val="21"/>
          <w:szCs w:val="21"/>
        </w:rPr>
      </w:pPr>
      <w:r>
        <w:rPr>
          <w:spacing w:val="8"/>
          <w:sz w:val="21"/>
          <w:szCs w:val="21"/>
        </w:rPr>
        <w:t>27.2</w:t>
      </w:r>
      <w:r>
        <w:rPr>
          <w:spacing w:val="-25"/>
          <w:sz w:val="21"/>
          <w:szCs w:val="21"/>
        </w:rPr>
        <w:t xml:space="preserve"> </w:t>
      </w:r>
      <w:r>
        <w:rPr>
          <w:spacing w:val="8"/>
          <w:sz w:val="21"/>
          <w:szCs w:val="21"/>
        </w:rPr>
        <w:t>采购代理机构应当在成交供应商确定后</w:t>
      </w:r>
      <w:r>
        <w:rPr>
          <w:spacing w:val="-34"/>
          <w:sz w:val="21"/>
          <w:szCs w:val="21"/>
        </w:rPr>
        <w:t xml:space="preserve"> </w:t>
      </w:r>
      <w:r>
        <w:rPr>
          <w:spacing w:val="8"/>
          <w:sz w:val="21"/>
          <w:szCs w:val="21"/>
        </w:rPr>
        <w:t>2</w:t>
      </w:r>
      <w:r>
        <w:rPr>
          <w:spacing w:val="-40"/>
          <w:sz w:val="21"/>
          <w:szCs w:val="21"/>
        </w:rPr>
        <w:t xml:space="preserve"> </w:t>
      </w:r>
      <w:r>
        <w:rPr>
          <w:spacing w:val="8"/>
          <w:sz w:val="21"/>
          <w:szCs w:val="21"/>
        </w:rPr>
        <w:t>个工作日内，在省级以上财政部门指定的媒体上</w:t>
      </w:r>
      <w:r>
        <w:rPr>
          <w:spacing w:val="11"/>
          <w:sz w:val="21"/>
          <w:szCs w:val="21"/>
        </w:rPr>
        <w:t>公告成交结果，同时向成交供应商发出成交通知书。采购人或者采购代理机构发出成</w:t>
      </w:r>
      <w:r>
        <w:rPr>
          <w:spacing w:val="10"/>
          <w:sz w:val="21"/>
          <w:szCs w:val="21"/>
        </w:rPr>
        <w:t>交通知书前，</w:t>
      </w:r>
      <w:r>
        <w:rPr>
          <w:spacing w:val="11"/>
          <w:sz w:val="21"/>
          <w:szCs w:val="21"/>
        </w:rPr>
        <w:t>应当对成交供应商信用进行查询，对列入失信被执行人、重大税收违法失信主体、政</w:t>
      </w:r>
      <w:r>
        <w:rPr>
          <w:spacing w:val="10"/>
          <w:sz w:val="21"/>
          <w:szCs w:val="21"/>
        </w:rPr>
        <w:t>府采购严重违</w:t>
      </w:r>
      <w:r>
        <w:rPr>
          <w:spacing w:val="11"/>
          <w:sz w:val="21"/>
          <w:szCs w:val="21"/>
        </w:rPr>
        <w:t>法失信行为记录名单及其他不符合《中华人民共和国政府采购法》第二十二条规定条</w:t>
      </w:r>
      <w:r>
        <w:rPr>
          <w:spacing w:val="10"/>
          <w:sz w:val="21"/>
          <w:szCs w:val="21"/>
        </w:rPr>
        <w:t>件的供应商，</w:t>
      </w:r>
      <w:r>
        <w:rPr>
          <w:spacing w:val="11"/>
          <w:sz w:val="21"/>
          <w:szCs w:val="21"/>
        </w:rPr>
        <w:t>取消其成交资格，并确定排名第二的成交候选人为成交供应商。排名第二的成交候选</w:t>
      </w:r>
      <w:r>
        <w:rPr>
          <w:spacing w:val="10"/>
          <w:sz w:val="21"/>
          <w:szCs w:val="21"/>
        </w:rPr>
        <w:t>人因上述规定</w:t>
      </w:r>
      <w:r>
        <w:rPr>
          <w:sz w:val="21"/>
          <w:szCs w:val="21"/>
        </w:rPr>
        <w:t xml:space="preserve"> </w:t>
      </w:r>
      <w:r>
        <w:rPr>
          <w:spacing w:val="11"/>
          <w:sz w:val="21"/>
          <w:szCs w:val="21"/>
        </w:rPr>
        <w:t>的同样原因被取消成交资格的，采购人可以确定排名第三的成交候选人为成交供应商</w:t>
      </w:r>
      <w:r>
        <w:rPr>
          <w:spacing w:val="10"/>
          <w:sz w:val="21"/>
          <w:szCs w:val="21"/>
        </w:rPr>
        <w:t>，以此类推。</w:t>
      </w:r>
      <w:r>
        <w:rPr>
          <w:spacing w:val="11"/>
          <w:sz w:val="21"/>
          <w:szCs w:val="21"/>
        </w:rPr>
        <w:t>以上信息查询记录及相关证据与磋商文件一并保存。成交供应商享受《政府采购</w:t>
      </w:r>
      <w:r>
        <w:rPr>
          <w:spacing w:val="10"/>
          <w:sz w:val="21"/>
          <w:szCs w:val="21"/>
        </w:rPr>
        <w:t>促进中小企业发展</w:t>
      </w:r>
      <w:r>
        <w:rPr>
          <w:sz w:val="21"/>
          <w:szCs w:val="21"/>
        </w:rPr>
        <w:t xml:space="preserve"> </w:t>
      </w:r>
      <w:r>
        <w:rPr>
          <w:spacing w:val="9"/>
          <w:sz w:val="21"/>
          <w:szCs w:val="21"/>
        </w:rPr>
        <w:t>管理办法》（财库〔2020〕46</w:t>
      </w:r>
      <w:r>
        <w:rPr>
          <w:spacing w:val="-36"/>
          <w:sz w:val="21"/>
          <w:szCs w:val="21"/>
        </w:rPr>
        <w:t xml:space="preserve"> </w:t>
      </w:r>
      <w:r>
        <w:rPr>
          <w:spacing w:val="9"/>
          <w:sz w:val="21"/>
          <w:szCs w:val="21"/>
        </w:rPr>
        <w:t>号）规定的中小企业扶持政策的，采购人、</w:t>
      </w:r>
      <w:r>
        <w:rPr>
          <w:spacing w:val="8"/>
          <w:sz w:val="21"/>
          <w:szCs w:val="21"/>
        </w:rPr>
        <w:t>采购代理机构应当随成交结果公开成交供应商的《中小企业声明函》。</w:t>
      </w:r>
    </w:p>
    <w:p w14:paraId="6BF0B6C7">
      <w:pPr>
        <w:pStyle w:val="4"/>
        <w:spacing w:before="160" w:line="328" w:lineRule="auto"/>
        <w:ind w:firstLine="422"/>
        <w:rPr>
          <w:sz w:val="21"/>
          <w:szCs w:val="21"/>
        </w:rPr>
      </w:pPr>
      <w:r>
        <w:rPr>
          <w:spacing w:val="9"/>
          <w:sz w:val="21"/>
          <w:szCs w:val="21"/>
        </w:rPr>
        <w:t>27.3</w:t>
      </w:r>
      <w:r>
        <w:rPr>
          <w:spacing w:val="-39"/>
          <w:sz w:val="21"/>
          <w:szCs w:val="21"/>
        </w:rPr>
        <w:t xml:space="preserve"> </w:t>
      </w:r>
      <w:r>
        <w:rPr>
          <w:spacing w:val="9"/>
          <w:sz w:val="21"/>
          <w:szCs w:val="21"/>
        </w:rPr>
        <w:t>成交供应商拒绝签订政府采购合同（包括但不限于放弃成交、因不可抗力不</w:t>
      </w:r>
      <w:r>
        <w:rPr>
          <w:spacing w:val="8"/>
          <w:sz w:val="21"/>
          <w:szCs w:val="21"/>
        </w:rPr>
        <w:t>能履行合同而</w:t>
      </w:r>
      <w:r>
        <w:rPr>
          <w:spacing w:val="11"/>
          <w:sz w:val="21"/>
          <w:szCs w:val="21"/>
        </w:rPr>
        <w:t>放弃签订合同</w:t>
      </w:r>
      <w:r>
        <w:rPr>
          <w:spacing w:val="16"/>
          <w:sz w:val="21"/>
          <w:szCs w:val="21"/>
        </w:rPr>
        <w:t>），</w:t>
      </w:r>
      <w:r>
        <w:rPr>
          <w:spacing w:val="11"/>
          <w:sz w:val="21"/>
          <w:szCs w:val="21"/>
        </w:rPr>
        <w:t>采购人可以按照评审报告推荐的成交候选人</w:t>
      </w:r>
      <w:r>
        <w:rPr>
          <w:spacing w:val="10"/>
          <w:sz w:val="21"/>
          <w:szCs w:val="21"/>
        </w:rPr>
        <w:t>名单排序，确定下一候选人为成交供</w:t>
      </w:r>
      <w:r>
        <w:rPr>
          <w:spacing w:val="8"/>
          <w:sz w:val="21"/>
          <w:szCs w:val="21"/>
        </w:rPr>
        <w:t>应商，也可以重新开展政府采购活动。</w:t>
      </w:r>
    </w:p>
    <w:p w14:paraId="33F00405">
      <w:pPr>
        <w:spacing w:before="166" w:line="222" w:lineRule="auto"/>
        <w:ind w:left="480"/>
        <w:rPr>
          <w:rFonts w:ascii="黑体" w:hAnsi="黑体" w:eastAsia="黑体" w:cs="黑体"/>
          <w:sz w:val="24"/>
          <w:szCs w:val="24"/>
        </w:rPr>
      </w:pPr>
      <w:r>
        <w:rPr>
          <w:rFonts w:ascii="黑体" w:hAnsi="黑体" w:eastAsia="黑体" w:cs="黑体"/>
          <w:b/>
          <w:bCs/>
          <w:spacing w:val="-3"/>
          <w:sz w:val="24"/>
          <w:szCs w:val="24"/>
        </w:rPr>
        <w:t>28.履约保证金</w:t>
      </w:r>
    </w:p>
    <w:p w14:paraId="6C156FF1">
      <w:pPr>
        <w:pStyle w:val="4"/>
        <w:spacing w:before="175" w:line="228" w:lineRule="auto"/>
        <w:ind w:left="428"/>
        <w:rPr>
          <w:sz w:val="21"/>
          <w:szCs w:val="21"/>
        </w:rPr>
      </w:pPr>
      <w:r>
        <w:rPr>
          <w:spacing w:val="7"/>
          <w:sz w:val="21"/>
          <w:szCs w:val="21"/>
        </w:rPr>
        <w:t>28.1 本项目不要求提交履约保证金。</w:t>
      </w:r>
    </w:p>
    <w:p w14:paraId="3B947CC8">
      <w:pPr>
        <w:spacing w:before="166" w:line="223" w:lineRule="auto"/>
        <w:ind w:left="480"/>
        <w:rPr>
          <w:rFonts w:ascii="黑体" w:hAnsi="黑体" w:eastAsia="黑体" w:cs="黑体"/>
          <w:sz w:val="24"/>
          <w:szCs w:val="24"/>
        </w:rPr>
      </w:pPr>
      <w:r>
        <w:rPr>
          <w:rFonts w:ascii="黑体" w:hAnsi="黑体" w:eastAsia="黑体" w:cs="黑体"/>
          <w:b/>
          <w:bCs/>
          <w:spacing w:val="-3"/>
          <w:sz w:val="24"/>
          <w:szCs w:val="24"/>
        </w:rPr>
        <w:t>29.签订合同</w:t>
      </w:r>
    </w:p>
    <w:p w14:paraId="0B997FBA">
      <w:pPr>
        <w:pStyle w:val="4"/>
        <w:spacing w:before="171" w:line="303" w:lineRule="auto"/>
        <w:ind w:left="3" w:firstLine="424"/>
        <w:rPr>
          <w:sz w:val="21"/>
          <w:szCs w:val="21"/>
        </w:rPr>
      </w:pPr>
      <w:r>
        <w:rPr>
          <w:spacing w:val="9"/>
          <w:sz w:val="21"/>
          <w:szCs w:val="21"/>
        </w:rPr>
        <w:t>29.1</w:t>
      </w:r>
      <w:r>
        <w:rPr>
          <w:spacing w:val="-39"/>
          <w:sz w:val="21"/>
          <w:szCs w:val="21"/>
        </w:rPr>
        <w:t xml:space="preserve"> </w:t>
      </w:r>
      <w:r>
        <w:rPr>
          <w:spacing w:val="9"/>
          <w:sz w:val="21"/>
          <w:szCs w:val="21"/>
        </w:rPr>
        <w:t>成交供应商在收到成交通知书后，应当在签订合同时向采购人出示相关</w:t>
      </w:r>
      <w:r>
        <w:rPr>
          <w:spacing w:val="8"/>
          <w:sz w:val="21"/>
          <w:szCs w:val="21"/>
        </w:rPr>
        <w:t>证明材料，具体内容详见 “供应商须知前附表</w:t>
      </w:r>
      <w:r>
        <w:rPr>
          <w:spacing w:val="-66"/>
          <w:sz w:val="21"/>
          <w:szCs w:val="21"/>
        </w:rPr>
        <w:t xml:space="preserve"> </w:t>
      </w:r>
      <w:r>
        <w:rPr>
          <w:spacing w:val="8"/>
          <w:sz w:val="21"/>
          <w:szCs w:val="21"/>
        </w:rPr>
        <w:t>”，经采购人核验合格后方可签订合同。</w:t>
      </w:r>
    </w:p>
    <w:p w14:paraId="1FAEA503">
      <w:pPr>
        <w:pStyle w:val="4"/>
        <w:spacing w:before="161" w:line="228" w:lineRule="auto"/>
        <w:ind w:left="428"/>
        <w:rPr>
          <w:sz w:val="21"/>
          <w:szCs w:val="21"/>
        </w:rPr>
      </w:pPr>
      <w:r>
        <w:rPr>
          <w:spacing w:val="9"/>
          <w:sz w:val="21"/>
          <w:szCs w:val="21"/>
        </w:rPr>
        <w:t>29.2 签订合同时间：按成交通知书规定的时间</w:t>
      </w:r>
      <w:r>
        <w:rPr>
          <w:spacing w:val="8"/>
          <w:sz w:val="21"/>
          <w:szCs w:val="21"/>
        </w:rPr>
        <w:t>与采购人签订政府采购合同。</w:t>
      </w:r>
    </w:p>
    <w:p w14:paraId="3131D72C">
      <w:pPr>
        <w:pStyle w:val="4"/>
        <w:spacing w:before="161" w:line="228" w:lineRule="auto"/>
        <w:ind w:left="428"/>
        <w:rPr>
          <w:sz w:val="21"/>
          <w:szCs w:val="21"/>
        </w:rPr>
      </w:pPr>
      <w:r>
        <w:rPr>
          <w:spacing w:val="8"/>
          <w:sz w:val="21"/>
          <w:szCs w:val="21"/>
        </w:rPr>
        <w:t>29.3</w:t>
      </w:r>
      <w:r>
        <w:rPr>
          <w:spacing w:val="-39"/>
          <w:sz w:val="21"/>
          <w:szCs w:val="21"/>
        </w:rPr>
        <w:t xml:space="preserve"> </w:t>
      </w:r>
      <w:r>
        <w:rPr>
          <w:spacing w:val="8"/>
          <w:sz w:val="21"/>
          <w:szCs w:val="21"/>
        </w:rPr>
        <w:t>成交供应商拒绝与采购人签订合同的，按照本须知正</w:t>
      </w:r>
      <w:r>
        <w:rPr>
          <w:spacing w:val="7"/>
          <w:sz w:val="21"/>
          <w:szCs w:val="21"/>
        </w:rPr>
        <w:t>文第</w:t>
      </w:r>
      <w:r>
        <w:rPr>
          <w:spacing w:val="-36"/>
          <w:sz w:val="21"/>
          <w:szCs w:val="21"/>
        </w:rPr>
        <w:t xml:space="preserve"> </w:t>
      </w:r>
      <w:r>
        <w:rPr>
          <w:spacing w:val="7"/>
          <w:sz w:val="21"/>
          <w:szCs w:val="21"/>
        </w:rPr>
        <w:t>27.3</w:t>
      </w:r>
      <w:r>
        <w:rPr>
          <w:spacing w:val="-39"/>
          <w:sz w:val="21"/>
          <w:szCs w:val="21"/>
        </w:rPr>
        <w:t xml:space="preserve"> </w:t>
      </w:r>
      <w:r>
        <w:rPr>
          <w:spacing w:val="7"/>
          <w:sz w:val="21"/>
          <w:szCs w:val="21"/>
        </w:rPr>
        <w:t>条的规定执行。</w:t>
      </w:r>
    </w:p>
    <w:p w14:paraId="01A77A69">
      <w:pPr>
        <w:spacing w:before="78" w:line="223" w:lineRule="auto"/>
        <w:ind w:left="482"/>
        <w:rPr>
          <w:rFonts w:ascii="黑体" w:hAnsi="黑体" w:eastAsia="黑体" w:cs="黑体"/>
          <w:sz w:val="24"/>
          <w:szCs w:val="24"/>
        </w:rPr>
      </w:pPr>
      <w:r>
        <w:rPr>
          <w:rFonts w:ascii="黑体" w:hAnsi="黑体" w:eastAsia="黑体" w:cs="黑体"/>
          <w:b/>
          <w:bCs/>
          <w:spacing w:val="-3"/>
          <w:sz w:val="24"/>
          <w:szCs w:val="24"/>
        </w:rPr>
        <w:t>30.政府采购合同公告</w:t>
      </w:r>
    </w:p>
    <w:p w14:paraId="4D8D36A2">
      <w:pPr>
        <w:pStyle w:val="4"/>
        <w:spacing w:before="170" w:line="367" w:lineRule="auto"/>
        <w:ind w:firstLine="421"/>
        <w:jc w:val="both"/>
        <w:rPr>
          <w:sz w:val="21"/>
          <w:szCs w:val="21"/>
        </w:rPr>
      </w:pPr>
      <w:r>
        <w:rPr>
          <w:spacing w:val="11"/>
          <w:sz w:val="21"/>
          <w:szCs w:val="21"/>
        </w:rPr>
        <w:t>根据《中华人民共和国政府采购法实施条例》第五十条规定，采购人应当自政府采购</w:t>
      </w:r>
      <w:r>
        <w:rPr>
          <w:spacing w:val="10"/>
          <w:sz w:val="21"/>
          <w:szCs w:val="21"/>
        </w:rPr>
        <w:t>合同签订之日起</w:t>
      </w:r>
      <w:r>
        <w:rPr>
          <w:spacing w:val="-23"/>
          <w:sz w:val="21"/>
          <w:szCs w:val="21"/>
        </w:rPr>
        <w:t xml:space="preserve"> </w:t>
      </w:r>
      <w:r>
        <w:rPr>
          <w:spacing w:val="10"/>
          <w:sz w:val="21"/>
          <w:szCs w:val="21"/>
        </w:rPr>
        <w:t>2</w:t>
      </w:r>
      <w:r>
        <w:rPr>
          <w:spacing w:val="-38"/>
          <w:sz w:val="21"/>
          <w:szCs w:val="21"/>
        </w:rPr>
        <w:t xml:space="preserve"> </w:t>
      </w:r>
      <w:r>
        <w:rPr>
          <w:spacing w:val="10"/>
          <w:sz w:val="21"/>
          <w:szCs w:val="21"/>
        </w:rPr>
        <w:t>个工作日内，将政府采购合同在省级以上人民政府财政部门指定的媒体上公告，但政府采</w:t>
      </w:r>
      <w:r>
        <w:rPr>
          <w:spacing w:val="9"/>
          <w:sz w:val="21"/>
          <w:szCs w:val="21"/>
        </w:rPr>
        <w:t>购合同中涉及国家秘密、商业秘密的内容除外。</w:t>
      </w:r>
    </w:p>
    <w:p w14:paraId="0D88878B">
      <w:pPr>
        <w:spacing w:before="39" w:line="220" w:lineRule="auto"/>
        <w:ind w:left="482"/>
        <w:rPr>
          <w:rFonts w:ascii="黑体" w:hAnsi="黑体" w:eastAsia="黑体" w:cs="黑体"/>
          <w:sz w:val="24"/>
          <w:szCs w:val="24"/>
        </w:rPr>
      </w:pPr>
      <w:r>
        <w:rPr>
          <w:rFonts w:ascii="黑体" w:hAnsi="黑体" w:eastAsia="黑体" w:cs="黑体"/>
          <w:b/>
          <w:bCs/>
          <w:spacing w:val="-3"/>
          <w:sz w:val="24"/>
          <w:szCs w:val="24"/>
        </w:rPr>
        <w:t>31.</w:t>
      </w:r>
      <w:r>
        <w:rPr>
          <w:rFonts w:ascii="黑体" w:hAnsi="黑体" w:eastAsia="黑体" w:cs="黑体"/>
          <w:spacing w:val="-3"/>
          <w:sz w:val="24"/>
          <w:szCs w:val="24"/>
        </w:rPr>
        <w:t xml:space="preserve"> </w:t>
      </w:r>
      <w:r>
        <w:rPr>
          <w:rFonts w:ascii="黑体" w:hAnsi="黑体" w:eastAsia="黑体" w:cs="黑体"/>
          <w:b/>
          <w:bCs/>
          <w:spacing w:val="-3"/>
          <w:sz w:val="24"/>
          <w:szCs w:val="24"/>
        </w:rPr>
        <w:t>询问、质疑和投诉</w:t>
      </w:r>
    </w:p>
    <w:p w14:paraId="6243B7AE">
      <w:pPr>
        <w:pStyle w:val="4"/>
        <w:spacing w:before="175" w:line="302" w:lineRule="auto"/>
        <w:ind w:left="3" w:right="2" w:firstLine="422"/>
        <w:rPr>
          <w:sz w:val="21"/>
          <w:szCs w:val="21"/>
        </w:rPr>
      </w:pPr>
      <w:r>
        <w:rPr>
          <w:spacing w:val="9"/>
          <w:sz w:val="21"/>
          <w:szCs w:val="21"/>
        </w:rPr>
        <w:t>31.1</w:t>
      </w:r>
      <w:r>
        <w:rPr>
          <w:spacing w:val="-40"/>
          <w:sz w:val="21"/>
          <w:szCs w:val="21"/>
        </w:rPr>
        <w:t xml:space="preserve"> </w:t>
      </w:r>
      <w:r>
        <w:rPr>
          <w:spacing w:val="9"/>
          <w:sz w:val="21"/>
          <w:szCs w:val="21"/>
        </w:rPr>
        <w:t>供应商对政府采购活动事项有疑问的，可以向采购人、采购代理机构提出询</w:t>
      </w:r>
      <w:r>
        <w:rPr>
          <w:spacing w:val="8"/>
          <w:sz w:val="21"/>
          <w:szCs w:val="21"/>
        </w:rPr>
        <w:t>问，采购人或者采购代理机构应当在</w:t>
      </w:r>
      <w:r>
        <w:rPr>
          <w:spacing w:val="-21"/>
          <w:sz w:val="21"/>
          <w:szCs w:val="21"/>
        </w:rPr>
        <w:t xml:space="preserve"> </w:t>
      </w:r>
      <w:r>
        <w:rPr>
          <w:spacing w:val="8"/>
          <w:sz w:val="21"/>
          <w:szCs w:val="21"/>
        </w:rPr>
        <w:t>3</w:t>
      </w:r>
      <w:r>
        <w:rPr>
          <w:spacing w:val="-37"/>
          <w:sz w:val="21"/>
          <w:szCs w:val="21"/>
        </w:rPr>
        <w:t xml:space="preserve"> </w:t>
      </w:r>
      <w:r>
        <w:rPr>
          <w:spacing w:val="8"/>
          <w:sz w:val="21"/>
          <w:szCs w:val="21"/>
        </w:rPr>
        <w:t>个工作日内对供应商依法提出的询问作出答复。</w:t>
      </w:r>
    </w:p>
    <w:p w14:paraId="6F92C300">
      <w:pPr>
        <w:pStyle w:val="4"/>
        <w:spacing w:before="161" w:line="340" w:lineRule="auto"/>
        <w:ind w:left="3" w:firstLine="422"/>
        <w:rPr>
          <w:sz w:val="21"/>
          <w:szCs w:val="21"/>
        </w:rPr>
      </w:pPr>
      <w:r>
        <w:rPr>
          <w:spacing w:val="9"/>
          <w:sz w:val="21"/>
          <w:szCs w:val="21"/>
        </w:rPr>
        <w:t>31.2</w:t>
      </w:r>
      <w:r>
        <w:rPr>
          <w:spacing w:val="-40"/>
          <w:sz w:val="21"/>
          <w:szCs w:val="21"/>
        </w:rPr>
        <w:t xml:space="preserve"> </w:t>
      </w:r>
      <w:r>
        <w:rPr>
          <w:spacing w:val="9"/>
          <w:sz w:val="21"/>
          <w:szCs w:val="21"/>
        </w:rPr>
        <w:t>供应商认为磋商文件、采购过程或者成交结果使自己的合法权益受到损害的，应</w:t>
      </w:r>
      <w:r>
        <w:rPr>
          <w:spacing w:val="8"/>
          <w:sz w:val="21"/>
          <w:szCs w:val="21"/>
        </w:rPr>
        <w:t>当在知道</w:t>
      </w:r>
      <w:r>
        <w:rPr>
          <w:spacing w:val="10"/>
          <w:sz w:val="21"/>
          <w:szCs w:val="21"/>
        </w:rPr>
        <w:t>或者应知其权益受到损害之日起</w:t>
      </w:r>
      <w:r>
        <w:rPr>
          <w:spacing w:val="-26"/>
          <w:sz w:val="21"/>
          <w:szCs w:val="21"/>
        </w:rPr>
        <w:t xml:space="preserve"> </w:t>
      </w:r>
      <w:r>
        <w:rPr>
          <w:spacing w:val="10"/>
          <w:sz w:val="21"/>
          <w:szCs w:val="21"/>
        </w:rPr>
        <w:t>7</w:t>
      </w:r>
      <w:r>
        <w:rPr>
          <w:spacing w:val="-38"/>
          <w:sz w:val="21"/>
          <w:szCs w:val="21"/>
        </w:rPr>
        <w:t xml:space="preserve"> </w:t>
      </w:r>
      <w:r>
        <w:rPr>
          <w:spacing w:val="10"/>
          <w:sz w:val="21"/>
          <w:szCs w:val="21"/>
        </w:rPr>
        <w:t>个工作日内，以书面形式向采购人、采购代理机构提出质疑，接收质疑函的方式、联系部门、联系电话和通讯地址等信息详见“供应商须知前附表</w:t>
      </w:r>
      <w:r>
        <w:rPr>
          <w:spacing w:val="-64"/>
          <w:sz w:val="21"/>
          <w:szCs w:val="21"/>
        </w:rPr>
        <w:t xml:space="preserve"> </w:t>
      </w:r>
      <w:r>
        <w:rPr>
          <w:spacing w:val="10"/>
          <w:sz w:val="21"/>
          <w:szCs w:val="21"/>
        </w:rPr>
        <w:t>”</w:t>
      </w:r>
      <w:r>
        <w:rPr>
          <w:rFonts w:hint="eastAsia"/>
          <w:spacing w:val="10"/>
          <w:sz w:val="21"/>
          <w:szCs w:val="21"/>
          <w:lang w:eastAsia="zh-CN"/>
        </w:rPr>
        <w:t>。</w:t>
      </w:r>
      <w:r>
        <w:rPr>
          <w:spacing w:val="10"/>
          <w:sz w:val="21"/>
          <w:szCs w:val="21"/>
        </w:rPr>
        <w:t>具体质疑起</w:t>
      </w:r>
      <w:r>
        <w:rPr>
          <w:spacing w:val="6"/>
          <w:sz w:val="21"/>
          <w:szCs w:val="21"/>
        </w:rPr>
        <w:t>算时间如下：</w:t>
      </w:r>
    </w:p>
    <w:p w14:paraId="531E1379">
      <w:pPr>
        <w:pStyle w:val="4"/>
        <w:spacing w:before="162" w:line="304" w:lineRule="auto"/>
        <w:ind w:left="37" w:right="2" w:firstLine="394"/>
        <w:rPr>
          <w:sz w:val="21"/>
          <w:szCs w:val="21"/>
        </w:rPr>
      </w:pPr>
      <w:r>
        <w:rPr>
          <w:spacing w:val="8"/>
          <w:sz w:val="21"/>
          <w:szCs w:val="21"/>
        </w:rPr>
        <w:t>（1）对可以质疑的磋商文件提出质疑的，为收到磋商文件之日或者竞争性磋商公告期限届满之</w:t>
      </w:r>
      <w:r>
        <w:rPr>
          <w:spacing w:val="-18"/>
          <w:sz w:val="21"/>
          <w:szCs w:val="21"/>
        </w:rPr>
        <w:t>日；</w:t>
      </w:r>
    </w:p>
    <w:p w14:paraId="100B2BF5">
      <w:pPr>
        <w:pStyle w:val="4"/>
        <w:spacing w:before="157" w:line="228" w:lineRule="auto"/>
        <w:ind w:left="431"/>
        <w:rPr>
          <w:sz w:val="21"/>
          <w:szCs w:val="21"/>
        </w:rPr>
      </w:pPr>
      <w:r>
        <w:rPr>
          <w:spacing w:val="9"/>
          <w:sz w:val="21"/>
          <w:szCs w:val="21"/>
        </w:rPr>
        <w:t>（2）对采购过程提出质疑的，为各采购程</w:t>
      </w:r>
      <w:r>
        <w:rPr>
          <w:spacing w:val="8"/>
          <w:sz w:val="21"/>
          <w:szCs w:val="21"/>
        </w:rPr>
        <w:t>序环节结束之日；</w:t>
      </w:r>
    </w:p>
    <w:p w14:paraId="1CAE029F">
      <w:pPr>
        <w:pStyle w:val="4"/>
        <w:spacing w:before="162" w:line="227" w:lineRule="auto"/>
        <w:ind w:left="431"/>
        <w:rPr>
          <w:sz w:val="21"/>
          <w:szCs w:val="21"/>
        </w:rPr>
      </w:pPr>
      <w:r>
        <w:rPr>
          <w:spacing w:val="9"/>
          <w:sz w:val="21"/>
          <w:szCs w:val="21"/>
        </w:rPr>
        <w:t>（3）对成交结果提出质疑的，为成交结果公告期</w:t>
      </w:r>
      <w:r>
        <w:rPr>
          <w:spacing w:val="8"/>
          <w:sz w:val="21"/>
          <w:szCs w:val="21"/>
        </w:rPr>
        <w:t>限届满之日。</w:t>
      </w:r>
    </w:p>
    <w:p w14:paraId="148EAFFC">
      <w:pPr>
        <w:pStyle w:val="4"/>
        <w:spacing w:before="166" w:line="327" w:lineRule="auto"/>
        <w:ind w:left="14" w:firstLine="411"/>
        <w:rPr>
          <w:sz w:val="21"/>
          <w:szCs w:val="21"/>
        </w:rPr>
      </w:pPr>
      <w:r>
        <w:rPr>
          <w:spacing w:val="9"/>
          <w:sz w:val="21"/>
          <w:szCs w:val="21"/>
        </w:rPr>
        <w:t>31.3</w:t>
      </w:r>
      <w:r>
        <w:rPr>
          <w:spacing w:val="-40"/>
          <w:sz w:val="21"/>
          <w:szCs w:val="21"/>
        </w:rPr>
        <w:t xml:space="preserve"> </w:t>
      </w:r>
      <w:r>
        <w:rPr>
          <w:spacing w:val="9"/>
          <w:sz w:val="21"/>
          <w:szCs w:val="21"/>
        </w:rPr>
        <w:t>供应商提出的询问或者质疑超出采购人对采购代理机构委托授权范围的，采购代</w:t>
      </w:r>
      <w:r>
        <w:rPr>
          <w:spacing w:val="8"/>
          <w:sz w:val="21"/>
          <w:szCs w:val="21"/>
        </w:rPr>
        <w:t>理机构应</w:t>
      </w:r>
      <w:r>
        <w:rPr>
          <w:spacing w:val="11"/>
          <w:sz w:val="21"/>
          <w:szCs w:val="21"/>
        </w:rPr>
        <w:t>当告知供应商向采购人提出。政府采购评审专家应当配</w:t>
      </w:r>
      <w:r>
        <w:rPr>
          <w:spacing w:val="10"/>
          <w:sz w:val="21"/>
          <w:szCs w:val="21"/>
        </w:rPr>
        <w:t>合采购人或者采购代理机构答复供应商的询</w:t>
      </w:r>
      <w:r>
        <w:rPr>
          <w:spacing w:val="3"/>
          <w:sz w:val="21"/>
          <w:szCs w:val="21"/>
        </w:rPr>
        <w:t>问和质疑。</w:t>
      </w:r>
    </w:p>
    <w:p w14:paraId="2E701E81">
      <w:pPr>
        <w:pStyle w:val="4"/>
        <w:spacing w:before="158" w:line="303" w:lineRule="auto"/>
        <w:ind w:left="2" w:right="2" w:firstLine="423"/>
        <w:rPr>
          <w:sz w:val="21"/>
          <w:szCs w:val="21"/>
        </w:rPr>
      </w:pPr>
      <w:r>
        <w:rPr>
          <w:spacing w:val="8"/>
          <w:sz w:val="21"/>
          <w:szCs w:val="21"/>
        </w:rPr>
        <w:t>31.4 供应商提出质疑应当提交质疑函和必要的证明材料，针对同一采</w:t>
      </w:r>
      <w:r>
        <w:rPr>
          <w:spacing w:val="7"/>
          <w:sz w:val="21"/>
          <w:szCs w:val="21"/>
        </w:rPr>
        <w:t>购程序环节的质疑必须在</w:t>
      </w:r>
      <w:r>
        <w:rPr>
          <w:spacing w:val="9"/>
          <w:sz w:val="21"/>
          <w:szCs w:val="21"/>
        </w:rPr>
        <w:t>法定质疑期内一次性提出。质疑函应当包括下列内容：</w:t>
      </w:r>
    </w:p>
    <w:p w14:paraId="177282F1">
      <w:pPr>
        <w:pStyle w:val="4"/>
        <w:spacing w:before="163" w:line="228" w:lineRule="auto"/>
        <w:ind w:left="431"/>
        <w:rPr>
          <w:sz w:val="21"/>
          <w:szCs w:val="21"/>
        </w:rPr>
      </w:pPr>
      <w:r>
        <w:rPr>
          <w:spacing w:val="9"/>
          <w:sz w:val="21"/>
          <w:szCs w:val="21"/>
        </w:rPr>
        <w:t>（1）供应商的姓名或者名称、地址、邮编、联系人</w:t>
      </w:r>
      <w:r>
        <w:rPr>
          <w:spacing w:val="8"/>
          <w:sz w:val="21"/>
          <w:szCs w:val="21"/>
        </w:rPr>
        <w:t>及联系电话；</w:t>
      </w:r>
    </w:p>
    <w:p w14:paraId="4907EE3C">
      <w:pPr>
        <w:pStyle w:val="4"/>
        <w:spacing w:before="162" w:line="228" w:lineRule="auto"/>
        <w:ind w:left="431"/>
        <w:rPr>
          <w:sz w:val="21"/>
          <w:szCs w:val="21"/>
        </w:rPr>
      </w:pPr>
      <w:r>
        <w:rPr>
          <w:spacing w:val="7"/>
          <w:sz w:val="21"/>
          <w:szCs w:val="21"/>
        </w:rPr>
        <w:t>（2）质疑项目的名称、编号；</w:t>
      </w:r>
    </w:p>
    <w:p w14:paraId="6891C112">
      <w:pPr>
        <w:pStyle w:val="4"/>
        <w:spacing w:before="161" w:line="228" w:lineRule="auto"/>
        <w:ind w:left="431"/>
        <w:rPr>
          <w:sz w:val="21"/>
          <w:szCs w:val="21"/>
        </w:rPr>
      </w:pPr>
      <w:r>
        <w:rPr>
          <w:spacing w:val="8"/>
          <w:sz w:val="21"/>
          <w:szCs w:val="21"/>
        </w:rPr>
        <w:t>（3）具体、明确的质疑事项和与质疑事项相关的请求；</w:t>
      </w:r>
    </w:p>
    <w:p w14:paraId="5BD2D9EE">
      <w:pPr>
        <w:pStyle w:val="4"/>
        <w:spacing w:before="160" w:line="228" w:lineRule="auto"/>
        <w:ind w:left="431"/>
        <w:rPr>
          <w:sz w:val="21"/>
          <w:szCs w:val="21"/>
        </w:rPr>
      </w:pPr>
      <w:r>
        <w:rPr>
          <w:spacing w:val="5"/>
          <w:sz w:val="21"/>
          <w:szCs w:val="21"/>
        </w:rPr>
        <w:t>（4）事实依据；</w:t>
      </w:r>
    </w:p>
    <w:p w14:paraId="08BDD81D">
      <w:pPr>
        <w:pStyle w:val="4"/>
        <w:spacing w:before="163" w:line="228" w:lineRule="auto"/>
        <w:ind w:left="431"/>
        <w:rPr>
          <w:sz w:val="21"/>
          <w:szCs w:val="21"/>
        </w:rPr>
      </w:pPr>
      <w:r>
        <w:rPr>
          <w:spacing w:val="6"/>
          <w:sz w:val="21"/>
          <w:szCs w:val="21"/>
        </w:rPr>
        <w:t>（5）必要的法律依据；</w:t>
      </w:r>
    </w:p>
    <w:p w14:paraId="40824B88">
      <w:pPr>
        <w:pStyle w:val="4"/>
        <w:spacing w:before="162" w:line="229" w:lineRule="auto"/>
        <w:ind w:left="431"/>
        <w:rPr>
          <w:sz w:val="21"/>
          <w:szCs w:val="21"/>
        </w:rPr>
      </w:pPr>
      <w:r>
        <w:rPr>
          <w:spacing w:val="6"/>
          <w:sz w:val="21"/>
          <w:szCs w:val="21"/>
        </w:rPr>
        <w:t>（6）提出质疑的日期。</w:t>
      </w:r>
    </w:p>
    <w:p w14:paraId="15778D59">
      <w:pPr>
        <w:pStyle w:val="4"/>
        <w:keepNext w:val="0"/>
        <w:keepLines w:val="0"/>
        <w:pageBreakBefore w:val="0"/>
        <w:widowControl/>
        <w:kinsoku w:val="0"/>
        <w:wordWrap/>
        <w:overflowPunct/>
        <w:topLinePunct w:val="0"/>
        <w:autoSpaceDE w:val="0"/>
        <w:autoSpaceDN w:val="0"/>
        <w:bidi w:val="0"/>
        <w:adjustRightInd w:val="0"/>
        <w:snapToGrid w:val="0"/>
        <w:spacing w:before="161" w:line="288" w:lineRule="auto"/>
        <w:ind w:left="2" w:firstLine="419"/>
        <w:textAlignment w:val="baseline"/>
        <w:rPr>
          <w:sz w:val="21"/>
          <w:szCs w:val="21"/>
        </w:rPr>
      </w:pPr>
      <w:r>
        <w:rPr>
          <w:spacing w:val="11"/>
          <w:sz w:val="21"/>
          <w:szCs w:val="21"/>
        </w:rPr>
        <w:t>供应商为自然人的，应当由本人签字；供应商为法人或者其他组织的，应当由法定代</w:t>
      </w:r>
      <w:r>
        <w:rPr>
          <w:spacing w:val="10"/>
          <w:sz w:val="21"/>
          <w:szCs w:val="21"/>
        </w:rPr>
        <w:t>表人</w:t>
      </w:r>
      <w:r>
        <w:rPr>
          <w:rFonts w:hint="eastAsia"/>
          <w:spacing w:val="10"/>
          <w:sz w:val="21"/>
          <w:szCs w:val="21"/>
          <w:lang w:eastAsia="zh-CN"/>
        </w:rPr>
        <w:t>、</w:t>
      </w:r>
      <w:r>
        <w:rPr>
          <w:spacing w:val="10"/>
          <w:sz w:val="21"/>
          <w:szCs w:val="21"/>
        </w:rPr>
        <w:t>主</w:t>
      </w:r>
      <w:r>
        <w:rPr>
          <w:spacing w:val="9"/>
          <w:sz w:val="21"/>
          <w:szCs w:val="21"/>
        </w:rPr>
        <w:t>要负责人，或者其委托代理人签字或者盖章，并加盖公章。</w:t>
      </w:r>
    </w:p>
    <w:p w14:paraId="02731386">
      <w:pPr>
        <w:pStyle w:val="4"/>
        <w:keepNext w:val="0"/>
        <w:keepLines w:val="0"/>
        <w:pageBreakBefore w:val="0"/>
        <w:widowControl/>
        <w:kinsoku w:val="0"/>
        <w:wordWrap/>
        <w:overflowPunct/>
        <w:topLinePunct w:val="0"/>
        <w:autoSpaceDE w:val="0"/>
        <w:autoSpaceDN w:val="0"/>
        <w:bidi w:val="0"/>
        <w:adjustRightInd w:val="0"/>
        <w:snapToGrid w:val="0"/>
        <w:spacing w:before="33" w:line="288" w:lineRule="auto"/>
        <w:ind w:left="4" w:firstLine="421"/>
        <w:textAlignment w:val="baseline"/>
        <w:rPr>
          <w:rFonts w:hint="eastAsia" w:eastAsia="宋体"/>
          <w:sz w:val="21"/>
          <w:szCs w:val="21"/>
          <w:lang w:eastAsia="zh-CN"/>
        </w:rPr>
      </w:pPr>
      <w:r>
        <w:rPr>
          <w:spacing w:val="9"/>
          <w:sz w:val="21"/>
          <w:szCs w:val="21"/>
        </w:rPr>
        <w:t>31.5</w:t>
      </w:r>
      <w:r>
        <w:rPr>
          <w:spacing w:val="-41"/>
          <w:sz w:val="21"/>
          <w:szCs w:val="21"/>
        </w:rPr>
        <w:t xml:space="preserve"> </w:t>
      </w:r>
      <w:r>
        <w:rPr>
          <w:spacing w:val="9"/>
          <w:sz w:val="21"/>
          <w:szCs w:val="21"/>
        </w:rPr>
        <w:t>采购人、采购代理机构认为供应商质疑不成立，或者成立但未对成交结果构成影响</w:t>
      </w:r>
      <w:r>
        <w:rPr>
          <w:spacing w:val="8"/>
          <w:sz w:val="21"/>
          <w:szCs w:val="21"/>
        </w:rPr>
        <w:t>的</w:t>
      </w:r>
      <w:r>
        <w:rPr>
          <w:rFonts w:hint="eastAsia"/>
          <w:spacing w:val="8"/>
          <w:sz w:val="21"/>
          <w:szCs w:val="21"/>
          <w:lang w:eastAsia="zh-CN"/>
        </w:rPr>
        <w:t>，</w:t>
      </w:r>
      <w:r>
        <w:rPr>
          <w:spacing w:val="8"/>
          <w:sz w:val="21"/>
          <w:szCs w:val="21"/>
        </w:rPr>
        <w:t>继</w:t>
      </w:r>
      <w:r>
        <w:rPr>
          <w:spacing w:val="9"/>
          <w:sz w:val="21"/>
          <w:szCs w:val="21"/>
        </w:rPr>
        <w:t>续开展采购活动；认为供应商质疑成立且影响或者可能影响成交结果的，按照下列情况处理</w:t>
      </w:r>
      <w:r>
        <w:rPr>
          <w:rFonts w:hint="eastAsia"/>
          <w:spacing w:val="9"/>
          <w:sz w:val="21"/>
          <w:szCs w:val="21"/>
          <w:lang w:eastAsia="zh-CN"/>
        </w:rPr>
        <w:t>：</w:t>
      </w:r>
    </w:p>
    <w:p w14:paraId="006CBCF0">
      <w:pPr>
        <w:pStyle w:val="4"/>
        <w:keepNext w:val="0"/>
        <w:keepLines w:val="0"/>
        <w:pageBreakBefore w:val="0"/>
        <w:widowControl/>
        <w:kinsoku w:val="0"/>
        <w:wordWrap/>
        <w:overflowPunct/>
        <w:topLinePunct w:val="0"/>
        <w:autoSpaceDE w:val="0"/>
        <w:autoSpaceDN w:val="0"/>
        <w:bidi w:val="0"/>
        <w:adjustRightInd w:val="0"/>
        <w:snapToGrid w:val="0"/>
        <w:spacing w:before="164" w:line="288" w:lineRule="auto"/>
        <w:ind w:right="2" w:firstLine="430"/>
        <w:textAlignment w:val="baseline"/>
        <w:rPr>
          <w:sz w:val="21"/>
          <w:szCs w:val="21"/>
        </w:rPr>
      </w:pPr>
      <w:r>
        <w:rPr>
          <w:spacing w:val="8"/>
          <w:sz w:val="21"/>
          <w:szCs w:val="21"/>
        </w:rPr>
        <w:t>（1）对采购文件提出的质疑，依法通过澄清或者修改可以继续开展采购活动的，澄清或者修改</w:t>
      </w:r>
      <w:r>
        <w:rPr>
          <w:spacing w:val="9"/>
          <w:sz w:val="21"/>
          <w:szCs w:val="21"/>
        </w:rPr>
        <w:t>采购文件后继续开展采购活动；否则应当修改采购文件后重新开展采购活动。</w:t>
      </w:r>
    </w:p>
    <w:p w14:paraId="5499A5EB">
      <w:pPr>
        <w:pStyle w:val="4"/>
        <w:keepNext w:val="0"/>
        <w:keepLines w:val="0"/>
        <w:pageBreakBefore w:val="0"/>
        <w:widowControl/>
        <w:kinsoku w:val="0"/>
        <w:wordWrap/>
        <w:overflowPunct/>
        <w:topLinePunct w:val="0"/>
        <w:autoSpaceDE w:val="0"/>
        <w:autoSpaceDN w:val="0"/>
        <w:bidi w:val="0"/>
        <w:adjustRightInd w:val="0"/>
        <w:snapToGrid w:val="0"/>
        <w:spacing w:before="161" w:line="288" w:lineRule="auto"/>
        <w:ind w:firstLine="430"/>
        <w:textAlignment w:val="baseline"/>
        <w:rPr>
          <w:sz w:val="21"/>
          <w:szCs w:val="21"/>
        </w:rPr>
      </w:pPr>
      <w:r>
        <w:rPr>
          <w:spacing w:val="8"/>
          <w:sz w:val="21"/>
          <w:szCs w:val="21"/>
        </w:rPr>
        <w:t>（2）对采购过程或者成交结果提出的质疑，合格供应商符合法定数量时，可以从合格的成交候</w:t>
      </w:r>
      <w:r>
        <w:rPr>
          <w:spacing w:val="10"/>
          <w:sz w:val="21"/>
          <w:szCs w:val="21"/>
        </w:rPr>
        <w:t>选人中另行确定成交供应商的，应当依法另行</w:t>
      </w:r>
      <w:r>
        <w:rPr>
          <w:spacing w:val="9"/>
          <w:sz w:val="21"/>
          <w:szCs w:val="21"/>
        </w:rPr>
        <w:t>确定成交供应商；否则应当重新开展采购活动。</w:t>
      </w:r>
    </w:p>
    <w:p w14:paraId="29A289AC">
      <w:pPr>
        <w:pStyle w:val="4"/>
        <w:keepNext w:val="0"/>
        <w:keepLines w:val="0"/>
        <w:pageBreakBefore w:val="0"/>
        <w:widowControl/>
        <w:kinsoku w:val="0"/>
        <w:wordWrap/>
        <w:overflowPunct/>
        <w:topLinePunct w:val="0"/>
        <w:autoSpaceDE w:val="0"/>
        <w:autoSpaceDN w:val="0"/>
        <w:bidi w:val="0"/>
        <w:adjustRightInd w:val="0"/>
        <w:snapToGrid w:val="0"/>
        <w:spacing w:before="65" w:line="288" w:lineRule="auto"/>
        <w:ind w:left="24" w:right="56" w:firstLine="397"/>
        <w:textAlignment w:val="baseline"/>
        <w:rPr>
          <w:sz w:val="21"/>
          <w:szCs w:val="21"/>
        </w:rPr>
      </w:pPr>
      <w:r>
        <w:rPr>
          <w:spacing w:val="11"/>
          <w:sz w:val="21"/>
          <w:szCs w:val="21"/>
        </w:rPr>
        <w:t>质疑答复导致成交结果改变的，采购人或者采购代理机构应当将有关情况书面报告</w:t>
      </w:r>
      <w:r>
        <w:rPr>
          <w:spacing w:val="10"/>
          <w:sz w:val="21"/>
          <w:szCs w:val="21"/>
        </w:rPr>
        <w:t>本级财政部</w:t>
      </w:r>
      <w:r>
        <w:rPr>
          <w:spacing w:val="-12"/>
          <w:sz w:val="21"/>
          <w:szCs w:val="21"/>
        </w:rPr>
        <w:t>门。</w:t>
      </w:r>
    </w:p>
    <w:p w14:paraId="1A8B38FB">
      <w:pPr>
        <w:pStyle w:val="4"/>
        <w:keepNext w:val="0"/>
        <w:keepLines w:val="0"/>
        <w:pageBreakBefore w:val="0"/>
        <w:widowControl/>
        <w:kinsoku w:val="0"/>
        <w:wordWrap/>
        <w:overflowPunct/>
        <w:topLinePunct w:val="0"/>
        <w:autoSpaceDE w:val="0"/>
        <w:autoSpaceDN w:val="0"/>
        <w:bidi w:val="0"/>
        <w:adjustRightInd w:val="0"/>
        <w:snapToGrid w:val="0"/>
        <w:spacing w:before="27" w:line="288" w:lineRule="auto"/>
        <w:ind w:left="1" w:right="56" w:firstLine="423"/>
        <w:jc w:val="both"/>
        <w:textAlignment w:val="baseline"/>
        <w:rPr>
          <w:sz w:val="21"/>
          <w:szCs w:val="21"/>
        </w:rPr>
      </w:pPr>
      <w:r>
        <w:rPr>
          <w:spacing w:val="9"/>
          <w:sz w:val="21"/>
          <w:szCs w:val="21"/>
        </w:rPr>
        <w:t>31.6</w:t>
      </w:r>
      <w:r>
        <w:rPr>
          <w:spacing w:val="-39"/>
          <w:sz w:val="21"/>
          <w:szCs w:val="21"/>
        </w:rPr>
        <w:t xml:space="preserve"> </w:t>
      </w:r>
      <w:r>
        <w:rPr>
          <w:spacing w:val="9"/>
          <w:sz w:val="21"/>
          <w:szCs w:val="21"/>
        </w:rPr>
        <w:t>质疑供应商对采购人、采购代理机构的答复不满意，或者采购人、采购代</w:t>
      </w:r>
      <w:r>
        <w:rPr>
          <w:spacing w:val="8"/>
          <w:sz w:val="21"/>
          <w:szCs w:val="21"/>
        </w:rPr>
        <w:t>理机构未在规定时间内作出答复的，可以在答复期满后</w:t>
      </w:r>
      <w:r>
        <w:rPr>
          <w:spacing w:val="-21"/>
          <w:sz w:val="21"/>
          <w:szCs w:val="21"/>
        </w:rPr>
        <w:t xml:space="preserve"> </w:t>
      </w:r>
      <w:r>
        <w:rPr>
          <w:spacing w:val="8"/>
          <w:sz w:val="21"/>
          <w:szCs w:val="21"/>
        </w:rPr>
        <w:t>15</w:t>
      </w:r>
      <w:r>
        <w:rPr>
          <w:spacing w:val="-40"/>
          <w:sz w:val="21"/>
          <w:szCs w:val="21"/>
        </w:rPr>
        <w:t xml:space="preserve"> </w:t>
      </w:r>
      <w:r>
        <w:rPr>
          <w:spacing w:val="8"/>
          <w:sz w:val="21"/>
          <w:szCs w:val="21"/>
        </w:rPr>
        <w:t>个</w:t>
      </w:r>
      <w:r>
        <w:rPr>
          <w:spacing w:val="7"/>
          <w:sz w:val="21"/>
          <w:szCs w:val="21"/>
        </w:rPr>
        <w:t>工作日内向《政府采购质疑和投诉办法》（财政部令第</w:t>
      </w:r>
      <w:r>
        <w:rPr>
          <w:sz w:val="21"/>
          <w:szCs w:val="21"/>
        </w:rPr>
        <w:t xml:space="preserve"> </w:t>
      </w:r>
      <w:r>
        <w:rPr>
          <w:spacing w:val="7"/>
          <w:sz w:val="21"/>
          <w:szCs w:val="21"/>
        </w:rPr>
        <w:t>94</w:t>
      </w:r>
      <w:r>
        <w:rPr>
          <w:spacing w:val="-22"/>
          <w:sz w:val="21"/>
          <w:szCs w:val="21"/>
        </w:rPr>
        <w:t xml:space="preserve"> </w:t>
      </w:r>
      <w:r>
        <w:rPr>
          <w:spacing w:val="7"/>
          <w:sz w:val="21"/>
          <w:szCs w:val="21"/>
        </w:rPr>
        <w:t>号）第六条规定的财政部门提起投诉。</w:t>
      </w:r>
    </w:p>
    <w:p w14:paraId="077C45C1">
      <w:pPr>
        <w:spacing w:before="35" w:line="222" w:lineRule="auto"/>
        <w:ind w:left="482"/>
        <w:rPr>
          <w:rFonts w:ascii="黑体" w:hAnsi="黑体" w:eastAsia="黑体" w:cs="黑体"/>
          <w:sz w:val="24"/>
          <w:szCs w:val="24"/>
        </w:rPr>
      </w:pPr>
      <w:r>
        <w:rPr>
          <w:rFonts w:ascii="黑体" w:hAnsi="黑体" w:eastAsia="黑体" w:cs="黑体"/>
          <w:b/>
          <w:bCs/>
          <w:spacing w:val="-4"/>
          <w:sz w:val="24"/>
          <w:szCs w:val="24"/>
        </w:rPr>
        <w:t>32.其他内容</w:t>
      </w:r>
    </w:p>
    <w:p w14:paraId="6E5A6740">
      <w:pPr>
        <w:pStyle w:val="4"/>
        <w:spacing w:before="172" w:line="228" w:lineRule="auto"/>
        <w:ind w:left="425"/>
        <w:rPr>
          <w:sz w:val="21"/>
          <w:szCs w:val="21"/>
        </w:rPr>
      </w:pPr>
      <w:r>
        <w:rPr>
          <w:spacing w:val="8"/>
          <w:sz w:val="21"/>
          <w:szCs w:val="21"/>
        </w:rPr>
        <w:t>32.1</w:t>
      </w:r>
      <w:r>
        <w:rPr>
          <w:spacing w:val="-27"/>
          <w:sz w:val="21"/>
          <w:szCs w:val="21"/>
        </w:rPr>
        <w:t xml:space="preserve"> </w:t>
      </w:r>
      <w:r>
        <w:rPr>
          <w:spacing w:val="8"/>
          <w:sz w:val="21"/>
          <w:szCs w:val="21"/>
        </w:rPr>
        <w:t>本项目代理服务费由成交供应商在领取成交通知书前一次性付清。</w:t>
      </w:r>
    </w:p>
    <w:p w14:paraId="51FE146C">
      <w:pPr>
        <w:spacing w:before="166" w:line="222" w:lineRule="auto"/>
        <w:ind w:left="482"/>
        <w:rPr>
          <w:rFonts w:ascii="黑体" w:hAnsi="黑体" w:eastAsia="黑体" w:cs="黑体"/>
          <w:sz w:val="24"/>
          <w:szCs w:val="24"/>
        </w:rPr>
      </w:pPr>
      <w:r>
        <w:rPr>
          <w:rFonts w:ascii="黑体" w:hAnsi="黑体" w:eastAsia="黑体" w:cs="黑体"/>
          <w:b/>
          <w:bCs/>
          <w:spacing w:val="-3"/>
          <w:sz w:val="24"/>
          <w:szCs w:val="24"/>
        </w:rPr>
        <w:t>33.需要补充的其他内容</w:t>
      </w:r>
    </w:p>
    <w:p w14:paraId="7105870F">
      <w:pPr>
        <w:pStyle w:val="4"/>
        <w:spacing w:before="174" w:line="228" w:lineRule="auto"/>
        <w:ind w:left="425"/>
        <w:rPr>
          <w:sz w:val="21"/>
          <w:szCs w:val="21"/>
        </w:rPr>
      </w:pPr>
      <w:r>
        <w:rPr>
          <w:spacing w:val="8"/>
          <w:sz w:val="21"/>
          <w:szCs w:val="21"/>
        </w:rPr>
        <w:t>33.1 本磋商文件解释规则详见“供应商须知前附表</w:t>
      </w:r>
      <w:r>
        <w:rPr>
          <w:spacing w:val="-64"/>
          <w:sz w:val="21"/>
          <w:szCs w:val="21"/>
        </w:rPr>
        <w:t xml:space="preserve"> </w:t>
      </w:r>
      <w:r>
        <w:rPr>
          <w:spacing w:val="8"/>
          <w:sz w:val="21"/>
          <w:szCs w:val="21"/>
        </w:rPr>
        <w:t>”。</w:t>
      </w:r>
    </w:p>
    <w:p w14:paraId="269D6C2B">
      <w:pPr>
        <w:pStyle w:val="4"/>
        <w:spacing w:before="161" w:line="228" w:lineRule="auto"/>
        <w:ind w:left="425"/>
        <w:rPr>
          <w:sz w:val="21"/>
          <w:szCs w:val="21"/>
        </w:rPr>
      </w:pPr>
      <w:r>
        <w:rPr>
          <w:spacing w:val="7"/>
          <w:sz w:val="21"/>
          <w:szCs w:val="21"/>
        </w:rPr>
        <w:t>33.2 其他事项详见“供应商须知前附表</w:t>
      </w:r>
      <w:r>
        <w:rPr>
          <w:spacing w:val="-54"/>
          <w:sz w:val="21"/>
          <w:szCs w:val="21"/>
        </w:rPr>
        <w:t xml:space="preserve"> </w:t>
      </w:r>
      <w:r>
        <w:rPr>
          <w:spacing w:val="7"/>
          <w:sz w:val="21"/>
          <w:szCs w:val="21"/>
        </w:rPr>
        <w:t>”。</w:t>
      </w:r>
    </w:p>
    <w:p w14:paraId="74AC7E37">
      <w:pPr>
        <w:pStyle w:val="4"/>
        <w:spacing w:before="164" w:line="347" w:lineRule="auto"/>
        <w:ind w:right="56" w:firstLine="405"/>
        <w:rPr>
          <w:sz w:val="21"/>
          <w:szCs w:val="21"/>
        </w:rPr>
      </w:pPr>
      <w:r>
        <w:rPr>
          <w:spacing w:val="9"/>
          <w:sz w:val="21"/>
          <w:szCs w:val="21"/>
        </w:rPr>
        <w:t>33.3 本磋商文件所称中小企业，是指在中华人民共和国境内依法设立</w:t>
      </w:r>
      <w:r>
        <w:rPr>
          <w:spacing w:val="8"/>
          <w:sz w:val="21"/>
          <w:szCs w:val="21"/>
        </w:rPr>
        <w:t>，依据国务院批准的中小</w:t>
      </w:r>
      <w:r>
        <w:rPr>
          <w:spacing w:val="11"/>
          <w:sz w:val="21"/>
          <w:szCs w:val="21"/>
        </w:rPr>
        <w:t>企业划分标准确定的中型企业、小型企业和微型企业，但与大企业的负责人为同一人，</w:t>
      </w:r>
      <w:r>
        <w:rPr>
          <w:spacing w:val="10"/>
          <w:sz w:val="21"/>
          <w:szCs w:val="21"/>
        </w:rPr>
        <w:t>或者与大企</w:t>
      </w:r>
      <w:r>
        <w:rPr>
          <w:spacing w:val="11"/>
          <w:sz w:val="21"/>
          <w:szCs w:val="21"/>
        </w:rPr>
        <w:t>业存在直接控股、管理关系的除外。符合中小企业划分标准的个体工商户，在政府采购</w:t>
      </w:r>
      <w:r>
        <w:rPr>
          <w:spacing w:val="10"/>
          <w:sz w:val="21"/>
          <w:szCs w:val="21"/>
        </w:rPr>
        <w:t>活动中视同</w:t>
      </w:r>
      <w:r>
        <w:rPr>
          <w:spacing w:val="11"/>
          <w:sz w:val="21"/>
          <w:szCs w:val="21"/>
        </w:rPr>
        <w:t>中小企业。在政府采购活动中，供应商提供的货物、工程或者服务符合下列情形的，享</w:t>
      </w:r>
      <w:r>
        <w:rPr>
          <w:spacing w:val="10"/>
          <w:sz w:val="21"/>
          <w:szCs w:val="21"/>
        </w:rPr>
        <w:t>受本磋商文</w:t>
      </w:r>
      <w:r>
        <w:rPr>
          <w:spacing w:val="8"/>
          <w:sz w:val="21"/>
          <w:szCs w:val="21"/>
        </w:rPr>
        <w:t>件规定的中小企业扶持政策：</w:t>
      </w:r>
    </w:p>
    <w:p w14:paraId="7BF1852A">
      <w:pPr>
        <w:pStyle w:val="4"/>
        <w:spacing w:before="161" w:line="303" w:lineRule="auto"/>
        <w:ind w:left="3" w:right="58" w:firstLine="427"/>
        <w:rPr>
          <w:sz w:val="21"/>
          <w:szCs w:val="21"/>
        </w:rPr>
      </w:pPr>
      <w:r>
        <w:rPr>
          <w:spacing w:val="8"/>
          <w:sz w:val="21"/>
          <w:szCs w:val="21"/>
        </w:rPr>
        <w:t>（1）在货物采购项目中，货物由中小企业制造，即货物由中小企业生产且使用该中小企业商号</w:t>
      </w:r>
      <w:r>
        <w:rPr>
          <w:spacing w:val="9"/>
          <w:sz w:val="21"/>
          <w:szCs w:val="21"/>
        </w:rPr>
        <w:t>或者注册商标，不对其中涉及的工程承建商和服务的承接商作出要求；</w:t>
      </w:r>
    </w:p>
    <w:p w14:paraId="79426091">
      <w:pPr>
        <w:pStyle w:val="4"/>
        <w:spacing w:before="161" w:line="302" w:lineRule="auto"/>
        <w:ind w:left="5" w:right="56" w:firstLine="425"/>
        <w:rPr>
          <w:sz w:val="21"/>
          <w:szCs w:val="21"/>
        </w:rPr>
      </w:pPr>
      <w:r>
        <w:rPr>
          <w:spacing w:val="8"/>
          <w:sz w:val="21"/>
          <w:szCs w:val="21"/>
        </w:rPr>
        <w:t>（2）在工程采购项目中，工程由中小企业承建，即工程施工单位为中小企业，不对其中涉及的货物的制造商和服务的承接商作出要求；</w:t>
      </w:r>
    </w:p>
    <w:p w14:paraId="417FD4CA">
      <w:pPr>
        <w:pStyle w:val="4"/>
        <w:spacing w:before="163" w:line="328" w:lineRule="auto"/>
        <w:ind w:right="56" w:firstLine="430"/>
        <w:rPr>
          <w:sz w:val="21"/>
          <w:szCs w:val="21"/>
        </w:rPr>
      </w:pPr>
      <w:r>
        <w:rPr>
          <w:spacing w:val="8"/>
          <w:sz w:val="21"/>
          <w:szCs w:val="21"/>
        </w:rPr>
        <w:t>（3）在服务采购项目中，服务由中小企业承接，即提供服务的人员为中小企业依照《中华人民</w:t>
      </w:r>
      <w:r>
        <w:rPr>
          <w:spacing w:val="11"/>
          <w:sz w:val="21"/>
          <w:szCs w:val="21"/>
        </w:rPr>
        <w:t>共和国劳动合同法》订立劳动合同的从业人员，不对其中涉及的货物的制造商和工程承</w:t>
      </w:r>
      <w:r>
        <w:rPr>
          <w:spacing w:val="10"/>
          <w:sz w:val="21"/>
          <w:szCs w:val="21"/>
        </w:rPr>
        <w:t>建商作出要</w:t>
      </w:r>
      <w:r>
        <w:rPr>
          <w:sz w:val="21"/>
          <w:szCs w:val="21"/>
        </w:rPr>
        <w:t>求。</w:t>
      </w:r>
    </w:p>
    <w:p w14:paraId="27A08A42">
      <w:pPr>
        <w:pStyle w:val="4"/>
        <w:spacing w:before="160" w:line="371" w:lineRule="auto"/>
        <w:ind w:right="104" w:firstLine="420"/>
        <w:jc w:val="both"/>
        <w:rPr>
          <w:sz w:val="21"/>
          <w:szCs w:val="21"/>
        </w:rPr>
      </w:pPr>
      <w:r>
        <w:rPr>
          <w:spacing w:val="10"/>
          <w:sz w:val="21"/>
          <w:szCs w:val="21"/>
        </w:rPr>
        <w:t>在货物采购项目中，供应商提供的货物既有中小企业制造货物，也有大</w:t>
      </w:r>
      <w:r>
        <w:rPr>
          <w:spacing w:val="9"/>
          <w:sz w:val="21"/>
          <w:szCs w:val="21"/>
        </w:rPr>
        <w:t>型企业制造货物的</w:t>
      </w:r>
      <w:r>
        <w:rPr>
          <w:rFonts w:hint="eastAsia"/>
          <w:spacing w:val="9"/>
          <w:sz w:val="21"/>
          <w:szCs w:val="21"/>
          <w:lang w:eastAsia="zh-CN"/>
        </w:rPr>
        <w:t>，</w:t>
      </w:r>
      <w:r>
        <w:rPr>
          <w:spacing w:val="9"/>
          <w:sz w:val="21"/>
          <w:szCs w:val="21"/>
        </w:rPr>
        <w:t>不</w:t>
      </w:r>
      <w:r>
        <w:rPr>
          <w:spacing w:val="10"/>
          <w:sz w:val="21"/>
          <w:szCs w:val="21"/>
        </w:rPr>
        <w:t>享受本磋商文件规定的中小企业扶持政策。以联合体形式参加政府采购活动</w:t>
      </w:r>
      <w:r>
        <w:rPr>
          <w:spacing w:val="9"/>
          <w:sz w:val="21"/>
          <w:szCs w:val="21"/>
        </w:rPr>
        <w:t>，联合体各方均为中小</w:t>
      </w:r>
      <w:r>
        <w:rPr>
          <w:spacing w:val="10"/>
          <w:sz w:val="21"/>
          <w:szCs w:val="21"/>
        </w:rPr>
        <w:t>企业的，联合体视同中小企业。其中，联合体各方均为小微企业的，联合体</w:t>
      </w:r>
      <w:r>
        <w:rPr>
          <w:spacing w:val="9"/>
          <w:sz w:val="21"/>
          <w:szCs w:val="21"/>
        </w:rPr>
        <w:t>视同小微企业。依据本</w:t>
      </w:r>
      <w:r>
        <w:rPr>
          <w:spacing w:val="10"/>
          <w:sz w:val="21"/>
          <w:szCs w:val="21"/>
        </w:rPr>
        <w:t>磋商文件规定享受扶持政策获得政府采购合同的，小微企业不得将合同分包</w:t>
      </w:r>
      <w:r>
        <w:rPr>
          <w:spacing w:val="9"/>
          <w:sz w:val="21"/>
          <w:szCs w:val="21"/>
        </w:rPr>
        <w:t>给大中型企业，中型企</w:t>
      </w:r>
      <w:r>
        <w:rPr>
          <w:spacing w:val="8"/>
          <w:sz w:val="21"/>
          <w:szCs w:val="21"/>
        </w:rPr>
        <w:t>业不得将合同分包给大型企业。</w:t>
      </w:r>
    </w:p>
    <w:p w14:paraId="42970F3D">
      <w:pPr>
        <w:pStyle w:val="4"/>
        <w:spacing w:before="33" w:line="361" w:lineRule="auto"/>
        <w:ind w:firstLine="420"/>
        <w:rPr>
          <w:sz w:val="21"/>
          <w:szCs w:val="21"/>
        </w:rPr>
      </w:pPr>
      <w:r>
        <w:rPr>
          <w:rFonts w:ascii="Times New Roman" w:hAnsi="Times New Roman" w:eastAsia="Times New Roman" w:cs="Times New Roman"/>
          <w:spacing w:val="7"/>
          <w:sz w:val="21"/>
          <w:szCs w:val="21"/>
        </w:rPr>
        <w:t xml:space="preserve">33.4  </w:t>
      </w:r>
      <w:r>
        <w:rPr>
          <w:spacing w:val="7"/>
          <w:sz w:val="21"/>
          <w:szCs w:val="21"/>
        </w:rPr>
        <w:t>成交供应商应在成交通知书发出之日起</w:t>
      </w:r>
      <w:r>
        <w:rPr>
          <w:spacing w:val="-35"/>
          <w:sz w:val="21"/>
          <w:szCs w:val="21"/>
        </w:rPr>
        <w:t xml:space="preserve"> </w:t>
      </w:r>
      <w:r>
        <w:rPr>
          <w:rFonts w:ascii="Times New Roman" w:hAnsi="Times New Roman" w:eastAsia="Times New Roman" w:cs="Times New Roman"/>
          <w:spacing w:val="7"/>
          <w:sz w:val="21"/>
          <w:szCs w:val="21"/>
        </w:rPr>
        <w:t xml:space="preserve">5 </w:t>
      </w:r>
      <w:r>
        <w:rPr>
          <w:spacing w:val="7"/>
          <w:sz w:val="21"/>
          <w:szCs w:val="21"/>
        </w:rPr>
        <w:t>个工作日内提交</w:t>
      </w:r>
      <w:r>
        <w:rPr>
          <w:spacing w:val="-41"/>
          <w:sz w:val="21"/>
          <w:szCs w:val="21"/>
        </w:rPr>
        <w:t xml:space="preserve"> </w:t>
      </w:r>
      <w:r>
        <w:rPr>
          <w:rFonts w:ascii="Times New Roman" w:hAnsi="Times New Roman" w:eastAsia="Times New Roman" w:cs="Times New Roman"/>
          <w:spacing w:val="7"/>
          <w:sz w:val="21"/>
          <w:szCs w:val="21"/>
        </w:rPr>
        <w:t xml:space="preserve">2 </w:t>
      </w:r>
      <w:r>
        <w:rPr>
          <w:spacing w:val="7"/>
          <w:sz w:val="21"/>
          <w:szCs w:val="21"/>
        </w:rPr>
        <w:t>套纸质</w:t>
      </w:r>
      <w:r>
        <w:rPr>
          <w:spacing w:val="6"/>
          <w:sz w:val="21"/>
          <w:szCs w:val="21"/>
        </w:rPr>
        <w:t>响应文件（加盖公章</w:t>
      </w:r>
      <w:r>
        <w:rPr>
          <w:spacing w:val="-42"/>
          <w:sz w:val="21"/>
          <w:szCs w:val="21"/>
        </w:rPr>
        <w:t>），</w:t>
      </w:r>
      <w:r>
        <w:rPr>
          <w:sz w:val="21"/>
          <w:szCs w:val="21"/>
        </w:rPr>
        <w:t xml:space="preserve"> </w:t>
      </w:r>
      <w:r>
        <w:rPr>
          <w:spacing w:val="7"/>
          <w:sz w:val="21"/>
          <w:szCs w:val="21"/>
        </w:rPr>
        <w:t>供采购人存档。</w:t>
      </w:r>
    </w:p>
    <w:p w14:paraId="56BF5D9F">
      <w:pPr>
        <w:spacing w:line="361" w:lineRule="auto"/>
        <w:rPr>
          <w:sz w:val="21"/>
          <w:szCs w:val="21"/>
        </w:rPr>
        <w:sectPr>
          <w:footerReference r:id="rId12" w:type="default"/>
          <w:pgSz w:w="11911" w:h="16839"/>
          <w:pgMar w:top="400" w:right="1361" w:bottom="834" w:left="1423" w:header="0" w:footer="672" w:gutter="0"/>
          <w:pgNumType w:fmt="decimal"/>
          <w:cols w:space="720" w:num="1"/>
        </w:sectPr>
      </w:pPr>
    </w:p>
    <w:p w14:paraId="0A8A7847">
      <w:pPr>
        <w:spacing w:line="312" w:lineRule="auto"/>
        <w:rPr>
          <w:rFonts w:ascii="Arial"/>
          <w:sz w:val="21"/>
        </w:rPr>
      </w:pPr>
    </w:p>
    <w:p w14:paraId="57EF642C">
      <w:pPr>
        <w:pStyle w:val="4"/>
        <w:spacing w:before="140" w:line="223" w:lineRule="auto"/>
        <w:ind w:left="3291"/>
        <w:outlineLvl w:val="0"/>
        <w:rPr>
          <w:sz w:val="43"/>
          <w:szCs w:val="43"/>
        </w:rPr>
      </w:pPr>
      <w:bookmarkStart w:id="16" w:name="bookmark5"/>
      <w:bookmarkEnd w:id="16"/>
      <w:bookmarkStart w:id="17" w:name="bookmark17"/>
      <w:bookmarkEnd w:id="17"/>
      <w:bookmarkStart w:id="18" w:name="_Toc999"/>
      <w:r>
        <w:rPr>
          <w:b/>
          <w:bCs/>
          <w:spacing w:val="4"/>
          <w:sz w:val="43"/>
          <w:szCs w:val="43"/>
        </w:rPr>
        <w:t>第三章</w:t>
      </w:r>
      <w:r>
        <w:rPr>
          <w:spacing w:val="4"/>
          <w:sz w:val="43"/>
          <w:szCs w:val="43"/>
        </w:rPr>
        <w:t xml:space="preserve"> </w:t>
      </w:r>
      <w:r>
        <w:rPr>
          <w:b/>
          <w:bCs/>
          <w:spacing w:val="4"/>
          <w:sz w:val="43"/>
          <w:szCs w:val="43"/>
        </w:rPr>
        <w:t>采购需求</w:t>
      </w:r>
      <w:bookmarkEnd w:id="18"/>
    </w:p>
    <w:p w14:paraId="616D15CA">
      <w:pPr>
        <w:spacing w:line="268" w:lineRule="auto"/>
        <w:rPr>
          <w:rFonts w:ascii="Arial"/>
          <w:sz w:val="21"/>
        </w:rPr>
      </w:pPr>
    </w:p>
    <w:p w14:paraId="74DFCD8A">
      <w:pPr>
        <w:spacing w:line="268" w:lineRule="auto"/>
        <w:rPr>
          <w:rFonts w:ascii="Arial"/>
          <w:sz w:val="21"/>
        </w:rPr>
      </w:pPr>
    </w:p>
    <w:p w14:paraId="38214580">
      <w:pPr>
        <w:spacing w:line="268" w:lineRule="auto"/>
        <w:rPr>
          <w:rFonts w:ascii="Arial"/>
          <w:sz w:val="21"/>
        </w:rPr>
      </w:pPr>
    </w:p>
    <w:p w14:paraId="52EDD152">
      <w:pPr>
        <w:pStyle w:val="4"/>
        <w:spacing w:before="65" w:line="228" w:lineRule="auto"/>
        <w:ind w:left="402"/>
        <w:rPr>
          <w:sz w:val="21"/>
          <w:szCs w:val="21"/>
        </w:rPr>
      </w:pPr>
      <w:r>
        <w:rPr>
          <w:b/>
          <w:bCs/>
          <w:spacing w:val="1"/>
          <w:sz w:val="21"/>
          <w:szCs w:val="21"/>
        </w:rPr>
        <w:t>说明：</w:t>
      </w:r>
    </w:p>
    <w:p w14:paraId="62A7A3F0">
      <w:pPr>
        <w:pStyle w:val="4"/>
        <w:spacing w:before="161" w:line="361" w:lineRule="auto"/>
        <w:ind w:left="398" w:right="393" w:firstLine="437"/>
        <w:rPr>
          <w:sz w:val="21"/>
          <w:szCs w:val="21"/>
        </w:rPr>
      </w:pPr>
      <w:r>
        <w:rPr>
          <w:b/>
          <w:bCs/>
          <w:spacing w:val="6"/>
          <w:sz w:val="21"/>
          <w:szCs w:val="21"/>
        </w:rPr>
        <w:t>1.</w:t>
      </w:r>
      <w:r>
        <w:rPr>
          <w:spacing w:val="6"/>
          <w:sz w:val="21"/>
          <w:szCs w:val="21"/>
        </w:rPr>
        <w:t xml:space="preserve"> </w:t>
      </w:r>
      <w:r>
        <w:rPr>
          <w:b/>
          <w:bCs/>
          <w:spacing w:val="6"/>
          <w:sz w:val="21"/>
          <w:szCs w:val="21"/>
        </w:rPr>
        <w:t>为落实政府采购政策需满足的要求</w:t>
      </w:r>
      <w:r>
        <w:rPr>
          <w:rFonts w:ascii="Times New Roman" w:hAnsi="Times New Roman" w:eastAsia="Times New Roman" w:cs="Times New Roman"/>
          <w:b/>
          <w:bCs/>
          <w:spacing w:val="6"/>
          <w:sz w:val="21"/>
          <w:szCs w:val="21"/>
        </w:rPr>
        <w:t xml:space="preserve">:  </w:t>
      </w:r>
      <w:r>
        <w:rPr>
          <w:b/>
          <w:bCs/>
          <w:spacing w:val="6"/>
          <w:sz w:val="21"/>
          <w:szCs w:val="21"/>
        </w:rPr>
        <w:t>本竞争性磋商采购文件所称中小企业必须符合《政府采</w:t>
      </w:r>
      <w:r>
        <w:rPr>
          <w:b/>
          <w:bCs/>
          <w:spacing w:val="7"/>
          <w:sz w:val="21"/>
          <w:szCs w:val="21"/>
        </w:rPr>
        <w:t>购促进中小企业发展管理办法》（财库〔20</w:t>
      </w:r>
      <w:r>
        <w:rPr>
          <w:b/>
          <w:bCs/>
          <w:spacing w:val="6"/>
          <w:sz w:val="21"/>
          <w:szCs w:val="21"/>
        </w:rPr>
        <w:t>20〕46</w:t>
      </w:r>
      <w:r>
        <w:rPr>
          <w:spacing w:val="-33"/>
          <w:sz w:val="21"/>
          <w:szCs w:val="21"/>
        </w:rPr>
        <w:t xml:space="preserve"> </w:t>
      </w:r>
      <w:r>
        <w:rPr>
          <w:b/>
          <w:bCs/>
          <w:spacing w:val="6"/>
          <w:sz w:val="21"/>
          <w:szCs w:val="21"/>
        </w:rPr>
        <w:t>号）的规定。</w:t>
      </w:r>
    </w:p>
    <w:p w14:paraId="455E74B2">
      <w:pPr>
        <w:pStyle w:val="4"/>
        <w:spacing w:before="33" w:line="366" w:lineRule="auto"/>
        <w:ind w:left="399" w:right="403" w:firstLine="427"/>
        <w:rPr>
          <w:sz w:val="21"/>
          <w:szCs w:val="21"/>
        </w:rPr>
      </w:pPr>
      <w:r>
        <w:rPr>
          <w:b/>
          <w:bCs/>
          <w:spacing w:val="7"/>
          <w:sz w:val="21"/>
          <w:szCs w:val="21"/>
        </w:rPr>
        <w:t>2.“实质性要求</w:t>
      </w:r>
      <w:r>
        <w:rPr>
          <w:spacing w:val="-70"/>
          <w:sz w:val="21"/>
          <w:szCs w:val="21"/>
        </w:rPr>
        <w:t xml:space="preserve"> </w:t>
      </w:r>
      <w:r>
        <w:rPr>
          <w:b/>
          <w:bCs/>
          <w:spacing w:val="7"/>
          <w:sz w:val="21"/>
          <w:szCs w:val="21"/>
        </w:rPr>
        <w:t>”是指采购需求中带“▲</w:t>
      </w:r>
      <w:r>
        <w:rPr>
          <w:spacing w:val="-70"/>
          <w:sz w:val="21"/>
          <w:szCs w:val="21"/>
        </w:rPr>
        <w:t xml:space="preserve"> </w:t>
      </w:r>
      <w:r>
        <w:rPr>
          <w:b/>
          <w:bCs/>
          <w:spacing w:val="7"/>
          <w:sz w:val="21"/>
          <w:szCs w:val="21"/>
        </w:rPr>
        <w:t>”的条款或者不能负偏离</w:t>
      </w:r>
      <w:r>
        <w:rPr>
          <w:b/>
          <w:bCs/>
          <w:spacing w:val="6"/>
          <w:sz w:val="21"/>
          <w:szCs w:val="21"/>
        </w:rPr>
        <w:t>的条款或者已经指明不满足</w:t>
      </w:r>
      <w:r>
        <w:rPr>
          <w:b/>
          <w:bCs/>
          <w:spacing w:val="9"/>
          <w:sz w:val="21"/>
          <w:szCs w:val="21"/>
        </w:rPr>
        <w:t>按响应文件按无效处理的条款。本章节所标</w:t>
      </w:r>
      <w:r>
        <w:rPr>
          <w:b/>
          <w:bCs/>
          <w:spacing w:val="8"/>
          <w:sz w:val="21"/>
          <w:szCs w:val="21"/>
        </w:rPr>
        <w:t>注的技术需求、商务条款均为实质性要求，供应商需完全响应，不接受负偏离。否则，将视为未实质性响应磋商文件要求，磋商无效。</w:t>
      </w:r>
    </w:p>
    <w:p w14:paraId="0A14458A">
      <w:pPr>
        <w:pStyle w:val="4"/>
        <w:spacing w:before="36" w:line="226" w:lineRule="auto"/>
        <w:ind w:left="828"/>
        <w:rPr>
          <w:sz w:val="21"/>
          <w:szCs w:val="21"/>
        </w:rPr>
      </w:pPr>
      <w:r>
        <w:rPr>
          <w:b/>
          <w:bCs/>
          <w:spacing w:val="8"/>
          <w:sz w:val="21"/>
          <w:szCs w:val="21"/>
        </w:rPr>
        <w:t>3.供应商需自行为其竞标产品侵犯他人的知识产权或者专利成果的行为承</w:t>
      </w:r>
      <w:r>
        <w:rPr>
          <w:b/>
          <w:bCs/>
          <w:spacing w:val="7"/>
          <w:sz w:val="21"/>
          <w:szCs w:val="21"/>
        </w:rPr>
        <w:t>担相应法律责任。</w:t>
      </w:r>
    </w:p>
    <w:p w14:paraId="2CA6BD9B">
      <w:pPr>
        <w:pStyle w:val="4"/>
        <w:spacing w:before="164" w:line="361" w:lineRule="auto"/>
        <w:ind w:left="402" w:right="393" w:firstLine="419"/>
        <w:rPr>
          <w:sz w:val="21"/>
          <w:szCs w:val="21"/>
        </w:rPr>
      </w:pPr>
      <w:r>
        <w:rPr>
          <w:b/>
          <w:bCs/>
          <w:spacing w:val="6"/>
          <w:sz w:val="21"/>
          <w:szCs w:val="21"/>
        </w:rPr>
        <w:t>6.</w:t>
      </w:r>
      <w:r>
        <w:rPr>
          <w:spacing w:val="6"/>
          <w:sz w:val="21"/>
          <w:szCs w:val="21"/>
        </w:rPr>
        <w:t xml:space="preserve"> </w:t>
      </w:r>
      <w:r>
        <w:rPr>
          <w:b/>
          <w:bCs/>
          <w:spacing w:val="6"/>
          <w:sz w:val="21"/>
          <w:szCs w:val="21"/>
        </w:rPr>
        <w:t>根据《关于印发中小企业划型标准规定的通知》（工信部联企业〔2011〕300</w:t>
      </w:r>
      <w:r>
        <w:rPr>
          <w:spacing w:val="-25"/>
          <w:sz w:val="21"/>
          <w:szCs w:val="21"/>
        </w:rPr>
        <w:t xml:space="preserve"> </w:t>
      </w:r>
      <w:r>
        <w:rPr>
          <w:b/>
          <w:bCs/>
          <w:spacing w:val="6"/>
          <w:sz w:val="21"/>
          <w:szCs w:val="21"/>
        </w:rPr>
        <w:t>号）规定的划</w:t>
      </w:r>
      <w:r>
        <w:rPr>
          <w:b/>
          <w:bCs/>
          <w:spacing w:val="8"/>
          <w:sz w:val="21"/>
          <w:szCs w:val="21"/>
        </w:rPr>
        <w:t>分标准，本项目采购标的对应的中小企业划型标准所属行业为：建筑业。</w:t>
      </w:r>
    </w:p>
    <w:p w14:paraId="58161B64">
      <w:pPr>
        <w:spacing w:line="57" w:lineRule="auto"/>
        <w:rPr>
          <w:rFonts w:ascii="Arial"/>
          <w:sz w:val="21"/>
          <w:szCs w:val="21"/>
        </w:rPr>
      </w:pPr>
    </w:p>
    <w:tbl>
      <w:tblPr>
        <w:tblStyle w:val="10"/>
        <w:tblW w:w="98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7"/>
        <w:gridCol w:w="519"/>
        <w:gridCol w:w="1301"/>
        <w:gridCol w:w="933"/>
        <w:gridCol w:w="5197"/>
        <w:gridCol w:w="1350"/>
      </w:tblGrid>
      <w:tr w14:paraId="37D74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9857" w:type="dxa"/>
            <w:gridSpan w:val="6"/>
            <w:vAlign w:val="top"/>
          </w:tcPr>
          <w:p w14:paraId="664DE252">
            <w:pPr>
              <w:pStyle w:val="11"/>
              <w:spacing w:before="202" w:line="228" w:lineRule="auto"/>
              <w:ind w:left="4195"/>
              <w:rPr>
                <w:color w:val="auto"/>
                <w:sz w:val="21"/>
                <w:szCs w:val="21"/>
              </w:rPr>
            </w:pPr>
            <w:r>
              <w:rPr>
                <w:b/>
                <w:bCs/>
                <w:color w:val="auto"/>
                <w:spacing w:val="7"/>
                <w:sz w:val="21"/>
                <w:szCs w:val="21"/>
              </w:rPr>
              <w:t>采购需求一览表</w:t>
            </w:r>
          </w:p>
        </w:tc>
      </w:tr>
      <w:tr w14:paraId="3F107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7" w:type="dxa"/>
            <w:vMerge w:val="restart"/>
            <w:tcBorders>
              <w:bottom w:val="nil"/>
            </w:tcBorders>
            <w:textDirection w:val="tbRlV"/>
            <w:vAlign w:val="top"/>
          </w:tcPr>
          <w:p w14:paraId="51916227">
            <w:pPr>
              <w:pStyle w:val="11"/>
              <w:spacing w:before="202" w:line="215" w:lineRule="auto"/>
              <w:ind w:left="3082"/>
              <w:rPr>
                <w:color w:val="auto"/>
                <w:sz w:val="21"/>
                <w:szCs w:val="21"/>
              </w:rPr>
            </w:pPr>
            <w:r>
              <w:rPr>
                <w:color w:val="auto"/>
                <w:spacing w:val="7"/>
                <w:sz w:val="21"/>
                <w:szCs w:val="21"/>
              </w:rPr>
              <w:t>▲</w:t>
            </w:r>
            <w:r>
              <w:rPr>
                <w:color w:val="auto"/>
                <w:spacing w:val="63"/>
                <w:sz w:val="21"/>
                <w:szCs w:val="21"/>
              </w:rPr>
              <w:t xml:space="preserve"> </w:t>
            </w:r>
            <w:r>
              <w:rPr>
                <w:b/>
                <w:bCs/>
                <w:color w:val="auto"/>
                <w:spacing w:val="7"/>
                <w:sz w:val="21"/>
                <w:szCs w:val="21"/>
              </w:rPr>
              <w:t>技</w:t>
            </w:r>
            <w:r>
              <w:rPr>
                <w:color w:val="auto"/>
                <w:spacing w:val="60"/>
                <w:sz w:val="21"/>
                <w:szCs w:val="21"/>
              </w:rPr>
              <w:t xml:space="preserve"> </w:t>
            </w:r>
            <w:r>
              <w:rPr>
                <w:b/>
                <w:bCs/>
                <w:color w:val="auto"/>
                <w:spacing w:val="7"/>
                <w:sz w:val="21"/>
                <w:szCs w:val="21"/>
              </w:rPr>
              <w:t>术</w:t>
            </w:r>
            <w:r>
              <w:rPr>
                <w:color w:val="auto"/>
                <w:spacing w:val="60"/>
                <w:sz w:val="21"/>
                <w:szCs w:val="21"/>
              </w:rPr>
              <w:t xml:space="preserve"> </w:t>
            </w:r>
            <w:r>
              <w:rPr>
                <w:b/>
                <w:bCs/>
                <w:color w:val="auto"/>
                <w:spacing w:val="7"/>
                <w:sz w:val="21"/>
                <w:szCs w:val="21"/>
              </w:rPr>
              <w:t>需</w:t>
            </w:r>
            <w:r>
              <w:rPr>
                <w:color w:val="auto"/>
                <w:spacing w:val="63"/>
                <w:sz w:val="21"/>
                <w:szCs w:val="21"/>
              </w:rPr>
              <w:t xml:space="preserve"> </w:t>
            </w:r>
            <w:r>
              <w:rPr>
                <w:b/>
                <w:bCs/>
                <w:color w:val="auto"/>
                <w:spacing w:val="7"/>
                <w:sz w:val="21"/>
                <w:szCs w:val="21"/>
              </w:rPr>
              <w:t>求</w:t>
            </w:r>
          </w:p>
        </w:tc>
        <w:tc>
          <w:tcPr>
            <w:tcW w:w="519" w:type="dxa"/>
            <w:textDirection w:val="tbRlV"/>
            <w:vAlign w:val="top"/>
          </w:tcPr>
          <w:p w14:paraId="5617B537">
            <w:pPr>
              <w:pStyle w:val="11"/>
              <w:spacing w:before="124" w:line="218" w:lineRule="auto"/>
              <w:ind w:left="118"/>
              <w:rPr>
                <w:color w:val="auto"/>
                <w:sz w:val="21"/>
                <w:szCs w:val="21"/>
              </w:rPr>
            </w:pPr>
            <w:r>
              <w:rPr>
                <w:b/>
                <w:bCs/>
                <w:color w:val="auto"/>
                <w:spacing w:val="7"/>
                <w:sz w:val="21"/>
                <w:szCs w:val="21"/>
              </w:rPr>
              <w:t>序</w:t>
            </w:r>
            <w:r>
              <w:rPr>
                <w:color w:val="auto"/>
                <w:spacing w:val="60"/>
                <w:sz w:val="21"/>
                <w:szCs w:val="21"/>
              </w:rPr>
              <w:t xml:space="preserve"> </w:t>
            </w:r>
            <w:r>
              <w:rPr>
                <w:b/>
                <w:bCs/>
                <w:color w:val="auto"/>
                <w:spacing w:val="7"/>
                <w:sz w:val="21"/>
                <w:szCs w:val="21"/>
              </w:rPr>
              <w:t>号</w:t>
            </w:r>
          </w:p>
        </w:tc>
        <w:tc>
          <w:tcPr>
            <w:tcW w:w="1301" w:type="dxa"/>
            <w:vAlign w:val="center"/>
          </w:tcPr>
          <w:p w14:paraId="7075C320">
            <w:pPr>
              <w:pStyle w:val="11"/>
              <w:keepNext w:val="0"/>
              <w:keepLines w:val="0"/>
              <w:pageBreakBefore w:val="0"/>
              <w:widowControl/>
              <w:kinsoku w:val="0"/>
              <w:wordWrap/>
              <w:overflowPunct/>
              <w:topLinePunct w:val="0"/>
              <w:autoSpaceDE w:val="0"/>
              <w:autoSpaceDN w:val="0"/>
              <w:bidi w:val="0"/>
              <w:adjustRightInd w:val="0"/>
              <w:snapToGrid w:val="0"/>
              <w:spacing w:line="284" w:lineRule="auto"/>
              <w:ind w:left="0" w:right="0" w:firstLine="0"/>
              <w:jc w:val="center"/>
              <w:textAlignment w:val="baseline"/>
              <w:rPr>
                <w:color w:val="auto"/>
                <w:sz w:val="21"/>
                <w:szCs w:val="21"/>
              </w:rPr>
            </w:pPr>
            <w:r>
              <w:rPr>
                <w:b/>
                <w:bCs/>
                <w:color w:val="auto"/>
                <w:spacing w:val="6"/>
                <w:sz w:val="21"/>
                <w:szCs w:val="21"/>
              </w:rPr>
              <w:t>采购工程</w:t>
            </w:r>
            <w:r>
              <w:rPr>
                <w:b/>
                <w:bCs/>
                <w:color w:val="auto"/>
                <w:spacing w:val="2"/>
                <w:sz w:val="21"/>
                <w:szCs w:val="21"/>
              </w:rPr>
              <w:t>名称</w:t>
            </w:r>
          </w:p>
        </w:tc>
        <w:tc>
          <w:tcPr>
            <w:tcW w:w="933" w:type="dxa"/>
            <w:vAlign w:val="center"/>
          </w:tcPr>
          <w:p w14:paraId="179EE394">
            <w:pPr>
              <w:pStyle w:val="11"/>
              <w:keepNext w:val="0"/>
              <w:keepLines w:val="0"/>
              <w:pageBreakBefore w:val="0"/>
              <w:widowControl/>
              <w:kinsoku w:val="0"/>
              <w:wordWrap/>
              <w:overflowPunct/>
              <w:topLinePunct w:val="0"/>
              <w:autoSpaceDE w:val="0"/>
              <w:autoSpaceDN w:val="0"/>
              <w:bidi w:val="0"/>
              <w:adjustRightInd w:val="0"/>
              <w:snapToGrid w:val="0"/>
              <w:spacing w:line="284" w:lineRule="auto"/>
              <w:ind w:left="0" w:right="0" w:firstLine="0"/>
              <w:jc w:val="center"/>
              <w:textAlignment w:val="baseline"/>
              <w:rPr>
                <w:color w:val="auto"/>
                <w:sz w:val="21"/>
                <w:szCs w:val="21"/>
              </w:rPr>
            </w:pPr>
            <w:r>
              <w:rPr>
                <w:b/>
                <w:bCs/>
                <w:color w:val="auto"/>
                <w:spacing w:val="5"/>
                <w:sz w:val="21"/>
                <w:szCs w:val="21"/>
              </w:rPr>
              <w:t>数量及</w:t>
            </w:r>
            <w:r>
              <w:rPr>
                <w:color w:val="auto"/>
                <w:sz w:val="21"/>
                <w:szCs w:val="21"/>
              </w:rPr>
              <w:t xml:space="preserve"> </w:t>
            </w:r>
            <w:r>
              <w:rPr>
                <w:b/>
                <w:bCs/>
                <w:color w:val="auto"/>
                <w:spacing w:val="3"/>
                <w:sz w:val="21"/>
                <w:szCs w:val="21"/>
              </w:rPr>
              <w:t>单位</w:t>
            </w:r>
          </w:p>
        </w:tc>
        <w:tc>
          <w:tcPr>
            <w:tcW w:w="5197" w:type="dxa"/>
            <w:vAlign w:val="top"/>
          </w:tcPr>
          <w:p w14:paraId="06CC54A9">
            <w:pPr>
              <w:pStyle w:val="11"/>
              <w:spacing w:before="302" w:line="228" w:lineRule="auto"/>
              <w:ind w:left="1893"/>
              <w:rPr>
                <w:color w:val="auto"/>
                <w:sz w:val="21"/>
                <w:szCs w:val="21"/>
              </w:rPr>
            </w:pPr>
            <w:r>
              <w:rPr>
                <w:b/>
                <w:bCs/>
                <w:color w:val="auto"/>
                <w:spacing w:val="7"/>
                <w:sz w:val="21"/>
                <w:szCs w:val="21"/>
              </w:rPr>
              <w:t>采购内容及要求</w:t>
            </w:r>
          </w:p>
        </w:tc>
        <w:tc>
          <w:tcPr>
            <w:tcW w:w="1350" w:type="dxa"/>
            <w:vAlign w:val="top"/>
          </w:tcPr>
          <w:p w14:paraId="0FB18479">
            <w:pPr>
              <w:pStyle w:val="11"/>
              <w:spacing w:before="118" w:line="284" w:lineRule="auto"/>
              <w:ind w:left="231" w:right="119" w:hanging="106"/>
              <w:rPr>
                <w:color w:val="auto"/>
                <w:sz w:val="21"/>
                <w:szCs w:val="21"/>
              </w:rPr>
            </w:pPr>
            <w:r>
              <w:rPr>
                <w:b/>
                <w:bCs/>
                <w:color w:val="auto"/>
                <w:spacing w:val="6"/>
                <w:sz w:val="21"/>
                <w:szCs w:val="21"/>
              </w:rPr>
              <w:t>采购预</w:t>
            </w:r>
            <w:r>
              <w:rPr>
                <w:rFonts w:hint="eastAsia"/>
                <w:b/>
                <w:bCs/>
                <w:color w:val="auto"/>
                <w:spacing w:val="6"/>
                <w:sz w:val="21"/>
                <w:szCs w:val="21"/>
                <w:lang w:eastAsia="zh-CN"/>
              </w:rPr>
              <w:t>算</w:t>
            </w:r>
            <w:r>
              <w:rPr>
                <w:b/>
                <w:bCs/>
                <w:color w:val="auto"/>
                <w:spacing w:val="6"/>
                <w:sz w:val="21"/>
                <w:szCs w:val="21"/>
              </w:rPr>
              <w:t>金</w:t>
            </w:r>
            <w:r>
              <w:rPr>
                <w:b/>
                <w:bCs/>
                <w:color w:val="auto"/>
                <w:spacing w:val="3"/>
                <w:sz w:val="21"/>
                <w:szCs w:val="21"/>
              </w:rPr>
              <w:t>额（元）</w:t>
            </w:r>
          </w:p>
        </w:tc>
      </w:tr>
      <w:tr w14:paraId="6EB06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4" w:hRule="atLeast"/>
        </w:trPr>
        <w:tc>
          <w:tcPr>
            <w:tcW w:w="557" w:type="dxa"/>
            <w:vMerge w:val="continue"/>
            <w:tcBorders>
              <w:top w:val="nil"/>
            </w:tcBorders>
            <w:textDirection w:val="tbRlV"/>
            <w:vAlign w:val="top"/>
          </w:tcPr>
          <w:p w14:paraId="1FA655BC">
            <w:pPr>
              <w:rPr>
                <w:rFonts w:ascii="Arial"/>
                <w:color w:val="auto"/>
                <w:sz w:val="21"/>
                <w:szCs w:val="21"/>
              </w:rPr>
            </w:pPr>
          </w:p>
        </w:tc>
        <w:tc>
          <w:tcPr>
            <w:tcW w:w="519" w:type="dxa"/>
            <w:vAlign w:val="top"/>
          </w:tcPr>
          <w:p w14:paraId="12738983">
            <w:pPr>
              <w:spacing w:line="242" w:lineRule="auto"/>
              <w:rPr>
                <w:rFonts w:ascii="Arial"/>
                <w:color w:val="auto"/>
                <w:sz w:val="21"/>
                <w:szCs w:val="21"/>
              </w:rPr>
            </w:pPr>
          </w:p>
          <w:p w14:paraId="04CB780A">
            <w:pPr>
              <w:spacing w:line="242" w:lineRule="auto"/>
              <w:rPr>
                <w:rFonts w:ascii="Arial"/>
                <w:color w:val="auto"/>
                <w:sz w:val="21"/>
                <w:szCs w:val="21"/>
              </w:rPr>
            </w:pPr>
          </w:p>
          <w:p w14:paraId="70B808D6">
            <w:pPr>
              <w:spacing w:line="242" w:lineRule="auto"/>
              <w:rPr>
                <w:rFonts w:ascii="Arial"/>
                <w:color w:val="auto"/>
                <w:sz w:val="21"/>
                <w:szCs w:val="21"/>
              </w:rPr>
            </w:pPr>
          </w:p>
          <w:p w14:paraId="12800902">
            <w:pPr>
              <w:spacing w:line="242" w:lineRule="auto"/>
              <w:rPr>
                <w:rFonts w:ascii="Arial"/>
                <w:color w:val="auto"/>
                <w:sz w:val="21"/>
                <w:szCs w:val="21"/>
              </w:rPr>
            </w:pPr>
          </w:p>
          <w:p w14:paraId="3DD9CE89">
            <w:pPr>
              <w:spacing w:line="242" w:lineRule="auto"/>
              <w:rPr>
                <w:rFonts w:ascii="Arial"/>
                <w:color w:val="auto"/>
                <w:sz w:val="21"/>
                <w:szCs w:val="21"/>
              </w:rPr>
            </w:pPr>
          </w:p>
          <w:p w14:paraId="0DA59A75">
            <w:pPr>
              <w:spacing w:line="242" w:lineRule="auto"/>
              <w:rPr>
                <w:rFonts w:ascii="Arial"/>
                <w:color w:val="auto"/>
                <w:sz w:val="21"/>
                <w:szCs w:val="21"/>
              </w:rPr>
            </w:pPr>
          </w:p>
          <w:p w14:paraId="48200668">
            <w:pPr>
              <w:spacing w:line="243" w:lineRule="auto"/>
              <w:rPr>
                <w:rFonts w:ascii="Arial"/>
                <w:color w:val="auto"/>
                <w:sz w:val="21"/>
                <w:szCs w:val="21"/>
              </w:rPr>
            </w:pPr>
          </w:p>
          <w:p w14:paraId="5E08C088">
            <w:pPr>
              <w:spacing w:line="243" w:lineRule="auto"/>
              <w:rPr>
                <w:rFonts w:ascii="Arial"/>
                <w:color w:val="auto"/>
                <w:sz w:val="21"/>
                <w:szCs w:val="21"/>
              </w:rPr>
            </w:pPr>
          </w:p>
          <w:p w14:paraId="373B5332">
            <w:pPr>
              <w:spacing w:line="243" w:lineRule="auto"/>
              <w:rPr>
                <w:rFonts w:ascii="Arial"/>
                <w:color w:val="auto"/>
                <w:sz w:val="21"/>
                <w:szCs w:val="21"/>
              </w:rPr>
            </w:pPr>
          </w:p>
          <w:p w14:paraId="542D27AE">
            <w:pPr>
              <w:spacing w:line="243" w:lineRule="auto"/>
              <w:rPr>
                <w:rFonts w:ascii="Arial"/>
                <w:color w:val="auto"/>
                <w:sz w:val="21"/>
                <w:szCs w:val="21"/>
              </w:rPr>
            </w:pPr>
          </w:p>
          <w:p w14:paraId="37BBB1E6">
            <w:pPr>
              <w:spacing w:line="243" w:lineRule="auto"/>
              <w:rPr>
                <w:rFonts w:ascii="Arial"/>
                <w:color w:val="auto"/>
                <w:sz w:val="21"/>
                <w:szCs w:val="21"/>
              </w:rPr>
            </w:pPr>
          </w:p>
          <w:p w14:paraId="2AD3CFB8">
            <w:pPr>
              <w:spacing w:line="243" w:lineRule="auto"/>
              <w:rPr>
                <w:rFonts w:ascii="Arial"/>
                <w:color w:val="auto"/>
                <w:sz w:val="21"/>
                <w:szCs w:val="21"/>
              </w:rPr>
            </w:pPr>
          </w:p>
          <w:p w14:paraId="48286D49">
            <w:pPr>
              <w:spacing w:line="243" w:lineRule="auto"/>
              <w:rPr>
                <w:rFonts w:ascii="Arial"/>
                <w:color w:val="auto"/>
                <w:sz w:val="21"/>
                <w:szCs w:val="21"/>
              </w:rPr>
            </w:pPr>
          </w:p>
          <w:p w14:paraId="393A21FC">
            <w:pPr>
              <w:spacing w:line="243" w:lineRule="auto"/>
              <w:rPr>
                <w:rFonts w:ascii="Arial"/>
                <w:color w:val="auto"/>
                <w:sz w:val="21"/>
                <w:szCs w:val="21"/>
              </w:rPr>
            </w:pPr>
          </w:p>
          <w:p w14:paraId="00A98D49">
            <w:pPr>
              <w:pStyle w:val="11"/>
              <w:spacing w:before="65" w:line="189" w:lineRule="auto"/>
              <w:ind w:left="194"/>
              <w:rPr>
                <w:color w:val="auto"/>
                <w:sz w:val="21"/>
                <w:szCs w:val="21"/>
              </w:rPr>
            </w:pPr>
            <w:r>
              <w:rPr>
                <w:color w:val="auto"/>
                <w:sz w:val="21"/>
                <w:szCs w:val="21"/>
              </w:rPr>
              <w:t>1</w:t>
            </w:r>
          </w:p>
        </w:tc>
        <w:tc>
          <w:tcPr>
            <w:tcW w:w="1301" w:type="dxa"/>
            <w:vAlign w:val="top"/>
          </w:tcPr>
          <w:p w14:paraId="0E0C715D">
            <w:pPr>
              <w:spacing w:line="262" w:lineRule="auto"/>
              <w:rPr>
                <w:rFonts w:ascii="Arial"/>
                <w:color w:val="auto"/>
                <w:sz w:val="21"/>
                <w:szCs w:val="21"/>
              </w:rPr>
            </w:pPr>
          </w:p>
          <w:p w14:paraId="344EFC62">
            <w:pPr>
              <w:spacing w:line="262" w:lineRule="auto"/>
              <w:rPr>
                <w:rFonts w:ascii="Arial"/>
                <w:color w:val="auto"/>
                <w:sz w:val="21"/>
                <w:szCs w:val="21"/>
              </w:rPr>
            </w:pPr>
          </w:p>
          <w:p w14:paraId="71DEBB7D">
            <w:pPr>
              <w:spacing w:line="262" w:lineRule="auto"/>
              <w:rPr>
                <w:rFonts w:ascii="Arial"/>
                <w:color w:val="auto"/>
                <w:sz w:val="21"/>
                <w:szCs w:val="21"/>
              </w:rPr>
            </w:pPr>
          </w:p>
          <w:p w14:paraId="2E663A51">
            <w:pPr>
              <w:spacing w:line="263" w:lineRule="auto"/>
              <w:rPr>
                <w:rFonts w:ascii="Arial"/>
                <w:color w:val="auto"/>
                <w:sz w:val="21"/>
                <w:szCs w:val="21"/>
              </w:rPr>
            </w:pPr>
          </w:p>
          <w:p w14:paraId="69BB9359">
            <w:pPr>
              <w:spacing w:line="263" w:lineRule="auto"/>
              <w:rPr>
                <w:rFonts w:ascii="Arial"/>
                <w:color w:val="auto"/>
                <w:sz w:val="21"/>
                <w:szCs w:val="21"/>
              </w:rPr>
            </w:pPr>
          </w:p>
          <w:p w14:paraId="45BED109">
            <w:pPr>
              <w:spacing w:line="263" w:lineRule="auto"/>
              <w:rPr>
                <w:rFonts w:ascii="Arial"/>
                <w:color w:val="auto"/>
                <w:sz w:val="21"/>
                <w:szCs w:val="21"/>
              </w:rPr>
            </w:pPr>
          </w:p>
          <w:p w14:paraId="40BBA0C1">
            <w:pPr>
              <w:spacing w:line="263" w:lineRule="auto"/>
              <w:rPr>
                <w:rFonts w:ascii="Arial"/>
                <w:color w:val="auto"/>
                <w:sz w:val="21"/>
                <w:szCs w:val="21"/>
              </w:rPr>
            </w:pPr>
          </w:p>
          <w:p w14:paraId="2FEB8089">
            <w:pPr>
              <w:spacing w:line="263" w:lineRule="auto"/>
              <w:rPr>
                <w:rFonts w:ascii="Arial"/>
                <w:color w:val="auto"/>
                <w:sz w:val="21"/>
                <w:szCs w:val="21"/>
              </w:rPr>
            </w:pPr>
          </w:p>
          <w:p w14:paraId="3D281F03">
            <w:pPr>
              <w:spacing w:line="263" w:lineRule="auto"/>
              <w:rPr>
                <w:rFonts w:ascii="Arial"/>
                <w:color w:val="auto"/>
                <w:sz w:val="21"/>
                <w:szCs w:val="21"/>
              </w:rPr>
            </w:pPr>
          </w:p>
          <w:p w14:paraId="7B768410">
            <w:pPr>
              <w:spacing w:line="263" w:lineRule="auto"/>
              <w:rPr>
                <w:rFonts w:ascii="Arial"/>
                <w:color w:val="auto"/>
                <w:sz w:val="21"/>
                <w:szCs w:val="21"/>
              </w:rPr>
            </w:pPr>
          </w:p>
          <w:p w14:paraId="32CB6CF7">
            <w:pPr>
              <w:pStyle w:val="11"/>
              <w:spacing w:before="122" w:line="360" w:lineRule="auto"/>
              <w:ind w:left="239"/>
              <w:rPr>
                <w:rFonts w:hint="eastAsia" w:eastAsia="宋体"/>
                <w:color w:val="auto"/>
                <w:sz w:val="21"/>
                <w:szCs w:val="21"/>
                <w:lang w:eastAsia="zh-CN"/>
              </w:rPr>
            </w:pPr>
            <w:r>
              <w:rPr>
                <w:rFonts w:hint="eastAsia"/>
                <w:color w:val="auto"/>
                <w:spacing w:val="7"/>
                <w:sz w:val="21"/>
                <w:szCs w:val="21"/>
                <w:lang w:eastAsia="zh-CN"/>
              </w:rPr>
              <w:t>银海区福成镇大坎村委饮水工程（二期）（不含设备）</w:t>
            </w:r>
          </w:p>
        </w:tc>
        <w:tc>
          <w:tcPr>
            <w:tcW w:w="933" w:type="dxa"/>
            <w:vAlign w:val="top"/>
          </w:tcPr>
          <w:p w14:paraId="4A4A8A03">
            <w:pPr>
              <w:rPr>
                <w:rFonts w:ascii="Arial"/>
                <w:color w:val="auto"/>
                <w:sz w:val="21"/>
                <w:szCs w:val="21"/>
              </w:rPr>
            </w:pPr>
          </w:p>
          <w:p w14:paraId="65D9927C">
            <w:pPr>
              <w:rPr>
                <w:rFonts w:ascii="Arial"/>
                <w:color w:val="auto"/>
                <w:sz w:val="21"/>
                <w:szCs w:val="21"/>
              </w:rPr>
            </w:pPr>
          </w:p>
          <w:p w14:paraId="431B5678">
            <w:pPr>
              <w:rPr>
                <w:rFonts w:ascii="Arial"/>
                <w:color w:val="auto"/>
                <w:sz w:val="21"/>
                <w:szCs w:val="21"/>
              </w:rPr>
            </w:pPr>
          </w:p>
          <w:p w14:paraId="19D8660F">
            <w:pPr>
              <w:rPr>
                <w:rFonts w:ascii="Arial"/>
                <w:color w:val="auto"/>
                <w:sz w:val="21"/>
                <w:szCs w:val="21"/>
              </w:rPr>
            </w:pPr>
          </w:p>
          <w:p w14:paraId="5105FD9C">
            <w:pPr>
              <w:rPr>
                <w:rFonts w:ascii="Arial"/>
                <w:color w:val="auto"/>
                <w:sz w:val="21"/>
                <w:szCs w:val="21"/>
              </w:rPr>
            </w:pPr>
          </w:p>
          <w:p w14:paraId="7C87D7E8">
            <w:pPr>
              <w:rPr>
                <w:rFonts w:ascii="Arial"/>
                <w:color w:val="auto"/>
                <w:sz w:val="21"/>
                <w:szCs w:val="21"/>
              </w:rPr>
            </w:pPr>
          </w:p>
          <w:p w14:paraId="1A7CC795">
            <w:pPr>
              <w:rPr>
                <w:rFonts w:ascii="Arial"/>
                <w:color w:val="auto"/>
                <w:sz w:val="21"/>
                <w:szCs w:val="21"/>
              </w:rPr>
            </w:pPr>
          </w:p>
          <w:p w14:paraId="43AE0161">
            <w:pPr>
              <w:rPr>
                <w:rFonts w:ascii="Arial"/>
                <w:color w:val="auto"/>
                <w:sz w:val="21"/>
                <w:szCs w:val="21"/>
              </w:rPr>
            </w:pPr>
          </w:p>
          <w:p w14:paraId="289157CB">
            <w:pPr>
              <w:rPr>
                <w:rFonts w:ascii="Arial"/>
                <w:color w:val="auto"/>
                <w:sz w:val="21"/>
                <w:szCs w:val="21"/>
              </w:rPr>
            </w:pPr>
          </w:p>
          <w:p w14:paraId="0D4DBE41">
            <w:pPr>
              <w:rPr>
                <w:rFonts w:ascii="Arial"/>
                <w:color w:val="auto"/>
                <w:sz w:val="21"/>
                <w:szCs w:val="21"/>
              </w:rPr>
            </w:pPr>
          </w:p>
          <w:p w14:paraId="74554B9E">
            <w:pPr>
              <w:spacing w:line="241" w:lineRule="auto"/>
              <w:rPr>
                <w:rFonts w:ascii="Arial"/>
                <w:color w:val="auto"/>
                <w:sz w:val="21"/>
                <w:szCs w:val="21"/>
              </w:rPr>
            </w:pPr>
          </w:p>
          <w:p w14:paraId="268B3CCA">
            <w:pPr>
              <w:spacing w:line="241" w:lineRule="auto"/>
              <w:rPr>
                <w:rFonts w:ascii="Arial"/>
                <w:color w:val="auto"/>
                <w:sz w:val="21"/>
                <w:szCs w:val="21"/>
              </w:rPr>
            </w:pPr>
          </w:p>
          <w:p w14:paraId="7759212D">
            <w:pPr>
              <w:spacing w:line="241" w:lineRule="auto"/>
              <w:rPr>
                <w:rFonts w:ascii="Arial"/>
                <w:color w:val="auto"/>
                <w:sz w:val="21"/>
                <w:szCs w:val="21"/>
              </w:rPr>
            </w:pPr>
          </w:p>
          <w:p w14:paraId="75893700">
            <w:pPr>
              <w:spacing w:line="241" w:lineRule="auto"/>
              <w:rPr>
                <w:rFonts w:ascii="Arial"/>
                <w:color w:val="auto"/>
                <w:sz w:val="21"/>
                <w:szCs w:val="21"/>
              </w:rPr>
            </w:pPr>
          </w:p>
          <w:p w14:paraId="3E60D883">
            <w:pPr>
              <w:pStyle w:val="11"/>
              <w:spacing w:before="65" w:line="228" w:lineRule="auto"/>
              <w:ind w:left="301"/>
              <w:rPr>
                <w:color w:val="auto"/>
                <w:sz w:val="21"/>
                <w:szCs w:val="21"/>
              </w:rPr>
            </w:pPr>
            <w:r>
              <w:rPr>
                <w:color w:val="auto"/>
                <w:spacing w:val="-10"/>
                <w:sz w:val="21"/>
                <w:szCs w:val="21"/>
              </w:rPr>
              <w:t>1</w:t>
            </w:r>
            <w:r>
              <w:rPr>
                <w:color w:val="auto"/>
                <w:spacing w:val="-35"/>
                <w:sz w:val="21"/>
                <w:szCs w:val="21"/>
              </w:rPr>
              <w:t xml:space="preserve"> </w:t>
            </w:r>
            <w:r>
              <w:rPr>
                <w:color w:val="auto"/>
                <w:spacing w:val="-10"/>
                <w:sz w:val="21"/>
                <w:szCs w:val="21"/>
              </w:rPr>
              <w:t>项</w:t>
            </w:r>
          </w:p>
        </w:tc>
        <w:tc>
          <w:tcPr>
            <w:tcW w:w="5197" w:type="dxa"/>
            <w:vAlign w:val="top"/>
          </w:tcPr>
          <w:p w14:paraId="1B54FA63">
            <w:pPr>
              <w:pStyle w:val="11"/>
              <w:spacing w:before="118" w:line="360" w:lineRule="auto"/>
              <w:ind w:left="121"/>
              <w:rPr>
                <w:color w:val="auto"/>
                <w:sz w:val="21"/>
                <w:szCs w:val="21"/>
              </w:rPr>
            </w:pPr>
            <w:r>
              <w:rPr>
                <w:color w:val="auto"/>
                <w:spacing w:val="6"/>
                <w:sz w:val="21"/>
                <w:szCs w:val="21"/>
              </w:rPr>
              <w:t>▲</w:t>
            </w:r>
            <w:r>
              <w:rPr>
                <w:b/>
                <w:bCs/>
                <w:color w:val="auto"/>
                <w:spacing w:val="6"/>
                <w:sz w:val="21"/>
                <w:szCs w:val="21"/>
              </w:rPr>
              <w:t>一、项目概况</w:t>
            </w:r>
          </w:p>
          <w:p w14:paraId="4C071FDC">
            <w:pPr>
              <w:pStyle w:val="11"/>
              <w:spacing w:before="122" w:line="360" w:lineRule="auto"/>
              <w:ind w:left="113" w:right="104" w:firstLine="422"/>
              <w:rPr>
                <w:rFonts w:hint="eastAsia" w:eastAsia="宋体"/>
                <w:color w:val="auto"/>
                <w:sz w:val="21"/>
                <w:szCs w:val="21"/>
                <w:lang w:eastAsia="zh-CN"/>
              </w:rPr>
            </w:pPr>
            <w:r>
              <w:rPr>
                <w:color w:val="auto"/>
                <w:spacing w:val="9"/>
                <w:sz w:val="21"/>
                <w:szCs w:val="21"/>
              </w:rPr>
              <w:t>工程名称：</w:t>
            </w:r>
            <w:bookmarkStart w:id="19" w:name="OLE_LINK5"/>
            <w:r>
              <w:rPr>
                <w:rFonts w:hint="eastAsia"/>
                <w:color w:val="auto"/>
                <w:spacing w:val="9"/>
                <w:sz w:val="21"/>
                <w:szCs w:val="21"/>
                <w:lang w:eastAsia="zh-CN"/>
              </w:rPr>
              <w:t>银海区福成镇大坎村委饮水工程（二期）</w:t>
            </w:r>
            <w:bookmarkEnd w:id="19"/>
            <w:r>
              <w:rPr>
                <w:rFonts w:hint="eastAsia"/>
                <w:color w:val="auto"/>
                <w:spacing w:val="9"/>
                <w:sz w:val="21"/>
                <w:szCs w:val="21"/>
                <w:lang w:eastAsia="zh-CN"/>
              </w:rPr>
              <w:t>（不含设备）</w:t>
            </w:r>
          </w:p>
          <w:p w14:paraId="41C45000">
            <w:pPr>
              <w:pStyle w:val="11"/>
              <w:spacing w:before="33" w:line="360" w:lineRule="auto"/>
              <w:ind w:left="118" w:right="104" w:firstLine="417"/>
              <w:rPr>
                <w:rFonts w:hint="eastAsia" w:eastAsia="宋体"/>
                <w:color w:val="auto"/>
                <w:sz w:val="21"/>
                <w:szCs w:val="21"/>
                <w:lang w:eastAsia="zh-CN"/>
              </w:rPr>
            </w:pPr>
            <w:r>
              <w:rPr>
                <w:color w:val="auto"/>
                <w:spacing w:val="9"/>
                <w:sz w:val="21"/>
                <w:szCs w:val="21"/>
              </w:rPr>
              <w:t>建设地点：位于</w:t>
            </w:r>
            <w:r>
              <w:rPr>
                <w:rFonts w:hint="eastAsia"/>
                <w:color w:val="auto"/>
                <w:spacing w:val="9"/>
                <w:sz w:val="21"/>
                <w:szCs w:val="21"/>
                <w:lang w:eastAsia="zh-CN"/>
              </w:rPr>
              <w:t>北海市银海区</w:t>
            </w:r>
          </w:p>
          <w:p w14:paraId="3BA8924C">
            <w:pPr>
              <w:pStyle w:val="11"/>
              <w:spacing w:before="28" w:line="360" w:lineRule="auto"/>
              <w:ind w:left="113" w:right="104" w:firstLine="430"/>
              <w:rPr>
                <w:rFonts w:hint="eastAsia"/>
                <w:color w:val="auto"/>
                <w:spacing w:val="9"/>
                <w:sz w:val="21"/>
                <w:szCs w:val="21"/>
              </w:rPr>
            </w:pPr>
            <w:r>
              <w:rPr>
                <w:color w:val="auto"/>
                <w:spacing w:val="9"/>
                <w:sz w:val="21"/>
                <w:szCs w:val="21"/>
              </w:rPr>
              <w:t>建设内容：</w:t>
            </w:r>
            <w:r>
              <w:rPr>
                <w:rFonts w:hint="eastAsia"/>
                <w:color w:val="auto"/>
                <w:spacing w:val="9"/>
                <w:sz w:val="21"/>
                <w:szCs w:val="21"/>
              </w:rPr>
              <w:t>银海区福成镇大坎村委饮水工程（二期）位于银海区</w:t>
            </w:r>
            <w:r>
              <w:rPr>
                <w:rFonts w:hint="eastAsia"/>
                <w:color w:val="auto"/>
                <w:spacing w:val="9"/>
                <w:sz w:val="21"/>
                <w:szCs w:val="21"/>
                <w:lang w:eastAsia="zh-CN"/>
              </w:rPr>
              <w:t>范围内，工程包含水塔一座、水井一口、管理房、泵房、加药间、围墙、输、配水系统等</w:t>
            </w:r>
            <w:r>
              <w:rPr>
                <w:rFonts w:hint="eastAsia"/>
                <w:color w:val="auto"/>
                <w:spacing w:val="9"/>
                <w:sz w:val="21"/>
                <w:szCs w:val="21"/>
              </w:rPr>
              <w:t>。</w:t>
            </w:r>
          </w:p>
          <w:p w14:paraId="7CE7C908">
            <w:pPr>
              <w:pStyle w:val="11"/>
              <w:spacing w:before="28" w:line="360" w:lineRule="auto"/>
              <w:ind w:left="113" w:right="104" w:firstLine="430"/>
              <w:rPr>
                <w:rFonts w:hint="eastAsia"/>
                <w:color w:val="auto"/>
                <w:sz w:val="21"/>
                <w:szCs w:val="21"/>
              </w:rPr>
            </w:pPr>
            <w:r>
              <w:rPr>
                <w:rFonts w:hint="eastAsia"/>
                <w:color w:val="auto"/>
                <w:sz w:val="21"/>
                <w:szCs w:val="21"/>
              </w:rPr>
              <w:t>工期要求：</w:t>
            </w:r>
            <w:r>
              <w:rPr>
                <w:rFonts w:hint="eastAsia"/>
                <w:color w:val="auto"/>
                <w:sz w:val="21"/>
                <w:szCs w:val="21"/>
                <w:lang w:val="en-US" w:eastAsia="zh-CN"/>
              </w:rPr>
              <w:t>120</w:t>
            </w:r>
            <w:r>
              <w:rPr>
                <w:rFonts w:hint="eastAsia"/>
                <w:color w:val="auto"/>
                <w:sz w:val="21"/>
                <w:szCs w:val="21"/>
              </w:rPr>
              <w:t xml:space="preserve">日历天 </w:t>
            </w:r>
          </w:p>
          <w:p w14:paraId="6EE01CBB">
            <w:pPr>
              <w:pStyle w:val="11"/>
              <w:spacing w:before="28" w:line="360" w:lineRule="auto"/>
              <w:ind w:left="113" w:right="104" w:firstLine="430"/>
              <w:rPr>
                <w:rFonts w:hint="eastAsia"/>
                <w:color w:val="auto"/>
                <w:sz w:val="21"/>
                <w:szCs w:val="21"/>
              </w:rPr>
            </w:pPr>
            <w:r>
              <w:rPr>
                <w:rFonts w:hint="eastAsia"/>
                <w:color w:val="auto"/>
                <w:sz w:val="21"/>
                <w:szCs w:val="21"/>
              </w:rPr>
              <w:t>质量要求：合格</w:t>
            </w:r>
          </w:p>
          <w:p w14:paraId="175441BD">
            <w:pPr>
              <w:pStyle w:val="11"/>
              <w:spacing w:before="35" w:line="360" w:lineRule="auto"/>
              <w:ind w:left="210" w:leftChars="100" w:right="104" w:firstLine="0" w:firstLineChars="0"/>
              <w:rPr>
                <w:rFonts w:hint="eastAsia"/>
                <w:color w:val="auto"/>
                <w:sz w:val="21"/>
                <w:szCs w:val="21"/>
              </w:rPr>
            </w:pPr>
            <w:r>
              <w:rPr>
                <w:color w:val="auto"/>
                <w:spacing w:val="8"/>
                <w:sz w:val="21"/>
                <w:szCs w:val="21"/>
              </w:rPr>
              <w:t>▲</w:t>
            </w:r>
            <w:r>
              <w:rPr>
                <w:b/>
                <w:bCs/>
                <w:color w:val="auto"/>
                <w:spacing w:val="8"/>
                <w:sz w:val="21"/>
                <w:szCs w:val="21"/>
              </w:rPr>
              <w:t>二、工程量清单和采购控制价：</w:t>
            </w:r>
            <w:r>
              <w:rPr>
                <w:color w:val="auto"/>
                <w:spacing w:val="8"/>
                <w:sz w:val="21"/>
                <w:szCs w:val="21"/>
              </w:rPr>
              <w:t>详见工程量清单及图</w:t>
            </w:r>
            <w:r>
              <w:rPr>
                <w:color w:val="auto"/>
                <w:sz w:val="21"/>
                <w:szCs w:val="21"/>
              </w:rPr>
              <w:t xml:space="preserve"> </w:t>
            </w:r>
            <w:r>
              <w:rPr>
                <w:color w:val="auto"/>
                <w:spacing w:val="5"/>
                <w:sz w:val="21"/>
                <w:szCs w:val="21"/>
              </w:rPr>
              <w:t>纸（另册）</w:t>
            </w:r>
          </w:p>
        </w:tc>
        <w:tc>
          <w:tcPr>
            <w:tcW w:w="1350" w:type="dxa"/>
            <w:vAlign w:val="top"/>
          </w:tcPr>
          <w:p w14:paraId="3D301C7C">
            <w:pPr>
              <w:spacing w:line="246" w:lineRule="auto"/>
              <w:rPr>
                <w:rFonts w:ascii="Arial"/>
                <w:color w:val="auto"/>
                <w:sz w:val="21"/>
                <w:szCs w:val="21"/>
              </w:rPr>
            </w:pPr>
          </w:p>
          <w:p w14:paraId="1CC4F22B">
            <w:pPr>
              <w:spacing w:line="246" w:lineRule="auto"/>
              <w:rPr>
                <w:rFonts w:ascii="Arial"/>
                <w:color w:val="auto"/>
                <w:sz w:val="21"/>
                <w:szCs w:val="21"/>
              </w:rPr>
            </w:pPr>
          </w:p>
          <w:p w14:paraId="4762A281">
            <w:pPr>
              <w:spacing w:line="247" w:lineRule="auto"/>
              <w:rPr>
                <w:rFonts w:ascii="Arial"/>
                <w:color w:val="auto"/>
                <w:sz w:val="21"/>
                <w:szCs w:val="21"/>
              </w:rPr>
            </w:pPr>
          </w:p>
          <w:p w14:paraId="4D140C16">
            <w:pPr>
              <w:spacing w:line="247" w:lineRule="auto"/>
              <w:rPr>
                <w:rFonts w:ascii="Arial"/>
                <w:color w:val="auto"/>
                <w:sz w:val="21"/>
                <w:szCs w:val="21"/>
              </w:rPr>
            </w:pPr>
          </w:p>
          <w:p w14:paraId="493760AD">
            <w:pPr>
              <w:spacing w:line="247" w:lineRule="auto"/>
              <w:rPr>
                <w:rFonts w:ascii="Arial"/>
                <w:color w:val="auto"/>
                <w:sz w:val="21"/>
                <w:szCs w:val="21"/>
              </w:rPr>
            </w:pPr>
          </w:p>
          <w:p w14:paraId="7C78E921">
            <w:pPr>
              <w:spacing w:line="247" w:lineRule="auto"/>
              <w:rPr>
                <w:rFonts w:ascii="Arial"/>
                <w:color w:val="auto"/>
                <w:sz w:val="21"/>
                <w:szCs w:val="21"/>
              </w:rPr>
            </w:pPr>
          </w:p>
          <w:p w14:paraId="77E9528A">
            <w:pPr>
              <w:spacing w:line="247" w:lineRule="auto"/>
              <w:rPr>
                <w:rFonts w:ascii="Arial"/>
                <w:color w:val="auto"/>
                <w:sz w:val="21"/>
                <w:szCs w:val="21"/>
              </w:rPr>
            </w:pPr>
          </w:p>
          <w:p w14:paraId="48471475">
            <w:pPr>
              <w:spacing w:line="247" w:lineRule="auto"/>
              <w:rPr>
                <w:rFonts w:ascii="Arial"/>
                <w:color w:val="auto"/>
                <w:sz w:val="21"/>
                <w:szCs w:val="21"/>
              </w:rPr>
            </w:pPr>
          </w:p>
          <w:p w14:paraId="0B5EBD7F">
            <w:pPr>
              <w:spacing w:line="247" w:lineRule="auto"/>
              <w:rPr>
                <w:rFonts w:ascii="Arial"/>
                <w:color w:val="auto"/>
                <w:sz w:val="21"/>
                <w:szCs w:val="21"/>
              </w:rPr>
            </w:pPr>
          </w:p>
          <w:p w14:paraId="201A19E8">
            <w:pPr>
              <w:spacing w:line="247" w:lineRule="auto"/>
              <w:rPr>
                <w:rFonts w:ascii="Arial"/>
                <w:color w:val="auto"/>
                <w:sz w:val="21"/>
                <w:szCs w:val="21"/>
              </w:rPr>
            </w:pPr>
          </w:p>
          <w:p w14:paraId="03C227B1">
            <w:pPr>
              <w:spacing w:line="247" w:lineRule="auto"/>
              <w:rPr>
                <w:rFonts w:ascii="Arial"/>
                <w:color w:val="auto"/>
                <w:sz w:val="21"/>
                <w:szCs w:val="21"/>
              </w:rPr>
            </w:pPr>
          </w:p>
          <w:p w14:paraId="344D2F7E">
            <w:pPr>
              <w:spacing w:line="247" w:lineRule="auto"/>
              <w:rPr>
                <w:rFonts w:ascii="Arial"/>
                <w:color w:val="auto"/>
                <w:sz w:val="21"/>
                <w:szCs w:val="21"/>
              </w:rPr>
            </w:pPr>
          </w:p>
          <w:p w14:paraId="7F1BF01F">
            <w:pPr>
              <w:spacing w:line="247" w:lineRule="auto"/>
              <w:rPr>
                <w:rFonts w:ascii="Arial"/>
                <w:color w:val="auto"/>
                <w:sz w:val="21"/>
                <w:szCs w:val="21"/>
              </w:rPr>
            </w:pPr>
          </w:p>
          <w:p w14:paraId="632ECD55">
            <w:pPr>
              <w:pStyle w:val="11"/>
              <w:spacing w:before="65" w:line="360" w:lineRule="auto"/>
              <w:ind w:left="550" w:right="132" w:hanging="431"/>
              <w:rPr>
                <w:color w:val="auto"/>
                <w:sz w:val="21"/>
                <w:szCs w:val="21"/>
              </w:rPr>
            </w:pPr>
            <w:r>
              <w:rPr>
                <w:rFonts w:hint="eastAsia"/>
                <w:color w:val="auto"/>
                <w:spacing w:val="3"/>
                <w:sz w:val="21"/>
                <w:szCs w:val="21"/>
                <w:lang w:eastAsia="zh-CN"/>
              </w:rPr>
              <w:t>1409212.03</w:t>
            </w:r>
            <w:r>
              <w:rPr>
                <w:color w:val="auto"/>
                <w:spacing w:val="6"/>
                <w:sz w:val="21"/>
                <w:szCs w:val="21"/>
              </w:rPr>
              <w:t xml:space="preserve"> </w:t>
            </w:r>
            <w:r>
              <w:rPr>
                <w:color w:val="auto"/>
                <w:sz w:val="21"/>
                <w:szCs w:val="21"/>
              </w:rPr>
              <w:t>元</w:t>
            </w:r>
          </w:p>
        </w:tc>
      </w:tr>
    </w:tbl>
    <w:p w14:paraId="58815010">
      <w:pPr>
        <w:rPr>
          <w:rFonts w:ascii="Arial"/>
          <w:sz w:val="21"/>
        </w:rPr>
      </w:pPr>
    </w:p>
    <w:p w14:paraId="410A5150">
      <w:pPr>
        <w:rPr>
          <w:rFonts w:ascii="Arial" w:hAnsi="Arial" w:eastAsia="Arial" w:cs="Arial"/>
          <w:sz w:val="21"/>
          <w:szCs w:val="21"/>
        </w:rPr>
        <w:sectPr>
          <w:footerReference r:id="rId13" w:type="default"/>
          <w:pgSz w:w="11911" w:h="16839"/>
          <w:pgMar w:top="400" w:right="1024" w:bottom="834" w:left="1024" w:header="0" w:footer="672" w:gutter="0"/>
          <w:pgNumType w:fmt="decimal"/>
          <w:cols w:space="720" w:num="1"/>
        </w:sectPr>
      </w:pPr>
    </w:p>
    <w:p w14:paraId="20D7A555">
      <w:pPr>
        <w:spacing w:before="13"/>
      </w:pPr>
    </w:p>
    <w:p w14:paraId="560C1392">
      <w:pPr>
        <w:spacing w:before="13"/>
      </w:pPr>
    </w:p>
    <w:p w14:paraId="2DDEC148">
      <w:pPr>
        <w:spacing w:before="13"/>
      </w:pPr>
    </w:p>
    <w:p w14:paraId="18D72FDC">
      <w:pPr>
        <w:spacing w:before="12"/>
      </w:pPr>
    </w:p>
    <w:tbl>
      <w:tblPr>
        <w:tblStyle w:val="10"/>
        <w:tblW w:w="98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457"/>
        <w:gridCol w:w="1301"/>
        <w:gridCol w:w="933"/>
        <w:gridCol w:w="5253"/>
        <w:gridCol w:w="1294"/>
      </w:tblGrid>
      <w:tr w14:paraId="2EBD6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0" w:hRule="atLeast"/>
        </w:trPr>
        <w:tc>
          <w:tcPr>
            <w:tcW w:w="619" w:type="dxa"/>
            <w:vAlign w:val="top"/>
          </w:tcPr>
          <w:p w14:paraId="18FBDD66">
            <w:pPr>
              <w:rPr>
                <w:rFonts w:ascii="Arial"/>
                <w:sz w:val="21"/>
                <w:szCs w:val="21"/>
              </w:rPr>
            </w:pPr>
          </w:p>
        </w:tc>
        <w:tc>
          <w:tcPr>
            <w:tcW w:w="457" w:type="dxa"/>
            <w:vAlign w:val="top"/>
          </w:tcPr>
          <w:p w14:paraId="6A0326F8">
            <w:pPr>
              <w:rPr>
                <w:rFonts w:ascii="Arial"/>
                <w:sz w:val="21"/>
                <w:szCs w:val="21"/>
              </w:rPr>
            </w:pPr>
          </w:p>
        </w:tc>
        <w:tc>
          <w:tcPr>
            <w:tcW w:w="1301" w:type="dxa"/>
            <w:vAlign w:val="top"/>
          </w:tcPr>
          <w:p w14:paraId="5D47AF38">
            <w:pPr>
              <w:rPr>
                <w:rFonts w:ascii="Arial"/>
                <w:sz w:val="21"/>
                <w:szCs w:val="21"/>
              </w:rPr>
            </w:pPr>
          </w:p>
        </w:tc>
        <w:tc>
          <w:tcPr>
            <w:tcW w:w="933" w:type="dxa"/>
            <w:vAlign w:val="top"/>
          </w:tcPr>
          <w:p w14:paraId="5E9DD284">
            <w:pPr>
              <w:rPr>
                <w:rFonts w:ascii="Arial"/>
                <w:sz w:val="21"/>
                <w:szCs w:val="21"/>
              </w:rPr>
            </w:pPr>
          </w:p>
        </w:tc>
        <w:tc>
          <w:tcPr>
            <w:tcW w:w="5253" w:type="dxa"/>
            <w:vAlign w:val="top"/>
          </w:tcPr>
          <w:p w14:paraId="64578766">
            <w:pPr>
              <w:pStyle w:val="11"/>
              <w:spacing w:before="120" w:line="228" w:lineRule="auto"/>
              <w:ind w:left="121"/>
              <w:rPr>
                <w:sz w:val="21"/>
                <w:szCs w:val="21"/>
              </w:rPr>
            </w:pPr>
            <w:r>
              <w:rPr>
                <w:spacing w:val="6"/>
                <w:sz w:val="21"/>
                <w:szCs w:val="21"/>
              </w:rPr>
              <w:t>▲</w:t>
            </w:r>
            <w:r>
              <w:rPr>
                <w:b/>
                <w:bCs/>
                <w:spacing w:val="6"/>
                <w:sz w:val="21"/>
                <w:szCs w:val="21"/>
              </w:rPr>
              <w:t>三、项目管理机构</w:t>
            </w:r>
          </w:p>
          <w:p w14:paraId="62DA9465">
            <w:pPr>
              <w:pStyle w:val="11"/>
              <w:spacing w:before="125" w:line="313" w:lineRule="auto"/>
              <w:ind w:left="115" w:right="104" w:firstLine="433"/>
              <w:rPr>
                <w:sz w:val="21"/>
                <w:szCs w:val="21"/>
              </w:rPr>
            </w:pPr>
            <w:r>
              <w:rPr>
                <w:spacing w:val="8"/>
                <w:sz w:val="21"/>
                <w:szCs w:val="21"/>
              </w:rPr>
              <w:t>1.拟投入项目经理持有水利水电工程类专业二级</w:t>
            </w:r>
            <w:r>
              <w:rPr>
                <w:spacing w:val="7"/>
                <w:sz w:val="21"/>
                <w:szCs w:val="21"/>
              </w:rPr>
              <w:t>（含）</w:t>
            </w:r>
            <w:r>
              <w:rPr>
                <w:spacing w:val="-42"/>
                <w:sz w:val="21"/>
                <w:szCs w:val="21"/>
              </w:rPr>
              <w:t xml:space="preserve"> </w:t>
            </w:r>
            <w:r>
              <w:rPr>
                <w:spacing w:val="7"/>
                <w:sz w:val="21"/>
                <w:szCs w:val="21"/>
              </w:rPr>
              <w:t>以上建造师注册证书，并且持有省级或省级以上</w:t>
            </w:r>
            <w:r>
              <w:rPr>
                <w:spacing w:val="8"/>
                <w:sz w:val="21"/>
                <w:szCs w:val="21"/>
              </w:rPr>
              <w:t>水行政主管部门或其授权部门（机构）颁发的</w:t>
            </w:r>
            <w:r>
              <w:rPr>
                <w:spacing w:val="-28"/>
                <w:sz w:val="21"/>
                <w:szCs w:val="21"/>
              </w:rPr>
              <w:t xml:space="preserve"> </w:t>
            </w:r>
            <w:r>
              <w:rPr>
                <w:spacing w:val="8"/>
                <w:sz w:val="21"/>
                <w:szCs w:val="21"/>
              </w:rPr>
              <w:t>B</w:t>
            </w:r>
            <w:r>
              <w:rPr>
                <w:spacing w:val="-38"/>
                <w:sz w:val="21"/>
                <w:szCs w:val="21"/>
              </w:rPr>
              <w:t xml:space="preserve"> </w:t>
            </w:r>
            <w:r>
              <w:rPr>
                <w:spacing w:val="8"/>
                <w:sz w:val="21"/>
                <w:szCs w:val="21"/>
              </w:rPr>
              <w:t>类安全</w:t>
            </w:r>
            <w:r>
              <w:rPr>
                <w:spacing w:val="7"/>
                <w:sz w:val="21"/>
                <w:szCs w:val="21"/>
              </w:rPr>
              <w:t>生产考核合格证书。</w:t>
            </w:r>
          </w:p>
          <w:p w14:paraId="79E8030B">
            <w:pPr>
              <w:pStyle w:val="11"/>
              <w:spacing w:before="122" w:line="285" w:lineRule="auto"/>
              <w:ind w:left="113" w:right="103" w:firstLine="422"/>
              <w:rPr>
                <w:sz w:val="21"/>
                <w:szCs w:val="21"/>
              </w:rPr>
            </w:pPr>
            <w:r>
              <w:rPr>
                <w:spacing w:val="4"/>
                <w:sz w:val="21"/>
                <w:szCs w:val="21"/>
              </w:rPr>
              <w:t>2.专职安全员持有效的安全生产考核合格证书（C</w:t>
            </w:r>
            <w:r>
              <w:rPr>
                <w:spacing w:val="7"/>
                <w:sz w:val="21"/>
                <w:szCs w:val="21"/>
              </w:rPr>
              <w:t xml:space="preserve"> </w:t>
            </w:r>
            <w:r>
              <w:rPr>
                <w:sz w:val="21"/>
                <w:szCs w:val="21"/>
              </w:rPr>
              <w:t>类）。</w:t>
            </w:r>
          </w:p>
          <w:p w14:paraId="004181FD">
            <w:pPr>
              <w:pStyle w:val="11"/>
              <w:spacing w:before="123" w:line="303" w:lineRule="auto"/>
              <w:ind w:left="115" w:right="104" w:firstLine="422"/>
              <w:rPr>
                <w:sz w:val="21"/>
                <w:szCs w:val="21"/>
              </w:rPr>
            </w:pPr>
            <w:r>
              <w:rPr>
                <w:spacing w:val="9"/>
                <w:sz w:val="21"/>
                <w:szCs w:val="21"/>
              </w:rPr>
              <w:t>3.项目管理机构人员配置最低要求：项目经理</w:t>
            </w:r>
            <w:r>
              <w:rPr>
                <w:spacing w:val="-13"/>
                <w:sz w:val="21"/>
                <w:szCs w:val="21"/>
              </w:rPr>
              <w:t xml:space="preserve"> </w:t>
            </w:r>
            <w:r>
              <w:rPr>
                <w:spacing w:val="9"/>
                <w:sz w:val="21"/>
                <w:szCs w:val="21"/>
              </w:rPr>
              <w:t>1</w:t>
            </w:r>
            <w:r>
              <w:rPr>
                <w:sz w:val="21"/>
                <w:szCs w:val="21"/>
              </w:rPr>
              <w:t xml:space="preserve"> </w:t>
            </w:r>
            <w:r>
              <w:rPr>
                <w:spacing w:val="4"/>
                <w:sz w:val="21"/>
                <w:szCs w:val="21"/>
              </w:rPr>
              <w:t>人、技术负责人</w:t>
            </w:r>
            <w:r>
              <w:rPr>
                <w:spacing w:val="-13"/>
                <w:sz w:val="21"/>
                <w:szCs w:val="21"/>
              </w:rPr>
              <w:t xml:space="preserve"> </w:t>
            </w:r>
            <w:r>
              <w:rPr>
                <w:spacing w:val="4"/>
                <w:sz w:val="21"/>
                <w:szCs w:val="21"/>
              </w:rPr>
              <w:t>1</w:t>
            </w:r>
            <w:r>
              <w:rPr>
                <w:spacing w:val="-36"/>
                <w:sz w:val="21"/>
                <w:szCs w:val="21"/>
              </w:rPr>
              <w:t xml:space="preserve"> </w:t>
            </w:r>
            <w:r>
              <w:rPr>
                <w:spacing w:val="4"/>
                <w:sz w:val="21"/>
                <w:szCs w:val="21"/>
              </w:rPr>
              <w:t>人、施工员</w:t>
            </w:r>
            <w:r>
              <w:rPr>
                <w:spacing w:val="-24"/>
                <w:sz w:val="21"/>
                <w:szCs w:val="21"/>
              </w:rPr>
              <w:t xml:space="preserve"> </w:t>
            </w:r>
            <w:r>
              <w:rPr>
                <w:spacing w:val="4"/>
                <w:sz w:val="21"/>
                <w:szCs w:val="21"/>
              </w:rPr>
              <w:t>1</w:t>
            </w:r>
            <w:r>
              <w:rPr>
                <w:spacing w:val="-37"/>
                <w:sz w:val="21"/>
                <w:szCs w:val="21"/>
              </w:rPr>
              <w:t xml:space="preserve"> </w:t>
            </w:r>
            <w:r>
              <w:rPr>
                <w:spacing w:val="4"/>
                <w:sz w:val="21"/>
                <w:szCs w:val="21"/>
              </w:rPr>
              <w:t>人、安全员</w:t>
            </w:r>
            <w:r>
              <w:rPr>
                <w:spacing w:val="-23"/>
                <w:sz w:val="21"/>
                <w:szCs w:val="21"/>
              </w:rPr>
              <w:t xml:space="preserve"> </w:t>
            </w:r>
            <w:r>
              <w:rPr>
                <w:spacing w:val="4"/>
                <w:sz w:val="21"/>
                <w:szCs w:val="21"/>
              </w:rPr>
              <w:t>1</w:t>
            </w:r>
            <w:r>
              <w:rPr>
                <w:spacing w:val="-37"/>
                <w:sz w:val="21"/>
                <w:szCs w:val="21"/>
              </w:rPr>
              <w:t xml:space="preserve"> </w:t>
            </w:r>
            <w:r>
              <w:rPr>
                <w:spacing w:val="4"/>
                <w:sz w:val="21"/>
                <w:szCs w:val="21"/>
              </w:rPr>
              <w:t>人、质量</w:t>
            </w:r>
            <w:r>
              <w:rPr>
                <w:spacing w:val="-1"/>
                <w:sz w:val="21"/>
                <w:szCs w:val="21"/>
              </w:rPr>
              <w:t>员</w:t>
            </w:r>
            <w:r>
              <w:rPr>
                <w:spacing w:val="-16"/>
                <w:sz w:val="21"/>
                <w:szCs w:val="21"/>
              </w:rPr>
              <w:t xml:space="preserve"> </w:t>
            </w:r>
            <w:r>
              <w:rPr>
                <w:spacing w:val="-1"/>
                <w:sz w:val="21"/>
                <w:szCs w:val="21"/>
              </w:rPr>
              <w:t>1</w:t>
            </w:r>
            <w:r>
              <w:rPr>
                <w:spacing w:val="-36"/>
                <w:sz w:val="21"/>
                <w:szCs w:val="21"/>
              </w:rPr>
              <w:t xml:space="preserve"> </w:t>
            </w:r>
            <w:r>
              <w:rPr>
                <w:spacing w:val="-1"/>
                <w:sz w:val="21"/>
                <w:szCs w:val="21"/>
              </w:rPr>
              <w:t>人、材料员</w:t>
            </w:r>
            <w:r>
              <w:rPr>
                <w:spacing w:val="-24"/>
                <w:sz w:val="21"/>
                <w:szCs w:val="21"/>
              </w:rPr>
              <w:t xml:space="preserve"> </w:t>
            </w:r>
            <w:r>
              <w:rPr>
                <w:spacing w:val="-1"/>
                <w:sz w:val="21"/>
                <w:szCs w:val="21"/>
              </w:rPr>
              <w:t>1</w:t>
            </w:r>
            <w:r>
              <w:rPr>
                <w:spacing w:val="-36"/>
                <w:sz w:val="21"/>
                <w:szCs w:val="21"/>
              </w:rPr>
              <w:t xml:space="preserve"> </w:t>
            </w:r>
            <w:r>
              <w:rPr>
                <w:spacing w:val="-1"/>
                <w:sz w:val="21"/>
                <w:szCs w:val="21"/>
              </w:rPr>
              <w:t>人。</w:t>
            </w:r>
          </w:p>
          <w:p w14:paraId="58E42E8C">
            <w:pPr>
              <w:pStyle w:val="11"/>
              <w:spacing w:before="125" w:line="313" w:lineRule="auto"/>
              <w:ind w:left="115" w:right="104" w:firstLine="417"/>
              <w:rPr>
                <w:sz w:val="21"/>
                <w:szCs w:val="21"/>
              </w:rPr>
            </w:pPr>
            <w:r>
              <w:rPr>
                <w:spacing w:val="8"/>
                <w:sz w:val="21"/>
                <w:szCs w:val="21"/>
              </w:rPr>
              <w:t>4.拟投入人员需为本单位在职员工，需提供项目</w:t>
            </w:r>
            <w:r>
              <w:rPr>
                <w:spacing w:val="17"/>
                <w:sz w:val="21"/>
                <w:szCs w:val="21"/>
              </w:rPr>
              <w:t xml:space="preserve"> </w:t>
            </w:r>
            <w:r>
              <w:rPr>
                <w:spacing w:val="9"/>
                <w:sz w:val="21"/>
                <w:szCs w:val="21"/>
              </w:rPr>
              <w:t>管理机构所有人员身份证、有效资格证、距响应文件递交截止时间近半年以来任意一个月在现任职单位依法缴</w:t>
            </w:r>
            <w:r>
              <w:rPr>
                <w:spacing w:val="7"/>
                <w:sz w:val="21"/>
                <w:szCs w:val="21"/>
              </w:rPr>
              <w:t>纳社保证明材料。</w:t>
            </w:r>
          </w:p>
          <w:p w14:paraId="6C7EDB5E">
            <w:pPr>
              <w:pStyle w:val="11"/>
              <w:spacing w:before="122" w:line="284" w:lineRule="auto"/>
              <w:ind w:left="114" w:right="104" w:firstLine="6"/>
              <w:rPr>
                <w:sz w:val="21"/>
                <w:szCs w:val="21"/>
              </w:rPr>
            </w:pPr>
            <w:r>
              <w:rPr>
                <w:spacing w:val="9"/>
                <w:sz w:val="21"/>
                <w:szCs w:val="21"/>
              </w:rPr>
              <w:t>▲四、技术标准和要求：本工程施工按照国家施工规范</w:t>
            </w:r>
            <w:r>
              <w:rPr>
                <w:spacing w:val="2"/>
                <w:sz w:val="21"/>
                <w:szCs w:val="21"/>
              </w:rPr>
              <w:t>标准。</w:t>
            </w:r>
          </w:p>
        </w:tc>
        <w:tc>
          <w:tcPr>
            <w:tcW w:w="1294" w:type="dxa"/>
            <w:vAlign w:val="top"/>
          </w:tcPr>
          <w:p w14:paraId="24041B6C">
            <w:pPr>
              <w:rPr>
                <w:rFonts w:ascii="Arial"/>
                <w:sz w:val="21"/>
                <w:szCs w:val="21"/>
              </w:rPr>
            </w:pPr>
          </w:p>
        </w:tc>
      </w:tr>
      <w:tr w14:paraId="48CAA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3" w:hRule="atLeast"/>
        </w:trPr>
        <w:tc>
          <w:tcPr>
            <w:tcW w:w="619" w:type="dxa"/>
            <w:textDirection w:val="tbRlV"/>
            <w:vAlign w:val="top"/>
          </w:tcPr>
          <w:p w14:paraId="6ABCD19D">
            <w:pPr>
              <w:pStyle w:val="11"/>
              <w:spacing w:before="203" w:line="214" w:lineRule="auto"/>
              <w:ind w:left="1345"/>
              <w:rPr>
                <w:sz w:val="21"/>
                <w:szCs w:val="21"/>
              </w:rPr>
            </w:pPr>
            <w:r>
              <w:rPr>
                <w:spacing w:val="8"/>
                <w:sz w:val="21"/>
                <w:szCs w:val="21"/>
              </w:rPr>
              <w:t>▲</w:t>
            </w:r>
            <w:r>
              <w:rPr>
                <w:spacing w:val="59"/>
                <w:sz w:val="21"/>
                <w:szCs w:val="21"/>
              </w:rPr>
              <w:t xml:space="preserve"> </w:t>
            </w:r>
            <w:r>
              <w:rPr>
                <w:b/>
                <w:bCs/>
                <w:spacing w:val="8"/>
                <w:sz w:val="21"/>
                <w:szCs w:val="21"/>
              </w:rPr>
              <w:t>商</w:t>
            </w:r>
            <w:r>
              <w:rPr>
                <w:spacing w:val="63"/>
                <w:sz w:val="21"/>
                <w:szCs w:val="21"/>
              </w:rPr>
              <w:t xml:space="preserve"> </w:t>
            </w:r>
            <w:r>
              <w:rPr>
                <w:b/>
                <w:bCs/>
                <w:spacing w:val="8"/>
                <w:sz w:val="21"/>
                <w:szCs w:val="21"/>
              </w:rPr>
              <w:t>务</w:t>
            </w:r>
            <w:r>
              <w:rPr>
                <w:rFonts w:hint="eastAsia"/>
                <w:b/>
                <w:bCs/>
                <w:spacing w:val="8"/>
                <w:sz w:val="21"/>
                <w:szCs w:val="21"/>
                <w:lang w:val="en-US" w:eastAsia="zh-CN"/>
              </w:rPr>
              <w:t xml:space="preserve"> </w:t>
            </w:r>
            <w:r>
              <w:rPr>
                <w:rFonts w:hint="eastAsia"/>
                <w:b/>
                <w:bCs/>
                <w:spacing w:val="8"/>
                <w:sz w:val="21"/>
                <w:szCs w:val="21"/>
              </w:rPr>
              <w:t>条 款</w:t>
            </w:r>
          </w:p>
        </w:tc>
        <w:tc>
          <w:tcPr>
            <w:tcW w:w="9238" w:type="dxa"/>
            <w:gridSpan w:val="5"/>
            <w:vAlign w:val="top"/>
          </w:tcPr>
          <w:p w14:paraId="547E61FE">
            <w:pPr>
              <w:pStyle w:val="11"/>
              <w:spacing w:before="35" w:line="228" w:lineRule="auto"/>
              <w:ind w:left="127"/>
              <w:rPr>
                <w:sz w:val="21"/>
                <w:szCs w:val="21"/>
              </w:rPr>
            </w:pPr>
            <w:r>
              <w:rPr>
                <w:b/>
                <w:bCs/>
                <w:spacing w:val="6"/>
                <w:sz w:val="21"/>
                <w:szCs w:val="21"/>
              </w:rPr>
              <w:t>1、发包方式：</w:t>
            </w:r>
            <w:r>
              <w:rPr>
                <w:spacing w:val="6"/>
                <w:sz w:val="21"/>
                <w:szCs w:val="21"/>
              </w:rPr>
              <w:t>包工包料</w:t>
            </w:r>
          </w:p>
          <w:p w14:paraId="5212F196">
            <w:pPr>
              <w:pStyle w:val="11"/>
              <w:spacing w:before="161" w:line="227" w:lineRule="auto"/>
              <w:ind w:left="114"/>
              <w:rPr>
                <w:sz w:val="21"/>
                <w:szCs w:val="21"/>
              </w:rPr>
            </w:pPr>
            <w:r>
              <w:rPr>
                <w:b/>
                <w:bCs/>
                <w:spacing w:val="7"/>
                <w:sz w:val="21"/>
                <w:szCs w:val="21"/>
              </w:rPr>
              <w:t>2、计价方式/结算方式：</w:t>
            </w:r>
            <w:r>
              <w:rPr>
                <w:spacing w:val="7"/>
                <w:sz w:val="21"/>
                <w:szCs w:val="21"/>
              </w:rPr>
              <w:t>固定综合单价</w:t>
            </w:r>
          </w:p>
          <w:p w14:paraId="1B10261F">
            <w:pPr>
              <w:pStyle w:val="11"/>
              <w:spacing w:before="164" w:line="227" w:lineRule="auto"/>
              <w:ind w:left="116"/>
              <w:rPr>
                <w:sz w:val="21"/>
                <w:szCs w:val="21"/>
              </w:rPr>
            </w:pPr>
            <w:r>
              <w:rPr>
                <w:b/>
                <w:bCs/>
                <w:spacing w:val="7"/>
                <w:sz w:val="21"/>
                <w:szCs w:val="21"/>
              </w:rPr>
              <w:t>3、预付款支付比例或金额：</w:t>
            </w:r>
            <w:r>
              <w:rPr>
                <w:rFonts w:hint="eastAsia"/>
                <w:b w:val="0"/>
                <w:bCs w:val="0"/>
                <w:spacing w:val="6"/>
                <w:sz w:val="21"/>
                <w:szCs w:val="21"/>
                <w:highlight w:val="none"/>
              </w:rPr>
              <w:t>合同价款的30%</w:t>
            </w:r>
            <w:r>
              <w:rPr>
                <w:spacing w:val="7"/>
                <w:sz w:val="21"/>
                <w:szCs w:val="21"/>
                <w:highlight w:val="none"/>
              </w:rPr>
              <w:t>。</w:t>
            </w:r>
          </w:p>
          <w:p w14:paraId="39F47F1D">
            <w:pPr>
              <w:pStyle w:val="11"/>
              <w:spacing w:before="161" w:line="302" w:lineRule="auto"/>
              <w:ind w:left="110" w:right="210"/>
              <w:rPr>
                <w:sz w:val="21"/>
                <w:szCs w:val="21"/>
              </w:rPr>
            </w:pPr>
            <w:r>
              <w:rPr>
                <w:b/>
                <w:bCs/>
                <w:spacing w:val="9"/>
                <w:sz w:val="21"/>
                <w:szCs w:val="21"/>
              </w:rPr>
              <w:t>4、进度付款证书和支付时间：</w:t>
            </w:r>
            <w:r>
              <w:rPr>
                <w:spacing w:val="9"/>
                <w:sz w:val="21"/>
                <w:szCs w:val="21"/>
              </w:rPr>
              <w:t>本项目进度款按月计量。每期进度款经监理人核实后出具付款证书</w:t>
            </w:r>
            <w:r>
              <w:rPr>
                <w:spacing w:val="6"/>
                <w:sz w:val="21"/>
                <w:szCs w:val="21"/>
              </w:rPr>
              <w:t>报送发包人，在资金拔付到位后由发包人于</w:t>
            </w:r>
            <w:r>
              <w:rPr>
                <w:spacing w:val="-19"/>
                <w:sz w:val="21"/>
                <w:szCs w:val="21"/>
              </w:rPr>
              <w:t xml:space="preserve"> </w:t>
            </w:r>
            <w:r>
              <w:rPr>
                <w:spacing w:val="6"/>
                <w:sz w:val="21"/>
                <w:szCs w:val="21"/>
              </w:rPr>
              <w:t>20 日内支付。</w:t>
            </w:r>
          </w:p>
          <w:p w14:paraId="42CBA813">
            <w:pPr>
              <w:pStyle w:val="11"/>
              <w:spacing w:before="165" w:line="347" w:lineRule="auto"/>
              <w:ind w:right="155" w:firstLine="223" w:firstLineChars="100"/>
              <w:rPr>
                <w:sz w:val="21"/>
                <w:szCs w:val="21"/>
              </w:rPr>
            </w:pPr>
            <w:r>
              <w:rPr>
                <w:b/>
                <w:bCs/>
                <w:spacing w:val="6"/>
                <w:sz w:val="21"/>
                <w:szCs w:val="21"/>
              </w:rPr>
              <w:t>5、工程进度付款的支付比例：</w:t>
            </w:r>
            <w:r>
              <w:rPr>
                <w:rFonts w:hint="eastAsia"/>
                <w:b w:val="0"/>
                <w:bCs w:val="0"/>
                <w:spacing w:val="6"/>
                <w:sz w:val="21"/>
                <w:szCs w:val="21"/>
              </w:rPr>
              <w:t>发包人以银行转账的方式按进度支付工程款（进度款），签订合同后，待资金到位后15个工作日内甲方一次性向乙方支付合同价款的30%预付款，预付款在工程完成合同价款的 30% 后在进度款中平均分2次扣还（在工程款支付至合同价90%前扣完）。其余按每月工程实际进度的 90% 支付进度款，合同外（设计变更和现场签证引起的费用）按工程计量周期内完成工程量的75%。项目完工验收后拨付至项目监理部门审定完成投资的90%（不超合同价90%），经有资质的第三方公司进行结算审核后，待资金到位后15个工作日内支付至结算核定总价的97%，预留结算核定总额的3%作为工程质量保修金，待保修期满后无质量问题且待资金到位后15个工作日内一次性返还。每期工程款支付前承包人需向发包人开具对等金额的增值税专用发票</w:t>
            </w:r>
            <w:r>
              <w:rPr>
                <w:spacing w:val="9"/>
                <w:sz w:val="21"/>
                <w:szCs w:val="21"/>
              </w:rPr>
              <w:t>。</w:t>
            </w:r>
          </w:p>
          <w:p w14:paraId="00E558E9">
            <w:pPr>
              <w:pStyle w:val="11"/>
              <w:spacing w:before="162" w:line="360" w:lineRule="auto"/>
              <w:ind w:left="116"/>
              <w:rPr>
                <w:sz w:val="21"/>
                <w:szCs w:val="21"/>
              </w:rPr>
            </w:pPr>
            <w:r>
              <w:rPr>
                <w:rFonts w:hint="eastAsia"/>
                <w:b/>
                <w:bCs/>
                <w:sz w:val="21"/>
                <w:szCs w:val="21"/>
              </w:rPr>
              <w:t>6、质量保证金：</w:t>
            </w:r>
            <w:r>
              <w:rPr>
                <w:rFonts w:hint="eastAsia" w:ascii="宋体" w:hAnsi="宋体" w:eastAsia="宋体" w:cs="宋体"/>
                <w:b w:val="0"/>
                <w:bCs w:val="0"/>
                <w:spacing w:val="6"/>
                <w:sz w:val="21"/>
                <w:szCs w:val="21"/>
              </w:rPr>
              <w:t>审计结算总价的 3%作为工程质量保证金，工程质量保修期满，经发包人、承包人、监理人三方检查无质量缺陷责任后，承包人提出质量保证金支付申请并经财政局审批通过后 14 天内付清。</w:t>
            </w:r>
          </w:p>
        </w:tc>
      </w:tr>
    </w:tbl>
    <w:p w14:paraId="22A1A117">
      <w:pPr>
        <w:rPr>
          <w:rFonts w:ascii="Arial"/>
          <w:sz w:val="21"/>
        </w:rPr>
      </w:pPr>
    </w:p>
    <w:p w14:paraId="58F5E032">
      <w:pPr>
        <w:rPr>
          <w:rFonts w:ascii="Arial" w:hAnsi="Arial" w:eastAsia="Arial" w:cs="Arial"/>
          <w:sz w:val="21"/>
          <w:szCs w:val="21"/>
        </w:rPr>
        <w:sectPr>
          <w:footerReference r:id="rId14" w:type="default"/>
          <w:pgSz w:w="11911" w:h="16839"/>
          <w:pgMar w:top="400" w:right="1024" w:bottom="834" w:left="1024" w:header="0" w:footer="672" w:gutter="0"/>
          <w:pgNumType w:fmt="decimal"/>
          <w:cols w:space="720" w:num="1"/>
        </w:sectPr>
      </w:pPr>
    </w:p>
    <w:p w14:paraId="19ADC4D1">
      <w:pPr>
        <w:spacing w:before="13"/>
      </w:pPr>
    </w:p>
    <w:tbl>
      <w:tblPr>
        <w:tblStyle w:val="10"/>
        <w:tblW w:w="98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9238"/>
      </w:tblGrid>
      <w:tr w14:paraId="4C2E2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3" w:hRule="atLeast"/>
        </w:trPr>
        <w:tc>
          <w:tcPr>
            <w:tcW w:w="619" w:type="dxa"/>
            <w:textDirection w:val="tbRlV"/>
            <w:vAlign w:val="top"/>
          </w:tcPr>
          <w:p w14:paraId="2453BACE">
            <w:pPr>
              <w:pStyle w:val="11"/>
              <w:spacing w:before="203" w:line="213" w:lineRule="auto"/>
              <w:ind w:left="432"/>
              <w:rPr>
                <w:sz w:val="21"/>
                <w:szCs w:val="21"/>
              </w:rPr>
            </w:pPr>
            <w:r>
              <w:rPr>
                <w:b/>
                <w:bCs/>
                <w:spacing w:val="7"/>
                <w:sz w:val="21"/>
                <w:szCs w:val="21"/>
              </w:rPr>
              <w:t>其</w:t>
            </w:r>
            <w:r>
              <w:rPr>
                <w:spacing w:val="61"/>
                <w:sz w:val="21"/>
                <w:szCs w:val="21"/>
              </w:rPr>
              <w:t xml:space="preserve"> </w:t>
            </w:r>
            <w:r>
              <w:rPr>
                <w:b/>
                <w:bCs/>
                <w:spacing w:val="7"/>
                <w:sz w:val="21"/>
                <w:szCs w:val="21"/>
              </w:rPr>
              <w:t>他</w:t>
            </w:r>
            <w:r>
              <w:rPr>
                <w:spacing w:val="60"/>
                <w:sz w:val="21"/>
                <w:szCs w:val="21"/>
              </w:rPr>
              <w:t xml:space="preserve"> </w:t>
            </w:r>
            <w:r>
              <w:rPr>
                <w:b/>
                <w:bCs/>
                <w:spacing w:val="7"/>
                <w:sz w:val="21"/>
                <w:szCs w:val="21"/>
              </w:rPr>
              <w:t>说</w:t>
            </w:r>
            <w:r>
              <w:rPr>
                <w:spacing w:val="62"/>
                <w:sz w:val="21"/>
                <w:szCs w:val="21"/>
              </w:rPr>
              <w:t xml:space="preserve"> </w:t>
            </w:r>
            <w:r>
              <w:rPr>
                <w:b/>
                <w:bCs/>
                <w:spacing w:val="7"/>
                <w:sz w:val="21"/>
                <w:szCs w:val="21"/>
              </w:rPr>
              <w:t>明</w:t>
            </w:r>
          </w:p>
        </w:tc>
        <w:tc>
          <w:tcPr>
            <w:tcW w:w="9238" w:type="dxa"/>
            <w:vAlign w:val="top"/>
          </w:tcPr>
          <w:p w14:paraId="5E7F6F31">
            <w:pPr>
              <w:pStyle w:val="11"/>
              <w:spacing w:before="212" w:line="361" w:lineRule="auto"/>
              <w:ind w:left="113" w:right="107" w:firstLine="421"/>
              <w:rPr>
                <w:sz w:val="21"/>
                <w:szCs w:val="21"/>
              </w:rPr>
            </w:pPr>
            <w:r>
              <w:rPr>
                <w:spacing w:val="10"/>
                <w:sz w:val="21"/>
                <w:szCs w:val="21"/>
              </w:rPr>
              <w:t>一、与本项目有关的设计图纸、招标工程量清</w:t>
            </w:r>
            <w:r>
              <w:rPr>
                <w:spacing w:val="9"/>
                <w:sz w:val="21"/>
                <w:szCs w:val="21"/>
              </w:rPr>
              <w:t>单文件等附件资料获取方式：网上下载。供应商</w:t>
            </w:r>
            <w:r>
              <w:rPr>
                <w:spacing w:val="7"/>
                <w:sz w:val="21"/>
                <w:szCs w:val="21"/>
              </w:rPr>
              <w:t>可自行在“广西政府采购云</w:t>
            </w:r>
            <w:r>
              <w:rPr>
                <w:spacing w:val="-65"/>
                <w:sz w:val="21"/>
                <w:szCs w:val="21"/>
              </w:rPr>
              <w:t xml:space="preserve"> </w:t>
            </w:r>
            <w:r>
              <w:rPr>
                <w:spacing w:val="7"/>
                <w:sz w:val="21"/>
                <w:szCs w:val="21"/>
              </w:rPr>
              <w:t>”平台自行下载。</w:t>
            </w:r>
          </w:p>
          <w:p w14:paraId="32A02241">
            <w:pPr>
              <w:pStyle w:val="11"/>
              <w:spacing w:before="152" w:line="361" w:lineRule="auto"/>
              <w:ind w:left="111" w:right="109" w:firstLine="424"/>
              <w:rPr>
                <w:sz w:val="21"/>
                <w:szCs w:val="21"/>
              </w:rPr>
            </w:pPr>
            <w:r>
              <w:rPr>
                <w:b/>
                <w:bCs/>
                <w:spacing w:val="7"/>
                <w:sz w:val="21"/>
                <w:szCs w:val="21"/>
              </w:rPr>
              <w:t>二、响应报价要求：</w:t>
            </w:r>
            <w:r>
              <w:rPr>
                <w:rFonts w:hint="eastAsia"/>
                <w:b/>
                <w:bCs/>
                <w:spacing w:val="7"/>
                <w:sz w:val="21"/>
                <w:szCs w:val="21"/>
                <w:lang w:eastAsia="zh-CN"/>
              </w:rPr>
              <w:t>磋商</w:t>
            </w:r>
            <w:r>
              <w:rPr>
                <w:b/>
                <w:bCs/>
                <w:spacing w:val="7"/>
                <w:sz w:val="21"/>
                <w:szCs w:val="21"/>
              </w:rPr>
              <w:t>报价采用工程量清单报价，各供应商</w:t>
            </w:r>
            <w:r>
              <w:rPr>
                <w:rFonts w:hint="eastAsia"/>
                <w:b/>
                <w:bCs/>
                <w:spacing w:val="7"/>
                <w:sz w:val="21"/>
                <w:szCs w:val="21"/>
                <w:lang w:eastAsia="zh-CN"/>
              </w:rPr>
              <w:t>磋商</w:t>
            </w:r>
            <w:r>
              <w:rPr>
                <w:b/>
                <w:bCs/>
                <w:spacing w:val="7"/>
                <w:sz w:val="21"/>
                <w:szCs w:val="21"/>
              </w:rPr>
              <w:t>报价的单价不得超过经财评</w:t>
            </w:r>
            <w:r>
              <w:rPr>
                <w:b/>
                <w:bCs/>
                <w:spacing w:val="8"/>
                <w:sz w:val="21"/>
                <w:szCs w:val="21"/>
              </w:rPr>
              <w:t>评审（或备案）的招标控制价的单价，如有任意一单价超过，则其响应文件按无效响应处理。</w:t>
            </w:r>
          </w:p>
        </w:tc>
      </w:tr>
    </w:tbl>
    <w:p w14:paraId="2F9A543C">
      <w:pPr>
        <w:rPr>
          <w:rFonts w:ascii="Arial"/>
          <w:sz w:val="21"/>
        </w:rPr>
      </w:pPr>
    </w:p>
    <w:p w14:paraId="7853F88D">
      <w:pPr>
        <w:rPr>
          <w:rFonts w:ascii="Arial" w:hAnsi="Arial" w:eastAsia="Arial" w:cs="Arial"/>
          <w:sz w:val="21"/>
          <w:szCs w:val="21"/>
        </w:rPr>
        <w:sectPr>
          <w:footerReference r:id="rId15" w:type="default"/>
          <w:pgSz w:w="11911" w:h="16839"/>
          <w:pgMar w:top="400" w:right="1024" w:bottom="834" w:left="1024" w:header="0" w:footer="672" w:gutter="0"/>
          <w:pgNumType w:fmt="decimal"/>
          <w:cols w:space="720" w:num="1"/>
        </w:sectPr>
      </w:pPr>
    </w:p>
    <w:p w14:paraId="23A2D215">
      <w:pPr>
        <w:spacing w:line="312" w:lineRule="auto"/>
        <w:rPr>
          <w:rFonts w:ascii="Arial"/>
          <w:sz w:val="21"/>
        </w:rPr>
      </w:pPr>
    </w:p>
    <w:p w14:paraId="09BE975B">
      <w:pPr>
        <w:spacing w:line="313" w:lineRule="auto"/>
        <w:rPr>
          <w:rFonts w:ascii="Arial"/>
          <w:sz w:val="21"/>
        </w:rPr>
      </w:pPr>
    </w:p>
    <w:p w14:paraId="4878A943">
      <w:pPr>
        <w:spacing w:line="313" w:lineRule="auto"/>
        <w:rPr>
          <w:rFonts w:ascii="Arial"/>
          <w:sz w:val="21"/>
        </w:rPr>
      </w:pPr>
    </w:p>
    <w:p w14:paraId="73F9CD90">
      <w:pPr>
        <w:pStyle w:val="4"/>
        <w:spacing w:before="140" w:line="223" w:lineRule="auto"/>
        <w:ind w:left="695"/>
        <w:outlineLvl w:val="0"/>
        <w:rPr>
          <w:sz w:val="43"/>
          <w:szCs w:val="43"/>
        </w:rPr>
      </w:pPr>
      <w:bookmarkStart w:id="20" w:name="bookmark7"/>
      <w:bookmarkEnd w:id="20"/>
      <w:bookmarkStart w:id="21" w:name="bookmark18"/>
      <w:bookmarkEnd w:id="21"/>
      <w:bookmarkStart w:id="22" w:name="_Toc12507"/>
      <w:r>
        <w:rPr>
          <w:b/>
          <w:bCs/>
          <w:spacing w:val="6"/>
          <w:sz w:val="43"/>
          <w:szCs w:val="43"/>
        </w:rPr>
        <w:t>第四章</w:t>
      </w:r>
      <w:r>
        <w:rPr>
          <w:spacing w:val="6"/>
          <w:sz w:val="43"/>
          <w:szCs w:val="43"/>
        </w:rPr>
        <w:t xml:space="preserve"> </w:t>
      </w:r>
      <w:r>
        <w:rPr>
          <w:b/>
          <w:bCs/>
          <w:spacing w:val="6"/>
          <w:sz w:val="43"/>
          <w:szCs w:val="43"/>
        </w:rPr>
        <w:t>评审程序、评审方法和评审标准</w:t>
      </w:r>
      <w:bookmarkEnd w:id="22"/>
    </w:p>
    <w:p w14:paraId="2BC0D71F">
      <w:pPr>
        <w:spacing w:line="263" w:lineRule="auto"/>
        <w:rPr>
          <w:rFonts w:ascii="Arial"/>
          <w:sz w:val="21"/>
        </w:rPr>
      </w:pPr>
    </w:p>
    <w:p w14:paraId="66F4C68F">
      <w:pPr>
        <w:spacing w:line="263" w:lineRule="auto"/>
        <w:rPr>
          <w:rFonts w:ascii="Arial"/>
          <w:sz w:val="21"/>
        </w:rPr>
      </w:pPr>
    </w:p>
    <w:p w14:paraId="3A5CBE67">
      <w:pPr>
        <w:spacing w:line="263" w:lineRule="auto"/>
        <w:rPr>
          <w:rFonts w:ascii="Arial"/>
          <w:sz w:val="21"/>
        </w:rPr>
      </w:pPr>
    </w:p>
    <w:p w14:paraId="4A309EFB">
      <w:pPr>
        <w:spacing w:line="263" w:lineRule="auto"/>
        <w:rPr>
          <w:rFonts w:ascii="Arial"/>
          <w:sz w:val="21"/>
        </w:rPr>
      </w:pPr>
    </w:p>
    <w:p w14:paraId="0F46E0EC">
      <w:pPr>
        <w:pStyle w:val="4"/>
        <w:spacing w:before="101" w:line="226" w:lineRule="auto"/>
        <w:ind w:left="2793"/>
        <w:rPr>
          <w:sz w:val="31"/>
          <w:szCs w:val="31"/>
        </w:rPr>
      </w:pPr>
      <w:r>
        <w:rPr>
          <w:b/>
          <w:bCs/>
          <w:spacing w:val="6"/>
          <w:sz w:val="31"/>
          <w:szCs w:val="31"/>
        </w:rPr>
        <w:t>一、评审程序和评审方法</w:t>
      </w:r>
    </w:p>
    <w:p w14:paraId="7183ECD4">
      <w:pPr>
        <w:pStyle w:val="4"/>
        <w:spacing w:before="230" w:line="220" w:lineRule="auto"/>
        <w:ind w:left="510"/>
        <w:rPr>
          <w:sz w:val="24"/>
          <w:szCs w:val="24"/>
        </w:rPr>
      </w:pPr>
      <w:r>
        <w:rPr>
          <w:b/>
          <w:bCs/>
          <w:spacing w:val="-7"/>
          <w:sz w:val="24"/>
          <w:szCs w:val="24"/>
        </w:rPr>
        <w:t>1.资格审查</w:t>
      </w:r>
    </w:p>
    <w:p w14:paraId="7A7DF225">
      <w:pPr>
        <w:pStyle w:val="4"/>
        <w:spacing w:before="177" w:line="228" w:lineRule="auto"/>
        <w:ind w:left="447"/>
        <w:rPr>
          <w:sz w:val="21"/>
          <w:szCs w:val="21"/>
        </w:rPr>
      </w:pPr>
      <w:r>
        <w:rPr>
          <w:spacing w:val="8"/>
          <w:sz w:val="21"/>
          <w:szCs w:val="21"/>
        </w:rPr>
        <w:t>1.1</w:t>
      </w:r>
      <w:r>
        <w:rPr>
          <w:spacing w:val="-30"/>
          <w:sz w:val="21"/>
          <w:szCs w:val="21"/>
        </w:rPr>
        <w:t xml:space="preserve"> </w:t>
      </w:r>
      <w:r>
        <w:rPr>
          <w:spacing w:val="8"/>
          <w:sz w:val="21"/>
          <w:szCs w:val="21"/>
        </w:rPr>
        <w:t>响应文件开启后，磋商小组依法对供应商的资格证明文件进行</w:t>
      </w:r>
      <w:r>
        <w:rPr>
          <w:spacing w:val="7"/>
          <w:sz w:val="21"/>
          <w:szCs w:val="21"/>
        </w:rPr>
        <w:t>审查。</w:t>
      </w:r>
    </w:p>
    <w:p w14:paraId="31F5F1A8">
      <w:pPr>
        <w:pStyle w:val="4"/>
        <w:spacing w:before="161" w:line="228" w:lineRule="auto"/>
        <w:ind w:left="431"/>
        <w:rPr>
          <w:sz w:val="21"/>
          <w:szCs w:val="21"/>
        </w:rPr>
      </w:pPr>
      <w:r>
        <w:rPr>
          <w:spacing w:val="9"/>
          <w:sz w:val="21"/>
          <w:szCs w:val="21"/>
        </w:rPr>
        <w:t>注：采购人或者采购代理机构在资格审查结束前，对供应商进行信用查询。</w:t>
      </w:r>
    </w:p>
    <w:p w14:paraId="65B00936">
      <w:pPr>
        <w:pStyle w:val="4"/>
        <w:spacing w:before="160" w:line="300" w:lineRule="auto"/>
        <w:ind w:left="48" w:right="1099" w:firstLine="393"/>
        <w:rPr>
          <w:sz w:val="21"/>
          <w:szCs w:val="21"/>
        </w:rPr>
      </w:pPr>
      <w:r>
        <w:rPr>
          <w:spacing w:val="9"/>
          <w:sz w:val="21"/>
          <w:szCs w:val="21"/>
        </w:rPr>
        <w:t>（1）查询渠道：</w:t>
      </w:r>
      <w:r>
        <w:rPr>
          <w:spacing w:val="-62"/>
          <w:sz w:val="21"/>
          <w:szCs w:val="21"/>
        </w:rPr>
        <w:t xml:space="preserve"> </w:t>
      </w:r>
      <w:r>
        <w:rPr>
          <w:spacing w:val="9"/>
          <w:sz w:val="21"/>
          <w:szCs w:val="21"/>
        </w:rPr>
        <w:t>“信用中国</w:t>
      </w:r>
      <w:r>
        <w:rPr>
          <w:spacing w:val="-70"/>
          <w:sz w:val="21"/>
          <w:szCs w:val="21"/>
        </w:rPr>
        <w:t xml:space="preserve"> </w:t>
      </w:r>
      <w:r>
        <w:rPr>
          <w:spacing w:val="9"/>
          <w:sz w:val="21"/>
          <w:szCs w:val="21"/>
        </w:rPr>
        <w:t>”网站(</w:t>
      </w:r>
      <w:r>
        <w:rPr>
          <w:sz w:val="21"/>
          <w:szCs w:val="21"/>
        </w:rPr>
        <w:t>www</w:t>
      </w:r>
      <w:r>
        <w:rPr>
          <w:spacing w:val="9"/>
          <w:sz w:val="21"/>
          <w:szCs w:val="21"/>
        </w:rPr>
        <w:t>.</w:t>
      </w:r>
      <w:r>
        <w:rPr>
          <w:sz w:val="21"/>
          <w:szCs w:val="21"/>
        </w:rPr>
        <w:t>creditchina</w:t>
      </w:r>
      <w:r>
        <w:rPr>
          <w:spacing w:val="9"/>
          <w:sz w:val="21"/>
          <w:szCs w:val="21"/>
        </w:rPr>
        <w:t>.</w:t>
      </w:r>
      <w:r>
        <w:rPr>
          <w:sz w:val="21"/>
          <w:szCs w:val="21"/>
        </w:rPr>
        <w:t>gov</w:t>
      </w:r>
      <w:r>
        <w:rPr>
          <w:spacing w:val="9"/>
          <w:sz w:val="21"/>
          <w:szCs w:val="21"/>
        </w:rPr>
        <w:t>.</w:t>
      </w:r>
      <w:r>
        <w:rPr>
          <w:sz w:val="21"/>
          <w:szCs w:val="21"/>
        </w:rPr>
        <w:t>cn</w:t>
      </w:r>
      <w:r>
        <w:rPr>
          <w:spacing w:val="9"/>
          <w:sz w:val="21"/>
          <w:szCs w:val="21"/>
        </w:rPr>
        <w:t>) 、中国政府采购网</w:t>
      </w:r>
      <w:r>
        <w:rPr>
          <w:sz w:val="21"/>
          <w:szCs w:val="21"/>
        </w:rPr>
        <w:t xml:space="preserve"> </w:t>
      </w:r>
      <w:r>
        <w:rPr>
          <w:spacing w:val="6"/>
          <w:sz w:val="21"/>
          <w:szCs w:val="21"/>
        </w:rPr>
        <w:t>(</w:t>
      </w:r>
      <w:r>
        <w:rPr>
          <w:sz w:val="21"/>
          <w:szCs w:val="21"/>
        </w:rPr>
        <w:t>www</w:t>
      </w:r>
      <w:r>
        <w:rPr>
          <w:spacing w:val="6"/>
          <w:sz w:val="21"/>
          <w:szCs w:val="21"/>
        </w:rPr>
        <w:t>.</w:t>
      </w:r>
      <w:r>
        <w:rPr>
          <w:sz w:val="21"/>
          <w:szCs w:val="21"/>
        </w:rPr>
        <w:t>ccgp</w:t>
      </w:r>
      <w:r>
        <w:rPr>
          <w:spacing w:val="6"/>
          <w:sz w:val="21"/>
          <w:szCs w:val="21"/>
        </w:rPr>
        <w:t>.</w:t>
      </w:r>
      <w:r>
        <w:rPr>
          <w:sz w:val="21"/>
          <w:szCs w:val="21"/>
        </w:rPr>
        <w:t>gov</w:t>
      </w:r>
      <w:r>
        <w:rPr>
          <w:spacing w:val="6"/>
          <w:sz w:val="21"/>
          <w:szCs w:val="21"/>
        </w:rPr>
        <w:t>.</w:t>
      </w:r>
      <w:r>
        <w:rPr>
          <w:sz w:val="21"/>
          <w:szCs w:val="21"/>
        </w:rPr>
        <w:t>cn</w:t>
      </w:r>
      <w:r>
        <w:rPr>
          <w:spacing w:val="6"/>
          <w:sz w:val="21"/>
          <w:szCs w:val="21"/>
        </w:rPr>
        <w:t>)。</w:t>
      </w:r>
    </w:p>
    <w:p w14:paraId="765C7B57">
      <w:pPr>
        <w:pStyle w:val="4"/>
        <w:spacing w:before="167" w:line="228" w:lineRule="auto"/>
        <w:ind w:left="441"/>
        <w:rPr>
          <w:sz w:val="21"/>
          <w:szCs w:val="21"/>
        </w:rPr>
      </w:pPr>
      <w:r>
        <w:rPr>
          <w:spacing w:val="8"/>
          <w:sz w:val="21"/>
          <w:szCs w:val="21"/>
        </w:rPr>
        <w:t>（2）信用查询截止时点：资格审查结束前。</w:t>
      </w:r>
    </w:p>
    <w:p w14:paraId="1F17F5A9">
      <w:pPr>
        <w:pStyle w:val="4"/>
        <w:spacing w:before="163" w:line="228" w:lineRule="auto"/>
        <w:ind w:left="434"/>
        <w:rPr>
          <w:rFonts w:hint="eastAsia" w:eastAsia="宋体"/>
          <w:sz w:val="21"/>
          <w:szCs w:val="21"/>
          <w:lang w:eastAsia="zh-CN"/>
        </w:rPr>
      </w:pPr>
      <w:r>
        <w:rPr>
          <w:spacing w:val="9"/>
          <w:sz w:val="21"/>
          <w:szCs w:val="21"/>
        </w:rPr>
        <w:t>查询记录和证据留存方式：在查询网站中直接打印查询记录，打印材料作为评审资料保存</w:t>
      </w:r>
      <w:r>
        <w:rPr>
          <w:rFonts w:hint="eastAsia"/>
          <w:spacing w:val="9"/>
          <w:sz w:val="21"/>
          <w:szCs w:val="21"/>
          <w:lang w:eastAsia="zh-CN"/>
        </w:rPr>
        <w:t>。</w:t>
      </w:r>
    </w:p>
    <w:p w14:paraId="581BF937">
      <w:pPr>
        <w:pStyle w:val="4"/>
        <w:spacing w:before="162" w:line="372" w:lineRule="auto"/>
        <w:ind w:left="12" w:firstLine="429"/>
        <w:rPr>
          <w:sz w:val="21"/>
          <w:szCs w:val="21"/>
        </w:rPr>
      </w:pPr>
      <w:r>
        <w:rPr>
          <w:spacing w:val="12"/>
          <w:sz w:val="21"/>
          <w:szCs w:val="21"/>
        </w:rPr>
        <w:t>（3）信用信息使用规则：对在“信用中国</w:t>
      </w:r>
      <w:r>
        <w:rPr>
          <w:spacing w:val="-70"/>
          <w:sz w:val="21"/>
          <w:szCs w:val="21"/>
        </w:rPr>
        <w:t xml:space="preserve"> </w:t>
      </w:r>
      <w:r>
        <w:rPr>
          <w:spacing w:val="12"/>
          <w:sz w:val="21"/>
          <w:szCs w:val="21"/>
        </w:rPr>
        <w:t>”网站</w:t>
      </w:r>
      <w:r>
        <w:rPr>
          <w:spacing w:val="11"/>
          <w:sz w:val="21"/>
          <w:szCs w:val="21"/>
        </w:rPr>
        <w:t>(</w:t>
      </w:r>
      <w:r>
        <w:rPr>
          <w:sz w:val="21"/>
          <w:szCs w:val="21"/>
        </w:rPr>
        <w:t>www</w:t>
      </w:r>
      <w:r>
        <w:rPr>
          <w:spacing w:val="11"/>
          <w:sz w:val="21"/>
          <w:szCs w:val="21"/>
        </w:rPr>
        <w:t>.</w:t>
      </w:r>
      <w:r>
        <w:rPr>
          <w:sz w:val="21"/>
          <w:szCs w:val="21"/>
        </w:rPr>
        <w:t>creditchina</w:t>
      </w:r>
      <w:r>
        <w:rPr>
          <w:spacing w:val="11"/>
          <w:sz w:val="21"/>
          <w:szCs w:val="21"/>
        </w:rPr>
        <w:t>.</w:t>
      </w:r>
      <w:r>
        <w:rPr>
          <w:sz w:val="21"/>
          <w:szCs w:val="21"/>
        </w:rPr>
        <w:t>gov</w:t>
      </w:r>
      <w:r>
        <w:rPr>
          <w:spacing w:val="11"/>
          <w:sz w:val="21"/>
          <w:szCs w:val="21"/>
        </w:rPr>
        <w:t>.</w:t>
      </w:r>
      <w:r>
        <w:rPr>
          <w:sz w:val="21"/>
          <w:szCs w:val="21"/>
        </w:rPr>
        <w:t>cn</w:t>
      </w:r>
      <w:r>
        <w:rPr>
          <w:spacing w:val="11"/>
          <w:sz w:val="21"/>
          <w:szCs w:val="21"/>
        </w:rPr>
        <w:t>) 、中国政府采购</w:t>
      </w:r>
      <w:r>
        <w:rPr>
          <w:spacing w:val="9"/>
          <w:sz w:val="21"/>
          <w:szCs w:val="21"/>
        </w:rPr>
        <w:t>网(</w:t>
      </w:r>
      <w:r>
        <w:rPr>
          <w:sz w:val="21"/>
          <w:szCs w:val="21"/>
        </w:rPr>
        <w:t>www</w:t>
      </w:r>
      <w:r>
        <w:rPr>
          <w:spacing w:val="9"/>
          <w:sz w:val="21"/>
          <w:szCs w:val="21"/>
        </w:rPr>
        <w:t>.</w:t>
      </w:r>
      <w:r>
        <w:rPr>
          <w:sz w:val="21"/>
          <w:szCs w:val="21"/>
        </w:rPr>
        <w:t>ccgp</w:t>
      </w:r>
      <w:r>
        <w:rPr>
          <w:spacing w:val="9"/>
          <w:sz w:val="21"/>
          <w:szCs w:val="21"/>
        </w:rPr>
        <w:t>.</w:t>
      </w:r>
      <w:r>
        <w:rPr>
          <w:sz w:val="21"/>
          <w:szCs w:val="21"/>
        </w:rPr>
        <w:t>gov</w:t>
      </w:r>
      <w:r>
        <w:rPr>
          <w:spacing w:val="9"/>
          <w:sz w:val="21"/>
          <w:szCs w:val="21"/>
        </w:rPr>
        <w:t>.</w:t>
      </w:r>
      <w:r>
        <w:rPr>
          <w:sz w:val="21"/>
          <w:szCs w:val="21"/>
        </w:rPr>
        <w:t>cn</w:t>
      </w:r>
      <w:r>
        <w:rPr>
          <w:spacing w:val="9"/>
          <w:sz w:val="21"/>
          <w:szCs w:val="21"/>
        </w:rPr>
        <w:t>)被列入失信被执行人、重大税收违法失信主体、政府采购严重违法失信行为记</w:t>
      </w:r>
      <w:r>
        <w:rPr>
          <w:spacing w:val="6"/>
          <w:sz w:val="21"/>
          <w:szCs w:val="21"/>
        </w:rPr>
        <w:t xml:space="preserve"> </w:t>
      </w:r>
      <w:r>
        <w:rPr>
          <w:spacing w:val="11"/>
          <w:sz w:val="21"/>
          <w:szCs w:val="21"/>
        </w:rPr>
        <w:t>录名单及其他不符合《中华人民共和国政府采购法》第二十二条规定条件的供应商</w:t>
      </w:r>
      <w:r>
        <w:rPr>
          <w:rFonts w:hint="eastAsia"/>
          <w:spacing w:val="11"/>
          <w:sz w:val="21"/>
          <w:szCs w:val="21"/>
          <w:lang w:eastAsia="zh-CN"/>
        </w:rPr>
        <w:t>，</w:t>
      </w:r>
      <w:r>
        <w:rPr>
          <w:spacing w:val="10"/>
          <w:sz w:val="21"/>
          <w:szCs w:val="21"/>
        </w:rPr>
        <w:t>资格审查不通</w:t>
      </w:r>
      <w:r>
        <w:rPr>
          <w:spacing w:val="11"/>
          <w:sz w:val="21"/>
          <w:szCs w:val="21"/>
        </w:rPr>
        <w:t>过，不得参与政府采购活动。两个以上的自然人、法人或者其他组织组成一个联合</w:t>
      </w:r>
      <w:r>
        <w:rPr>
          <w:spacing w:val="10"/>
          <w:sz w:val="21"/>
          <w:szCs w:val="21"/>
        </w:rPr>
        <w:t>体，以一个供应</w:t>
      </w:r>
      <w:r>
        <w:rPr>
          <w:spacing w:val="11"/>
          <w:sz w:val="21"/>
          <w:szCs w:val="21"/>
        </w:rPr>
        <w:t>商的身份共同参加政府采购活动的，应当对所有联合体成员进行信用记录查询，联</w:t>
      </w:r>
      <w:r>
        <w:rPr>
          <w:spacing w:val="10"/>
          <w:sz w:val="21"/>
          <w:szCs w:val="21"/>
        </w:rPr>
        <w:t>合体成员存在不</w:t>
      </w:r>
      <w:r>
        <w:rPr>
          <w:spacing w:val="9"/>
          <w:sz w:val="21"/>
          <w:szCs w:val="21"/>
        </w:rPr>
        <w:t>良信用记录的，视同联合体存在不良信用记</w:t>
      </w:r>
      <w:r>
        <w:rPr>
          <w:spacing w:val="8"/>
          <w:sz w:val="21"/>
          <w:szCs w:val="21"/>
        </w:rPr>
        <w:t>录。</w:t>
      </w:r>
    </w:p>
    <w:p w14:paraId="030FEE36">
      <w:pPr>
        <w:pStyle w:val="4"/>
        <w:spacing w:before="32" w:line="302" w:lineRule="auto"/>
        <w:ind w:left="12" w:firstLine="434"/>
        <w:rPr>
          <w:sz w:val="21"/>
          <w:szCs w:val="21"/>
        </w:rPr>
      </w:pPr>
      <w:r>
        <w:rPr>
          <w:spacing w:val="11"/>
          <w:sz w:val="21"/>
          <w:szCs w:val="21"/>
        </w:rPr>
        <w:t>1.2</w:t>
      </w:r>
      <w:r>
        <w:rPr>
          <w:spacing w:val="-26"/>
          <w:sz w:val="21"/>
          <w:szCs w:val="21"/>
        </w:rPr>
        <w:t xml:space="preserve"> </w:t>
      </w:r>
      <w:r>
        <w:rPr>
          <w:spacing w:val="11"/>
          <w:sz w:val="21"/>
          <w:szCs w:val="21"/>
        </w:rPr>
        <w:t>资格审查标准为本磋商文件中载明对供应商资格要求的条件。资格审查采用合格</w:t>
      </w:r>
      <w:r>
        <w:rPr>
          <w:spacing w:val="10"/>
          <w:sz w:val="21"/>
          <w:szCs w:val="21"/>
        </w:rPr>
        <w:t>制，凡符</w:t>
      </w:r>
      <w:r>
        <w:rPr>
          <w:spacing w:val="9"/>
          <w:sz w:val="21"/>
          <w:szCs w:val="21"/>
        </w:rPr>
        <w:t>合磋商文件规定的供应商资格要求的响应文件均通过资格审查。</w:t>
      </w:r>
    </w:p>
    <w:p w14:paraId="512E9404">
      <w:pPr>
        <w:pStyle w:val="4"/>
        <w:spacing w:before="163" w:line="228" w:lineRule="auto"/>
        <w:ind w:left="447"/>
        <w:rPr>
          <w:sz w:val="21"/>
          <w:szCs w:val="21"/>
        </w:rPr>
      </w:pPr>
      <w:r>
        <w:rPr>
          <w:spacing w:val="8"/>
          <w:sz w:val="21"/>
          <w:szCs w:val="21"/>
        </w:rPr>
        <w:t>1.3</w:t>
      </w:r>
      <w:r>
        <w:rPr>
          <w:spacing w:val="-28"/>
          <w:sz w:val="21"/>
          <w:szCs w:val="21"/>
        </w:rPr>
        <w:t xml:space="preserve"> </w:t>
      </w:r>
      <w:r>
        <w:rPr>
          <w:spacing w:val="8"/>
          <w:sz w:val="21"/>
          <w:szCs w:val="21"/>
        </w:rPr>
        <w:t>供应商有下列情形之一的，资格审查不通过，其响应文件按无效响应处理：</w:t>
      </w:r>
    </w:p>
    <w:p w14:paraId="179DF0D2">
      <w:pPr>
        <w:pStyle w:val="4"/>
        <w:spacing w:before="162" w:line="228" w:lineRule="auto"/>
        <w:ind w:left="441"/>
        <w:rPr>
          <w:sz w:val="21"/>
          <w:szCs w:val="21"/>
        </w:rPr>
      </w:pPr>
      <w:r>
        <w:rPr>
          <w:spacing w:val="8"/>
          <w:sz w:val="21"/>
          <w:szCs w:val="21"/>
        </w:rPr>
        <w:t>（1）不具备磋商文件中规定的资格要求的；</w:t>
      </w:r>
    </w:p>
    <w:p w14:paraId="65B1599B">
      <w:pPr>
        <w:pStyle w:val="4"/>
        <w:spacing w:before="160" w:line="228" w:lineRule="auto"/>
        <w:ind w:left="441"/>
        <w:rPr>
          <w:sz w:val="21"/>
          <w:szCs w:val="21"/>
        </w:rPr>
      </w:pPr>
      <w:r>
        <w:rPr>
          <w:spacing w:val="8"/>
          <w:sz w:val="21"/>
          <w:szCs w:val="21"/>
        </w:rPr>
        <w:t>（2）未按磋商文件规定的方式获取本磋商文件的供应商；</w:t>
      </w:r>
    </w:p>
    <w:p w14:paraId="1E4F26A2">
      <w:pPr>
        <w:pStyle w:val="4"/>
        <w:spacing w:before="162" w:line="303" w:lineRule="auto"/>
        <w:ind w:left="11" w:firstLine="430"/>
        <w:rPr>
          <w:sz w:val="21"/>
          <w:szCs w:val="21"/>
        </w:rPr>
      </w:pPr>
      <w:r>
        <w:rPr>
          <w:spacing w:val="7"/>
          <w:sz w:val="21"/>
          <w:szCs w:val="21"/>
        </w:rPr>
        <w:t>（3）响应文件的资格证明文件缺少任一项“供应商须知前附表</w:t>
      </w:r>
      <w:r>
        <w:rPr>
          <w:spacing w:val="-57"/>
          <w:sz w:val="21"/>
          <w:szCs w:val="21"/>
        </w:rPr>
        <w:t xml:space="preserve"> </w:t>
      </w:r>
      <w:r>
        <w:rPr>
          <w:spacing w:val="7"/>
          <w:sz w:val="21"/>
          <w:szCs w:val="21"/>
        </w:rPr>
        <w:t>”资格证明文件规定的“必须提</w:t>
      </w:r>
      <w:r>
        <w:rPr>
          <w:spacing w:val="4"/>
          <w:sz w:val="21"/>
          <w:szCs w:val="21"/>
        </w:rPr>
        <w:t>供</w:t>
      </w:r>
      <w:r>
        <w:rPr>
          <w:spacing w:val="-68"/>
          <w:sz w:val="21"/>
          <w:szCs w:val="21"/>
        </w:rPr>
        <w:t xml:space="preserve"> </w:t>
      </w:r>
      <w:r>
        <w:rPr>
          <w:spacing w:val="4"/>
          <w:sz w:val="21"/>
          <w:szCs w:val="21"/>
        </w:rPr>
        <w:t>”的文件资料的；</w:t>
      </w:r>
    </w:p>
    <w:p w14:paraId="25587DE4">
      <w:pPr>
        <w:pStyle w:val="4"/>
        <w:spacing w:before="162" w:line="302" w:lineRule="auto"/>
        <w:ind w:firstLine="441"/>
        <w:rPr>
          <w:sz w:val="21"/>
          <w:szCs w:val="21"/>
        </w:rPr>
      </w:pPr>
      <w:r>
        <w:rPr>
          <w:spacing w:val="7"/>
          <w:sz w:val="21"/>
          <w:szCs w:val="21"/>
        </w:rPr>
        <w:t>（4）响应文件中的资格证明文件出现任一项不符合“供应商须知前附表</w:t>
      </w:r>
      <w:r>
        <w:rPr>
          <w:spacing w:val="-57"/>
          <w:sz w:val="21"/>
          <w:szCs w:val="21"/>
        </w:rPr>
        <w:t xml:space="preserve"> </w:t>
      </w:r>
      <w:r>
        <w:rPr>
          <w:spacing w:val="7"/>
          <w:sz w:val="21"/>
          <w:szCs w:val="21"/>
        </w:rPr>
        <w:t>”资格证明文件规定的“必须提供</w:t>
      </w:r>
      <w:r>
        <w:rPr>
          <w:spacing w:val="-53"/>
          <w:sz w:val="21"/>
          <w:szCs w:val="21"/>
        </w:rPr>
        <w:t xml:space="preserve"> </w:t>
      </w:r>
      <w:r>
        <w:rPr>
          <w:spacing w:val="7"/>
          <w:sz w:val="21"/>
          <w:szCs w:val="21"/>
        </w:rPr>
        <w:t>”的文件资料要求或者无效的；</w:t>
      </w:r>
    </w:p>
    <w:p w14:paraId="2F5D8590">
      <w:pPr>
        <w:pStyle w:val="4"/>
        <w:spacing w:before="160" w:line="328" w:lineRule="auto"/>
        <w:ind w:left="12" w:firstLine="429"/>
        <w:rPr>
          <w:sz w:val="21"/>
          <w:szCs w:val="21"/>
        </w:rPr>
      </w:pPr>
      <w:r>
        <w:rPr>
          <w:spacing w:val="8"/>
          <w:sz w:val="21"/>
          <w:szCs w:val="21"/>
        </w:rPr>
        <w:t>（5）同一合同项下的不同供应商，单位负责人为同一人或者存在直接控股、管理关系的；为本</w:t>
      </w:r>
      <w:r>
        <w:rPr>
          <w:spacing w:val="11"/>
          <w:sz w:val="21"/>
          <w:szCs w:val="21"/>
        </w:rPr>
        <w:t>项目提供过整体设计、规范编制或者项目管理、监理、检测等服务的供应商，再参</w:t>
      </w:r>
      <w:r>
        <w:rPr>
          <w:spacing w:val="10"/>
          <w:sz w:val="21"/>
          <w:szCs w:val="21"/>
        </w:rPr>
        <w:t>加该采购项目的</w:t>
      </w:r>
      <w:r>
        <w:rPr>
          <w:spacing w:val="7"/>
          <w:sz w:val="21"/>
          <w:szCs w:val="21"/>
        </w:rPr>
        <w:t>其他采购活动的。</w:t>
      </w:r>
    </w:p>
    <w:p w14:paraId="742807CD">
      <w:pPr>
        <w:pStyle w:val="4"/>
        <w:spacing w:before="162" w:line="302" w:lineRule="auto"/>
        <w:ind w:left="10" w:right="2" w:firstLine="436"/>
        <w:rPr>
          <w:sz w:val="21"/>
          <w:szCs w:val="21"/>
        </w:rPr>
      </w:pPr>
      <w:r>
        <w:rPr>
          <w:spacing w:val="10"/>
          <w:sz w:val="21"/>
          <w:szCs w:val="21"/>
        </w:rPr>
        <w:t>1.4</w:t>
      </w:r>
      <w:r>
        <w:rPr>
          <w:spacing w:val="-24"/>
          <w:sz w:val="21"/>
          <w:szCs w:val="21"/>
        </w:rPr>
        <w:t xml:space="preserve"> </w:t>
      </w:r>
      <w:r>
        <w:rPr>
          <w:spacing w:val="10"/>
          <w:sz w:val="21"/>
          <w:szCs w:val="21"/>
        </w:rPr>
        <w:t>通过资格审查的合格供应商不足</w:t>
      </w:r>
      <w:r>
        <w:rPr>
          <w:spacing w:val="-33"/>
          <w:sz w:val="21"/>
          <w:szCs w:val="21"/>
        </w:rPr>
        <w:t xml:space="preserve"> </w:t>
      </w:r>
      <w:r>
        <w:rPr>
          <w:spacing w:val="10"/>
          <w:sz w:val="21"/>
          <w:szCs w:val="21"/>
        </w:rPr>
        <w:t>3</w:t>
      </w:r>
      <w:r>
        <w:rPr>
          <w:spacing w:val="-34"/>
          <w:sz w:val="21"/>
          <w:szCs w:val="21"/>
        </w:rPr>
        <w:t xml:space="preserve"> </w:t>
      </w:r>
      <w:r>
        <w:rPr>
          <w:spacing w:val="10"/>
          <w:sz w:val="21"/>
          <w:szCs w:val="21"/>
        </w:rPr>
        <w:t>家的，不得进入符合性审查环节，采购人或者采购代理</w:t>
      </w:r>
      <w:r>
        <w:rPr>
          <w:spacing w:val="8"/>
          <w:sz w:val="21"/>
          <w:szCs w:val="21"/>
        </w:rPr>
        <w:t>机构应当重新开展采购活动。</w:t>
      </w:r>
    </w:p>
    <w:p w14:paraId="14247E42">
      <w:pPr>
        <w:pStyle w:val="4"/>
        <w:spacing w:before="166" w:line="220" w:lineRule="auto"/>
        <w:ind w:left="495"/>
        <w:rPr>
          <w:sz w:val="24"/>
          <w:szCs w:val="24"/>
        </w:rPr>
      </w:pPr>
      <w:r>
        <w:rPr>
          <w:b/>
          <w:bCs/>
          <w:spacing w:val="-4"/>
          <w:sz w:val="24"/>
          <w:szCs w:val="24"/>
        </w:rPr>
        <w:t>2.符合性审查</w:t>
      </w:r>
    </w:p>
    <w:p w14:paraId="64F24ECA">
      <w:pPr>
        <w:spacing w:line="220" w:lineRule="auto"/>
        <w:rPr>
          <w:sz w:val="24"/>
          <w:szCs w:val="24"/>
        </w:rPr>
        <w:sectPr>
          <w:footerReference r:id="rId16" w:type="default"/>
          <w:pgSz w:w="11911" w:h="16839"/>
          <w:pgMar w:top="400" w:right="1418" w:bottom="834" w:left="1412" w:header="0" w:footer="672" w:gutter="0"/>
          <w:pgNumType w:fmt="decimal"/>
          <w:cols w:space="720" w:num="1"/>
        </w:sectPr>
      </w:pPr>
    </w:p>
    <w:p w14:paraId="55530268">
      <w:pPr>
        <w:spacing w:line="244" w:lineRule="auto"/>
        <w:rPr>
          <w:rFonts w:ascii="Arial"/>
          <w:sz w:val="21"/>
        </w:rPr>
      </w:pPr>
    </w:p>
    <w:p w14:paraId="350E94EC">
      <w:pPr>
        <w:spacing w:line="244" w:lineRule="auto"/>
        <w:rPr>
          <w:rFonts w:ascii="Arial"/>
          <w:sz w:val="21"/>
        </w:rPr>
      </w:pPr>
    </w:p>
    <w:p w14:paraId="7BD10026">
      <w:pPr>
        <w:spacing w:line="244" w:lineRule="auto"/>
        <w:rPr>
          <w:rFonts w:ascii="Arial"/>
          <w:sz w:val="21"/>
        </w:rPr>
      </w:pPr>
    </w:p>
    <w:p w14:paraId="439A36F1">
      <w:pPr>
        <w:spacing w:line="244" w:lineRule="auto"/>
        <w:rPr>
          <w:rFonts w:ascii="Arial"/>
          <w:sz w:val="21"/>
        </w:rPr>
      </w:pPr>
    </w:p>
    <w:p w14:paraId="5707233B">
      <w:pPr>
        <w:pStyle w:val="4"/>
        <w:spacing w:before="65" w:line="303" w:lineRule="auto"/>
        <w:ind w:left="1" w:right="2" w:firstLine="420"/>
        <w:rPr>
          <w:sz w:val="21"/>
          <w:szCs w:val="21"/>
        </w:rPr>
      </w:pPr>
      <w:r>
        <w:rPr>
          <w:spacing w:val="10"/>
          <w:sz w:val="21"/>
          <w:szCs w:val="21"/>
        </w:rPr>
        <w:t>2.1 由磋商小组对通过资格审查的合格供应商的响应文件的竞标报价、商务、技术等实质性要</w:t>
      </w:r>
      <w:r>
        <w:rPr>
          <w:spacing w:val="9"/>
          <w:sz w:val="21"/>
          <w:szCs w:val="21"/>
        </w:rPr>
        <w:t>求进行符合性审查，以确定其是否满足磋商文件的实质性要求。</w:t>
      </w:r>
    </w:p>
    <w:p w14:paraId="0F049502">
      <w:pPr>
        <w:pStyle w:val="4"/>
        <w:spacing w:before="160" w:line="328" w:lineRule="auto"/>
        <w:ind w:firstLine="422"/>
        <w:rPr>
          <w:sz w:val="21"/>
          <w:szCs w:val="21"/>
        </w:rPr>
      </w:pPr>
      <w:r>
        <w:rPr>
          <w:spacing w:val="12"/>
          <w:sz w:val="21"/>
          <w:szCs w:val="21"/>
        </w:rPr>
        <w:t>2.2</w:t>
      </w:r>
      <w:r>
        <w:rPr>
          <w:spacing w:val="-36"/>
          <w:sz w:val="21"/>
          <w:szCs w:val="21"/>
        </w:rPr>
        <w:t xml:space="preserve"> </w:t>
      </w:r>
      <w:r>
        <w:rPr>
          <w:spacing w:val="12"/>
          <w:sz w:val="21"/>
          <w:szCs w:val="21"/>
        </w:rPr>
        <w:t>磋商小组在对响应文件进行符合性审</w:t>
      </w:r>
      <w:r>
        <w:rPr>
          <w:spacing w:val="11"/>
          <w:sz w:val="21"/>
          <w:szCs w:val="21"/>
        </w:rPr>
        <w:t>查时，可以要求供应商对响应文件中含义不明确</w:t>
      </w:r>
      <w:r>
        <w:rPr>
          <w:rFonts w:hint="eastAsia"/>
          <w:spacing w:val="11"/>
          <w:sz w:val="21"/>
          <w:szCs w:val="21"/>
          <w:lang w:eastAsia="zh-CN"/>
        </w:rPr>
        <w:t>、</w:t>
      </w:r>
      <w:r>
        <w:rPr>
          <w:spacing w:val="11"/>
          <w:sz w:val="21"/>
          <w:szCs w:val="21"/>
        </w:rPr>
        <w:t>同类问题表述不一致或者有明显文字和计算错误的内容等作出必要的澄清、说明或者更</w:t>
      </w:r>
      <w:r>
        <w:rPr>
          <w:spacing w:val="10"/>
          <w:sz w:val="21"/>
          <w:szCs w:val="21"/>
        </w:rPr>
        <w:t>正。供应商的</w:t>
      </w:r>
      <w:r>
        <w:rPr>
          <w:spacing w:val="9"/>
          <w:sz w:val="21"/>
          <w:szCs w:val="21"/>
        </w:rPr>
        <w:t>澄清、说明或者更正不得超出响应文件的范围或者改变响应文件的实质性内容。</w:t>
      </w:r>
    </w:p>
    <w:p w14:paraId="69793E9E">
      <w:pPr>
        <w:pStyle w:val="4"/>
        <w:spacing w:before="161" w:line="352" w:lineRule="auto"/>
        <w:ind w:firstLine="422"/>
        <w:rPr>
          <w:sz w:val="21"/>
          <w:szCs w:val="21"/>
        </w:rPr>
      </w:pPr>
      <w:r>
        <w:rPr>
          <w:spacing w:val="12"/>
          <w:sz w:val="21"/>
          <w:szCs w:val="21"/>
        </w:rPr>
        <w:t>2.3</w:t>
      </w:r>
      <w:r>
        <w:rPr>
          <w:spacing w:val="-37"/>
          <w:sz w:val="21"/>
          <w:szCs w:val="21"/>
        </w:rPr>
        <w:t xml:space="preserve"> </w:t>
      </w:r>
      <w:r>
        <w:rPr>
          <w:spacing w:val="12"/>
          <w:sz w:val="21"/>
          <w:szCs w:val="21"/>
        </w:rPr>
        <w:t>磋商小组要求供应商澄清、说明或者</w:t>
      </w:r>
      <w:r>
        <w:rPr>
          <w:spacing w:val="11"/>
          <w:sz w:val="21"/>
          <w:szCs w:val="21"/>
        </w:rPr>
        <w:t>更正响应文件应当以书面形式作出。供应商的澄清、说明或者更正应当以书面形式按照磋商小组的要求作出明确的澄清、说明或者更正，</w:t>
      </w:r>
      <w:r>
        <w:rPr>
          <w:spacing w:val="10"/>
          <w:sz w:val="21"/>
          <w:szCs w:val="21"/>
        </w:rPr>
        <w:t>未按磋商小组</w:t>
      </w:r>
      <w:r>
        <w:rPr>
          <w:spacing w:val="11"/>
          <w:sz w:val="21"/>
          <w:szCs w:val="21"/>
        </w:rPr>
        <w:t>的要求作出明确澄清、说明或者更正的供应商的响应文件将按照有利于采购人的原则</w:t>
      </w:r>
      <w:r>
        <w:rPr>
          <w:spacing w:val="10"/>
          <w:sz w:val="21"/>
          <w:szCs w:val="21"/>
        </w:rPr>
        <w:t>由磋商小组进行判定。供应商的澄清、说明或者更正必须由法定代表人或者其授权代表签字或者加盖公</w:t>
      </w:r>
      <w:r>
        <w:rPr>
          <w:spacing w:val="9"/>
          <w:sz w:val="21"/>
          <w:szCs w:val="21"/>
        </w:rPr>
        <w:t>章。</w:t>
      </w:r>
      <w:r>
        <w:rPr>
          <w:spacing w:val="-59"/>
          <w:sz w:val="21"/>
          <w:szCs w:val="21"/>
        </w:rPr>
        <w:t xml:space="preserve"> </w:t>
      </w:r>
      <w:r>
        <w:rPr>
          <w:spacing w:val="9"/>
          <w:sz w:val="21"/>
          <w:szCs w:val="21"/>
        </w:rPr>
        <w:t>由委</w:t>
      </w:r>
      <w:r>
        <w:rPr>
          <w:spacing w:val="11"/>
          <w:sz w:val="21"/>
          <w:szCs w:val="21"/>
        </w:rPr>
        <w:t>托代理人签字的，若委托代理人不是响应文件中授权的委托代理人时，必须同时出示</w:t>
      </w:r>
      <w:r>
        <w:rPr>
          <w:spacing w:val="10"/>
          <w:sz w:val="21"/>
          <w:szCs w:val="21"/>
        </w:rPr>
        <w:t>有效的授权委</w:t>
      </w:r>
      <w:r>
        <w:rPr>
          <w:sz w:val="21"/>
          <w:szCs w:val="21"/>
        </w:rPr>
        <w:t xml:space="preserve"> 托书原件。供应商为自然人的，必须由本人签字并附</w:t>
      </w:r>
      <w:r>
        <w:rPr>
          <w:spacing w:val="-1"/>
          <w:sz w:val="21"/>
          <w:szCs w:val="21"/>
        </w:rPr>
        <w:t>身份证明。</w:t>
      </w:r>
    </w:p>
    <w:p w14:paraId="0C738A19">
      <w:pPr>
        <w:pStyle w:val="4"/>
        <w:spacing w:before="161" w:line="227" w:lineRule="auto"/>
        <w:ind w:left="398"/>
        <w:rPr>
          <w:sz w:val="21"/>
          <w:szCs w:val="21"/>
        </w:rPr>
      </w:pPr>
      <w:r>
        <w:rPr>
          <w:spacing w:val="8"/>
          <w:sz w:val="21"/>
          <w:szCs w:val="21"/>
        </w:rPr>
        <w:t>2.4</w:t>
      </w:r>
      <w:r>
        <w:rPr>
          <w:spacing w:val="-47"/>
          <w:sz w:val="21"/>
          <w:szCs w:val="21"/>
        </w:rPr>
        <w:t xml:space="preserve"> </w:t>
      </w:r>
      <w:r>
        <w:rPr>
          <w:spacing w:val="8"/>
          <w:sz w:val="21"/>
          <w:szCs w:val="21"/>
        </w:rPr>
        <w:t>首次响应文件报价出现前后不一致的，按照下列规定修正：</w:t>
      </w:r>
    </w:p>
    <w:p w14:paraId="67C96B93">
      <w:pPr>
        <w:pStyle w:val="4"/>
        <w:spacing w:before="162" w:line="227" w:lineRule="auto"/>
        <w:ind w:left="430"/>
        <w:rPr>
          <w:sz w:val="21"/>
          <w:szCs w:val="21"/>
        </w:rPr>
      </w:pPr>
      <w:r>
        <w:rPr>
          <w:spacing w:val="9"/>
          <w:sz w:val="21"/>
          <w:szCs w:val="21"/>
        </w:rPr>
        <w:t>（1）响应文件中报价表内容与响应文件中相应内容不一致的，以报价表为准；</w:t>
      </w:r>
    </w:p>
    <w:p w14:paraId="0091CE09">
      <w:pPr>
        <w:pStyle w:val="4"/>
        <w:spacing w:before="162" w:line="228" w:lineRule="auto"/>
        <w:ind w:left="430"/>
        <w:rPr>
          <w:sz w:val="21"/>
          <w:szCs w:val="21"/>
        </w:rPr>
      </w:pPr>
      <w:r>
        <w:rPr>
          <w:spacing w:val="8"/>
          <w:sz w:val="21"/>
          <w:szCs w:val="21"/>
        </w:rPr>
        <w:t>（2）大写金额和小写金额不一致的，以大写金额为准；</w:t>
      </w:r>
    </w:p>
    <w:p w14:paraId="5A9458D7">
      <w:pPr>
        <w:pStyle w:val="4"/>
        <w:spacing w:before="163" w:line="227" w:lineRule="auto"/>
        <w:ind w:left="430"/>
        <w:rPr>
          <w:sz w:val="21"/>
          <w:szCs w:val="21"/>
        </w:rPr>
      </w:pPr>
      <w:r>
        <w:rPr>
          <w:spacing w:val="9"/>
          <w:sz w:val="21"/>
          <w:szCs w:val="21"/>
        </w:rPr>
        <w:t>（3）单价金额小数点或者百分比有明显错位的，以报价表的总价为准，并修改单价；</w:t>
      </w:r>
    </w:p>
    <w:p w14:paraId="71A6324F">
      <w:pPr>
        <w:pStyle w:val="4"/>
        <w:spacing w:before="162" w:line="227" w:lineRule="auto"/>
        <w:ind w:left="430"/>
        <w:rPr>
          <w:sz w:val="21"/>
          <w:szCs w:val="21"/>
        </w:rPr>
      </w:pPr>
      <w:r>
        <w:rPr>
          <w:spacing w:val="9"/>
          <w:sz w:val="21"/>
          <w:szCs w:val="21"/>
        </w:rPr>
        <w:t>（4）总价金额与按单价汇总金额不一致的，以单价金额计算结果为</w:t>
      </w:r>
      <w:r>
        <w:rPr>
          <w:spacing w:val="8"/>
          <w:sz w:val="21"/>
          <w:szCs w:val="21"/>
        </w:rPr>
        <w:t>准。</w:t>
      </w:r>
    </w:p>
    <w:p w14:paraId="51460F98">
      <w:pPr>
        <w:pStyle w:val="4"/>
        <w:spacing w:before="163" w:line="361" w:lineRule="auto"/>
        <w:ind w:firstLine="440"/>
        <w:rPr>
          <w:sz w:val="21"/>
          <w:szCs w:val="21"/>
        </w:rPr>
      </w:pPr>
      <w:r>
        <w:rPr>
          <w:spacing w:val="8"/>
          <w:sz w:val="21"/>
          <w:szCs w:val="21"/>
        </w:rPr>
        <w:t>同时出现两种以上不一致的，按照以上（1）-（4）规定</w:t>
      </w:r>
      <w:r>
        <w:rPr>
          <w:spacing w:val="7"/>
          <w:sz w:val="21"/>
          <w:szCs w:val="21"/>
        </w:rPr>
        <w:t>的顺序逐条进行修正。修正后的报价经</w:t>
      </w:r>
      <w:r>
        <w:rPr>
          <w:spacing w:val="9"/>
          <w:sz w:val="21"/>
          <w:szCs w:val="21"/>
        </w:rPr>
        <w:t>供应商确认后产生约束力，供应商不确认的，其响应文件按无效响应处理。</w:t>
      </w:r>
    </w:p>
    <w:p w14:paraId="71DA5112">
      <w:pPr>
        <w:pStyle w:val="4"/>
        <w:spacing w:before="35" w:line="227" w:lineRule="auto"/>
        <w:ind w:left="422"/>
        <w:rPr>
          <w:sz w:val="21"/>
          <w:szCs w:val="21"/>
        </w:rPr>
      </w:pPr>
      <w:r>
        <w:rPr>
          <w:spacing w:val="6"/>
          <w:sz w:val="21"/>
          <w:szCs w:val="21"/>
        </w:rPr>
        <w:t>2.5</w:t>
      </w:r>
      <w:r>
        <w:rPr>
          <w:spacing w:val="-33"/>
          <w:sz w:val="21"/>
          <w:szCs w:val="21"/>
        </w:rPr>
        <w:t xml:space="preserve"> </w:t>
      </w:r>
      <w:r>
        <w:rPr>
          <w:spacing w:val="6"/>
          <w:sz w:val="21"/>
          <w:szCs w:val="21"/>
        </w:rPr>
        <w:t>商务技术报价评审</w:t>
      </w:r>
    </w:p>
    <w:p w14:paraId="2B1B038B">
      <w:pPr>
        <w:pStyle w:val="4"/>
        <w:spacing w:before="163" w:line="228" w:lineRule="auto"/>
        <w:ind w:left="419"/>
        <w:rPr>
          <w:sz w:val="21"/>
          <w:szCs w:val="21"/>
        </w:rPr>
      </w:pPr>
      <w:r>
        <w:rPr>
          <w:spacing w:val="9"/>
          <w:sz w:val="21"/>
          <w:szCs w:val="21"/>
        </w:rPr>
        <w:t>在评审时，如发现下列情形之一的，将被视为响应文件无效处理：</w:t>
      </w:r>
    </w:p>
    <w:p w14:paraId="60752697">
      <w:pPr>
        <w:pStyle w:val="4"/>
        <w:spacing w:before="161" w:line="228" w:lineRule="auto"/>
        <w:ind w:left="430"/>
        <w:rPr>
          <w:sz w:val="21"/>
          <w:szCs w:val="21"/>
        </w:rPr>
      </w:pPr>
      <w:r>
        <w:rPr>
          <w:spacing w:val="7"/>
          <w:sz w:val="21"/>
          <w:szCs w:val="21"/>
        </w:rPr>
        <w:t>（1）商务技术评审</w:t>
      </w:r>
    </w:p>
    <w:p w14:paraId="3D297FF3">
      <w:pPr>
        <w:pStyle w:val="4"/>
        <w:spacing w:before="160" w:line="228" w:lineRule="auto"/>
        <w:ind w:left="435"/>
        <w:rPr>
          <w:sz w:val="21"/>
          <w:szCs w:val="21"/>
        </w:rPr>
      </w:pPr>
      <w:r>
        <w:rPr>
          <w:spacing w:val="7"/>
          <w:sz w:val="21"/>
          <w:szCs w:val="21"/>
        </w:rPr>
        <w:t>1）响应文件未按磋商文件要求签署、盖章；</w:t>
      </w:r>
    </w:p>
    <w:p w14:paraId="2D7C1C71">
      <w:pPr>
        <w:pStyle w:val="4"/>
        <w:spacing w:before="161" w:line="228" w:lineRule="auto"/>
        <w:ind w:left="422"/>
        <w:rPr>
          <w:sz w:val="21"/>
          <w:szCs w:val="21"/>
        </w:rPr>
      </w:pPr>
      <w:r>
        <w:rPr>
          <w:spacing w:val="9"/>
          <w:sz w:val="21"/>
          <w:szCs w:val="21"/>
        </w:rPr>
        <w:t>2）委托代理人未能出具有效身份证或者出具的身份证与授权委托书中的信息不符的；</w:t>
      </w:r>
    </w:p>
    <w:p w14:paraId="2D8B6114">
      <w:pPr>
        <w:pStyle w:val="4"/>
        <w:spacing w:before="160" w:line="340" w:lineRule="auto"/>
        <w:ind w:firstLine="424"/>
        <w:rPr>
          <w:sz w:val="21"/>
          <w:szCs w:val="21"/>
        </w:rPr>
      </w:pPr>
      <w:r>
        <w:rPr>
          <w:spacing w:val="7"/>
          <w:sz w:val="21"/>
          <w:szCs w:val="21"/>
        </w:rPr>
        <w:t>3）响应文件未提供任一项“供应商须知前附表</w:t>
      </w:r>
      <w:r>
        <w:rPr>
          <w:spacing w:val="-64"/>
          <w:sz w:val="21"/>
          <w:szCs w:val="21"/>
        </w:rPr>
        <w:t xml:space="preserve"> </w:t>
      </w:r>
      <w:r>
        <w:rPr>
          <w:spacing w:val="7"/>
          <w:sz w:val="21"/>
          <w:szCs w:val="21"/>
        </w:rPr>
        <w:t>”</w:t>
      </w:r>
      <w:r>
        <w:rPr>
          <w:spacing w:val="-17"/>
          <w:sz w:val="21"/>
          <w:szCs w:val="21"/>
        </w:rPr>
        <w:t xml:space="preserve"> </w:t>
      </w:r>
      <w:r>
        <w:rPr>
          <w:spacing w:val="7"/>
          <w:sz w:val="21"/>
          <w:szCs w:val="21"/>
        </w:rPr>
        <w:t>报价商务技术文件中 “必须提供</w:t>
      </w:r>
      <w:r>
        <w:rPr>
          <w:spacing w:val="-70"/>
          <w:sz w:val="21"/>
          <w:szCs w:val="21"/>
        </w:rPr>
        <w:t xml:space="preserve"> </w:t>
      </w:r>
      <w:r>
        <w:rPr>
          <w:spacing w:val="7"/>
          <w:sz w:val="21"/>
          <w:szCs w:val="21"/>
        </w:rPr>
        <w:t>”或者“委</w:t>
      </w:r>
      <w:r>
        <w:rPr>
          <w:spacing w:val="10"/>
          <w:sz w:val="21"/>
          <w:szCs w:val="21"/>
        </w:rPr>
        <w:t>托时必须提供</w:t>
      </w:r>
      <w:r>
        <w:rPr>
          <w:spacing w:val="-63"/>
          <w:sz w:val="21"/>
          <w:szCs w:val="21"/>
        </w:rPr>
        <w:t xml:space="preserve"> </w:t>
      </w:r>
      <w:r>
        <w:rPr>
          <w:spacing w:val="10"/>
          <w:sz w:val="21"/>
          <w:szCs w:val="21"/>
        </w:rPr>
        <w:t>”的文件资料；响应文件提供的报价商务技术文件出现任一项不符合“供应商须知前</w:t>
      </w:r>
      <w:r>
        <w:rPr>
          <w:spacing w:val="9"/>
          <w:sz w:val="21"/>
          <w:szCs w:val="21"/>
        </w:rPr>
        <w:t>附表</w:t>
      </w:r>
      <w:r>
        <w:rPr>
          <w:spacing w:val="-70"/>
          <w:sz w:val="21"/>
          <w:szCs w:val="21"/>
        </w:rPr>
        <w:t xml:space="preserve"> </w:t>
      </w:r>
      <w:r>
        <w:rPr>
          <w:spacing w:val="9"/>
          <w:sz w:val="21"/>
          <w:szCs w:val="21"/>
        </w:rPr>
        <w:t>”报价商务技术文件中“必须提供</w:t>
      </w:r>
      <w:r>
        <w:rPr>
          <w:spacing w:val="-70"/>
          <w:sz w:val="21"/>
          <w:szCs w:val="21"/>
        </w:rPr>
        <w:t xml:space="preserve"> </w:t>
      </w:r>
      <w:r>
        <w:rPr>
          <w:spacing w:val="9"/>
          <w:sz w:val="21"/>
          <w:szCs w:val="21"/>
        </w:rPr>
        <w:t>”或者“委托</w:t>
      </w:r>
      <w:r>
        <w:rPr>
          <w:spacing w:val="8"/>
          <w:sz w:val="21"/>
          <w:szCs w:val="21"/>
        </w:rPr>
        <w:t>时必须提供</w:t>
      </w:r>
      <w:r>
        <w:rPr>
          <w:spacing w:val="-72"/>
          <w:sz w:val="21"/>
          <w:szCs w:val="21"/>
        </w:rPr>
        <w:t xml:space="preserve"> </w:t>
      </w:r>
      <w:r>
        <w:rPr>
          <w:spacing w:val="8"/>
          <w:sz w:val="21"/>
          <w:szCs w:val="21"/>
        </w:rPr>
        <w:t>”文件资料要求的规定或者提供的报价商务技术文件无效。</w:t>
      </w:r>
    </w:p>
    <w:p w14:paraId="0B2642D6">
      <w:pPr>
        <w:pStyle w:val="4"/>
        <w:spacing w:before="162" w:line="228" w:lineRule="auto"/>
        <w:ind w:left="419"/>
        <w:rPr>
          <w:sz w:val="21"/>
          <w:szCs w:val="21"/>
        </w:rPr>
      </w:pPr>
      <w:r>
        <w:rPr>
          <w:spacing w:val="8"/>
          <w:sz w:val="21"/>
          <w:szCs w:val="21"/>
        </w:rPr>
        <w:t>4）商务要求允许负偏离的条款数超过“供应商须知前附表</w:t>
      </w:r>
      <w:r>
        <w:rPr>
          <w:spacing w:val="-58"/>
          <w:sz w:val="21"/>
          <w:szCs w:val="21"/>
        </w:rPr>
        <w:t xml:space="preserve"> </w:t>
      </w:r>
      <w:r>
        <w:rPr>
          <w:spacing w:val="8"/>
          <w:sz w:val="21"/>
          <w:szCs w:val="21"/>
        </w:rPr>
        <w:t>”规定项数的；</w:t>
      </w:r>
    </w:p>
    <w:p w14:paraId="6CB88766">
      <w:pPr>
        <w:pStyle w:val="4"/>
        <w:spacing w:before="164" w:line="228" w:lineRule="auto"/>
        <w:ind w:left="424"/>
        <w:rPr>
          <w:sz w:val="21"/>
          <w:szCs w:val="21"/>
        </w:rPr>
      </w:pPr>
      <w:r>
        <w:rPr>
          <w:spacing w:val="9"/>
          <w:sz w:val="21"/>
          <w:szCs w:val="21"/>
        </w:rPr>
        <w:t>5）未对竞标有效期作出响应或者响应文件承诺的竞标有效期不满足磋商文件要求；</w:t>
      </w:r>
    </w:p>
    <w:p w14:paraId="2869F23F">
      <w:pPr>
        <w:pStyle w:val="4"/>
        <w:spacing w:before="161" w:line="228" w:lineRule="auto"/>
        <w:ind w:left="421"/>
        <w:rPr>
          <w:sz w:val="21"/>
          <w:szCs w:val="21"/>
        </w:rPr>
      </w:pPr>
      <w:r>
        <w:rPr>
          <w:spacing w:val="9"/>
          <w:sz w:val="21"/>
          <w:szCs w:val="21"/>
        </w:rPr>
        <w:t>6）响应文件的实质性内容未使用中文表述、使用计量单位不符合磋商文件要求；</w:t>
      </w:r>
    </w:p>
    <w:p w14:paraId="3A8B3952">
      <w:pPr>
        <w:pStyle w:val="4"/>
        <w:spacing w:before="161" w:line="303" w:lineRule="auto"/>
        <w:ind w:left="1" w:right="2" w:firstLine="423"/>
        <w:rPr>
          <w:sz w:val="21"/>
          <w:szCs w:val="21"/>
        </w:rPr>
      </w:pPr>
      <w:r>
        <w:rPr>
          <w:spacing w:val="8"/>
          <w:sz w:val="21"/>
          <w:szCs w:val="21"/>
        </w:rPr>
        <w:t>7）响应文件中的文件资料因填写不齐全或者内容虚假或者出现其他情形而导致被磋商小组认定</w:t>
      </w:r>
      <w:r>
        <w:rPr>
          <w:spacing w:val="2"/>
          <w:sz w:val="21"/>
          <w:szCs w:val="21"/>
        </w:rPr>
        <w:t>无效；</w:t>
      </w:r>
    </w:p>
    <w:p w14:paraId="790ED597">
      <w:pPr>
        <w:pStyle w:val="4"/>
        <w:spacing w:before="162" w:line="228" w:lineRule="auto"/>
        <w:ind w:left="420"/>
        <w:rPr>
          <w:sz w:val="21"/>
          <w:szCs w:val="21"/>
        </w:rPr>
      </w:pPr>
      <w:r>
        <w:rPr>
          <w:spacing w:val="8"/>
          <w:sz w:val="21"/>
          <w:szCs w:val="21"/>
        </w:rPr>
        <w:t>8）响应文件含有采购人不能接受的附加条件；</w:t>
      </w:r>
    </w:p>
    <w:p w14:paraId="6D8553ED">
      <w:pPr>
        <w:pStyle w:val="4"/>
        <w:spacing w:before="161" w:line="228" w:lineRule="auto"/>
        <w:ind w:left="420"/>
        <w:rPr>
          <w:sz w:val="21"/>
          <w:szCs w:val="21"/>
        </w:rPr>
      </w:pPr>
      <w:r>
        <w:rPr>
          <w:spacing w:val="5"/>
          <w:sz w:val="21"/>
          <w:szCs w:val="21"/>
        </w:rPr>
        <w:t>9）属于“供应商须知正文</w:t>
      </w:r>
      <w:r>
        <w:rPr>
          <w:spacing w:val="-59"/>
          <w:sz w:val="21"/>
          <w:szCs w:val="21"/>
        </w:rPr>
        <w:t xml:space="preserve"> </w:t>
      </w:r>
      <w:r>
        <w:rPr>
          <w:spacing w:val="5"/>
          <w:sz w:val="21"/>
          <w:szCs w:val="21"/>
        </w:rPr>
        <w:t>”第</w:t>
      </w:r>
      <w:r>
        <w:rPr>
          <w:spacing w:val="-34"/>
          <w:sz w:val="21"/>
          <w:szCs w:val="21"/>
        </w:rPr>
        <w:t xml:space="preserve"> </w:t>
      </w:r>
      <w:r>
        <w:rPr>
          <w:spacing w:val="5"/>
          <w:sz w:val="21"/>
          <w:szCs w:val="21"/>
        </w:rPr>
        <w:t>7.5</w:t>
      </w:r>
      <w:r>
        <w:rPr>
          <w:spacing w:val="-37"/>
          <w:sz w:val="21"/>
          <w:szCs w:val="21"/>
        </w:rPr>
        <w:t xml:space="preserve"> </w:t>
      </w:r>
      <w:r>
        <w:rPr>
          <w:spacing w:val="5"/>
          <w:sz w:val="21"/>
          <w:szCs w:val="21"/>
        </w:rPr>
        <w:t>条情形；</w:t>
      </w:r>
    </w:p>
    <w:p w14:paraId="64D6C6F7">
      <w:pPr>
        <w:spacing w:line="228" w:lineRule="auto"/>
        <w:rPr>
          <w:sz w:val="21"/>
          <w:szCs w:val="21"/>
        </w:rPr>
        <w:sectPr>
          <w:footerReference r:id="rId17" w:type="default"/>
          <w:pgSz w:w="11911" w:h="16839"/>
          <w:pgMar w:top="400" w:right="1417" w:bottom="834" w:left="1424" w:header="0" w:footer="672" w:gutter="0"/>
          <w:pgNumType w:fmt="decimal"/>
          <w:cols w:space="720" w:num="1"/>
        </w:sectPr>
      </w:pPr>
    </w:p>
    <w:p w14:paraId="58C63408">
      <w:pPr>
        <w:spacing w:line="244" w:lineRule="auto"/>
        <w:rPr>
          <w:rFonts w:ascii="Arial"/>
          <w:sz w:val="21"/>
          <w:szCs w:val="21"/>
        </w:rPr>
      </w:pPr>
    </w:p>
    <w:p w14:paraId="282D60D7">
      <w:pPr>
        <w:spacing w:line="244" w:lineRule="auto"/>
        <w:rPr>
          <w:rFonts w:ascii="Arial"/>
          <w:sz w:val="21"/>
          <w:szCs w:val="21"/>
        </w:rPr>
      </w:pPr>
    </w:p>
    <w:p w14:paraId="4807F0C4">
      <w:pPr>
        <w:spacing w:line="244" w:lineRule="auto"/>
        <w:rPr>
          <w:rFonts w:ascii="Arial"/>
          <w:sz w:val="21"/>
          <w:szCs w:val="21"/>
        </w:rPr>
      </w:pPr>
    </w:p>
    <w:p w14:paraId="595ACCC7">
      <w:pPr>
        <w:spacing w:line="245" w:lineRule="auto"/>
        <w:rPr>
          <w:rFonts w:ascii="Arial"/>
          <w:sz w:val="21"/>
          <w:szCs w:val="21"/>
        </w:rPr>
      </w:pPr>
    </w:p>
    <w:p w14:paraId="5072CC3D">
      <w:pPr>
        <w:pStyle w:val="4"/>
        <w:spacing w:before="65" w:line="228" w:lineRule="auto"/>
        <w:ind w:left="435"/>
        <w:rPr>
          <w:sz w:val="21"/>
          <w:szCs w:val="21"/>
        </w:rPr>
      </w:pPr>
      <w:r>
        <w:rPr>
          <w:spacing w:val="8"/>
          <w:sz w:val="21"/>
          <w:szCs w:val="21"/>
        </w:rPr>
        <w:t>10）技术要求允许负偏离的条款数超过“供应商须</w:t>
      </w:r>
      <w:r>
        <w:rPr>
          <w:spacing w:val="7"/>
          <w:sz w:val="21"/>
          <w:szCs w:val="21"/>
        </w:rPr>
        <w:t>知前附表</w:t>
      </w:r>
      <w:r>
        <w:rPr>
          <w:spacing w:val="-70"/>
          <w:sz w:val="21"/>
          <w:szCs w:val="21"/>
        </w:rPr>
        <w:t xml:space="preserve"> </w:t>
      </w:r>
      <w:r>
        <w:rPr>
          <w:spacing w:val="7"/>
          <w:sz w:val="21"/>
          <w:szCs w:val="21"/>
        </w:rPr>
        <w:t>”规定项数；</w:t>
      </w:r>
    </w:p>
    <w:p w14:paraId="2BB5A822">
      <w:pPr>
        <w:pStyle w:val="4"/>
        <w:spacing w:before="161" w:line="228" w:lineRule="auto"/>
        <w:ind w:left="435"/>
        <w:rPr>
          <w:sz w:val="21"/>
          <w:szCs w:val="21"/>
        </w:rPr>
      </w:pPr>
      <w:r>
        <w:rPr>
          <w:spacing w:val="8"/>
          <w:sz w:val="21"/>
          <w:szCs w:val="21"/>
        </w:rPr>
        <w:t>11）虚假竞标，或者出现其他情形而导致被磋商小组认定无效；</w:t>
      </w:r>
    </w:p>
    <w:p w14:paraId="6F086DC0">
      <w:pPr>
        <w:pStyle w:val="4"/>
        <w:spacing w:before="161" w:line="302" w:lineRule="auto"/>
        <w:ind w:left="9" w:right="53" w:firstLine="425"/>
        <w:rPr>
          <w:sz w:val="21"/>
          <w:szCs w:val="21"/>
        </w:rPr>
      </w:pPr>
      <w:r>
        <w:rPr>
          <w:spacing w:val="10"/>
          <w:sz w:val="21"/>
          <w:szCs w:val="21"/>
        </w:rPr>
        <w:t>12）磋商文件未载明允许提供备选（替代）竞标方案或明确不允许提供备选（替代）竞标方案</w:t>
      </w:r>
      <w:r>
        <w:rPr>
          <w:spacing w:val="8"/>
          <w:sz w:val="21"/>
          <w:szCs w:val="21"/>
        </w:rPr>
        <w:t>时，供应商提供了备选（替代）竞标方案的；</w:t>
      </w:r>
    </w:p>
    <w:p w14:paraId="6B20C15B">
      <w:pPr>
        <w:pStyle w:val="4"/>
        <w:spacing w:before="161" w:line="302" w:lineRule="auto"/>
        <w:ind w:left="9" w:right="53" w:firstLine="425"/>
        <w:rPr>
          <w:rFonts w:ascii="宋体" w:hAnsi="宋体" w:eastAsia="宋体" w:cs="宋体"/>
          <w:spacing w:val="10"/>
          <w:sz w:val="21"/>
          <w:szCs w:val="21"/>
        </w:rPr>
      </w:pPr>
      <w:r>
        <w:rPr>
          <w:rFonts w:ascii="宋体" w:hAnsi="宋体" w:eastAsia="宋体" w:cs="宋体"/>
          <w:spacing w:val="10"/>
          <w:sz w:val="21"/>
          <w:szCs w:val="21"/>
        </w:rPr>
        <w:t>13）响应文件标注的项目名称或者项目编号与磋商文件标注的项目名称或者项目编号不一致的；</w:t>
      </w:r>
    </w:p>
    <w:p w14:paraId="2F639ACD">
      <w:pPr>
        <w:pStyle w:val="4"/>
        <w:spacing w:before="160" w:line="228" w:lineRule="auto"/>
        <w:ind w:left="435"/>
        <w:rPr>
          <w:sz w:val="21"/>
          <w:szCs w:val="21"/>
        </w:rPr>
      </w:pPr>
      <w:r>
        <w:rPr>
          <w:spacing w:val="8"/>
          <w:sz w:val="21"/>
          <w:szCs w:val="21"/>
        </w:rPr>
        <w:t>14）竞争性磋商文件明确不允许分包，响应文件拟分包的；</w:t>
      </w:r>
    </w:p>
    <w:p w14:paraId="329A7C43">
      <w:pPr>
        <w:pStyle w:val="4"/>
        <w:spacing w:before="161" w:line="228" w:lineRule="auto"/>
        <w:ind w:left="435"/>
        <w:rPr>
          <w:sz w:val="21"/>
          <w:szCs w:val="21"/>
        </w:rPr>
      </w:pPr>
      <w:r>
        <w:rPr>
          <w:spacing w:val="7"/>
          <w:sz w:val="21"/>
          <w:szCs w:val="21"/>
        </w:rPr>
        <w:t>15）未响应磋商文件实质性要求；</w:t>
      </w:r>
    </w:p>
    <w:p w14:paraId="12B4145F">
      <w:pPr>
        <w:pStyle w:val="4"/>
        <w:spacing w:before="161" w:line="228" w:lineRule="auto"/>
        <w:ind w:left="435"/>
        <w:rPr>
          <w:sz w:val="21"/>
          <w:szCs w:val="21"/>
        </w:rPr>
      </w:pPr>
      <w:r>
        <w:rPr>
          <w:spacing w:val="8"/>
          <w:sz w:val="21"/>
          <w:szCs w:val="21"/>
        </w:rPr>
        <w:t>16）法律、法规和磋商文件规定的其他无效情形。</w:t>
      </w:r>
    </w:p>
    <w:p w14:paraId="0372E29E">
      <w:pPr>
        <w:pStyle w:val="4"/>
        <w:spacing w:before="163" w:line="227" w:lineRule="auto"/>
        <w:ind w:left="430"/>
        <w:rPr>
          <w:sz w:val="21"/>
          <w:szCs w:val="21"/>
        </w:rPr>
      </w:pPr>
      <w:r>
        <w:rPr>
          <w:spacing w:val="6"/>
          <w:sz w:val="21"/>
          <w:szCs w:val="21"/>
        </w:rPr>
        <w:t>（2）报价评审</w:t>
      </w:r>
    </w:p>
    <w:p w14:paraId="5DC2DD8B">
      <w:pPr>
        <w:pStyle w:val="4"/>
        <w:spacing w:before="162" w:line="227" w:lineRule="auto"/>
        <w:jc w:val="right"/>
        <w:rPr>
          <w:sz w:val="21"/>
          <w:szCs w:val="21"/>
        </w:rPr>
      </w:pPr>
      <w:r>
        <w:rPr>
          <w:spacing w:val="3"/>
          <w:sz w:val="21"/>
          <w:szCs w:val="21"/>
        </w:rPr>
        <w:t>1）响应文件未提供“供应商须知前附表</w:t>
      </w:r>
      <w:r>
        <w:rPr>
          <w:spacing w:val="-70"/>
          <w:sz w:val="21"/>
          <w:szCs w:val="21"/>
        </w:rPr>
        <w:t xml:space="preserve"> </w:t>
      </w:r>
      <w:r>
        <w:rPr>
          <w:spacing w:val="3"/>
          <w:sz w:val="21"/>
          <w:szCs w:val="21"/>
        </w:rPr>
        <w:t>”报价商务技术文件中规定的“</w:t>
      </w:r>
      <w:r>
        <w:rPr>
          <w:spacing w:val="-67"/>
          <w:sz w:val="21"/>
          <w:szCs w:val="21"/>
        </w:rPr>
        <w:t xml:space="preserve"> </w:t>
      </w:r>
      <w:r>
        <w:rPr>
          <w:spacing w:val="3"/>
          <w:sz w:val="21"/>
          <w:szCs w:val="21"/>
        </w:rPr>
        <w:t>已</w:t>
      </w:r>
      <w:r>
        <w:rPr>
          <w:spacing w:val="2"/>
          <w:sz w:val="21"/>
          <w:szCs w:val="21"/>
        </w:rPr>
        <w:t>标价工程量清单</w:t>
      </w:r>
      <w:r>
        <w:rPr>
          <w:spacing w:val="-70"/>
          <w:sz w:val="21"/>
          <w:szCs w:val="21"/>
        </w:rPr>
        <w:t xml:space="preserve"> </w:t>
      </w:r>
      <w:r>
        <w:rPr>
          <w:spacing w:val="2"/>
          <w:sz w:val="21"/>
          <w:szCs w:val="21"/>
        </w:rPr>
        <w:t>”；</w:t>
      </w:r>
    </w:p>
    <w:p w14:paraId="3D82DC12">
      <w:pPr>
        <w:pStyle w:val="4"/>
        <w:spacing w:before="162" w:line="227" w:lineRule="auto"/>
        <w:ind w:left="422"/>
        <w:rPr>
          <w:sz w:val="21"/>
          <w:szCs w:val="21"/>
        </w:rPr>
      </w:pPr>
      <w:r>
        <w:rPr>
          <w:spacing w:val="9"/>
          <w:sz w:val="21"/>
          <w:szCs w:val="21"/>
        </w:rPr>
        <w:t>2）未采用人民币报价或者未按照磋商文件标明的币种报价；</w:t>
      </w:r>
    </w:p>
    <w:p w14:paraId="62833BE6">
      <w:pPr>
        <w:pStyle w:val="4"/>
        <w:spacing w:before="161" w:line="327" w:lineRule="auto"/>
        <w:ind w:right="53" w:firstLine="423"/>
        <w:rPr>
          <w:rFonts w:ascii="Arial"/>
          <w:sz w:val="21"/>
          <w:szCs w:val="21"/>
        </w:rPr>
      </w:pPr>
      <w:r>
        <w:rPr>
          <w:spacing w:val="8"/>
          <w:sz w:val="21"/>
          <w:szCs w:val="21"/>
        </w:rPr>
        <w:t>3）供应商未就所竞标分标进行报价或者存在漏项报价；供应商未就所竞标分标的单项内容作唯</w:t>
      </w:r>
      <w:r>
        <w:rPr>
          <w:spacing w:val="11"/>
          <w:sz w:val="21"/>
          <w:szCs w:val="21"/>
        </w:rPr>
        <w:t>一报价；供应商未就所竞标分标的全部内容作完整唯一总价报价；供应商响应文件</w:t>
      </w:r>
      <w:r>
        <w:rPr>
          <w:spacing w:val="10"/>
          <w:sz w:val="21"/>
          <w:szCs w:val="21"/>
        </w:rPr>
        <w:t>中存在有选择、</w:t>
      </w:r>
      <w:r>
        <w:rPr>
          <w:spacing w:val="9"/>
          <w:sz w:val="21"/>
          <w:szCs w:val="21"/>
        </w:rPr>
        <w:t>有条件报价的（磋商文件允许有备选方案或者其他约定的除外</w:t>
      </w:r>
      <w:r>
        <w:rPr>
          <w:spacing w:val="7"/>
          <w:sz w:val="21"/>
          <w:szCs w:val="21"/>
        </w:rPr>
        <w:t>）；</w:t>
      </w:r>
    </w:p>
    <w:p w14:paraId="321801E7">
      <w:pPr>
        <w:pStyle w:val="4"/>
        <w:spacing w:before="65" w:line="326" w:lineRule="auto"/>
        <w:ind w:left="10" w:right="53" w:firstLine="409"/>
        <w:rPr>
          <w:sz w:val="21"/>
          <w:szCs w:val="21"/>
        </w:rPr>
      </w:pPr>
      <w:r>
        <w:rPr>
          <w:spacing w:val="8"/>
          <w:sz w:val="21"/>
          <w:szCs w:val="21"/>
        </w:rPr>
        <w:t>4）响应报价（包括首次报价、最后报价）超过所竞标分标规定的采购预算金额或者最高限价的（如本项目公布了最高限价</w:t>
      </w:r>
      <w:r>
        <w:rPr>
          <w:spacing w:val="4"/>
          <w:sz w:val="21"/>
          <w:szCs w:val="21"/>
        </w:rPr>
        <w:t>）；</w:t>
      </w:r>
      <w:r>
        <w:rPr>
          <w:spacing w:val="19"/>
          <w:sz w:val="21"/>
          <w:szCs w:val="21"/>
        </w:rPr>
        <w:t xml:space="preserve"> </w:t>
      </w:r>
      <w:r>
        <w:rPr>
          <w:spacing w:val="8"/>
          <w:sz w:val="21"/>
          <w:szCs w:val="21"/>
        </w:rPr>
        <w:t>响应报价（包含首次报价、最后报价）超过磋商文件分项采购预算</w:t>
      </w:r>
      <w:r>
        <w:rPr>
          <w:spacing w:val="9"/>
          <w:sz w:val="21"/>
          <w:szCs w:val="21"/>
        </w:rPr>
        <w:t>金额或者最高限价的（如本项目公布了最高限价</w:t>
      </w:r>
      <w:r>
        <w:rPr>
          <w:spacing w:val="4"/>
          <w:sz w:val="21"/>
          <w:szCs w:val="21"/>
        </w:rPr>
        <w:t>）；</w:t>
      </w:r>
    </w:p>
    <w:p w14:paraId="6B48FED8">
      <w:pPr>
        <w:pStyle w:val="4"/>
        <w:spacing w:before="58" w:line="339" w:lineRule="auto"/>
        <w:ind w:right="53" w:firstLine="424"/>
        <w:rPr>
          <w:sz w:val="21"/>
          <w:szCs w:val="21"/>
        </w:rPr>
      </w:pPr>
      <w:r>
        <w:rPr>
          <w:spacing w:val="8"/>
          <w:sz w:val="21"/>
          <w:szCs w:val="21"/>
        </w:rPr>
        <w:t>5）修正后的报价，供应商不确认的；或者经供应商确认修正后的响应报价（包含首次报价</w:t>
      </w:r>
      <w:r>
        <w:rPr>
          <w:rFonts w:hint="eastAsia"/>
          <w:spacing w:val="8"/>
          <w:sz w:val="21"/>
          <w:szCs w:val="21"/>
          <w:lang w:eastAsia="zh-CN"/>
        </w:rPr>
        <w:t>、</w:t>
      </w:r>
      <w:r>
        <w:rPr>
          <w:spacing w:val="8"/>
          <w:sz w:val="21"/>
          <w:szCs w:val="21"/>
        </w:rPr>
        <w:t>最</w:t>
      </w:r>
      <w:r>
        <w:rPr>
          <w:spacing w:val="9"/>
          <w:sz w:val="21"/>
          <w:szCs w:val="21"/>
        </w:rPr>
        <w:t>后报价）超过所竞标分标规定的采购预算金额或者最高限价（如本项目公</w:t>
      </w:r>
      <w:r>
        <w:rPr>
          <w:spacing w:val="8"/>
          <w:sz w:val="21"/>
          <w:szCs w:val="21"/>
        </w:rPr>
        <w:t>布了最高限价</w:t>
      </w:r>
      <w:r>
        <w:rPr>
          <w:sz w:val="21"/>
          <w:szCs w:val="21"/>
        </w:rPr>
        <w:t>）；</w:t>
      </w:r>
      <w:r>
        <w:rPr>
          <w:spacing w:val="7"/>
          <w:sz w:val="21"/>
          <w:szCs w:val="21"/>
        </w:rPr>
        <w:t xml:space="preserve"> </w:t>
      </w:r>
      <w:r>
        <w:rPr>
          <w:spacing w:val="8"/>
          <w:sz w:val="21"/>
          <w:szCs w:val="21"/>
        </w:rPr>
        <w:t>或者经</w:t>
      </w:r>
      <w:r>
        <w:rPr>
          <w:spacing w:val="11"/>
          <w:sz w:val="21"/>
          <w:szCs w:val="21"/>
        </w:rPr>
        <w:t>供应商确认修正后的响应报价（包含首次报价、最后报价）超过磋商文件分项采购预</w:t>
      </w:r>
      <w:r>
        <w:rPr>
          <w:spacing w:val="10"/>
          <w:sz w:val="21"/>
          <w:szCs w:val="21"/>
        </w:rPr>
        <w:t>算金额或者最</w:t>
      </w:r>
      <w:r>
        <w:rPr>
          <w:spacing w:val="9"/>
          <w:sz w:val="21"/>
          <w:szCs w:val="21"/>
        </w:rPr>
        <w:t>高限价的（如本项目公布了最高限价</w:t>
      </w:r>
      <w:r>
        <w:rPr>
          <w:spacing w:val="2"/>
          <w:sz w:val="21"/>
          <w:szCs w:val="21"/>
        </w:rPr>
        <w:t>）；</w:t>
      </w:r>
    </w:p>
    <w:p w14:paraId="0CEB68E0">
      <w:pPr>
        <w:pStyle w:val="4"/>
        <w:spacing w:before="164" w:line="228" w:lineRule="auto"/>
        <w:ind w:left="421"/>
        <w:rPr>
          <w:sz w:val="21"/>
          <w:szCs w:val="21"/>
        </w:rPr>
      </w:pPr>
      <w:r>
        <w:rPr>
          <w:spacing w:val="9"/>
          <w:sz w:val="21"/>
          <w:szCs w:val="21"/>
        </w:rPr>
        <w:t>6）响应文件响应的标的数量及单位与竞争性磋商采购文件要求实质性不一致的。</w:t>
      </w:r>
    </w:p>
    <w:p w14:paraId="3E8BD73A">
      <w:pPr>
        <w:pStyle w:val="4"/>
        <w:spacing w:before="161" w:line="227" w:lineRule="auto"/>
        <w:ind w:left="425"/>
        <w:rPr>
          <w:sz w:val="21"/>
          <w:szCs w:val="21"/>
        </w:rPr>
      </w:pPr>
      <w:r>
        <w:rPr>
          <w:spacing w:val="9"/>
          <w:sz w:val="21"/>
          <w:szCs w:val="21"/>
        </w:rPr>
        <w:t>7）供应商采用总价优惠或以总价百分比优惠的方式进行响应报价的；</w:t>
      </w:r>
    </w:p>
    <w:p w14:paraId="6FF11BA1">
      <w:pPr>
        <w:pStyle w:val="4"/>
        <w:spacing w:before="161" w:line="303" w:lineRule="auto"/>
        <w:ind w:left="2" w:right="55" w:firstLine="418"/>
        <w:rPr>
          <w:sz w:val="21"/>
          <w:szCs w:val="21"/>
        </w:rPr>
      </w:pPr>
      <w:r>
        <w:rPr>
          <w:spacing w:val="8"/>
          <w:sz w:val="21"/>
          <w:szCs w:val="21"/>
        </w:rPr>
        <w:t>8）供应商已标价工程量清单的项目编码、项目名称（或名称）、计量单位、工程量（总消耗量</w:t>
      </w:r>
      <w:r>
        <w:rPr>
          <w:spacing w:val="9"/>
          <w:sz w:val="21"/>
          <w:szCs w:val="21"/>
        </w:rPr>
        <w:t>或数量）、主要技术条款码、备注等任何一处与招标工程量清单不一致的；</w:t>
      </w:r>
    </w:p>
    <w:p w14:paraId="5C0BB7DD">
      <w:pPr>
        <w:pStyle w:val="4"/>
        <w:spacing w:before="161" w:line="227" w:lineRule="auto"/>
        <w:ind w:left="420"/>
        <w:rPr>
          <w:sz w:val="21"/>
          <w:szCs w:val="21"/>
        </w:rPr>
      </w:pPr>
      <w:r>
        <w:rPr>
          <w:spacing w:val="9"/>
          <w:sz w:val="21"/>
          <w:szCs w:val="21"/>
        </w:rPr>
        <w:t>9）磋商函的报价与已标价的工程量清单汇总表不一致的。</w:t>
      </w:r>
    </w:p>
    <w:p w14:paraId="5EBF208A">
      <w:pPr>
        <w:pStyle w:val="4"/>
        <w:spacing w:before="161" w:line="328" w:lineRule="auto"/>
        <w:ind w:right="53" w:firstLine="422"/>
        <w:rPr>
          <w:sz w:val="21"/>
          <w:szCs w:val="21"/>
        </w:rPr>
      </w:pPr>
      <w:r>
        <w:rPr>
          <w:spacing w:val="12"/>
          <w:sz w:val="21"/>
          <w:szCs w:val="21"/>
        </w:rPr>
        <w:t>2.6</w:t>
      </w:r>
      <w:r>
        <w:rPr>
          <w:spacing w:val="-36"/>
          <w:sz w:val="21"/>
          <w:szCs w:val="21"/>
        </w:rPr>
        <w:t xml:space="preserve"> </w:t>
      </w:r>
      <w:r>
        <w:rPr>
          <w:spacing w:val="12"/>
          <w:sz w:val="21"/>
          <w:szCs w:val="21"/>
        </w:rPr>
        <w:t>磋商小组对响应文件进行评审，未实</w:t>
      </w:r>
      <w:r>
        <w:rPr>
          <w:spacing w:val="11"/>
          <w:sz w:val="21"/>
          <w:szCs w:val="21"/>
        </w:rPr>
        <w:t>质性响应磋商文件的响应文件按无效处理，磋商小组应当将资格和符合性不通过的情况告知有关供应商。磋商小组从符合磋商文件规定的</w:t>
      </w:r>
      <w:r>
        <w:rPr>
          <w:spacing w:val="10"/>
          <w:sz w:val="21"/>
          <w:szCs w:val="21"/>
        </w:rPr>
        <w:t>相应资格条件</w:t>
      </w:r>
      <w:r>
        <w:rPr>
          <w:spacing w:val="7"/>
          <w:sz w:val="21"/>
          <w:szCs w:val="21"/>
        </w:rPr>
        <w:t>的供应商名单中确定不少于</w:t>
      </w:r>
      <w:r>
        <w:rPr>
          <w:spacing w:val="-14"/>
          <w:sz w:val="21"/>
          <w:szCs w:val="21"/>
        </w:rPr>
        <w:t xml:space="preserve"> </w:t>
      </w:r>
      <w:r>
        <w:rPr>
          <w:spacing w:val="7"/>
          <w:sz w:val="21"/>
          <w:szCs w:val="21"/>
        </w:rPr>
        <w:t>3</w:t>
      </w:r>
      <w:r>
        <w:rPr>
          <w:spacing w:val="-37"/>
          <w:sz w:val="21"/>
          <w:szCs w:val="21"/>
        </w:rPr>
        <w:t xml:space="preserve"> </w:t>
      </w:r>
      <w:r>
        <w:rPr>
          <w:spacing w:val="7"/>
          <w:sz w:val="21"/>
          <w:szCs w:val="21"/>
        </w:rPr>
        <w:t>家的供应商参加磋商。</w:t>
      </w:r>
    </w:p>
    <w:p w14:paraId="5D4889B8">
      <w:pPr>
        <w:pStyle w:val="4"/>
        <w:spacing w:before="161" w:line="302" w:lineRule="auto"/>
        <w:ind w:right="55" w:firstLine="422"/>
        <w:rPr>
          <w:sz w:val="21"/>
          <w:szCs w:val="21"/>
        </w:rPr>
      </w:pPr>
      <w:r>
        <w:rPr>
          <w:spacing w:val="11"/>
          <w:sz w:val="21"/>
          <w:szCs w:val="21"/>
        </w:rPr>
        <w:t>2.7</w:t>
      </w:r>
      <w:r>
        <w:rPr>
          <w:spacing w:val="-36"/>
          <w:sz w:val="21"/>
          <w:szCs w:val="21"/>
        </w:rPr>
        <w:t xml:space="preserve"> </w:t>
      </w:r>
      <w:r>
        <w:rPr>
          <w:spacing w:val="11"/>
          <w:sz w:val="21"/>
          <w:szCs w:val="21"/>
        </w:rPr>
        <w:t>通过符合性审查的合格供应商不足</w:t>
      </w:r>
      <w:r>
        <w:rPr>
          <w:spacing w:val="-32"/>
          <w:sz w:val="21"/>
          <w:szCs w:val="21"/>
        </w:rPr>
        <w:t xml:space="preserve"> </w:t>
      </w:r>
      <w:r>
        <w:rPr>
          <w:spacing w:val="11"/>
          <w:sz w:val="21"/>
          <w:szCs w:val="21"/>
        </w:rPr>
        <w:t>3</w:t>
      </w:r>
      <w:r>
        <w:rPr>
          <w:spacing w:val="-37"/>
          <w:sz w:val="21"/>
          <w:szCs w:val="21"/>
        </w:rPr>
        <w:t xml:space="preserve"> </w:t>
      </w:r>
      <w:r>
        <w:rPr>
          <w:spacing w:val="11"/>
          <w:sz w:val="21"/>
          <w:szCs w:val="21"/>
        </w:rPr>
        <w:t>家的，不得进入磋</w:t>
      </w:r>
      <w:r>
        <w:rPr>
          <w:spacing w:val="10"/>
          <w:sz w:val="21"/>
          <w:szCs w:val="21"/>
        </w:rPr>
        <w:t>商环节，采购人或者采购代理机构</w:t>
      </w:r>
      <w:r>
        <w:rPr>
          <w:spacing w:val="8"/>
          <w:sz w:val="21"/>
          <w:szCs w:val="21"/>
        </w:rPr>
        <w:t>应当重新开展采购活动。</w:t>
      </w:r>
    </w:p>
    <w:p w14:paraId="28549066">
      <w:pPr>
        <w:pStyle w:val="4"/>
        <w:spacing w:before="169" w:line="221" w:lineRule="auto"/>
        <w:ind w:left="486"/>
        <w:rPr>
          <w:sz w:val="24"/>
          <w:szCs w:val="24"/>
        </w:rPr>
      </w:pPr>
      <w:r>
        <w:rPr>
          <w:b/>
          <w:bCs/>
          <w:spacing w:val="-6"/>
          <w:sz w:val="24"/>
          <w:szCs w:val="24"/>
        </w:rPr>
        <w:t>3.磋商</w:t>
      </w:r>
    </w:p>
    <w:p w14:paraId="77C67882">
      <w:pPr>
        <w:pStyle w:val="4"/>
        <w:spacing w:before="174" w:line="361" w:lineRule="auto"/>
        <w:ind w:left="6" w:right="55" w:firstLine="417"/>
        <w:rPr>
          <w:sz w:val="21"/>
          <w:szCs w:val="21"/>
        </w:rPr>
      </w:pPr>
      <w:r>
        <w:rPr>
          <w:spacing w:val="8"/>
          <w:sz w:val="21"/>
          <w:szCs w:val="21"/>
        </w:rPr>
        <w:t>3.1</w:t>
      </w:r>
      <w:r>
        <w:rPr>
          <w:spacing w:val="-33"/>
          <w:sz w:val="21"/>
          <w:szCs w:val="21"/>
        </w:rPr>
        <w:t xml:space="preserve"> </w:t>
      </w:r>
      <w:r>
        <w:rPr>
          <w:spacing w:val="8"/>
          <w:sz w:val="21"/>
          <w:szCs w:val="21"/>
        </w:rPr>
        <w:t>磋商小组按照“供应商须知前附表</w:t>
      </w:r>
      <w:r>
        <w:rPr>
          <w:spacing w:val="-70"/>
          <w:sz w:val="21"/>
          <w:szCs w:val="21"/>
        </w:rPr>
        <w:t xml:space="preserve"> </w:t>
      </w:r>
      <w:r>
        <w:rPr>
          <w:spacing w:val="8"/>
          <w:sz w:val="21"/>
          <w:szCs w:val="21"/>
        </w:rPr>
        <w:t>”确定的顺序，集中与单一供应商分别进行磋商，并给予所有参加磋商的供应商平等的磋商机会。</w:t>
      </w:r>
    </w:p>
    <w:p w14:paraId="674156A6">
      <w:pPr>
        <w:spacing w:line="361" w:lineRule="auto"/>
        <w:rPr>
          <w:sz w:val="21"/>
          <w:szCs w:val="21"/>
        </w:rPr>
        <w:sectPr>
          <w:footerReference r:id="rId18" w:type="default"/>
          <w:pgSz w:w="11911" w:h="16839"/>
          <w:pgMar w:top="400" w:right="1364" w:bottom="834" w:left="1424" w:header="0" w:footer="672" w:gutter="0"/>
          <w:pgNumType w:fmt="decimal"/>
          <w:cols w:space="720" w:num="1"/>
        </w:sectPr>
      </w:pPr>
    </w:p>
    <w:p w14:paraId="7063E049">
      <w:pPr>
        <w:spacing w:line="244" w:lineRule="auto"/>
        <w:rPr>
          <w:rFonts w:ascii="Arial"/>
          <w:sz w:val="21"/>
          <w:szCs w:val="21"/>
        </w:rPr>
      </w:pPr>
    </w:p>
    <w:p w14:paraId="65A2A05B">
      <w:pPr>
        <w:pStyle w:val="4"/>
        <w:spacing w:before="65" w:line="327" w:lineRule="auto"/>
        <w:ind w:right="71" w:firstLine="425"/>
        <w:rPr>
          <w:sz w:val="21"/>
          <w:szCs w:val="21"/>
        </w:rPr>
      </w:pPr>
      <w:r>
        <w:rPr>
          <w:spacing w:val="11"/>
          <w:sz w:val="21"/>
          <w:szCs w:val="21"/>
        </w:rPr>
        <w:t>3.2</w:t>
      </w:r>
      <w:r>
        <w:rPr>
          <w:spacing w:val="-19"/>
          <w:sz w:val="21"/>
          <w:szCs w:val="21"/>
        </w:rPr>
        <w:t xml:space="preserve"> </w:t>
      </w:r>
      <w:r>
        <w:rPr>
          <w:spacing w:val="11"/>
          <w:sz w:val="21"/>
          <w:szCs w:val="21"/>
        </w:rPr>
        <w:t>在磋商过程中，磋商小组可以根据磋商文件和磋商情况实质性变动采购需求中的技术</w:t>
      </w:r>
      <w:r>
        <w:rPr>
          <w:rFonts w:hint="eastAsia"/>
          <w:spacing w:val="11"/>
          <w:sz w:val="21"/>
          <w:szCs w:val="21"/>
          <w:lang w:eastAsia="zh-CN"/>
        </w:rPr>
        <w:t>、</w:t>
      </w:r>
      <w:r>
        <w:rPr>
          <w:spacing w:val="11"/>
          <w:sz w:val="21"/>
          <w:szCs w:val="21"/>
        </w:rPr>
        <w:t>服务要求以及合同草案条款，但不得变动磋商文件中的其他内容。实质性变动的内容，须</w:t>
      </w:r>
      <w:r>
        <w:rPr>
          <w:spacing w:val="10"/>
          <w:sz w:val="21"/>
          <w:szCs w:val="21"/>
        </w:rPr>
        <w:t>经采购人代</w:t>
      </w:r>
      <w:r>
        <w:rPr>
          <w:spacing w:val="9"/>
          <w:sz w:val="21"/>
          <w:szCs w:val="21"/>
        </w:rPr>
        <w:t>表确认。可能实质性变动的内容为采购需求中的技术、服务要求以及合同草案条款。</w:t>
      </w:r>
    </w:p>
    <w:p w14:paraId="109BB9FD">
      <w:pPr>
        <w:pStyle w:val="4"/>
        <w:spacing w:before="161" w:line="303" w:lineRule="auto"/>
        <w:ind w:left="10" w:right="71" w:firstLine="414"/>
        <w:rPr>
          <w:sz w:val="21"/>
          <w:szCs w:val="21"/>
        </w:rPr>
      </w:pPr>
      <w:r>
        <w:rPr>
          <w:spacing w:val="11"/>
          <w:sz w:val="21"/>
          <w:szCs w:val="21"/>
        </w:rPr>
        <w:t>3.3</w:t>
      </w:r>
      <w:r>
        <w:rPr>
          <w:spacing w:val="-37"/>
          <w:sz w:val="21"/>
          <w:szCs w:val="21"/>
        </w:rPr>
        <w:t xml:space="preserve"> </w:t>
      </w:r>
      <w:r>
        <w:rPr>
          <w:spacing w:val="11"/>
          <w:sz w:val="21"/>
          <w:szCs w:val="21"/>
        </w:rPr>
        <w:t>对磋商文件作出的实质性变动是磋商</w:t>
      </w:r>
      <w:r>
        <w:rPr>
          <w:spacing w:val="10"/>
          <w:sz w:val="21"/>
          <w:szCs w:val="21"/>
        </w:rPr>
        <w:t>文件的有效组成部分，</w:t>
      </w:r>
      <w:r>
        <w:rPr>
          <w:spacing w:val="-59"/>
          <w:sz w:val="21"/>
          <w:szCs w:val="21"/>
        </w:rPr>
        <w:t xml:space="preserve"> </w:t>
      </w:r>
      <w:r>
        <w:rPr>
          <w:spacing w:val="10"/>
          <w:sz w:val="21"/>
          <w:szCs w:val="21"/>
        </w:rPr>
        <w:t>由磋商小组及时以书面形式同</w:t>
      </w:r>
      <w:r>
        <w:rPr>
          <w:spacing w:val="7"/>
          <w:sz w:val="21"/>
          <w:szCs w:val="21"/>
        </w:rPr>
        <w:t>时通知所有参加磋商的供应商。</w:t>
      </w:r>
    </w:p>
    <w:p w14:paraId="4297C1D4">
      <w:pPr>
        <w:pStyle w:val="4"/>
        <w:spacing w:before="161" w:line="340" w:lineRule="auto"/>
        <w:ind w:right="71" w:firstLine="425"/>
        <w:rPr>
          <w:rFonts w:hint="eastAsia" w:eastAsia="宋体"/>
          <w:sz w:val="21"/>
          <w:szCs w:val="21"/>
          <w:lang w:eastAsia="zh-CN"/>
        </w:rPr>
      </w:pPr>
      <w:r>
        <w:rPr>
          <w:spacing w:val="11"/>
          <w:sz w:val="21"/>
          <w:szCs w:val="21"/>
        </w:rPr>
        <w:t>3.4</w:t>
      </w:r>
      <w:r>
        <w:rPr>
          <w:spacing w:val="-19"/>
          <w:sz w:val="21"/>
          <w:szCs w:val="21"/>
        </w:rPr>
        <w:t xml:space="preserve"> </w:t>
      </w:r>
      <w:r>
        <w:rPr>
          <w:spacing w:val="11"/>
          <w:sz w:val="21"/>
          <w:szCs w:val="21"/>
        </w:rPr>
        <w:t>供应商必须按照磋商文件的变动情况和磋商小组的要求重新提交响应文件，并由其法定代</w:t>
      </w:r>
      <w:r>
        <w:rPr>
          <w:spacing w:val="10"/>
          <w:sz w:val="21"/>
          <w:szCs w:val="21"/>
        </w:rPr>
        <w:t>表人或者授权代表签字或者加盖公章。</w:t>
      </w:r>
      <w:r>
        <w:rPr>
          <w:spacing w:val="-59"/>
          <w:sz w:val="21"/>
          <w:szCs w:val="21"/>
        </w:rPr>
        <w:t xml:space="preserve"> </w:t>
      </w:r>
      <w:r>
        <w:rPr>
          <w:spacing w:val="10"/>
          <w:sz w:val="21"/>
          <w:szCs w:val="21"/>
        </w:rPr>
        <w:t>由委托代理人签字的，若委托代理人不是响应文</w:t>
      </w:r>
      <w:r>
        <w:rPr>
          <w:spacing w:val="9"/>
          <w:sz w:val="21"/>
          <w:szCs w:val="21"/>
        </w:rPr>
        <w:t>件中授权的</w:t>
      </w:r>
      <w:r>
        <w:rPr>
          <w:spacing w:val="11"/>
          <w:sz w:val="21"/>
          <w:szCs w:val="21"/>
        </w:rPr>
        <w:t>委托代理人时，必须同时出示有效的授权委托书原件。供应商为自然人的，必须由</w:t>
      </w:r>
      <w:r>
        <w:rPr>
          <w:spacing w:val="10"/>
          <w:sz w:val="21"/>
          <w:szCs w:val="21"/>
        </w:rPr>
        <w:t>本人签字并附身</w:t>
      </w:r>
      <w:r>
        <w:rPr>
          <w:spacing w:val="9"/>
          <w:sz w:val="21"/>
          <w:szCs w:val="21"/>
        </w:rPr>
        <w:t>份证明。参加磋商的供应商未在规定时间内重新提交响应文件的，视同退出磋商</w:t>
      </w:r>
      <w:r>
        <w:rPr>
          <w:rFonts w:hint="eastAsia"/>
          <w:spacing w:val="9"/>
          <w:sz w:val="21"/>
          <w:szCs w:val="21"/>
          <w:lang w:eastAsia="zh-CN"/>
        </w:rPr>
        <w:t>。</w:t>
      </w:r>
    </w:p>
    <w:p w14:paraId="3EC03236">
      <w:pPr>
        <w:pStyle w:val="4"/>
        <w:spacing w:before="161" w:line="227" w:lineRule="auto"/>
        <w:ind w:left="425"/>
        <w:rPr>
          <w:rFonts w:hint="eastAsia" w:eastAsia="宋体"/>
          <w:sz w:val="21"/>
          <w:szCs w:val="21"/>
          <w:lang w:eastAsia="zh-CN"/>
        </w:rPr>
      </w:pPr>
      <w:r>
        <w:rPr>
          <w:spacing w:val="-1"/>
          <w:sz w:val="21"/>
          <w:szCs w:val="21"/>
        </w:rPr>
        <w:t>3.5</w:t>
      </w:r>
      <w:r>
        <w:rPr>
          <w:spacing w:val="-23"/>
          <w:sz w:val="21"/>
          <w:szCs w:val="21"/>
        </w:rPr>
        <w:t xml:space="preserve"> </w:t>
      </w:r>
      <w:r>
        <w:rPr>
          <w:spacing w:val="-1"/>
          <w:sz w:val="21"/>
          <w:szCs w:val="21"/>
        </w:rPr>
        <w:t>磋商中，磋商的任何一方不得透露与磋商有关的其他供应商的技术资料、价格和其他信息</w:t>
      </w:r>
      <w:r>
        <w:rPr>
          <w:rFonts w:hint="eastAsia"/>
          <w:spacing w:val="-1"/>
          <w:sz w:val="21"/>
          <w:szCs w:val="21"/>
          <w:lang w:eastAsia="zh-CN"/>
        </w:rPr>
        <w:t>。</w:t>
      </w:r>
    </w:p>
    <w:p w14:paraId="3AF7CB49">
      <w:pPr>
        <w:pStyle w:val="4"/>
        <w:spacing w:before="161" w:line="228" w:lineRule="auto"/>
        <w:ind w:left="425"/>
        <w:rPr>
          <w:sz w:val="21"/>
          <w:szCs w:val="21"/>
        </w:rPr>
      </w:pPr>
      <w:r>
        <w:rPr>
          <w:spacing w:val="9"/>
          <w:sz w:val="21"/>
          <w:szCs w:val="21"/>
        </w:rPr>
        <w:t>3.6</w:t>
      </w:r>
      <w:r>
        <w:rPr>
          <w:spacing w:val="-41"/>
          <w:sz w:val="21"/>
          <w:szCs w:val="21"/>
        </w:rPr>
        <w:t xml:space="preserve"> </w:t>
      </w:r>
      <w:r>
        <w:rPr>
          <w:spacing w:val="9"/>
          <w:sz w:val="21"/>
          <w:szCs w:val="21"/>
        </w:rPr>
        <w:t>磋商过程中重新提交的响应文件，供</w:t>
      </w:r>
      <w:r>
        <w:rPr>
          <w:spacing w:val="8"/>
          <w:sz w:val="21"/>
          <w:szCs w:val="21"/>
        </w:rPr>
        <w:t>应商可以在开启前补充、修改。</w:t>
      </w:r>
    </w:p>
    <w:p w14:paraId="6329DED7">
      <w:pPr>
        <w:pStyle w:val="4"/>
        <w:spacing w:before="162" w:line="302" w:lineRule="auto"/>
        <w:ind w:left="4" w:right="71" w:firstLine="420"/>
        <w:rPr>
          <w:sz w:val="21"/>
          <w:szCs w:val="21"/>
        </w:rPr>
      </w:pPr>
      <w:r>
        <w:rPr>
          <w:spacing w:val="11"/>
          <w:sz w:val="21"/>
          <w:szCs w:val="21"/>
        </w:rPr>
        <w:t>3.7</w:t>
      </w:r>
      <w:r>
        <w:rPr>
          <w:spacing w:val="-19"/>
          <w:sz w:val="21"/>
          <w:szCs w:val="21"/>
        </w:rPr>
        <w:t xml:space="preserve"> </w:t>
      </w:r>
      <w:r>
        <w:rPr>
          <w:spacing w:val="11"/>
          <w:sz w:val="21"/>
          <w:szCs w:val="21"/>
        </w:rPr>
        <w:t>对磋商过程提交的响应文件进行有效性、完整性和响应程度审查，通过审查的合格供应商</w:t>
      </w:r>
      <w:r>
        <w:rPr>
          <w:spacing w:val="8"/>
          <w:sz w:val="21"/>
          <w:szCs w:val="21"/>
        </w:rPr>
        <w:t>不足</w:t>
      </w:r>
      <w:r>
        <w:rPr>
          <w:spacing w:val="-32"/>
          <w:sz w:val="21"/>
          <w:szCs w:val="21"/>
        </w:rPr>
        <w:t xml:space="preserve"> </w:t>
      </w:r>
      <w:r>
        <w:rPr>
          <w:spacing w:val="8"/>
          <w:sz w:val="21"/>
          <w:szCs w:val="21"/>
        </w:rPr>
        <w:t>3</w:t>
      </w:r>
      <w:r>
        <w:rPr>
          <w:spacing w:val="-36"/>
          <w:sz w:val="21"/>
          <w:szCs w:val="21"/>
        </w:rPr>
        <w:t xml:space="preserve"> </w:t>
      </w:r>
      <w:r>
        <w:rPr>
          <w:spacing w:val="8"/>
          <w:sz w:val="21"/>
          <w:szCs w:val="21"/>
        </w:rPr>
        <w:t>家的，采购人或者采购代理机构应当重新开展采购活动。</w:t>
      </w:r>
    </w:p>
    <w:p w14:paraId="5152CE41">
      <w:pPr>
        <w:pStyle w:val="4"/>
        <w:spacing w:before="165" w:line="219" w:lineRule="auto"/>
        <w:ind w:left="481"/>
        <w:rPr>
          <w:sz w:val="24"/>
          <w:szCs w:val="24"/>
        </w:rPr>
      </w:pPr>
      <w:r>
        <w:rPr>
          <w:b/>
          <w:bCs/>
          <w:spacing w:val="-6"/>
          <w:sz w:val="24"/>
          <w:szCs w:val="24"/>
        </w:rPr>
        <w:t>4.</w:t>
      </w:r>
      <w:r>
        <w:rPr>
          <w:spacing w:val="16"/>
          <w:sz w:val="24"/>
          <w:szCs w:val="24"/>
        </w:rPr>
        <w:t xml:space="preserve"> </w:t>
      </w:r>
      <w:r>
        <w:rPr>
          <w:b/>
          <w:bCs/>
          <w:spacing w:val="-6"/>
          <w:sz w:val="24"/>
          <w:szCs w:val="24"/>
        </w:rPr>
        <w:t>最后报价</w:t>
      </w:r>
    </w:p>
    <w:p w14:paraId="7F0B0AD0">
      <w:pPr>
        <w:pStyle w:val="4"/>
        <w:spacing w:before="179" w:line="327" w:lineRule="auto"/>
        <w:ind w:left="5" w:right="71" w:firstLine="414"/>
        <w:rPr>
          <w:sz w:val="21"/>
          <w:szCs w:val="21"/>
        </w:rPr>
      </w:pPr>
      <w:r>
        <w:rPr>
          <w:spacing w:val="11"/>
          <w:sz w:val="21"/>
          <w:szCs w:val="21"/>
        </w:rPr>
        <w:t>4.1</w:t>
      </w:r>
      <w:r>
        <w:rPr>
          <w:spacing w:val="-36"/>
          <w:sz w:val="21"/>
          <w:szCs w:val="21"/>
        </w:rPr>
        <w:t xml:space="preserve"> </w:t>
      </w:r>
      <w:r>
        <w:rPr>
          <w:spacing w:val="11"/>
          <w:sz w:val="21"/>
          <w:szCs w:val="21"/>
        </w:rPr>
        <w:t>磋商文件能够详细列明采购标的的技术、</w:t>
      </w:r>
      <w:r>
        <w:rPr>
          <w:spacing w:val="10"/>
          <w:sz w:val="21"/>
          <w:szCs w:val="21"/>
        </w:rPr>
        <w:t>服务要求的，磋商结束后，</w:t>
      </w:r>
      <w:r>
        <w:rPr>
          <w:spacing w:val="-57"/>
          <w:sz w:val="21"/>
          <w:szCs w:val="21"/>
        </w:rPr>
        <w:t xml:space="preserve"> </w:t>
      </w:r>
      <w:r>
        <w:rPr>
          <w:spacing w:val="10"/>
          <w:sz w:val="21"/>
          <w:szCs w:val="21"/>
        </w:rPr>
        <w:t>由磋商小组要求所有继续参加磋商的供应商在规定时间内密封提交最后报价，提交最后报价的供应商不得少于3</w:t>
      </w:r>
      <w:r>
        <w:rPr>
          <w:spacing w:val="-36"/>
          <w:sz w:val="21"/>
          <w:szCs w:val="21"/>
        </w:rPr>
        <w:t xml:space="preserve"> </w:t>
      </w:r>
      <w:r>
        <w:rPr>
          <w:spacing w:val="10"/>
          <w:sz w:val="21"/>
          <w:szCs w:val="21"/>
        </w:rPr>
        <w:t>家，否</w:t>
      </w:r>
      <w:r>
        <w:rPr>
          <w:spacing w:val="7"/>
          <w:sz w:val="21"/>
          <w:szCs w:val="21"/>
        </w:rPr>
        <w:t>则必须重新采购。</w:t>
      </w:r>
    </w:p>
    <w:p w14:paraId="4F5CDA20">
      <w:pPr>
        <w:pStyle w:val="4"/>
        <w:spacing w:before="163" w:line="327" w:lineRule="auto"/>
        <w:ind w:right="71" w:firstLine="419"/>
        <w:rPr>
          <w:sz w:val="21"/>
          <w:szCs w:val="21"/>
        </w:rPr>
      </w:pPr>
      <w:r>
        <w:rPr>
          <w:spacing w:val="12"/>
          <w:sz w:val="21"/>
          <w:szCs w:val="21"/>
        </w:rPr>
        <w:t>4.2</w:t>
      </w:r>
      <w:r>
        <w:rPr>
          <w:spacing w:val="-36"/>
          <w:sz w:val="21"/>
          <w:szCs w:val="21"/>
        </w:rPr>
        <w:t xml:space="preserve"> </w:t>
      </w:r>
      <w:r>
        <w:rPr>
          <w:spacing w:val="12"/>
          <w:sz w:val="21"/>
          <w:szCs w:val="21"/>
        </w:rPr>
        <w:t>磋商文件不能详细列明采购标的的技术、服</w:t>
      </w:r>
      <w:r>
        <w:rPr>
          <w:spacing w:val="11"/>
          <w:sz w:val="21"/>
          <w:szCs w:val="21"/>
        </w:rPr>
        <w:t>务要求，需经磋商由供应商提供最后设计方案</w:t>
      </w:r>
      <w:r>
        <w:rPr>
          <w:spacing w:val="9"/>
          <w:sz w:val="21"/>
          <w:szCs w:val="21"/>
        </w:rPr>
        <w:t>或者解决方案的，磋商结束后，</w:t>
      </w:r>
      <w:r>
        <w:rPr>
          <w:spacing w:val="-51"/>
          <w:sz w:val="21"/>
          <w:szCs w:val="21"/>
        </w:rPr>
        <w:t xml:space="preserve"> </w:t>
      </w:r>
      <w:r>
        <w:rPr>
          <w:spacing w:val="9"/>
          <w:sz w:val="21"/>
          <w:szCs w:val="21"/>
        </w:rPr>
        <w:t>由磋商小组按照少数服从多数的原则投票推荐</w:t>
      </w:r>
      <w:r>
        <w:rPr>
          <w:spacing w:val="-32"/>
          <w:sz w:val="21"/>
          <w:szCs w:val="21"/>
        </w:rPr>
        <w:t xml:space="preserve"> </w:t>
      </w:r>
      <w:r>
        <w:rPr>
          <w:spacing w:val="9"/>
          <w:sz w:val="21"/>
          <w:szCs w:val="21"/>
        </w:rPr>
        <w:t>3</w:t>
      </w:r>
      <w:r>
        <w:rPr>
          <w:spacing w:val="-37"/>
          <w:sz w:val="21"/>
          <w:szCs w:val="21"/>
        </w:rPr>
        <w:t xml:space="preserve"> </w:t>
      </w:r>
      <w:r>
        <w:rPr>
          <w:spacing w:val="9"/>
          <w:sz w:val="21"/>
          <w:szCs w:val="21"/>
        </w:rPr>
        <w:t>家以上供应商的设计方案或者解决方案，并要求其在规定时间内密封提交最后报价。</w:t>
      </w:r>
    </w:p>
    <w:p w14:paraId="73FD06B1">
      <w:pPr>
        <w:pStyle w:val="4"/>
        <w:spacing w:before="163" w:line="303" w:lineRule="auto"/>
        <w:ind w:left="5" w:firstLine="414"/>
        <w:rPr>
          <w:sz w:val="21"/>
          <w:szCs w:val="21"/>
        </w:rPr>
      </w:pPr>
      <w:r>
        <w:rPr>
          <w:spacing w:val="11"/>
          <w:sz w:val="21"/>
          <w:szCs w:val="21"/>
        </w:rPr>
        <w:t>4.3</w:t>
      </w:r>
      <w:r>
        <w:rPr>
          <w:spacing w:val="-13"/>
          <w:sz w:val="21"/>
          <w:szCs w:val="21"/>
        </w:rPr>
        <w:t xml:space="preserve"> </w:t>
      </w:r>
      <w:r>
        <w:rPr>
          <w:spacing w:val="11"/>
          <w:sz w:val="21"/>
          <w:szCs w:val="21"/>
        </w:rPr>
        <w:t>已经提交响应文件的供应商，在提交最后报价之前，可以根据磋商情况退出磋商，退出磋</w:t>
      </w:r>
      <w:r>
        <w:rPr>
          <w:spacing w:val="8"/>
          <w:sz w:val="21"/>
          <w:szCs w:val="21"/>
        </w:rPr>
        <w:t>商的供应商的响应文件按无效响应处理。采购人、采购代理机</w:t>
      </w:r>
      <w:r>
        <w:rPr>
          <w:spacing w:val="7"/>
          <w:sz w:val="21"/>
          <w:szCs w:val="21"/>
        </w:rPr>
        <w:t>构将退还退出磋商的供应商的保证金。</w:t>
      </w:r>
    </w:p>
    <w:p w14:paraId="1D3D873C">
      <w:pPr>
        <w:pStyle w:val="4"/>
        <w:spacing w:before="161" w:line="227" w:lineRule="auto"/>
        <w:ind w:left="420"/>
        <w:rPr>
          <w:sz w:val="21"/>
          <w:szCs w:val="21"/>
        </w:rPr>
      </w:pPr>
      <w:r>
        <w:rPr>
          <w:spacing w:val="8"/>
          <w:sz w:val="21"/>
          <w:szCs w:val="21"/>
        </w:rPr>
        <w:t>4.4</w:t>
      </w:r>
      <w:r>
        <w:rPr>
          <w:spacing w:val="-28"/>
          <w:sz w:val="21"/>
          <w:szCs w:val="21"/>
        </w:rPr>
        <w:t xml:space="preserve"> </w:t>
      </w:r>
      <w:r>
        <w:rPr>
          <w:spacing w:val="8"/>
          <w:sz w:val="21"/>
          <w:szCs w:val="21"/>
        </w:rPr>
        <w:t>供应商未在规定时间内提交最后报价的，视同退出磋商。</w:t>
      </w:r>
    </w:p>
    <w:p w14:paraId="0F021F71">
      <w:pPr>
        <w:pStyle w:val="4"/>
        <w:spacing w:before="162" w:line="303" w:lineRule="auto"/>
        <w:ind w:left="11" w:right="71" w:firstLine="408"/>
        <w:rPr>
          <w:sz w:val="21"/>
          <w:szCs w:val="21"/>
        </w:rPr>
      </w:pPr>
      <w:r>
        <w:rPr>
          <w:spacing w:val="12"/>
          <w:sz w:val="21"/>
          <w:szCs w:val="21"/>
        </w:rPr>
        <w:t>4.5</w:t>
      </w:r>
      <w:r>
        <w:rPr>
          <w:spacing w:val="-36"/>
          <w:sz w:val="21"/>
          <w:szCs w:val="21"/>
        </w:rPr>
        <w:t xml:space="preserve"> </w:t>
      </w:r>
      <w:r>
        <w:rPr>
          <w:spacing w:val="12"/>
          <w:sz w:val="21"/>
          <w:szCs w:val="21"/>
        </w:rPr>
        <w:t>磋商小组收齐某一分标最后报价后统一开启</w:t>
      </w:r>
      <w:r>
        <w:rPr>
          <w:spacing w:val="11"/>
          <w:sz w:val="21"/>
          <w:szCs w:val="21"/>
        </w:rPr>
        <w:t>，磋商小组对最后报价进行有效性、完整性和</w:t>
      </w:r>
      <w:r>
        <w:rPr>
          <w:spacing w:val="6"/>
          <w:sz w:val="21"/>
          <w:szCs w:val="21"/>
        </w:rPr>
        <w:t>响应程度的审查。</w:t>
      </w:r>
    </w:p>
    <w:p w14:paraId="739F2065">
      <w:pPr>
        <w:pStyle w:val="4"/>
        <w:spacing w:before="160" w:line="227" w:lineRule="auto"/>
        <w:ind w:left="420"/>
        <w:rPr>
          <w:sz w:val="21"/>
          <w:szCs w:val="21"/>
        </w:rPr>
      </w:pPr>
      <w:r>
        <w:rPr>
          <w:spacing w:val="7"/>
          <w:sz w:val="21"/>
          <w:szCs w:val="21"/>
        </w:rPr>
        <w:t>4.6</w:t>
      </w:r>
      <w:r>
        <w:rPr>
          <w:spacing w:val="-16"/>
          <w:sz w:val="21"/>
          <w:szCs w:val="21"/>
        </w:rPr>
        <w:t xml:space="preserve"> </w:t>
      </w:r>
      <w:r>
        <w:rPr>
          <w:spacing w:val="7"/>
          <w:sz w:val="21"/>
          <w:szCs w:val="21"/>
        </w:rPr>
        <w:t>响应文件最后报价出现前后不一致的，按照本章第</w:t>
      </w:r>
      <w:r>
        <w:rPr>
          <w:spacing w:val="-34"/>
          <w:sz w:val="21"/>
          <w:szCs w:val="21"/>
        </w:rPr>
        <w:t xml:space="preserve"> </w:t>
      </w:r>
      <w:r>
        <w:rPr>
          <w:spacing w:val="7"/>
          <w:sz w:val="21"/>
          <w:szCs w:val="21"/>
        </w:rPr>
        <w:t>2.4</w:t>
      </w:r>
      <w:r>
        <w:rPr>
          <w:spacing w:val="-39"/>
          <w:sz w:val="21"/>
          <w:szCs w:val="21"/>
        </w:rPr>
        <w:t xml:space="preserve"> </w:t>
      </w:r>
      <w:r>
        <w:rPr>
          <w:spacing w:val="7"/>
          <w:sz w:val="21"/>
          <w:szCs w:val="21"/>
        </w:rPr>
        <w:t>条的规定修正。</w:t>
      </w:r>
    </w:p>
    <w:p w14:paraId="5BA18B86">
      <w:pPr>
        <w:pStyle w:val="4"/>
        <w:spacing w:before="162" w:line="227" w:lineRule="auto"/>
        <w:ind w:left="420"/>
        <w:rPr>
          <w:sz w:val="21"/>
          <w:szCs w:val="21"/>
        </w:rPr>
      </w:pPr>
      <w:r>
        <w:rPr>
          <w:spacing w:val="8"/>
          <w:sz w:val="21"/>
          <w:szCs w:val="21"/>
        </w:rPr>
        <w:t>4.7</w:t>
      </w:r>
      <w:r>
        <w:rPr>
          <w:spacing w:val="-24"/>
          <w:sz w:val="21"/>
          <w:szCs w:val="21"/>
        </w:rPr>
        <w:t xml:space="preserve"> </w:t>
      </w:r>
      <w:r>
        <w:rPr>
          <w:spacing w:val="8"/>
          <w:sz w:val="21"/>
          <w:szCs w:val="21"/>
        </w:rPr>
        <w:t>经供应商确认修正后的最后报价作为评审及签订合同的依据。</w:t>
      </w:r>
    </w:p>
    <w:p w14:paraId="3A3335CB">
      <w:pPr>
        <w:pStyle w:val="4"/>
        <w:spacing w:before="164" w:line="290" w:lineRule="auto"/>
        <w:ind w:left="1" w:right="69" w:firstLine="418"/>
        <w:rPr>
          <w:sz w:val="21"/>
          <w:szCs w:val="21"/>
        </w:rPr>
      </w:pPr>
      <w:r>
        <w:rPr>
          <w:spacing w:val="7"/>
          <w:sz w:val="21"/>
          <w:szCs w:val="21"/>
        </w:rPr>
        <w:t>4.8</w:t>
      </w:r>
      <w:r>
        <w:rPr>
          <w:spacing w:val="-40"/>
          <w:sz w:val="21"/>
          <w:szCs w:val="21"/>
        </w:rPr>
        <w:t xml:space="preserve"> </w:t>
      </w:r>
      <w:r>
        <w:rPr>
          <w:spacing w:val="7"/>
          <w:sz w:val="21"/>
          <w:szCs w:val="21"/>
        </w:rPr>
        <w:t>供应商出现最后报价按无效响应处理</w:t>
      </w:r>
      <w:r>
        <w:rPr>
          <w:spacing w:val="6"/>
          <w:sz w:val="21"/>
          <w:szCs w:val="21"/>
        </w:rPr>
        <w:t>或者响应文件按无效处理时，磋商小组应当告知有关</w:t>
      </w:r>
      <w:r>
        <w:rPr>
          <w:spacing w:val="-3"/>
          <w:sz w:val="21"/>
          <w:szCs w:val="21"/>
        </w:rPr>
        <w:t>供应商。</w:t>
      </w:r>
    </w:p>
    <w:p w14:paraId="5F81064B">
      <w:pPr>
        <w:pStyle w:val="4"/>
        <w:spacing w:before="166" w:line="227" w:lineRule="auto"/>
        <w:ind w:left="420"/>
        <w:rPr>
          <w:sz w:val="21"/>
          <w:szCs w:val="21"/>
        </w:rPr>
      </w:pPr>
      <w:r>
        <w:rPr>
          <w:spacing w:val="8"/>
          <w:sz w:val="21"/>
          <w:szCs w:val="21"/>
        </w:rPr>
        <w:t>4.9</w:t>
      </w:r>
      <w:r>
        <w:rPr>
          <w:spacing w:val="-20"/>
          <w:sz w:val="21"/>
          <w:szCs w:val="21"/>
        </w:rPr>
        <w:t xml:space="preserve"> </w:t>
      </w:r>
      <w:r>
        <w:rPr>
          <w:spacing w:val="8"/>
          <w:sz w:val="21"/>
          <w:szCs w:val="21"/>
        </w:rPr>
        <w:t>最后报价结束后，磋商小组不得再与供应商进行任何形式的商谈。</w:t>
      </w:r>
    </w:p>
    <w:p w14:paraId="297734F0">
      <w:pPr>
        <w:pStyle w:val="4"/>
        <w:spacing w:before="164" w:line="219" w:lineRule="auto"/>
        <w:ind w:left="486"/>
        <w:rPr>
          <w:sz w:val="24"/>
          <w:szCs w:val="24"/>
        </w:rPr>
      </w:pPr>
      <w:r>
        <w:rPr>
          <w:b/>
          <w:bCs/>
          <w:spacing w:val="-4"/>
          <w:sz w:val="24"/>
          <w:szCs w:val="24"/>
        </w:rPr>
        <w:t>5.比较与评价</w:t>
      </w:r>
    </w:p>
    <w:p w14:paraId="285B044B">
      <w:pPr>
        <w:pStyle w:val="4"/>
        <w:spacing w:before="179" w:line="229" w:lineRule="auto"/>
        <w:ind w:left="425"/>
        <w:rPr>
          <w:sz w:val="21"/>
          <w:szCs w:val="21"/>
        </w:rPr>
      </w:pPr>
      <w:r>
        <w:rPr>
          <w:spacing w:val="6"/>
          <w:sz w:val="21"/>
          <w:szCs w:val="21"/>
        </w:rPr>
        <w:t>5.1</w:t>
      </w:r>
      <w:r>
        <w:rPr>
          <w:spacing w:val="-33"/>
          <w:sz w:val="21"/>
          <w:szCs w:val="21"/>
        </w:rPr>
        <w:t xml:space="preserve"> </w:t>
      </w:r>
      <w:r>
        <w:rPr>
          <w:spacing w:val="6"/>
          <w:sz w:val="21"/>
          <w:szCs w:val="21"/>
        </w:rPr>
        <w:t>评审方法：综合评分法。</w:t>
      </w:r>
    </w:p>
    <w:p w14:paraId="305658BA">
      <w:pPr>
        <w:pStyle w:val="4"/>
        <w:spacing w:before="162" w:line="302" w:lineRule="auto"/>
        <w:ind w:left="3" w:right="71" w:firstLine="421"/>
        <w:rPr>
          <w:sz w:val="21"/>
          <w:szCs w:val="21"/>
        </w:rPr>
      </w:pPr>
      <w:r>
        <w:rPr>
          <w:spacing w:val="10"/>
          <w:sz w:val="21"/>
          <w:szCs w:val="21"/>
        </w:rPr>
        <w:t>5.2</w:t>
      </w:r>
      <w:r>
        <w:rPr>
          <w:spacing w:val="-18"/>
          <w:sz w:val="21"/>
          <w:szCs w:val="21"/>
        </w:rPr>
        <w:t xml:space="preserve"> </w:t>
      </w:r>
      <w:r>
        <w:rPr>
          <w:spacing w:val="10"/>
          <w:sz w:val="21"/>
          <w:szCs w:val="21"/>
        </w:rPr>
        <w:t>经磋商确定最终采购需求和提交最后报价的供应商后，</w:t>
      </w:r>
      <w:r>
        <w:rPr>
          <w:spacing w:val="-59"/>
          <w:sz w:val="21"/>
          <w:szCs w:val="21"/>
        </w:rPr>
        <w:t xml:space="preserve"> </w:t>
      </w:r>
      <w:r>
        <w:rPr>
          <w:spacing w:val="10"/>
          <w:sz w:val="21"/>
          <w:szCs w:val="21"/>
        </w:rPr>
        <w:t>由磋商小组采用综合评分法对提交</w:t>
      </w:r>
      <w:r>
        <w:rPr>
          <w:spacing w:val="9"/>
          <w:sz w:val="21"/>
          <w:szCs w:val="21"/>
        </w:rPr>
        <w:t>最后报价的供应商的响应文件和最后报价进行综合评分。</w:t>
      </w:r>
    </w:p>
    <w:p w14:paraId="04AA9AF9">
      <w:pPr>
        <w:spacing w:line="302" w:lineRule="auto"/>
        <w:rPr>
          <w:sz w:val="21"/>
          <w:szCs w:val="21"/>
        </w:rPr>
        <w:sectPr>
          <w:footerReference r:id="rId19" w:type="default"/>
          <w:pgSz w:w="11911" w:h="16839"/>
          <w:pgMar w:top="400" w:right="1346" w:bottom="834" w:left="1423" w:header="0" w:footer="672" w:gutter="0"/>
          <w:pgNumType w:fmt="decimal"/>
          <w:cols w:space="720" w:num="1"/>
        </w:sectPr>
      </w:pPr>
    </w:p>
    <w:p w14:paraId="10846FDF">
      <w:pPr>
        <w:spacing w:line="244" w:lineRule="auto"/>
        <w:rPr>
          <w:rFonts w:ascii="Arial"/>
          <w:sz w:val="21"/>
          <w:szCs w:val="21"/>
        </w:rPr>
      </w:pPr>
    </w:p>
    <w:p w14:paraId="597BF840">
      <w:pPr>
        <w:spacing w:line="244" w:lineRule="auto"/>
        <w:rPr>
          <w:rFonts w:ascii="Arial"/>
          <w:sz w:val="21"/>
          <w:szCs w:val="21"/>
        </w:rPr>
      </w:pPr>
    </w:p>
    <w:p w14:paraId="584D01BA">
      <w:pPr>
        <w:spacing w:line="244" w:lineRule="auto"/>
        <w:rPr>
          <w:rFonts w:ascii="Arial"/>
          <w:sz w:val="21"/>
          <w:szCs w:val="21"/>
        </w:rPr>
      </w:pPr>
    </w:p>
    <w:p w14:paraId="3C3BA090">
      <w:pPr>
        <w:spacing w:line="245" w:lineRule="auto"/>
        <w:rPr>
          <w:rFonts w:ascii="Arial"/>
          <w:sz w:val="21"/>
          <w:szCs w:val="21"/>
        </w:rPr>
      </w:pPr>
    </w:p>
    <w:p w14:paraId="12406F76">
      <w:pPr>
        <w:pStyle w:val="4"/>
        <w:spacing w:before="65" w:line="302" w:lineRule="auto"/>
        <w:ind w:left="18" w:right="56" w:firstLine="424"/>
        <w:rPr>
          <w:sz w:val="21"/>
          <w:szCs w:val="21"/>
        </w:rPr>
      </w:pPr>
      <w:r>
        <w:rPr>
          <w:spacing w:val="11"/>
          <w:sz w:val="21"/>
          <w:szCs w:val="21"/>
        </w:rPr>
        <w:t>5.3</w:t>
      </w:r>
      <w:r>
        <w:rPr>
          <w:spacing w:val="-19"/>
          <w:sz w:val="21"/>
          <w:szCs w:val="21"/>
        </w:rPr>
        <w:t xml:space="preserve"> </w:t>
      </w:r>
      <w:r>
        <w:rPr>
          <w:spacing w:val="11"/>
          <w:sz w:val="21"/>
          <w:szCs w:val="21"/>
        </w:rPr>
        <w:t>评审时，磋商小组各成员应当独立对每个有效响应的文件进行评价、打分，然后汇总每个</w:t>
      </w:r>
      <w:r>
        <w:rPr>
          <w:spacing w:val="8"/>
          <w:sz w:val="21"/>
          <w:szCs w:val="21"/>
        </w:rPr>
        <w:t>供应商每项评分因素的得分。</w:t>
      </w:r>
    </w:p>
    <w:p w14:paraId="50078351">
      <w:pPr>
        <w:pStyle w:val="4"/>
        <w:spacing w:before="160" w:line="302" w:lineRule="auto"/>
        <w:ind w:left="19" w:right="56" w:firstLine="429"/>
        <w:rPr>
          <w:sz w:val="21"/>
          <w:szCs w:val="21"/>
        </w:rPr>
      </w:pPr>
      <w:r>
        <w:rPr>
          <w:spacing w:val="8"/>
          <w:sz w:val="21"/>
          <w:szCs w:val="21"/>
        </w:rPr>
        <w:t>（1）磋商小组按照磋商文件中规定的评审标准计算各供应商的报价得分。项目评审过程中</w:t>
      </w:r>
      <w:r>
        <w:rPr>
          <w:rFonts w:hint="eastAsia"/>
          <w:spacing w:val="8"/>
          <w:sz w:val="21"/>
          <w:szCs w:val="21"/>
          <w:lang w:eastAsia="zh-CN"/>
        </w:rPr>
        <w:t>，</w:t>
      </w:r>
      <w:r>
        <w:rPr>
          <w:spacing w:val="8"/>
          <w:sz w:val="21"/>
          <w:szCs w:val="21"/>
        </w:rPr>
        <w:t>不得去掉最后报价中的最高报价和最低报价。</w:t>
      </w:r>
    </w:p>
    <w:p w14:paraId="299E1BA0">
      <w:pPr>
        <w:pStyle w:val="4"/>
        <w:spacing w:before="164" w:line="228" w:lineRule="auto"/>
        <w:ind w:left="449"/>
        <w:rPr>
          <w:sz w:val="21"/>
          <w:szCs w:val="21"/>
        </w:rPr>
      </w:pPr>
      <w:r>
        <w:rPr>
          <w:spacing w:val="9"/>
          <w:sz w:val="21"/>
          <w:szCs w:val="21"/>
        </w:rPr>
        <w:t>（2）各供应商的得分为磋商小组所有成员的有效评分的算术</w:t>
      </w:r>
      <w:r>
        <w:rPr>
          <w:spacing w:val="8"/>
          <w:sz w:val="21"/>
          <w:szCs w:val="21"/>
        </w:rPr>
        <w:t>平均数。</w:t>
      </w:r>
    </w:p>
    <w:p w14:paraId="5B1DBD08">
      <w:pPr>
        <w:pStyle w:val="4"/>
        <w:spacing w:before="160" w:line="302" w:lineRule="auto"/>
        <w:ind w:left="20" w:right="56" w:firstLine="422"/>
        <w:rPr>
          <w:sz w:val="21"/>
          <w:szCs w:val="21"/>
        </w:rPr>
      </w:pPr>
      <w:r>
        <w:rPr>
          <w:spacing w:val="11"/>
          <w:sz w:val="21"/>
          <w:szCs w:val="21"/>
        </w:rPr>
        <w:t>5.4</w:t>
      </w:r>
      <w:r>
        <w:rPr>
          <w:spacing w:val="-19"/>
          <w:sz w:val="21"/>
          <w:szCs w:val="21"/>
        </w:rPr>
        <w:t xml:space="preserve"> </w:t>
      </w:r>
      <w:r>
        <w:rPr>
          <w:spacing w:val="11"/>
          <w:sz w:val="21"/>
          <w:szCs w:val="21"/>
        </w:rPr>
        <w:t>评审价为供应商的最后报价进行政策性扣除后的价格，评审价只是作为评审时使用。最终</w:t>
      </w:r>
      <w:r>
        <w:rPr>
          <w:spacing w:val="9"/>
          <w:sz w:val="21"/>
          <w:szCs w:val="21"/>
        </w:rPr>
        <w:t>成交供应商的成交金额等于最后报价（如有修正，以确认修正后的最后报价为准）。</w:t>
      </w:r>
    </w:p>
    <w:p w14:paraId="50875BD2">
      <w:pPr>
        <w:pStyle w:val="4"/>
        <w:spacing w:before="162" w:line="328" w:lineRule="auto"/>
        <w:ind w:left="23" w:firstLine="419"/>
        <w:rPr>
          <w:sz w:val="21"/>
          <w:szCs w:val="21"/>
        </w:rPr>
      </w:pPr>
      <w:r>
        <w:rPr>
          <w:spacing w:val="7"/>
          <w:sz w:val="21"/>
          <w:szCs w:val="21"/>
        </w:rPr>
        <w:t>5.5</w:t>
      </w:r>
      <w:r>
        <w:rPr>
          <w:spacing w:val="-15"/>
          <w:sz w:val="21"/>
          <w:szCs w:val="21"/>
        </w:rPr>
        <w:t xml:space="preserve"> </w:t>
      </w:r>
      <w:r>
        <w:rPr>
          <w:spacing w:val="7"/>
          <w:sz w:val="21"/>
          <w:szCs w:val="21"/>
        </w:rPr>
        <w:t>由磋商小组根据综合评分情况，按照评审得分由</w:t>
      </w:r>
      <w:r>
        <w:rPr>
          <w:spacing w:val="6"/>
          <w:sz w:val="21"/>
          <w:szCs w:val="21"/>
        </w:rPr>
        <w:t>高到低顺序推荐</w:t>
      </w:r>
      <w:r>
        <w:rPr>
          <w:spacing w:val="-32"/>
          <w:sz w:val="21"/>
          <w:szCs w:val="21"/>
        </w:rPr>
        <w:t xml:space="preserve"> </w:t>
      </w:r>
      <w:r>
        <w:rPr>
          <w:spacing w:val="6"/>
          <w:sz w:val="21"/>
          <w:szCs w:val="21"/>
        </w:rPr>
        <w:t>3</w:t>
      </w:r>
      <w:r>
        <w:rPr>
          <w:spacing w:val="-36"/>
          <w:sz w:val="21"/>
          <w:szCs w:val="21"/>
        </w:rPr>
        <w:t xml:space="preserve"> </w:t>
      </w:r>
      <w:r>
        <w:rPr>
          <w:spacing w:val="6"/>
          <w:sz w:val="21"/>
          <w:szCs w:val="21"/>
        </w:rPr>
        <w:t>名以上成交候选供应商，</w:t>
      </w:r>
      <w:r>
        <w:rPr>
          <w:spacing w:val="11"/>
          <w:sz w:val="21"/>
          <w:szCs w:val="21"/>
        </w:rPr>
        <w:t>并编写评审报告。评审得分相同的，按照最后报价由低到高的顺序推荐。</w:t>
      </w:r>
      <w:r>
        <w:rPr>
          <w:spacing w:val="10"/>
          <w:sz w:val="21"/>
          <w:szCs w:val="21"/>
        </w:rPr>
        <w:t>评审得分且最后报价相同</w:t>
      </w:r>
      <w:r>
        <w:rPr>
          <w:spacing w:val="8"/>
          <w:sz w:val="21"/>
          <w:szCs w:val="21"/>
        </w:rPr>
        <w:t>的，按照技术评分优劣顺序推荐。</w:t>
      </w:r>
    </w:p>
    <w:p w14:paraId="6C59D095">
      <w:pPr>
        <w:pStyle w:val="4"/>
        <w:spacing w:before="162" w:line="339" w:lineRule="auto"/>
        <w:ind w:left="20" w:right="56" w:firstLine="422"/>
        <w:rPr>
          <w:sz w:val="21"/>
          <w:szCs w:val="21"/>
        </w:rPr>
      </w:pPr>
      <w:r>
        <w:rPr>
          <w:spacing w:val="11"/>
          <w:sz w:val="21"/>
          <w:szCs w:val="21"/>
        </w:rPr>
        <w:t>5.6</w:t>
      </w:r>
      <w:r>
        <w:rPr>
          <w:spacing w:val="-19"/>
          <w:sz w:val="21"/>
          <w:szCs w:val="21"/>
        </w:rPr>
        <w:t xml:space="preserve"> </w:t>
      </w:r>
      <w:r>
        <w:rPr>
          <w:spacing w:val="11"/>
          <w:sz w:val="21"/>
          <w:szCs w:val="21"/>
        </w:rPr>
        <w:t>评审报告应当由磋商小组全体人员签字认可。磋商小组成员对评审报告有异议的，磋商小组按照少数服从多数的原则推荐成交候选供应商，采购程序继续进行。对评审报</w:t>
      </w:r>
      <w:r>
        <w:rPr>
          <w:spacing w:val="10"/>
          <w:sz w:val="21"/>
          <w:szCs w:val="21"/>
        </w:rPr>
        <w:t>告有异议的磋商小组成员，应当在报告上签署不同意见并说明理由，</w:t>
      </w:r>
      <w:r>
        <w:rPr>
          <w:spacing w:val="-60"/>
          <w:sz w:val="21"/>
          <w:szCs w:val="21"/>
        </w:rPr>
        <w:t xml:space="preserve"> </w:t>
      </w:r>
      <w:r>
        <w:rPr>
          <w:spacing w:val="10"/>
          <w:sz w:val="21"/>
          <w:szCs w:val="21"/>
        </w:rPr>
        <w:t>由磋商小组书面记录相关情况。磋商</w:t>
      </w:r>
      <w:r>
        <w:rPr>
          <w:spacing w:val="9"/>
          <w:sz w:val="21"/>
          <w:szCs w:val="21"/>
        </w:rPr>
        <w:t>小组成员拒</w:t>
      </w:r>
      <w:r>
        <w:rPr>
          <w:sz w:val="21"/>
          <w:szCs w:val="21"/>
        </w:rPr>
        <w:t xml:space="preserve"> </w:t>
      </w:r>
      <w:r>
        <w:rPr>
          <w:spacing w:val="9"/>
          <w:sz w:val="21"/>
          <w:szCs w:val="21"/>
        </w:rPr>
        <w:t>绝在报告上签字又不书面说明其不同意见和理由的，视为同意评审报告。</w:t>
      </w:r>
    </w:p>
    <w:p w14:paraId="5DEEB8B4">
      <w:pPr>
        <w:pStyle w:val="4"/>
        <w:spacing w:before="181" w:line="226" w:lineRule="auto"/>
        <w:ind w:left="3604"/>
        <w:rPr>
          <w:sz w:val="31"/>
          <w:szCs w:val="31"/>
        </w:rPr>
      </w:pPr>
      <w:r>
        <w:rPr>
          <w:b/>
          <w:bCs/>
          <w:spacing w:val="4"/>
          <w:sz w:val="31"/>
          <w:szCs w:val="31"/>
        </w:rPr>
        <w:t>二、评审标准</w:t>
      </w:r>
    </w:p>
    <w:p w14:paraId="1834BDB0">
      <w:pPr>
        <w:pStyle w:val="4"/>
        <w:spacing w:before="225" w:line="362" w:lineRule="auto"/>
        <w:ind w:left="21" w:right="56" w:firstLine="419"/>
        <w:rPr>
          <w:sz w:val="21"/>
          <w:szCs w:val="21"/>
        </w:rPr>
      </w:pPr>
      <w:r>
        <w:rPr>
          <w:spacing w:val="11"/>
          <w:sz w:val="21"/>
          <w:szCs w:val="21"/>
        </w:rPr>
        <w:t>6.评审依据：磋商小组将以磋商响应文件为评审依据，</w:t>
      </w:r>
      <w:r>
        <w:rPr>
          <w:spacing w:val="10"/>
          <w:sz w:val="21"/>
          <w:szCs w:val="21"/>
        </w:rPr>
        <w:t>对供应商的报价、技术、商务等方面内</w:t>
      </w:r>
      <w:r>
        <w:rPr>
          <w:spacing w:val="9"/>
          <w:sz w:val="21"/>
          <w:szCs w:val="21"/>
        </w:rPr>
        <w:t>容按百分制打分。（计分方法按四舍五入取至百分位）</w:t>
      </w:r>
    </w:p>
    <w:p w14:paraId="3B614575">
      <w:pPr>
        <w:spacing w:line="32" w:lineRule="auto"/>
        <w:rPr>
          <w:rFonts w:ascii="Arial"/>
          <w:sz w:val="2"/>
        </w:rPr>
      </w:pPr>
    </w:p>
    <w:tbl>
      <w:tblPr>
        <w:tblStyle w:val="10"/>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1417"/>
        <w:gridCol w:w="6285"/>
        <w:gridCol w:w="855"/>
      </w:tblGrid>
      <w:tr w14:paraId="40461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537" w:type="dxa"/>
            <w:textDirection w:val="tbRlV"/>
            <w:vAlign w:val="top"/>
          </w:tcPr>
          <w:p w14:paraId="62187970">
            <w:pPr>
              <w:pStyle w:val="11"/>
              <w:spacing w:before="160" w:line="218" w:lineRule="auto"/>
              <w:ind w:left="36"/>
              <w:rPr>
                <w:sz w:val="21"/>
                <w:szCs w:val="21"/>
              </w:rPr>
            </w:pPr>
            <w:r>
              <w:rPr>
                <w:b/>
                <w:bCs/>
                <w:spacing w:val="7"/>
                <w:sz w:val="21"/>
                <w:szCs w:val="21"/>
              </w:rPr>
              <w:t>序</w:t>
            </w:r>
            <w:r>
              <w:rPr>
                <w:spacing w:val="98"/>
                <w:sz w:val="21"/>
                <w:szCs w:val="21"/>
              </w:rPr>
              <w:t xml:space="preserve"> </w:t>
            </w:r>
            <w:r>
              <w:rPr>
                <w:b/>
                <w:bCs/>
                <w:spacing w:val="7"/>
                <w:sz w:val="21"/>
                <w:szCs w:val="21"/>
              </w:rPr>
              <w:t>号</w:t>
            </w:r>
          </w:p>
        </w:tc>
        <w:tc>
          <w:tcPr>
            <w:tcW w:w="1417" w:type="dxa"/>
            <w:vAlign w:val="top"/>
          </w:tcPr>
          <w:p w14:paraId="3CA1DC9A">
            <w:pPr>
              <w:pStyle w:val="11"/>
              <w:spacing w:before="240" w:line="228" w:lineRule="auto"/>
              <w:ind w:left="289"/>
              <w:rPr>
                <w:sz w:val="21"/>
                <w:szCs w:val="21"/>
              </w:rPr>
            </w:pPr>
            <w:r>
              <w:rPr>
                <w:b/>
                <w:bCs/>
                <w:spacing w:val="6"/>
                <w:sz w:val="21"/>
                <w:szCs w:val="21"/>
              </w:rPr>
              <w:t>评审因素</w:t>
            </w:r>
          </w:p>
        </w:tc>
        <w:tc>
          <w:tcPr>
            <w:tcW w:w="6285" w:type="dxa"/>
            <w:vAlign w:val="top"/>
          </w:tcPr>
          <w:p w14:paraId="5B6B7C73">
            <w:pPr>
              <w:pStyle w:val="11"/>
              <w:spacing w:before="240" w:line="226" w:lineRule="auto"/>
              <w:ind w:left="2304"/>
              <w:rPr>
                <w:sz w:val="21"/>
                <w:szCs w:val="21"/>
              </w:rPr>
            </w:pPr>
            <w:r>
              <w:rPr>
                <w:b/>
                <w:bCs/>
                <w:spacing w:val="7"/>
                <w:sz w:val="21"/>
                <w:szCs w:val="21"/>
              </w:rPr>
              <w:t>评审因素具体内容</w:t>
            </w:r>
          </w:p>
        </w:tc>
        <w:tc>
          <w:tcPr>
            <w:tcW w:w="855" w:type="dxa"/>
            <w:vAlign w:val="top"/>
          </w:tcPr>
          <w:p w14:paraId="36FCFD17">
            <w:pPr>
              <w:pStyle w:val="11"/>
              <w:spacing w:before="240" w:line="228" w:lineRule="auto"/>
              <w:ind w:left="225"/>
              <w:rPr>
                <w:sz w:val="21"/>
                <w:szCs w:val="21"/>
              </w:rPr>
            </w:pPr>
            <w:r>
              <w:rPr>
                <w:b/>
                <w:bCs/>
                <w:spacing w:val="2"/>
                <w:sz w:val="21"/>
                <w:szCs w:val="21"/>
              </w:rPr>
              <w:t>分值</w:t>
            </w:r>
          </w:p>
        </w:tc>
      </w:tr>
      <w:tr w14:paraId="4E04C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2" w:hRule="atLeast"/>
        </w:trPr>
        <w:tc>
          <w:tcPr>
            <w:tcW w:w="537" w:type="dxa"/>
            <w:vAlign w:val="top"/>
          </w:tcPr>
          <w:p w14:paraId="435699A1">
            <w:pPr>
              <w:spacing w:line="263" w:lineRule="auto"/>
              <w:rPr>
                <w:rFonts w:ascii="Arial"/>
                <w:sz w:val="21"/>
                <w:szCs w:val="21"/>
              </w:rPr>
            </w:pPr>
          </w:p>
          <w:p w14:paraId="3118A7ED">
            <w:pPr>
              <w:spacing w:line="263" w:lineRule="auto"/>
              <w:rPr>
                <w:rFonts w:ascii="Arial"/>
                <w:sz w:val="21"/>
                <w:szCs w:val="21"/>
              </w:rPr>
            </w:pPr>
          </w:p>
          <w:p w14:paraId="48BC0682">
            <w:pPr>
              <w:spacing w:line="263" w:lineRule="auto"/>
              <w:rPr>
                <w:rFonts w:ascii="Arial"/>
                <w:sz w:val="21"/>
                <w:szCs w:val="21"/>
              </w:rPr>
            </w:pPr>
          </w:p>
          <w:p w14:paraId="4C4D91C1">
            <w:pPr>
              <w:spacing w:line="263" w:lineRule="auto"/>
              <w:rPr>
                <w:rFonts w:ascii="Arial"/>
                <w:sz w:val="21"/>
                <w:szCs w:val="21"/>
              </w:rPr>
            </w:pPr>
          </w:p>
          <w:p w14:paraId="25714A58">
            <w:pPr>
              <w:spacing w:line="264" w:lineRule="auto"/>
              <w:rPr>
                <w:rFonts w:ascii="Arial"/>
                <w:sz w:val="21"/>
                <w:szCs w:val="21"/>
              </w:rPr>
            </w:pPr>
          </w:p>
          <w:p w14:paraId="65EC8072">
            <w:pPr>
              <w:spacing w:line="264" w:lineRule="auto"/>
              <w:rPr>
                <w:rFonts w:ascii="Arial"/>
                <w:sz w:val="21"/>
                <w:szCs w:val="21"/>
              </w:rPr>
            </w:pPr>
          </w:p>
          <w:p w14:paraId="7D7193A0">
            <w:pPr>
              <w:spacing w:line="264" w:lineRule="auto"/>
              <w:rPr>
                <w:rFonts w:ascii="Arial"/>
                <w:sz w:val="21"/>
                <w:szCs w:val="21"/>
              </w:rPr>
            </w:pPr>
          </w:p>
          <w:p w14:paraId="66164FAA">
            <w:pPr>
              <w:spacing w:line="264" w:lineRule="auto"/>
              <w:rPr>
                <w:rFonts w:ascii="Arial"/>
                <w:sz w:val="21"/>
                <w:szCs w:val="21"/>
              </w:rPr>
            </w:pPr>
          </w:p>
          <w:p w14:paraId="123794A4">
            <w:pPr>
              <w:spacing w:line="264" w:lineRule="auto"/>
              <w:rPr>
                <w:rFonts w:ascii="Arial"/>
                <w:sz w:val="21"/>
                <w:szCs w:val="21"/>
              </w:rPr>
            </w:pPr>
          </w:p>
          <w:p w14:paraId="7B5EA195">
            <w:pPr>
              <w:spacing w:line="264" w:lineRule="auto"/>
              <w:rPr>
                <w:rFonts w:ascii="Arial"/>
                <w:sz w:val="21"/>
                <w:szCs w:val="21"/>
              </w:rPr>
            </w:pPr>
          </w:p>
          <w:p w14:paraId="6FE4501E">
            <w:pPr>
              <w:pStyle w:val="11"/>
              <w:spacing w:before="65" w:line="189" w:lineRule="auto"/>
              <w:ind w:left="238"/>
              <w:rPr>
                <w:sz w:val="21"/>
                <w:szCs w:val="21"/>
              </w:rPr>
            </w:pPr>
            <w:r>
              <w:rPr>
                <w:sz w:val="21"/>
                <w:szCs w:val="21"/>
              </w:rPr>
              <w:t>1</w:t>
            </w:r>
          </w:p>
        </w:tc>
        <w:tc>
          <w:tcPr>
            <w:tcW w:w="1417" w:type="dxa"/>
            <w:vAlign w:val="top"/>
          </w:tcPr>
          <w:p w14:paraId="3E053A08">
            <w:pPr>
              <w:rPr>
                <w:rFonts w:ascii="Arial"/>
                <w:sz w:val="21"/>
                <w:szCs w:val="21"/>
              </w:rPr>
            </w:pPr>
          </w:p>
          <w:p w14:paraId="0D7E0166">
            <w:pPr>
              <w:rPr>
                <w:rFonts w:ascii="Arial"/>
                <w:sz w:val="21"/>
                <w:szCs w:val="21"/>
              </w:rPr>
            </w:pPr>
          </w:p>
          <w:p w14:paraId="5447740B">
            <w:pPr>
              <w:rPr>
                <w:rFonts w:ascii="Arial"/>
                <w:sz w:val="21"/>
                <w:szCs w:val="21"/>
              </w:rPr>
            </w:pPr>
          </w:p>
          <w:p w14:paraId="3018C16E">
            <w:pPr>
              <w:rPr>
                <w:rFonts w:ascii="Arial"/>
                <w:sz w:val="21"/>
                <w:szCs w:val="21"/>
              </w:rPr>
            </w:pPr>
          </w:p>
          <w:p w14:paraId="3BD7FA9D">
            <w:pPr>
              <w:rPr>
                <w:rFonts w:ascii="Arial"/>
                <w:sz w:val="21"/>
                <w:szCs w:val="21"/>
              </w:rPr>
            </w:pPr>
          </w:p>
          <w:p w14:paraId="0F9C3177">
            <w:pPr>
              <w:rPr>
                <w:rFonts w:ascii="Arial"/>
                <w:sz w:val="21"/>
                <w:szCs w:val="21"/>
              </w:rPr>
            </w:pPr>
          </w:p>
          <w:p w14:paraId="487B67EB">
            <w:pPr>
              <w:rPr>
                <w:rFonts w:ascii="Arial"/>
                <w:sz w:val="21"/>
                <w:szCs w:val="21"/>
              </w:rPr>
            </w:pPr>
          </w:p>
          <w:p w14:paraId="36562BC5">
            <w:pPr>
              <w:rPr>
                <w:rFonts w:ascii="Arial"/>
                <w:sz w:val="21"/>
                <w:szCs w:val="21"/>
              </w:rPr>
            </w:pPr>
          </w:p>
          <w:p w14:paraId="7CDED9D2">
            <w:pPr>
              <w:rPr>
                <w:rFonts w:ascii="Arial"/>
                <w:sz w:val="21"/>
                <w:szCs w:val="21"/>
              </w:rPr>
            </w:pPr>
          </w:p>
          <w:p w14:paraId="6EAE0824">
            <w:pPr>
              <w:spacing w:line="241" w:lineRule="auto"/>
              <w:rPr>
                <w:rFonts w:ascii="Arial"/>
                <w:sz w:val="21"/>
                <w:szCs w:val="21"/>
              </w:rPr>
            </w:pPr>
          </w:p>
          <w:p w14:paraId="7D8E901B">
            <w:pPr>
              <w:pStyle w:val="11"/>
              <w:spacing w:before="65" w:line="227" w:lineRule="auto"/>
              <w:ind w:left="113"/>
              <w:rPr>
                <w:sz w:val="21"/>
                <w:szCs w:val="21"/>
              </w:rPr>
            </w:pPr>
            <w:r>
              <w:rPr>
                <w:spacing w:val="-2"/>
                <w:sz w:val="21"/>
                <w:szCs w:val="21"/>
              </w:rPr>
              <w:t>价格分（满分</w:t>
            </w:r>
          </w:p>
          <w:p w14:paraId="6FA66FB9">
            <w:pPr>
              <w:pStyle w:val="11"/>
              <w:spacing w:before="162" w:line="229" w:lineRule="auto"/>
              <w:ind w:left="373"/>
              <w:rPr>
                <w:sz w:val="21"/>
                <w:szCs w:val="21"/>
              </w:rPr>
            </w:pPr>
            <w:r>
              <w:rPr>
                <w:spacing w:val="-1"/>
                <w:sz w:val="21"/>
                <w:szCs w:val="21"/>
              </w:rPr>
              <w:t>30</w:t>
            </w:r>
            <w:r>
              <w:rPr>
                <w:spacing w:val="-36"/>
                <w:sz w:val="21"/>
                <w:szCs w:val="21"/>
              </w:rPr>
              <w:t xml:space="preserve"> </w:t>
            </w:r>
            <w:r>
              <w:rPr>
                <w:spacing w:val="-1"/>
                <w:sz w:val="21"/>
                <w:szCs w:val="21"/>
              </w:rPr>
              <w:t>分）</w:t>
            </w:r>
          </w:p>
        </w:tc>
        <w:tc>
          <w:tcPr>
            <w:tcW w:w="6285" w:type="dxa"/>
            <w:vAlign w:val="top"/>
          </w:tcPr>
          <w:p w14:paraId="1C54B741">
            <w:pPr>
              <w:pStyle w:val="11"/>
              <w:spacing w:before="32" w:line="327" w:lineRule="auto"/>
              <w:ind w:left="112" w:right="106" w:firstLine="434"/>
              <w:rPr>
                <w:sz w:val="21"/>
                <w:szCs w:val="21"/>
              </w:rPr>
            </w:pPr>
            <w:r>
              <w:rPr>
                <w:spacing w:val="12"/>
                <w:sz w:val="21"/>
                <w:szCs w:val="21"/>
              </w:rPr>
              <w:t>1、本项目为专门面向中小企业采购项目，通过资格审查</w:t>
            </w:r>
            <w:r>
              <w:rPr>
                <w:rFonts w:hint="eastAsia"/>
                <w:spacing w:val="12"/>
                <w:sz w:val="21"/>
                <w:szCs w:val="21"/>
                <w:lang w:eastAsia="zh-CN"/>
              </w:rPr>
              <w:t>、</w:t>
            </w:r>
            <w:r>
              <w:rPr>
                <w:spacing w:val="12"/>
                <w:sz w:val="21"/>
                <w:szCs w:val="21"/>
              </w:rPr>
              <w:t>符合性审查，提交最后报价的有效供应商报价为评审价，评审价=最</w:t>
            </w:r>
            <w:r>
              <w:rPr>
                <w:spacing w:val="4"/>
                <w:sz w:val="21"/>
                <w:szCs w:val="21"/>
              </w:rPr>
              <w:t>后报价。</w:t>
            </w:r>
          </w:p>
          <w:p w14:paraId="16BBA62A">
            <w:pPr>
              <w:pStyle w:val="11"/>
              <w:spacing w:before="161" w:line="356" w:lineRule="auto"/>
              <w:ind w:left="111" w:right="33" w:firstLine="423"/>
              <w:rPr>
                <w:sz w:val="21"/>
                <w:szCs w:val="21"/>
              </w:rPr>
            </w:pPr>
            <w:r>
              <w:rPr>
                <w:spacing w:val="12"/>
                <w:sz w:val="21"/>
                <w:szCs w:val="21"/>
              </w:rPr>
              <w:t>2、按照《财政部、司法部关于政府采购支持监狱企业发展有</w:t>
            </w:r>
            <w:r>
              <w:rPr>
                <w:spacing w:val="2"/>
                <w:sz w:val="21"/>
                <w:szCs w:val="21"/>
              </w:rPr>
              <w:t>关问题的通知》（财库〔2014〕68</w:t>
            </w:r>
            <w:r>
              <w:rPr>
                <w:spacing w:val="-32"/>
                <w:sz w:val="21"/>
                <w:szCs w:val="21"/>
              </w:rPr>
              <w:t xml:space="preserve"> </w:t>
            </w:r>
            <w:r>
              <w:rPr>
                <w:spacing w:val="2"/>
                <w:sz w:val="21"/>
                <w:szCs w:val="21"/>
              </w:rPr>
              <w:t>号）的规定，监狱企业视同小型、</w:t>
            </w:r>
            <w:r>
              <w:rPr>
                <w:spacing w:val="9"/>
                <w:sz w:val="21"/>
                <w:szCs w:val="21"/>
              </w:rPr>
              <w:t>微型企业，享受预留份额、评审中价格扣除等促进中小企业发展的政府采购政策。监狱企业参加政府采购活动时，应当提供由省级以上监狱管理局、戒毒管理局(含新疆生产建设兵团)</w:t>
            </w:r>
            <w:r>
              <w:rPr>
                <w:spacing w:val="8"/>
                <w:sz w:val="21"/>
                <w:szCs w:val="21"/>
              </w:rPr>
              <w:t>出具的属于监狱</w:t>
            </w:r>
            <w:r>
              <w:rPr>
                <w:spacing w:val="9"/>
                <w:sz w:val="21"/>
                <w:szCs w:val="21"/>
              </w:rPr>
              <w:t>企业的证明文件。监狱企业属于小型、微型企业的，不重复享受政</w:t>
            </w:r>
            <w:r>
              <w:rPr>
                <w:sz w:val="21"/>
                <w:szCs w:val="21"/>
              </w:rPr>
              <w:t>策。</w:t>
            </w:r>
          </w:p>
          <w:p w14:paraId="46B849E3">
            <w:pPr>
              <w:pStyle w:val="11"/>
              <w:spacing w:before="158" w:line="303" w:lineRule="auto"/>
              <w:ind w:left="140" w:right="47" w:firstLine="396"/>
              <w:rPr>
                <w:sz w:val="21"/>
                <w:szCs w:val="21"/>
              </w:rPr>
            </w:pPr>
            <w:r>
              <w:rPr>
                <w:spacing w:val="11"/>
                <w:sz w:val="21"/>
                <w:szCs w:val="21"/>
              </w:rPr>
              <w:t>3、按照《关于促进残疾人就业政府采购政策的通知》</w:t>
            </w:r>
            <w:r>
              <w:rPr>
                <w:spacing w:val="-61"/>
                <w:sz w:val="21"/>
                <w:szCs w:val="21"/>
              </w:rPr>
              <w:t xml:space="preserve"> </w:t>
            </w:r>
            <w:r>
              <w:rPr>
                <w:spacing w:val="11"/>
                <w:sz w:val="21"/>
                <w:szCs w:val="21"/>
              </w:rPr>
              <w:t>（财库</w:t>
            </w:r>
            <w:r>
              <w:rPr>
                <w:sz w:val="21"/>
                <w:szCs w:val="21"/>
              </w:rPr>
              <w:t xml:space="preserve"> </w:t>
            </w:r>
            <w:r>
              <w:rPr>
                <w:spacing w:val="4"/>
                <w:sz w:val="21"/>
                <w:szCs w:val="21"/>
              </w:rPr>
              <w:t>〔2017〕141</w:t>
            </w:r>
            <w:r>
              <w:rPr>
                <w:spacing w:val="-35"/>
                <w:sz w:val="21"/>
                <w:szCs w:val="21"/>
              </w:rPr>
              <w:t xml:space="preserve"> </w:t>
            </w:r>
            <w:r>
              <w:rPr>
                <w:spacing w:val="4"/>
                <w:sz w:val="21"/>
                <w:szCs w:val="21"/>
              </w:rPr>
              <w:t>号）的规定，残疾人福利性单位视同小型</w:t>
            </w:r>
            <w:r>
              <w:rPr>
                <w:spacing w:val="3"/>
                <w:sz w:val="21"/>
                <w:szCs w:val="21"/>
              </w:rPr>
              <w:t>、微型企业，</w:t>
            </w:r>
            <w:r>
              <w:rPr>
                <w:spacing w:val="9"/>
                <w:sz w:val="21"/>
                <w:szCs w:val="21"/>
              </w:rPr>
              <w:t>享受预留份额、评审中价格扣除等促进中小企业发展的政府采</w:t>
            </w:r>
            <w:r>
              <w:rPr>
                <w:spacing w:val="8"/>
                <w:sz w:val="21"/>
                <w:szCs w:val="21"/>
              </w:rPr>
              <w:t>购政</w:t>
            </w:r>
            <w:r>
              <w:rPr>
                <w:spacing w:val="9"/>
                <w:sz w:val="21"/>
                <w:szCs w:val="21"/>
              </w:rPr>
              <w:t>策。残疾人福利性单位参加政府采购活动时，应当提供该通知规定</w:t>
            </w:r>
            <w:r>
              <w:rPr>
                <w:spacing w:val="8"/>
                <w:sz w:val="21"/>
                <w:szCs w:val="21"/>
              </w:rPr>
              <w:t>的《残疾人福利性单位声明函》，并对声明的</w:t>
            </w:r>
          </w:p>
        </w:tc>
        <w:tc>
          <w:tcPr>
            <w:tcW w:w="855" w:type="dxa"/>
            <w:vAlign w:val="top"/>
          </w:tcPr>
          <w:p w14:paraId="4EBBA787">
            <w:pPr>
              <w:spacing w:line="260" w:lineRule="auto"/>
              <w:rPr>
                <w:rFonts w:ascii="Arial"/>
                <w:sz w:val="21"/>
                <w:szCs w:val="21"/>
              </w:rPr>
            </w:pPr>
          </w:p>
          <w:p w14:paraId="663FF45C">
            <w:pPr>
              <w:spacing w:line="260" w:lineRule="auto"/>
              <w:rPr>
                <w:rFonts w:ascii="Arial"/>
                <w:sz w:val="21"/>
                <w:szCs w:val="21"/>
              </w:rPr>
            </w:pPr>
          </w:p>
          <w:p w14:paraId="059CA074">
            <w:pPr>
              <w:spacing w:line="260" w:lineRule="auto"/>
              <w:rPr>
                <w:rFonts w:ascii="Arial"/>
                <w:sz w:val="21"/>
                <w:szCs w:val="21"/>
              </w:rPr>
            </w:pPr>
          </w:p>
          <w:p w14:paraId="62562628">
            <w:pPr>
              <w:spacing w:line="260" w:lineRule="auto"/>
              <w:rPr>
                <w:rFonts w:ascii="Arial"/>
                <w:sz w:val="21"/>
                <w:szCs w:val="21"/>
              </w:rPr>
            </w:pPr>
          </w:p>
          <w:p w14:paraId="7291D120">
            <w:pPr>
              <w:spacing w:line="260" w:lineRule="auto"/>
              <w:rPr>
                <w:rFonts w:ascii="Arial"/>
                <w:sz w:val="21"/>
                <w:szCs w:val="21"/>
              </w:rPr>
            </w:pPr>
          </w:p>
          <w:p w14:paraId="1174792F">
            <w:pPr>
              <w:spacing w:line="260" w:lineRule="auto"/>
              <w:rPr>
                <w:rFonts w:ascii="Arial"/>
                <w:sz w:val="21"/>
                <w:szCs w:val="21"/>
              </w:rPr>
            </w:pPr>
          </w:p>
          <w:p w14:paraId="0D4BAEC1">
            <w:pPr>
              <w:spacing w:line="261" w:lineRule="auto"/>
              <w:rPr>
                <w:rFonts w:ascii="Arial"/>
                <w:sz w:val="21"/>
                <w:szCs w:val="21"/>
              </w:rPr>
            </w:pPr>
          </w:p>
          <w:p w14:paraId="1B2E727A">
            <w:pPr>
              <w:spacing w:line="261" w:lineRule="auto"/>
              <w:rPr>
                <w:rFonts w:ascii="Arial"/>
                <w:sz w:val="21"/>
                <w:szCs w:val="21"/>
              </w:rPr>
            </w:pPr>
          </w:p>
          <w:p w14:paraId="68FD2895">
            <w:pPr>
              <w:spacing w:line="261" w:lineRule="auto"/>
              <w:rPr>
                <w:rFonts w:ascii="Arial"/>
                <w:sz w:val="21"/>
                <w:szCs w:val="21"/>
              </w:rPr>
            </w:pPr>
          </w:p>
          <w:p w14:paraId="145AC00D">
            <w:pPr>
              <w:spacing w:line="261" w:lineRule="auto"/>
              <w:rPr>
                <w:rFonts w:ascii="Arial"/>
                <w:sz w:val="21"/>
                <w:szCs w:val="21"/>
              </w:rPr>
            </w:pPr>
          </w:p>
          <w:p w14:paraId="1A61BAB3">
            <w:pPr>
              <w:pStyle w:val="11"/>
              <w:spacing w:before="65" w:line="229" w:lineRule="auto"/>
              <w:ind w:left="227"/>
              <w:rPr>
                <w:sz w:val="21"/>
                <w:szCs w:val="21"/>
              </w:rPr>
            </w:pPr>
            <w:r>
              <w:rPr>
                <w:spacing w:val="-1"/>
                <w:sz w:val="21"/>
                <w:szCs w:val="21"/>
              </w:rPr>
              <w:t>30</w:t>
            </w:r>
            <w:r>
              <w:rPr>
                <w:spacing w:val="14"/>
                <w:sz w:val="21"/>
                <w:szCs w:val="21"/>
              </w:rPr>
              <w:t xml:space="preserve"> </w:t>
            </w:r>
            <w:r>
              <w:rPr>
                <w:spacing w:val="-1"/>
                <w:sz w:val="21"/>
                <w:szCs w:val="21"/>
              </w:rPr>
              <w:t>分</w:t>
            </w:r>
          </w:p>
        </w:tc>
      </w:tr>
    </w:tbl>
    <w:p w14:paraId="38E989E0">
      <w:pPr>
        <w:rPr>
          <w:rFonts w:ascii="Arial"/>
          <w:sz w:val="21"/>
        </w:rPr>
      </w:pPr>
    </w:p>
    <w:p w14:paraId="7DBAB012">
      <w:pPr>
        <w:rPr>
          <w:rFonts w:ascii="Arial" w:hAnsi="Arial" w:eastAsia="Arial" w:cs="Arial"/>
          <w:sz w:val="21"/>
          <w:szCs w:val="21"/>
        </w:rPr>
        <w:sectPr>
          <w:footerReference r:id="rId20" w:type="default"/>
          <w:pgSz w:w="11911" w:h="16839"/>
          <w:pgMar w:top="400" w:right="1361" w:bottom="834" w:left="1405" w:header="0" w:footer="672" w:gutter="0"/>
          <w:pgNumType w:fmt="decimal"/>
          <w:cols w:space="720" w:num="1"/>
        </w:sectPr>
      </w:pPr>
    </w:p>
    <w:p w14:paraId="2E498CD4">
      <w:pPr>
        <w:spacing w:before="13"/>
      </w:pPr>
    </w:p>
    <w:p w14:paraId="3B35D26E">
      <w:pPr>
        <w:spacing w:before="13"/>
      </w:pPr>
    </w:p>
    <w:p w14:paraId="452A489D">
      <w:pPr>
        <w:spacing w:before="13"/>
      </w:pPr>
    </w:p>
    <w:p w14:paraId="58FD41AA">
      <w:pPr>
        <w:spacing w:before="12"/>
      </w:pPr>
    </w:p>
    <w:tbl>
      <w:tblPr>
        <w:tblStyle w:val="10"/>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1417"/>
        <w:gridCol w:w="6285"/>
        <w:gridCol w:w="855"/>
      </w:tblGrid>
      <w:tr w14:paraId="2033F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0" w:hRule="atLeast"/>
        </w:trPr>
        <w:tc>
          <w:tcPr>
            <w:tcW w:w="537" w:type="dxa"/>
            <w:vAlign w:val="top"/>
          </w:tcPr>
          <w:p w14:paraId="2082AB47">
            <w:pPr>
              <w:rPr>
                <w:rFonts w:ascii="Arial"/>
                <w:sz w:val="21"/>
                <w:highlight w:val="none"/>
              </w:rPr>
            </w:pPr>
          </w:p>
        </w:tc>
        <w:tc>
          <w:tcPr>
            <w:tcW w:w="1417" w:type="dxa"/>
            <w:vAlign w:val="top"/>
          </w:tcPr>
          <w:p w14:paraId="63D9AB5B">
            <w:pPr>
              <w:rPr>
                <w:rFonts w:ascii="Arial"/>
                <w:sz w:val="21"/>
                <w:highlight w:val="none"/>
              </w:rPr>
            </w:pPr>
          </w:p>
        </w:tc>
        <w:tc>
          <w:tcPr>
            <w:tcW w:w="6285" w:type="dxa"/>
            <w:vAlign w:val="top"/>
          </w:tcPr>
          <w:p w14:paraId="522D3844">
            <w:pPr>
              <w:pStyle w:val="11"/>
              <w:spacing w:before="35" w:line="362" w:lineRule="auto"/>
              <w:ind w:left="111" w:right="104" w:firstLine="17"/>
              <w:rPr>
                <w:sz w:val="21"/>
                <w:szCs w:val="21"/>
                <w:highlight w:val="none"/>
              </w:rPr>
            </w:pPr>
            <w:r>
              <w:rPr>
                <w:spacing w:val="8"/>
                <w:sz w:val="21"/>
                <w:szCs w:val="21"/>
                <w:highlight w:val="none"/>
              </w:rPr>
              <w:t>真实性负责。残疾人</w:t>
            </w:r>
            <w:r>
              <w:rPr>
                <w:spacing w:val="9"/>
                <w:sz w:val="21"/>
                <w:szCs w:val="21"/>
                <w:highlight w:val="none"/>
              </w:rPr>
              <w:t>福利性单位属于小型、微型企业的，不重复享受政策。</w:t>
            </w:r>
          </w:p>
          <w:p w14:paraId="184ED801">
            <w:pPr>
              <w:pStyle w:val="11"/>
              <w:spacing w:before="31" w:line="303" w:lineRule="auto"/>
              <w:ind w:left="112" w:right="106" w:firstLine="418"/>
              <w:rPr>
                <w:sz w:val="21"/>
                <w:szCs w:val="21"/>
                <w:highlight w:val="none"/>
              </w:rPr>
            </w:pPr>
            <w:r>
              <w:rPr>
                <w:spacing w:val="11"/>
                <w:sz w:val="21"/>
                <w:szCs w:val="21"/>
                <w:highlight w:val="none"/>
              </w:rPr>
              <w:t>4、</w:t>
            </w:r>
            <w:r>
              <w:rPr>
                <w:spacing w:val="-56"/>
                <w:sz w:val="21"/>
                <w:szCs w:val="21"/>
                <w:highlight w:val="none"/>
              </w:rPr>
              <w:t xml:space="preserve"> </w:t>
            </w:r>
            <w:r>
              <w:rPr>
                <w:spacing w:val="11"/>
                <w:sz w:val="21"/>
                <w:szCs w:val="21"/>
                <w:highlight w:val="none"/>
              </w:rPr>
              <w:t>以进入比较与评价环节的最低的评审价为基准价，基准价</w:t>
            </w:r>
            <w:r>
              <w:rPr>
                <w:spacing w:val="2"/>
                <w:sz w:val="21"/>
                <w:szCs w:val="21"/>
                <w:highlight w:val="none"/>
              </w:rPr>
              <w:t>得分为</w:t>
            </w:r>
            <w:r>
              <w:rPr>
                <w:spacing w:val="-32"/>
                <w:sz w:val="21"/>
                <w:szCs w:val="21"/>
                <w:highlight w:val="none"/>
              </w:rPr>
              <w:t xml:space="preserve"> </w:t>
            </w:r>
            <w:r>
              <w:rPr>
                <w:spacing w:val="2"/>
                <w:sz w:val="21"/>
                <w:szCs w:val="21"/>
                <w:highlight w:val="none"/>
              </w:rPr>
              <w:t>30</w:t>
            </w:r>
            <w:r>
              <w:rPr>
                <w:spacing w:val="-38"/>
                <w:sz w:val="21"/>
                <w:szCs w:val="21"/>
                <w:highlight w:val="none"/>
              </w:rPr>
              <w:t xml:space="preserve"> </w:t>
            </w:r>
            <w:r>
              <w:rPr>
                <w:spacing w:val="2"/>
                <w:sz w:val="21"/>
                <w:szCs w:val="21"/>
                <w:highlight w:val="none"/>
              </w:rPr>
              <w:t>分。</w:t>
            </w:r>
          </w:p>
          <w:p w14:paraId="0E328E25">
            <w:pPr>
              <w:pStyle w:val="11"/>
              <w:spacing w:before="162" w:line="227" w:lineRule="auto"/>
              <w:ind w:left="536"/>
              <w:rPr>
                <w:sz w:val="21"/>
                <w:szCs w:val="21"/>
                <w:highlight w:val="none"/>
              </w:rPr>
            </w:pPr>
            <w:r>
              <w:rPr>
                <w:spacing w:val="7"/>
                <w:sz w:val="21"/>
                <w:szCs w:val="21"/>
                <w:highlight w:val="none"/>
              </w:rPr>
              <w:t>5、价格分计算公式：</w:t>
            </w:r>
          </w:p>
          <w:p w14:paraId="7787BA4C">
            <w:pPr>
              <w:pStyle w:val="11"/>
              <w:spacing w:before="162" w:line="227" w:lineRule="auto"/>
              <w:ind w:left="531"/>
              <w:rPr>
                <w:highlight w:val="none"/>
              </w:rPr>
            </w:pPr>
            <w:r>
              <w:rPr>
                <w:spacing w:val="7"/>
                <w:sz w:val="21"/>
                <w:szCs w:val="21"/>
                <w:highlight w:val="none"/>
              </w:rPr>
              <w:t>某供应商报价得分=（基准价/某供应商最后报</w:t>
            </w:r>
            <w:r>
              <w:rPr>
                <w:spacing w:val="6"/>
                <w:sz w:val="21"/>
                <w:szCs w:val="21"/>
                <w:highlight w:val="none"/>
              </w:rPr>
              <w:t>价）</w:t>
            </w:r>
            <w:r>
              <w:rPr>
                <w:spacing w:val="-51"/>
                <w:sz w:val="21"/>
                <w:szCs w:val="21"/>
                <w:highlight w:val="none"/>
              </w:rPr>
              <w:t xml:space="preserve"> </w:t>
            </w:r>
            <w:r>
              <w:rPr>
                <w:spacing w:val="6"/>
                <w:sz w:val="21"/>
                <w:szCs w:val="21"/>
                <w:highlight w:val="none"/>
              </w:rPr>
              <w:t>×30</w:t>
            </w:r>
            <w:r>
              <w:rPr>
                <w:spacing w:val="-38"/>
                <w:sz w:val="21"/>
                <w:szCs w:val="21"/>
                <w:highlight w:val="none"/>
              </w:rPr>
              <w:t xml:space="preserve"> </w:t>
            </w:r>
            <w:r>
              <w:rPr>
                <w:spacing w:val="6"/>
                <w:sz w:val="21"/>
                <w:szCs w:val="21"/>
                <w:highlight w:val="none"/>
              </w:rPr>
              <w:t>分</w:t>
            </w:r>
          </w:p>
        </w:tc>
        <w:tc>
          <w:tcPr>
            <w:tcW w:w="855" w:type="dxa"/>
            <w:vAlign w:val="top"/>
          </w:tcPr>
          <w:p w14:paraId="22FC3365">
            <w:pPr>
              <w:rPr>
                <w:rFonts w:ascii="Arial"/>
                <w:sz w:val="21"/>
                <w:highlight w:val="none"/>
              </w:rPr>
            </w:pPr>
          </w:p>
        </w:tc>
      </w:tr>
      <w:tr w14:paraId="15A4D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37" w:type="dxa"/>
            <w:vAlign w:val="top"/>
          </w:tcPr>
          <w:p w14:paraId="657E31F8">
            <w:pPr>
              <w:pStyle w:val="11"/>
              <w:spacing w:before="267" w:line="189" w:lineRule="auto"/>
              <w:ind w:left="225"/>
              <w:rPr>
                <w:sz w:val="21"/>
                <w:szCs w:val="21"/>
                <w:highlight w:val="none"/>
              </w:rPr>
            </w:pPr>
            <w:r>
              <w:rPr>
                <w:sz w:val="21"/>
                <w:szCs w:val="21"/>
                <w:highlight w:val="none"/>
              </w:rPr>
              <w:t>2</w:t>
            </w:r>
          </w:p>
        </w:tc>
        <w:tc>
          <w:tcPr>
            <w:tcW w:w="1417" w:type="dxa"/>
            <w:vAlign w:val="top"/>
          </w:tcPr>
          <w:p w14:paraId="4F71F23B">
            <w:pPr>
              <w:pStyle w:val="11"/>
              <w:spacing w:before="31" w:line="228" w:lineRule="auto"/>
              <w:ind w:left="113"/>
              <w:rPr>
                <w:sz w:val="21"/>
                <w:szCs w:val="21"/>
                <w:highlight w:val="none"/>
              </w:rPr>
            </w:pPr>
            <w:r>
              <w:rPr>
                <w:spacing w:val="-2"/>
                <w:sz w:val="21"/>
                <w:szCs w:val="21"/>
                <w:highlight w:val="none"/>
              </w:rPr>
              <w:t>技术分（满分</w:t>
            </w:r>
          </w:p>
          <w:p w14:paraId="03A87035">
            <w:pPr>
              <w:pStyle w:val="11"/>
              <w:spacing w:before="160" w:line="229" w:lineRule="auto"/>
              <w:ind w:left="371"/>
              <w:rPr>
                <w:sz w:val="21"/>
                <w:szCs w:val="21"/>
                <w:highlight w:val="none"/>
              </w:rPr>
            </w:pPr>
            <w:r>
              <w:rPr>
                <w:spacing w:val="-1"/>
                <w:sz w:val="21"/>
                <w:szCs w:val="21"/>
                <w:highlight w:val="none"/>
              </w:rPr>
              <w:t>65</w:t>
            </w:r>
            <w:r>
              <w:rPr>
                <w:spacing w:val="-34"/>
                <w:sz w:val="21"/>
                <w:szCs w:val="21"/>
                <w:highlight w:val="none"/>
              </w:rPr>
              <w:t xml:space="preserve"> </w:t>
            </w:r>
            <w:r>
              <w:rPr>
                <w:spacing w:val="-1"/>
                <w:sz w:val="21"/>
                <w:szCs w:val="21"/>
                <w:highlight w:val="none"/>
              </w:rPr>
              <w:t>分）</w:t>
            </w:r>
          </w:p>
        </w:tc>
        <w:tc>
          <w:tcPr>
            <w:tcW w:w="7140" w:type="dxa"/>
            <w:gridSpan w:val="2"/>
            <w:vAlign w:val="top"/>
          </w:tcPr>
          <w:p w14:paraId="5403EE3D">
            <w:pPr>
              <w:pStyle w:val="11"/>
              <w:spacing w:before="235" w:line="228" w:lineRule="auto"/>
              <w:ind w:left="3151"/>
              <w:rPr>
                <w:sz w:val="21"/>
                <w:szCs w:val="21"/>
                <w:highlight w:val="none"/>
              </w:rPr>
            </w:pPr>
            <w:r>
              <w:rPr>
                <w:spacing w:val="7"/>
                <w:sz w:val="21"/>
                <w:szCs w:val="21"/>
                <w:highlight w:val="none"/>
              </w:rPr>
              <w:t>评审因素</w:t>
            </w:r>
          </w:p>
        </w:tc>
      </w:tr>
      <w:tr w14:paraId="12C22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8" w:hRule="atLeast"/>
        </w:trPr>
        <w:tc>
          <w:tcPr>
            <w:tcW w:w="537" w:type="dxa"/>
            <w:vAlign w:val="top"/>
          </w:tcPr>
          <w:p w14:paraId="0B0FF49F">
            <w:pPr>
              <w:spacing w:line="245" w:lineRule="auto"/>
              <w:rPr>
                <w:rFonts w:ascii="Arial"/>
                <w:sz w:val="21"/>
                <w:szCs w:val="21"/>
                <w:highlight w:val="none"/>
              </w:rPr>
            </w:pPr>
          </w:p>
          <w:p w14:paraId="5B1C3EC9">
            <w:pPr>
              <w:spacing w:line="245" w:lineRule="auto"/>
              <w:rPr>
                <w:rFonts w:ascii="Arial"/>
                <w:sz w:val="21"/>
                <w:szCs w:val="21"/>
                <w:highlight w:val="none"/>
              </w:rPr>
            </w:pPr>
          </w:p>
          <w:p w14:paraId="5CBF9A25">
            <w:pPr>
              <w:spacing w:line="245" w:lineRule="auto"/>
              <w:rPr>
                <w:rFonts w:ascii="Arial"/>
                <w:sz w:val="21"/>
                <w:szCs w:val="21"/>
                <w:highlight w:val="none"/>
              </w:rPr>
            </w:pPr>
          </w:p>
          <w:p w14:paraId="2889EBED">
            <w:pPr>
              <w:spacing w:line="246" w:lineRule="auto"/>
              <w:rPr>
                <w:rFonts w:ascii="Arial"/>
                <w:sz w:val="21"/>
                <w:szCs w:val="21"/>
                <w:highlight w:val="none"/>
              </w:rPr>
            </w:pPr>
          </w:p>
          <w:p w14:paraId="6FA57EA0">
            <w:pPr>
              <w:spacing w:line="246" w:lineRule="auto"/>
              <w:rPr>
                <w:rFonts w:ascii="Arial"/>
                <w:sz w:val="21"/>
                <w:szCs w:val="21"/>
                <w:highlight w:val="none"/>
              </w:rPr>
            </w:pPr>
          </w:p>
          <w:p w14:paraId="063C0083">
            <w:pPr>
              <w:spacing w:line="246" w:lineRule="auto"/>
              <w:rPr>
                <w:rFonts w:ascii="Arial"/>
                <w:sz w:val="21"/>
                <w:szCs w:val="21"/>
                <w:highlight w:val="none"/>
              </w:rPr>
            </w:pPr>
          </w:p>
          <w:p w14:paraId="4D648428">
            <w:pPr>
              <w:spacing w:line="246" w:lineRule="auto"/>
              <w:rPr>
                <w:rFonts w:ascii="Arial"/>
                <w:sz w:val="21"/>
                <w:szCs w:val="21"/>
                <w:highlight w:val="none"/>
              </w:rPr>
            </w:pPr>
          </w:p>
          <w:p w14:paraId="62D405EE">
            <w:pPr>
              <w:spacing w:line="246" w:lineRule="auto"/>
              <w:rPr>
                <w:rFonts w:ascii="Arial"/>
                <w:sz w:val="21"/>
                <w:szCs w:val="21"/>
                <w:highlight w:val="none"/>
              </w:rPr>
            </w:pPr>
          </w:p>
          <w:p w14:paraId="002FD6A9">
            <w:pPr>
              <w:pStyle w:val="11"/>
              <w:spacing w:before="65" w:line="190" w:lineRule="auto"/>
              <w:ind w:left="119"/>
              <w:rPr>
                <w:sz w:val="21"/>
                <w:szCs w:val="21"/>
                <w:highlight w:val="none"/>
              </w:rPr>
            </w:pPr>
            <w:r>
              <w:rPr>
                <w:spacing w:val="1"/>
                <w:sz w:val="21"/>
                <w:szCs w:val="21"/>
                <w:highlight w:val="none"/>
              </w:rPr>
              <w:t>2.1</w:t>
            </w:r>
          </w:p>
        </w:tc>
        <w:tc>
          <w:tcPr>
            <w:tcW w:w="1417" w:type="dxa"/>
            <w:vAlign w:val="top"/>
          </w:tcPr>
          <w:p w14:paraId="138F29A2">
            <w:pPr>
              <w:spacing w:line="254" w:lineRule="auto"/>
              <w:rPr>
                <w:rFonts w:ascii="Arial"/>
                <w:sz w:val="21"/>
                <w:szCs w:val="21"/>
                <w:highlight w:val="none"/>
              </w:rPr>
            </w:pPr>
          </w:p>
          <w:p w14:paraId="2E264D82">
            <w:pPr>
              <w:spacing w:line="254" w:lineRule="auto"/>
              <w:rPr>
                <w:rFonts w:ascii="Arial"/>
                <w:sz w:val="21"/>
                <w:szCs w:val="21"/>
                <w:highlight w:val="none"/>
              </w:rPr>
            </w:pPr>
          </w:p>
          <w:p w14:paraId="7F3A6F22">
            <w:pPr>
              <w:spacing w:line="255" w:lineRule="auto"/>
              <w:rPr>
                <w:rFonts w:ascii="Arial"/>
                <w:sz w:val="21"/>
                <w:szCs w:val="21"/>
                <w:highlight w:val="none"/>
              </w:rPr>
            </w:pPr>
          </w:p>
          <w:p w14:paraId="1D520772">
            <w:pPr>
              <w:spacing w:line="255" w:lineRule="auto"/>
              <w:rPr>
                <w:rFonts w:ascii="Arial"/>
                <w:sz w:val="21"/>
                <w:szCs w:val="21"/>
                <w:highlight w:val="none"/>
              </w:rPr>
            </w:pPr>
          </w:p>
          <w:p w14:paraId="07BA0697">
            <w:pPr>
              <w:spacing w:line="255" w:lineRule="auto"/>
              <w:rPr>
                <w:rFonts w:ascii="Arial"/>
                <w:sz w:val="21"/>
                <w:szCs w:val="21"/>
                <w:highlight w:val="none"/>
              </w:rPr>
            </w:pPr>
          </w:p>
          <w:p w14:paraId="79BBB421">
            <w:pPr>
              <w:spacing w:line="255" w:lineRule="auto"/>
              <w:rPr>
                <w:rFonts w:ascii="Arial"/>
                <w:sz w:val="21"/>
                <w:szCs w:val="21"/>
                <w:highlight w:val="none"/>
              </w:rPr>
            </w:pPr>
          </w:p>
          <w:p w14:paraId="272C01A7">
            <w:pPr>
              <w:pStyle w:val="11"/>
              <w:spacing w:before="31" w:line="228" w:lineRule="auto"/>
              <w:ind w:left="113"/>
              <w:jc w:val="center"/>
              <w:rPr>
                <w:rFonts w:ascii="宋体" w:hAnsi="宋体" w:eastAsia="宋体" w:cs="宋体"/>
                <w:spacing w:val="-2"/>
                <w:sz w:val="21"/>
                <w:szCs w:val="21"/>
                <w:highlight w:val="none"/>
              </w:rPr>
            </w:pPr>
            <w:r>
              <w:rPr>
                <w:rFonts w:ascii="宋体" w:hAnsi="宋体" w:eastAsia="宋体" w:cs="宋体"/>
                <w:spacing w:val="-2"/>
                <w:sz w:val="21"/>
                <w:szCs w:val="21"/>
                <w:highlight w:val="none"/>
              </w:rPr>
              <w:t>项目管理机</w:t>
            </w:r>
          </w:p>
          <w:p w14:paraId="5BA75E1E">
            <w:pPr>
              <w:pStyle w:val="11"/>
              <w:spacing w:before="31" w:line="228" w:lineRule="auto"/>
              <w:ind w:left="113"/>
              <w:jc w:val="center"/>
              <w:rPr>
                <w:sz w:val="21"/>
                <w:szCs w:val="21"/>
                <w:highlight w:val="none"/>
              </w:rPr>
            </w:pPr>
            <w:r>
              <w:rPr>
                <w:rFonts w:ascii="宋体" w:hAnsi="宋体" w:eastAsia="宋体" w:cs="宋体"/>
                <w:spacing w:val="-2"/>
                <w:sz w:val="21"/>
                <w:szCs w:val="21"/>
                <w:highlight w:val="none"/>
              </w:rPr>
              <w:t>构 (满分 5 分)</w:t>
            </w:r>
          </w:p>
        </w:tc>
        <w:tc>
          <w:tcPr>
            <w:tcW w:w="6285" w:type="dxa"/>
            <w:vAlign w:val="top"/>
          </w:tcPr>
          <w:p w14:paraId="08DA2DB2">
            <w:pPr>
              <w:spacing w:line="309" w:lineRule="auto"/>
              <w:rPr>
                <w:rFonts w:ascii="Arial"/>
                <w:sz w:val="21"/>
                <w:szCs w:val="21"/>
                <w:highlight w:val="none"/>
              </w:rPr>
            </w:pPr>
          </w:p>
          <w:p w14:paraId="50535049">
            <w:pPr>
              <w:pStyle w:val="11"/>
              <w:keepNext w:val="0"/>
              <w:keepLines w:val="0"/>
              <w:pageBreakBefore w:val="0"/>
              <w:widowControl/>
              <w:kinsoku w:val="0"/>
              <w:wordWrap/>
              <w:overflowPunct/>
              <w:topLinePunct w:val="0"/>
              <w:autoSpaceDE w:val="0"/>
              <w:autoSpaceDN w:val="0"/>
              <w:bidi w:val="0"/>
              <w:adjustRightInd w:val="0"/>
              <w:snapToGrid w:val="0"/>
              <w:spacing w:line="228" w:lineRule="auto"/>
              <w:ind w:left="0" w:firstLine="444" w:firstLineChars="200"/>
              <w:textAlignment w:val="baseline"/>
              <w:rPr>
                <w:rFonts w:hint="eastAsia" w:eastAsia="宋体"/>
                <w:sz w:val="21"/>
                <w:szCs w:val="21"/>
                <w:highlight w:val="none"/>
                <w:lang w:eastAsia="zh-CN"/>
              </w:rPr>
            </w:pPr>
            <w:r>
              <w:rPr>
                <w:spacing w:val="6"/>
                <w:sz w:val="21"/>
                <w:szCs w:val="21"/>
                <w:highlight w:val="none"/>
              </w:rPr>
              <w:t>1、拟派任项目经理具有</w:t>
            </w:r>
            <w:r>
              <w:rPr>
                <w:rFonts w:hint="eastAsia"/>
                <w:spacing w:val="6"/>
                <w:sz w:val="21"/>
                <w:szCs w:val="21"/>
                <w:highlight w:val="none"/>
                <w:lang w:eastAsia="zh-CN"/>
              </w:rPr>
              <w:t>初</w:t>
            </w:r>
            <w:r>
              <w:rPr>
                <w:spacing w:val="6"/>
                <w:sz w:val="21"/>
                <w:szCs w:val="21"/>
                <w:highlight w:val="none"/>
              </w:rPr>
              <w:t>级（含）</w:t>
            </w:r>
            <w:r>
              <w:rPr>
                <w:spacing w:val="-57"/>
                <w:sz w:val="21"/>
                <w:szCs w:val="21"/>
                <w:highlight w:val="none"/>
              </w:rPr>
              <w:t xml:space="preserve"> </w:t>
            </w:r>
            <w:r>
              <w:rPr>
                <w:spacing w:val="6"/>
                <w:sz w:val="21"/>
                <w:szCs w:val="21"/>
                <w:highlight w:val="none"/>
              </w:rPr>
              <w:t>以上技术职称，得</w:t>
            </w:r>
            <w:r>
              <w:rPr>
                <w:spacing w:val="-37"/>
                <w:sz w:val="21"/>
                <w:szCs w:val="21"/>
                <w:highlight w:val="none"/>
              </w:rPr>
              <w:t xml:space="preserve"> </w:t>
            </w:r>
            <w:r>
              <w:rPr>
                <w:spacing w:val="5"/>
                <w:sz w:val="21"/>
                <w:szCs w:val="21"/>
                <w:highlight w:val="none"/>
              </w:rPr>
              <w:t>2</w:t>
            </w:r>
            <w:r>
              <w:rPr>
                <w:spacing w:val="-36"/>
                <w:sz w:val="21"/>
                <w:szCs w:val="21"/>
                <w:highlight w:val="none"/>
              </w:rPr>
              <w:t xml:space="preserve"> </w:t>
            </w:r>
            <w:r>
              <w:rPr>
                <w:spacing w:val="5"/>
                <w:sz w:val="21"/>
                <w:szCs w:val="21"/>
                <w:highlight w:val="none"/>
              </w:rPr>
              <w:t>分</w:t>
            </w:r>
            <w:r>
              <w:rPr>
                <w:rFonts w:hint="eastAsia"/>
                <w:spacing w:val="5"/>
                <w:sz w:val="21"/>
                <w:szCs w:val="21"/>
                <w:highlight w:val="none"/>
                <w:lang w:eastAsia="zh-CN"/>
              </w:rPr>
              <w:t>。</w:t>
            </w:r>
          </w:p>
          <w:p w14:paraId="6F4372CD">
            <w:pPr>
              <w:pStyle w:val="11"/>
              <w:spacing w:before="160" w:line="304" w:lineRule="auto"/>
              <w:ind w:left="111" w:right="106" w:firstLine="423"/>
              <w:rPr>
                <w:sz w:val="21"/>
                <w:szCs w:val="21"/>
                <w:highlight w:val="none"/>
              </w:rPr>
            </w:pPr>
            <w:r>
              <w:rPr>
                <w:spacing w:val="10"/>
                <w:sz w:val="21"/>
                <w:szCs w:val="21"/>
                <w:highlight w:val="none"/>
              </w:rPr>
              <w:t>2、拟派任技术负责人具有</w:t>
            </w:r>
            <w:r>
              <w:rPr>
                <w:rFonts w:hint="eastAsia"/>
                <w:spacing w:val="10"/>
                <w:sz w:val="21"/>
                <w:szCs w:val="21"/>
                <w:highlight w:val="none"/>
                <w:lang w:eastAsia="zh-CN"/>
              </w:rPr>
              <w:t>水利水电</w:t>
            </w:r>
            <w:r>
              <w:rPr>
                <w:spacing w:val="10"/>
                <w:sz w:val="21"/>
                <w:szCs w:val="21"/>
                <w:highlight w:val="none"/>
              </w:rPr>
              <w:t>工程专业中级（含）</w:t>
            </w:r>
            <w:r>
              <w:rPr>
                <w:spacing w:val="-33"/>
                <w:sz w:val="21"/>
                <w:szCs w:val="21"/>
                <w:highlight w:val="none"/>
              </w:rPr>
              <w:t xml:space="preserve"> </w:t>
            </w:r>
            <w:r>
              <w:rPr>
                <w:spacing w:val="10"/>
                <w:sz w:val="21"/>
                <w:szCs w:val="21"/>
                <w:highlight w:val="none"/>
              </w:rPr>
              <w:t>以上技术职</w:t>
            </w:r>
            <w:r>
              <w:rPr>
                <w:spacing w:val="-4"/>
                <w:sz w:val="21"/>
                <w:szCs w:val="21"/>
                <w:highlight w:val="none"/>
              </w:rPr>
              <w:t>称</w:t>
            </w:r>
            <w:r>
              <w:rPr>
                <w:spacing w:val="-77"/>
                <w:sz w:val="21"/>
                <w:szCs w:val="21"/>
                <w:highlight w:val="none"/>
              </w:rPr>
              <w:t xml:space="preserve"> </w:t>
            </w:r>
            <w:r>
              <w:rPr>
                <w:spacing w:val="-4"/>
                <w:sz w:val="21"/>
                <w:szCs w:val="21"/>
                <w:highlight w:val="none"/>
              </w:rPr>
              <w:t>，得</w:t>
            </w:r>
            <w:r>
              <w:rPr>
                <w:spacing w:val="-21"/>
                <w:sz w:val="21"/>
                <w:szCs w:val="21"/>
                <w:highlight w:val="none"/>
              </w:rPr>
              <w:t xml:space="preserve"> </w:t>
            </w:r>
            <w:r>
              <w:rPr>
                <w:spacing w:val="-4"/>
                <w:sz w:val="21"/>
                <w:szCs w:val="21"/>
                <w:highlight w:val="none"/>
              </w:rPr>
              <w:t>1</w:t>
            </w:r>
            <w:r>
              <w:rPr>
                <w:spacing w:val="-38"/>
                <w:sz w:val="21"/>
                <w:szCs w:val="21"/>
                <w:highlight w:val="none"/>
              </w:rPr>
              <w:t xml:space="preserve"> </w:t>
            </w:r>
            <w:r>
              <w:rPr>
                <w:spacing w:val="-4"/>
                <w:sz w:val="21"/>
                <w:szCs w:val="21"/>
                <w:highlight w:val="none"/>
              </w:rPr>
              <w:t>分。</w:t>
            </w:r>
          </w:p>
          <w:p w14:paraId="33D665E6">
            <w:pPr>
              <w:pStyle w:val="11"/>
              <w:spacing w:before="160" w:line="327" w:lineRule="auto"/>
              <w:ind w:left="113" w:right="104" w:firstLine="422"/>
              <w:rPr>
                <w:sz w:val="21"/>
                <w:szCs w:val="21"/>
                <w:highlight w:val="none"/>
              </w:rPr>
            </w:pPr>
            <w:r>
              <w:rPr>
                <w:spacing w:val="12"/>
                <w:sz w:val="21"/>
                <w:szCs w:val="21"/>
                <w:highlight w:val="none"/>
              </w:rPr>
              <w:t>3、项目管理机构其他人员（指：除项目经理、技术负责人以</w:t>
            </w:r>
            <w:r>
              <w:rPr>
                <w:spacing w:val="7"/>
                <w:sz w:val="21"/>
                <w:szCs w:val="21"/>
                <w:highlight w:val="none"/>
              </w:rPr>
              <w:t>外的其他人员）岗位配置合理，专业齐全，具有中级（含）</w:t>
            </w:r>
            <w:r>
              <w:rPr>
                <w:spacing w:val="-42"/>
                <w:sz w:val="21"/>
                <w:szCs w:val="21"/>
                <w:highlight w:val="none"/>
              </w:rPr>
              <w:t xml:space="preserve"> </w:t>
            </w:r>
            <w:r>
              <w:rPr>
                <w:spacing w:val="7"/>
                <w:sz w:val="21"/>
                <w:szCs w:val="21"/>
                <w:highlight w:val="none"/>
              </w:rPr>
              <w:t>以上技</w:t>
            </w:r>
            <w:r>
              <w:rPr>
                <w:spacing w:val="4"/>
                <w:sz w:val="21"/>
                <w:szCs w:val="21"/>
                <w:highlight w:val="none"/>
              </w:rPr>
              <w:t>术职称的，每人得</w:t>
            </w:r>
            <w:r>
              <w:rPr>
                <w:spacing w:val="-7"/>
                <w:sz w:val="21"/>
                <w:szCs w:val="21"/>
                <w:highlight w:val="none"/>
              </w:rPr>
              <w:t xml:space="preserve"> </w:t>
            </w:r>
            <w:r>
              <w:rPr>
                <w:spacing w:val="4"/>
                <w:sz w:val="21"/>
                <w:szCs w:val="21"/>
                <w:highlight w:val="none"/>
              </w:rPr>
              <w:t>1</w:t>
            </w:r>
            <w:r>
              <w:rPr>
                <w:spacing w:val="-35"/>
                <w:sz w:val="21"/>
                <w:szCs w:val="21"/>
                <w:highlight w:val="none"/>
              </w:rPr>
              <w:t xml:space="preserve"> </w:t>
            </w:r>
            <w:r>
              <w:rPr>
                <w:spacing w:val="4"/>
                <w:sz w:val="21"/>
                <w:szCs w:val="21"/>
                <w:highlight w:val="none"/>
              </w:rPr>
              <w:t>分，本项满分</w:t>
            </w:r>
            <w:r>
              <w:rPr>
                <w:spacing w:val="-34"/>
                <w:sz w:val="21"/>
                <w:szCs w:val="21"/>
                <w:highlight w:val="none"/>
              </w:rPr>
              <w:t xml:space="preserve"> </w:t>
            </w:r>
            <w:r>
              <w:rPr>
                <w:spacing w:val="4"/>
                <w:sz w:val="21"/>
                <w:szCs w:val="21"/>
                <w:highlight w:val="none"/>
              </w:rPr>
              <w:t>2</w:t>
            </w:r>
            <w:r>
              <w:rPr>
                <w:spacing w:val="-38"/>
                <w:sz w:val="21"/>
                <w:szCs w:val="21"/>
                <w:highlight w:val="none"/>
              </w:rPr>
              <w:t xml:space="preserve"> </w:t>
            </w:r>
            <w:r>
              <w:rPr>
                <w:spacing w:val="4"/>
                <w:sz w:val="21"/>
                <w:szCs w:val="21"/>
                <w:highlight w:val="none"/>
              </w:rPr>
              <w:t>分。</w:t>
            </w:r>
          </w:p>
          <w:p w14:paraId="7C8F1362">
            <w:pPr>
              <w:pStyle w:val="11"/>
              <w:spacing w:before="162" w:line="367" w:lineRule="auto"/>
              <w:ind w:left="111" w:right="106" w:firstLine="422"/>
              <w:rPr>
                <w:sz w:val="21"/>
                <w:szCs w:val="21"/>
                <w:highlight w:val="none"/>
              </w:rPr>
            </w:pPr>
            <w:r>
              <w:rPr>
                <w:spacing w:val="9"/>
                <w:sz w:val="21"/>
                <w:szCs w:val="21"/>
                <w:highlight w:val="none"/>
              </w:rPr>
              <w:t>备注：需提供以上拟投入人员的身份证、资格证书</w:t>
            </w:r>
            <w:r>
              <w:rPr>
                <w:spacing w:val="8"/>
                <w:sz w:val="21"/>
                <w:szCs w:val="21"/>
                <w:highlight w:val="none"/>
              </w:rPr>
              <w:t>（如有）、注册证书（如有）、职称证（如有</w:t>
            </w:r>
            <w:r>
              <w:rPr>
                <w:spacing w:val="23"/>
                <w:sz w:val="21"/>
                <w:szCs w:val="21"/>
                <w:highlight w:val="none"/>
              </w:rPr>
              <w:t>），</w:t>
            </w:r>
            <w:r>
              <w:rPr>
                <w:spacing w:val="8"/>
                <w:sz w:val="21"/>
                <w:szCs w:val="21"/>
                <w:highlight w:val="none"/>
              </w:rPr>
              <w:t>以及距响应文件递交</w:t>
            </w:r>
            <w:r>
              <w:rPr>
                <w:spacing w:val="7"/>
                <w:sz w:val="21"/>
                <w:szCs w:val="21"/>
                <w:highlight w:val="none"/>
              </w:rPr>
              <w:t>截止时</w:t>
            </w:r>
            <w:r>
              <w:rPr>
                <w:spacing w:val="9"/>
                <w:sz w:val="21"/>
                <w:szCs w:val="21"/>
                <w:highlight w:val="none"/>
              </w:rPr>
              <w:t>间近半年以来任意一个月在现任职单位依法缴纳社保证明材料。</w:t>
            </w:r>
          </w:p>
        </w:tc>
        <w:tc>
          <w:tcPr>
            <w:tcW w:w="855" w:type="dxa"/>
            <w:vAlign w:val="top"/>
          </w:tcPr>
          <w:p w14:paraId="0E046E52">
            <w:pPr>
              <w:spacing w:line="241" w:lineRule="auto"/>
              <w:rPr>
                <w:rFonts w:ascii="Arial"/>
                <w:sz w:val="21"/>
                <w:szCs w:val="21"/>
                <w:highlight w:val="none"/>
              </w:rPr>
            </w:pPr>
          </w:p>
          <w:p w14:paraId="1FF6BC66">
            <w:pPr>
              <w:spacing w:line="241" w:lineRule="auto"/>
              <w:rPr>
                <w:rFonts w:ascii="Arial"/>
                <w:sz w:val="21"/>
                <w:szCs w:val="21"/>
                <w:highlight w:val="none"/>
              </w:rPr>
            </w:pPr>
          </w:p>
          <w:p w14:paraId="6A92539E">
            <w:pPr>
              <w:spacing w:line="242" w:lineRule="auto"/>
              <w:rPr>
                <w:rFonts w:ascii="Arial"/>
                <w:sz w:val="21"/>
                <w:szCs w:val="21"/>
                <w:highlight w:val="none"/>
              </w:rPr>
            </w:pPr>
          </w:p>
          <w:p w14:paraId="13A9188C">
            <w:pPr>
              <w:spacing w:line="242" w:lineRule="auto"/>
              <w:rPr>
                <w:rFonts w:ascii="Arial"/>
                <w:sz w:val="21"/>
                <w:szCs w:val="21"/>
                <w:highlight w:val="none"/>
              </w:rPr>
            </w:pPr>
          </w:p>
          <w:p w14:paraId="22559333">
            <w:pPr>
              <w:spacing w:line="242" w:lineRule="auto"/>
              <w:rPr>
                <w:rFonts w:ascii="Arial"/>
                <w:sz w:val="21"/>
                <w:szCs w:val="21"/>
                <w:highlight w:val="none"/>
              </w:rPr>
            </w:pPr>
          </w:p>
          <w:p w14:paraId="0803E656">
            <w:pPr>
              <w:spacing w:line="242" w:lineRule="auto"/>
              <w:rPr>
                <w:rFonts w:ascii="Arial"/>
                <w:sz w:val="21"/>
                <w:szCs w:val="21"/>
                <w:highlight w:val="none"/>
              </w:rPr>
            </w:pPr>
          </w:p>
          <w:p w14:paraId="5795D887">
            <w:pPr>
              <w:spacing w:line="242" w:lineRule="auto"/>
              <w:rPr>
                <w:rFonts w:ascii="Arial"/>
                <w:sz w:val="21"/>
                <w:szCs w:val="21"/>
                <w:highlight w:val="none"/>
              </w:rPr>
            </w:pPr>
          </w:p>
          <w:p w14:paraId="7F7488BF">
            <w:pPr>
              <w:spacing w:line="242" w:lineRule="auto"/>
              <w:rPr>
                <w:rFonts w:ascii="Arial"/>
                <w:sz w:val="21"/>
                <w:szCs w:val="21"/>
                <w:highlight w:val="none"/>
              </w:rPr>
            </w:pPr>
          </w:p>
          <w:p w14:paraId="5622E46C">
            <w:pPr>
              <w:pStyle w:val="11"/>
              <w:spacing w:before="65" w:line="229" w:lineRule="auto"/>
              <w:ind w:left="306"/>
              <w:rPr>
                <w:sz w:val="21"/>
                <w:szCs w:val="21"/>
                <w:highlight w:val="none"/>
              </w:rPr>
            </w:pPr>
            <w:r>
              <w:rPr>
                <w:spacing w:val="-4"/>
                <w:sz w:val="21"/>
                <w:szCs w:val="21"/>
                <w:highlight w:val="none"/>
              </w:rPr>
              <w:t>5</w:t>
            </w:r>
            <w:r>
              <w:rPr>
                <w:spacing w:val="-38"/>
                <w:sz w:val="21"/>
                <w:szCs w:val="21"/>
                <w:highlight w:val="none"/>
              </w:rPr>
              <w:t xml:space="preserve"> </w:t>
            </w:r>
            <w:r>
              <w:rPr>
                <w:spacing w:val="-4"/>
                <w:sz w:val="21"/>
                <w:szCs w:val="21"/>
                <w:highlight w:val="none"/>
              </w:rPr>
              <w:t>分</w:t>
            </w:r>
          </w:p>
        </w:tc>
      </w:tr>
      <w:tr w14:paraId="3BD54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3" w:hRule="atLeast"/>
        </w:trPr>
        <w:tc>
          <w:tcPr>
            <w:tcW w:w="537" w:type="dxa"/>
            <w:vMerge w:val="restart"/>
            <w:tcBorders>
              <w:bottom w:val="nil"/>
            </w:tcBorders>
            <w:vAlign w:val="top"/>
          </w:tcPr>
          <w:p w14:paraId="099B616D">
            <w:pPr>
              <w:spacing w:line="252" w:lineRule="auto"/>
              <w:rPr>
                <w:rFonts w:ascii="Arial"/>
                <w:sz w:val="21"/>
                <w:szCs w:val="21"/>
                <w:highlight w:val="none"/>
              </w:rPr>
            </w:pPr>
          </w:p>
          <w:p w14:paraId="6075E1E8">
            <w:pPr>
              <w:spacing w:line="253" w:lineRule="auto"/>
              <w:rPr>
                <w:rFonts w:ascii="Arial"/>
                <w:sz w:val="21"/>
                <w:szCs w:val="21"/>
                <w:highlight w:val="none"/>
              </w:rPr>
            </w:pPr>
          </w:p>
          <w:p w14:paraId="24A6564F">
            <w:pPr>
              <w:spacing w:line="253" w:lineRule="auto"/>
              <w:rPr>
                <w:rFonts w:ascii="Arial"/>
                <w:sz w:val="21"/>
                <w:szCs w:val="21"/>
                <w:highlight w:val="none"/>
              </w:rPr>
            </w:pPr>
          </w:p>
          <w:p w14:paraId="70645669">
            <w:pPr>
              <w:spacing w:line="253" w:lineRule="auto"/>
              <w:rPr>
                <w:rFonts w:ascii="Arial"/>
                <w:sz w:val="21"/>
                <w:szCs w:val="21"/>
                <w:highlight w:val="none"/>
              </w:rPr>
            </w:pPr>
          </w:p>
          <w:p w14:paraId="1A9AFF20">
            <w:pPr>
              <w:spacing w:line="253" w:lineRule="auto"/>
              <w:rPr>
                <w:rFonts w:ascii="Arial"/>
                <w:sz w:val="21"/>
                <w:szCs w:val="21"/>
                <w:highlight w:val="none"/>
              </w:rPr>
            </w:pPr>
          </w:p>
          <w:p w14:paraId="2770BE71">
            <w:pPr>
              <w:spacing w:line="253" w:lineRule="auto"/>
              <w:rPr>
                <w:rFonts w:ascii="Arial"/>
                <w:sz w:val="21"/>
                <w:szCs w:val="21"/>
                <w:highlight w:val="none"/>
              </w:rPr>
            </w:pPr>
          </w:p>
          <w:p w14:paraId="3DA3EFFC">
            <w:pPr>
              <w:spacing w:line="253" w:lineRule="auto"/>
              <w:rPr>
                <w:rFonts w:ascii="Arial"/>
                <w:sz w:val="21"/>
                <w:szCs w:val="21"/>
                <w:highlight w:val="none"/>
              </w:rPr>
            </w:pPr>
          </w:p>
          <w:p w14:paraId="57AF8FFD">
            <w:pPr>
              <w:spacing w:line="253" w:lineRule="auto"/>
              <w:rPr>
                <w:rFonts w:ascii="Arial"/>
                <w:sz w:val="21"/>
                <w:szCs w:val="21"/>
                <w:highlight w:val="none"/>
              </w:rPr>
            </w:pPr>
          </w:p>
          <w:p w14:paraId="15D28611">
            <w:pPr>
              <w:spacing w:line="253" w:lineRule="auto"/>
              <w:rPr>
                <w:rFonts w:ascii="Arial"/>
                <w:sz w:val="21"/>
                <w:szCs w:val="21"/>
                <w:highlight w:val="none"/>
              </w:rPr>
            </w:pPr>
          </w:p>
          <w:p w14:paraId="42E0F7C6">
            <w:pPr>
              <w:spacing w:line="253" w:lineRule="auto"/>
              <w:rPr>
                <w:rFonts w:ascii="Arial"/>
                <w:sz w:val="21"/>
                <w:szCs w:val="21"/>
                <w:highlight w:val="none"/>
              </w:rPr>
            </w:pPr>
          </w:p>
          <w:p w14:paraId="616703EE">
            <w:pPr>
              <w:spacing w:line="253" w:lineRule="auto"/>
              <w:rPr>
                <w:rFonts w:ascii="Arial"/>
                <w:sz w:val="21"/>
                <w:szCs w:val="21"/>
                <w:highlight w:val="none"/>
              </w:rPr>
            </w:pPr>
          </w:p>
          <w:p w14:paraId="7F4800ED">
            <w:pPr>
              <w:pStyle w:val="11"/>
              <w:spacing w:before="65" w:line="189" w:lineRule="auto"/>
              <w:ind w:left="119"/>
              <w:rPr>
                <w:sz w:val="21"/>
                <w:szCs w:val="21"/>
                <w:highlight w:val="none"/>
              </w:rPr>
            </w:pPr>
            <w:r>
              <w:rPr>
                <w:spacing w:val="1"/>
                <w:sz w:val="21"/>
                <w:szCs w:val="21"/>
                <w:highlight w:val="none"/>
              </w:rPr>
              <w:t>2.2</w:t>
            </w:r>
          </w:p>
        </w:tc>
        <w:tc>
          <w:tcPr>
            <w:tcW w:w="1417" w:type="dxa"/>
            <w:vMerge w:val="restart"/>
            <w:tcBorders>
              <w:bottom w:val="nil"/>
            </w:tcBorders>
            <w:vAlign w:val="top"/>
          </w:tcPr>
          <w:p w14:paraId="53AB7765">
            <w:pPr>
              <w:spacing w:line="260" w:lineRule="auto"/>
              <w:rPr>
                <w:rFonts w:ascii="Arial"/>
                <w:sz w:val="21"/>
                <w:szCs w:val="21"/>
                <w:highlight w:val="none"/>
              </w:rPr>
            </w:pPr>
          </w:p>
          <w:p w14:paraId="33D26C17">
            <w:pPr>
              <w:spacing w:line="260" w:lineRule="auto"/>
              <w:rPr>
                <w:rFonts w:ascii="Arial"/>
                <w:sz w:val="21"/>
                <w:szCs w:val="21"/>
                <w:highlight w:val="none"/>
              </w:rPr>
            </w:pPr>
          </w:p>
          <w:p w14:paraId="46D2CC48">
            <w:pPr>
              <w:spacing w:line="260" w:lineRule="auto"/>
              <w:rPr>
                <w:rFonts w:ascii="Arial"/>
                <w:sz w:val="21"/>
                <w:szCs w:val="21"/>
                <w:highlight w:val="none"/>
              </w:rPr>
            </w:pPr>
          </w:p>
          <w:p w14:paraId="0174E98A">
            <w:pPr>
              <w:spacing w:line="260" w:lineRule="auto"/>
              <w:rPr>
                <w:rFonts w:ascii="Arial"/>
                <w:sz w:val="21"/>
                <w:szCs w:val="21"/>
                <w:highlight w:val="none"/>
              </w:rPr>
            </w:pPr>
          </w:p>
          <w:p w14:paraId="0C99B4B5">
            <w:pPr>
              <w:spacing w:line="260" w:lineRule="auto"/>
              <w:rPr>
                <w:rFonts w:ascii="Arial"/>
                <w:sz w:val="21"/>
                <w:szCs w:val="21"/>
                <w:highlight w:val="none"/>
              </w:rPr>
            </w:pPr>
          </w:p>
          <w:p w14:paraId="14AD8788">
            <w:pPr>
              <w:spacing w:line="260" w:lineRule="auto"/>
              <w:rPr>
                <w:rFonts w:ascii="Arial"/>
                <w:sz w:val="21"/>
                <w:szCs w:val="21"/>
                <w:highlight w:val="none"/>
              </w:rPr>
            </w:pPr>
          </w:p>
          <w:p w14:paraId="418B3077">
            <w:pPr>
              <w:spacing w:line="261" w:lineRule="auto"/>
              <w:rPr>
                <w:rFonts w:ascii="Arial"/>
                <w:sz w:val="21"/>
                <w:szCs w:val="21"/>
                <w:highlight w:val="none"/>
              </w:rPr>
            </w:pPr>
          </w:p>
          <w:p w14:paraId="3285C2EB">
            <w:pPr>
              <w:spacing w:line="261" w:lineRule="auto"/>
              <w:rPr>
                <w:rFonts w:ascii="Arial"/>
                <w:sz w:val="21"/>
                <w:szCs w:val="21"/>
                <w:highlight w:val="none"/>
              </w:rPr>
            </w:pPr>
          </w:p>
          <w:p w14:paraId="0B1A6A38">
            <w:pPr>
              <w:spacing w:line="261" w:lineRule="auto"/>
              <w:rPr>
                <w:rFonts w:ascii="Arial"/>
                <w:sz w:val="21"/>
                <w:szCs w:val="21"/>
                <w:highlight w:val="none"/>
              </w:rPr>
            </w:pPr>
          </w:p>
          <w:p w14:paraId="4867E99E">
            <w:pPr>
              <w:pStyle w:val="11"/>
              <w:spacing w:before="65" w:line="230" w:lineRule="auto"/>
              <w:ind w:left="186"/>
              <w:rPr>
                <w:sz w:val="21"/>
                <w:szCs w:val="21"/>
                <w:highlight w:val="none"/>
              </w:rPr>
            </w:pPr>
            <w:r>
              <w:rPr>
                <w:spacing w:val="8"/>
                <w:sz w:val="21"/>
                <w:szCs w:val="21"/>
                <w:highlight w:val="none"/>
              </w:rPr>
              <w:t>施工组织设</w:t>
            </w:r>
          </w:p>
          <w:p w14:paraId="52E6BB8C">
            <w:pPr>
              <w:pStyle w:val="11"/>
              <w:spacing w:before="159" w:line="362" w:lineRule="auto"/>
              <w:ind w:left="503" w:right="158" w:hanging="343"/>
              <w:rPr>
                <w:sz w:val="21"/>
                <w:szCs w:val="21"/>
                <w:highlight w:val="none"/>
              </w:rPr>
            </w:pPr>
            <w:r>
              <w:rPr>
                <w:spacing w:val="4"/>
                <w:sz w:val="21"/>
                <w:szCs w:val="21"/>
                <w:highlight w:val="none"/>
              </w:rPr>
              <w:t>计（满分</w:t>
            </w:r>
            <w:r>
              <w:rPr>
                <w:spacing w:val="-33"/>
                <w:sz w:val="21"/>
                <w:szCs w:val="21"/>
                <w:highlight w:val="none"/>
              </w:rPr>
              <w:t xml:space="preserve"> </w:t>
            </w:r>
            <w:r>
              <w:rPr>
                <w:spacing w:val="4"/>
                <w:sz w:val="21"/>
                <w:szCs w:val="21"/>
                <w:highlight w:val="none"/>
              </w:rPr>
              <w:t>60</w:t>
            </w:r>
            <w:r>
              <w:rPr>
                <w:sz w:val="21"/>
                <w:szCs w:val="21"/>
                <w:highlight w:val="none"/>
              </w:rPr>
              <w:t xml:space="preserve"> </w:t>
            </w:r>
            <w:r>
              <w:rPr>
                <w:spacing w:val="-1"/>
                <w:sz w:val="21"/>
                <w:szCs w:val="21"/>
                <w:highlight w:val="none"/>
              </w:rPr>
              <w:t>分）</w:t>
            </w:r>
          </w:p>
        </w:tc>
        <w:tc>
          <w:tcPr>
            <w:tcW w:w="6285" w:type="dxa"/>
            <w:vAlign w:val="top"/>
          </w:tcPr>
          <w:p w14:paraId="58124AAC">
            <w:pPr>
              <w:pStyle w:val="11"/>
              <w:spacing w:before="160" w:line="228" w:lineRule="auto"/>
              <w:ind w:left="127"/>
              <w:rPr>
                <w:sz w:val="21"/>
                <w:szCs w:val="21"/>
                <w:highlight w:val="none"/>
              </w:rPr>
            </w:pPr>
            <w:r>
              <w:rPr>
                <w:spacing w:val="5"/>
                <w:sz w:val="21"/>
                <w:szCs w:val="21"/>
                <w:highlight w:val="none"/>
              </w:rPr>
              <w:t>1、主要施工方法与技术措施（满分</w:t>
            </w:r>
            <w:r>
              <w:rPr>
                <w:spacing w:val="-10"/>
                <w:sz w:val="21"/>
                <w:szCs w:val="21"/>
                <w:highlight w:val="none"/>
              </w:rPr>
              <w:t xml:space="preserve"> </w:t>
            </w:r>
            <w:r>
              <w:rPr>
                <w:spacing w:val="5"/>
                <w:sz w:val="21"/>
                <w:szCs w:val="21"/>
                <w:highlight w:val="none"/>
              </w:rPr>
              <w:t>10</w:t>
            </w:r>
            <w:r>
              <w:rPr>
                <w:spacing w:val="-35"/>
                <w:sz w:val="21"/>
                <w:szCs w:val="21"/>
                <w:highlight w:val="none"/>
              </w:rPr>
              <w:t xml:space="preserve"> </w:t>
            </w:r>
            <w:r>
              <w:rPr>
                <w:spacing w:val="5"/>
                <w:sz w:val="21"/>
                <w:szCs w:val="21"/>
                <w:highlight w:val="none"/>
              </w:rPr>
              <w:t>分）</w:t>
            </w:r>
          </w:p>
          <w:p w14:paraId="0776DBC4">
            <w:pPr>
              <w:pStyle w:val="11"/>
              <w:spacing w:before="160" w:line="372" w:lineRule="auto"/>
              <w:ind w:left="111" w:right="33" w:firstLine="424"/>
              <w:rPr>
                <w:sz w:val="21"/>
                <w:szCs w:val="21"/>
                <w:highlight w:val="none"/>
              </w:rPr>
            </w:pPr>
            <w:r>
              <w:rPr>
                <w:spacing w:val="9"/>
                <w:sz w:val="21"/>
                <w:szCs w:val="21"/>
                <w:highlight w:val="none"/>
              </w:rPr>
              <w:t>该评审项因素细化为：①对项目的理解；②施工技术</w:t>
            </w:r>
            <w:r>
              <w:rPr>
                <w:spacing w:val="8"/>
                <w:sz w:val="21"/>
                <w:szCs w:val="21"/>
                <w:highlight w:val="none"/>
              </w:rPr>
              <w:t>方案；③</w:t>
            </w:r>
            <w:r>
              <w:rPr>
                <w:sz w:val="21"/>
                <w:szCs w:val="21"/>
                <w:highlight w:val="none"/>
              </w:rPr>
              <w:t xml:space="preserve"> </w:t>
            </w:r>
            <w:r>
              <w:rPr>
                <w:spacing w:val="9"/>
                <w:sz w:val="21"/>
                <w:szCs w:val="21"/>
                <w:highlight w:val="none"/>
              </w:rPr>
              <w:t>项目重点、难点分析，对关键技术、工艺的阐述，对重点、难点的</w:t>
            </w:r>
            <w:r>
              <w:rPr>
                <w:spacing w:val="3"/>
                <w:sz w:val="21"/>
                <w:szCs w:val="21"/>
                <w:highlight w:val="none"/>
              </w:rPr>
              <w:t>施工措施和安全措施，解决方案等内容。对应量化评审分值为</w:t>
            </w:r>
            <w:r>
              <w:rPr>
                <w:spacing w:val="-20"/>
                <w:sz w:val="21"/>
                <w:szCs w:val="21"/>
                <w:highlight w:val="none"/>
              </w:rPr>
              <w:t xml:space="preserve"> </w:t>
            </w:r>
            <w:r>
              <w:rPr>
                <w:spacing w:val="3"/>
                <w:sz w:val="21"/>
                <w:szCs w:val="21"/>
                <w:highlight w:val="none"/>
              </w:rPr>
              <w:t>3</w:t>
            </w:r>
            <w:r>
              <w:rPr>
                <w:spacing w:val="-36"/>
                <w:sz w:val="21"/>
                <w:szCs w:val="21"/>
                <w:highlight w:val="none"/>
              </w:rPr>
              <w:t xml:space="preserve"> </w:t>
            </w:r>
            <w:r>
              <w:rPr>
                <w:spacing w:val="3"/>
                <w:sz w:val="21"/>
                <w:szCs w:val="21"/>
                <w:highlight w:val="none"/>
              </w:rPr>
              <w:t>分、</w:t>
            </w:r>
            <w:r>
              <w:rPr>
                <w:spacing w:val="12"/>
                <w:sz w:val="21"/>
                <w:szCs w:val="21"/>
                <w:highlight w:val="none"/>
              </w:rPr>
              <w:t>3</w:t>
            </w:r>
            <w:r>
              <w:rPr>
                <w:spacing w:val="-33"/>
                <w:sz w:val="21"/>
                <w:szCs w:val="21"/>
                <w:highlight w:val="none"/>
              </w:rPr>
              <w:t xml:space="preserve"> </w:t>
            </w:r>
            <w:r>
              <w:rPr>
                <w:spacing w:val="12"/>
                <w:sz w:val="21"/>
                <w:szCs w:val="21"/>
                <w:highlight w:val="none"/>
              </w:rPr>
              <w:t>分、4</w:t>
            </w:r>
            <w:r>
              <w:rPr>
                <w:spacing w:val="-33"/>
                <w:sz w:val="21"/>
                <w:szCs w:val="21"/>
                <w:highlight w:val="none"/>
              </w:rPr>
              <w:t xml:space="preserve"> </w:t>
            </w:r>
            <w:r>
              <w:rPr>
                <w:spacing w:val="12"/>
                <w:sz w:val="21"/>
                <w:szCs w:val="21"/>
                <w:highlight w:val="none"/>
              </w:rPr>
              <w:t>分。评委根据供应商技术文件的内容进行综合</w:t>
            </w:r>
            <w:r>
              <w:rPr>
                <w:spacing w:val="11"/>
                <w:sz w:val="21"/>
                <w:szCs w:val="21"/>
                <w:highlight w:val="none"/>
              </w:rPr>
              <w:t>比较评估，</w:t>
            </w:r>
            <w:r>
              <w:rPr>
                <w:spacing w:val="6"/>
                <w:sz w:val="21"/>
                <w:szCs w:val="21"/>
                <w:highlight w:val="none"/>
              </w:rPr>
              <w:t>按照优秀得</w:t>
            </w:r>
            <w:r>
              <w:rPr>
                <w:spacing w:val="-3"/>
                <w:sz w:val="21"/>
                <w:szCs w:val="21"/>
                <w:highlight w:val="none"/>
              </w:rPr>
              <w:t xml:space="preserve"> </w:t>
            </w:r>
            <w:r>
              <w:rPr>
                <w:spacing w:val="6"/>
                <w:sz w:val="21"/>
                <w:szCs w:val="21"/>
                <w:highlight w:val="none"/>
              </w:rPr>
              <w:t>10</w:t>
            </w:r>
            <w:r>
              <w:rPr>
                <w:spacing w:val="-33"/>
                <w:sz w:val="21"/>
                <w:szCs w:val="21"/>
                <w:highlight w:val="none"/>
              </w:rPr>
              <w:t xml:space="preserve"> </w:t>
            </w:r>
            <w:r>
              <w:rPr>
                <w:spacing w:val="6"/>
                <w:sz w:val="21"/>
                <w:szCs w:val="21"/>
                <w:highlight w:val="none"/>
              </w:rPr>
              <w:t>分，</w:t>
            </w:r>
            <w:r>
              <w:rPr>
                <w:spacing w:val="-49"/>
                <w:sz w:val="21"/>
                <w:szCs w:val="21"/>
                <w:highlight w:val="none"/>
              </w:rPr>
              <w:t xml:space="preserve"> </w:t>
            </w:r>
            <w:r>
              <w:rPr>
                <w:spacing w:val="6"/>
                <w:sz w:val="21"/>
                <w:szCs w:val="21"/>
                <w:highlight w:val="none"/>
              </w:rPr>
              <w:t>良好得</w:t>
            </w:r>
            <w:r>
              <w:rPr>
                <w:spacing w:val="-29"/>
                <w:sz w:val="21"/>
                <w:szCs w:val="21"/>
                <w:highlight w:val="none"/>
              </w:rPr>
              <w:t xml:space="preserve"> </w:t>
            </w:r>
            <w:r>
              <w:rPr>
                <w:spacing w:val="6"/>
                <w:sz w:val="21"/>
                <w:szCs w:val="21"/>
                <w:highlight w:val="none"/>
              </w:rPr>
              <w:t>7</w:t>
            </w:r>
            <w:r>
              <w:rPr>
                <w:spacing w:val="-33"/>
                <w:sz w:val="21"/>
                <w:szCs w:val="21"/>
                <w:highlight w:val="none"/>
              </w:rPr>
              <w:t xml:space="preserve"> </w:t>
            </w:r>
            <w:r>
              <w:rPr>
                <w:spacing w:val="6"/>
                <w:sz w:val="21"/>
                <w:szCs w:val="21"/>
                <w:highlight w:val="none"/>
              </w:rPr>
              <w:t>分，一般得</w:t>
            </w:r>
            <w:r>
              <w:rPr>
                <w:spacing w:val="-31"/>
                <w:sz w:val="21"/>
                <w:szCs w:val="21"/>
                <w:highlight w:val="none"/>
              </w:rPr>
              <w:t xml:space="preserve"> </w:t>
            </w:r>
            <w:r>
              <w:rPr>
                <w:spacing w:val="6"/>
                <w:sz w:val="21"/>
                <w:szCs w:val="21"/>
                <w:highlight w:val="none"/>
              </w:rPr>
              <w:t>3</w:t>
            </w:r>
            <w:r>
              <w:rPr>
                <w:spacing w:val="-33"/>
                <w:sz w:val="21"/>
                <w:szCs w:val="21"/>
                <w:highlight w:val="none"/>
              </w:rPr>
              <w:t xml:space="preserve"> </w:t>
            </w:r>
            <w:r>
              <w:rPr>
                <w:spacing w:val="6"/>
                <w:sz w:val="21"/>
                <w:szCs w:val="21"/>
                <w:highlight w:val="none"/>
              </w:rPr>
              <w:t>分进行量化评审。不提</w:t>
            </w:r>
            <w:r>
              <w:rPr>
                <w:spacing w:val="7"/>
                <w:sz w:val="21"/>
                <w:szCs w:val="21"/>
                <w:highlight w:val="none"/>
              </w:rPr>
              <w:t>供方案不得分。</w:t>
            </w:r>
          </w:p>
        </w:tc>
        <w:tc>
          <w:tcPr>
            <w:tcW w:w="855" w:type="dxa"/>
            <w:vAlign w:val="top"/>
          </w:tcPr>
          <w:p w14:paraId="5F5D4274">
            <w:pPr>
              <w:spacing w:line="262" w:lineRule="auto"/>
              <w:rPr>
                <w:rFonts w:ascii="Arial"/>
                <w:sz w:val="21"/>
                <w:szCs w:val="21"/>
                <w:highlight w:val="none"/>
              </w:rPr>
            </w:pPr>
          </w:p>
          <w:p w14:paraId="2F65EDF7">
            <w:pPr>
              <w:spacing w:line="262" w:lineRule="auto"/>
              <w:rPr>
                <w:rFonts w:ascii="Arial"/>
                <w:sz w:val="21"/>
                <w:szCs w:val="21"/>
                <w:highlight w:val="none"/>
              </w:rPr>
            </w:pPr>
          </w:p>
          <w:p w14:paraId="6CF9C264">
            <w:pPr>
              <w:spacing w:line="262" w:lineRule="auto"/>
              <w:rPr>
                <w:rFonts w:ascii="Arial"/>
                <w:sz w:val="21"/>
                <w:szCs w:val="21"/>
                <w:highlight w:val="none"/>
              </w:rPr>
            </w:pPr>
          </w:p>
          <w:p w14:paraId="1EA17736">
            <w:pPr>
              <w:spacing w:line="262" w:lineRule="auto"/>
              <w:rPr>
                <w:rFonts w:ascii="Arial"/>
                <w:sz w:val="21"/>
                <w:szCs w:val="21"/>
                <w:highlight w:val="none"/>
              </w:rPr>
            </w:pPr>
          </w:p>
          <w:p w14:paraId="277E83EB">
            <w:pPr>
              <w:spacing w:line="263" w:lineRule="auto"/>
              <w:rPr>
                <w:rFonts w:ascii="Arial"/>
                <w:sz w:val="21"/>
                <w:szCs w:val="21"/>
                <w:highlight w:val="none"/>
              </w:rPr>
            </w:pPr>
          </w:p>
          <w:p w14:paraId="7A05DC15">
            <w:pPr>
              <w:pStyle w:val="11"/>
              <w:spacing w:before="65" w:line="229" w:lineRule="auto"/>
              <w:ind w:left="212"/>
              <w:rPr>
                <w:sz w:val="21"/>
                <w:szCs w:val="21"/>
                <w:highlight w:val="none"/>
              </w:rPr>
            </w:pPr>
            <w:r>
              <w:rPr>
                <w:spacing w:val="-5"/>
                <w:sz w:val="21"/>
                <w:szCs w:val="21"/>
                <w:highlight w:val="none"/>
              </w:rPr>
              <w:t>10</w:t>
            </w:r>
            <w:r>
              <w:rPr>
                <w:spacing w:val="-38"/>
                <w:sz w:val="21"/>
                <w:szCs w:val="21"/>
                <w:highlight w:val="none"/>
              </w:rPr>
              <w:t xml:space="preserve"> </w:t>
            </w:r>
            <w:r>
              <w:rPr>
                <w:spacing w:val="-5"/>
                <w:sz w:val="21"/>
                <w:szCs w:val="21"/>
                <w:highlight w:val="none"/>
              </w:rPr>
              <w:t>分</w:t>
            </w:r>
          </w:p>
        </w:tc>
      </w:tr>
      <w:tr w14:paraId="24E2F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8" w:hRule="atLeast"/>
        </w:trPr>
        <w:tc>
          <w:tcPr>
            <w:tcW w:w="537" w:type="dxa"/>
            <w:vMerge w:val="continue"/>
            <w:tcBorders>
              <w:top w:val="nil"/>
            </w:tcBorders>
            <w:vAlign w:val="top"/>
          </w:tcPr>
          <w:p w14:paraId="0696582C">
            <w:pPr>
              <w:rPr>
                <w:rFonts w:ascii="Arial"/>
                <w:sz w:val="21"/>
                <w:szCs w:val="21"/>
                <w:highlight w:val="none"/>
              </w:rPr>
            </w:pPr>
          </w:p>
        </w:tc>
        <w:tc>
          <w:tcPr>
            <w:tcW w:w="1417" w:type="dxa"/>
            <w:vMerge w:val="continue"/>
            <w:tcBorders>
              <w:top w:val="nil"/>
            </w:tcBorders>
            <w:vAlign w:val="top"/>
          </w:tcPr>
          <w:p w14:paraId="660724D4">
            <w:pPr>
              <w:rPr>
                <w:rFonts w:ascii="Arial"/>
                <w:sz w:val="21"/>
                <w:szCs w:val="21"/>
                <w:highlight w:val="none"/>
              </w:rPr>
            </w:pPr>
          </w:p>
        </w:tc>
        <w:tc>
          <w:tcPr>
            <w:tcW w:w="6285" w:type="dxa"/>
            <w:vAlign w:val="top"/>
          </w:tcPr>
          <w:p w14:paraId="0DB938F3">
            <w:pPr>
              <w:pStyle w:val="11"/>
              <w:spacing w:before="250" w:line="228" w:lineRule="auto"/>
              <w:ind w:left="114"/>
              <w:rPr>
                <w:sz w:val="21"/>
                <w:szCs w:val="21"/>
                <w:highlight w:val="none"/>
              </w:rPr>
            </w:pPr>
            <w:r>
              <w:rPr>
                <w:spacing w:val="3"/>
                <w:sz w:val="21"/>
                <w:szCs w:val="21"/>
                <w:highlight w:val="none"/>
              </w:rPr>
              <w:t>2、拟投入的资源配置计划</w:t>
            </w:r>
            <w:r>
              <w:rPr>
                <w:spacing w:val="66"/>
                <w:sz w:val="21"/>
                <w:szCs w:val="21"/>
                <w:highlight w:val="none"/>
              </w:rPr>
              <w:t xml:space="preserve"> </w:t>
            </w:r>
            <w:r>
              <w:rPr>
                <w:spacing w:val="3"/>
                <w:sz w:val="21"/>
                <w:szCs w:val="21"/>
                <w:highlight w:val="none"/>
              </w:rPr>
              <w:t>(满分</w:t>
            </w:r>
            <w:r>
              <w:rPr>
                <w:spacing w:val="-22"/>
                <w:sz w:val="21"/>
                <w:szCs w:val="21"/>
                <w:highlight w:val="none"/>
              </w:rPr>
              <w:t xml:space="preserve"> </w:t>
            </w:r>
            <w:r>
              <w:rPr>
                <w:spacing w:val="3"/>
                <w:sz w:val="21"/>
                <w:szCs w:val="21"/>
                <w:highlight w:val="none"/>
              </w:rPr>
              <w:t>10</w:t>
            </w:r>
            <w:r>
              <w:rPr>
                <w:spacing w:val="-37"/>
                <w:sz w:val="21"/>
                <w:szCs w:val="21"/>
                <w:highlight w:val="none"/>
              </w:rPr>
              <w:t xml:space="preserve"> </w:t>
            </w:r>
            <w:r>
              <w:rPr>
                <w:spacing w:val="3"/>
                <w:sz w:val="21"/>
                <w:szCs w:val="21"/>
                <w:highlight w:val="none"/>
              </w:rPr>
              <w:t>分)</w:t>
            </w:r>
          </w:p>
          <w:p w14:paraId="01F9A737">
            <w:pPr>
              <w:pStyle w:val="11"/>
              <w:spacing w:before="161" w:line="371" w:lineRule="auto"/>
              <w:ind w:left="110" w:right="33" w:firstLine="425"/>
              <w:rPr>
                <w:sz w:val="21"/>
                <w:szCs w:val="21"/>
                <w:highlight w:val="none"/>
              </w:rPr>
            </w:pPr>
            <w:r>
              <w:rPr>
                <w:spacing w:val="9"/>
                <w:sz w:val="21"/>
                <w:szCs w:val="21"/>
                <w:highlight w:val="none"/>
              </w:rPr>
              <w:t>该评审项因素细化为：①各工序劳动力安排计划</w:t>
            </w:r>
            <w:r>
              <w:rPr>
                <w:spacing w:val="8"/>
                <w:sz w:val="21"/>
                <w:szCs w:val="21"/>
                <w:highlight w:val="none"/>
              </w:rPr>
              <w:t>；②材料投入</w:t>
            </w:r>
            <w:r>
              <w:rPr>
                <w:spacing w:val="4"/>
                <w:sz w:val="21"/>
                <w:szCs w:val="21"/>
                <w:highlight w:val="none"/>
              </w:rPr>
              <w:t>计划；③投入的施工机械、设备的组织计划，设备数量、选型配置、</w:t>
            </w:r>
            <w:r>
              <w:rPr>
                <w:spacing w:val="10"/>
                <w:sz w:val="21"/>
                <w:szCs w:val="21"/>
                <w:highlight w:val="none"/>
              </w:rPr>
              <w:t>进场时间等内容。对应量化评审分值为</w:t>
            </w:r>
            <w:r>
              <w:rPr>
                <w:spacing w:val="-27"/>
                <w:sz w:val="21"/>
                <w:szCs w:val="21"/>
                <w:highlight w:val="none"/>
              </w:rPr>
              <w:t xml:space="preserve"> </w:t>
            </w:r>
            <w:r>
              <w:rPr>
                <w:spacing w:val="10"/>
                <w:sz w:val="21"/>
                <w:szCs w:val="21"/>
                <w:highlight w:val="none"/>
              </w:rPr>
              <w:t>3</w:t>
            </w:r>
            <w:r>
              <w:rPr>
                <w:spacing w:val="-35"/>
                <w:sz w:val="21"/>
                <w:szCs w:val="21"/>
                <w:highlight w:val="none"/>
              </w:rPr>
              <w:t xml:space="preserve"> </w:t>
            </w:r>
            <w:r>
              <w:rPr>
                <w:spacing w:val="10"/>
                <w:sz w:val="21"/>
                <w:szCs w:val="21"/>
                <w:highlight w:val="none"/>
              </w:rPr>
              <w:t>分、3</w:t>
            </w:r>
            <w:r>
              <w:rPr>
                <w:spacing w:val="-33"/>
                <w:sz w:val="21"/>
                <w:szCs w:val="21"/>
                <w:highlight w:val="none"/>
              </w:rPr>
              <w:t xml:space="preserve"> </w:t>
            </w:r>
            <w:r>
              <w:rPr>
                <w:spacing w:val="10"/>
                <w:sz w:val="21"/>
                <w:szCs w:val="21"/>
                <w:highlight w:val="none"/>
              </w:rPr>
              <w:t>分、4</w:t>
            </w:r>
            <w:r>
              <w:rPr>
                <w:spacing w:val="-33"/>
                <w:sz w:val="21"/>
                <w:szCs w:val="21"/>
                <w:highlight w:val="none"/>
              </w:rPr>
              <w:t xml:space="preserve"> </w:t>
            </w:r>
            <w:r>
              <w:rPr>
                <w:spacing w:val="10"/>
                <w:sz w:val="21"/>
                <w:szCs w:val="21"/>
                <w:highlight w:val="none"/>
              </w:rPr>
              <w:t>分。评委根</w:t>
            </w:r>
            <w:r>
              <w:rPr>
                <w:spacing w:val="11"/>
                <w:sz w:val="21"/>
                <w:szCs w:val="21"/>
                <w:highlight w:val="none"/>
              </w:rPr>
              <w:t>据供应商技术文件的内容进行综合比较评估，按照优秀得</w:t>
            </w:r>
            <w:r>
              <w:rPr>
                <w:spacing w:val="-8"/>
                <w:sz w:val="21"/>
                <w:szCs w:val="21"/>
                <w:highlight w:val="none"/>
              </w:rPr>
              <w:t xml:space="preserve"> </w:t>
            </w:r>
            <w:r>
              <w:rPr>
                <w:spacing w:val="11"/>
                <w:sz w:val="21"/>
                <w:szCs w:val="21"/>
                <w:highlight w:val="none"/>
              </w:rPr>
              <w:t>10</w:t>
            </w:r>
            <w:r>
              <w:rPr>
                <w:spacing w:val="-33"/>
                <w:sz w:val="21"/>
                <w:szCs w:val="21"/>
                <w:highlight w:val="none"/>
              </w:rPr>
              <w:t xml:space="preserve"> </w:t>
            </w:r>
            <w:r>
              <w:rPr>
                <w:spacing w:val="11"/>
                <w:sz w:val="21"/>
                <w:szCs w:val="21"/>
                <w:highlight w:val="none"/>
              </w:rPr>
              <w:t>分，</w:t>
            </w:r>
            <w:r>
              <w:rPr>
                <w:spacing w:val="7"/>
                <w:sz w:val="21"/>
                <w:szCs w:val="21"/>
                <w:highlight w:val="none"/>
              </w:rPr>
              <w:t>良好得</w:t>
            </w:r>
            <w:r>
              <w:rPr>
                <w:spacing w:val="-31"/>
                <w:sz w:val="21"/>
                <w:szCs w:val="21"/>
                <w:highlight w:val="none"/>
              </w:rPr>
              <w:t xml:space="preserve"> </w:t>
            </w:r>
            <w:r>
              <w:rPr>
                <w:spacing w:val="7"/>
                <w:sz w:val="21"/>
                <w:szCs w:val="21"/>
                <w:highlight w:val="none"/>
              </w:rPr>
              <w:t>7</w:t>
            </w:r>
            <w:r>
              <w:rPr>
                <w:spacing w:val="-38"/>
                <w:sz w:val="21"/>
                <w:szCs w:val="21"/>
                <w:highlight w:val="none"/>
              </w:rPr>
              <w:t xml:space="preserve"> </w:t>
            </w:r>
            <w:r>
              <w:rPr>
                <w:spacing w:val="7"/>
                <w:sz w:val="21"/>
                <w:szCs w:val="21"/>
                <w:highlight w:val="none"/>
              </w:rPr>
              <w:t>分，一般得</w:t>
            </w:r>
            <w:r>
              <w:rPr>
                <w:spacing w:val="-32"/>
                <w:sz w:val="21"/>
                <w:szCs w:val="21"/>
                <w:highlight w:val="none"/>
              </w:rPr>
              <w:t xml:space="preserve"> </w:t>
            </w:r>
            <w:r>
              <w:rPr>
                <w:spacing w:val="7"/>
                <w:sz w:val="21"/>
                <w:szCs w:val="21"/>
                <w:highlight w:val="none"/>
              </w:rPr>
              <w:t>3</w:t>
            </w:r>
            <w:r>
              <w:rPr>
                <w:spacing w:val="-38"/>
                <w:sz w:val="21"/>
                <w:szCs w:val="21"/>
                <w:highlight w:val="none"/>
              </w:rPr>
              <w:t xml:space="preserve"> </w:t>
            </w:r>
            <w:r>
              <w:rPr>
                <w:spacing w:val="7"/>
                <w:sz w:val="21"/>
                <w:szCs w:val="21"/>
                <w:highlight w:val="none"/>
              </w:rPr>
              <w:t>分进行量化评审。不提供方案不得分。</w:t>
            </w:r>
          </w:p>
        </w:tc>
        <w:tc>
          <w:tcPr>
            <w:tcW w:w="855" w:type="dxa"/>
            <w:vAlign w:val="top"/>
          </w:tcPr>
          <w:p w14:paraId="243C3E9A">
            <w:pPr>
              <w:rPr>
                <w:rFonts w:ascii="Arial"/>
                <w:sz w:val="21"/>
                <w:szCs w:val="21"/>
                <w:highlight w:val="none"/>
              </w:rPr>
            </w:pPr>
          </w:p>
          <w:p w14:paraId="25082976">
            <w:pPr>
              <w:rPr>
                <w:rFonts w:ascii="Arial"/>
                <w:sz w:val="21"/>
                <w:szCs w:val="21"/>
                <w:highlight w:val="none"/>
              </w:rPr>
            </w:pPr>
          </w:p>
          <w:p w14:paraId="05DF332A">
            <w:pPr>
              <w:rPr>
                <w:rFonts w:ascii="Arial"/>
                <w:sz w:val="21"/>
                <w:szCs w:val="21"/>
                <w:highlight w:val="none"/>
              </w:rPr>
            </w:pPr>
          </w:p>
          <w:p w14:paraId="3D0AE980">
            <w:pPr>
              <w:rPr>
                <w:rFonts w:ascii="Arial"/>
                <w:sz w:val="21"/>
                <w:szCs w:val="21"/>
                <w:highlight w:val="none"/>
              </w:rPr>
            </w:pPr>
          </w:p>
          <w:p w14:paraId="282A012E">
            <w:pPr>
              <w:spacing w:line="241" w:lineRule="auto"/>
              <w:rPr>
                <w:rFonts w:ascii="Arial"/>
                <w:sz w:val="21"/>
                <w:szCs w:val="21"/>
                <w:highlight w:val="none"/>
              </w:rPr>
            </w:pPr>
          </w:p>
          <w:p w14:paraId="3BBA7A47">
            <w:pPr>
              <w:pStyle w:val="11"/>
              <w:spacing w:before="65" w:line="229" w:lineRule="auto"/>
              <w:ind w:left="212"/>
              <w:rPr>
                <w:sz w:val="21"/>
                <w:szCs w:val="21"/>
                <w:highlight w:val="none"/>
              </w:rPr>
            </w:pPr>
            <w:r>
              <w:rPr>
                <w:spacing w:val="-5"/>
                <w:sz w:val="21"/>
                <w:szCs w:val="21"/>
                <w:highlight w:val="none"/>
              </w:rPr>
              <w:t>10</w:t>
            </w:r>
            <w:r>
              <w:rPr>
                <w:spacing w:val="-38"/>
                <w:sz w:val="21"/>
                <w:szCs w:val="21"/>
                <w:highlight w:val="none"/>
              </w:rPr>
              <w:t xml:space="preserve"> </w:t>
            </w:r>
            <w:r>
              <w:rPr>
                <w:spacing w:val="-5"/>
                <w:sz w:val="21"/>
                <w:szCs w:val="21"/>
                <w:highlight w:val="none"/>
              </w:rPr>
              <w:t>分</w:t>
            </w:r>
          </w:p>
        </w:tc>
      </w:tr>
    </w:tbl>
    <w:p w14:paraId="7BA177E2">
      <w:pPr>
        <w:rPr>
          <w:rFonts w:ascii="Arial"/>
          <w:sz w:val="21"/>
        </w:rPr>
      </w:pPr>
    </w:p>
    <w:p w14:paraId="6221C954">
      <w:pPr>
        <w:rPr>
          <w:rFonts w:ascii="Arial" w:hAnsi="Arial" w:eastAsia="Arial" w:cs="Arial"/>
          <w:sz w:val="21"/>
          <w:szCs w:val="21"/>
        </w:rPr>
        <w:sectPr>
          <w:footerReference r:id="rId21" w:type="default"/>
          <w:pgSz w:w="11911" w:h="16839"/>
          <w:pgMar w:top="400" w:right="1406" w:bottom="834" w:left="1405" w:header="0" w:footer="672" w:gutter="0"/>
          <w:pgNumType w:fmt="decimal"/>
          <w:cols w:space="720" w:num="1"/>
        </w:sectPr>
      </w:pPr>
    </w:p>
    <w:p w14:paraId="339F165E">
      <w:pPr>
        <w:spacing w:before="13"/>
      </w:pPr>
    </w:p>
    <w:tbl>
      <w:tblPr>
        <w:tblStyle w:val="10"/>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1417"/>
        <w:gridCol w:w="6285"/>
        <w:gridCol w:w="855"/>
      </w:tblGrid>
      <w:tr w14:paraId="57659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9" w:hRule="atLeast"/>
        </w:trPr>
        <w:tc>
          <w:tcPr>
            <w:tcW w:w="537" w:type="dxa"/>
            <w:vMerge w:val="restart"/>
            <w:tcBorders>
              <w:bottom w:val="nil"/>
            </w:tcBorders>
            <w:vAlign w:val="top"/>
          </w:tcPr>
          <w:p w14:paraId="547CBD00">
            <w:pPr>
              <w:rPr>
                <w:rFonts w:ascii="Arial"/>
                <w:sz w:val="21"/>
                <w:szCs w:val="21"/>
              </w:rPr>
            </w:pPr>
          </w:p>
        </w:tc>
        <w:tc>
          <w:tcPr>
            <w:tcW w:w="1417" w:type="dxa"/>
            <w:vMerge w:val="restart"/>
            <w:tcBorders>
              <w:bottom w:val="nil"/>
            </w:tcBorders>
            <w:vAlign w:val="top"/>
          </w:tcPr>
          <w:p w14:paraId="45B52828">
            <w:pPr>
              <w:rPr>
                <w:rFonts w:ascii="Arial"/>
                <w:sz w:val="21"/>
                <w:szCs w:val="21"/>
              </w:rPr>
            </w:pPr>
          </w:p>
        </w:tc>
        <w:tc>
          <w:tcPr>
            <w:tcW w:w="6285" w:type="dxa"/>
            <w:vAlign w:val="top"/>
          </w:tcPr>
          <w:p w14:paraId="7F37D018">
            <w:pPr>
              <w:pStyle w:val="11"/>
              <w:spacing w:before="36" w:line="228" w:lineRule="auto"/>
              <w:ind w:left="116"/>
              <w:rPr>
                <w:sz w:val="21"/>
                <w:szCs w:val="21"/>
              </w:rPr>
            </w:pPr>
            <w:r>
              <w:rPr>
                <w:spacing w:val="6"/>
                <w:sz w:val="21"/>
                <w:szCs w:val="21"/>
              </w:rPr>
              <w:t>3、确保工程质量的技术组织措施(满分</w:t>
            </w:r>
            <w:r>
              <w:rPr>
                <w:spacing w:val="-7"/>
                <w:sz w:val="21"/>
                <w:szCs w:val="21"/>
              </w:rPr>
              <w:t xml:space="preserve"> </w:t>
            </w:r>
            <w:r>
              <w:rPr>
                <w:spacing w:val="6"/>
                <w:sz w:val="21"/>
                <w:szCs w:val="21"/>
              </w:rPr>
              <w:t>10</w:t>
            </w:r>
            <w:r>
              <w:rPr>
                <w:spacing w:val="-38"/>
                <w:sz w:val="21"/>
                <w:szCs w:val="21"/>
              </w:rPr>
              <w:t xml:space="preserve"> </w:t>
            </w:r>
            <w:r>
              <w:rPr>
                <w:spacing w:val="6"/>
                <w:sz w:val="21"/>
                <w:szCs w:val="21"/>
              </w:rPr>
              <w:t>分)</w:t>
            </w:r>
          </w:p>
          <w:p w14:paraId="25150151">
            <w:pPr>
              <w:pStyle w:val="11"/>
              <w:spacing w:before="163" w:line="371" w:lineRule="auto"/>
              <w:ind w:left="111" w:right="33" w:firstLine="424"/>
              <w:jc w:val="both"/>
              <w:rPr>
                <w:sz w:val="21"/>
                <w:szCs w:val="21"/>
              </w:rPr>
            </w:pPr>
            <w:r>
              <w:rPr>
                <w:spacing w:val="9"/>
                <w:sz w:val="21"/>
                <w:szCs w:val="21"/>
              </w:rPr>
              <w:t>该评审项因素细化为：①质量技术管理制度、人员配</w:t>
            </w:r>
            <w:r>
              <w:rPr>
                <w:spacing w:val="8"/>
                <w:sz w:val="21"/>
                <w:szCs w:val="21"/>
              </w:rPr>
              <w:t>置以及各</w:t>
            </w:r>
            <w:r>
              <w:rPr>
                <w:spacing w:val="9"/>
                <w:sz w:val="21"/>
                <w:szCs w:val="21"/>
              </w:rPr>
              <w:t>岗位职责；②各主要工序的施工方法以及质量技术保证措施；③内</w:t>
            </w:r>
            <w:r>
              <w:rPr>
                <w:spacing w:val="5"/>
                <w:sz w:val="21"/>
                <w:szCs w:val="21"/>
              </w:rPr>
              <w:t>控体系以及质量保证承诺等内容。对应量化评</w:t>
            </w:r>
            <w:r>
              <w:rPr>
                <w:spacing w:val="4"/>
                <w:sz w:val="21"/>
                <w:szCs w:val="21"/>
              </w:rPr>
              <w:t>审分值为</w:t>
            </w:r>
            <w:r>
              <w:rPr>
                <w:spacing w:val="-35"/>
                <w:sz w:val="21"/>
                <w:szCs w:val="21"/>
              </w:rPr>
              <w:t xml:space="preserve"> </w:t>
            </w:r>
            <w:r>
              <w:rPr>
                <w:spacing w:val="4"/>
                <w:sz w:val="21"/>
                <w:szCs w:val="21"/>
              </w:rPr>
              <w:t>3</w:t>
            </w:r>
            <w:r>
              <w:rPr>
                <w:spacing w:val="-35"/>
                <w:sz w:val="21"/>
                <w:szCs w:val="21"/>
              </w:rPr>
              <w:t xml:space="preserve"> </w:t>
            </w:r>
            <w:r>
              <w:rPr>
                <w:spacing w:val="4"/>
                <w:sz w:val="21"/>
                <w:szCs w:val="21"/>
              </w:rPr>
              <w:t>分、4</w:t>
            </w:r>
            <w:r>
              <w:rPr>
                <w:spacing w:val="-36"/>
                <w:sz w:val="21"/>
                <w:szCs w:val="21"/>
              </w:rPr>
              <w:t xml:space="preserve"> </w:t>
            </w:r>
            <w:r>
              <w:rPr>
                <w:spacing w:val="4"/>
                <w:sz w:val="21"/>
                <w:szCs w:val="21"/>
              </w:rPr>
              <w:t>分、</w:t>
            </w:r>
            <w:r>
              <w:rPr>
                <w:spacing w:val="10"/>
                <w:sz w:val="21"/>
                <w:szCs w:val="21"/>
              </w:rPr>
              <w:t>3</w:t>
            </w:r>
            <w:r>
              <w:rPr>
                <w:spacing w:val="-29"/>
                <w:sz w:val="21"/>
                <w:szCs w:val="21"/>
              </w:rPr>
              <w:t xml:space="preserve"> </w:t>
            </w:r>
            <w:r>
              <w:rPr>
                <w:spacing w:val="10"/>
                <w:sz w:val="21"/>
                <w:szCs w:val="21"/>
              </w:rPr>
              <w:t>分。评委根据供应商技术文件的内容进行综合比较评估，按照优</w:t>
            </w:r>
            <w:r>
              <w:rPr>
                <w:spacing w:val="6"/>
                <w:sz w:val="21"/>
                <w:szCs w:val="21"/>
              </w:rPr>
              <w:t>秀得</w:t>
            </w:r>
            <w:r>
              <w:rPr>
                <w:spacing w:val="-3"/>
                <w:sz w:val="21"/>
                <w:szCs w:val="21"/>
              </w:rPr>
              <w:t xml:space="preserve"> </w:t>
            </w:r>
            <w:r>
              <w:rPr>
                <w:spacing w:val="6"/>
                <w:sz w:val="21"/>
                <w:szCs w:val="21"/>
              </w:rPr>
              <w:t>10</w:t>
            </w:r>
            <w:r>
              <w:rPr>
                <w:spacing w:val="-35"/>
                <w:sz w:val="21"/>
                <w:szCs w:val="21"/>
              </w:rPr>
              <w:t xml:space="preserve"> </w:t>
            </w:r>
            <w:r>
              <w:rPr>
                <w:spacing w:val="6"/>
                <w:sz w:val="21"/>
                <w:szCs w:val="21"/>
              </w:rPr>
              <w:t>分，</w:t>
            </w:r>
            <w:r>
              <w:rPr>
                <w:spacing w:val="-49"/>
                <w:sz w:val="21"/>
                <w:szCs w:val="21"/>
              </w:rPr>
              <w:t xml:space="preserve"> </w:t>
            </w:r>
            <w:r>
              <w:rPr>
                <w:spacing w:val="6"/>
                <w:sz w:val="21"/>
                <w:szCs w:val="21"/>
              </w:rPr>
              <w:t>良好得</w:t>
            </w:r>
            <w:r>
              <w:rPr>
                <w:spacing w:val="-27"/>
                <w:sz w:val="21"/>
                <w:szCs w:val="21"/>
              </w:rPr>
              <w:t xml:space="preserve"> </w:t>
            </w:r>
            <w:r>
              <w:rPr>
                <w:spacing w:val="6"/>
                <w:sz w:val="21"/>
                <w:szCs w:val="21"/>
              </w:rPr>
              <w:t>7</w:t>
            </w:r>
            <w:r>
              <w:rPr>
                <w:spacing w:val="-36"/>
                <w:sz w:val="21"/>
                <w:szCs w:val="21"/>
              </w:rPr>
              <w:t xml:space="preserve"> </w:t>
            </w:r>
            <w:r>
              <w:rPr>
                <w:spacing w:val="6"/>
                <w:sz w:val="21"/>
                <w:szCs w:val="21"/>
              </w:rPr>
              <w:t>分，一般得</w:t>
            </w:r>
            <w:r>
              <w:rPr>
                <w:spacing w:val="-28"/>
                <w:sz w:val="21"/>
                <w:szCs w:val="21"/>
              </w:rPr>
              <w:t xml:space="preserve"> </w:t>
            </w:r>
            <w:r>
              <w:rPr>
                <w:spacing w:val="6"/>
                <w:sz w:val="21"/>
                <w:szCs w:val="21"/>
              </w:rPr>
              <w:t>3</w:t>
            </w:r>
            <w:r>
              <w:rPr>
                <w:spacing w:val="-33"/>
                <w:sz w:val="21"/>
                <w:szCs w:val="21"/>
              </w:rPr>
              <w:t xml:space="preserve"> </w:t>
            </w:r>
            <w:r>
              <w:rPr>
                <w:spacing w:val="6"/>
                <w:sz w:val="21"/>
                <w:szCs w:val="21"/>
              </w:rPr>
              <w:t>分进行量化评审。不提供方案</w:t>
            </w:r>
            <w:r>
              <w:rPr>
                <w:spacing w:val="5"/>
                <w:sz w:val="21"/>
                <w:szCs w:val="21"/>
              </w:rPr>
              <w:t>不得分。</w:t>
            </w:r>
          </w:p>
        </w:tc>
        <w:tc>
          <w:tcPr>
            <w:tcW w:w="855" w:type="dxa"/>
            <w:vAlign w:val="top"/>
          </w:tcPr>
          <w:p w14:paraId="02808B47">
            <w:pPr>
              <w:spacing w:line="297" w:lineRule="auto"/>
              <w:rPr>
                <w:rFonts w:ascii="Arial"/>
                <w:sz w:val="21"/>
                <w:szCs w:val="21"/>
              </w:rPr>
            </w:pPr>
          </w:p>
          <w:p w14:paraId="6B26FC76">
            <w:pPr>
              <w:spacing w:line="297" w:lineRule="auto"/>
              <w:rPr>
                <w:rFonts w:ascii="Arial"/>
                <w:sz w:val="21"/>
                <w:szCs w:val="21"/>
              </w:rPr>
            </w:pPr>
          </w:p>
          <w:p w14:paraId="1598F95D">
            <w:pPr>
              <w:spacing w:line="297" w:lineRule="auto"/>
              <w:rPr>
                <w:rFonts w:ascii="Arial"/>
                <w:sz w:val="21"/>
                <w:szCs w:val="21"/>
              </w:rPr>
            </w:pPr>
          </w:p>
          <w:p w14:paraId="28D6EB08">
            <w:pPr>
              <w:spacing w:line="297" w:lineRule="auto"/>
              <w:rPr>
                <w:rFonts w:ascii="Arial"/>
                <w:sz w:val="21"/>
                <w:szCs w:val="21"/>
              </w:rPr>
            </w:pPr>
          </w:p>
          <w:p w14:paraId="189ECC15">
            <w:pPr>
              <w:pStyle w:val="11"/>
              <w:spacing w:before="65" w:line="229" w:lineRule="auto"/>
              <w:ind w:left="212"/>
              <w:rPr>
                <w:sz w:val="21"/>
                <w:szCs w:val="21"/>
              </w:rPr>
            </w:pPr>
            <w:r>
              <w:rPr>
                <w:spacing w:val="-5"/>
                <w:sz w:val="21"/>
                <w:szCs w:val="21"/>
              </w:rPr>
              <w:t>10</w:t>
            </w:r>
            <w:r>
              <w:rPr>
                <w:spacing w:val="-38"/>
                <w:sz w:val="21"/>
                <w:szCs w:val="21"/>
              </w:rPr>
              <w:t xml:space="preserve"> </w:t>
            </w:r>
            <w:r>
              <w:rPr>
                <w:spacing w:val="-5"/>
                <w:sz w:val="21"/>
                <w:szCs w:val="21"/>
              </w:rPr>
              <w:t>分</w:t>
            </w:r>
          </w:p>
        </w:tc>
      </w:tr>
      <w:tr w14:paraId="3E0E8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9" w:hRule="atLeast"/>
        </w:trPr>
        <w:tc>
          <w:tcPr>
            <w:tcW w:w="537" w:type="dxa"/>
            <w:vMerge w:val="continue"/>
            <w:tcBorders>
              <w:top w:val="nil"/>
              <w:bottom w:val="nil"/>
            </w:tcBorders>
            <w:vAlign w:val="top"/>
          </w:tcPr>
          <w:p w14:paraId="1BFA9EA4">
            <w:pPr>
              <w:rPr>
                <w:rFonts w:ascii="Arial"/>
                <w:sz w:val="21"/>
                <w:szCs w:val="21"/>
              </w:rPr>
            </w:pPr>
          </w:p>
        </w:tc>
        <w:tc>
          <w:tcPr>
            <w:tcW w:w="1417" w:type="dxa"/>
            <w:vMerge w:val="continue"/>
            <w:tcBorders>
              <w:top w:val="nil"/>
              <w:bottom w:val="nil"/>
            </w:tcBorders>
            <w:vAlign w:val="top"/>
          </w:tcPr>
          <w:p w14:paraId="3755C115">
            <w:pPr>
              <w:rPr>
                <w:rFonts w:ascii="Arial"/>
                <w:sz w:val="21"/>
                <w:szCs w:val="21"/>
              </w:rPr>
            </w:pPr>
          </w:p>
        </w:tc>
        <w:tc>
          <w:tcPr>
            <w:tcW w:w="6285" w:type="dxa"/>
            <w:vAlign w:val="top"/>
          </w:tcPr>
          <w:p w14:paraId="569EE716">
            <w:pPr>
              <w:pStyle w:val="11"/>
              <w:spacing w:before="30" w:line="228" w:lineRule="auto"/>
              <w:ind w:left="111"/>
              <w:rPr>
                <w:sz w:val="21"/>
                <w:szCs w:val="21"/>
              </w:rPr>
            </w:pPr>
            <w:r>
              <w:rPr>
                <w:spacing w:val="7"/>
                <w:sz w:val="21"/>
                <w:szCs w:val="21"/>
              </w:rPr>
              <w:t>4、施工进度计划和各阶段进度的保证措施（满分</w:t>
            </w:r>
            <w:r>
              <w:rPr>
                <w:spacing w:val="-15"/>
                <w:sz w:val="21"/>
                <w:szCs w:val="21"/>
              </w:rPr>
              <w:t xml:space="preserve"> </w:t>
            </w:r>
            <w:r>
              <w:rPr>
                <w:spacing w:val="7"/>
                <w:sz w:val="21"/>
                <w:szCs w:val="21"/>
              </w:rPr>
              <w:t>10</w:t>
            </w:r>
            <w:r>
              <w:rPr>
                <w:spacing w:val="-36"/>
                <w:sz w:val="21"/>
                <w:szCs w:val="21"/>
              </w:rPr>
              <w:t xml:space="preserve"> </w:t>
            </w:r>
            <w:r>
              <w:rPr>
                <w:spacing w:val="7"/>
                <w:sz w:val="21"/>
                <w:szCs w:val="21"/>
              </w:rPr>
              <w:t>分）</w:t>
            </w:r>
          </w:p>
          <w:p w14:paraId="7699CA94">
            <w:pPr>
              <w:pStyle w:val="11"/>
              <w:spacing w:before="159" w:line="370" w:lineRule="auto"/>
              <w:ind w:left="111" w:right="106" w:firstLine="424"/>
              <w:rPr>
                <w:sz w:val="21"/>
                <w:szCs w:val="21"/>
              </w:rPr>
            </w:pPr>
            <w:r>
              <w:rPr>
                <w:spacing w:val="9"/>
                <w:sz w:val="21"/>
                <w:szCs w:val="21"/>
              </w:rPr>
              <w:t>该评审项因素细化为：①施工进度计划；②各关</w:t>
            </w:r>
            <w:r>
              <w:rPr>
                <w:spacing w:val="8"/>
                <w:sz w:val="21"/>
                <w:szCs w:val="21"/>
              </w:rPr>
              <w:t>键工序、关键</w:t>
            </w:r>
            <w:r>
              <w:rPr>
                <w:spacing w:val="9"/>
                <w:sz w:val="21"/>
                <w:szCs w:val="21"/>
              </w:rPr>
              <w:t>节点的控制措施等内容。对应量化评审分值为</w:t>
            </w:r>
            <w:r>
              <w:rPr>
                <w:spacing w:val="-29"/>
                <w:sz w:val="21"/>
                <w:szCs w:val="21"/>
              </w:rPr>
              <w:t xml:space="preserve"> </w:t>
            </w:r>
            <w:r>
              <w:rPr>
                <w:spacing w:val="9"/>
                <w:sz w:val="21"/>
                <w:szCs w:val="21"/>
              </w:rPr>
              <w:t>4</w:t>
            </w:r>
            <w:r>
              <w:rPr>
                <w:spacing w:val="-36"/>
                <w:sz w:val="21"/>
                <w:szCs w:val="21"/>
              </w:rPr>
              <w:t xml:space="preserve"> </w:t>
            </w:r>
            <w:r>
              <w:rPr>
                <w:spacing w:val="9"/>
                <w:sz w:val="21"/>
                <w:szCs w:val="21"/>
              </w:rPr>
              <w:t>分、6</w:t>
            </w:r>
            <w:r>
              <w:rPr>
                <w:spacing w:val="-35"/>
                <w:sz w:val="21"/>
                <w:szCs w:val="21"/>
              </w:rPr>
              <w:t xml:space="preserve"> </w:t>
            </w:r>
            <w:r>
              <w:rPr>
                <w:spacing w:val="9"/>
                <w:sz w:val="21"/>
                <w:szCs w:val="21"/>
              </w:rPr>
              <w:t>分。评委根</w:t>
            </w:r>
            <w:r>
              <w:rPr>
                <w:spacing w:val="11"/>
                <w:sz w:val="21"/>
                <w:szCs w:val="21"/>
              </w:rPr>
              <w:t>据供应商技术文件的内容进行综合比较评估，按照优</w:t>
            </w:r>
            <w:r>
              <w:rPr>
                <w:spacing w:val="10"/>
                <w:sz w:val="21"/>
                <w:szCs w:val="21"/>
              </w:rPr>
              <w:t>秀得</w:t>
            </w:r>
            <w:r>
              <w:rPr>
                <w:spacing w:val="-19"/>
                <w:sz w:val="21"/>
                <w:szCs w:val="21"/>
              </w:rPr>
              <w:t xml:space="preserve"> </w:t>
            </w:r>
            <w:r>
              <w:rPr>
                <w:spacing w:val="10"/>
                <w:sz w:val="21"/>
                <w:szCs w:val="21"/>
              </w:rPr>
              <w:t>10</w:t>
            </w:r>
            <w:r>
              <w:rPr>
                <w:spacing w:val="-33"/>
                <w:sz w:val="21"/>
                <w:szCs w:val="21"/>
              </w:rPr>
              <w:t xml:space="preserve"> </w:t>
            </w:r>
            <w:r>
              <w:rPr>
                <w:spacing w:val="10"/>
                <w:sz w:val="21"/>
                <w:szCs w:val="21"/>
              </w:rPr>
              <w:t>分，</w:t>
            </w:r>
            <w:r>
              <w:rPr>
                <w:spacing w:val="7"/>
                <w:sz w:val="21"/>
                <w:szCs w:val="21"/>
              </w:rPr>
              <w:t>良好得</w:t>
            </w:r>
            <w:r>
              <w:rPr>
                <w:spacing w:val="-32"/>
                <w:sz w:val="21"/>
                <w:szCs w:val="21"/>
              </w:rPr>
              <w:t xml:space="preserve"> </w:t>
            </w:r>
            <w:r>
              <w:rPr>
                <w:spacing w:val="7"/>
                <w:sz w:val="21"/>
                <w:szCs w:val="21"/>
              </w:rPr>
              <w:t>7</w:t>
            </w:r>
            <w:r>
              <w:rPr>
                <w:spacing w:val="-38"/>
                <w:sz w:val="21"/>
                <w:szCs w:val="21"/>
              </w:rPr>
              <w:t xml:space="preserve"> </w:t>
            </w:r>
            <w:r>
              <w:rPr>
                <w:spacing w:val="7"/>
                <w:sz w:val="21"/>
                <w:szCs w:val="21"/>
              </w:rPr>
              <w:t>分，一般得</w:t>
            </w:r>
            <w:r>
              <w:rPr>
                <w:spacing w:val="-32"/>
                <w:sz w:val="21"/>
                <w:szCs w:val="21"/>
              </w:rPr>
              <w:t xml:space="preserve"> </w:t>
            </w:r>
            <w:r>
              <w:rPr>
                <w:spacing w:val="7"/>
                <w:sz w:val="21"/>
                <w:szCs w:val="21"/>
              </w:rPr>
              <w:t>3</w:t>
            </w:r>
            <w:r>
              <w:rPr>
                <w:spacing w:val="-38"/>
                <w:sz w:val="21"/>
                <w:szCs w:val="21"/>
              </w:rPr>
              <w:t xml:space="preserve"> </w:t>
            </w:r>
            <w:r>
              <w:rPr>
                <w:spacing w:val="7"/>
                <w:sz w:val="21"/>
                <w:szCs w:val="21"/>
              </w:rPr>
              <w:t>分进行量化评审。不提供方案不得分。</w:t>
            </w:r>
          </w:p>
        </w:tc>
        <w:tc>
          <w:tcPr>
            <w:tcW w:w="855" w:type="dxa"/>
            <w:vAlign w:val="top"/>
          </w:tcPr>
          <w:p w14:paraId="4076065E">
            <w:pPr>
              <w:spacing w:line="304" w:lineRule="auto"/>
              <w:rPr>
                <w:rFonts w:ascii="Arial"/>
                <w:sz w:val="21"/>
                <w:szCs w:val="21"/>
              </w:rPr>
            </w:pPr>
          </w:p>
          <w:p w14:paraId="1F182035">
            <w:pPr>
              <w:spacing w:line="304" w:lineRule="auto"/>
              <w:rPr>
                <w:rFonts w:ascii="Arial"/>
                <w:sz w:val="21"/>
                <w:szCs w:val="21"/>
              </w:rPr>
            </w:pPr>
          </w:p>
          <w:p w14:paraId="0D51D564">
            <w:pPr>
              <w:spacing w:line="304" w:lineRule="auto"/>
              <w:rPr>
                <w:rFonts w:ascii="Arial"/>
                <w:sz w:val="21"/>
                <w:szCs w:val="21"/>
              </w:rPr>
            </w:pPr>
          </w:p>
          <w:p w14:paraId="643327FF">
            <w:pPr>
              <w:pStyle w:val="11"/>
              <w:spacing w:before="65" w:line="229" w:lineRule="auto"/>
              <w:ind w:left="212"/>
              <w:rPr>
                <w:sz w:val="21"/>
                <w:szCs w:val="21"/>
              </w:rPr>
            </w:pPr>
            <w:r>
              <w:rPr>
                <w:spacing w:val="-5"/>
                <w:sz w:val="21"/>
                <w:szCs w:val="21"/>
              </w:rPr>
              <w:t>10</w:t>
            </w:r>
            <w:r>
              <w:rPr>
                <w:spacing w:val="-38"/>
                <w:sz w:val="21"/>
                <w:szCs w:val="21"/>
              </w:rPr>
              <w:t xml:space="preserve"> </w:t>
            </w:r>
            <w:r>
              <w:rPr>
                <w:spacing w:val="-5"/>
                <w:sz w:val="21"/>
                <w:szCs w:val="21"/>
              </w:rPr>
              <w:t>分</w:t>
            </w:r>
          </w:p>
        </w:tc>
      </w:tr>
      <w:tr w14:paraId="19A9F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3" w:hRule="atLeast"/>
        </w:trPr>
        <w:tc>
          <w:tcPr>
            <w:tcW w:w="537" w:type="dxa"/>
            <w:vMerge w:val="continue"/>
            <w:tcBorders>
              <w:top w:val="nil"/>
              <w:bottom w:val="nil"/>
            </w:tcBorders>
            <w:vAlign w:val="top"/>
          </w:tcPr>
          <w:p w14:paraId="0A39D9B7">
            <w:pPr>
              <w:rPr>
                <w:rFonts w:ascii="Arial"/>
                <w:sz w:val="21"/>
                <w:szCs w:val="21"/>
              </w:rPr>
            </w:pPr>
          </w:p>
        </w:tc>
        <w:tc>
          <w:tcPr>
            <w:tcW w:w="1417" w:type="dxa"/>
            <w:vMerge w:val="continue"/>
            <w:tcBorders>
              <w:top w:val="nil"/>
              <w:bottom w:val="nil"/>
            </w:tcBorders>
            <w:vAlign w:val="top"/>
          </w:tcPr>
          <w:p w14:paraId="001C3FC9">
            <w:pPr>
              <w:rPr>
                <w:rFonts w:ascii="Arial"/>
                <w:sz w:val="21"/>
                <w:szCs w:val="21"/>
              </w:rPr>
            </w:pPr>
          </w:p>
        </w:tc>
        <w:tc>
          <w:tcPr>
            <w:tcW w:w="6285" w:type="dxa"/>
            <w:vAlign w:val="top"/>
          </w:tcPr>
          <w:p w14:paraId="0CB4B513">
            <w:pPr>
              <w:pStyle w:val="11"/>
              <w:spacing w:before="32" w:line="228" w:lineRule="auto"/>
              <w:ind w:left="116"/>
              <w:rPr>
                <w:sz w:val="21"/>
                <w:szCs w:val="21"/>
              </w:rPr>
            </w:pPr>
            <w:r>
              <w:rPr>
                <w:spacing w:val="6"/>
                <w:sz w:val="21"/>
                <w:szCs w:val="21"/>
              </w:rPr>
              <w:t>5、确保安全生产的技术组织措施(满分</w:t>
            </w:r>
            <w:r>
              <w:rPr>
                <w:spacing w:val="-7"/>
                <w:sz w:val="21"/>
                <w:szCs w:val="21"/>
              </w:rPr>
              <w:t xml:space="preserve"> </w:t>
            </w:r>
            <w:r>
              <w:rPr>
                <w:spacing w:val="6"/>
                <w:sz w:val="21"/>
                <w:szCs w:val="21"/>
              </w:rPr>
              <w:t>10</w:t>
            </w:r>
            <w:r>
              <w:rPr>
                <w:spacing w:val="-38"/>
                <w:sz w:val="21"/>
                <w:szCs w:val="21"/>
              </w:rPr>
              <w:t xml:space="preserve"> </w:t>
            </w:r>
            <w:r>
              <w:rPr>
                <w:spacing w:val="6"/>
                <w:sz w:val="21"/>
                <w:szCs w:val="21"/>
              </w:rPr>
              <w:t>分)</w:t>
            </w:r>
          </w:p>
          <w:p w14:paraId="30C164DB">
            <w:pPr>
              <w:pStyle w:val="11"/>
              <w:spacing w:before="162" w:line="371" w:lineRule="auto"/>
              <w:ind w:left="111" w:right="33" w:firstLine="424"/>
              <w:rPr>
                <w:sz w:val="21"/>
                <w:szCs w:val="21"/>
              </w:rPr>
            </w:pPr>
            <w:r>
              <w:rPr>
                <w:spacing w:val="9"/>
                <w:sz w:val="21"/>
                <w:szCs w:val="21"/>
              </w:rPr>
              <w:t>该评审项因素细化为：①安全管理制度；②安全</w:t>
            </w:r>
            <w:r>
              <w:rPr>
                <w:spacing w:val="8"/>
                <w:sz w:val="21"/>
                <w:szCs w:val="21"/>
              </w:rPr>
              <w:t>管理人员配置</w:t>
            </w:r>
            <w:r>
              <w:rPr>
                <w:spacing w:val="10"/>
                <w:sz w:val="21"/>
                <w:szCs w:val="21"/>
              </w:rPr>
              <w:t>及各岗位职责；③各工序安全技术措施；④现场防火、应急救援、</w:t>
            </w:r>
            <w:r>
              <w:rPr>
                <w:spacing w:val="6"/>
                <w:sz w:val="21"/>
                <w:szCs w:val="21"/>
              </w:rPr>
              <w:t>社会治安安全措施等内容。对应量化评审分值为</w:t>
            </w:r>
            <w:r>
              <w:rPr>
                <w:spacing w:val="-34"/>
                <w:sz w:val="21"/>
                <w:szCs w:val="21"/>
              </w:rPr>
              <w:t xml:space="preserve"> </w:t>
            </w:r>
            <w:r>
              <w:rPr>
                <w:spacing w:val="6"/>
                <w:sz w:val="21"/>
                <w:szCs w:val="21"/>
              </w:rPr>
              <w:t>3</w:t>
            </w:r>
            <w:r>
              <w:rPr>
                <w:spacing w:val="-36"/>
                <w:sz w:val="21"/>
                <w:szCs w:val="21"/>
              </w:rPr>
              <w:t xml:space="preserve"> </w:t>
            </w:r>
            <w:r>
              <w:rPr>
                <w:spacing w:val="6"/>
                <w:sz w:val="21"/>
                <w:szCs w:val="21"/>
              </w:rPr>
              <w:t>分、2</w:t>
            </w:r>
            <w:r>
              <w:rPr>
                <w:spacing w:val="-35"/>
                <w:sz w:val="21"/>
                <w:szCs w:val="21"/>
              </w:rPr>
              <w:t xml:space="preserve"> </w:t>
            </w:r>
            <w:r>
              <w:rPr>
                <w:spacing w:val="5"/>
                <w:sz w:val="21"/>
                <w:szCs w:val="21"/>
              </w:rPr>
              <w:t>分、2</w:t>
            </w:r>
            <w:r>
              <w:rPr>
                <w:spacing w:val="-36"/>
                <w:sz w:val="21"/>
                <w:szCs w:val="21"/>
              </w:rPr>
              <w:t xml:space="preserve"> </w:t>
            </w:r>
            <w:r>
              <w:rPr>
                <w:spacing w:val="5"/>
                <w:sz w:val="21"/>
                <w:szCs w:val="21"/>
              </w:rPr>
              <w:t>分、</w:t>
            </w:r>
            <w:r>
              <w:rPr>
                <w:spacing w:val="10"/>
                <w:sz w:val="21"/>
                <w:szCs w:val="21"/>
              </w:rPr>
              <w:t>3</w:t>
            </w:r>
            <w:r>
              <w:rPr>
                <w:spacing w:val="-29"/>
                <w:sz w:val="21"/>
                <w:szCs w:val="21"/>
              </w:rPr>
              <w:t xml:space="preserve"> </w:t>
            </w:r>
            <w:r>
              <w:rPr>
                <w:spacing w:val="10"/>
                <w:sz w:val="21"/>
                <w:szCs w:val="21"/>
              </w:rPr>
              <w:t>分。评委根据供应商技术文件的内容进行综合比较评估，按照优</w:t>
            </w:r>
            <w:r>
              <w:rPr>
                <w:spacing w:val="6"/>
                <w:sz w:val="21"/>
                <w:szCs w:val="21"/>
              </w:rPr>
              <w:t>秀得</w:t>
            </w:r>
            <w:r>
              <w:rPr>
                <w:spacing w:val="-3"/>
                <w:sz w:val="21"/>
                <w:szCs w:val="21"/>
              </w:rPr>
              <w:t xml:space="preserve"> </w:t>
            </w:r>
            <w:r>
              <w:rPr>
                <w:spacing w:val="6"/>
                <w:sz w:val="21"/>
                <w:szCs w:val="21"/>
              </w:rPr>
              <w:t>10</w:t>
            </w:r>
            <w:r>
              <w:rPr>
                <w:spacing w:val="-35"/>
                <w:sz w:val="21"/>
                <w:szCs w:val="21"/>
              </w:rPr>
              <w:t xml:space="preserve"> </w:t>
            </w:r>
            <w:r>
              <w:rPr>
                <w:spacing w:val="6"/>
                <w:sz w:val="21"/>
                <w:szCs w:val="21"/>
              </w:rPr>
              <w:t>分，</w:t>
            </w:r>
            <w:r>
              <w:rPr>
                <w:spacing w:val="-49"/>
                <w:sz w:val="21"/>
                <w:szCs w:val="21"/>
              </w:rPr>
              <w:t xml:space="preserve"> </w:t>
            </w:r>
            <w:r>
              <w:rPr>
                <w:spacing w:val="6"/>
                <w:sz w:val="21"/>
                <w:szCs w:val="21"/>
              </w:rPr>
              <w:t>良好得</w:t>
            </w:r>
            <w:r>
              <w:rPr>
                <w:spacing w:val="-27"/>
                <w:sz w:val="21"/>
                <w:szCs w:val="21"/>
              </w:rPr>
              <w:t xml:space="preserve"> </w:t>
            </w:r>
            <w:r>
              <w:rPr>
                <w:spacing w:val="6"/>
                <w:sz w:val="21"/>
                <w:szCs w:val="21"/>
              </w:rPr>
              <w:t>7</w:t>
            </w:r>
            <w:r>
              <w:rPr>
                <w:spacing w:val="-36"/>
                <w:sz w:val="21"/>
                <w:szCs w:val="21"/>
              </w:rPr>
              <w:t xml:space="preserve"> </w:t>
            </w:r>
            <w:r>
              <w:rPr>
                <w:spacing w:val="6"/>
                <w:sz w:val="21"/>
                <w:szCs w:val="21"/>
              </w:rPr>
              <w:t>分，一般得</w:t>
            </w:r>
            <w:r>
              <w:rPr>
                <w:spacing w:val="-28"/>
                <w:sz w:val="21"/>
                <w:szCs w:val="21"/>
              </w:rPr>
              <w:t xml:space="preserve"> </w:t>
            </w:r>
            <w:r>
              <w:rPr>
                <w:spacing w:val="6"/>
                <w:sz w:val="21"/>
                <w:szCs w:val="21"/>
              </w:rPr>
              <w:t>3</w:t>
            </w:r>
            <w:r>
              <w:rPr>
                <w:spacing w:val="-33"/>
                <w:sz w:val="21"/>
                <w:szCs w:val="21"/>
              </w:rPr>
              <w:t xml:space="preserve"> </w:t>
            </w:r>
            <w:r>
              <w:rPr>
                <w:spacing w:val="6"/>
                <w:sz w:val="21"/>
                <w:szCs w:val="21"/>
              </w:rPr>
              <w:t>分进行量化评审。不提供方案</w:t>
            </w:r>
            <w:r>
              <w:rPr>
                <w:spacing w:val="5"/>
                <w:sz w:val="21"/>
                <w:szCs w:val="21"/>
              </w:rPr>
              <w:t>不得分。</w:t>
            </w:r>
          </w:p>
        </w:tc>
        <w:tc>
          <w:tcPr>
            <w:tcW w:w="855" w:type="dxa"/>
            <w:vAlign w:val="top"/>
          </w:tcPr>
          <w:p w14:paraId="74A00A24">
            <w:pPr>
              <w:spacing w:line="296" w:lineRule="auto"/>
              <w:rPr>
                <w:rFonts w:ascii="Arial"/>
                <w:sz w:val="21"/>
                <w:szCs w:val="21"/>
              </w:rPr>
            </w:pPr>
          </w:p>
          <w:p w14:paraId="70186966">
            <w:pPr>
              <w:spacing w:line="296" w:lineRule="auto"/>
              <w:rPr>
                <w:rFonts w:ascii="Arial"/>
                <w:sz w:val="21"/>
                <w:szCs w:val="21"/>
              </w:rPr>
            </w:pPr>
          </w:p>
          <w:p w14:paraId="4863531D">
            <w:pPr>
              <w:spacing w:line="297" w:lineRule="auto"/>
              <w:rPr>
                <w:rFonts w:ascii="Arial"/>
                <w:sz w:val="21"/>
                <w:szCs w:val="21"/>
              </w:rPr>
            </w:pPr>
          </w:p>
          <w:p w14:paraId="0AFD2296">
            <w:pPr>
              <w:spacing w:line="297" w:lineRule="auto"/>
              <w:rPr>
                <w:rFonts w:ascii="Arial"/>
                <w:sz w:val="21"/>
                <w:szCs w:val="21"/>
              </w:rPr>
            </w:pPr>
          </w:p>
          <w:p w14:paraId="2BF740D6">
            <w:pPr>
              <w:pStyle w:val="11"/>
              <w:spacing w:before="65" w:line="229" w:lineRule="auto"/>
              <w:ind w:left="212"/>
              <w:rPr>
                <w:sz w:val="21"/>
                <w:szCs w:val="21"/>
              </w:rPr>
            </w:pPr>
            <w:r>
              <w:rPr>
                <w:spacing w:val="-5"/>
                <w:sz w:val="21"/>
                <w:szCs w:val="21"/>
              </w:rPr>
              <w:t>10</w:t>
            </w:r>
            <w:r>
              <w:rPr>
                <w:spacing w:val="-38"/>
                <w:sz w:val="21"/>
                <w:szCs w:val="21"/>
              </w:rPr>
              <w:t xml:space="preserve"> </w:t>
            </w:r>
            <w:r>
              <w:rPr>
                <w:spacing w:val="-5"/>
                <w:sz w:val="21"/>
                <w:szCs w:val="21"/>
              </w:rPr>
              <w:t>分</w:t>
            </w:r>
          </w:p>
        </w:tc>
      </w:tr>
      <w:tr w14:paraId="3D847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537" w:type="dxa"/>
            <w:vMerge w:val="continue"/>
            <w:tcBorders>
              <w:top w:val="nil"/>
            </w:tcBorders>
            <w:vAlign w:val="top"/>
          </w:tcPr>
          <w:p w14:paraId="19869D52">
            <w:pPr>
              <w:rPr>
                <w:rFonts w:ascii="Arial"/>
                <w:sz w:val="21"/>
                <w:szCs w:val="21"/>
              </w:rPr>
            </w:pPr>
          </w:p>
        </w:tc>
        <w:tc>
          <w:tcPr>
            <w:tcW w:w="1417" w:type="dxa"/>
            <w:vMerge w:val="continue"/>
            <w:tcBorders>
              <w:top w:val="nil"/>
            </w:tcBorders>
            <w:vAlign w:val="top"/>
          </w:tcPr>
          <w:p w14:paraId="0DFE8615">
            <w:pPr>
              <w:rPr>
                <w:rFonts w:ascii="Arial"/>
                <w:sz w:val="21"/>
                <w:szCs w:val="21"/>
              </w:rPr>
            </w:pPr>
          </w:p>
        </w:tc>
        <w:tc>
          <w:tcPr>
            <w:tcW w:w="6285" w:type="dxa"/>
            <w:vAlign w:val="top"/>
          </w:tcPr>
          <w:p w14:paraId="6FB7DD14">
            <w:pPr>
              <w:pStyle w:val="11"/>
              <w:spacing w:before="34" w:line="228" w:lineRule="auto"/>
              <w:ind w:left="113"/>
              <w:rPr>
                <w:sz w:val="21"/>
                <w:szCs w:val="21"/>
              </w:rPr>
            </w:pPr>
            <w:r>
              <w:rPr>
                <w:spacing w:val="7"/>
                <w:sz w:val="21"/>
                <w:szCs w:val="21"/>
              </w:rPr>
              <w:t>6、环境保护管理体系与措施（满分 10</w:t>
            </w:r>
            <w:r>
              <w:rPr>
                <w:spacing w:val="27"/>
                <w:sz w:val="21"/>
                <w:szCs w:val="21"/>
              </w:rPr>
              <w:t xml:space="preserve"> </w:t>
            </w:r>
            <w:r>
              <w:rPr>
                <w:spacing w:val="7"/>
                <w:sz w:val="21"/>
                <w:szCs w:val="21"/>
              </w:rPr>
              <w:t>分）</w:t>
            </w:r>
          </w:p>
          <w:p w14:paraId="5756EA05">
            <w:pPr>
              <w:pStyle w:val="11"/>
              <w:spacing w:before="159" w:line="372" w:lineRule="auto"/>
              <w:ind w:left="111" w:right="33" w:firstLine="423"/>
              <w:rPr>
                <w:rFonts w:hint="eastAsia" w:eastAsia="宋体"/>
                <w:sz w:val="21"/>
                <w:szCs w:val="21"/>
                <w:lang w:val="en-US" w:eastAsia="zh-CN"/>
              </w:rPr>
            </w:pPr>
            <w:r>
              <w:rPr>
                <w:spacing w:val="4"/>
                <w:sz w:val="21"/>
                <w:szCs w:val="21"/>
              </w:rPr>
              <w:t>该评审项因素细化为：①噪声排放措施；②临时工程建筑垃</w:t>
            </w:r>
            <w:r>
              <w:rPr>
                <w:spacing w:val="3"/>
                <w:sz w:val="21"/>
                <w:szCs w:val="21"/>
              </w:rPr>
              <w:t>级、</w:t>
            </w:r>
            <w:r>
              <w:rPr>
                <w:spacing w:val="12"/>
                <w:sz w:val="21"/>
                <w:szCs w:val="21"/>
              </w:rPr>
              <w:t>生活垃圾、生产、生活污水排放措施；③施工扬尘、运输遗漏的</w:t>
            </w:r>
            <w:r>
              <w:rPr>
                <w:spacing w:val="14"/>
                <w:sz w:val="21"/>
                <w:szCs w:val="21"/>
              </w:rPr>
              <w:t xml:space="preserve"> </w:t>
            </w:r>
            <w:r>
              <w:rPr>
                <w:spacing w:val="9"/>
                <w:sz w:val="21"/>
                <w:szCs w:val="21"/>
              </w:rPr>
              <w:t>材料、渣土、垃圾等处理措施；④水电、钢材、水泥、木材节约能</w:t>
            </w:r>
            <w:r>
              <w:rPr>
                <w:spacing w:val="3"/>
                <w:sz w:val="21"/>
                <w:szCs w:val="21"/>
              </w:rPr>
              <w:t>力，回收利用上一工序的废弃料等内容。对应量化评审分值为</w:t>
            </w:r>
            <w:r>
              <w:rPr>
                <w:spacing w:val="-21"/>
                <w:sz w:val="21"/>
                <w:szCs w:val="21"/>
              </w:rPr>
              <w:t xml:space="preserve"> </w:t>
            </w:r>
            <w:r>
              <w:rPr>
                <w:spacing w:val="3"/>
                <w:sz w:val="21"/>
                <w:szCs w:val="21"/>
              </w:rPr>
              <w:t>3</w:t>
            </w:r>
            <w:r>
              <w:rPr>
                <w:spacing w:val="-36"/>
                <w:sz w:val="21"/>
                <w:szCs w:val="21"/>
              </w:rPr>
              <w:t xml:space="preserve"> </w:t>
            </w:r>
            <w:r>
              <w:rPr>
                <w:spacing w:val="3"/>
                <w:sz w:val="21"/>
                <w:szCs w:val="21"/>
              </w:rPr>
              <w:t>分、</w:t>
            </w:r>
            <w:r>
              <w:rPr>
                <w:spacing w:val="6"/>
                <w:sz w:val="21"/>
                <w:szCs w:val="21"/>
              </w:rPr>
              <w:t>2</w:t>
            </w:r>
            <w:r>
              <w:rPr>
                <w:spacing w:val="-35"/>
                <w:sz w:val="21"/>
                <w:szCs w:val="21"/>
              </w:rPr>
              <w:t xml:space="preserve"> </w:t>
            </w:r>
            <w:r>
              <w:rPr>
                <w:spacing w:val="6"/>
                <w:sz w:val="21"/>
                <w:szCs w:val="21"/>
              </w:rPr>
              <w:t>分、2</w:t>
            </w:r>
            <w:r>
              <w:rPr>
                <w:spacing w:val="-36"/>
                <w:sz w:val="21"/>
                <w:szCs w:val="21"/>
              </w:rPr>
              <w:t xml:space="preserve"> </w:t>
            </w:r>
            <w:r>
              <w:rPr>
                <w:spacing w:val="6"/>
                <w:sz w:val="21"/>
                <w:szCs w:val="21"/>
              </w:rPr>
              <w:t>分、3</w:t>
            </w:r>
            <w:r>
              <w:rPr>
                <w:spacing w:val="-38"/>
                <w:sz w:val="21"/>
                <w:szCs w:val="21"/>
              </w:rPr>
              <w:t xml:space="preserve"> </w:t>
            </w:r>
            <w:r>
              <w:rPr>
                <w:spacing w:val="6"/>
                <w:sz w:val="21"/>
                <w:szCs w:val="21"/>
              </w:rPr>
              <w:t>分。评委根据供应商技术文件的</w:t>
            </w:r>
            <w:r>
              <w:rPr>
                <w:spacing w:val="5"/>
                <w:sz w:val="21"/>
                <w:szCs w:val="21"/>
              </w:rPr>
              <w:t>内容进行综合比较评</w:t>
            </w:r>
            <w:r>
              <w:rPr>
                <w:spacing w:val="7"/>
                <w:sz w:val="21"/>
                <w:szCs w:val="21"/>
              </w:rPr>
              <w:t>估，按照优秀得</w:t>
            </w:r>
            <w:r>
              <w:rPr>
                <w:spacing w:val="-13"/>
                <w:sz w:val="21"/>
                <w:szCs w:val="21"/>
              </w:rPr>
              <w:t xml:space="preserve"> </w:t>
            </w:r>
            <w:r>
              <w:rPr>
                <w:spacing w:val="7"/>
                <w:sz w:val="21"/>
                <w:szCs w:val="21"/>
              </w:rPr>
              <w:t>10</w:t>
            </w:r>
            <w:r>
              <w:rPr>
                <w:spacing w:val="-33"/>
                <w:sz w:val="21"/>
                <w:szCs w:val="21"/>
              </w:rPr>
              <w:t xml:space="preserve"> </w:t>
            </w:r>
            <w:r>
              <w:rPr>
                <w:spacing w:val="7"/>
                <w:sz w:val="21"/>
                <w:szCs w:val="21"/>
              </w:rPr>
              <w:t>分，</w:t>
            </w:r>
            <w:r>
              <w:rPr>
                <w:spacing w:val="-49"/>
                <w:sz w:val="21"/>
                <w:szCs w:val="21"/>
              </w:rPr>
              <w:t xml:space="preserve"> </w:t>
            </w:r>
            <w:r>
              <w:rPr>
                <w:spacing w:val="7"/>
                <w:sz w:val="21"/>
                <w:szCs w:val="21"/>
              </w:rPr>
              <w:t>良好得</w:t>
            </w:r>
            <w:r>
              <w:rPr>
                <w:spacing w:val="-30"/>
                <w:sz w:val="21"/>
                <w:szCs w:val="21"/>
              </w:rPr>
              <w:t xml:space="preserve"> </w:t>
            </w:r>
            <w:r>
              <w:rPr>
                <w:spacing w:val="7"/>
                <w:sz w:val="21"/>
                <w:szCs w:val="21"/>
              </w:rPr>
              <w:t>7</w:t>
            </w:r>
            <w:r>
              <w:rPr>
                <w:spacing w:val="-33"/>
                <w:sz w:val="21"/>
                <w:szCs w:val="21"/>
              </w:rPr>
              <w:t xml:space="preserve"> </w:t>
            </w:r>
            <w:r>
              <w:rPr>
                <w:spacing w:val="7"/>
                <w:sz w:val="21"/>
                <w:szCs w:val="21"/>
              </w:rPr>
              <w:t>分，一般得</w:t>
            </w:r>
            <w:r>
              <w:rPr>
                <w:spacing w:val="-30"/>
                <w:sz w:val="21"/>
                <w:szCs w:val="21"/>
              </w:rPr>
              <w:t xml:space="preserve"> </w:t>
            </w:r>
            <w:r>
              <w:rPr>
                <w:spacing w:val="7"/>
                <w:sz w:val="21"/>
                <w:szCs w:val="21"/>
              </w:rPr>
              <w:t>3</w:t>
            </w:r>
            <w:r>
              <w:rPr>
                <w:spacing w:val="-33"/>
                <w:sz w:val="21"/>
                <w:szCs w:val="21"/>
              </w:rPr>
              <w:t xml:space="preserve"> </w:t>
            </w:r>
            <w:r>
              <w:rPr>
                <w:spacing w:val="7"/>
                <w:sz w:val="21"/>
                <w:szCs w:val="21"/>
              </w:rPr>
              <w:t>分进行量化评审。</w:t>
            </w:r>
            <w:r>
              <w:rPr>
                <w:spacing w:val="8"/>
                <w:sz w:val="21"/>
                <w:szCs w:val="21"/>
              </w:rPr>
              <w:t>不提供方案不得分</w:t>
            </w:r>
            <w:r>
              <w:rPr>
                <w:rFonts w:hint="eastAsia"/>
                <w:spacing w:val="8"/>
                <w:sz w:val="21"/>
                <w:szCs w:val="21"/>
                <w:lang w:eastAsia="zh-CN"/>
              </w:rPr>
              <w:t>。</w:t>
            </w:r>
          </w:p>
        </w:tc>
        <w:tc>
          <w:tcPr>
            <w:tcW w:w="855" w:type="dxa"/>
            <w:vAlign w:val="top"/>
          </w:tcPr>
          <w:p w14:paraId="3F304B4C">
            <w:pPr>
              <w:spacing w:line="277" w:lineRule="auto"/>
              <w:rPr>
                <w:rFonts w:ascii="Arial"/>
                <w:sz w:val="21"/>
                <w:szCs w:val="21"/>
              </w:rPr>
            </w:pPr>
          </w:p>
          <w:p w14:paraId="1A6F11A4">
            <w:pPr>
              <w:spacing w:line="277" w:lineRule="auto"/>
              <w:rPr>
                <w:rFonts w:ascii="Arial"/>
                <w:sz w:val="21"/>
                <w:szCs w:val="21"/>
              </w:rPr>
            </w:pPr>
          </w:p>
          <w:p w14:paraId="62FBB239">
            <w:pPr>
              <w:spacing w:line="278" w:lineRule="auto"/>
              <w:rPr>
                <w:rFonts w:ascii="Arial"/>
                <w:sz w:val="21"/>
                <w:szCs w:val="21"/>
              </w:rPr>
            </w:pPr>
          </w:p>
          <w:p w14:paraId="3264EB66">
            <w:pPr>
              <w:spacing w:line="278" w:lineRule="auto"/>
              <w:rPr>
                <w:rFonts w:ascii="Arial"/>
                <w:sz w:val="21"/>
                <w:szCs w:val="21"/>
              </w:rPr>
            </w:pPr>
          </w:p>
          <w:p w14:paraId="2F9779E7">
            <w:pPr>
              <w:spacing w:line="278" w:lineRule="auto"/>
              <w:rPr>
                <w:rFonts w:ascii="Arial"/>
                <w:sz w:val="21"/>
                <w:szCs w:val="21"/>
              </w:rPr>
            </w:pPr>
          </w:p>
          <w:p w14:paraId="015A117E">
            <w:pPr>
              <w:pStyle w:val="11"/>
              <w:spacing w:before="65" w:line="229" w:lineRule="auto"/>
              <w:ind w:left="212"/>
              <w:rPr>
                <w:sz w:val="21"/>
                <w:szCs w:val="21"/>
              </w:rPr>
            </w:pPr>
            <w:r>
              <w:rPr>
                <w:spacing w:val="-5"/>
                <w:sz w:val="21"/>
                <w:szCs w:val="21"/>
              </w:rPr>
              <w:t>10</w:t>
            </w:r>
            <w:r>
              <w:rPr>
                <w:spacing w:val="-38"/>
                <w:sz w:val="21"/>
                <w:szCs w:val="21"/>
              </w:rPr>
              <w:t xml:space="preserve"> </w:t>
            </w:r>
            <w:r>
              <w:rPr>
                <w:spacing w:val="-5"/>
                <w:sz w:val="21"/>
                <w:szCs w:val="21"/>
              </w:rPr>
              <w:t>分</w:t>
            </w:r>
          </w:p>
        </w:tc>
      </w:tr>
      <w:tr w14:paraId="375E1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537" w:type="dxa"/>
            <w:vAlign w:val="top"/>
          </w:tcPr>
          <w:p w14:paraId="4520193E">
            <w:pPr>
              <w:pStyle w:val="11"/>
              <w:spacing w:before="272" w:line="189" w:lineRule="auto"/>
              <w:ind w:left="226"/>
              <w:rPr>
                <w:sz w:val="21"/>
                <w:szCs w:val="21"/>
              </w:rPr>
            </w:pPr>
            <w:r>
              <w:rPr>
                <w:sz w:val="21"/>
                <w:szCs w:val="21"/>
              </w:rPr>
              <w:t>3</w:t>
            </w:r>
          </w:p>
        </w:tc>
        <w:tc>
          <w:tcPr>
            <w:tcW w:w="1417" w:type="dxa"/>
            <w:vAlign w:val="top"/>
          </w:tcPr>
          <w:p w14:paraId="4E493020">
            <w:pPr>
              <w:pStyle w:val="11"/>
              <w:spacing w:before="36" w:line="228" w:lineRule="auto"/>
              <w:ind w:left="117"/>
              <w:rPr>
                <w:sz w:val="21"/>
                <w:szCs w:val="21"/>
              </w:rPr>
            </w:pPr>
            <w:r>
              <w:rPr>
                <w:spacing w:val="-3"/>
                <w:sz w:val="21"/>
                <w:szCs w:val="21"/>
              </w:rPr>
              <w:t>商务分（满分</w:t>
            </w:r>
          </w:p>
          <w:p w14:paraId="685F528D">
            <w:pPr>
              <w:pStyle w:val="11"/>
              <w:spacing w:before="160" w:line="229" w:lineRule="auto"/>
              <w:ind w:left="429"/>
              <w:rPr>
                <w:sz w:val="21"/>
                <w:szCs w:val="21"/>
              </w:rPr>
            </w:pPr>
            <w:r>
              <w:rPr>
                <w:spacing w:val="-4"/>
                <w:sz w:val="21"/>
                <w:szCs w:val="21"/>
              </w:rPr>
              <w:t>5</w:t>
            </w:r>
            <w:r>
              <w:rPr>
                <w:spacing w:val="-37"/>
                <w:sz w:val="21"/>
                <w:szCs w:val="21"/>
              </w:rPr>
              <w:t xml:space="preserve"> </w:t>
            </w:r>
            <w:r>
              <w:rPr>
                <w:spacing w:val="-4"/>
                <w:sz w:val="21"/>
                <w:szCs w:val="21"/>
              </w:rPr>
              <w:t>分）</w:t>
            </w:r>
          </w:p>
        </w:tc>
        <w:tc>
          <w:tcPr>
            <w:tcW w:w="7140" w:type="dxa"/>
            <w:gridSpan w:val="2"/>
            <w:vAlign w:val="top"/>
          </w:tcPr>
          <w:p w14:paraId="1C04782D">
            <w:pPr>
              <w:pStyle w:val="11"/>
              <w:spacing w:before="240" w:line="228" w:lineRule="auto"/>
              <w:ind w:left="3151"/>
              <w:rPr>
                <w:sz w:val="21"/>
                <w:szCs w:val="21"/>
              </w:rPr>
            </w:pPr>
            <w:r>
              <w:rPr>
                <w:spacing w:val="7"/>
                <w:sz w:val="21"/>
                <w:szCs w:val="21"/>
              </w:rPr>
              <w:t>评审因素</w:t>
            </w:r>
          </w:p>
        </w:tc>
      </w:tr>
      <w:tr w14:paraId="13A58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537" w:type="dxa"/>
            <w:vAlign w:val="top"/>
          </w:tcPr>
          <w:p w14:paraId="4F602275">
            <w:pPr>
              <w:spacing w:line="423" w:lineRule="auto"/>
              <w:rPr>
                <w:rFonts w:ascii="Arial"/>
                <w:sz w:val="21"/>
                <w:szCs w:val="21"/>
              </w:rPr>
            </w:pPr>
          </w:p>
          <w:p w14:paraId="4534CED9">
            <w:pPr>
              <w:pStyle w:val="11"/>
              <w:spacing w:before="65" w:line="190" w:lineRule="auto"/>
              <w:ind w:left="121"/>
              <w:rPr>
                <w:sz w:val="21"/>
                <w:szCs w:val="21"/>
              </w:rPr>
            </w:pPr>
            <w:r>
              <w:rPr>
                <w:sz w:val="21"/>
                <w:szCs w:val="21"/>
              </w:rPr>
              <w:t>3.1</w:t>
            </w:r>
          </w:p>
        </w:tc>
        <w:tc>
          <w:tcPr>
            <w:tcW w:w="1417" w:type="dxa"/>
            <w:vAlign w:val="top"/>
          </w:tcPr>
          <w:p w14:paraId="650DF177">
            <w:pPr>
              <w:pStyle w:val="11"/>
              <w:spacing w:before="254" w:line="362" w:lineRule="auto"/>
              <w:ind w:left="123" w:right="67" w:firstLine="67"/>
              <w:rPr>
                <w:sz w:val="21"/>
                <w:szCs w:val="21"/>
              </w:rPr>
            </w:pPr>
            <w:r>
              <w:rPr>
                <w:spacing w:val="7"/>
                <w:sz w:val="21"/>
                <w:szCs w:val="21"/>
              </w:rPr>
              <w:t>项目业绩分</w:t>
            </w:r>
            <w:r>
              <w:rPr>
                <w:sz w:val="21"/>
                <w:szCs w:val="21"/>
              </w:rPr>
              <w:t xml:space="preserve">  </w:t>
            </w:r>
            <w:r>
              <w:rPr>
                <w:spacing w:val="-2"/>
                <w:sz w:val="21"/>
                <w:szCs w:val="21"/>
              </w:rPr>
              <w:t>（满分</w:t>
            </w:r>
            <w:r>
              <w:rPr>
                <w:spacing w:val="-33"/>
                <w:sz w:val="21"/>
                <w:szCs w:val="21"/>
              </w:rPr>
              <w:t xml:space="preserve"> </w:t>
            </w:r>
            <w:r>
              <w:rPr>
                <w:spacing w:val="-2"/>
                <w:sz w:val="21"/>
                <w:szCs w:val="21"/>
              </w:rPr>
              <w:t>5</w:t>
            </w:r>
            <w:r>
              <w:rPr>
                <w:spacing w:val="-35"/>
                <w:sz w:val="21"/>
                <w:szCs w:val="21"/>
              </w:rPr>
              <w:t xml:space="preserve"> </w:t>
            </w:r>
            <w:r>
              <w:rPr>
                <w:spacing w:val="-2"/>
                <w:sz w:val="21"/>
                <w:szCs w:val="21"/>
              </w:rPr>
              <w:t>分）</w:t>
            </w:r>
          </w:p>
        </w:tc>
        <w:tc>
          <w:tcPr>
            <w:tcW w:w="6285" w:type="dxa"/>
            <w:vAlign w:val="top"/>
          </w:tcPr>
          <w:p w14:paraId="19CA2A61">
            <w:pPr>
              <w:pStyle w:val="11"/>
              <w:spacing w:before="256" w:line="361" w:lineRule="auto"/>
              <w:ind w:left="121" w:right="32" w:firstLine="410"/>
              <w:rPr>
                <w:sz w:val="21"/>
                <w:szCs w:val="21"/>
              </w:rPr>
            </w:pPr>
            <w:r>
              <w:rPr>
                <w:rFonts w:hint="eastAsia"/>
                <w:spacing w:val="1"/>
                <w:sz w:val="21"/>
                <w:szCs w:val="21"/>
                <w:highlight w:val="none"/>
              </w:rPr>
              <w:t>供应商提供20</w:t>
            </w:r>
            <w:r>
              <w:rPr>
                <w:spacing w:val="1"/>
                <w:sz w:val="21"/>
                <w:szCs w:val="21"/>
                <w:highlight w:val="none"/>
              </w:rPr>
              <w:t>2</w:t>
            </w:r>
            <w:r>
              <w:rPr>
                <w:rFonts w:hint="eastAsia"/>
                <w:spacing w:val="1"/>
                <w:sz w:val="21"/>
                <w:szCs w:val="21"/>
                <w:highlight w:val="none"/>
                <w:lang w:val="en-US" w:eastAsia="zh-CN"/>
              </w:rPr>
              <w:t>1</w:t>
            </w:r>
            <w:r>
              <w:rPr>
                <w:rFonts w:hint="eastAsia"/>
                <w:spacing w:val="1"/>
                <w:sz w:val="21"/>
                <w:szCs w:val="21"/>
                <w:highlight w:val="none"/>
              </w:rPr>
              <w:t>年至响应文件提交截止时间止完成过</w:t>
            </w:r>
            <w:r>
              <w:rPr>
                <w:rFonts w:hint="eastAsia"/>
                <w:spacing w:val="1"/>
                <w:sz w:val="21"/>
                <w:szCs w:val="21"/>
                <w:highlight w:val="none"/>
                <w:lang w:eastAsia="zh-CN"/>
              </w:rPr>
              <w:t>类似</w:t>
            </w:r>
            <w:r>
              <w:rPr>
                <w:rFonts w:hint="eastAsia"/>
                <w:spacing w:val="1"/>
                <w:sz w:val="21"/>
                <w:szCs w:val="21"/>
                <w:highlight w:val="none"/>
              </w:rPr>
              <w:t>项目业绩的</w:t>
            </w:r>
            <w:r>
              <w:rPr>
                <w:spacing w:val="1"/>
                <w:sz w:val="21"/>
                <w:szCs w:val="21"/>
                <w:highlight w:val="none"/>
              </w:rPr>
              <w:t>，每</w:t>
            </w:r>
            <w:r>
              <w:rPr>
                <w:spacing w:val="1"/>
                <w:sz w:val="21"/>
                <w:szCs w:val="21"/>
              </w:rPr>
              <w:t>项得</w:t>
            </w:r>
            <w:r>
              <w:rPr>
                <w:spacing w:val="-5"/>
                <w:sz w:val="21"/>
                <w:szCs w:val="21"/>
              </w:rPr>
              <w:t xml:space="preserve"> </w:t>
            </w:r>
            <w:r>
              <w:rPr>
                <w:spacing w:val="1"/>
                <w:sz w:val="21"/>
                <w:szCs w:val="21"/>
              </w:rPr>
              <w:t>1</w:t>
            </w:r>
            <w:r>
              <w:rPr>
                <w:spacing w:val="-38"/>
                <w:sz w:val="21"/>
                <w:szCs w:val="21"/>
              </w:rPr>
              <w:t xml:space="preserve"> </w:t>
            </w:r>
            <w:r>
              <w:rPr>
                <w:spacing w:val="1"/>
                <w:sz w:val="21"/>
                <w:szCs w:val="21"/>
              </w:rPr>
              <w:t>分，满分</w:t>
            </w:r>
            <w:r>
              <w:rPr>
                <w:spacing w:val="-35"/>
                <w:sz w:val="21"/>
                <w:szCs w:val="21"/>
              </w:rPr>
              <w:t xml:space="preserve"> </w:t>
            </w:r>
            <w:r>
              <w:rPr>
                <w:spacing w:val="1"/>
                <w:sz w:val="21"/>
                <w:szCs w:val="21"/>
              </w:rPr>
              <w:t>5</w:t>
            </w:r>
            <w:r>
              <w:rPr>
                <w:spacing w:val="-36"/>
                <w:sz w:val="21"/>
                <w:szCs w:val="21"/>
              </w:rPr>
              <w:t xml:space="preserve"> </w:t>
            </w:r>
            <w:r>
              <w:rPr>
                <w:spacing w:val="1"/>
                <w:sz w:val="21"/>
                <w:szCs w:val="21"/>
              </w:rPr>
              <w:t>分。</w:t>
            </w:r>
            <w:r>
              <w:rPr>
                <w:spacing w:val="4"/>
                <w:sz w:val="21"/>
                <w:szCs w:val="21"/>
              </w:rPr>
              <w:t>需提供中标（或成交）通知书或者合同复印件，并加盖供应商公章。</w:t>
            </w:r>
          </w:p>
        </w:tc>
        <w:tc>
          <w:tcPr>
            <w:tcW w:w="855" w:type="dxa"/>
            <w:vAlign w:val="top"/>
          </w:tcPr>
          <w:p w14:paraId="3D1B77E2">
            <w:pPr>
              <w:spacing w:line="391" w:lineRule="auto"/>
              <w:rPr>
                <w:rFonts w:ascii="Arial"/>
                <w:sz w:val="21"/>
                <w:szCs w:val="21"/>
              </w:rPr>
            </w:pPr>
          </w:p>
          <w:p w14:paraId="5B75345A">
            <w:pPr>
              <w:pStyle w:val="11"/>
              <w:spacing w:before="65" w:line="229" w:lineRule="auto"/>
              <w:ind w:left="253"/>
              <w:rPr>
                <w:sz w:val="21"/>
                <w:szCs w:val="21"/>
              </w:rPr>
            </w:pPr>
            <w:r>
              <w:rPr>
                <w:spacing w:val="-4"/>
                <w:sz w:val="21"/>
                <w:szCs w:val="21"/>
              </w:rPr>
              <w:t>5</w:t>
            </w:r>
            <w:r>
              <w:rPr>
                <w:spacing w:val="-38"/>
                <w:sz w:val="21"/>
                <w:szCs w:val="21"/>
              </w:rPr>
              <w:t xml:space="preserve"> </w:t>
            </w:r>
            <w:r>
              <w:rPr>
                <w:spacing w:val="-4"/>
                <w:sz w:val="21"/>
                <w:szCs w:val="21"/>
              </w:rPr>
              <w:t>分</w:t>
            </w:r>
          </w:p>
        </w:tc>
      </w:tr>
      <w:tr w14:paraId="5CD6E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239" w:type="dxa"/>
            <w:gridSpan w:val="3"/>
            <w:vAlign w:val="top"/>
          </w:tcPr>
          <w:p w14:paraId="4CF1AF1D">
            <w:pPr>
              <w:pStyle w:val="11"/>
              <w:spacing w:before="36" w:line="227" w:lineRule="auto"/>
              <w:ind w:left="537"/>
              <w:rPr>
                <w:sz w:val="21"/>
                <w:szCs w:val="21"/>
              </w:rPr>
            </w:pPr>
            <w:r>
              <w:rPr>
                <w:spacing w:val="9"/>
                <w:sz w:val="21"/>
                <w:szCs w:val="21"/>
              </w:rPr>
              <w:t>总得分＝价格分＋技术分＋商务分</w:t>
            </w:r>
          </w:p>
        </w:tc>
        <w:tc>
          <w:tcPr>
            <w:tcW w:w="855" w:type="dxa"/>
            <w:vAlign w:val="top"/>
          </w:tcPr>
          <w:p w14:paraId="6D479F40">
            <w:pPr>
              <w:rPr>
                <w:rFonts w:ascii="Arial"/>
                <w:sz w:val="21"/>
                <w:szCs w:val="21"/>
              </w:rPr>
            </w:pPr>
          </w:p>
        </w:tc>
      </w:tr>
    </w:tbl>
    <w:p w14:paraId="1AF36F4D">
      <w:pPr>
        <w:rPr>
          <w:rFonts w:ascii="Arial"/>
          <w:sz w:val="21"/>
        </w:rPr>
      </w:pPr>
    </w:p>
    <w:p w14:paraId="52D34558">
      <w:pPr>
        <w:rPr>
          <w:rFonts w:ascii="Arial" w:hAnsi="Arial" w:eastAsia="Arial" w:cs="Arial"/>
          <w:sz w:val="21"/>
          <w:szCs w:val="21"/>
        </w:rPr>
        <w:sectPr>
          <w:footerReference r:id="rId22" w:type="default"/>
          <w:pgSz w:w="11911" w:h="16839"/>
          <w:pgMar w:top="400" w:right="1406" w:bottom="834" w:left="1405" w:header="0" w:footer="672" w:gutter="0"/>
          <w:pgNumType w:fmt="decimal"/>
          <w:cols w:space="720" w:num="1"/>
        </w:sectPr>
      </w:pPr>
    </w:p>
    <w:p w14:paraId="5E4BAABA">
      <w:pPr>
        <w:spacing w:line="276" w:lineRule="auto"/>
        <w:rPr>
          <w:rFonts w:ascii="Arial"/>
          <w:sz w:val="21"/>
        </w:rPr>
      </w:pPr>
    </w:p>
    <w:p w14:paraId="25FF259C">
      <w:pPr>
        <w:spacing w:line="276" w:lineRule="auto"/>
        <w:rPr>
          <w:rFonts w:ascii="Arial"/>
          <w:sz w:val="21"/>
        </w:rPr>
      </w:pPr>
    </w:p>
    <w:p w14:paraId="2EF4FA5F">
      <w:pPr>
        <w:spacing w:line="277" w:lineRule="auto"/>
        <w:rPr>
          <w:rFonts w:ascii="Arial"/>
          <w:sz w:val="21"/>
        </w:rPr>
      </w:pPr>
    </w:p>
    <w:p w14:paraId="1BCB41A4">
      <w:pPr>
        <w:spacing w:line="277" w:lineRule="auto"/>
        <w:rPr>
          <w:rFonts w:ascii="Arial"/>
          <w:sz w:val="21"/>
        </w:rPr>
      </w:pPr>
    </w:p>
    <w:p w14:paraId="2B391C42">
      <w:pPr>
        <w:spacing w:line="277" w:lineRule="auto"/>
        <w:rPr>
          <w:rFonts w:ascii="Arial"/>
          <w:sz w:val="21"/>
        </w:rPr>
      </w:pPr>
    </w:p>
    <w:p w14:paraId="6B041387">
      <w:pPr>
        <w:pStyle w:val="4"/>
        <w:spacing w:before="65" w:line="327" w:lineRule="auto"/>
        <w:ind w:left="5" w:firstLine="420"/>
        <w:rPr>
          <w:sz w:val="21"/>
          <w:szCs w:val="21"/>
        </w:rPr>
      </w:pPr>
      <w:r>
        <w:rPr>
          <w:spacing w:val="7"/>
          <w:sz w:val="21"/>
          <w:szCs w:val="21"/>
        </w:rPr>
        <w:t>7.由磋商小组根据综合评分情况，按照评审得分由高到低顺序推</w:t>
      </w:r>
      <w:r>
        <w:rPr>
          <w:spacing w:val="6"/>
          <w:sz w:val="21"/>
          <w:szCs w:val="21"/>
        </w:rPr>
        <w:t>荐</w:t>
      </w:r>
      <w:r>
        <w:rPr>
          <w:spacing w:val="-35"/>
          <w:sz w:val="21"/>
          <w:szCs w:val="21"/>
        </w:rPr>
        <w:t xml:space="preserve"> </w:t>
      </w:r>
      <w:r>
        <w:rPr>
          <w:spacing w:val="6"/>
          <w:sz w:val="21"/>
          <w:szCs w:val="21"/>
        </w:rPr>
        <w:t>3</w:t>
      </w:r>
      <w:r>
        <w:rPr>
          <w:spacing w:val="-36"/>
          <w:sz w:val="21"/>
          <w:szCs w:val="21"/>
        </w:rPr>
        <w:t xml:space="preserve"> </w:t>
      </w:r>
      <w:r>
        <w:rPr>
          <w:spacing w:val="6"/>
          <w:sz w:val="21"/>
          <w:szCs w:val="21"/>
        </w:rPr>
        <w:t>名以上成交候选供应商，</w:t>
      </w:r>
      <w:r>
        <w:rPr>
          <w:spacing w:val="11"/>
          <w:sz w:val="21"/>
          <w:szCs w:val="21"/>
        </w:rPr>
        <w:t>并编写评审报告。评审得分相同的，按照最后报价由低到高的顺序推荐；</w:t>
      </w:r>
      <w:r>
        <w:rPr>
          <w:spacing w:val="10"/>
          <w:sz w:val="21"/>
          <w:szCs w:val="21"/>
        </w:rPr>
        <w:t>评审得分且最后报价相同</w:t>
      </w:r>
      <w:r>
        <w:rPr>
          <w:spacing w:val="7"/>
          <w:sz w:val="21"/>
          <w:szCs w:val="21"/>
        </w:rPr>
        <w:t>的，按照技术得分优劣顺序推荐；</w:t>
      </w:r>
      <w:r>
        <w:rPr>
          <w:spacing w:val="-57"/>
          <w:sz w:val="21"/>
          <w:szCs w:val="21"/>
        </w:rPr>
        <w:t xml:space="preserve"> </w:t>
      </w:r>
      <w:r>
        <w:rPr>
          <w:spacing w:val="7"/>
          <w:sz w:val="21"/>
          <w:szCs w:val="21"/>
        </w:rPr>
        <w:t>以上各项均相同的，</w:t>
      </w:r>
      <w:r>
        <w:rPr>
          <w:spacing w:val="-60"/>
          <w:sz w:val="21"/>
          <w:szCs w:val="21"/>
        </w:rPr>
        <w:t xml:space="preserve"> </w:t>
      </w:r>
      <w:r>
        <w:rPr>
          <w:spacing w:val="7"/>
          <w:sz w:val="21"/>
          <w:szCs w:val="21"/>
        </w:rPr>
        <w:t>由评审</w:t>
      </w:r>
      <w:r>
        <w:rPr>
          <w:spacing w:val="6"/>
          <w:sz w:val="21"/>
          <w:szCs w:val="21"/>
        </w:rPr>
        <w:t>小组讨论决定。</w:t>
      </w:r>
    </w:p>
    <w:p w14:paraId="071C7D61">
      <w:pPr>
        <w:pStyle w:val="4"/>
        <w:spacing w:before="164" w:line="302" w:lineRule="auto"/>
        <w:ind w:right="8" w:firstLine="420"/>
        <w:rPr>
          <w:sz w:val="21"/>
          <w:szCs w:val="21"/>
        </w:rPr>
      </w:pPr>
      <w:r>
        <w:rPr>
          <w:spacing w:val="8"/>
          <w:sz w:val="21"/>
          <w:szCs w:val="21"/>
        </w:rPr>
        <w:t>8.磋商小组认为某供应商的有效报价明显低于其他通过符合性审查供应商的报价，有可能影响</w:t>
      </w:r>
      <w:r>
        <w:rPr>
          <w:spacing w:val="11"/>
          <w:sz w:val="21"/>
          <w:szCs w:val="21"/>
        </w:rPr>
        <w:t>产品（服务）质量或不能诚信履约的，应当要求其在合理的时间内提供书面说明，必</w:t>
      </w:r>
      <w:r>
        <w:rPr>
          <w:spacing w:val="10"/>
          <w:sz w:val="21"/>
          <w:szCs w:val="21"/>
        </w:rPr>
        <w:t>要时提交相关</w:t>
      </w:r>
      <w:r>
        <w:rPr>
          <w:spacing w:val="9"/>
          <w:sz w:val="21"/>
          <w:szCs w:val="21"/>
        </w:rPr>
        <w:t>证明材料，供应商不能证明其报价合理性的，磋商小组应当将其作为无效竞标处理。</w:t>
      </w:r>
    </w:p>
    <w:p w14:paraId="016702BB">
      <w:pPr>
        <w:spacing w:line="227" w:lineRule="auto"/>
        <w:rPr>
          <w:sz w:val="21"/>
          <w:szCs w:val="21"/>
        </w:rPr>
        <w:sectPr>
          <w:footerReference r:id="rId23" w:type="default"/>
          <w:pgSz w:w="11911" w:h="16839"/>
          <w:pgMar w:top="400" w:right="1409" w:bottom="834" w:left="1424" w:header="0" w:footer="672" w:gutter="0"/>
          <w:pgNumType w:fmt="decimal"/>
          <w:cols w:space="720" w:num="1"/>
        </w:sectPr>
      </w:pPr>
    </w:p>
    <w:p w14:paraId="765FE365">
      <w:pPr>
        <w:spacing w:line="299" w:lineRule="auto"/>
        <w:rPr>
          <w:rFonts w:ascii="Arial"/>
          <w:sz w:val="21"/>
        </w:rPr>
      </w:pPr>
    </w:p>
    <w:p w14:paraId="5C45F6F9">
      <w:pPr>
        <w:spacing w:line="299" w:lineRule="auto"/>
        <w:rPr>
          <w:rFonts w:ascii="Arial"/>
          <w:sz w:val="21"/>
        </w:rPr>
      </w:pPr>
    </w:p>
    <w:p w14:paraId="0CD2B4F2">
      <w:pPr>
        <w:spacing w:line="299" w:lineRule="auto"/>
        <w:rPr>
          <w:rFonts w:ascii="Arial"/>
          <w:sz w:val="21"/>
        </w:rPr>
      </w:pPr>
    </w:p>
    <w:p w14:paraId="25703807">
      <w:pPr>
        <w:spacing w:line="299" w:lineRule="auto"/>
        <w:rPr>
          <w:rFonts w:ascii="Arial"/>
          <w:sz w:val="21"/>
        </w:rPr>
      </w:pPr>
    </w:p>
    <w:p w14:paraId="02C602CA">
      <w:pPr>
        <w:pStyle w:val="4"/>
        <w:spacing w:before="140" w:line="223" w:lineRule="auto"/>
        <w:ind w:left="2440"/>
        <w:outlineLvl w:val="0"/>
        <w:rPr>
          <w:sz w:val="43"/>
          <w:szCs w:val="43"/>
        </w:rPr>
      </w:pPr>
      <w:bookmarkStart w:id="23" w:name="bookmark9"/>
      <w:bookmarkEnd w:id="23"/>
      <w:bookmarkStart w:id="24" w:name="bookmark19"/>
      <w:bookmarkEnd w:id="24"/>
      <w:bookmarkStart w:id="25" w:name="_Toc17123"/>
      <w:r>
        <w:rPr>
          <w:b/>
          <w:bCs/>
          <w:sz w:val="43"/>
          <w:szCs w:val="43"/>
        </w:rPr>
        <w:t>第五章</w:t>
      </w:r>
      <w:r>
        <w:rPr>
          <w:spacing w:val="48"/>
          <w:sz w:val="43"/>
          <w:szCs w:val="43"/>
        </w:rPr>
        <w:t xml:space="preserve"> </w:t>
      </w:r>
      <w:r>
        <w:rPr>
          <w:b/>
          <w:bCs/>
          <w:sz w:val="43"/>
          <w:szCs w:val="43"/>
        </w:rPr>
        <w:t>响应文件格式</w:t>
      </w:r>
      <w:bookmarkEnd w:id="25"/>
    </w:p>
    <w:p w14:paraId="7EAC86A8">
      <w:pPr>
        <w:spacing w:line="255" w:lineRule="auto"/>
        <w:rPr>
          <w:rFonts w:ascii="Arial"/>
          <w:sz w:val="21"/>
        </w:rPr>
      </w:pPr>
    </w:p>
    <w:p w14:paraId="4FE9EF2A">
      <w:pPr>
        <w:spacing w:line="255" w:lineRule="auto"/>
        <w:rPr>
          <w:rFonts w:ascii="Arial"/>
          <w:sz w:val="21"/>
        </w:rPr>
      </w:pPr>
    </w:p>
    <w:p w14:paraId="4D747040">
      <w:pPr>
        <w:spacing w:line="255" w:lineRule="auto"/>
        <w:rPr>
          <w:rFonts w:ascii="Arial"/>
          <w:sz w:val="21"/>
        </w:rPr>
      </w:pPr>
    </w:p>
    <w:p w14:paraId="0B3DD769">
      <w:pPr>
        <w:spacing w:line="255" w:lineRule="auto"/>
        <w:rPr>
          <w:rFonts w:ascii="Arial"/>
          <w:sz w:val="21"/>
        </w:rPr>
      </w:pPr>
    </w:p>
    <w:p w14:paraId="68D3C0DF">
      <w:pPr>
        <w:pStyle w:val="4"/>
        <w:spacing w:before="100" w:line="225" w:lineRule="auto"/>
        <w:rPr>
          <w:sz w:val="31"/>
          <w:szCs w:val="31"/>
        </w:rPr>
      </w:pPr>
      <w:r>
        <w:rPr>
          <w:b/>
          <w:bCs/>
          <w:spacing w:val="6"/>
          <w:sz w:val="31"/>
          <w:szCs w:val="31"/>
        </w:rPr>
        <w:t>一、资格证明文件格式</w:t>
      </w:r>
    </w:p>
    <w:p w14:paraId="2860A72E">
      <w:pPr>
        <w:rPr>
          <w:rFonts w:ascii="Arial"/>
          <w:sz w:val="21"/>
        </w:rPr>
      </w:pPr>
    </w:p>
    <w:p w14:paraId="52E371EC">
      <w:pPr>
        <w:rPr>
          <w:rFonts w:ascii="Arial"/>
          <w:sz w:val="21"/>
        </w:rPr>
      </w:pPr>
    </w:p>
    <w:p w14:paraId="00F9655A">
      <w:pPr>
        <w:rPr>
          <w:rFonts w:ascii="Arial"/>
          <w:sz w:val="21"/>
        </w:rPr>
      </w:pPr>
    </w:p>
    <w:p w14:paraId="5B5F42FB">
      <w:pPr>
        <w:rPr>
          <w:rFonts w:ascii="Arial"/>
          <w:sz w:val="21"/>
        </w:rPr>
      </w:pPr>
    </w:p>
    <w:p w14:paraId="206A671B">
      <w:pPr>
        <w:spacing w:line="241" w:lineRule="auto"/>
        <w:rPr>
          <w:rFonts w:ascii="Arial"/>
          <w:sz w:val="21"/>
        </w:rPr>
      </w:pPr>
    </w:p>
    <w:p w14:paraId="7AF3B79B">
      <w:pPr>
        <w:spacing w:line="241" w:lineRule="auto"/>
        <w:rPr>
          <w:rFonts w:ascii="Arial"/>
          <w:sz w:val="21"/>
        </w:rPr>
      </w:pPr>
    </w:p>
    <w:p w14:paraId="73A1F29E">
      <w:pPr>
        <w:pStyle w:val="4"/>
        <w:spacing w:before="100" w:line="225" w:lineRule="auto"/>
        <w:ind w:left="3332"/>
        <w:rPr>
          <w:sz w:val="31"/>
          <w:szCs w:val="31"/>
        </w:rPr>
      </w:pPr>
      <w:r>
        <w:rPr>
          <w:b/>
          <w:bCs/>
          <w:spacing w:val="4"/>
          <w:sz w:val="31"/>
          <w:szCs w:val="31"/>
        </w:rPr>
        <w:t>资格证明文件目录</w:t>
      </w:r>
    </w:p>
    <w:p w14:paraId="74BA7DD0">
      <w:pPr>
        <w:spacing w:line="280" w:lineRule="auto"/>
        <w:rPr>
          <w:rFonts w:ascii="Arial"/>
          <w:sz w:val="21"/>
        </w:rPr>
      </w:pPr>
    </w:p>
    <w:p w14:paraId="59B25463">
      <w:pPr>
        <w:pStyle w:val="4"/>
        <w:spacing w:before="65" w:line="228" w:lineRule="auto"/>
        <w:ind w:left="636"/>
        <w:rPr>
          <w:sz w:val="21"/>
          <w:szCs w:val="21"/>
        </w:rPr>
      </w:pPr>
      <w:r>
        <w:rPr>
          <w:spacing w:val="9"/>
          <w:sz w:val="21"/>
          <w:szCs w:val="21"/>
        </w:rPr>
        <w:t>根据磋商文件规定及供应商提供的材料自行编写目录（部分格式后附）。</w:t>
      </w:r>
    </w:p>
    <w:p w14:paraId="50C6C69F">
      <w:pPr>
        <w:spacing w:line="228" w:lineRule="auto"/>
        <w:rPr>
          <w:sz w:val="21"/>
          <w:szCs w:val="21"/>
        </w:rPr>
        <w:sectPr>
          <w:footerReference r:id="rId24" w:type="default"/>
          <w:pgSz w:w="11911" w:h="16839"/>
          <w:pgMar w:top="400" w:right="1786" w:bottom="834" w:left="1433" w:header="0" w:footer="672" w:gutter="0"/>
          <w:pgNumType w:fmt="decimal"/>
          <w:cols w:space="720" w:num="1"/>
        </w:sectPr>
      </w:pPr>
    </w:p>
    <w:p w14:paraId="470B4769">
      <w:pPr>
        <w:spacing w:line="319" w:lineRule="auto"/>
        <w:rPr>
          <w:rFonts w:ascii="Arial"/>
          <w:sz w:val="21"/>
        </w:rPr>
      </w:pPr>
    </w:p>
    <w:p w14:paraId="5ED5FCA2">
      <w:pPr>
        <w:spacing w:line="320" w:lineRule="auto"/>
        <w:rPr>
          <w:rFonts w:ascii="Arial"/>
          <w:sz w:val="21"/>
        </w:rPr>
      </w:pPr>
    </w:p>
    <w:p w14:paraId="2712A375">
      <w:pPr>
        <w:spacing w:line="320" w:lineRule="auto"/>
        <w:rPr>
          <w:rFonts w:ascii="Arial"/>
          <w:sz w:val="21"/>
        </w:rPr>
      </w:pPr>
    </w:p>
    <w:p w14:paraId="615C32CE">
      <w:pPr>
        <w:pStyle w:val="4"/>
        <w:spacing w:before="101" w:line="225" w:lineRule="auto"/>
        <w:ind w:left="1497"/>
        <w:rPr>
          <w:sz w:val="31"/>
          <w:szCs w:val="31"/>
        </w:rPr>
      </w:pPr>
      <w:r>
        <w:rPr>
          <w:b/>
          <w:bCs/>
          <w:spacing w:val="6"/>
          <w:sz w:val="31"/>
          <w:szCs w:val="31"/>
        </w:rPr>
        <w:t>北海市政府采购供应商信用承诺函（格式）</w:t>
      </w:r>
    </w:p>
    <w:p w14:paraId="18A503C5">
      <w:pPr>
        <w:spacing w:line="412" w:lineRule="auto"/>
        <w:rPr>
          <w:rFonts w:ascii="Arial"/>
          <w:sz w:val="21"/>
        </w:rPr>
      </w:pPr>
    </w:p>
    <w:p w14:paraId="2E5514D9">
      <w:pPr>
        <w:pStyle w:val="4"/>
        <w:spacing w:before="65" w:line="228" w:lineRule="auto"/>
        <w:rPr>
          <w:sz w:val="21"/>
          <w:szCs w:val="21"/>
        </w:rPr>
      </w:pPr>
      <w:r>
        <w:rPr>
          <w:spacing w:val="8"/>
          <w:sz w:val="21"/>
          <w:szCs w:val="21"/>
        </w:rPr>
        <w:t>致（采购人或采购代理机构</w:t>
      </w:r>
      <w:r>
        <w:rPr>
          <w:spacing w:val="3"/>
          <w:sz w:val="21"/>
          <w:szCs w:val="21"/>
        </w:rPr>
        <w:t>）</w:t>
      </w:r>
      <w:r>
        <w:rPr>
          <w:spacing w:val="19"/>
          <w:sz w:val="21"/>
          <w:szCs w:val="21"/>
        </w:rPr>
        <w:t xml:space="preserve"> </w:t>
      </w:r>
      <w:r>
        <w:rPr>
          <w:spacing w:val="3"/>
          <w:sz w:val="21"/>
          <w:szCs w:val="21"/>
        </w:rPr>
        <w:t>：</w:t>
      </w:r>
    </w:p>
    <w:p w14:paraId="79476E3A">
      <w:pPr>
        <w:pStyle w:val="4"/>
        <w:spacing w:before="252" w:line="228" w:lineRule="auto"/>
        <w:rPr>
          <w:sz w:val="21"/>
          <w:szCs w:val="21"/>
        </w:rPr>
      </w:pPr>
      <w:r>
        <w:rPr>
          <w:spacing w:val="6"/>
          <w:sz w:val="21"/>
          <w:szCs w:val="21"/>
        </w:rPr>
        <w:t>供应商名称：</w:t>
      </w:r>
    </w:p>
    <w:p w14:paraId="7268243D">
      <w:pPr>
        <w:pStyle w:val="4"/>
        <w:spacing w:before="254" w:line="446" w:lineRule="auto"/>
        <w:ind w:right="7296" w:firstLine="5"/>
        <w:rPr>
          <w:sz w:val="21"/>
          <w:szCs w:val="21"/>
        </w:rPr>
      </w:pPr>
      <w:r>
        <w:rPr>
          <w:spacing w:val="2"/>
          <w:sz w:val="21"/>
          <w:szCs w:val="21"/>
        </w:rPr>
        <w:t>统一社会信用代码</w:t>
      </w:r>
      <w:r>
        <w:rPr>
          <w:rFonts w:hint="eastAsia"/>
          <w:spacing w:val="2"/>
          <w:sz w:val="21"/>
          <w:szCs w:val="21"/>
          <w:lang w:eastAsia="zh-CN"/>
        </w:rPr>
        <w:t>：</w:t>
      </w:r>
      <w:r>
        <w:rPr>
          <w:spacing w:val="6"/>
          <w:sz w:val="21"/>
          <w:szCs w:val="21"/>
        </w:rPr>
        <w:t>供应商地址：</w:t>
      </w:r>
    </w:p>
    <w:p w14:paraId="1DC1F8D3">
      <w:pPr>
        <w:pStyle w:val="4"/>
        <w:spacing w:before="32" w:line="480" w:lineRule="auto"/>
        <w:ind w:left="1" w:firstLine="420"/>
        <w:jc w:val="both"/>
        <w:rPr>
          <w:sz w:val="21"/>
          <w:szCs w:val="21"/>
        </w:rPr>
      </w:pPr>
      <w:r>
        <w:rPr>
          <w:spacing w:val="7"/>
          <w:sz w:val="21"/>
          <w:szCs w:val="21"/>
        </w:rPr>
        <w:t>我单位自愿参加本次政府采购活动，严格遵守《中华人民共和国政府采购法》及相关法律法规，</w:t>
      </w:r>
      <w:r>
        <w:rPr>
          <w:spacing w:val="11"/>
          <w:sz w:val="21"/>
          <w:szCs w:val="21"/>
        </w:rPr>
        <w:t>依法诚信经营，无条件遵守本次政府采购活动的各项规定。我单位郑重承诺，本</w:t>
      </w:r>
      <w:r>
        <w:rPr>
          <w:spacing w:val="10"/>
          <w:sz w:val="21"/>
          <w:szCs w:val="21"/>
        </w:rPr>
        <w:t>单位符合《中华人</w:t>
      </w:r>
      <w:r>
        <w:rPr>
          <w:spacing w:val="8"/>
          <w:sz w:val="21"/>
          <w:szCs w:val="21"/>
        </w:rPr>
        <w:t>民共和国政府采购法》第二十二条规定的条件：</w:t>
      </w:r>
    </w:p>
    <w:p w14:paraId="60393596">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00" w:right="0" w:rightChars="0"/>
        <w:textAlignment w:val="baseline"/>
        <w:rPr>
          <w:spacing w:val="18"/>
          <w:sz w:val="21"/>
          <w:szCs w:val="21"/>
        </w:rPr>
      </w:pPr>
      <w:r>
        <w:rPr>
          <w:rFonts w:hint="eastAsia"/>
          <w:spacing w:val="7"/>
          <w:sz w:val="21"/>
          <w:szCs w:val="21"/>
          <w:lang w:val="en-US" w:eastAsia="zh-CN"/>
        </w:rPr>
        <w:t>1.</w:t>
      </w:r>
      <w:r>
        <w:rPr>
          <w:spacing w:val="7"/>
          <w:sz w:val="21"/>
          <w:szCs w:val="21"/>
        </w:rPr>
        <w:t>我单位具有符合采购文件资格要求独立承担民事责任的能力。</w:t>
      </w:r>
      <w:r>
        <w:rPr>
          <w:spacing w:val="18"/>
          <w:sz w:val="21"/>
          <w:szCs w:val="21"/>
        </w:rPr>
        <w:t xml:space="preserve"> </w:t>
      </w:r>
    </w:p>
    <w:p w14:paraId="62D25AD9">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00" w:right="0" w:rightChars="0"/>
        <w:textAlignment w:val="baseline"/>
        <w:rPr>
          <w:sz w:val="21"/>
          <w:szCs w:val="21"/>
        </w:rPr>
      </w:pPr>
      <w:r>
        <w:rPr>
          <w:spacing w:val="8"/>
          <w:sz w:val="21"/>
          <w:szCs w:val="21"/>
        </w:rPr>
        <w:t>2.我单位具有符合采购文件资格要求的财务状况报告。</w:t>
      </w:r>
    </w:p>
    <w:p w14:paraId="13801207">
      <w:pPr>
        <w:pStyle w:val="4"/>
        <w:spacing w:before="31" w:line="480" w:lineRule="auto"/>
        <w:ind w:left="424"/>
        <w:rPr>
          <w:sz w:val="21"/>
          <w:szCs w:val="21"/>
        </w:rPr>
      </w:pPr>
      <w:r>
        <w:rPr>
          <w:spacing w:val="9"/>
          <w:sz w:val="21"/>
          <w:szCs w:val="21"/>
        </w:rPr>
        <w:t>3.我单位具有符合采购文件资格要求的依法缴纳税收和社会保障记录的良好记录。</w:t>
      </w:r>
    </w:p>
    <w:p w14:paraId="03D4C6E0">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00" w:right="0" w:rightChars="0"/>
        <w:textAlignment w:val="baseline"/>
        <w:rPr>
          <w:rFonts w:ascii="宋体" w:hAnsi="宋体" w:eastAsia="宋体" w:cs="宋体"/>
          <w:spacing w:val="7"/>
          <w:sz w:val="21"/>
          <w:szCs w:val="21"/>
        </w:rPr>
      </w:pPr>
      <w:r>
        <w:rPr>
          <w:rFonts w:ascii="宋体" w:hAnsi="宋体" w:eastAsia="宋体" w:cs="宋体"/>
          <w:spacing w:val="7"/>
          <w:sz w:val="21"/>
          <w:szCs w:val="21"/>
        </w:rPr>
        <w:t xml:space="preserve">4.我单位具有符合采购文件资格要求履行合同所必需的设备和专业技术能力。 </w:t>
      </w:r>
    </w:p>
    <w:p w14:paraId="0B60A166">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00" w:right="0" w:rightChars="0"/>
        <w:textAlignment w:val="baseline"/>
        <w:rPr>
          <w:rFonts w:ascii="宋体" w:hAnsi="宋体" w:eastAsia="宋体" w:cs="宋体"/>
          <w:spacing w:val="7"/>
          <w:sz w:val="21"/>
          <w:szCs w:val="21"/>
        </w:rPr>
      </w:pPr>
      <w:r>
        <w:rPr>
          <w:rFonts w:ascii="宋体" w:hAnsi="宋体" w:eastAsia="宋体" w:cs="宋体"/>
          <w:spacing w:val="7"/>
          <w:sz w:val="21"/>
          <w:szCs w:val="21"/>
        </w:rPr>
        <w:t>5.参加政府采购活动前三年内，在经营活动中没有重大违法记录。</w:t>
      </w:r>
    </w:p>
    <w:p w14:paraId="1DBC205E">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00" w:right="0" w:rightChars="0"/>
        <w:textAlignment w:val="baseline"/>
        <w:rPr>
          <w:rFonts w:ascii="宋体" w:hAnsi="宋体" w:eastAsia="宋体" w:cs="宋体"/>
          <w:spacing w:val="7"/>
          <w:sz w:val="21"/>
          <w:szCs w:val="21"/>
        </w:rPr>
      </w:pPr>
      <w:r>
        <w:rPr>
          <w:rFonts w:ascii="宋体" w:hAnsi="宋体" w:eastAsia="宋体" w:cs="宋体"/>
          <w:spacing w:val="7"/>
          <w:sz w:val="21"/>
          <w:szCs w:val="21"/>
        </w:rPr>
        <w:t>若我单位承诺不实 ，自愿承担提供虚假材料谋取中标、成交的法律责任。</w:t>
      </w:r>
    </w:p>
    <w:p w14:paraId="1513115D">
      <w:pPr>
        <w:spacing w:line="280" w:lineRule="auto"/>
        <w:rPr>
          <w:rFonts w:ascii="Arial"/>
          <w:sz w:val="21"/>
          <w:szCs w:val="21"/>
        </w:rPr>
      </w:pPr>
    </w:p>
    <w:p w14:paraId="4C8264C7">
      <w:pPr>
        <w:spacing w:line="281" w:lineRule="auto"/>
        <w:rPr>
          <w:rFonts w:ascii="Arial"/>
          <w:sz w:val="21"/>
          <w:szCs w:val="21"/>
        </w:rPr>
      </w:pPr>
    </w:p>
    <w:p w14:paraId="615E444F">
      <w:pPr>
        <w:spacing w:line="281" w:lineRule="auto"/>
        <w:rPr>
          <w:rFonts w:ascii="Arial"/>
          <w:sz w:val="21"/>
          <w:szCs w:val="21"/>
        </w:rPr>
      </w:pPr>
    </w:p>
    <w:p w14:paraId="3A0E87F4">
      <w:pPr>
        <w:spacing w:line="281" w:lineRule="auto"/>
        <w:rPr>
          <w:rFonts w:ascii="Arial"/>
          <w:sz w:val="21"/>
          <w:szCs w:val="21"/>
        </w:rPr>
      </w:pPr>
    </w:p>
    <w:p w14:paraId="0FC22255">
      <w:pPr>
        <w:pStyle w:val="4"/>
        <w:spacing w:before="66" w:line="228" w:lineRule="auto"/>
        <w:ind w:left="3360"/>
        <w:rPr>
          <w:sz w:val="21"/>
          <w:szCs w:val="21"/>
        </w:rPr>
      </w:pPr>
      <w:r>
        <w:rPr>
          <w:spacing w:val="6"/>
          <w:sz w:val="21"/>
          <w:szCs w:val="21"/>
        </w:rPr>
        <w:t>供应商名称（</w:t>
      </w:r>
      <w:r>
        <w:rPr>
          <w:spacing w:val="8"/>
          <w:sz w:val="21"/>
          <w:szCs w:val="21"/>
        </w:rPr>
        <w:t>电子签章</w:t>
      </w:r>
      <w:r>
        <w:rPr>
          <w:spacing w:val="2"/>
          <w:sz w:val="21"/>
          <w:szCs w:val="21"/>
        </w:rPr>
        <w:t>）：</w:t>
      </w:r>
    </w:p>
    <w:p w14:paraId="4A98DF43">
      <w:pPr>
        <w:spacing w:line="245" w:lineRule="auto"/>
        <w:rPr>
          <w:rFonts w:ascii="Arial"/>
          <w:sz w:val="21"/>
          <w:szCs w:val="21"/>
        </w:rPr>
      </w:pPr>
    </w:p>
    <w:p w14:paraId="15CD3CE3">
      <w:pPr>
        <w:pStyle w:val="4"/>
        <w:spacing w:before="65" w:line="228" w:lineRule="auto"/>
        <w:ind w:left="3360"/>
        <w:rPr>
          <w:sz w:val="21"/>
          <w:szCs w:val="21"/>
        </w:rPr>
      </w:pPr>
      <w:r>
        <w:rPr>
          <w:spacing w:val="5"/>
          <w:sz w:val="21"/>
          <w:szCs w:val="21"/>
        </w:rPr>
        <w:t>法定代表人或授权代表</w:t>
      </w:r>
      <w:r>
        <w:rPr>
          <w:spacing w:val="64"/>
          <w:sz w:val="21"/>
          <w:szCs w:val="21"/>
        </w:rPr>
        <w:t xml:space="preserve"> </w:t>
      </w:r>
      <w:r>
        <w:rPr>
          <w:spacing w:val="5"/>
          <w:sz w:val="21"/>
          <w:szCs w:val="21"/>
        </w:rPr>
        <w:t>(</w:t>
      </w:r>
      <w:r>
        <w:rPr>
          <w:spacing w:val="10"/>
          <w:sz w:val="20"/>
          <w:szCs w:val="20"/>
        </w:rPr>
        <w:t>签字或电子签名</w:t>
      </w:r>
      <w:r>
        <w:rPr>
          <w:spacing w:val="5"/>
          <w:sz w:val="21"/>
          <w:szCs w:val="21"/>
        </w:rPr>
        <w:t>)：</w:t>
      </w:r>
    </w:p>
    <w:p w14:paraId="7CC987A9">
      <w:pPr>
        <w:spacing w:line="246" w:lineRule="auto"/>
        <w:rPr>
          <w:rFonts w:ascii="Arial"/>
          <w:sz w:val="21"/>
          <w:szCs w:val="21"/>
        </w:rPr>
      </w:pPr>
    </w:p>
    <w:p w14:paraId="323C940C">
      <w:pPr>
        <w:pStyle w:val="4"/>
        <w:spacing w:before="66" w:line="228" w:lineRule="auto"/>
        <w:ind w:left="3395"/>
        <w:rPr>
          <w:sz w:val="21"/>
          <w:szCs w:val="21"/>
        </w:rPr>
      </w:pPr>
      <w:r>
        <w:rPr>
          <w:spacing w:val="-7"/>
          <w:sz w:val="21"/>
          <w:szCs w:val="21"/>
        </w:rPr>
        <w:t>日</w:t>
      </w:r>
      <w:r>
        <w:rPr>
          <w:spacing w:val="20"/>
          <w:sz w:val="21"/>
          <w:szCs w:val="21"/>
        </w:rPr>
        <w:t xml:space="preserve"> </w:t>
      </w:r>
      <w:r>
        <w:rPr>
          <w:spacing w:val="-7"/>
          <w:sz w:val="21"/>
          <w:szCs w:val="21"/>
        </w:rPr>
        <w:t>期：</w:t>
      </w:r>
      <w:r>
        <w:rPr>
          <w:spacing w:val="9"/>
          <w:sz w:val="21"/>
          <w:szCs w:val="21"/>
        </w:rPr>
        <w:t xml:space="preserve">    </w:t>
      </w:r>
      <w:r>
        <w:rPr>
          <w:spacing w:val="-7"/>
          <w:sz w:val="21"/>
          <w:szCs w:val="21"/>
        </w:rPr>
        <w:t>年</w:t>
      </w:r>
      <w:r>
        <w:rPr>
          <w:spacing w:val="9"/>
          <w:sz w:val="21"/>
          <w:szCs w:val="21"/>
        </w:rPr>
        <w:t xml:space="preserve">   </w:t>
      </w:r>
      <w:r>
        <w:rPr>
          <w:spacing w:val="-7"/>
          <w:sz w:val="21"/>
          <w:szCs w:val="21"/>
        </w:rPr>
        <w:t>月</w:t>
      </w:r>
      <w:r>
        <w:rPr>
          <w:spacing w:val="21"/>
          <w:sz w:val="21"/>
          <w:szCs w:val="21"/>
        </w:rPr>
        <w:t xml:space="preserve">   </w:t>
      </w:r>
      <w:r>
        <w:rPr>
          <w:spacing w:val="-7"/>
          <w:sz w:val="21"/>
          <w:szCs w:val="21"/>
        </w:rPr>
        <w:t>日</w:t>
      </w:r>
    </w:p>
    <w:p w14:paraId="5FA7B887">
      <w:pPr>
        <w:spacing w:line="267" w:lineRule="auto"/>
        <w:rPr>
          <w:rFonts w:ascii="Arial"/>
          <w:sz w:val="21"/>
          <w:szCs w:val="21"/>
        </w:rPr>
      </w:pPr>
    </w:p>
    <w:p w14:paraId="72D86B7B">
      <w:pPr>
        <w:spacing w:line="268" w:lineRule="auto"/>
        <w:rPr>
          <w:rFonts w:ascii="Arial"/>
          <w:sz w:val="21"/>
          <w:szCs w:val="21"/>
        </w:rPr>
      </w:pPr>
    </w:p>
    <w:p w14:paraId="40A5189B">
      <w:pPr>
        <w:spacing w:line="268" w:lineRule="auto"/>
        <w:rPr>
          <w:rFonts w:ascii="Arial"/>
          <w:sz w:val="21"/>
          <w:szCs w:val="21"/>
        </w:rPr>
      </w:pPr>
    </w:p>
    <w:p w14:paraId="3F35B1F9">
      <w:pPr>
        <w:pStyle w:val="4"/>
        <w:spacing w:before="66" w:line="390" w:lineRule="auto"/>
        <w:ind w:left="10" w:right="104" w:firstLine="409"/>
        <w:rPr>
          <w:sz w:val="21"/>
          <w:szCs w:val="21"/>
        </w:rPr>
      </w:pPr>
      <w:r>
        <w:rPr>
          <w:spacing w:val="10"/>
          <w:sz w:val="21"/>
          <w:szCs w:val="21"/>
        </w:rPr>
        <w:t>注：1、供应商须在投标（响应）文件中按此模</w:t>
      </w:r>
      <w:r>
        <w:rPr>
          <w:spacing w:val="9"/>
          <w:sz w:val="21"/>
          <w:szCs w:val="21"/>
        </w:rPr>
        <w:t>板提供承诺函 ，未提供视为未实质性响应招标</w:t>
      </w:r>
      <w:r>
        <w:rPr>
          <w:spacing w:val="8"/>
          <w:sz w:val="21"/>
          <w:szCs w:val="21"/>
        </w:rPr>
        <w:t>（采购）文件要求，按无效投标（响应）处理 。</w:t>
      </w:r>
    </w:p>
    <w:p w14:paraId="4A736855">
      <w:pPr>
        <w:pStyle w:val="4"/>
        <w:spacing w:before="156" w:line="390" w:lineRule="auto"/>
        <w:ind w:left="25" w:right="56" w:firstLine="397"/>
        <w:rPr>
          <w:sz w:val="21"/>
          <w:szCs w:val="21"/>
        </w:rPr>
      </w:pPr>
      <w:r>
        <w:rPr>
          <w:spacing w:val="8"/>
          <w:sz w:val="21"/>
          <w:szCs w:val="21"/>
        </w:rPr>
        <w:t>2、供应商的法定代表人（其他组织的为负责人）或者授权代表的签名或盖章应真实、有效</w:t>
      </w:r>
      <w:r>
        <w:rPr>
          <w:rFonts w:hint="eastAsia"/>
          <w:spacing w:val="8"/>
          <w:sz w:val="21"/>
          <w:szCs w:val="21"/>
          <w:lang w:eastAsia="zh-CN"/>
        </w:rPr>
        <w:t>，</w:t>
      </w:r>
      <w:r>
        <w:rPr>
          <w:spacing w:val="8"/>
          <w:sz w:val="21"/>
          <w:szCs w:val="21"/>
        </w:rPr>
        <w:t>如由授权代表签名或盖章的，应提供“法定代表人授权书</w:t>
      </w:r>
      <w:r>
        <w:rPr>
          <w:spacing w:val="-63"/>
          <w:sz w:val="21"/>
          <w:szCs w:val="21"/>
        </w:rPr>
        <w:t xml:space="preserve"> </w:t>
      </w:r>
      <w:r>
        <w:rPr>
          <w:spacing w:val="8"/>
          <w:sz w:val="21"/>
          <w:szCs w:val="21"/>
        </w:rPr>
        <w:t>”。</w:t>
      </w:r>
    </w:p>
    <w:p w14:paraId="5D97BB13">
      <w:pPr>
        <w:spacing w:line="390" w:lineRule="auto"/>
        <w:rPr>
          <w:sz w:val="21"/>
          <w:szCs w:val="21"/>
        </w:rPr>
        <w:sectPr>
          <w:footerReference r:id="rId25" w:type="default"/>
          <w:pgSz w:w="11911" w:h="16839"/>
          <w:pgMar w:top="400" w:right="1361" w:bottom="834" w:left="1424" w:header="0" w:footer="672" w:gutter="0"/>
          <w:pgNumType w:fmt="decimal"/>
          <w:cols w:space="720" w:num="1"/>
        </w:sectPr>
      </w:pPr>
    </w:p>
    <w:p w14:paraId="0F058E16">
      <w:pPr>
        <w:spacing w:line="241" w:lineRule="auto"/>
        <w:rPr>
          <w:rFonts w:ascii="Arial"/>
          <w:sz w:val="21"/>
        </w:rPr>
      </w:pPr>
    </w:p>
    <w:p w14:paraId="1F851A41">
      <w:pPr>
        <w:spacing w:line="242" w:lineRule="auto"/>
        <w:rPr>
          <w:rFonts w:ascii="Arial"/>
          <w:sz w:val="21"/>
        </w:rPr>
      </w:pPr>
    </w:p>
    <w:p w14:paraId="339FA2A6">
      <w:pPr>
        <w:spacing w:line="242" w:lineRule="auto"/>
        <w:rPr>
          <w:rFonts w:ascii="Arial"/>
          <w:sz w:val="21"/>
        </w:rPr>
      </w:pPr>
    </w:p>
    <w:p w14:paraId="75691B9F">
      <w:pPr>
        <w:spacing w:line="242" w:lineRule="auto"/>
        <w:rPr>
          <w:rFonts w:ascii="Arial"/>
          <w:sz w:val="21"/>
        </w:rPr>
      </w:pPr>
    </w:p>
    <w:p w14:paraId="3F60AD42">
      <w:pPr>
        <w:spacing w:line="242" w:lineRule="auto"/>
        <w:rPr>
          <w:rFonts w:ascii="Arial"/>
          <w:sz w:val="21"/>
        </w:rPr>
      </w:pPr>
    </w:p>
    <w:p w14:paraId="7ADFDF6B">
      <w:pPr>
        <w:pStyle w:val="4"/>
        <w:spacing w:before="101" w:line="556" w:lineRule="auto"/>
        <w:ind w:left="3162" w:right="2672" w:hanging="482"/>
        <w:rPr>
          <w:sz w:val="31"/>
          <w:szCs w:val="31"/>
        </w:rPr>
      </w:pPr>
      <w:r>
        <w:rPr>
          <w:b/>
          <w:bCs/>
          <w:spacing w:val="7"/>
          <w:sz w:val="31"/>
          <w:szCs w:val="31"/>
        </w:rPr>
        <w:t>供应商直接控股、管理关系信息表</w:t>
      </w:r>
      <w:r>
        <w:rPr>
          <w:sz w:val="31"/>
          <w:szCs w:val="31"/>
        </w:rPr>
        <w:t xml:space="preserve"> </w:t>
      </w:r>
      <w:r>
        <w:rPr>
          <w:b/>
          <w:bCs/>
          <w:spacing w:val="6"/>
          <w:sz w:val="31"/>
          <w:szCs w:val="31"/>
        </w:rPr>
        <w:t>供应商直接控股股东信息表</w:t>
      </w:r>
    </w:p>
    <w:p w14:paraId="75DE59AC">
      <w:pPr>
        <w:spacing w:line="66" w:lineRule="exact"/>
      </w:pPr>
    </w:p>
    <w:tbl>
      <w:tblPr>
        <w:tblStyle w:val="10"/>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654"/>
        <w:gridCol w:w="1454"/>
        <w:gridCol w:w="4285"/>
        <w:gridCol w:w="874"/>
      </w:tblGrid>
      <w:tr w14:paraId="72569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84" w:type="dxa"/>
            <w:vAlign w:val="top"/>
          </w:tcPr>
          <w:p w14:paraId="13C92945">
            <w:pPr>
              <w:pStyle w:val="11"/>
              <w:spacing w:before="154" w:line="230" w:lineRule="auto"/>
              <w:ind w:left="236"/>
              <w:rPr>
                <w:sz w:val="21"/>
                <w:szCs w:val="21"/>
              </w:rPr>
            </w:pPr>
            <w:r>
              <w:rPr>
                <w:b/>
                <w:bCs/>
                <w:spacing w:val="4"/>
                <w:sz w:val="21"/>
                <w:szCs w:val="21"/>
              </w:rPr>
              <w:t>序号</w:t>
            </w:r>
          </w:p>
        </w:tc>
        <w:tc>
          <w:tcPr>
            <w:tcW w:w="2654" w:type="dxa"/>
            <w:vAlign w:val="top"/>
          </w:tcPr>
          <w:p w14:paraId="342F0DE7">
            <w:pPr>
              <w:pStyle w:val="11"/>
              <w:spacing w:before="154" w:line="228" w:lineRule="auto"/>
              <w:ind w:left="490"/>
              <w:rPr>
                <w:sz w:val="21"/>
                <w:szCs w:val="21"/>
              </w:rPr>
            </w:pPr>
            <w:r>
              <w:rPr>
                <w:b/>
                <w:bCs/>
                <w:spacing w:val="7"/>
                <w:sz w:val="21"/>
                <w:szCs w:val="21"/>
              </w:rPr>
              <w:t>直接控股股东名称</w:t>
            </w:r>
          </w:p>
        </w:tc>
        <w:tc>
          <w:tcPr>
            <w:tcW w:w="1454" w:type="dxa"/>
            <w:vAlign w:val="top"/>
          </w:tcPr>
          <w:p w14:paraId="5B4C33B3">
            <w:pPr>
              <w:pStyle w:val="11"/>
              <w:spacing w:before="154" w:line="230" w:lineRule="auto"/>
              <w:ind w:left="329"/>
              <w:rPr>
                <w:sz w:val="21"/>
                <w:szCs w:val="21"/>
              </w:rPr>
            </w:pPr>
            <w:r>
              <w:rPr>
                <w:b/>
                <w:bCs/>
                <w:spacing w:val="2"/>
                <w:sz w:val="21"/>
                <w:szCs w:val="21"/>
              </w:rPr>
              <w:t>出资比例</w:t>
            </w:r>
          </w:p>
        </w:tc>
        <w:tc>
          <w:tcPr>
            <w:tcW w:w="4285" w:type="dxa"/>
            <w:vAlign w:val="top"/>
          </w:tcPr>
          <w:p w14:paraId="416E709E">
            <w:pPr>
              <w:pStyle w:val="11"/>
              <w:spacing w:before="153" w:line="228" w:lineRule="auto"/>
              <w:ind w:left="573"/>
              <w:rPr>
                <w:sz w:val="21"/>
                <w:szCs w:val="21"/>
              </w:rPr>
            </w:pPr>
            <w:r>
              <w:rPr>
                <w:b/>
                <w:bCs/>
                <w:spacing w:val="7"/>
                <w:sz w:val="21"/>
                <w:szCs w:val="21"/>
              </w:rPr>
              <w:t>身份证号码或者统一社会信用代码</w:t>
            </w:r>
          </w:p>
        </w:tc>
        <w:tc>
          <w:tcPr>
            <w:tcW w:w="874" w:type="dxa"/>
            <w:vAlign w:val="top"/>
          </w:tcPr>
          <w:p w14:paraId="5EDA53C2">
            <w:pPr>
              <w:pStyle w:val="11"/>
              <w:spacing w:before="154" w:line="230" w:lineRule="auto"/>
              <w:ind w:left="233"/>
              <w:rPr>
                <w:sz w:val="21"/>
                <w:szCs w:val="21"/>
              </w:rPr>
            </w:pPr>
            <w:r>
              <w:rPr>
                <w:b/>
                <w:bCs/>
                <w:spacing w:val="2"/>
                <w:sz w:val="21"/>
                <w:szCs w:val="21"/>
              </w:rPr>
              <w:t>备注</w:t>
            </w:r>
          </w:p>
        </w:tc>
      </w:tr>
      <w:tr w14:paraId="2E0F3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884" w:type="dxa"/>
            <w:vAlign w:val="top"/>
          </w:tcPr>
          <w:p w14:paraId="5E7238BE">
            <w:pPr>
              <w:pStyle w:val="11"/>
              <w:spacing w:before="184" w:line="189" w:lineRule="auto"/>
              <w:ind w:left="411"/>
              <w:rPr>
                <w:sz w:val="21"/>
                <w:szCs w:val="21"/>
              </w:rPr>
            </w:pPr>
            <w:r>
              <w:rPr>
                <w:sz w:val="21"/>
                <w:szCs w:val="21"/>
              </w:rPr>
              <w:t>1</w:t>
            </w:r>
          </w:p>
        </w:tc>
        <w:tc>
          <w:tcPr>
            <w:tcW w:w="2654" w:type="dxa"/>
            <w:vAlign w:val="top"/>
          </w:tcPr>
          <w:p w14:paraId="46B5EC13">
            <w:pPr>
              <w:rPr>
                <w:rFonts w:ascii="Arial"/>
                <w:sz w:val="21"/>
                <w:szCs w:val="21"/>
              </w:rPr>
            </w:pPr>
          </w:p>
        </w:tc>
        <w:tc>
          <w:tcPr>
            <w:tcW w:w="1454" w:type="dxa"/>
            <w:vAlign w:val="top"/>
          </w:tcPr>
          <w:p w14:paraId="73707A79">
            <w:pPr>
              <w:rPr>
                <w:rFonts w:ascii="Arial"/>
                <w:sz w:val="21"/>
                <w:szCs w:val="21"/>
              </w:rPr>
            </w:pPr>
          </w:p>
        </w:tc>
        <w:tc>
          <w:tcPr>
            <w:tcW w:w="4285" w:type="dxa"/>
            <w:vAlign w:val="top"/>
          </w:tcPr>
          <w:p w14:paraId="2EA70528">
            <w:pPr>
              <w:rPr>
                <w:rFonts w:ascii="Arial"/>
                <w:sz w:val="21"/>
                <w:szCs w:val="21"/>
              </w:rPr>
            </w:pPr>
          </w:p>
        </w:tc>
        <w:tc>
          <w:tcPr>
            <w:tcW w:w="874" w:type="dxa"/>
            <w:vAlign w:val="top"/>
          </w:tcPr>
          <w:p w14:paraId="3E44F236">
            <w:pPr>
              <w:rPr>
                <w:rFonts w:ascii="Arial"/>
                <w:sz w:val="21"/>
                <w:szCs w:val="21"/>
              </w:rPr>
            </w:pPr>
          </w:p>
        </w:tc>
      </w:tr>
      <w:tr w14:paraId="2D52C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84" w:type="dxa"/>
            <w:vAlign w:val="top"/>
          </w:tcPr>
          <w:p w14:paraId="793668C5">
            <w:pPr>
              <w:pStyle w:val="11"/>
              <w:spacing w:before="184" w:line="189" w:lineRule="auto"/>
              <w:ind w:left="398"/>
              <w:rPr>
                <w:sz w:val="21"/>
                <w:szCs w:val="21"/>
              </w:rPr>
            </w:pPr>
            <w:r>
              <w:rPr>
                <w:sz w:val="21"/>
                <w:szCs w:val="21"/>
              </w:rPr>
              <w:t>2</w:t>
            </w:r>
          </w:p>
        </w:tc>
        <w:tc>
          <w:tcPr>
            <w:tcW w:w="2654" w:type="dxa"/>
            <w:vAlign w:val="top"/>
          </w:tcPr>
          <w:p w14:paraId="08DED449">
            <w:pPr>
              <w:rPr>
                <w:rFonts w:ascii="Arial"/>
                <w:sz w:val="21"/>
                <w:szCs w:val="21"/>
              </w:rPr>
            </w:pPr>
          </w:p>
        </w:tc>
        <w:tc>
          <w:tcPr>
            <w:tcW w:w="1454" w:type="dxa"/>
            <w:vAlign w:val="top"/>
          </w:tcPr>
          <w:p w14:paraId="6321F6AF">
            <w:pPr>
              <w:rPr>
                <w:rFonts w:ascii="Arial"/>
                <w:sz w:val="21"/>
                <w:szCs w:val="21"/>
              </w:rPr>
            </w:pPr>
          </w:p>
        </w:tc>
        <w:tc>
          <w:tcPr>
            <w:tcW w:w="4285" w:type="dxa"/>
            <w:vAlign w:val="top"/>
          </w:tcPr>
          <w:p w14:paraId="04CD7F1E">
            <w:pPr>
              <w:rPr>
                <w:rFonts w:ascii="Arial"/>
                <w:sz w:val="21"/>
                <w:szCs w:val="21"/>
              </w:rPr>
            </w:pPr>
          </w:p>
        </w:tc>
        <w:tc>
          <w:tcPr>
            <w:tcW w:w="874" w:type="dxa"/>
            <w:vAlign w:val="top"/>
          </w:tcPr>
          <w:p w14:paraId="2729382B">
            <w:pPr>
              <w:rPr>
                <w:rFonts w:ascii="Arial"/>
                <w:sz w:val="21"/>
                <w:szCs w:val="21"/>
              </w:rPr>
            </w:pPr>
          </w:p>
        </w:tc>
      </w:tr>
      <w:tr w14:paraId="1CA77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884" w:type="dxa"/>
            <w:vAlign w:val="top"/>
          </w:tcPr>
          <w:p w14:paraId="00DB594F">
            <w:pPr>
              <w:pStyle w:val="11"/>
              <w:spacing w:before="187" w:line="189" w:lineRule="auto"/>
              <w:ind w:left="399"/>
              <w:rPr>
                <w:sz w:val="21"/>
                <w:szCs w:val="21"/>
              </w:rPr>
            </w:pPr>
            <w:r>
              <w:rPr>
                <w:sz w:val="21"/>
                <w:szCs w:val="21"/>
              </w:rPr>
              <w:t>3</w:t>
            </w:r>
          </w:p>
        </w:tc>
        <w:tc>
          <w:tcPr>
            <w:tcW w:w="2654" w:type="dxa"/>
            <w:vAlign w:val="top"/>
          </w:tcPr>
          <w:p w14:paraId="2A9CF457">
            <w:pPr>
              <w:rPr>
                <w:rFonts w:ascii="Arial"/>
                <w:sz w:val="21"/>
                <w:szCs w:val="21"/>
              </w:rPr>
            </w:pPr>
          </w:p>
        </w:tc>
        <w:tc>
          <w:tcPr>
            <w:tcW w:w="1454" w:type="dxa"/>
            <w:vAlign w:val="top"/>
          </w:tcPr>
          <w:p w14:paraId="7288B060">
            <w:pPr>
              <w:rPr>
                <w:rFonts w:ascii="Arial"/>
                <w:sz w:val="21"/>
                <w:szCs w:val="21"/>
              </w:rPr>
            </w:pPr>
          </w:p>
        </w:tc>
        <w:tc>
          <w:tcPr>
            <w:tcW w:w="4285" w:type="dxa"/>
            <w:vAlign w:val="top"/>
          </w:tcPr>
          <w:p w14:paraId="14552EB0">
            <w:pPr>
              <w:rPr>
                <w:rFonts w:ascii="Arial"/>
                <w:sz w:val="21"/>
                <w:szCs w:val="21"/>
              </w:rPr>
            </w:pPr>
          </w:p>
        </w:tc>
        <w:tc>
          <w:tcPr>
            <w:tcW w:w="874" w:type="dxa"/>
            <w:vAlign w:val="top"/>
          </w:tcPr>
          <w:p w14:paraId="7A3830B7">
            <w:pPr>
              <w:rPr>
                <w:rFonts w:ascii="Arial"/>
                <w:sz w:val="21"/>
                <w:szCs w:val="21"/>
              </w:rPr>
            </w:pPr>
          </w:p>
        </w:tc>
      </w:tr>
      <w:tr w14:paraId="2C75C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884" w:type="dxa"/>
            <w:vAlign w:val="top"/>
          </w:tcPr>
          <w:p w14:paraId="4393B3C1">
            <w:pPr>
              <w:pStyle w:val="11"/>
              <w:spacing w:before="154" w:line="325" w:lineRule="exact"/>
              <w:ind w:left="250"/>
              <w:rPr>
                <w:sz w:val="21"/>
                <w:szCs w:val="21"/>
              </w:rPr>
            </w:pPr>
            <w:r>
              <w:rPr>
                <w:spacing w:val="-2"/>
                <w:position w:val="3"/>
                <w:sz w:val="21"/>
                <w:szCs w:val="21"/>
              </w:rPr>
              <w:t>……</w:t>
            </w:r>
          </w:p>
        </w:tc>
        <w:tc>
          <w:tcPr>
            <w:tcW w:w="2654" w:type="dxa"/>
            <w:vAlign w:val="top"/>
          </w:tcPr>
          <w:p w14:paraId="32A30648">
            <w:pPr>
              <w:rPr>
                <w:rFonts w:ascii="Arial"/>
                <w:sz w:val="21"/>
                <w:szCs w:val="21"/>
              </w:rPr>
            </w:pPr>
          </w:p>
        </w:tc>
        <w:tc>
          <w:tcPr>
            <w:tcW w:w="1454" w:type="dxa"/>
            <w:vAlign w:val="top"/>
          </w:tcPr>
          <w:p w14:paraId="6C0CAEC8">
            <w:pPr>
              <w:rPr>
                <w:rFonts w:ascii="Arial"/>
                <w:sz w:val="21"/>
                <w:szCs w:val="21"/>
              </w:rPr>
            </w:pPr>
          </w:p>
        </w:tc>
        <w:tc>
          <w:tcPr>
            <w:tcW w:w="4285" w:type="dxa"/>
            <w:vAlign w:val="top"/>
          </w:tcPr>
          <w:p w14:paraId="6D228A0C">
            <w:pPr>
              <w:rPr>
                <w:rFonts w:ascii="Arial"/>
                <w:sz w:val="21"/>
                <w:szCs w:val="21"/>
              </w:rPr>
            </w:pPr>
          </w:p>
        </w:tc>
        <w:tc>
          <w:tcPr>
            <w:tcW w:w="874" w:type="dxa"/>
            <w:vAlign w:val="top"/>
          </w:tcPr>
          <w:p w14:paraId="3270B4BD">
            <w:pPr>
              <w:rPr>
                <w:rFonts w:ascii="Arial"/>
                <w:sz w:val="21"/>
                <w:szCs w:val="21"/>
              </w:rPr>
            </w:pPr>
          </w:p>
        </w:tc>
      </w:tr>
    </w:tbl>
    <w:p w14:paraId="67EB5237">
      <w:pPr>
        <w:pStyle w:val="4"/>
        <w:spacing w:before="32" w:line="233" w:lineRule="auto"/>
        <w:ind w:left="546"/>
        <w:rPr>
          <w:sz w:val="21"/>
          <w:szCs w:val="21"/>
        </w:rPr>
      </w:pPr>
      <w:r>
        <w:rPr>
          <w:sz w:val="21"/>
          <w:szCs w:val="21"/>
        </w:rPr>
        <w:t>注：</w:t>
      </w:r>
    </w:p>
    <w:p w14:paraId="5BEA30DD">
      <w:pPr>
        <w:pStyle w:val="4"/>
        <w:spacing w:before="156" w:line="369" w:lineRule="auto"/>
        <w:ind w:left="545" w:right="589" w:firstLine="437"/>
        <w:rPr>
          <w:sz w:val="21"/>
          <w:szCs w:val="21"/>
        </w:rPr>
      </w:pPr>
      <w:r>
        <w:rPr>
          <w:spacing w:val="9"/>
          <w:sz w:val="21"/>
          <w:szCs w:val="21"/>
        </w:rPr>
        <w:t>1.直接控股股东：是指其出资额占有限责任公司资本总额百分之五十以上或者其持有的股份占</w:t>
      </w:r>
      <w:r>
        <w:rPr>
          <w:spacing w:val="10"/>
          <w:sz w:val="21"/>
          <w:szCs w:val="21"/>
        </w:rPr>
        <w:t>股份有限公司股份总额百分之五十以上的股东；出资额或者持有股份的比例虽</w:t>
      </w:r>
      <w:r>
        <w:rPr>
          <w:spacing w:val="9"/>
          <w:sz w:val="21"/>
          <w:szCs w:val="21"/>
        </w:rPr>
        <w:t>然不足百分之五十，</w:t>
      </w:r>
      <w:r>
        <w:rPr>
          <w:spacing w:val="10"/>
          <w:sz w:val="21"/>
          <w:szCs w:val="21"/>
        </w:rPr>
        <w:t>但依其出资额或者持有的股份所享有的表决权已足以对股东会、股东大会的决</w:t>
      </w:r>
      <w:r>
        <w:rPr>
          <w:spacing w:val="9"/>
          <w:sz w:val="21"/>
          <w:szCs w:val="21"/>
        </w:rPr>
        <w:t>议产生重大影响的股</w:t>
      </w:r>
      <w:r>
        <w:rPr>
          <w:sz w:val="21"/>
          <w:szCs w:val="21"/>
        </w:rPr>
        <w:t xml:space="preserve"> </w:t>
      </w:r>
      <w:r>
        <w:rPr>
          <w:spacing w:val="1"/>
          <w:sz w:val="21"/>
          <w:szCs w:val="21"/>
        </w:rPr>
        <w:t>东。</w:t>
      </w:r>
    </w:p>
    <w:p w14:paraId="66844A47">
      <w:pPr>
        <w:pStyle w:val="4"/>
        <w:spacing w:before="31" w:line="364" w:lineRule="auto"/>
        <w:ind w:left="548" w:right="589" w:firstLine="420"/>
        <w:rPr>
          <w:sz w:val="21"/>
          <w:szCs w:val="21"/>
        </w:rPr>
      </w:pPr>
      <w:r>
        <w:rPr>
          <w:spacing w:val="10"/>
          <w:sz w:val="21"/>
          <w:szCs w:val="21"/>
        </w:rPr>
        <w:t>2.本表所指的控股关系仅限于直接控股关</w:t>
      </w:r>
      <w:r>
        <w:rPr>
          <w:spacing w:val="9"/>
          <w:sz w:val="21"/>
          <w:szCs w:val="21"/>
        </w:rPr>
        <w:t>系，不包括间接的控股关系。公司实际控制人与公司</w:t>
      </w:r>
      <w:r>
        <w:rPr>
          <w:spacing w:val="8"/>
          <w:sz w:val="21"/>
          <w:szCs w:val="21"/>
        </w:rPr>
        <w:t>之间的关系不属于本表所指的直接控股关系。</w:t>
      </w:r>
    </w:p>
    <w:p w14:paraId="153F40D6">
      <w:pPr>
        <w:pStyle w:val="4"/>
        <w:spacing w:before="30" w:line="228" w:lineRule="auto"/>
        <w:ind w:left="971"/>
        <w:rPr>
          <w:sz w:val="21"/>
          <w:szCs w:val="21"/>
        </w:rPr>
      </w:pPr>
      <w:r>
        <w:rPr>
          <w:spacing w:val="8"/>
          <w:sz w:val="21"/>
          <w:szCs w:val="21"/>
        </w:rPr>
        <w:t>3.供应商不存在直接控股股东的，则填“无</w:t>
      </w:r>
      <w:r>
        <w:rPr>
          <w:spacing w:val="-61"/>
          <w:sz w:val="21"/>
          <w:szCs w:val="21"/>
        </w:rPr>
        <w:t xml:space="preserve"> </w:t>
      </w:r>
      <w:r>
        <w:rPr>
          <w:spacing w:val="8"/>
          <w:sz w:val="21"/>
          <w:szCs w:val="21"/>
        </w:rPr>
        <w:t>”。</w:t>
      </w:r>
    </w:p>
    <w:p w14:paraId="0DB108B8">
      <w:pPr>
        <w:spacing w:line="286" w:lineRule="auto"/>
        <w:rPr>
          <w:rFonts w:ascii="Arial"/>
          <w:sz w:val="21"/>
          <w:szCs w:val="21"/>
        </w:rPr>
      </w:pPr>
    </w:p>
    <w:p w14:paraId="6A0E3401">
      <w:pPr>
        <w:spacing w:line="287" w:lineRule="auto"/>
        <w:rPr>
          <w:rFonts w:ascii="Arial"/>
          <w:sz w:val="21"/>
          <w:szCs w:val="21"/>
        </w:rPr>
      </w:pPr>
    </w:p>
    <w:p w14:paraId="41671A39">
      <w:pPr>
        <w:spacing w:line="287" w:lineRule="auto"/>
        <w:rPr>
          <w:rFonts w:ascii="Arial"/>
          <w:sz w:val="21"/>
          <w:szCs w:val="21"/>
        </w:rPr>
      </w:pPr>
    </w:p>
    <w:p w14:paraId="7D61E2F1">
      <w:pPr>
        <w:spacing w:line="287" w:lineRule="auto"/>
        <w:rPr>
          <w:rFonts w:ascii="Arial"/>
          <w:sz w:val="21"/>
          <w:szCs w:val="21"/>
        </w:rPr>
      </w:pPr>
    </w:p>
    <w:p w14:paraId="6CADBA48">
      <w:pPr>
        <w:spacing w:line="287" w:lineRule="auto"/>
        <w:rPr>
          <w:rFonts w:ascii="Arial"/>
          <w:sz w:val="21"/>
          <w:szCs w:val="21"/>
        </w:rPr>
      </w:pPr>
    </w:p>
    <w:p w14:paraId="3F37ADB1">
      <w:pPr>
        <w:pStyle w:val="4"/>
        <w:spacing w:before="65" w:line="228" w:lineRule="auto"/>
        <w:ind w:left="2227" w:firstLine="912" w:firstLineChars="400"/>
        <w:rPr>
          <w:sz w:val="21"/>
          <w:szCs w:val="21"/>
        </w:rPr>
      </w:pPr>
      <w:r>
        <w:rPr>
          <w:spacing w:val="9"/>
          <w:sz w:val="21"/>
          <w:szCs w:val="21"/>
        </w:rPr>
        <w:t>法定代表人或者委托代理人</w:t>
      </w:r>
      <w:r>
        <w:rPr>
          <w:rFonts w:hint="eastAsia"/>
          <w:spacing w:val="9"/>
          <w:sz w:val="21"/>
          <w:szCs w:val="21"/>
          <w:lang w:eastAsia="zh-CN"/>
        </w:rPr>
        <w:t>（</w:t>
      </w:r>
      <w:r>
        <w:rPr>
          <w:spacing w:val="10"/>
          <w:sz w:val="21"/>
          <w:szCs w:val="21"/>
        </w:rPr>
        <w:t>签字或电子签名</w:t>
      </w:r>
      <w:r>
        <w:rPr>
          <w:rFonts w:hint="eastAsia"/>
          <w:spacing w:val="10"/>
          <w:sz w:val="21"/>
          <w:szCs w:val="21"/>
          <w:lang w:eastAsia="zh-CN"/>
        </w:rPr>
        <w:t>）</w:t>
      </w:r>
      <w:r>
        <w:rPr>
          <w:spacing w:val="9"/>
          <w:sz w:val="21"/>
          <w:szCs w:val="21"/>
        </w:rPr>
        <w:t>：</w:t>
      </w:r>
      <w:r>
        <w:rPr>
          <w:sz w:val="21"/>
          <w:szCs w:val="21"/>
          <w:u w:val="single" w:color="auto"/>
        </w:rPr>
        <w:t xml:space="preserve">                 </w:t>
      </w:r>
    </w:p>
    <w:p w14:paraId="69099F92">
      <w:pPr>
        <w:pStyle w:val="4"/>
        <w:spacing w:before="280" w:line="473" w:lineRule="auto"/>
        <w:ind w:left="5167" w:right="1846" w:hanging="1995"/>
        <w:rPr>
          <w:sz w:val="21"/>
          <w:szCs w:val="21"/>
        </w:rPr>
      </w:pPr>
      <w:r>
        <w:rPr>
          <w:spacing w:val="8"/>
          <w:sz w:val="21"/>
          <w:szCs w:val="21"/>
        </w:rPr>
        <w:t>供应商（电子签章</w:t>
      </w:r>
      <w:r>
        <w:rPr>
          <w:spacing w:val="-4"/>
          <w:sz w:val="21"/>
          <w:szCs w:val="21"/>
        </w:rPr>
        <w:t>）：</w:t>
      </w:r>
      <w:r>
        <w:rPr>
          <w:spacing w:val="2"/>
          <w:sz w:val="21"/>
          <w:szCs w:val="21"/>
          <w:u w:val="single" w:color="auto"/>
        </w:rPr>
        <w:t xml:space="preserve">                   </w:t>
      </w:r>
      <w:r>
        <w:rPr>
          <w:spacing w:val="1"/>
          <w:sz w:val="21"/>
          <w:szCs w:val="21"/>
          <w:u w:val="single" w:color="auto"/>
        </w:rPr>
        <w:t xml:space="preserve">            </w:t>
      </w:r>
      <w:r>
        <w:rPr>
          <w:spacing w:val="1"/>
          <w:sz w:val="21"/>
          <w:szCs w:val="21"/>
        </w:rPr>
        <w:t xml:space="preserve"> </w:t>
      </w:r>
      <w:r>
        <w:rPr>
          <w:spacing w:val="-2"/>
          <w:sz w:val="21"/>
          <w:szCs w:val="21"/>
        </w:rPr>
        <w:t>年</w:t>
      </w:r>
      <w:r>
        <w:rPr>
          <w:spacing w:val="9"/>
          <w:sz w:val="21"/>
          <w:szCs w:val="21"/>
        </w:rPr>
        <w:t xml:space="preserve">    </w:t>
      </w:r>
      <w:r>
        <w:rPr>
          <w:spacing w:val="-2"/>
          <w:sz w:val="21"/>
          <w:szCs w:val="21"/>
        </w:rPr>
        <w:t>月</w:t>
      </w:r>
      <w:r>
        <w:rPr>
          <w:spacing w:val="16"/>
          <w:sz w:val="21"/>
          <w:szCs w:val="21"/>
        </w:rPr>
        <w:t xml:space="preserve">    </w:t>
      </w:r>
      <w:r>
        <w:rPr>
          <w:spacing w:val="-2"/>
          <w:sz w:val="21"/>
          <w:szCs w:val="21"/>
        </w:rPr>
        <w:t>日</w:t>
      </w:r>
    </w:p>
    <w:p w14:paraId="53AE76DA">
      <w:pPr>
        <w:spacing w:line="473" w:lineRule="auto"/>
        <w:rPr>
          <w:sz w:val="21"/>
          <w:szCs w:val="21"/>
        </w:rPr>
        <w:sectPr>
          <w:footerReference r:id="rId26" w:type="default"/>
          <w:pgSz w:w="11911" w:h="16839"/>
          <w:pgMar w:top="400" w:right="877" w:bottom="834" w:left="877" w:header="0" w:footer="672" w:gutter="0"/>
          <w:pgNumType w:fmt="decimal"/>
          <w:cols w:space="720" w:num="1"/>
        </w:sectPr>
      </w:pPr>
    </w:p>
    <w:p w14:paraId="31AA4923">
      <w:pPr>
        <w:spacing w:line="297" w:lineRule="auto"/>
        <w:rPr>
          <w:rFonts w:ascii="Arial"/>
          <w:sz w:val="21"/>
        </w:rPr>
      </w:pPr>
    </w:p>
    <w:p w14:paraId="2C7BA19C">
      <w:pPr>
        <w:spacing w:line="298" w:lineRule="auto"/>
        <w:rPr>
          <w:rFonts w:ascii="Arial"/>
          <w:sz w:val="21"/>
        </w:rPr>
      </w:pPr>
    </w:p>
    <w:p w14:paraId="29A99C56">
      <w:pPr>
        <w:spacing w:line="298" w:lineRule="auto"/>
        <w:rPr>
          <w:rFonts w:ascii="Arial"/>
          <w:sz w:val="21"/>
        </w:rPr>
      </w:pPr>
    </w:p>
    <w:p w14:paraId="0E22BDCE">
      <w:pPr>
        <w:pStyle w:val="4"/>
        <w:spacing w:before="100" w:line="225" w:lineRule="auto"/>
        <w:ind w:left="2915"/>
        <w:rPr>
          <w:sz w:val="31"/>
          <w:szCs w:val="31"/>
        </w:rPr>
      </w:pPr>
      <w:r>
        <w:rPr>
          <w:b/>
          <w:bCs/>
          <w:spacing w:val="6"/>
          <w:sz w:val="31"/>
          <w:szCs w:val="31"/>
        </w:rPr>
        <w:t>供应商直接管理关系信息表</w:t>
      </w:r>
    </w:p>
    <w:p w14:paraId="634C92E2">
      <w:pPr>
        <w:spacing w:before="185"/>
      </w:pPr>
    </w:p>
    <w:tbl>
      <w:tblPr>
        <w:tblStyle w:val="10"/>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03AB0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812" w:type="dxa"/>
            <w:vAlign w:val="top"/>
          </w:tcPr>
          <w:p w14:paraId="01949C2D">
            <w:pPr>
              <w:pStyle w:val="11"/>
              <w:spacing w:before="156" w:line="230" w:lineRule="auto"/>
              <w:ind w:left="200"/>
              <w:rPr>
                <w:sz w:val="21"/>
                <w:szCs w:val="21"/>
              </w:rPr>
            </w:pPr>
            <w:r>
              <w:rPr>
                <w:b/>
                <w:bCs/>
                <w:spacing w:val="4"/>
                <w:sz w:val="21"/>
                <w:szCs w:val="21"/>
              </w:rPr>
              <w:t>序号</w:t>
            </w:r>
          </w:p>
        </w:tc>
        <w:tc>
          <w:tcPr>
            <w:tcW w:w="3598" w:type="dxa"/>
            <w:vAlign w:val="top"/>
          </w:tcPr>
          <w:p w14:paraId="28707987">
            <w:pPr>
              <w:pStyle w:val="11"/>
              <w:spacing w:before="156" w:line="228" w:lineRule="auto"/>
              <w:ind w:left="751"/>
              <w:rPr>
                <w:sz w:val="21"/>
                <w:szCs w:val="21"/>
              </w:rPr>
            </w:pPr>
            <w:r>
              <w:rPr>
                <w:b/>
                <w:bCs/>
                <w:spacing w:val="7"/>
                <w:sz w:val="21"/>
                <w:szCs w:val="21"/>
              </w:rPr>
              <w:t>直接管理关系单位名称</w:t>
            </w:r>
          </w:p>
        </w:tc>
        <w:tc>
          <w:tcPr>
            <w:tcW w:w="3553" w:type="dxa"/>
            <w:vAlign w:val="top"/>
          </w:tcPr>
          <w:p w14:paraId="24463EC3">
            <w:pPr>
              <w:pStyle w:val="11"/>
              <w:spacing w:before="156" w:line="228" w:lineRule="auto"/>
              <w:ind w:left="944"/>
              <w:rPr>
                <w:sz w:val="21"/>
                <w:szCs w:val="21"/>
              </w:rPr>
            </w:pPr>
            <w:r>
              <w:rPr>
                <w:b/>
                <w:bCs/>
                <w:spacing w:val="6"/>
                <w:sz w:val="21"/>
                <w:szCs w:val="21"/>
              </w:rPr>
              <w:t>统一社会信用代码</w:t>
            </w:r>
          </w:p>
        </w:tc>
        <w:tc>
          <w:tcPr>
            <w:tcW w:w="1693" w:type="dxa"/>
            <w:vAlign w:val="top"/>
          </w:tcPr>
          <w:p w14:paraId="35D50078">
            <w:pPr>
              <w:pStyle w:val="11"/>
              <w:spacing w:before="156" w:line="230" w:lineRule="auto"/>
              <w:ind w:left="643"/>
              <w:rPr>
                <w:sz w:val="21"/>
                <w:szCs w:val="21"/>
              </w:rPr>
            </w:pPr>
            <w:r>
              <w:rPr>
                <w:b/>
                <w:bCs/>
                <w:spacing w:val="2"/>
                <w:sz w:val="21"/>
                <w:szCs w:val="21"/>
              </w:rPr>
              <w:t>备注</w:t>
            </w:r>
          </w:p>
        </w:tc>
      </w:tr>
      <w:tr w14:paraId="3B492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812" w:type="dxa"/>
            <w:vAlign w:val="top"/>
          </w:tcPr>
          <w:p w14:paraId="7966A7EF">
            <w:pPr>
              <w:pStyle w:val="11"/>
              <w:spacing w:before="185" w:line="189" w:lineRule="auto"/>
              <w:ind w:left="375"/>
              <w:rPr>
                <w:sz w:val="21"/>
                <w:szCs w:val="21"/>
              </w:rPr>
            </w:pPr>
            <w:r>
              <w:rPr>
                <w:sz w:val="21"/>
                <w:szCs w:val="21"/>
              </w:rPr>
              <w:t>1</w:t>
            </w:r>
          </w:p>
        </w:tc>
        <w:tc>
          <w:tcPr>
            <w:tcW w:w="3598" w:type="dxa"/>
            <w:vAlign w:val="top"/>
          </w:tcPr>
          <w:p w14:paraId="6D1D83F4">
            <w:pPr>
              <w:rPr>
                <w:rFonts w:ascii="Arial"/>
                <w:sz w:val="21"/>
                <w:szCs w:val="21"/>
              </w:rPr>
            </w:pPr>
          </w:p>
        </w:tc>
        <w:tc>
          <w:tcPr>
            <w:tcW w:w="3553" w:type="dxa"/>
            <w:vAlign w:val="top"/>
          </w:tcPr>
          <w:p w14:paraId="1AAE7D4F">
            <w:pPr>
              <w:rPr>
                <w:rFonts w:ascii="Arial"/>
                <w:sz w:val="21"/>
                <w:szCs w:val="21"/>
              </w:rPr>
            </w:pPr>
          </w:p>
        </w:tc>
        <w:tc>
          <w:tcPr>
            <w:tcW w:w="1693" w:type="dxa"/>
            <w:vAlign w:val="top"/>
          </w:tcPr>
          <w:p w14:paraId="0E181DB4">
            <w:pPr>
              <w:rPr>
                <w:rFonts w:ascii="Arial"/>
                <w:sz w:val="21"/>
                <w:szCs w:val="21"/>
              </w:rPr>
            </w:pPr>
          </w:p>
        </w:tc>
      </w:tr>
      <w:tr w14:paraId="38311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12" w:type="dxa"/>
            <w:vAlign w:val="top"/>
          </w:tcPr>
          <w:p w14:paraId="156297D3">
            <w:pPr>
              <w:pStyle w:val="11"/>
              <w:spacing w:before="185" w:line="189" w:lineRule="auto"/>
              <w:ind w:left="362"/>
              <w:rPr>
                <w:sz w:val="21"/>
                <w:szCs w:val="21"/>
              </w:rPr>
            </w:pPr>
            <w:r>
              <w:rPr>
                <w:sz w:val="21"/>
                <w:szCs w:val="21"/>
              </w:rPr>
              <w:t>2</w:t>
            </w:r>
          </w:p>
        </w:tc>
        <w:tc>
          <w:tcPr>
            <w:tcW w:w="3598" w:type="dxa"/>
            <w:vAlign w:val="top"/>
          </w:tcPr>
          <w:p w14:paraId="4977E5E9">
            <w:pPr>
              <w:rPr>
                <w:rFonts w:ascii="Arial"/>
                <w:sz w:val="21"/>
                <w:szCs w:val="21"/>
              </w:rPr>
            </w:pPr>
          </w:p>
        </w:tc>
        <w:tc>
          <w:tcPr>
            <w:tcW w:w="3553" w:type="dxa"/>
            <w:vAlign w:val="top"/>
          </w:tcPr>
          <w:p w14:paraId="68571956">
            <w:pPr>
              <w:rPr>
                <w:rFonts w:ascii="Arial"/>
                <w:sz w:val="21"/>
                <w:szCs w:val="21"/>
              </w:rPr>
            </w:pPr>
          </w:p>
        </w:tc>
        <w:tc>
          <w:tcPr>
            <w:tcW w:w="1693" w:type="dxa"/>
            <w:vAlign w:val="top"/>
          </w:tcPr>
          <w:p w14:paraId="7559AAD3">
            <w:pPr>
              <w:rPr>
                <w:rFonts w:ascii="Arial"/>
                <w:sz w:val="21"/>
                <w:szCs w:val="21"/>
              </w:rPr>
            </w:pPr>
          </w:p>
        </w:tc>
      </w:tr>
      <w:tr w14:paraId="43CCD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812" w:type="dxa"/>
            <w:vAlign w:val="top"/>
          </w:tcPr>
          <w:p w14:paraId="44599F38">
            <w:pPr>
              <w:pStyle w:val="11"/>
              <w:spacing w:before="188" w:line="189" w:lineRule="auto"/>
              <w:ind w:left="363"/>
              <w:rPr>
                <w:sz w:val="21"/>
                <w:szCs w:val="21"/>
              </w:rPr>
            </w:pPr>
            <w:r>
              <w:rPr>
                <w:sz w:val="21"/>
                <w:szCs w:val="21"/>
              </w:rPr>
              <w:t>3</w:t>
            </w:r>
          </w:p>
        </w:tc>
        <w:tc>
          <w:tcPr>
            <w:tcW w:w="3598" w:type="dxa"/>
            <w:vAlign w:val="top"/>
          </w:tcPr>
          <w:p w14:paraId="6AEE2539">
            <w:pPr>
              <w:rPr>
                <w:rFonts w:ascii="Arial"/>
                <w:sz w:val="21"/>
                <w:szCs w:val="21"/>
              </w:rPr>
            </w:pPr>
          </w:p>
        </w:tc>
        <w:tc>
          <w:tcPr>
            <w:tcW w:w="3553" w:type="dxa"/>
            <w:vAlign w:val="top"/>
          </w:tcPr>
          <w:p w14:paraId="1EDF6067">
            <w:pPr>
              <w:rPr>
                <w:rFonts w:ascii="Arial"/>
                <w:sz w:val="21"/>
                <w:szCs w:val="21"/>
              </w:rPr>
            </w:pPr>
          </w:p>
        </w:tc>
        <w:tc>
          <w:tcPr>
            <w:tcW w:w="1693" w:type="dxa"/>
            <w:vAlign w:val="top"/>
          </w:tcPr>
          <w:p w14:paraId="1D4C796B">
            <w:pPr>
              <w:rPr>
                <w:rFonts w:ascii="Arial"/>
                <w:sz w:val="21"/>
                <w:szCs w:val="21"/>
              </w:rPr>
            </w:pPr>
          </w:p>
        </w:tc>
      </w:tr>
      <w:tr w14:paraId="09941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12" w:type="dxa"/>
            <w:vAlign w:val="top"/>
          </w:tcPr>
          <w:p w14:paraId="4753C181">
            <w:pPr>
              <w:pStyle w:val="11"/>
              <w:spacing w:before="155" w:line="325" w:lineRule="exact"/>
              <w:ind w:left="214"/>
              <w:rPr>
                <w:sz w:val="21"/>
                <w:szCs w:val="21"/>
              </w:rPr>
            </w:pPr>
            <w:r>
              <w:rPr>
                <w:spacing w:val="-2"/>
                <w:position w:val="3"/>
                <w:sz w:val="21"/>
                <w:szCs w:val="21"/>
              </w:rPr>
              <w:t>……</w:t>
            </w:r>
          </w:p>
        </w:tc>
        <w:tc>
          <w:tcPr>
            <w:tcW w:w="3598" w:type="dxa"/>
            <w:vAlign w:val="top"/>
          </w:tcPr>
          <w:p w14:paraId="63CAC87B">
            <w:pPr>
              <w:rPr>
                <w:rFonts w:ascii="Arial"/>
                <w:sz w:val="21"/>
                <w:szCs w:val="21"/>
              </w:rPr>
            </w:pPr>
          </w:p>
        </w:tc>
        <w:tc>
          <w:tcPr>
            <w:tcW w:w="3553" w:type="dxa"/>
            <w:vAlign w:val="top"/>
          </w:tcPr>
          <w:p w14:paraId="24E207B7">
            <w:pPr>
              <w:rPr>
                <w:rFonts w:ascii="Arial"/>
                <w:sz w:val="21"/>
                <w:szCs w:val="21"/>
              </w:rPr>
            </w:pPr>
          </w:p>
        </w:tc>
        <w:tc>
          <w:tcPr>
            <w:tcW w:w="1693" w:type="dxa"/>
            <w:vAlign w:val="top"/>
          </w:tcPr>
          <w:p w14:paraId="50861696">
            <w:pPr>
              <w:rPr>
                <w:rFonts w:ascii="Arial"/>
                <w:sz w:val="21"/>
                <w:szCs w:val="21"/>
              </w:rPr>
            </w:pPr>
          </w:p>
        </w:tc>
      </w:tr>
    </w:tbl>
    <w:p w14:paraId="68B528EE">
      <w:pPr>
        <w:pStyle w:val="4"/>
        <w:spacing w:before="32" w:line="233" w:lineRule="auto"/>
        <w:ind w:left="299"/>
        <w:rPr>
          <w:sz w:val="21"/>
          <w:szCs w:val="21"/>
        </w:rPr>
      </w:pPr>
      <w:r>
        <w:rPr>
          <w:sz w:val="21"/>
          <w:szCs w:val="21"/>
        </w:rPr>
        <w:t>注：</w:t>
      </w:r>
    </w:p>
    <w:p w14:paraId="1DF71275">
      <w:pPr>
        <w:pStyle w:val="4"/>
        <w:spacing w:before="156" w:line="362" w:lineRule="auto"/>
        <w:ind w:left="303" w:right="341" w:firstLine="432"/>
        <w:rPr>
          <w:sz w:val="21"/>
          <w:szCs w:val="21"/>
        </w:rPr>
      </w:pPr>
      <w:r>
        <w:rPr>
          <w:spacing w:val="9"/>
          <w:sz w:val="21"/>
          <w:szCs w:val="21"/>
        </w:rPr>
        <w:t>1.管理关系：是指不具有出资持股关系的其他单位之间存在的管理与被管理关系，如一些上下</w:t>
      </w:r>
      <w:r>
        <w:rPr>
          <w:spacing w:val="8"/>
          <w:sz w:val="21"/>
          <w:szCs w:val="21"/>
        </w:rPr>
        <w:t>级关系的事业单位和团体组织。</w:t>
      </w:r>
    </w:p>
    <w:p w14:paraId="28FAD5A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816" w:firstLineChars="400"/>
        <w:textAlignment w:val="baseline"/>
        <w:rPr>
          <w:spacing w:val="-3"/>
          <w:sz w:val="21"/>
          <w:szCs w:val="21"/>
        </w:rPr>
      </w:pPr>
      <w:r>
        <w:rPr>
          <w:spacing w:val="-3"/>
          <w:sz w:val="21"/>
          <w:szCs w:val="21"/>
        </w:rPr>
        <w:t>2.本表所指的管理关系仅限于直接管理关系，不包括间接的管理关系。</w:t>
      </w:r>
    </w:p>
    <w:p w14:paraId="214744DB">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904" w:firstLineChars="400"/>
        <w:textAlignment w:val="baseline"/>
        <w:rPr>
          <w:sz w:val="21"/>
          <w:szCs w:val="21"/>
        </w:rPr>
      </w:pPr>
      <w:r>
        <w:rPr>
          <w:spacing w:val="8"/>
          <w:sz w:val="21"/>
          <w:szCs w:val="21"/>
        </w:rPr>
        <w:t>3.供应商不存在直接管理关系的，则填“无</w:t>
      </w:r>
      <w:r>
        <w:rPr>
          <w:spacing w:val="-61"/>
          <w:sz w:val="21"/>
          <w:szCs w:val="21"/>
        </w:rPr>
        <w:t xml:space="preserve"> </w:t>
      </w:r>
      <w:r>
        <w:rPr>
          <w:spacing w:val="8"/>
          <w:sz w:val="21"/>
          <w:szCs w:val="21"/>
        </w:rPr>
        <w:t>”。</w:t>
      </w:r>
    </w:p>
    <w:p w14:paraId="14399AE2">
      <w:pPr>
        <w:spacing w:line="252" w:lineRule="auto"/>
        <w:rPr>
          <w:rFonts w:ascii="Arial"/>
          <w:sz w:val="21"/>
          <w:szCs w:val="21"/>
        </w:rPr>
      </w:pPr>
    </w:p>
    <w:p w14:paraId="50741ACD">
      <w:pPr>
        <w:spacing w:line="252" w:lineRule="auto"/>
        <w:rPr>
          <w:rFonts w:ascii="Arial"/>
          <w:sz w:val="21"/>
          <w:szCs w:val="21"/>
        </w:rPr>
      </w:pPr>
    </w:p>
    <w:p w14:paraId="12FB958E">
      <w:pPr>
        <w:spacing w:line="252" w:lineRule="auto"/>
        <w:rPr>
          <w:rFonts w:ascii="Arial"/>
          <w:sz w:val="21"/>
          <w:szCs w:val="21"/>
        </w:rPr>
      </w:pPr>
    </w:p>
    <w:p w14:paraId="03E8461F">
      <w:pPr>
        <w:spacing w:line="252" w:lineRule="auto"/>
        <w:rPr>
          <w:rFonts w:ascii="Arial"/>
          <w:sz w:val="21"/>
          <w:szCs w:val="21"/>
        </w:rPr>
      </w:pPr>
    </w:p>
    <w:p w14:paraId="42062E9D">
      <w:pPr>
        <w:spacing w:line="252" w:lineRule="auto"/>
        <w:rPr>
          <w:rFonts w:ascii="Arial"/>
          <w:sz w:val="21"/>
          <w:szCs w:val="21"/>
        </w:rPr>
      </w:pPr>
    </w:p>
    <w:p w14:paraId="4C7A94A6">
      <w:pPr>
        <w:spacing w:line="253" w:lineRule="auto"/>
        <w:rPr>
          <w:rFonts w:ascii="Arial"/>
          <w:sz w:val="21"/>
          <w:szCs w:val="21"/>
        </w:rPr>
      </w:pPr>
    </w:p>
    <w:p w14:paraId="27D5C506">
      <w:pPr>
        <w:spacing w:line="253" w:lineRule="auto"/>
        <w:rPr>
          <w:rFonts w:ascii="Arial"/>
          <w:sz w:val="21"/>
          <w:szCs w:val="21"/>
        </w:rPr>
      </w:pPr>
    </w:p>
    <w:p w14:paraId="4318A946">
      <w:pPr>
        <w:spacing w:line="253" w:lineRule="auto"/>
        <w:rPr>
          <w:rFonts w:ascii="Arial"/>
          <w:sz w:val="21"/>
          <w:szCs w:val="21"/>
        </w:rPr>
      </w:pPr>
    </w:p>
    <w:p w14:paraId="6A625039">
      <w:pPr>
        <w:spacing w:line="253" w:lineRule="auto"/>
        <w:rPr>
          <w:rFonts w:ascii="Arial"/>
          <w:sz w:val="21"/>
          <w:szCs w:val="21"/>
        </w:rPr>
      </w:pPr>
    </w:p>
    <w:p w14:paraId="7DC4F550">
      <w:pPr>
        <w:spacing w:line="253" w:lineRule="auto"/>
        <w:rPr>
          <w:rFonts w:ascii="Arial"/>
          <w:sz w:val="21"/>
          <w:szCs w:val="21"/>
        </w:rPr>
      </w:pPr>
    </w:p>
    <w:p w14:paraId="5484B59A">
      <w:pPr>
        <w:pStyle w:val="4"/>
        <w:keepNext w:val="0"/>
        <w:keepLines w:val="0"/>
        <w:pageBreakBefore w:val="0"/>
        <w:widowControl/>
        <w:kinsoku w:val="0"/>
        <w:wordWrap/>
        <w:overflowPunct/>
        <w:topLinePunct w:val="0"/>
        <w:autoSpaceDE w:val="0"/>
        <w:autoSpaceDN w:val="0"/>
        <w:bidi w:val="0"/>
        <w:adjustRightInd w:val="0"/>
        <w:snapToGrid w:val="0"/>
        <w:spacing w:line="473" w:lineRule="auto"/>
        <w:ind w:left="1050" w:leftChars="500" w:right="0" w:firstLine="896" w:firstLineChars="400"/>
        <w:textAlignment w:val="baseline"/>
        <w:rPr>
          <w:spacing w:val="4"/>
          <w:sz w:val="21"/>
          <w:szCs w:val="21"/>
        </w:rPr>
      </w:pPr>
      <w:r>
        <w:rPr>
          <w:spacing w:val="7"/>
          <w:sz w:val="21"/>
          <w:szCs w:val="21"/>
        </w:rPr>
        <w:t>法定代表人或者委托代理人</w:t>
      </w:r>
      <w:r>
        <w:rPr>
          <w:rFonts w:hint="eastAsia"/>
          <w:spacing w:val="9"/>
          <w:sz w:val="21"/>
          <w:szCs w:val="21"/>
          <w:lang w:eastAsia="zh-CN"/>
        </w:rPr>
        <w:t>（</w:t>
      </w:r>
      <w:r>
        <w:rPr>
          <w:spacing w:val="10"/>
          <w:sz w:val="21"/>
          <w:szCs w:val="21"/>
        </w:rPr>
        <w:t>签字或电子签名</w:t>
      </w:r>
      <w:r>
        <w:rPr>
          <w:rFonts w:hint="eastAsia"/>
          <w:spacing w:val="10"/>
          <w:sz w:val="21"/>
          <w:szCs w:val="21"/>
          <w:lang w:eastAsia="zh-CN"/>
        </w:rPr>
        <w:t>）</w:t>
      </w:r>
      <w:r>
        <w:rPr>
          <w:spacing w:val="7"/>
          <w:sz w:val="21"/>
          <w:szCs w:val="21"/>
        </w:rPr>
        <w:t>：</w:t>
      </w:r>
      <w:r>
        <w:rPr>
          <w:spacing w:val="7"/>
          <w:sz w:val="21"/>
          <w:szCs w:val="21"/>
          <w:u w:val="single" w:color="auto"/>
        </w:rPr>
        <w:t xml:space="preserve">               </w:t>
      </w:r>
      <w:r>
        <w:rPr>
          <w:spacing w:val="4"/>
          <w:sz w:val="21"/>
          <w:szCs w:val="21"/>
        </w:rPr>
        <w:t xml:space="preserve"> </w:t>
      </w:r>
    </w:p>
    <w:p w14:paraId="0D445E6C">
      <w:pPr>
        <w:pStyle w:val="4"/>
        <w:keepNext w:val="0"/>
        <w:keepLines w:val="0"/>
        <w:pageBreakBefore w:val="0"/>
        <w:widowControl/>
        <w:kinsoku w:val="0"/>
        <w:wordWrap/>
        <w:overflowPunct/>
        <w:topLinePunct w:val="0"/>
        <w:autoSpaceDE w:val="0"/>
        <w:autoSpaceDN w:val="0"/>
        <w:bidi w:val="0"/>
        <w:adjustRightInd w:val="0"/>
        <w:snapToGrid w:val="0"/>
        <w:spacing w:line="473" w:lineRule="auto"/>
        <w:ind w:left="1050" w:leftChars="500" w:right="0" w:firstLine="678" w:firstLineChars="300"/>
        <w:textAlignment w:val="baseline"/>
        <w:rPr>
          <w:sz w:val="21"/>
          <w:szCs w:val="21"/>
        </w:rPr>
      </w:pPr>
      <w:r>
        <w:rPr>
          <w:spacing w:val="8"/>
          <w:sz w:val="21"/>
          <w:szCs w:val="21"/>
        </w:rPr>
        <w:t>供应商（电子签章</w:t>
      </w:r>
      <w:r>
        <w:rPr>
          <w:spacing w:val="12"/>
          <w:sz w:val="21"/>
          <w:szCs w:val="21"/>
        </w:rPr>
        <w:t>）：</w:t>
      </w:r>
      <w:r>
        <w:rPr>
          <w:sz w:val="21"/>
          <w:szCs w:val="21"/>
          <w:u w:val="single" w:color="auto"/>
        </w:rPr>
        <w:t xml:space="preserve">                 </w:t>
      </w:r>
    </w:p>
    <w:p w14:paraId="60490C86">
      <w:pPr>
        <w:pStyle w:val="4"/>
        <w:spacing w:before="36" w:line="228" w:lineRule="auto"/>
        <w:ind w:firstLine="1854" w:firstLineChars="900"/>
        <w:rPr>
          <w:sz w:val="21"/>
          <w:szCs w:val="21"/>
        </w:rPr>
      </w:pPr>
      <w:r>
        <w:rPr>
          <w:spacing w:val="-2"/>
          <w:sz w:val="21"/>
          <w:szCs w:val="21"/>
        </w:rPr>
        <w:t>年</w:t>
      </w:r>
      <w:r>
        <w:rPr>
          <w:spacing w:val="8"/>
          <w:sz w:val="21"/>
          <w:szCs w:val="21"/>
        </w:rPr>
        <w:t xml:space="preserve">    </w:t>
      </w:r>
      <w:r>
        <w:rPr>
          <w:spacing w:val="-2"/>
          <w:sz w:val="21"/>
          <w:szCs w:val="21"/>
        </w:rPr>
        <w:t>月</w:t>
      </w:r>
      <w:r>
        <w:rPr>
          <w:spacing w:val="17"/>
          <w:sz w:val="21"/>
          <w:szCs w:val="21"/>
        </w:rPr>
        <w:t xml:space="preserve">    </w:t>
      </w:r>
      <w:r>
        <w:rPr>
          <w:spacing w:val="-2"/>
          <w:sz w:val="21"/>
          <w:szCs w:val="21"/>
        </w:rPr>
        <w:t>日</w:t>
      </w:r>
    </w:p>
    <w:p w14:paraId="6506F3FE">
      <w:pPr>
        <w:spacing w:line="228" w:lineRule="auto"/>
        <w:rPr>
          <w:sz w:val="21"/>
          <w:szCs w:val="21"/>
        </w:rPr>
        <w:sectPr>
          <w:footerReference r:id="rId27" w:type="default"/>
          <w:pgSz w:w="11911" w:h="16839"/>
          <w:pgMar w:top="400" w:right="1125" w:bottom="834" w:left="1124" w:header="0" w:footer="672" w:gutter="0"/>
          <w:pgNumType w:fmt="decimal"/>
          <w:cols w:space="720" w:num="1"/>
        </w:sectPr>
      </w:pPr>
    </w:p>
    <w:p w14:paraId="716A5239">
      <w:pPr>
        <w:spacing w:line="298" w:lineRule="auto"/>
        <w:rPr>
          <w:rFonts w:ascii="Arial"/>
          <w:sz w:val="21"/>
        </w:rPr>
      </w:pPr>
    </w:p>
    <w:p w14:paraId="649092FE">
      <w:pPr>
        <w:pStyle w:val="4"/>
        <w:spacing w:before="101" w:line="225" w:lineRule="auto"/>
        <w:ind w:left="3906"/>
        <w:rPr>
          <w:rFonts w:hint="eastAsia" w:eastAsia="宋体"/>
          <w:sz w:val="31"/>
          <w:szCs w:val="31"/>
          <w:lang w:eastAsia="zh-CN"/>
        </w:rPr>
      </w:pPr>
      <w:r>
        <w:rPr>
          <w:rFonts w:hint="eastAsia"/>
          <w:b/>
          <w:bCs/>
          <w:spacing w:val="3"/>
          <w:sz w:val="31"/>
          <w:szCs w:val="31"/>
          <w:lang w:eastAsia="zh-CN"/>
        </w:rPr>
        <w:t>磋商声明</w:t>
      </w:r>
    </w:p>
    <w:p w14:paraId="651B1023">
      <w:pPr>
        <w:spacing w:line="244" w:lineRule="auto"/>
        <w:rPr>
          <w:rFonts w:ascii="Arial"/>
          <w:sz w:val="21"/>
        </w:rPr>
      </w:pPr>
    </w:p>
    <w:p w14:paraId="6A54B6AD">
      <w:pPr>
        <w:pStyle w:val="4"/>
        <w:keepNext w:val="0"/>
        <w:keepLines w:val="0"/>
        <w:pageBreakBefore w:val="0"/>
        <w:widowControl/>
        <w:kinsoku w:val="0"/>
        <w:wordWrap/>
        <w:overflowPunct/>
        <w:topLinePunct w:val="0"/>
        <w:autoSpaceDE w:val="0"/>
        <w:autoSpaceDN w:val="0"/>
        <w:bidi w:val="0"/>
        <w:adjustRightInd w:val="0"/>
        <w:snapToGrid w:val="0"/>
        <w:spacing w:before="65" w:line="360" w:lineRule="auto"/>
        <w:textAlignment w:val="baseline"/>
        <w:rPr>
          <w:sz w:val="21"/>
          <w:szCs w:val="21"/>
        </w:rPr>
      </w:pPr>
      <w:r>
        <w:rPr>
          <w:spacing w:val="17"/>
          <w:sz w:val="21"/>
          <w:szCs w:val="21"/>
        </w:rPr>
        <w:t>致</w:t>
      </w:r>
      <w:r>
        <w:rPr>
          <w:spacing w:val="-9"/>
          <w:sz w:val="21"/>
          <w:szCs w:val="21"/>
        </w:rPr>
        <w:t>：</w:t>
      </w:r>
      <w:r>
        <w:rPr>
          <w:spacing w:val="-9"/>
          <w:sz w:val="21"/>
          <w:szCs w:val="21"/>
          <w:u w:val="single" w:color="auto"/>
        </w:rPr>
        <w:t>（</w:t>
      </w:r>
      <w:r>
        <w:rPr>
          <w:spacing w:val="17"/>
          <w:sz w:val="21"/>
          <w:szCs w:val="21"/>
          <w:u w:val="single" w:color="auto"/>
        </w:rPr>
        <w:t>采购人名称</w:t>
      </w:r>
      <w:r>
        <w:rPr>
          <w:spacing w:val="-9"/>
          <w:sz w:val="21"/>
          <w:szCs w:val="21"/>
          <w:u w:val="single" w:color="auto"/>
        </w:rPr>
        <w:t>）</w:t>
      </w:r>
      <w:r>
        <w:rPr>
          <w:spacing w:val="-9"/>
          <w:sz w:val="21"/>
          <w:szCs w:val="21"/>
        </w:rPr>
        <w:t>：</w:t>
      </w:r>
    </w:p>
    <w:p w14:paraId="5F8C0D58">
      <w:pPr>
        <w:pStyle w:val="4"/>
        <w:keepNext w:val="0"/>
        <w:keepLines w:val="0"/>
        <w:pageBreakBefore w:val="0"/>
        <w:widowControl/>
        <w:tabs>
          <w:tab w:val="left" w:pos="530"/>
        </w:tabs>
        <w:kinsoku w:val="0"/>
        <w:wordWrap/>
        <w:overflowPunct/>
        <w:topLinePunct w:val="0"/>
        <w:autoSpaceDE w:val="0"/>
        <w:autoSpaceDN w:val="0"/>
        <w:bidi w:val="0"/>
        <w:adjustRightInd w:val="0"/>
        <w:snapToGrid w:val="0"/>
        <w:spacing w:before="160" w:line="360" w:lineRule="auto"/>
        <w:ind w:left="412"/>
        <w:textAlignment w:val="baseline"/>
        <w:rPr>
          <w:sz w:val="21"/>
          <w:szCs w:val="21"/>
        </w:rPr>
      </w:pPr>
      <w:r>
        <w:rPr>
          <w:sz w:val="21"/>
          <w:szCs w:val="21"/>
          <w:u w:val="single" w:color="auto"/>
        </w:rPr>
        <w:tab/>
      </w:r>
      <w:r>
        <w:rPr>
          <w:spacing w:val="5"/>
          <w:sz w:val="21"/>
          <w:szCs w:val="21"/>
          <w:u w:val="single" w:color="auto"/>
        </w:rPr>
        <w:t>（供应商名称）</w:t>
      </w:r>
      <w:r>
        <w:rPr>
          <w:spacing w:val="5"/>
          <w:sz w:val="21"/>
          <w:szCs w:val="21"/>
        </w:rPr>
        <w:t>系中华人民共和国合法供应商，经营地址</w:t>
      </w:r>
      <w:r>
        <w:rPr>
          <w:spacing w:val="-98"/>
          <w:sz w:val="21"/>
          <w:szCs w:val="21"/>
        </w:rPr>
        <w:t xml:space="preserve"> </w:t>
      </w:r>
      <w:r>
        <w:rPr>
          <w:spacing w:val="5"/>
          <w:sz w:val="21"/>
          <w:szCs w:val="21"/>
          <w:u w:val="single" w:color="auto"/>
        </w:rPr>
        <w:t xml:space="preserve">                  </w:t>
      </w:r>
      <w:r>
        <w:rPr>
          <w:spacing w:val="5"/>
          <w:sz w:val="21"/>
          <w:szCs w:val="21"/>
        </w:rPr>
        <w:t>。</w:t>
      </w:r>
    </w:p>
    <w:p w14:paraId="109979BC">
      <w:pPr>
        <w:pStyle w:val="4"/>
        <w:keepNext w:val="0"/>
        <w:keepLines w:val="0"/>
        <w:pageBreakBefore w:val="0"/>
        <w:widowControl/>
        <w:kinsoku w:val="0"/>
        <w:wordWrap/>
        <w:overflowPunct/>
        <w:topLinePunct w:val="0"/>
        <w:autoSpaceDE w:val="0"/>
        <w:autoSpaceDN w:val="0"/>
        <w:bidi w:val="0"/>
        <w:adjustRightInd w:val="0"/>
        <w:snapToGrid w:val="0"/>
        <w:spacing w:before="162" w:line="360" w:lineRule="auto"/>
        <w:ind w:firstLine="422"/>
        <w:textAlignment w:val="baseline"/>
        <w:rPr>
          <w:sz w:val="21"/>
          <w:szCs w:val="21"/>
        </w:rPr>
      </w:pPr>
      <w:r>
        <w:rPr>
          <w:spacing w:val="11"/>
          <w:sz w:val="21"/>
          <w:szCs w:val="21"/>
        </w:rPr>
        <w:t>我方愿意参加贵方组织的</w:t>
      </w:r>
      <w:r>
        <w:rPr>
          <w:spacing w:val="11"/>
          <w:sz w:val="21"/>
          <w:szCs w:val="21"/>
          <w:u w:val="single" w:color="auto"/>
        </w:rPr>
        <w:t>（项目名称）</w:t>
      </w:r>
      <w:r>
        <w:rPr>
          <w:spacing w:val="11"/>
          <w:sz w:val="21"/>
          <w:szCs w:val="21"/>
        </w:rPr>
        <w:t>项目的竞标，为便于贵方公正、择优地确</w:t>
      </w:r>
      <w:r>
        <w:rPr>
          <w:spacing w:val="10"/>
          <w:sz w:val="21"/>
          <w:szCs w:val="21"/>
        </w:rPr>
        <w:t>定成交供应商</w:t>
      </w:r>
      <w:r>
        <w:rPr>
          <w:spacing w:val="9"/>
          <w:sz w:val="21"/>
          <w:szCs w:val="21"/>
        </w:rPr>
        <w:t>及其竞标产品和服务，我方就本次竞标有关事项郑重声明如下：</w:t>
      </w:r>
    </w:p>
    <w:p w14:paraId="0012E60D">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436"/>
        <w:textAlignment w:val="baseline"/>
        <w:rPr>
          <w:sz w:val="21"/>
          <w:szCs w:val="21"/>
        </w:rPr>
      </w:pPr>
      <w:r>
        <w:rPr>
          <w:spacing w:val="8"/>
          <w:sz w:val="21"/>
          <w:szCs w:val="21"/>
        </w:rPr>
        <w:t>1.我方向贵方提交的所有响应文件、资料都是准确的和真实的。</w:t>
      </w:r>
    </w:p>
    <w:p w14:paraId="6F5C155F">
      <w:pPr>
        <w:pStyle w:val="4"/>
        <w:keepNext w:val="0"/>
        <w:keepLines w:val="0"/>
        <w:pageBreakBefore w:val="0"/>
        <w:widowControl/>
        <w:kinsoku w:val="0"/>
        <w:wordWrap/>
        <w:overflowPunct/>
        <w:topLinePunct w:val="0"/>
        <w:autoSpaceDE w:val="0"/>
        <w:autoSpaceDN w:val="0"/>
        <w:bidi w:val="0"/>
        <w:adjustRightInd w:val="0"/>
        <w:snapToGrid w:val="0"/>
        <w:spacing w:before="161" w:line="360" w:lineRule="auto"/>
        <w:ind w:left="5" w:firstLine="418"/>
        <w:textAlignment w:val="baseline"/>
        <w:rPr>
          <w:sz w:val="21"/>
          <w:szCs w:val="21"/>
        </w:rPr>
      </w:pPr>
      <w:r>
        <w:rPr>
          <w:spacing w:val="11"/>
          <w:sz w:val="21"/>
          <w:szCs w:val="21"/>
        </w:rPr>
        <w:t>2.我方不是为本次采购项目提供整体设计、规范编制</w:t>
      </w:r>
      <w:r>
        <w:rPr>
          <w:spacing w:val="10"/>
          <w:sz w:val="21"/>
          <w:szCs w:val="21"/>
        </w:rPr>
        <w:t>或者项目管理、监理、检测等服务的供应</w:t>
      </w:r>
      <w:r>
        <w:rPr>
          <w:spacing w:val="-2"/>
          <w:sz w:val="21"/>
          <w:szCs w:val="21"/>
        </w:rPr>
        <w:t>商。</w:t>
      </w:r>
    </w:p>
    <w:p w14:paraId="6BC09A66">
      <w:pPr>
        <w:pStyle w:val="4"/>
        <w:keepNext w:val="0"/>
        <w:keepLines w:val="0"/>
        <w:pageBreakBefore w:val="0"/>
        <w:widowControl/>
        <w:kinsoku w:val="0"/>
        <w:wordWrap/>
        <w:overflowPunct/>
        <w:topLinePunct w:val="0"/>
        <w:autoSpaceDE w:val="0"/>
        <w:autoSpaceDN w:val="0"/>
        <w:bidi w:val="0"/>
        <w:adjustRightInd w:val="0"/>
        <w:snapToGrid w:val="0"/>
        <w:spacing w:before="28" w:line="360" w:lineRule="auto"/>
        <w:ind w:left="425"/>
        <w:textAlignment w:val="baseline"/>
        <w:rPr>
          <w:sz w:val="21"/>
          <w:szCs w:val="21"/>
        </w:rPr>
      </w:pPr>
      <w:r>
        <w:rPr>
          <w:spacing w:val="7"/>
          <w:sz w:val="21"/>
          <w:szCs w:val="21"/>
        </w:rPr>
        <w:t>3.在此，我方宣布同意如下：</w:t>
      </w:r>
    </w:p>
    <w:p w14:paraId="420AE49C">
      <w:pPr>
        <w:pStyle w:val="4"/>
        <w:keepNext w:val="0"/>
        <w:keepLines w:val="0"/>
        <w:pageBreakBefore w:val="0"/>
        <w:widowControl/>
        <w:kinsoku w:val="0"/>
        <w:wordWrap/>
        <w:overflowPunct/>
        <w:topLinePunct w:val="0"/>
        <w:autoSpaceDE w:val="0"/>
        <w:autoSpaceDN w:val="0"/>
        <w:bidi w:val="0"/>
        <w:adjustRightInd w:val="0"/>
        <w:snapToGrid w:val="0"/>
        <w:spacing w:before="162" w:line="360" w:lineRule="auto"/>
        <w:ind w:left="430"/>
        <w:textAlignment w:val="baseline"/>
        <w:rPr>
          <w:sz w:val="21"/>
          <w:szCs w:val="21"/>
        </w:rPr>
      </w:pPr>
      <w:r>
        <w:rPr>
          <w:spacing w:val="8"/>
          <w:sz w:val="21"/>
          <w:szCs w:val="21"/>
        </w:rPr>
        <w:t>（1）将按磋商文件的约定履行合同责任和义务；</w:t>
      </w:r>
    </w:p>
    <w:p w14:paraId="2330F456">
      <w:pPr>
        <w:pStyle w:val="4"/>
        <w:keepNext w:val="0"/>
        <w:keepLines w:val="0"/>
        <w:pageBreakBefore w:val="0"/>
        <w:widowControl/>
        <w:kinsoku w:val="0"/>
        <w:wordWrap/>
        <w:overflowPunct/>
        <w:topLinePunct w:val="0"/>
        <w:autoSpaceDE w:val="0"/>
        <w:autoSpaceDN w:val="0"/>
        <w:bidi w:val="0"/>
        <w:adjustRightInd w:val="0"/>
        <w:snapToGrid w:val="0"/>
        <w:spacing w:before="161" w:line="360" w:lineRule="auto"/>
        <w:ind w:left="430"/>
        <w:textAlignment w:val="baseline"/>
        <w:rPr>
          <w:sz w:val="21"/>
          <w:szCs w:val="21"/>
        </w:rPr>
      </w:pPr>
      <w:r>
        <w:rPr>
          <w:spacing w:val="7"/>
          <w:sz w:val="21"/>
          <w:szCs w:val="21"/>
        </w:rPr>
        <w:t>（2）</w:t>
      </w:r>
      <w:r>
        <w:rPr>
          <w:spacing w:val="-59"/>
          <w:sz w:val="21"/>
          <w:szCs w:val="21"/>
        </w:rPr>
        <w:t xml:space="preserve"> </w:t>
      </w:r>
      <w:r>
        <w:rPr>
          <w:spacing w:val="7"/>
          <w:sz w:val="21"/>
          <w:szCs w:val="21"/>
        </w:rPr>
        <w:t>已详细审查全部磋商文件，包括澄清或者更正公告（如有</w:t>
      </w:r>
      <w:r>
        <w:rPr>
          <w:spacing w:val="9"/>
          <w:sz w:val="21"/>
          <w:szCs w:val="21"/>
        </w:rPr>
        <w:t>）；</w:t>
      </w:r>
    </w:p>
    <w:p w14:paraId="126D25D4">
      <w:pPr>
        <w:pStyle w:val="4"/>
        <w:keepNext w:val="0"/>
        <w:keepLines w:val="0"/>
        <w:pageBreakBefore w:val="0"/>
        <w:widowControl/>
        <w:kinsoku w:val="0"/>
        <w:wordWrap/>
        <w:overflowPunct/>
        <w:topLinePunct w:val="0"/>
        <w:autoSpaceDE w:val="0"/>
        <w:autoSpaceDN w:val="0"/>
        <w:bidi w:val="0"/>
        <w:adjustRightInd w:val="0"/>
        <w:snapToGrid w:val="0"/>
        <w:spacing w:before="164" w:line="360" w:lineRule="auto"/>
        <w:ind w:left="430"/>
        <w:textAlignment w:val="baseline"/>
        <w:rPr>
          <w:sz w:val="21"/>
          <w:szCs w:val="21"/>
        </w:rPr>
      </w:pPr>
      <w:r>
        <w:rPr>
          <w:spacing w:val="9"/>
          <w:sz w:val="21"/>
          <w:szCs w:val="21"/>
        </w:rPr>
        <w:t>（3）同意提供按照贵方可能要求的与磋商有关的一切数据或</w:t>
      </w:r>
      <w:r>
        <w:rPr>
          <w:spacing w:val="8"/>
          <w:sz w:val="21"/>
          <w:szCs w:val="21"/>
        </w:rPr>
        <w:t>者资料；</w:t>
      </w:r>
    </w:p>
    <w:p w14:paraId="14606D3C">
      <w:pPr>
        <w:pStyle w:val="4"/>
        <w:keepNext w:val="0"/>
        <w:keepLines w:val="0"/>
        <w:pageBreakBefore w:val="0"/>
        <w:widowControl/>
        <w:kinsoku w:val="0"/>
        <w:wordWrap/>
        <w:overflowPunct/>
        <w:topLinePunct w:val="0"/>
        <w:autoSpaceDE w:val="0"/>
        <w:autoSpaceDN w:val="0"/>
        <w:bidi w:val="0"/>
        <w:adjustRightInd w:val="0"/>
        <w:snapToGrid w:val="0"/>
        <w:spacing w:before="162" w:line="360" w:lineRule="auto"/>
        <w:ind w:left="430"/>
        <w:textAlignment w:val="baseline"/>
        <w:rPr>
          <w:sz w:val="21"/>
          <w:szCs w:val="21"/>
        </w:rPr>
      </w:pPr>
      <w:r>
        <w:rPr>
          <w:spacing w:val="8"/>
          <w:sz w:val="21"/>
          <w:szCs w:val="21"/>
        </w:rPr>
        <w:t>（4）响应磋商文件规定的竞标有效期。</w:t>
      </w:r>
    </w:p>
    <w:p w14:paraId="61367D66">
      <w:pPr>
        <w:pStyle w:val="4"/>
        <w:keepNext w:val="0"/>
        <w:keepLines w:val="0"/>
        <w:pageBreakBefore w:val="0"/>
        <w:widowControl/>
        <w:kinsoku w:val="0"/>
        <w:wordWrap/>
        <w:overflowPunct/>
        <w:topLinePunct w:val="0"/>
        <w:autoSpaceDE w:val="0"/>
        <w:autoSpaceDN w:val="0"/>
        <w:bidi w:val="0"/>
        <w:adjustRightInd w:val="0"/>
        <w:snapToGrid w:val="0"/>
        <w:spacing w:before="160" w:line="360" w:lineRule="auto"/>
        <w:ind w:left="420"/>
        <w:textAlignment w:val="baseline"/>
        <w:rPr>
          <w:sz w:val="21"/>
          <w:szCs w:val="21"/>
        </w:rPr>
      </w:pPr>
      <w:r>
        <w:rPr>
          <w:spacing w:val="9"/>
          <w:sz w:val="21"/>
          <w:szCs w:val="21"/>
        </w:rPr>
        <w:t>4.我方承诺符合《中华人民共和国政府采购法》第二十二条规定：</w:t>
      </w:r>
    </w:p>
    <w:p w14:paraId="0B5E6754">
      <w:pPr>
        <w:pStyle w:val="4"/>
        <w:keepNext w:val="0"/>
        <w:keepLines w:val="0"/>
        <w:pageBreakBefore w:val="0"/>
        <w:widowControl/>
        <w:kinsoku w:val="0"/>
        <w:wordWrap/>
        <w:overflowPunct/>
        <w:topLinePunct w:val="0"/>
        <w:autoSpaceDE w:val="0"/>
        <w:autoSpaceDN w:val="0"/>
        <w:bidi w:val="0"/>
        <w:adjustRightInd w:val="0"/>
        <w:snapToGrid w:val="0"/>
        <w:spacing w:before="162" w:line="360" w:lineRule="auto"/>
        <w:ind w:left="430"/>
        <w:textAlignment w:val="baseline"/>
        <w:rPr>
          <w:sz w:val="21"/>
          <w:szCs w:val="21"/>
        </w:rPr>
      </w:pPr>
      <w:r>
        <w:rPr>
          <w:spacing w:val="8"/>
          <w:sz w:val="21"/>
          <w:szCs w:val="21"/>
        </w:rPr>
        <w:t>（1）具有独立承担民事责任的能力；</w:t>
      </w:r>
    </w:p>
    <w:p w14:paraId="0137D16F">
      <w:pPr>
        <w:pStyle w:val="4"/>
        <w:keepNext w:val="0"/>
        <w:keepLines w:val="0"/>
        <w:pageBreakBefore w:val="0"/>
        <w:widowControl/>
        <w:kinsoku w:val="0"/>
        <w:wordWrap/>
        <w:overflowPunct/>
        <w:topLinePunct w:val="0"/>
        <w:autoSpaceDE w:val="0"/>
        <w:autoSpaceDN w:val="0"/>
        <w:bidi w:val="0"/>
        <w:adjustRightInd w:val="0"/>
        <w:snapToGrid w:val="0"/>
        <w:spacing w:before="160" w:line="360" w:lineRule="auto"/>
        <w:ind w:left="430"/>
        <w:textAlignment w:val="baseline"/>
        <w:rPr>
          <w:sz w:val="21"/>
          <w:szCs w:val="21"/>
        </w:rPr>
      </w:pPr>
      <w:r>
        <w:rPr>
          <w:spacing w:val="8"/>
          <w:sz w:val="21"/>
          <w:szCs w:val="21"/>
        </w:rPr>
        <w:t>（2）具有良好的商业信誉和健全的财务会计制度；</w:t>
      </w:r>
    </w:p>
    <w:p w14:paraId="37CA48C6">
      <w:pPr>
        <w:pStyle w:val="4"/>
        <w:keepNext w:val="0"/>
        <w:keepLines w:val="0"/>
        <w:pageBreakBefore w:val="0"/>
        <w:widowControl/>
        <w:kinsoku w:val="0"/>
        <w:wordWrap/>
        <w:overflowPunct/>
        <w:topLinePunct w:val="0"/>
        <w:autoSpaceDE w:val="0"/>
        <w:autoSpaceDN w:val="0"/>
        <w:bidi w:val="0"/>
        <w:adjustRightInd w:val="0"/>
        <w:snapToGrid w:val="0"/>
        <w:spacing w:before="162" w:line="360" w:lineRule="auto"/>
        <w:ind w:left="430"/>
        <w:textAlignment w:val="baseline"/>
        <w:rPr>
          <w:sz w:val="21"/>
          <w:szCs w:val="21"/>
        </w:rPr>
      </w:pPr>
      <w:r>
        <w:rPr>
          <w:spacing w:val="8"/>
          <w:sz w:val="21"/>
          <w:szCs w:val="21"/>
        </w:rPr>
        <w:t>（3）具有履行合同所必需的设备和专业技术能力；</w:t>
      </w:r>
    </w:p>
    <w:p w14:paraId="121AAD82">
      <w:pPr>
        <w:pStyle w:val="4"/>
        <w:keepNext w:val="0"/>
        <w:keepLines w:val="0"/>
        <w:pageBreakBefore w:val="0"/>
        <w:widowControl/>
        <w:kinsoku w:val="0"/>
        <w:wordWrap/>
        <w:overflowPunct/>
        <w:topLinePunct w:val="0"/>
        <w:autoSpaceDE w:val="0"/>
        <w:autoSpaceDN w:val="0"/>
        <w:bidi w:val="0"/>
        <w:adjustRightInd w:val="0"/>
        <w:snapToGrid w:val="0"/>
        <w:spacing w:before="162" w:line="360" w:lineRule="auto"/>
        <w:ind w:left="430"/>
        <w:textAlignment w:val="baseline"/>
        <w:rPr>
          <w:sz w:val="21"/>
          <w:szCs w:val="21"/>
        </w:rPr>
      </w:pPr>
      <w:r>
        <w:rPr>
          <w:spacing w:val="8"/>
          <w:sz w:val="21"/>
          <w:szCs w:val="21"/>
        </w:rPr>
        <w:t>（4）有依法缴纳税收和社会保障资金的良好记录；</w:t>
      </w:r>
    </w:p>
    <w:p w14:paraId="1086D632">
      <w:pPr>
        <w:pStyle w:val="4"/>
        <w:keepNext w:val="0"/>
        <w:keepLines w:val="0"/>
        <w:pageBreakBefore w:val="0"/>
        <w:widowControl/>
        <w:kinsoku w:val="0"/>
        <w:wordWrap/>
        <w:overflowPunct/>
        <w:topLinePunct w:val="0"/>
        <w:autoSpaceDE w:val="0"/>
        <w:autoSpaceDN w:val="0"/>
        <w:bidi w:val="0"/>
        <w:adjustRightInd w:val="0"/>
        <w:snapToGrid w:val="0"/>
        <w:spacing w:before="161" w:line="360" w:lineRule="auto"/>
        <w:ind w:left="430"/>
        <w:textAlignment w:val="baseline"/>
        <w:rPr>
          <w:sz w:val="21"/>
          <w:szCs w:val="21"/>
        </w:rPr>
      </w:pPr>
      <w:r>
        <w:rPr>
          <w:spacing w:val="9"/>
          <w:sz w:val="21"/>
          <w:szCs w:val="21"/>
        </w:rPr>
        <w:t>（5）参加政府采购活动前三年内，在经营活动中没有重大违</w:t>
      </w:r>
      <w:r>
        <w:rPr>
          <w:spacing w:val="8"/>
          <w:sz w:val="21"/>
          <w:szCs w:val="21"/>
        </w:rPr>
        <w:t>法记录；</w:t>
      </w:r>
    </w:p>
    <w:p w14:paraId="17553FF5">
      <w:pPr>
        <w:pStyle w:val="4"/>
        <w:keepNext w:val="0"/>
        <w:keepLines w:val="0"/>
        <w:pageBreakBefore w:val="0"/>
        <w:widowControl/>
        <w:kinsoku w:val="0"/>
        <w:wordWrap/>
        <w:overflowPunct/>
        <w:topLinePunct w:val="0"/>
        <w:autoSpaceDE w:val="0"/>
        <w:autoSpaceDN w:val="0"/>
        <w:bidi w:val="0"/>
        <w:adjustRightInd w:val="0"/>
        <w:snapToGrid w:val="0"/>
        <w:spacing w:before="162" w:line="360" w:lineRule="auto"/>
        <w:ind w:left="430"/>
        <w:textAlignment w:val="baseline"/>
        <w:rPr>
          <w:sz w:val="21"/>
          <w:szCs w:val="21"/>
        </w:rPr>
      </w:pPr>
      <w:r>
        <w:rPr>
          <w:spacing w:val="8"/>
          <w:sz w:val="21"/>
          <w:szCs w:val="21"/>
        </w:rPr>
        <w:t>（6）法律、行政法规规定的其他条件。</w:t>
      </w:r>
    </w:p>
    <w:p w14:paraId="0B4A90C2">
      <w:pPr>
        <w:pStyle w:val="4"/>
        <w:keepNext w:val="0"/>
        <w:keepLines w:val="0"/>
        <w:pageBreakBefore w:val="0"/>
        <w:widowControl/>
        <w:kinsoku w:val="0"/>
        <w:wordWrap/>
        <w:overflowPunct/>
        <w:topLinePunct w:val="0"/>
        <w:autoSpaceDE w:val="0"/>
        <w:autoSpaceDN w:val="0"/>
        <w:bidi w:val="0"/>
        <w:adjustRightInd w:val="0"/>
        <w:snapToGrid w:val="0"/>
        <w:spacing w:before="162" w:line="360" w:lineRule="auto"/>
        <w:ind w:firstLine="424"/>
        <w:textAlignment w:val="baseline"/>
        <w:rPr>
          <w:sz w:val="21"/>
          <w:szCs w:val="21"/>
        </w:rPr>
      </w:pPr>
      <w:r>
        <w:rPr>
          <w:spacing w:val="11"/>
          <w:sz w:val="21"/>
          <w:szCs w:val="21"/>
        </w:rPr>
        <w:t>5.我方在此声明，我方在参加本项目的政府采购活</w:t>
      </w:r>
      <w:r>
        <w:rPr>
          <w:spacing w:val="10"/>
          <w:sz w:val="21"/>
          <w:szCs w:val="21"/>
        </w:rPr>
        <w:t>动前三年内，在经营活动中没有重大违法记录（重大违法记录是指供应商因违法经营受到刑事处罚或者责令停产停业、</w:t>
      </w:r>
      <w:r>
        <w:rPr>
          <w:spacing w:val="-59"/>
          <w:sz w:val="21"/>
          <w:szCs w:val="21"/>
        </w:rPr>
        <w:t xml:space="preserve"> </w:t>
      </w:r>
      <w:r>
        <w:rPr>
          <w:spacing w:val="10"/>
          <w:sz w:val="21"/>
          <w:szCs w:val="21"/>
        </w:rPr>
        <w:t>吊销许可证或</w:t>
      </w:r>
      <w:r>
        <w:rPr>
          <w:spacing w:val="9"/>
          <w:sz w:val="21"/>
          <w:szCs w:val="21"/>
        </w:rPr>
        <w:t>者执照、</w:t>
      </w:r>
      <w:r>
        <w:rPr>
          <w:spacing w:val="11"/>
          <w:sz w:val="21"/>
          <w:szCs w:val="21"/>
        </w:rPr>
        <w:t>较大数额罚款等行政处罚</w:t>
      </w:r>
      <w:r>
        <w:rPr>
          <w:spacing w:val="18"/>
          <w:sz w:val="21"/>
          <w:szCs w:val="21"/>
        </w:rPr>
        <w:t>），</w:t>
      </w:r>
      <w:r>
        <w:rPr>
          <w:spacing w:val="11"/>
          <w:sz w:val="21"/>
          <w:szCs w:val="21"/>
        </w:rPr>
        <w:t>未被列入失信被执行人</w:t>
      </w:r>
      <w:r>
        <w:rPr>
          <w:spacing w:val="10"/>
          <w:sz w:val="21"/>
          <w:szCs w:val="21"/>
        </w:rPr>
        <w:t>、重大税收违法失信主体、政府采购严重违法</w:t>
      </w:r>
      <w:r>
        <w:rPr>
          <w:spacing w:val="11"/>
          <w:sz w:val="21"/>
          <w:szCs w:val="21"/>
        </w:rPr>
        <w:t>失信行为记录名单，完全符合《中华人民共和国政府采购法》第二十二条规定的供应</w:t>
      </w:r>
      <w:r>
        <w:rPr>
          <w:spacing w:val="10"/>
          <w:sz w:val="21"/>
          <w:szCs w:val="21"/>
        </w:rPr>
        <w:t>商资格条件，</w:t>
      </w:r>
      <w:r>
        <w:rPr>
          <w:spacing w:val="8"/>
          <w:sz w:val="21"/>
          <w:szCs w:val="21"/>
        </w:rPr>
        <w:t>我方对此声明负全部法律责任。</w:t>
      </w:r>
    </w:p>
    <w:p w14:paraId="2187537C">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firstLine="422"/>
        <w:jc w:val="both"/>
        <w:textAlignment w:val="baseline"/>
        <w:rPr>
          <w:sz w:val="21"/>
          <w:szCs w:val="21"/>
        </w:rPr>
      </w:pPr>
      <w:r>
        <w:rPr>
          <w:spacing w:val="11"/>
          <w:sz w:val="21"/>
          <w:szCs w:val="21"/>
        </w:rPr>
        <w:t>6.根据《中华人民共和国政府采购法实施条例》第五十</w:t>
      </w:r>
      <w:r>
        <w:rPr>
          <w:spacing w:val="10"/>
          <w:sz w:val="21"/>
          <w:szCs w:val="21"/>
        </w:rPr>
        <w:t>条要求对政府采购合同进行公告，但政</w:t>
      </w:r>
      <w:r>
        <w:rPr>
          <w:spacing w:val="12"/>
          <w:sz w:val="21"/>
          <w:szCs w:val="21"/>
        </w:rPr>
        <w:t>府采购合同中涉及国家秘密、商业秘密的内容除外。我方</w:t>
      </w:r>
      <w:r>
        <w:rPr>
          <w:spacing w:val="11"/>
          <w:sz w:val="21"/>
          <w:szCs w:val="21"/>
        </w:rPr>
        <w:t>就对本次响应文件进行注明如下</w:t>
      </w:r>
      <w:r>
        <w:rPr>
          <w:spacing w:val="-4"/>
          <w:sz w:val="21"/>
          <w:szCs w:val="21"/>
        </w:rPr>
        <w:t>：（</w:t>
      </w:r>
      <w:r>
        <w:rPr>
          <w:spacing w:val="11"/>
          <w:sz w:val="21"/>
          <w:szCs w:val="21"/>
        </w:rPr>
        <w:t>两项</w:t>
      </w:r>
      <w:r>
        <w:rPr>
          <w:spacing w:val="8"/>
          <w:sz w:val="21"/>
          <w:szCs w:val="21"/>
        </w:rPr>
        <w:t>内容中必须选择一项）</w:t>
      </w:r>
    </w:p>
    <w:p w14:paraId="4FC00654">
      <w:pPr>
        <w:pStyle w:val="4"/>
        <w:keepNext w:val="0"/>
        <w:keepLines w:val="0"/>
        <w:pageBreakBefore w:val="0"/>
        <w:widowControl/>
        <w:kinsoku w:val="0"/>
        <w:wordWrap/>
        <w:overflowPunct/>
        <w:topLinePunct w:val="0"/>
        <w:autoSpaceDE w:val="0"/>
        <w:autoSpaceDN w:val="0"/>
        <w:bidi w:val="0"/>
        <w:adjustRightInd w:val="0"/>
        <w:snapToGrid w:val="0"/>
        <w:spacing w:before="32" w:line="360" w:lineRule="auto"/>
        <w:ind w:left="442"/>
        <w:textAlignment w:val="baseline"/>
        <w:rPr>
          <w:sz w:val="21"/>
          <w:szCs w:val="21"/>
        </w:rPr>
      </w:pPr>
      <w:r>
        <w:rPr>
          <w:spacing w:val="7"/>
          <w:sz w:val="21"/>
          <w:szCs w:val="21"/>
        </w:rPr>
        <w:t>□我方本次响应文件内容中未涉及商业秘密；</w:t>
      </w:r>
    </w:p>
    <w:p w14:paraId="104F06F4">
      <w:pPr>
        <w:pStyle w:val="4"/>
        <w:keepNext w:val="0"/>
        <w:keepLines w:val="0"/>
        <w:pageBreakBefore w:val="0"/>
        <w:widowControl/>
        <w:kinsoku w:val="0"/>
        <w:wordWrap/>
        <w:overflowPunct/>
        <w:topLinePunct w:val="0"/>
        <w:autoSpaceDE w:val="0"/>
        <w:autoSpaceDN w:val="0"/>
        <w:bidi w:val="0"/>
        <w:adjustRightInd w:val="0"/>
        <w:snapToGrid w:val="0"/>
        <w:spacing w:before="161" w:line="360" w:lineRule="auto"/>
        <w:ind w:left="442"/>
        <w:textAlignment w:val="baseline"/>
        <w:rPr>
          <w:sz w:val="21"/>
          <w:szCs w:val="21"/>
        </w:rPr>
      </w:pPr>
      <w:r>
        <w:rPr>
          <w:spacing w:val="8"/>
          <w:sz w:val="21"/>
          <w:szCs w:val="21"/>
        </w:rPr>
        <w:t>□我方本次响应文件涉及商业秘密的内容有：</w:t>
      </w:r>
      <w:r>
        <w:rPr>
          <w:spacing w:val="1"/>
          <w:sz w:val="21"/>
          <w:szCs w:val="21"/>
          <w:u w:val="single" w:color="auto"/>
        </w:rPr>
        <w:t xml:space="preserve">                          </w:t>
      </w:r>
      <w:r>
        <w:rPr>
          <w:spacing w:val="8"/>
          <w:sz w:val="21"/>
          <w:szCs w:val="21"/>
        </w:rPr>
        <w:t>；</w:t>
      </w:r>
    </w:p>
    <w:p w14:paraId="6991CAA1">
      <w:pPr>
        <w:pStyle w:val="4"/>
        <w:keepNext w:val="0"/>
        <w:keepLines w:val="0"/>
        <w:pageBreakBefore w:val="0"/>
        <w:widowControl/>
        <w:tabs>
          <w:tab w:val="left" w:pos="8182"/>
        </w:tabs>
        <w:kinsoku w:val="0"/>
        <w:wordWrap/>
        <w:overflowPunct/>
        <w:topLinePunct w:val="0"/>
        <w:autoSpaceDE w:val="0"/>
        <w:autoSpaceDN w:val="0"/>
        <w:bidi w:val="0"/>
        <w:adjustRightInd w:val="0"/>
        <w:snapToGrid w:val="0"/>
        <w:spacing w:before="161" w:line="360" w:lineRule="auto"/>
        <w:ind w:left="444" w:right="849" w:hanging="19"/>
        <w:jc w:val="both"/>
        <w:textAlignment w:val="baseline"/>
        <w:rPr>
          <w:sz w:val="21"/>
          <w:szCs w:val="21"/>
        </w:rPr>
      </w:pPr>
      <w:r>
        <w:rPr>
          <w:spacing w:val="7"/>
          <w:sz w:val="21"/>
          <w:szCs w:val="21"/>
        </w:rPr>
        <w:t>7.与本磋商有关的一切正式往来信函请寄：</w:t>
      </w:r>
      <w:r>
        <w:rPr>
          <w:spacing w:val="7"/>
          <w:sz w:val="21"/>
          <w:szCs w:val="21"/>
          <w:u w:val="single" w:color="auto"/>
        </w:rPr>
        <w:t xml:space="preserve">               </w:t>
      </w:r>
      <w:r>
        <w:rPr>
          <w:spacing w:val="6"/>
          <w:sz w:val="21"/>
          <w:szCs w:val="21"/>
          <w:u w:val="single" w:color="auto"/>
        </w:rPr>
        <w:t xml:space="preserve">   </w:t>
      </w:r>
      <w:r>
        <w:rPr>
          <w:spacing w:val="-77"/>
          <w:sz w:val="21"/>
          <w:szCs w:val="21"/>
        </w:rPr>
        <w:t xml:space="preserve"> </w:t>
      </w:r>
      <w:r>
        <w:rPr>
          <w:spacing w:val="6"/>
          <w:sz w:val="21"/>
          <w:szCs w:val="21"/>
        </w:rPr>
        <w:t>邮政编号：</w:t>
      </w:r>
      <w:r>
        <w:rPr>
          <w:sz w:val="21"/>
          <w:szCs w:val="21"/>
          <w:u w:val="single" w:color="auto"/>
        </w:rPr>
        <w:tab/>
      </w:r>
      <w:r>
        <w:rPr>
          <w:sz w:val="21"/>
          <w:szCs w:val="21"/>
        </w:rPr>
        <w:t xml:space="preserve"> </w:t>
      </w:r>
      <w:r>
        <w:rPr>
          <w:spacing w:val="3"/>
          <w:sz w:val="21"/>
          <w:szCs w:val="21"/>
        </w:rPr>
        <w:t>电话/传真：</w:t>
      </w:r>
      <w:r>
        <w:rPr>
          <w:spacing w:val="1"/>
          <w:sz w:val="21"/>
          <w:szCs w:val="21"/>
          <w:u w:val="single" w:color="auto"/>
        </w:rPr>
        <w:t xml:space="preserve">                         </w:t>
      </w:r>
      <w:r>
        <w:rPr>
          <w:spacing w:val="39"/>
          <w:sz w:val="21"/>
          <w:szCs w:val="21"/>
        </w:rPr>
        <w:t xml:space="preserve"> </w:t>
      </w:r>
      <w:r>
        <w:rPr>
          <w:spacing w:val="3"/>
          <w:sz w:val="21"/>
          <w:szCs w:val="21"/>
        </w:rPr>
        <w:t>电子函件：</w:t>
      </w:r>
      <w:r>
        <w:rPr>
          <w:sz w:val="21"/>
          <w:szCs w:val="21"/>
          <w:u w:val="single" w:color="auto"/>
        </w:rPr>
        <w:tab/>
      </w:r>
      <w:r>
        <w:rPr>
          <w:sz w:val="21"/>
          <w:szCs w:val="21"/>
        </w:rPr>
        <w:t xml:space="preserve"> </w:t>
      </w:r>
      <w:r>
        <w:rPr>
          <w:spacing w:val="4"/>
          <w:sz w:val="21"/>
          <w:szCs w:val="21"/>
        </w:rPr>
        <w:t>开户银行：</w:t>
      </w:r>
      <w:r>
        <w:rPr>
          <w:spacing w:val="4"/>
          <w:sz w:val="21"/>
          <w:szCs w:val="21"/>
          <w:u w:val="single" w:color="auto"/>
        </w:rPr>
        <w:t xml:space="preserve">                         </w:t>
      </w:r>
      <w:r>
        <w:rPr>
          <w:spacing w:val="4"/>
          <w:sz w:val="21"/>
          <w:szCs w:val="21"/>
        </w:rPr>
        <w:t xml:space="preserve">  帐号：</w:t>
      </w:r>
      <w:r>
        <w:rPr>
          <w:spacing w:val="4"/>
          <w:sz w:val="21"/>
          <w:szCs w:val="21"/>
          <w:u w:val="single" w:color="auto"/>
        </w:rPr>
        <w:t xml:space="preserve">                                </w:t>
      </w:r>
    </w:p>
    <w:p w14:paraId="0001A08F">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firstLine="422"/>
        <w:jc w:val="both"/>
        <w:textAlignment w:val="baseline"/>
        <w:rPr>
          <w:spacing w:val="5"/>
          <w:sz w:val="21"/>
          <w:szCs w:val="21"/>
        </w:rPr>
      </w:pPr>
      <w:r>
        <w:rPr>
          <w:spacing w:val="11"/>
          <w:sz w:val="21"/>
          <w:szCs w:val="21"/>
        </w:rPr>
        <w:t>8.以上事项如有虚假或者隐瞒，我方愿意承担一切后果，并不再寻求任何旨在减轻或者免除法律责任的辩解</w:t>
      </w:r>
      <w:r>
        <w:rPr>
          <w:spacing w:val="8"/>
          <w:sz w:val="21"/>
          <w:szCs w:val="21"/>
        </w:rPr>
        <w:t>。</w:t>
      </w:r>
      <w:r>
        <w:rPr>
          <w:spacing w:val="5"/>
          <w:sz w:val="21"/>
          <w:szCs w:val="21"/>
        </w:rPr>
        <w:t xml:space="preserve"> </w:t>
      </w:r>
    </w:p>
    <w:p w14:paraId="58F7CEB7">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firstLine="422"/>
        <w:jc w:val="both"/>
        <w:textAlignment w:val="baseline"/>
        <w:rPr>
          <w:sz w:val="21"/>
          <w:szCs w:val="21"/>
        </w:rPr>
      </w:pPr>
      <w:r>
        <w:rPr>
          <w:spacing w:val="5"/>
          <w:sz w:val="21"/>
          <w:szCs w:val="21"/>
        </w:rPr>
        <w:t>特此承诺。</w:t>
      </w:r>
    </w:p>
    <w:p w14:paraId="72D4B63B">
      <w:pPr>
        <w:pStyle w:val="4"/>
        <w:spacing w:before="65" w:line="361" w:lineRule="auto"/>
        <w:ind w:left="3780"/>
        <w:rPr>
          <w:spacing w:val="9"/>
          <w:sz w:val="21"/>
          <w:szCs w:val="21"/>
        </w:rPr>
      </w:pPr>
    </w:p>
    <w:p w14:paraId="4B9EE54A">
      <w:pPr>
        <w:pStyle w:val="4"/>
        <w:spacing w:before="65" w:line="361" w:lineRule="auto"/>
        <w:ind w:left="3780"/>
        <w:rPr>
          <w:sz w:val="21"/>
          <w:szCs w:val="21"/>
        </w:rPr>
      </w:pPr>
      <w:r>
        <w:rPr>
          <w:spacing w:val="9"/>
          <w:sz w:val="21"/>
          <w:szCs w:val="21"/>
        </w:rPr>
        <w:t>法定代表人</w:t>
      </w:r>
      <w:r>
        <w:rPr>
          <w:rFonts w:hint="eastAsia"/>
          <w:spacing w:val="9"/>
          <w:sz w:val="21"/>
          <w:szCs w:val="21"/>
          <w:lang w:eastAsia="zh-CN"/>
        </w:rPr>
        <w:t>（</w:t>
      </w:r>
      <w:r>
        <w:rPr>
          <w:spacing w:val="10"/>
          <w:sz w:val="21"/>
          <w:szCs w:val="21"/>
        </w:rPr>
        <w:t>签字或电子签名</w:t>
      </w:r>
      <w:r>
        <w:rPr>
          <w:spacing w:val="11"/>
          <w:sz w:val="21"/>
          <w:szCs w:val="21"/>
        </w:rPr>
        <w:t>）：</w:t>
      </w:r>
      <w:r>
        <w:rPr>
          <w:spacing w:val="2"/>
          <w:sz w:val="21"/>
          <w:szCs w:val="21"/>
          <w:u w:val="single" w:color="auto"/>
        </w:rPr>
        <w:t xml:space="preserve">                       </w:t>
      </w:r>
      <w:r>
        <w:rPr>
          <w:spacing w:val="10"/>
          <w:sz w:val="21"/>
          <w:szCs w:val="21"/>
        </w:rPr>
        <w:t xml:space="preserve"> </w:t>
      </w:r>
      <w:r>
        <w:rPr>
          <w:spacing w:val="8"/>
          <w:sz w:val="21"/>
          <w:szCs w:val="21"/>
        </w:rPr>
        <w:t>供应商（电子签章</w:t>
      </w:r>
      <w:r>
        <w:rPr>
          <w:spacing w:val="12"/>
          <w:sz w:val="21"/>
          <w:szCs w:val="21"/>
        </w:rPr>
        <w:t>）：</w:t>
      </w:r>
      <w:r>
        <w:rPr>
          <w:sz w:val="21"/>
          <w:szCs w:val="21"/>
          <w:u w:val="single" w:color="auto"/>
        </w:rPr>
        <w:t xml:space="preserve">                                 </w:t>
      </w:r>
    </w:p>
    <w:p w14:paraId="13271BE0">
      <w:pPr>
        <w:pStyle w:val="4"/>
        <w:spacing w:before="33" w:line="228" w:lineRule="auto"/>
        <w:ind w:left="6348"/>
        <w:rPr>
          <w:sz w:val="21"/>
          <w:szCs w:val="21"/>
        </w:rPr>
      </w:pPr>
      <w:r>
        <w:rPr>
          <w:spacing w:val="-2"/>
          <w:sz w:val="21"/>
          <w:szCs w:val="21"/>
        </w:rPr>
        <w:t>年</w:t>
      </w:r>
      <w:r>
        <w:rPr>
          <w:spacing w:val="8"/>
          <w:sz w:val="21"/>
          <w:szCs w:val="21"/>
        </w:rPr>
        <w:t xml:space="preserve">    </w:t>
      </w:r>
      <w:r>
        <w:rPr>
          <w:spacing w:val="-2"/>
          <w:sz w:val="21"/>
          <w:szCs w:val="21"/>
        </w:rPr>
        <w:t>月</w:t>
      </w:r>
      <w:r>
        <w:rPr>
          <w:spacing w:val="17"/>
          <w:sz w:val="21"/>
          <w:szCs w:val="21"/>
        </w:rPr>
        <w:t xml:space="preserve">    </w:t>
      </w:r>
      <w:r>
        <w:rPr>
          <w:spacing w:val="-2"/>
          <w:sz w:val="21"/>
          <w:szCs w:val="21"/>
        </w:rPr>
        <w:t>日</w:t>
      </w:r>
    </w:p>
    <w:p w14:paraId="685C0C79">
      <w:pPr>
        <w:spacing w:line="228" w:lineRule="auto"/>
        <w:rPr>
          <w:sz w:val="21"/>
          <w:szCs w:val="21"/>
        </w:rPr>
        <w:sectPr>
          <w:footerReference r:id="rId28" w:type="default"/>
          <w:pgSz w:w="11911" w:h="16839"/>
          <w:pgMar w:top="400" w:right="1419" w:bottom="834" w:left="1424" w:header="0" w:footer="672" w:gutter="0"/>
          <w:pgNumType w:fmt="decimal"/>
          <w:cols w:space="720" w:num="1"/>
        </w:sectPr>
      </w:pPr>
    </w:p>
    <w:p w14:paraId="10AEDD45">
      <w:pPr>
        <w:spacing w:line="263" w:lineRule="auto"/>
        <w:rPr>
          <w:rFonts w:ascii="Arial"/>
          <w:sz w:val="21"/>
        </w:rPr>
      </w:pPr>
    </w:p>
    <w:p w14:paraId="61315D94">
      <w:pPr>
        <w:spacing w:line="263" w:lineRule="auto"/>
        <w:rPr>
          <w:rFonts w:ascii="Arial"/>
          <w:sz w:val="21"/>
        </w:rPr>
      </w:pPr>
    </w:p>
    <w:p w14:paraId="5BA43C40">
      <w:pPr>
        <w:spacing w:line="264" w:lineRule="auto"/>
        <w:rPr>
          <w:rFonts w:ascii="Arial"/>
          <w:sz w:val="21"/>
        </w:rPr>
      </w:pPr>
    </w:p>
    <w:p w14:paraId="318EED02">
      <w:pPr>
        <w:spacing w:line="264" w:lineRule="auto"/>
        <w:rPr>
          <w:rFonts w:ascii="Arial"/>
          <w:sz w:val="21"/>
        </w:rPr>
      </w:pPr>
    </w:p>
    <w:p w14:paraId="43DB2D18">
      <w:pPr>
        <w:pStyle w:val="4"/>
        <w:spacing w:before="100" w:line="225" w:lineRule="auto"/>
        <w:ind w:left="2807"/>
        <w:rPr>
          <w:sz w:val="31"/>
          <w:szCs w:val="31"/>
        </w:rPr>
      </w:pPr>
      <w:r>
        <w:rPr>
          <w:b/>
          <w:bCs/>
          <w:spacing w:val="2"/>
          <w:sz w:val="31"/>
          <w:szCs w:val="31"/>
        </w:rPr>
        <w:t>中小企业声明函（工程）</w:t>
      </w:r>
    </w:p>
    <w:p w14:paraId="11B9CA21">
      <w:pPr>
        <w:spacing w:line="310" w:lineRule="auto"/>
        <w:rPr>
          <w:rFonts w:ascii="Arial"/>
          <w:sz w:val="21"/>
        </w:rPr>
      </w:pPr>
    </w:p>
    <w:p w14:paraId="36C1E26D">
      <w:pPr>
        <w:spacing w:line="311" w:lineRule="auto"/>
        <w:rPr>
          <w:rFonts w:ascii="Arial"/>
          <w:sz w:val="21"/>
        </w:rPr>
      </w:pPr>
    </w:p>
    <w:p w14:paraId="55F5EED1">
      <w:pPr>
        <w:pStyle w:val="4"/>
        <w:spacing w:before="65" w:line="399" w:lineRule="auto"/>
        <w:ind w:left="3" w:right="66" w:firstLine="418"/>
        <w:jc w:val="both"/>
        <w:rPr>
          <w:sz w:val="21"/>
          <w:szCs w:val="21"/>
        </w:rPr>
      </w:pPr>
      <w:r>
        <w:rPr>
          <w:spacing w:val="7"/>
          <w:sz w:val="21"/>
          <w:szCs w:val="21"/>
        </w:rPr>
        <w:t>本公司（联合体）郑重声明，根据《政府采购促进中小企业发展管理办法》（财库﹝2020﹞</w:t>
      </w:r>
      <w:r>
        <w:rPr>
          <w:spacing w:val="6"/>
          <w:sz w:val="21"/>
          <w:szCs w:val="21"/>
        </w:rPr>
        <w:t>46</w:t>
      </w:r>
      <w:r>
        <w:rPr>
          <w:sz w:val="21"/>
          <w:szCs w:val="21"/>
        </w:rPr>
        <w:t xml:space="preserve"> </w:t>
      </w:r>
      <w:r>
        <w:rPr>
          <w:spacing w:val="8"/>
          <w:sz w:val="21"/>
          <w:szCs w:val="21"/>
        </w:rPr>
        <w:t>号）的规定，本公司（联合体）参加</w:t>
      </w:r>
      <w:r>
        <w:rPr>
          <w:spacing w:val="8"/>
          <w:sz w:val="21"/>
          <w:szCs w:val="21"/>
          <w:u w:val="single" w:color="auto"/>
        </w:rPr>
        <w:t>（单位名</w:t>
      </w:r>
      <w:r>
        <w:rPr>
          <w:spacing w:val="7"/>
          <w:sz w:val="21"/>
          <w:szCs w:val="21"/>
          <w:u w:val="single" w:color="auto"/>
        </w:rPr>
        <w:t>称）</w:t>
      </w:r>
      <w:r>
        <w:rPr>
          <w:spacing w:val="7"/>
          <w:sz w:val="21"/>
          <w:szCs w:val="21"/>
        </w:rPr>
        <w:t>的</w:t>
      </w:r>
      <w:r>
        <w:rPr>
          <w:spacing w:val="7"/>
          <w:sz w:val="21"/>
          <w:szCs w:val="21"/>
          <w:u w:val="single" w:color="auto"/>
        </w:rPr>
        <w:t>（项目名称）</w:t>
      </w:r>
      <w:r>
        <w:rPr>
          <w:spacing w:val="7"/>
          <w:sz w:val="21"/>
          <w:szCs w:val="21"/>
        </w:rPr>
        <w:t>采购活动，工程的施工单位全部</w:t>
      </w:r>
      <w:r>
        <w:rPr>
          <w:spacing w:val="9"/>
          <w:sz w:val="21"/>
          <w:szCs w:val="21"/>
        </w:rPr>
        <w:t>为符合政策要求的中小企业。相关企业（含联合体中的中小企业、签订分包意向协议的中小企业）</w:t>
      </w:r>
      <w:r>
        <w:rPr>
          <w:spacing w:val="7"/>
          <w:sz w:val="21"/>
          <w:szCs w:val="21"/>
        </w:rPr>
        <w:t>的具体情况如下：</w:t>
      </w:r>
    </w:p>
    <w:p w14:paraId="09AD92F7">
      <w:pPr>
        <w:pStyle w:val="4"/>
        <w:spacing w:before="150" w:line="393" w:lineRule="auto"/>
        <w:ind w:left="2" w:right="100" w:firstLine="433"/>
        <w:rPr>
          <w:sz w:val="21"/>
          <w:szCs w:val="21"/>
        </w:rPr>
      </w:pPr>
      <w:r>
        <w:rPr>
          <w:spacing w:val="7"/>
          <w:sz w:val="21"/>
          <w:szCs w:val="21"/>
        </w:rPr>
        <w:t>1.</w:t>
      </w:r>
      <w:r>
        <w:rPr>
          <w:spacing w:val="7"/>
          <w:sz w:val="21"/>
          <w:szCs w:val="21"/>
          <w:u w:val="single" w:color="auto"/>
        </w:rPr>
        <w:t>（标的名称</w:t>
      </w:r>
      <w:r>
        <w:rPr>
          <w:spacing w:val="6"/>
          <w:sz w:val="21"/>
          <w:szCs w:val="21"/>
          <w:u w:val="single" w:color="auto"/>
        </w:rPr>
        <w:t>）</w:t>
      </w:r>
      <w:r>
        <w:rPr>
          <w:spacing w:val="6"/>
          <w:sz w:val="21"/>
          <w:szCs w:val="21"/>
        </w:rPr>
        <w:t>，</w:t>
      </w:r>
      <w:r>
        <w:rPr>
          <w:spacing w:val="7"/>
          <w:sz w:val="21"/>
          <w:szCs w:val="21"/>
        </w:rPr>
        <w:t>属于</w:t>
      </w:r>
      <w:r>
        <w:rPr>
          <w:spacing w:val="7"/>
          <w:sz w:val="21"/>
          <w:szCs w:val="21"/>
          <w:u w:val="single" w:color="auto"/>
        </w:rPr>
        <w:t>（采购文件中明确的所属行业</w:t>
      </w:r>
      <w:r>
        <w:rPr>
          <w:spacing w:val="6"/>
          <w:sz w:val="21"/>
          <w:szCs w:val="21"/>
          <w:u w:val="single" w:color="auto"/>
        </w:rPr>
        <w:t>）</w:t>
      </w:r>
      <w:r>
        <w:rPr>
          <w:spacing w:val="6"/>
          <w:sz w:val="21"/>
          <w:szCs w:val="21"/>
        </w:rPr>
        <w:t>；</w:t>
      </w:r>
      <w:r>
        <w:rPr>
          <w:spacing w:val="7"/>
          <w:sz w:val="21"/>
          <w:szCs w:val="21"/>
        </w:rPr>
        <w:t>承接企业为</w:t>
      </w:r>
      <w:r>
        <w:rPr>
          <w:spacing w:val="7"/>
          <w:sz w:val="21"/>
          <w:szCs w:val="21"/>
          <w:u w:val="single" w:color="auto"/>
        </w:rPr>
        <w:t>（企业名称</w:t>
      </w:r>
      <w:r>
        <w:rPr>
          <w:spacing w:val="6"/>
          <w:sz w:val="21"/>
          <w:szCs w:val="21"/>
          <w:u w:val="single" w:color="auto"/>
        </w:rPr>
        <w:t>）</w:t>
      </w:r>
      <w:r>
        <w:rPr>
          <w:spacing w:val="6"/>
          <w:sz w:val="21"/>
          <w:szCs w:val="21"/>
        </w:rPr>
        <w:t>，</w:t>
      </w:r>
      <w:r>
        <w:rPr>
          <w:spacing w:val="7"/>
          <w:sz w:val="21"/>
          <w:szCs w:val="21"/>
        </w:rPr>
        <w:t>从业人员</w:t>
      </w:r>
      <w:r>
        <w:rPr>
          <w:spacing w:val="9"/>
          <w:sz w:val="21"/>
          <w:szCs w:val="21"/>
        </w:rPr>
        <w:t>人，营业收入为</w:t>
      </w:r>
      <w:r>
        <w:rPr>
          <w:spacing w:val="-97"/>
          <w:sz w:val="21"/>
          <w:szCs w:val="21"/>
        </w:rPr>
        <w:t xml:space="preserve"> </w:t>
      </w:r>
      <w:r>
        <w:rPr>
          <w:spacing w:val="4"/>
          <w:sz w:val="21"/>
          <w:szCs w:val="21"/>
          <w:u w:val="single" w:color="auto"/>
        </w:rPr>
        <w:t xml:space="preserve">      </w:t>
      </w:r>
      <w:r>
        <w:rPr>
          <w:spacing w:val="-81"/>
          <w:sz w:val="21"/>
          <w:szCs w:val="21"/>
        </w:rPr>
        <w:t xml:space="preserve"> </w:t>
      </w:r>
      <w:r>
        <w:rPr>
          <w:spacing w:val="9"/>
          <w:sz w:val="21"/>
          <w:szCs w:val="21"/>
        </w:rPr>
        <w:t>万元，资产总额为</w:t>
      </w:r>
      <w:r>
        <w:rPr>
          <w:spacing w:val="-98"/>
          <w:sz w:val="21"/>
          <w:szCs w:val="21"/>
        </w:rPr>
        <w:t xml:space="preserve"> </w:t>
      </w:r>
      <w:r>
        <w:rPr>
          <w:spacing w:val="5"/>
          <w:sz w:val="21"/>
          <w:szCs w:val="21"/>
          <w:u w:val="single" w:color="auto"/>
        </w:rPr>
        <w:t xml:space="preserve">      </w:t>
      </w:r>
      <w:r>
        <w:rPr>
          <w:spacing w:val="-86"/>
          <w:sz w:val="21"/>
          <w:szCs w:val="21"/>
        </w:rPr>
        <w:t xml:space="preserve"> </w:t>
      </w:r>
      <w:r>
        <w:rPr>
          <w:spacing w:val="9"/>
          <w:sz w:val="21"/>
          <w:szCs w:val="21"/>
        </w:rPr>
        <w:t>万元，属于</w:t>
      </w:r>
      <w:r>
        <w:rPr>
          <w:spacing w:val="9"/>
          <w:sz w:val="21"/>
          <w:szCs w:val="21"/>
          <w:u w:val="single" w:color="auto"/>
        </w:rPr>
        <w:t>（中型企业、小</w:t>
      </w:r>
      <w:r>
        <w:rPr>
          <w:spacing w:val="8"/>
          <w:sz w:val="21"/>
          <w:szCs w:val="21"/>
          <w:u w:val="single" w:color="auto"/>
        </w:rPr>
        <w:t>型企业、微型企业</w:t>
      </w:r>
      <w:r>
        <w:rPr>
          <w:spacing w:val="-17"/>
          <w:sz w:val="21"/>
          <w:szCs w:val="21"/>
          <w:u w:val="single" w:color="auto"/>
        </w:rPr>
        <w:t>）</w:t>
      </w:r>
      <w:r>
        <w:rPr>
          <w:spacing w:val="-17"/>
          <w:sz w:val="21"/>
          <w:szCs w:val="21"/>
        </w:rPr>
        <w:t>；</w:t>
      </w:r>
    </w:p>
    <w:p w14:paraId="3380C043">
      <w:pPr>
        <w:pStyle w:val="4"/>
        <w:spacing w:before="148" w:line="391" w:lineRule="auto"/>
        <w:ind w:left="2" w:right="100" w:firstLine="420"/>
        <w:rPr>
          <w:sz w:val="21"/>
          <w:szCs w:val="21"/>
        </w:rPr>
      </w:pPr>
      <w:r>
        <w:rPr>
          <w:spacing w:val="7"/>
          <w:sz w:val="21"/>
          <w:szCs w:val="21"/>
        </w:rPr>
        <w:t>2.</w:t>
      </w:r>
      <w:r>
        <w:rPr>
          <w:spacing w:val="7"/>
          <w:sz w:val="21"/>
          <w:szCs w:val="21"/>
          <w:u w:val="single" w:color="auto"/>
        </w:rPr>
        <w:t>（标的名称</w:t>
      </w:r>
      <w:r>
        <w:rPr>
          <w:spacing w:val="8"/>
          <w:sz w:val="21"/>
          <w:szCs w:val="21"/>
          <w:u w:val="single" w:color="auto"/>
        </w:rPr>
        <w:t>）</w:t>
      </w:r>
      <w:r>
        <w:rPr>
          <w:spacing w:val="8"/>
          <w:sz w:val="21"/>
          <w:szCs w:val="21"/>
        </w:rPr>
        <w:t>，</w:t>
      </w:r>
      <w:r>
        <w:rPr>
          <w:spacing w:val="7"/>
          <w:sz w:val="21"/>
          <w:szCs w:val="21"/>
        </w:rPr>
        <w:t>属于</w:t>
      </w:r>
      <w:r>
        <w:rPr>
          <w:spacing w:val="7"/>
          <w:sz w:val="21"/>
          <w:szCs w:val="21"/>
          <w:u w:val="single" w:color="auto"/>
        </w:rPr>
        <w:t>（采购文件中明确的所属行业</w:t>
      </w:r>
      <w:r>
        <w:rPr>
          <w:spacing w:val="8"/>
          <w:sz w:val="21"/>
          <w:szCs w:val="21"/>
          <w:u w:val="single" w:color="auto"/>
        </w:rPr>
        <w:t>）</w:t>
      </w:r>
      <w:r>
        <w:rPr>
          <w:spacing w:val="8"/>
          <w:sz w:val="21"/>
          <w:szCs w:val="21"/>
        </w:rPr>
        <w:t>；</w:t>
      </w:r>
      <w:r>
        <w:rPr>
          <w:spacing w:val="7"/>
          <w:sz w:val="21"/>
          <w:szCs w:val="21"/>
        </w:rPr>
        <w:t>承接企业为</w:t>
      </w:r>
      <w:r>
        <w:rPr>
          <w:spacing w:val="7"/>
          <w:sz w:val="21"/>
          <w:szCs w:val="21"/>
          <w:u w:val="single" w:color="auto"/>
        </w:rPr>
        <w:t>（企业名称</w:t>
      </w:r>
      <w:r>
        <w:rPr>
          <w:spacing w:val="8"/>
          <w:sz w:val="21"/>
          <w:szCs w:val="21"/>
          <w:u w:val="single" w:color="auto"/>
        </w:rPr>
        <w:t>）</w:t>
      </w:r>
      <w:r>
        <w:rPr>
          <w:spacing w:val="8"/>
          <w:sz w:val="21"/>
          <w:szCs w:val="21"/>
        </w:rPr>
        <w:t>，</w:t>
      </w:r>
      <w:r>
        <w:rPr>
          <w:spacing w:val="7"/>
          <w:sz w:val="21"/>
          <w:szCs w:val="21"/>
        </w:rPr>
        <w:t>从业人员</w:t>
      </w:r>
      <w:r>
        <w:rPr>
          <w:spacing w:val="9"/>
          <w:sz w:val="21"/>
          <w:szCs w:val="21"/>
        </w:rPr>
        <w:t>人，营业收入为</w:t>
      </w:r>
      <w:r>
        <w:rPr>
          <w:spacing w:val="-97"/>
          <w:sz w:val="21"/>
          <w:szCs w:val="21"/>
        </w:rPr>
        <w:t xml:space="preserve"> </w:t>
      </w:r>
      <w:r>
        <w:rPr>
          <w:spacing w:val="4"/>
          <w:sz w:val="21"/>
          <w:szCs w:val="21"/>
          <w:u w:val="single" w:color="auto"/>
        </w:rPr>
        <w:t xml:space="preserve">      </w:t>
      </w:r>
      <w:r>
        <w:rPr>
          <w:spacing w:val="-81"/>
          <w:sz w:val="21"/>
          <w:szCs w:val="21"/>
        </w:rPr>
        <w:t xml:space="preserve"> </w:t>
      </w:r>
      <w:r>
        <w:rPr>
          <w:spacing w:val="9"/>
          <w:sz w:val="21"/>
          <w:szCs w:val="21"/>
        </w:rPr>
        <w:t>万元，资产总额为</w:t>
      </w:r>
      <w:r>
        <w:rPr>
          <w:spacing w:val="-98"/>
          <w:sz w:val="21"/>
          <w:szCs w:val="21"/>
        </w:rPr>
        <w:t xml:space="preserve"> </w:t>
      </w:r>
      <w:r>
        <w:rPr>
          <w:spacing w:val="5"/>
          <w:sz w:val="21"/>
          <w:szCs w:val="21"/>
          <w:u w:val="single" w:color="auto"/>
        </w:rPr>
        <w:t xml:space="preserve">      </w:t>
      </w:r>
      <w:r>
        <w:rPr>
          <w:spacing w:val="-86"/>
          <w:sz w:val="21"/>
          <w:szCs w:val="21"/>
        </w:rPr>
        <w:t xml:space="preserve"> </w:t>
      </w:r>
      <w:r>
        <w:rPr>
          <w:spacing w:val="9"/>
          <w:sz w:val="21"/>
          <w:szCs w:val="21"/>
        </w:rPr>
        <w:t>万元，属于</w:t>
      </w:r>
      <w:r>
        <w:rPr>
          <w:spacing w:val="9"/>
          <w:sz w:val="21"/>
          <w:szCs w:val="21"/>
          <w:u w:val="single" w:color="auto"/>
        </w:rPr>
        <w:t>（中型企业、小</w:t>
      </w:r>
      <w:r>
        <w:rPr>
          <w:spacing w:val="8"/>
          <w:sz w:val="21"/>
          <w:szCs w:val="21"/>
          <w:u w:val="single" w:color="auto"/>
        </w:rPr>
        <w:t>型企业、微型企业</w:t>
      </w:r>
      <w:r>
        <w:rPr>
          <w:spacing w:val="-17"/>
          <w:sz w:val="21"/>
          <w:szCs w:val="21"/>
          <w:u w:val="single" w:color="auto"/>
        </w:rPr>
        <w:t>）</w:t>
      </w:r>
      <w:r>
        <w:rPr>
          <w:spacing w:val="-17"/>
          <w:sz w:val="21"/>
          <w:szCs w:val="21"/>
        </w:rPr>
        <w:t>；</w:t>
      </w:r>
    </w:p>
    <w:p w14:paraId="12A25B2C">
      <w:pPr>
        <w:pStyle w:val="4"/>
        <w:spacing w:before="154" w:line="325" w:lineRule="exact"/>
        <w:ind w:left="434"/>
        <w:rPr>
          <w:sz w:val="21"/>
          <w:szCs w:val="21"/>
        </w:rPr>
      </w:pPr>
      <w:r>
        <w:rPr>
          <w:spacing w:val="-2"/>
          <w:position w:val="3"/>
          <w:sz w:val="21"/>
          <w:szCs w:val="21"/>
        </w:rPr>
        <w:t>……</w:t>
      </w:r>
    </w:p>
    <w:p w14:paraId="1BA9F9CB">
      <w:pPr>
        <w:pStyle w:val="4"/>
        <w:spacing w:before="233" w:line="391" w:lineRule="auto"/>
        <w:ind w:left="8" w:right="143" w:firstLine="435"/>
        <w:rPr>
          <w:sz w:val="21"/>
          <w:szCs w:val="21"/>
        </w:rPr>
      </w:pPr>
      <w:r>
        <w:rPr>
          <w:spacing w:val="7"/>
          <w:sz w:val="21"/>
          <w:szCs w:val="21"/>
        </w:rPr>
        <w:t>以上企业，不属于大企业的分支机构，不存在控股股东为大企业的情形，也不</w:t>
      </w:r>
      <w:r>
        <w:rPr>
          <w:spacing w:val="6"/>
          <w:sz w:val="21"/>
          <w:szCs w:val="21"/>
        </w:rPr>
        <w:t>存在与大企业的</w:t>
      </w:r>
      <w:r>
        <w:rPr>
          <w:spacing w:val="7"/>
          <w:sz w:val="21"/>
          <w:szCs w:val="21"/>
        </w:rPr>
        <w:t>负责人为同一人的情形。</w:t>
      </w:r>
    </w:p>
    <w:p w14:paraId="1F25E1E6">
      <w:pPr>
        <w:pStyle w:val="4"/>
        <w:spacing w:before="154" w:line="228" w:lineRule="auto"/>
        <w:ind w:left="421"/>
        <w:rPr>
          <w:sz w:val="21"/>
          <w:szCs w:val="21"/>
        </w:rPr>
      </w:pPr>
      <w:r>
        <w:rPr>
          <w:spacing w:val="9"/>
          <w:sz w:val="21"/>
          <w:szCs w:val="21"/>
        </w:rPr>
        <w:t>本企业对上述声明内容的真实性负责。如有虚假，将依法承担相应责任。</w:t>
      </w:r>
    </w:p>
    <w:p w14:paraId="0E2ED8D1">
      <w:pPr>
        <w:spacing w:line="255" w:lineRule="auto"/>
        <w:rPr>
          <w:rFonts w:ascii="Arial"/>
          <w:sz w:val="21"/>
          <w:szCs w:val="21"/>
        </w:rPr>
      </w:pPr>
    </w:p>
    <w:p w14:paraId="0BC78633">
      <w:pPr>
        <w:spacing w:line="255" w:lineRule="auto"/>
        <w:rPr>
          <w:rFonts w:ascii="Arial"/>
          <w:sz w:val="21"/>
          <w:szCs w:val="21"/>
        </w:rPr>
      </w:pPr>
    </w:p>
    <w:p w14:paraId="4AD4CF96">
      <w:pPr>
        <w:pStyle w:val="4"/>
        <w:spacing w:before="66" w:line="228" w:lineRule="auto"/>
        <w:ind w:left="4097"/>
        <w:rPr>
          <w:sz w:val="21"/>
          <w:szCs w:val="21"/>
        </w:rPr>
      </w:pPr>
      <w:r>
        <w:rPr>
          <w:spacing w:val="8"/>
          <w:sz w:val="21"/>
          <w:szCs w:val="21"/>
        </w:rPr>
        <w:t>供应商名称（电子签章</w:t>
      </w:r>
      <w:r>
        <w:rPr>
          <w:spacing w:val="4"/>
          <w:sz w:val="21"/>
          <w:szCs w:val="21"/>
        </w:rPr>
        <w:t>）：</w:t>
      </w:r>
    </w:p>
    <w:p w14:paraId="542E7EED">
      <w:pPr>
        <w:pStyle w:val="4"/>
        <w:spacing w:before="164" w:line="228" w:lineRule="auto"/>
        <w:ind w:left="5707"/>
        <w:rPr>
          <w:sz w:val="21"/>
          <w:szCs w:val="21"/>
        </w:rPr>
      </w:pPr>
      <w:r>
        <w:rPr>
          <w:spacing w:val="-6"/>
          <w:sz w:val="21"/>
          <w:szCs w:val="21"/>
        </w:rPr>
        <w:t>日期：</w:t>
      </w:r>
      <w:r>
        <w:rPr>
          <w:spacing w:val="13"/>
          <w:sz w:val="21"/>
          <w:szCs w:val="21"/>
        </w:rPr>
        <w:t xml:space="preserve">   </w:t>
      </w:r>
      <w:r>
        <w:rPr>
          <w:spacing w:val="-6"/>
          <w:sz w:val="21"/>
          <w:szCs w:val="21"/>
        </w:rPr>
        <w:t>年</w:t>
      </w:r>
      <w:r>
        <w:rPr>
          <w:spacing w:val="13"/>
          <w:sz w:val="21"/>
          <w:szCs w:val="21"/>
        </w:rPr>
        <w:t xml:space="preserve">  </w:t>
      </w:r>
      <w:r>
        <w:rPr>
          <w:rFonts w:hint="eastAsia"/>
          <w:spacing w:val="13"/>
          <w:sz w:val="21"/>
          <w:szCs w:val="21"/>
          <w:lang w:val="en-US" w:eastAsia="zh-CN"/>
        </w:rPr>
        <w:t xml:space="preserve"> </w:t>
      </w:r>
      <w:r>
        <w:rPr>
          <w:spacing w:val="-6"/>
          <w:sz w:val="21"/>
          <w:szCs w:val="21"/>
        </w:rPr>
        <w:t>月</w:t>
      </w:r>
      <w:r>
        <w:rPr>
          <w:spacing w:val="19"/>
          <w:sz w:val="21"/>
          <w:szCs w:val="21"/>
        </w:rPr>
        <w:t xml:space="preserve">   </w:t>
      </w:r>
      <w:r>
        <w:rPr>
          <w:spacing w:val="-6"/>
          <w:sz w:val="21"/>
          <w:szCs w:val="21"/>
        </w:rPr>
        <w:t>日</w:t>
      </w:r>
    </w:p>
    <w:p w14:paraId="67534E4E">
      <w:pPr>
        <w:spacing w:line="351" w:lineRule="auto"/>
        <w:rPr>
          <w:rFonts w:ascii="Arial"/>
          <w:sz w:val="21"/>
          <w:szCs w:val="21"/>
        </w:rPr>
      </w:pPr>
    </w:p>
    <w:p w14:paraId="7D842CE5">
      <w:pPr>
        <w:spacing w:line="351" w:lineRule="auto"/>
        <w:rPr>
          <w:rFonts w:ascii="Arial"/>
          <w:sz w:val="21"/>
          <w:szCs w:val="21"/>
        </w:rPr>
      </w:pPr>
    </w:p>
    <w:p w14:paraId="74611C87">
      <w:pPr>
        <w:pStyle w:val="4"/>
        <w:spacing w:before="66" w:line="471" w:lineRule="auto"/>
        <w:jc w:val="both"/>
        <w:rPr>
          <w:sz w:val="21"/>
          <w:szCs w:val="21"/>
        </w:rPr>
      </w:pPr>
      <w:r>
        <w:rPr>
          <w:spacing w:val="9"/>
          <w:sz w:val="21"/>
          <w:szCs w:val="21"/>
        </w:rPr>
        <w:t>注：享受《政府采购促进中小企业发展管理办法》（财库〔2020〕46</w:t>
      </w:r>
      <w:r>
        <w:rPr>
          <w:spacing w:val="-36"/>
          <w:sz w:val="21"/>
          <w:szCs w:val="21"/>
        </w:rPr>
        <w:t xml:space="preserve"> </w:t>
      </w:r>
      <w:r>
        <w:rPr>
          <w:spacing w:val="9"/>
          <w:sz w:val="21"/>
          <w:szCs w:val="21"/>
        </w:rPr>
        <w:t>号）</w:t>
      </w:r>
      <w:r>
        <w:rPr>
          <w:spacing w:val="8"/>
          <w:sz w:val="21"/>
          <w:szCs w:val="21"/>
        </w:rPr>
        <w:t>规定的中小企业扶持政策</w:t>
      </w:r>
      <w:r>
        <w:rPr>
          <w:spacing w:val="10"/>
          <w:sz w:val="21"/>
          <w:szCs w:val="21"/>
        </w:rPr>
        <w:t>的，采购人、采购代理机构应当随成交结果公开成交供应商的《中小企业声</w:t>
      </w:r>
      <w:r>
        <w:rPr>
          <w:spacing w:val="9"/>
          <w:sz w:val="21"/>
          <w:szCs w:val="21"/>
        </w:rPr>
        <w:t>明函》。从业人员、营业收入、资产总额填报上一年度数据，无上一年度数据的新成立企业可不填报。</w:t>
      </w:r>
    </w:p>
    <w:p w14:paraId="75B2F48D">
      <w:pPr>
        <w:spacing w:line="471" w:lineRule="auto"/>
        <w:rPr>
          <w:sz w:val="21"/>
          <w:szCs w:val="21"/>
        </w:rPr>
        <w:sectPr>
          <w:footerReference r:id="rId29" w:type="default"/>
          <w:pgSz w:w="11911" w:h="16839"/>
          <w:pgMar w:top="400" w:right="1418" w:bottom="834" w:left="1423" w:header="0" w:footer="672" w:gutter="0"/>
          <w:pgNumType w:fmt="decimal"/>
          <w:cols w:space="720" w:num="1"/>
        </w:sectPr>
      </w:pPr>
    </w:p>
    <w:p w14:paraId="75D27296">
      <w:pPr>
        <w:spacing w:line="263" w:lineRule="auto"/>
        <w:rPr>
          <w:rFonts w:ascii="Arial"/>
          <w:sz w:val="21"/>
        </w:rPr>
      </w:pPr>
    </w:p>
    <w:p w14:paraId="62B7C2DC">
      <w:pPr>
        <w:spacing w:line="263" w:lineRule="auto"/>
        <w:rPr>
          <w:rFonts w:ascii="Arial"/>
          <w:sz w:val="21"/>
        </w:rPr>
      </w:pPr>
    </w:p>
    <w:p w14:paraId="58B28A80">
      <w:pPr>
        <w:spacing w:line="264" w:lineRule="auto"/>
        <w:rPr>
          <w:rFonts w:ascii="Arial"/>
          <w:sz w:val="21"/>
        </w:rPr>
      </w:pPr>
    </w:p>
    <w:p w14:paraId="03C898D2">
      <w:pPr>
        <w:spacing w:line="264" w:lineRule="auto"/>
        <w:rPr>
          <w:rFonts w:ascii="Arial"/>
          <w:sz w:val="21"/>
        </w:rPr>
      </w:pPr>
    </w:p>
    <w:p w14:paraId="0768B3CE">
      <w:pPr>
        <w:pStyle w:val="4"/>
        <w:spacing w:before="100" w:line="225" w:lineRule="auto"/>
        <w:ind w:left="2777"/>
        <w:rPr>
          <w:sz w:val="31"/>
          <w:szCs w:val="31"/>
        </w:rPr>
      </w:pPr>
      <w:r>
        <w:rPr>
          <w:b/>
          <w:bCs/>
          <w:spacing w:val="6"/>
          <w:sz w:val="31"/>
          <w:szCs w:val="31"/>
        </w:rPr>
        <w:t>残疾人福利性单位声明函</w:t>
      </w:r>
    </w:p>
    <w:p w14:paraId="0CE6998E">
      <w:pPr>
        <w:spacing w:line="469" w:lineRule="auto"/>
        <w:rPr>
          <w:rFonts w:ascii="Arial"/>
          <w:sz w:val="21"/>
        </w:rPr>
      </w:pPr>
    </w:p>
    <w:p w14:paraId="50A10483">
      <w:pPr>
        <w:pStyle w:val="4"/>
        <w:spacing w:before="78" w:line="354" w:lineRule="auto"/>
        <w:ind w:left="1" w:firstLine="481"/>
        <w:jc w:val="both"/>
        <w:rPr>
          <w:sz w:val="21"/>
          <w:szCs w:val="21"/>
        </w:rPr>
      </w:pPr>
      <w:r>
        <w:rPr>
          <w:spacing w:val="-3"/>
          <w:sz w:val="21"/>
          <w:szCs w:val="21"/>
        </w:rPr>
        <w:t>本单位郑重声明，根据《财政部</w:t>
      </w:r>
      <w:r>
        <w:rPr>
          <w:spacing w:val="33"/>
          <w:sz w:val="21"/>
          <w:szCs w:val="21"/>
        </w:rPr>
        <w:t xml:space="preserve"> </w:t>
      </w:r>
      <w:r>
        <w:rPr>
          <w:spacing w:val="-3"/>
          <w:sz w:val="21"/>
          <w:szCs w:val="21"/>
        </w:rPr>
        <w:t>民政部</w:t>
      </w:r>
      <w:r>
        <w:rPr>
          <w:spacing w:val="32"/>
          <w:sz w:val="21"/>
          <w:szCs w:val="21"/>
        </w:rPr>
        <w:t xml:space="preserve"> </w:t>
      </w:r>
      <w:r>
        <w:rPr>
          <w:spacing w:val="-3"/>
          <w:sz w:val="21"/>
          <w:szCs w:val="21"/>
        </w:rPr>
        <w:t>中国残</w:t>
      </w:r>
      <w:r>
        <w:rPr>
          <w:spacing w:val="-4"/>
          <w:sz w:val="21"/>
          <w:szCs w:val="21"/>
        </w:rPr>
        <w:t>疾人联合会关于促进残疾人就业政</w:t>
      </w:r>
      <w:r>
        <w:rPr>
          <w:sz w:val="21"/>
          <w:szCs w:val="21"/>
        </w:rPr>
        <w:t>府采购政策的通知》（财库〔2017〕141</w:t>
      </w:r>
      <w:r>
        <w:rPr>
          <w:spacing w:val="-45"/>
          <w:sz w:val="21"/>
          <w:szCs w:val="21"/>
        </w:rPr>
        <w:t xml:space="preserve"> </w:t>
      </w:r>
      <w:r>
        <w:rPr>
          <w:sz w:val="21"/>
          <w:szCs w:val="21"/>
        </w:rPr>
        <w:t>号）的规定，本单位为符合</w:t>
      </w:r>
      <w:r>
        <w:rPr>
          <w:spacing w:val="-1"/>
          <w:sz w:val="21"/>
          <w:szCs w:val="21"/>
        </w:rPr>
        <w:t>条件的残疾人福利</w:t>
      </w:r>
      <w:r>
        <w:rPr>
          <w:spacing w:val="-4"/>
          <w:sz w:val="21"/>
          <w:szCs w:val="21"/>
        </w:rPr>
        <w:t>性单位，且本单位参加</w:t>
      </w:r>
      <w:r>
        <w:rPr>
          <w:spacing w:val="-4"/>
          <w:sz w:val="21"/>
          <w:szCs w:val="21"/>
          <w:u w:val="single" w:color="auto"/>
        </w:rPr>
        <w:t xml:space="preserve">       </w:t>
      </w:r>
      <w:r>
        <w:rPr>
          <w:spacing w:val="-109"/>
          <w:sz w:val="21"/>
          <w:szCs w:val="21"/>
        </w:rPr>
        <w:t xml:space="preserve"> </w:t>
      </w:r>
      <w:r>
        <w:rPr>
          <w:spacing w:val="-4"/>
          <w:sz w:val="21"/>
          <w:szCs w:val="21"/>
        </w:rPr>
        <w:t>单位的</w:t>
      </w:r>
      <w:r>
        <w:rPr>
          <w:spacing w:val="-4"/>
          <w:sz w:val="21"/>
          <w:szCs w:val="21"/>
          <w:u w:val="single" w:color="auto"/>
        </w:rPr>
        <w:t xml:space="preserve">        </w:t>
      </w:r>
      <w:r>
        <w:rPr>
          <w:spacing w:val="-106"/>
          <w:sz w:val="21"/>
          <w:szCs w:val="21"/>
        </w:rPr>
        <w:t xml:space="preserve"> </w:t>
      </w:r>
      <w:r>
        <w:rPr>
          <w:spacing w:val="-4"/>
          <w:sz w:val="21"/>
          <w:szCs w:val="21"/>
        </w:rPr>
        <w:t>项目采购</w:t>
      </w:r>
      <w:r>
        <w:rPr>
          <w:spacing w:val="-5"/>
          <w:sz w:val="21"/>
          <w:szCs w:val="21"/>
        </w:rPr>
        <w:t>活动提供本单位制造的货物（由</w:t>
      </w:r>
      <w:r>
        <w:rPr>
          <w:sz w:val="21"/>
          <w:szCs w:val="21"/>
        </w:rPr>
        <w:t xml:space="preserve"> </w:t>
      </w:r>
      <w:r>
        <w:rPr>
          <w:spacing w:val="1"/>
          <w:sz w:val="21"/>
          <w:szCs w:val="21"/>
        </w:rPr>
        <w:t>本单位承担工程/提供服务</w:t>
      </w:r>
      <w:r>
        <w:rPr>
          <w:spacing w:val="15"/>
          <w:sz w:val="21"/>
          <w:szCs w:val="21"/>
        </w:rPr>
        <w:t>），</w:t>
      </w:r>
      <w:r>
        <w:rPr>
          <w:spacing w:val="1"/>
          <w:sz w:val="21"/>
          <w:szCs w:val="21"/>
        </w:rPr>
        <w:t xml:space="preserve">或者提供其他残疾人福利性单位制造的货物（不包括使 </w:t>
      </w:r>
      <w:r>
        <w:rPr>
          <w:spacing w:val="-1"/>
          <w:sz w:val="21"/>
          <w:szCs w:val="21"/>
        </w:rPr>
        <w:t>用非残疾人福利性单位注册商标的货物）。</w:t>
      </w:r>
    </w:p>
    <w:p w14:paraId="3255C920">
      <w:pPr>
        <w:pStyle w:val="4"/>
        <w:spacing w:before="37" w:line="219" w:lineRule="auto"/>
        <w:ind w:left="483"/>
        <w:rPr>
          <w:sz w:val="21"/>
          <w:szCs w:val="21"/>
        </w:rPr>
      </w:pPr>
      <w:r>
        <w:rPr>
          <w:spacing w:val="-1"/>
          <w:sz w:val="21"/>
          <w:szCs w:val="21"/>
        </w:rPr>
        <w:t>本单位对上述声明的真实性负责。如有虚假，将依法承担相应责任。</w:t>
      </w:r>
    </w:p>
    <w:p w14:paraId="27EBD50F">
      <w:pPr>
        <w:spacing w:line="249" w:lineRule="auto"/>
        <w:rPr>
          <w:rFonts w:ascii="Arial"/>
          <w:sz w:val="21"/>
          <w:szCs w:val="21"/>
        </w:rPr>
      </w:pPr>
    </w:p>
    <w:p w14:paraId="2F5247E9">
      <w:pPr>
        <w:spacing w:line="249" w:lineRule="auto"/>
        <w:rPr>
          <w:rFonts w:ascii="Arial"/>
          <w:sz w:val="21"/>
          <w:szCs w:val="21"/>
        </w:rPr>
      </w:pPr>
    </w:p>
    <w:p w14:paraId="7DA09A8B">
      <w:pPr>
        <w:spacing w:line="249" w:lineRule="auto"/>
        <w:rPr>
          <w:rFonts w:ascii="Arial"/>
          <w:sz w:val="21"/>
          <w:szCs w:val="21"/>
        </w:rPr>
      </w:pPr>
    </w:p>
    <w:p w14:paraId="0D128B50">
      <w:pPr>
        <w:spacing w:line="249" w:lineRule="auto"/>
        <w:rPr>
          <w:rFonts w:ascii="Arial"/>
          <w:sz w:val="21"/>
          <w:szCs w:val="21"/>
        </w:rPr>
      </w:pPr>
    </w:p>
    <w:p w14:paraId="54AA95E8">
      <w:pPr>
        <w:spacing w:line="249" w:lineRule="auto"/>
        <w:rPr>
          <w:rFonts w:ascii="Arial"/>
          <w:sz w:val="21"/>
          <w:szCs w:val="21"/>
        </w:rPr>
      </w:pPr>
    </w:p>
    <w:p w14:paraId="53795034">
      <w:pPr>
        <w:spacing w:line="250" w:lineRule="auto"/>
        <w:rPr>
          <w:rFonts w:ascii="Arial"/>
          <w:sz w:val="21"/>
          <w:szCs w:val="21"/>
        </w:rPr>
      </w:pPr>
    </w:p>
    <w:p w14:paraId="6C5E77FD">
      <w:pPr>
        <w:pStyle w:val="4"/>
        <w:keepNext w:val="0"/>
        <w:keepLines w:val="0"/>
        <w:pageBreakBefore w:val="0"/>
        <w:widowControl/>
        <w:kinsoku w:val="0"/>
        <w:wordWrap/>
        <w:overflowPunct/>
        <w:topLinePunct w:val="0"/>
        <w:autoSpaceDE w:val="0"/>
        <w:autoSpaceDN w:val="0"/>
        <w:bidi w:val="0"/>
        <w:adjustRightInd w:val="0"/>
        <w:snapToGrid w:val="0"/>
        <w:spacing w:line="346" w:lineRule="auto"/>
        <w:ind w:left="0" w:right="0"/>
        <w:jc w:val="center"/>
        <w:textAlignment w:val="baseline"/>
        <w:rPr>
          <w:spacing w:val="1"/>
          <w:sz w:val="21"/>
          <w:szCs w:val="21"/>
        </w:rPr>
      </w:pPr>
      <w:r>
        <w:rPr>
          <w:spacing w:val="-2"/>
          <w:sz w:val="21"/>
          <w:szCs w:val="21"/>
        </w:rPr>
        <w:t>单位名称（</w:t>
      </w:r>
      <w:r>
        <w:rPr>
          <w:spacing w:val="8"/>
          <w:sz w:val="21"/>
          <w:szCs w:val="21"/>
        </w:rPr>
        <w:t>电子签章</w:t>
      </w:r>
      <w:r>
        <w:rPr>
          <w:spacing w:val="-30"/>
          <w:sz w:val="21"/>
          <w:szCs w:val="21"/>
        </w:rPr>
        <w:t>）：</w:t>
      </w:r>
      <w:r>
        <w:rPr>
          <w:spacing w:val="1"/>
          <w:sz w:val="21"/>
          <w:szCs w:val="21"/>
        </w:rPr>
        <w:t xml:space="preserve"> </w:t>
      </w:r>
    </w:p>
    <w:p w14:paraId="6C98A0BB">
      <w:pPr>
        <w:pStyle w:val="4"/>
        <w:keepNext w:val="0"/>
        <w:keepLines w:val="0"/>
        <w:pageBreakBefore w:val="0"/>
        <w:widowControl/>
        <w:kinsoku w:val="0"/>
        <w:wordWrap/>
        <w:overflowPunct/>
        <w:topLinePunct w:val="0"/>
        <w:autoSpaceDE w:val="0"/>
        <w:autoSpaceDN w:val="0"/>
        <w:bidi w:val="0"/>
        <w:adjustRightInd w:val="0"/>
        <w:snapToGrid w:val="0"/>
        <w:spacing w:line="346" w:lineRule="auto"/>
        <w:ind w:left="0" w:right="0"/>
        <w:jc w:val="center"/>
        <w:textAlignment w:val="baseline"/>
        <w:rPr>
          <w:sz w:val="21"/>
          <w:szCs w:val="21"/>
        </w:rPr>
      </w:pPr>
      <w:r>
        <w:rPr>
          <w:spacing w:val="-21"/>
          <w:sz w:val="21"/>
          <w:szCs w:val="21"/>
        </w:rPr>
        <w:t>日</w:t>
      </w:r>
      <w:r>
        <w:rPr>
          <w:spacing w:val="6"/>
          <w:sz w:val="21"/>
          <w:szCs w:val="21"/>
        </w:rPr>
        <w:t xml:space="preserve">  </w:t>
      </w:r>
      <w:r>
        <w:rPr>
          <w:spacing w:val="-21"/>
          <w:sz w:val="21"/>
          <w:szCs w:val="21"/>
        </w:rPr>
        <w:t>期：</w:t>
      </w:r>
    </w:p>
    <w:p w14:paraId="7C0D4869">
      <w:pPr>
        <w:spacing w:line="296" w:lineRule="auto"/>
        <w:rPr>
          <w:rFonts w:ascii="Arial"/>
          <w:sz w:val="21"/>
          <w:szCs w:val="21"/>
        </w:rPr>
      </w:pPr>
    </w:p>
    <w:p w14:paraId="72F62250">
      <w:pPr>
        <w:spacing w:line="296" w:lineRule="auto"/>
        <w:rPr>
          <w:rFonts w:ascii="Arial"/>
          <w:sz w:val="21"/>
          <w:szCs w:val="21"/>
        </w:rPr>
      </w:pPr>
    </w:p>
    <w:p w14:paraId="155FB8CC">
      <w:pPr>
        <w:spacing w:line="297" w:lineRule="auto"/>
        <w:rPr>
          <w:rFonts w:ascii="Arial"/>
          <w:sz w:val="21"/>
          <w:szCs w:val="21"/>
        </w:rPr>
      </w:pPr>
    </w:p>
    <w:p w14:paraId="5F274DC3">
      <w:pPr>
        <w:spacing w:line="297" w:lineRule="auto"/>
        <w:rPr>
          <w:rFonts w:ascii="Arial"/>
          <w:sz w:val="21"/>
          <w:szCs w:val="21"/>
        </w:rPr>
      </w:pPr>
    </w:p>
    <w:p w14:paraId="334F8C7D">
      <w:pPr>
        <w:pStyle w:val="4"/>
        <w:spacing w:before="65" w:line="367" w:lineRule="auto"/>
        <w:ind w:firstLine="1"/>
        <w:jc w:val="both"/>
        <w:rPr>
          <w:sz w:val="21"/>
          <w:szCs w:val="21"/>
        </w:rPr>
      </w:pPr>
      <w:r>
        <w:rPr>
          <w:spacing w:val="10"/>
          <w:sz w:val="21"/>
          <w:szCs w:val="21"/>
        </w:rPr>
        <w:t>注：请根据自己的真实情况出具《残疾人福利性单位声明函》</w:t>
      </w:r>
      <w:r>
        <w:rPr>
          <w:spacing w:val="-58"/>
          <w:sz w:val="21"/>
          <w:szCs w:val="21"/>
        </w:rPr>
        <w:t xml:space="preserve"> </w:t>
      </w:r>
      <w:r>
        <w:rPr>
          <w:spacing w:val="10"/>
          <w:sz w:val="21"/>
          <w:szCs w:val="21"/>
        </w:rPr>
        <w:t>。依法享受中小企业优惠</w:t>
      </w:r>
      <w:r>
        <w:rPr>
          <w:spacing w:val="9"/>
          <w:sz w:val="21"/>
          <w:szCs w:val="21"/>
        </w:rPr>
        <w:t>政策的</w:t>
      </w:r>
      <w:r>
        <w:rPr>
          <w:rFonts w:hint="eastAsia"/>
          <w:spacing w:val="9"/>
          <w:sz w:val="21"/>
          <w:szCs w:val="21"/>
          <w:lang w:eastAsia="zh-CN"/>
        </w:rPr>
        <w:t>，</w:t>
      </w:r>
      <w:r>
        <w:rPr>
          <w:spacing w:val="9"/>
          <w:sz w:val="21"/>
          <w:szCs w:val="21"/>
        </w:rPr>
        <w:t>采</w:t>
      </w:r>
      <w:r>
        <w:rPr>
          <w:spacing w:val="11"/>
          <w:sz w:val="21"/>
          <w:szCs w:val="21"/>
        </w:rPr>
        <w:t>购人或者采购代理机构在公告成交结果时，同时公告其《残疾人福利性单位声明函》，接</w:t>
      </w:r>
      <w:r>
        <w:rPr>
          <w:spacing w:val="10"/>
          <w:sz w:val="21"/>
          <w:szCs w:val="21"/>
        </w:rPr>
        <w:t>受社会监</w:t>
      </w:r>
      <w:r>
        <w:rPr>
          <w:spacing w:val="1"/>
          <w:sz w:val="21"/>
          <w:szCs w:val="21"/>
        </w:rPr>
        <w:t>督。</w:t>
      </w:r>
    </w:p>
    <w:p w14:paraId="7EA78083">
      <w:pPr>
        <w:spacing w:line="367" w:lineRule="auto"/>
        <w:rPr>
          <w:sz w:val="21"/>
          <w:szCs w:val="21"/>
        </w:rPr>
        <w:sectPr>
          <w:footerReference r:id="rId30" w:type="default"/>
          <w:pgSz w:w="11911" w:h="16839"/>
          <w:pgMar w:top="400" w:right="1418" w:bottom="834" w:left="1422" w:header="0" w:footer="672" w:gutter="0"/>
          <w:pgNumType w:fmt="decimal"/>
          <w:cols w:space="720" w:num="1"/>
        </w:sectPr>
      </w:pPr>
    </w:p>
    <w:p w14:paraId="4C54F346">
      <w:pPr>
        <w:rPr>
          <w:rFonts w:ascii="Arial"/>
          <w:sz w:val="21"/>
        </w:rPr>
      </w:pPr>
    </w:p>
    <w:p w14:paraId="6D7E1EC7">
      <w:pPr>
        <w:rPr>
          <w:rFonts w:ascii="Arial"/>
          <w:sz w:val="21"/>
        </w:rPr>
      </w:pPr>
    </w:p>
    <w:p w14:paraId="1164494A">
      <w:pPr>
        <w:rPr>
          <w:rFonts w:ascii="Arial"/>
          <w:sz w:val="21"/>
        </w:rPr>
      </w:pPr>
    </w:p>
    <w:p w14:paraId="1A49E9C5">
      <w:pPr>
        <w:spacing w:line="241" w:lineRule="auto"/>
        <w:rPr>
          <w:rFonts w:ascii="Arial"/>
          <w:sz w:val="21"/>
        </w:rPr>
      </w:pPr>
    </w:p>
    <w:p w14:paraId="38EDE66F">
      <w:pPr>
        <w:pStyle w:val="4"/>
        <w:spacing w:before="100" w:line="225" w:lineRule="auto"/>
        <w:rPr>
          <w:sz w:val="31"/>
          <w:szCs w:val="31"/>
        </w:rPr>
      </w:pPr>
      <w:r>
        <w:rPr>
          <w:b/>
          <w:bCs/>
          <w:spacing w:val="6"/>
          <w:sz w:val="31"/>
          <w:szCs w:val="31"/>
        </w:rPr>
        <w:t>二、商务技术文件格式</w:t>
      </w:r>
    </w:p>
    <w:p w14:paraId="7C975A44">
      <w:pPr>
        <w:spacing w:line="261" w:lineRule="auto"/>
        <w:rPr>
          <w:rFonts w:ascii="Arial"/>
          <w:sz w:val="21"/>
        </w:rPr>
      </w:pPr>
    </w:p>
    <w:p w14:paraId="6D1D6989">
      <w:pPr>
        <w:pStyle w:val="4"/>
        <w:spacing w:before="101" w:line="225" w:lineRule="auto"/>
        <w:ind w:left="3325"/>
        <w:rPr>
          <w:sz w:val="31"/>
          <w:szCs w:val="31"/>
        </w:rPr>
      </w:pPr>
      <w:r>
        <w:rPr>
          <w:b/>
          <w:bCs/>
          <w:spacing w:val="5"/>
          <w:sz w:val="31"/>
          <w:szCs w:val="31"/>
        </w:rPr>
        <w:t>商务技术文件目录</w:t>
      </w:r>
    </w:p>
    <w:p w14:paraId="7B372C13">
      <w:pPr>
        <w:spacing w:line="280" w:lineRule="auto"/>
        <w:rPr>
          <w:rFonts w:ascii="Arial"/>
          <w:sz w:val="21"/>
        </w:rPr>
      </w:pPr>
    </w:p>
    <w:p w14:paraId="0C0E9F06">
      <w:pPr>
        <w:pStyle w:val="4"/>
        <w:spacing w:before="65" w:line="228" w:lineRule="auto"/>
        <w:ind w:left="410"/>
        <w:rPr>
          <w:sz w:val="20"/>
          <w:szCs w:val="20"/>
        </w:rPr>
      </w:pPr>
      <w:r>
        <w:rPr>
          <w:spacing w:val="9"/>
          <w:sz w:val="21"/>
          <w:szCs w:val="21"/>
        </w:rPr>
        <w:t>根据磋商文件规定及供应商提供的材料自行编写目录（部分格式后附）。</w:t>
      </w:r>
    </w:p>
    <w:p w14:paraId="41844271">
      <w:pPr>
        <w:spacing w:line="228" w:lineRule="auto"/>
        <w:rPr>
          <w:sz w:val="20"/>
          <w:szCs w:val="20"/>
        </w:rPr>
        <w:sectPr>
          <w:footerReference r:id="rId31" w:type="default"/>
          <w:pgSz w:w="11911" w:h="16839"/>
          <w:pgMar w:top="400" w:right="1786" w:bottom="834" w:left="1433" w:header="0" w:footer="672" w:gutter="0"/>
          <w:pgNumType w:fmt="decimal"/>
          <w:cols w:space="720" w:num="1"/>
        </w:sectPr>
      </w:pPr>
    </w:p>
    <w:p w14:paraId="23976A6D">
      <w:pPr>
        <w:spacing w:line="303" w:lineRule="auto"/>
        <w:rPr>
          <w:rFonts w:ascii="Arial"/>
          <w:sz w:val="21"/>
        </w:rPr>
      </w:pPr>
    </w:p>
    <w:p w14:paraId="2FA3506A">
      <w:pPr>
        <w:spacing w:line="303" w:lineRule="auto"/>
        <w:rPr>
          <w:rFonts w:ascii="Arial"/>
          <w:sz w:val="21"/>
        </w:rPr>
      </w:pPr>
    </w:p>
    <w:p w14:paraId="43E1A123">
      <w:pPr>
        <w:spacing w:line="303" w:lineRule="auto"/>
        <w:rPr>
          <w:rFonts w:ascii="Arial"/>
          <w:sz w:val="21"/>
        </w:rPr>
      </w:pPr>
    </w:p>
    <w:p w14:paraId="34936402">
      <w:pPr>
        <w:pStyle w:val="4"/>
        <w:spacing w:before="140" w:line="224" w:lineRule="auto"/>
        <w:ind w:left="2122"/>
        <w:rPr>
          <w:sz w:val="43"/>
          <w:szCs w:val="43"/>
        </w:rPr>
      </w:pPr>
      <w:r>
        <w:rPr>
          <w:b/>
          <w:bCs/>
          <w:spacing w:val="4"/>
          <w:sz w:val="43"/>
          <w:szCs w:val="43"/>
        </w:rPr>
        <w:t>无串通竞标行为的承诺函</w:t>
      </w:r>
    </w:p>
    <w:p w14:paraId="6D663B4B">
      <w:pPr>
        <w:spacing w:line="324" w:lineRule="auto"/>
        <w:rPr>
          <w:rFonts w:ascii="Arial"/>
          <w:sz w:val="21"/>
        </w:rPr>
      </w:pPr>
    </w:p>
    <w:p w14:paraId="49D14ED5">
      <w:pPr>
        <w:pStyle w:val="4"/>
        <w:spacing w:before="65" w:line="228" w:lineRule="auto"/>
        <w:ind w:left="423"/>
        <w:rPr>
          <w:sz w:val="20"/>
          <w:szCs w:val="20"/>
        </w:rPr>
      </w:pPr>
      <w:r>
        <w:rPr>
          <w:b/>
          <w:bCs/>
          <w:spacing w:val="7"/>
          <w:sz w:val="20"/>
          <w:szCs w:val="20"/>
        </w:rPr>
        <w:t>一、我方承诺无下列相互串通竞标的情形：</w:t>
      </w:r>
    </w:p>
    <w:p w14:paraId="6F73D410">
      <w:pPr>
        <w:pStyle w:val="4"/>
        <w:spacing w:before="159" w:line="364" w:lineRule="auto"/>
        <w:ind w:left="422" w:right="218" w:firstLine="12"/>
        <w:rPr>
          <w:sz w:val="20"/>
          <w:szCs w:val="20"/>
        </w:rPr>
      </w:pPr>
      <w:r>
        <w:rPr>
          <w:spacing w:val="7"/>
          <w:sz w:val="20"/>
          <w:szCs w:val="20"/>
        </w:rPr>
        <w:t>1.不同供应商的响应文件由同一单位或者个人编制；或者不同供应商报名的</w:t>
      </w:r>
      <w:r>
        <w:rPr>
          <w:spacing w:val="-14"/>
          <w:sz w:val="20"/>
          <w:szCs w:val="20"/>
        </w:rPr>
        <w:t xml:space="preserve"> </w:t>
      </w:r>
      <w:r>
        <w:rPr>
          <w:sz w:val="20"/>
          <w:szCs w:val="20"/>
        </w:rPr>
        <w:t>IP</w:t>
      </w:r>
      <w:r>
        <w:rPr>
          <w:spacing w:val="-40"/>
          <w:sz w:val="20"/>
          <w:szCs w:val="20"/>
        </w:rPr>
        <w:t xml:space="preserve"> </w:t>
      </w:r>
      <w:r>
        <w:rPr>
          <w:spacing w:val="7"/>
          <w:sz w:val="20"/>
          <w:szCs w:val="20"/>
        </w:rPr>
        <w:t>地址一致的；</w:t>
      </w:r>
      <w:r>
        <w:rPr>
          <w:sz w:val="20"/>
          <w:szCs w:val="20"/>
        </w:rPr>
        <w:t xml:space="preserve"> </w:t>
      </w:r>
      <w:r>
        <w:rPr>
          <w:spacing w:val="8"/>
          <w:sz w:val="20"/>
          <w:szCs w:val="20"/>
        </w:rPr>
        <w:t>2.不同供应商委托同一单位或者个人办理竞标事宜；</w:t>
      </w:r>
    </w:p>
    <w:p w14:paraId="5DF6BFDA">
      <w:pPr>
        <w:pStyle w:val="4"/>
        <w:spacing w:before="30" w:line="228" w:lineRule="auto"/>
        <w:ind w:left="424"/>
        <w:rPr>
          <w:sz w:val="20"/>
          <w:szCs w:val="20"/>
        </w:rPr>
      </w:pPr>
      <w:r>
        <w:rPr>
          <w:spacing w:val="8"/>
          <w:sz w:val="20"/>
          <w:szCs w:val="20"/>
        </w:rPr>
        <w:t>3.不同供应商的响应文件载明的项目管理员为同一个人；</w:t>
      </w:r>
    </w:p>
    <w:p w14:paraId="323CE3B8">
      <w:pPr>
        <w:pStyle w:val="4"/>
        <w:spacing w:before="162" w:line="361" w:lineRule="auto"/>
        <w:ind w:left="424" w:right="3143" w:hanging="5"/>
        <w:rPr>
          <w:sz w:val="20"/>
          <w:szCs w:val="20"/>
        </w:rPr>
      </w:pPr>
      <w:r>
        <w:rPr>
          <w:spacing w:val="-3"/>
          <w:sz w:val="20"/>
          <w:szCs w:val="20"/>
        </w:rPr>
        <w:t>4.不同供应商的响应文件异常一致或者竞标报价呈规律性差异；</w:t>
      </w:r>
      <w:r>
        <w:rPr>
          <w:spacing w:val="3"/>
          <w:sz w:val="20"/>
          <w:szCs w:val="20"/>
        </w:rPr>
        <w:t xml:space="preserve"> </w:t>
      </w:r>
      <w:r>
        <w:rPr>
          <w:spacing w:val="8"/>
          <w:sz w:val="20"/>
          <w:szCs w:val="20"/>
        </w:rPr>
        <w:t>5.不同供应商的响应文件相互混装；</w:t>
      </w:r>
    </w:p>
    <w:p w14:paraId="52212423">
      <w:pPr>
        <w:pStyle w:val="4"/>
        <w:spacing w:before="32" w:line="228" w:lineRule="auto"/>
        <w:ind w:left="421"/>
        <w:rPr>
          <w:sz w:val="20"/>
          <w:szCs w:val="20"/>
        </w:rPr>
      </w:pPr>
      <w:r>
        <w:rPr>
          <w:spacing w:val="9"/>
          <w:sz w:val="20"/>
          <w:szCs w:val="20"/>
        </w:rPr>
        <w:t>6.不同供应商的磋商保证金从同一单位或者个</w:t>
      </w:r>
      <w:r>
        <w:rPr>
          <w:spacing w:val="8"/>
          <w:sz w:val="20"/>
          <w:szCs w:val="20"/>
        </w:rPr>
        <w:t>人账户转出。</w:t>
      </w:r>
    </w:p>
    <w:p w14:paraId="03273615">
      <w:pPr>
        <w:pStyle w:val="4"/>
        <w:spacing w:before="162" w:line="228" w:lineRule="auto"/>
        <w:ind w:left="423"/>
        <w:rPr>
          <w:sz w:val="20"/>
          <w:szCs w:val="20"/>
        </w:rPr>
      </w:pPr>
      <w:r>
        <w:rPr>
          <w:b/>
          <w:bCs/>
          <w:spacing w:val="7"/>
          <w:sz w:val="20"/>
          <w:szCs w:val="20"/>
        </w:rPr>
        <w:t>二、我方承诺无下列恶意串通的情形：</w:t>
      </w:r>
    </w:p>
    <w:p w14:paraId="37537287">
      <w:pPr>
        <w:pStyle w:val="4"/>
        <w:spacing w:before="163" w:line="362" w:lineRule="auto"/>
        <w:ind w:left="1" w:right="12" w:firstLine="433"/>
        <w:rPr>
          <w:sz w:val="20"/>
          <w:szCs w:val="20"/>
        </w:rPr>
      </w:pPr>
      <w:r>
        <w:rPr>
          <w:spacing w:val="10"/>
          <w:sz w:val="20"/>
          <w:szCs w:val="20"/>
        </w:rPr>
        <w:t>1.供应商直接或者间接从采购人或者采购代理机构处获得其他供应商的相关信息并修改其响应</w:t>
      </w:r>
      <w:r>
        <w:rPr>
          <w:spacing w:val="11"/>
          <w:sz w:val="20"/>
          <w:szCs w:val="20"/>
        </w:rPr>
        <w:t xml:space="preserve"> </w:t>
      </w:r>
      <w:r>
        <w:rPr>
          <w:spacing w:val="2"/>
          <w:sz w:val="20"/>
          <w:szCs w:val="20"/>
        </w:rPr>
        <w:t>文件；</w:t>
      </w:r>
    </w:p>
    <w:p w14:paraId="190F9B83">
      <w:pPr>
        <w:pStyle w:val="4"/>
        <w:spacing w:before="32" w:line="361" w:lineRule="auto"/>
        <w:ind w:left="423" w:right="2421" w:hanging="1"/>
        <w:rPr>
          <w:sz w:val="20"/>
          <w:szCs w:val="20"/>
        </w:rPr>
      </w:pPr>
      <w:r>
        <w:rPr>
          <w:spacing w:val="7"/>
          <w:sz w:val="20"/>
          <w:szCs w:val="20"/>
        </w:rPr>
        <w:t>2.供应商按照采购人或者采购代理机构的授意撤换、修改响应文件；</w:t>
      </w:r>
      <w:r>
        <w:rPr>
          <w:spacing w:val="18"/>
          <w:sz w:val="20"/>
          <w:szCs w:val="20"/>
        </w:rPr>
        <w:t xml:space="preserve"> </w:t>
      </w:r>
      <w:r>
        <w:rPr>
          <w:spacing w:val="-1"/>
          <w:sz w:val="20"/>
          <w:szCs w:val="20"/>
        </w:rPr>
        <w:t>3.供应商之间协商报价、技术方案等响应文件的实质</w:t>
      </w:r>
      <w:r>
        <w:rPr>
          <w:spacing w:val="-2"/>
          <w:sz w:val="20"/>
          <w:szCs w:val="20"/>
        </w:rPr>
        <w:t>性内容；</w:t>
      </w:r>
    </w:p>
    <w:p w14:paraId="73C57980">
      <w:pPr>
        <w:pStyle w:val="4"/>
        <w:spacing w:before="36" w:line="228" w:lineRule="auto"/>
        <w:ind w:left="419"/>
        <w:rPr>
          <w:sz w:val="20"/>
          <w:szCs w:val="20"/>
        </w:rPr>
      </w:pPr>
      <w:r>
        <w:rPr>
          <w:spacing w:val="9"/>
          <w:sz w:val="20"/>
          <w:szCs w:val="20"/>
        </w:rPr>
        <w:t>4.属于同一集团、协会、商会等组织成员的供应商按照该组织要求协同参加政府采购活动；</w:t>
      </w:r>
    </w:p>
    <w:p w14:paraId="056BA992">
      <w:pPr>
        <w:pStyle w:val="4"/>
        <w:spacing w:before="161" w:line="361" w:lineRule="auto"/>
        <w:ind w:left="5" w:right="12" w:firstLine="418"/>
        <w:rPr>
          <w:sz w:val="20"/>
          <w:szCs w:val="20"/>
        </w:rPr>
      </w:pPr>
      <w:r>
        <w:rPr>
          <w:spacing w:val="11"/>
          <w:sz w:val="20"/>
          <w:szCs w:val="20"/>
        </w:rPr>
        <w:t>5.供应商之间事先约定一致抬高或者压低竞标报价</w:t>
      </w:r>
      <w:r>
        <w:rPr>
          <w:spacing w:val="10"/>
          <w:sz w:val="20"/>
          <w:szCs w:val="20"/>
        </w:rPr>
        <w:t>，或者在竞争性磋商项目中事先约定轮流以</w:t>
      </w:r>
      <w:r>
        <w:rPr>
          <w:sz w:val="20"/>
          <w:szCs w:val="20"/>
        </w:rPr>
        <w:t xml:space="preserve"> </w:t>
      </w:r>
      <w:r>
        <w:rPr>
          <w:spacing w:val="9"/>
          <w:sz w:val="20"/>
          <w:szCs w:val="20"/>
        </w:rPr>
        <w:t>高价位或者低价位成交，或者事先约定由某一特定供应商成交，然后再参加竞标；</w:t>
      </w:r>
    </w:p>
    <w:p w14:paraId="08CCB985">
      <w:pPr>
        <w:pStyle w:val="4"/>
        <w:spacing w:before="33" w:line="228" w:lineRule="auto"/>
        <w:ind w:left="421"/>
        <w:rPr>
          <w:sz w:val="20"/>
          <w:szCs w:val="20"/>
        </w:rPr>
      </w:pPr>
      <w:r>
        <w:rPr>
          <w:spacing w:val="9"/>
          <w:sz w:val="20"/>
          <w:szCs w:val="20"/>
        </w:rPr>
        <w:t>6.供应商之间商定部分供应商放弃参加政府采购活动或者放弃成</w:t>
      </w:r>
      <w:r>
        <w:rPr>
          <w:spacing w:val="8"/>
          <w:sz w:val="20"/>
          <w:szCs w:val="20"/>
        </w:rPr>
        <w:t>交；</w:t>
      </w:r>
    </w:p>
    <w:p w14:paraId="0DF930E2">
      <w:pPr>
        <w:pStyle w:val="4"/>
        <w:spacing w:before="165" w:line="361" w:lineRule="auto"/>
        <w:ind w:firstLine="425"/>
        <w:rPr>
          <w:sz w:val="20"/>
          <w:szCs w:val="20"/>
        </w:rPr>
      </w:pPr>
      <w:r>
        <w:rPr>
          <w:spacing w:val="6"/>
          <w:sz w:val="20"/>
          <w:szCs w:val="20"/>
        </w:rPr>
        <w:t>7.供应商与采购人或者采购代理机构之间、供应商相互之间，为谋求特定供应商成交或</w:t>
      </w:r>
      <w:r>
        <w:rPr>
          <w:spacing w:val="5"/>
          <w:sz w:val="20"/>
          <w:szCs w:val="20"/>
        </w:rPr>
        <w:t>者排斥其</w:t>
      </w:r>
      <w:r>
        <w:rPr>
          <w:sz w:val="20"/>
          <w:szCs w:val="20"/>
        </w:rPr>
        <w:t xml:space="preserve"> </w:t>
      </w:r>
      <w:r>
        <w:rPr>
          <w:spacing w:val="-2"/>
          <w:sz w:val="20"/>
          <w:szCs w:val="20"/>
        </w:rPr>
        <w:t>他供应商的其他串通行为。</w:t>
      </w:r>
    </w:p>
    <w:p w14:paraId="2E2B4BBC">
      <w:pPr>
        <w:spacing w:line="373" w:lineRule="auto"/>
        <w:rPr>
          <w:rFonts w:ascii="Arial"/>
          <w:sz w:val="21"/>
        </w:rPr>
      </w:pPr>
    </w:p>
    <w:p w14:paraId="64A45CF9">
      <w:pPr>
        <w:pStyle w:val="4"/>
        <w:spacing w:before="65" w:line="362" w:lineRule="auto"/>
        <w:ind w:left="17" w:right="14" w:firstLine="426"/>
        <w:rPr>
          <w:sz w:val="20"/>
          <w:szCs w:val="20"/>
        </w:rPr>
      </w:pPr>
      <w:r>
        <w:rPr>
          <w:b/>
          <w:bCs/>
          <w:spacing w:val="8"/>
          <w:sz w:val="20"/>
          <w:szCs w:val="20"/>
        </w:rPr>
        <w:t>以上情形一经核查属实，我方愿意承担一切后果，并不再寻求任何旨在减轻或者免除法律责任</w:t>
      </w:r>
      <w:r>
        <w:rPr>
          <w:spacing w:val="7"/>
          <w:sz w:val="20"/>
          <w:szCs w:val="20"/>
        </w:rPr>
        <w:t xml:space="preserve"> </w:t>
      </w:r>
      <w:r>
        <w:rPr>
          <w:b/>
          <w:bCs/>
          <w:spacing w:val="-1"/>
          <w:sz w:val="20"/>
          <w:szCs w:val="20"/>
        </w:rPr>
        <w:t>的辩解。</w:t>
      </w:r>
    </w:p>
    <w:p w14:paraId="6A018512">
      <w:pPr>
        <w:spacing w:line="374" w:lineRule="auto"/>
        <w:rPr>
          <w:rFonts w:ascii="Arial"/>
          <w:sz w:val="21"/>
        </w:rPr>
      </w:pPr>
    </w:p>
    <w:p w14:paraId="2F3FFC32">
      <w:pPr>
        <w:pStyle w:val="4"/>
        <w:spacing w:before="66" w:line="228" w:lineRule="auto"/>
        <w:ind w:left="3151"/>
        <w:rPr>
          <w:sz w:val="20"/>
          <w:szCs w:val="20"/>
        </w:rPr>
      </w:pPr>
      <w:r>
        <w:rPr>
          <w:spacing w:val="8"/>
          <w:sz w:val="20"/>
          <w:szCs w:val="20"/>
        </w:rPr>
        <w:t>供应商（</w:t>
      </w:r>
      <w:r>
        <w:rPr>
          <w:spacing w:val="8"/>
          <w:sz w:val="21"/>
          <w:szCs w:val="21"/>
        </w:rPr>
        <w:t>电子签章</w:t>
      </w:r>
      <w:r>
        <w:rPr>
          <w:spacing w:val="1"/>
          <w:sz w:val="20"/>
          <w:szCs w:val="20"/>
        </w:rPr>
        <w:t>）：</w:t>
      </w:r>
    </w:p>
    <w:p w14:paraId="526B62D5">
      <w:pPr>
        <w:pStyle w:val="4"/>
        <w:spacing w:before="162" w:line="228" w:lineRule="auto"/>
        <w:ind w:left="5748"/>
        <w:rPr>
          <w:sz w:val="20"/>
          <w:szCs w:val="20"/>
        </w:rPr>
      </w:pPr>
      <w:r>
        <w:rPr>
          <w:spacing w:val="-2"/>
          <w:sz w:val="20"/>
          <w:szCs w:val="20"/>
        </w:rPr>
        <w:t>年</w:t>
      </w:r>
      <w:r>
        <w:rPr>
          <w:spacing w:val="9"/>
          <w:sz w:val="20"/>
          <w:szCs w:val="20"/>
        </w:rPr>
        <w:t xml:space="preserve">   </w:t>
      </w:r>
      <w:r>
        <w:rPr>
          <w:spacing w:val="-2"/>
          <w:sz w:val="20"/>
          <w:szCs w:val="20"/>
        </w:rPr>
        <w:t>月</w:t>
      </w:r>
      <w:r>
        <w:rPr>
          <w:spacing w:val="20"/>
          <w:sz w:val="20"/>
          <w:szCs w:val="20"/>
        </w:rPr>
        <w:t xml:space="preserve">   </w:t>
      </w:r>
      <w:r>
        <w:rPr>
          <w:spacing w:val="-2"/>
          <w:sz w:val="20"/>
          <w:szCs w:val="20"/>
        </w:rPr>
        <w:t>日</w:t>
      </w:r>
    </w:p>
    <w:p w14:paraId="05619CF3">
      <w:pPr>
        <w:spacing w:line="228" w:lineRule="auto"/>
        <w:rPr>
          <w:sz w:val="20"/>
          <w:szCs w:val="20"/>
        </w:rPr>
        <w:sectPr>
          <w:footerReference r:id="rId32" w:type="default"/>
          <w:pgSz w:w="11911" w:h="16839"/>
          <w:pgMar w:top="400" w:right="1406" w:bottom="834" w:left="1424" w:header="0" w:footer="672" w:gutter="0"/>
          <w:pgNumType w:fmt="decimal"/>
          <w:cols w:space="720" w:num="1"/>
        </w:sectPr>
      </w:pPr>
    </w:p>
    <w:p w14:paraId="6C073E35">
      <w:pPr>
        <w:spacing w:line="303" w:lineRule="auto"/>
        <w:rPr>
          <w:rFonts w:ascii="Arial"/>
          <w:sz w:val="21"/>
        </w:rPr>
      </w:pPr>
    </w:p>
    <w:p w14:paraId="54415D0A">
      <w:pPr>
        <w:spacing w:line="303" w:lineRule="auto"/>
        <w:rPr>
          <w:rFonts w:ascii="Arial"/>
          <w:sz w:val="21"/>
        </w:rPr>
      </w:pPr>
    </w:p>
    <w:p w14:paraId="356A1D7E">
      <w:pPr>
        <w:spacing w:line="304" w:lineRule="auto"/>
        <w:rPr>
          <w:rFonts w:ascii="Arial"/>
          <w:sz w:val="21"/>
        </w:rPr>
      </w:pPr>
    </w:p>
    <w:p w14:paraId="34E1C3B1">
      <w:pPr>
        <w:pStyle w:val="4"/>
        <w:spacing w:before="140" w:line="223" w:lineRule="auto"/>
        <w:ind w:left="3051"/>
        <w:rPr>
          <w:sz w:val="43"/>
          <w:szCs w:val="43"/>
        </w:rPr>
      </w:pPr>
      <w:r>
        <w:rPr>
          <w:b/>
          <w:bCs/>
          <w:spacing w:val="4"/>
          <w:sz w:val="43"/>
          <w:szCs w:val="43"/>
        </w:rPr>
        <w:t>法定代表人证明书</w:t>
      </w:r>
    </w:p>
    <w:p w14:paraId="77AE2CFF">
      <w:pPr>
        <w:spacing w:line="281" w:lineRule="auto"/>
        <w:rPr>
          <w:rFonts w:ascii="Arial"/>
          <w:sz w:val="21"/>
        </w:rPr>
      </w:pPr>
    </w:p>
    <w:p w14:paraId="618FCD34">
      <w:pPr>
        <w:spacing w:line="282" w:lineRule="auto"/>
        <w:rPr>
          <w:rFonts w:ascii="Arial"/>
          <w:sz w:val="21"/>
        </w:rPr>
      </w:pPr>
    </w:p>
    <w:p w14:paraId="6E7D8D14">
      <w:pPr>
        <w:pStyle w:val="4"/>
        <w:spacing w:before="65" w:line="367" w:lineRule="auto"/>
        <w:ind w:left="540" w:right="1348"/>
        <w:rPr>
          <w:sz w:val="20"/>
          <w:szCs w:val="20"/>
        </w:rPr>
      </w:pPr>
      <w:r>
        <w:rPr>
          <w:spacing w:val="6"/>
          <w:sz w:val="20"/>
          <w:szCs w:val="20"/>
        </w:rPr>
        <w:t>供应商名称：</w:t>
      </w:r>
      <w:r>
        <w:rPr>
          <w:spacing w:val="6"/>
          <w:sz w:val="20"/>
          <w:szCs w:val="20"/>
          <w:u w:val="single" w:color="auto"/>
        </w:rPr>
        <w:t xml:space="preserve">              </w:t>
      </w:r>
      <w:r>
        <w:rPr>
          <w:spacing w:val="5"/>
          <w:sz w:val="20"/>
          <w:szCs w:val="20"/>
          <w:u w:val="single" w:color="auto"/>
        </w:rPr>
        <w:t xml:space="preserve">                                          </w:t>
      </w:r>
      <w:r>
        <w:rPr>
          <w:sz w:val="20"/>
          <w:szCs w:val="20"/>
        </w:rPr>
        <w:t xml:space="preserve"> </w:t>
      </w:r>
      <w:r>
        <w:rPr>
          <w:spacing w:val="-5"/>
          <w:sz w:val="20"/>
          <w:szCs w:val="20"/>
        </w:rPr>
        <w:t>地</w:t>
      </w:r>
      <w:r>
        <w:rPr>
          <w:spacing w:val="7"/>
          <w:sz w:val="20"/>
          <w:szCs w:val="20"/>
        </w:rPr>
        <w:t xml:space="preserve">    </w:t>
      </w:r>
      <w:r>
        <w:rPr>
          <w:spacing w:val="-5"/>
          <w:sz w:val="20"/>
          <w:szCs w:val="20"/>
        </w:rPr>
        <w:t>址</w:t>
      </w:r>
      <w:r>
        <w:rPr>
          <w:spacing w:val="-72"/>
          <w:sz w:val="20"/>
          <w:szCs w:val="20"/>
        </w:rPr>
        <w:t xml:space="preserve"> </w:t>
      </w:r>
      <w:r>
        <w:rPr>
          <w:spacing w:val="-5"/>
          <w:sz w:val="20"/>
          <w:szCs w:val="20"/>
        </w:rPr>
        <w:t>：</w:t>
      </w:r>
      <w:r>
        <w:rPr>
          <w:sz w:val="20"/>
          <w:szCs w:val="20"/>
          <w:u w:val="single" w:color="auto"/>
        </w:rPr>
        <w:t xml:space="preserve">                                                           </w:t>
      </w:r>
    </w:p>
    <w:p w14:paraId="60E4C567">
      <w:pPr>
        <w:pStyle w:val="4"/>
        <w:spacing w:before="24" w:line="228" w:lineRule="auto"/>
        <w:ind w:left="540"/>
        <w:rPr>
          <w:sz w:val="20"/>
          <w:szCs w:val="20"/>
        </w:rPr>
      </w:pPr>
      <w:r>
        <w:rPr>
          <w:spacing w:val="-3"/>
          <w:sz w:val="20"/>
          <w:szCs w:val="20"/>
        </w:rPr>
        <w:t>姓</w:t>
      </w:r>
      <w:r>
        <w:rPr>
          <w:spacing w:val="12"/>
          <w:sz w:val="20"/>
          <w:szCs w:val="20"/>
        </w:rPr>
        <w:t xml:space="preserve">    </w:t>
      </w:r>
      <w:r>
        <w:rPr>
          <w:spacing w:val="-3"/>
          <w:sz w:val="20"/>
          <w:szCs w:val="20"/>
        </w:rPr>
        <w:t>名</w:t>
      </w:r>
      <w:r>
        <w:rPr>
          <w:spacing w:val="-74"/>
          <w:sz w:val="20"/>
          <w:szCs w:val="20"/>
        </w:rPr>
        <w:t xml:space="preserve"> </w:t>
      </w:r>
      <w:r>
        <w:rPr>
          <w:spacing w:val="-3"/>
          <w:sz w:val="20"/>
          <w:szCs w:val="20"/>
        </w:rPr>
        <w:t>：</w:t>
      </w:r>
      <w:r>
        <w:rPr>
          <w:spacing w:val="-3"/>
          <w:sz w:val="20"/>
          <w:szCs w:val="20"/>
          <w:u w:val="single" w:color="auto"/>
        </w:rPr>
        <w:t xml:space="preserve">                 </w:t>
      </w:r>
      <w:r>
        <w:rPr>
          <w:spacing w:val="-92"/>
          <w:sz w:val="20"/>
          <w:szCs w:val="20"/>
        </w:rPr>
        <w:t xml:space="preserve"> </w:t>
      </w:r>
      <w:r>
        <w:rPr>
          <w:spacing w:val="-3"/>
          <w:sz w:val="20"/>
          <w:szCs w:val="20"/>
        </w:rPr>
        <w:t>性</w:t>
      </w:r>
      <w:r>
        <w:rPr>
          <w:spacing w:val="7"/>
          <w:sz w:val="20"/>
          <w:szCs w:val="20"/>
        </w:rPr>
        <w:t xml:space="preserve">     </w:t>
      </w:r>
      <w:r>
        <w:rPr>
          <w:spacing w:val="-3"/>
          <w:sz w:val="20"/>
          <w:szCs w:val="20"/>
        </w:rPr>
        <w:t>别</w:t>
      </w:r>
      <w:r>
        <w:rPr>
          <w:spacing w:val="-73"/>
          <w:sz w:val="20"/>
          <w:szCs w:val="20"/>
        </w:rPr>
        <w:t xml:space="preserve"> </w:t>
      </w:r>
      <w:r>
        <w:rPr>
          <w:spacing w:val="-3"/>
          <w:sz w:val="20"/>
          <w:szCs w:val="20"/>
        </w:rPr>
        <w:t>：</w:t>
      </w:r>
      <w:r>
        <w:rPr>
          <w:sz w:val="20"/>
          <w:szCs w:val="20"/>
          <w:u w:val="single" w:color="auto"/>
        </w:rPr>
        <w:t xml:space="preserve">                 </w:t>
      </w:r>
    </w:p>
    <w:p w14:paraId="05FB0F9F">
      <w:pPr>
        <w:pStyle w:val="4"/>
        <w:spacing w:before="161" w:line="228" w:lineRule="auto"/>
        <w:ind w:left="540"/>
        <w:rPr>
          <w:sz w:val="20"/>
          <w:szCs w:val="20"/>
        </w:rPr>
      </w:pPr>
      <w:r>
        <w:rPr>
          <w:spacing w:val="-3"/>
          <w:sz w:val="20"/>
          <w:szCs w:val="20"/>
        </w:rPr>
        <w:t>年</w:t>
      </w:r>
      <w:r>
        <w:rPr>
          <w:spacing w:val="11"/>
          <w:sz w:val="20"/>
          <w:szCs w:val="20"/>
        </w:rPr>
        <w:t xml:space="preserve">    </w:t>
      </w:r>
      <w:r>
        <w:rPr>
          <w:spacing w:val="-3"/>
          <w:sz w:val="20"/>
          <w:szCs w:val="20"/>
        </w:rPr>
        <w:t>龄</w:t>
      </w:r>
      <w:r>
        <w:rPr>
          <w:spacing w:val="-71"/>
          <w:sz w:val="20"/>
          <w:szCs w:val="20"/>
        </w:rPr>
        <w:t xml:space="preserve"> </w:t>
      </w:r>
      <w:r>
        <w:rPr>
          <w:spacing w:val="-3"/>
          <w:sz w:val="20"/>
          <w:szCs w:val="20"/>
        </w:rPr>
        <w:t>：</w:t>
      </w:r>
      <w:r>
        <w:rPr>
          <w:spacing w:val="-3"/>
          <w:sz w:val="20"/>
          <w:szCs w:val="20"/>
          <w:u w:val="single" w:color="auto"/>
        </w:rPr>
        <w:t xml:space="preserve">                 </w:t>
      </w:r>
      <w:r>
        <w:rPr>
          <w:spacing w:val="-91"/>
          <w:sz w:val="20"/>
          <w:szCs w:val="20"/>
        </w:rPr>
        <w:t xml:space="preserve"> </w:t>
      </w:r>
      <w:r>
        <w:rPr>
          <w:spacing w:val="-3"/>
          <w:sz w:val="20"/>
          <w:szCs w:val="20"/>
        </w:rPr>
        <w:t>职</w:t>
      </w:r>
      <w:r>
        <w:rPr>
          <w:spacing w:val="7"/>
          <w:sz w:val="20"/>
          <w:szCs w:val="20"/>
        </w:rPr>
        <w:t xml:space="preserve">     </w:t>
      </w:r>
      <w:r>
        <w:rPr>
          <w:spacing w:val="-3"/>
          <w:sz w:val="20"/>
          <w:szCs w:val="20"/>
        </w:rPr>
        <w:t>务</w:t>
      </w:r>
      <w:r>
        <w:rPr>
          <w:spacing w:val="-73"/>
          <w:sz w:val="20"/>
          <w:szCs w:val="20"/>
        </w:rPr>
        <w:t xml:space="preserve"> </w:t>
      </w:r>
      <w:r>
        <w:rPr>
          <w:spacing w:val="-3"/>
          <w:sz w:val="20"/>
          <w:szCs w:val="20"/>
        </w:rPr>
        <w:t>：</w:t>
      </w:r>
      <w:r>
        <w:rPr>
          <w:sz w:val="20"/>
          <w:szCs w:val="20"/>
          <w:u w:val="single" w:color="auto"/>
        </w:rPr>
        <w:t xml:space="preserve">                 </w:t>
      </w:r>
    </w:p>
    <w:p w14:paraId="709CBAA2">
      <w:pPr>
        <w:pStyle w:val="4"/>
        <w:spacing w:before="161" w:line="361" w:lineRule="auto"/>
        <w:ind w:left="424" w:right="3028" w:firstLine="121"/>
        <w:rPr>
          <w:sz w:val="20"/>
          <w:szCs w:val="20"/>
        </w:rPr>
      </w:pPr>
      <w:r>
        <w:rPr>
          <w:spacing w:val="5"/>
          <w:sz w:val="20"/>
          <w:szCs w:val="20"/>
        </w:rPr>
        <w:t>身份证号码：</w:t>
      </w:r>
      <w:r>
        <w:rPr>
          <w:spacing w:val="5"/>
          <w:sz w:val="20"/>
          <w:szCs w:val="20"/>
          <w:u w:val="single" w:color="auto"/>
        </w:rPr>
        <w:t xml:space="preserve">                                        </w:t>
      </w:r>
      <w:r>
        <w:rPr>
          <w:spacing w:val="15"/>
          <w:sz w:val="20"/>
          <w:szCs w:val="20"/>
        </w:rPr>
        <w:t xml:space="preserve"> </w:t>
      </w:r>
      <w:r>
        <w:rPr>
          <w:spacing w:val="8"/>
          <w:sz w:val="20"/>
          <w:szCs w:val="20"/>
        </w:rPr>
        <w:t>系</w:t>
      </w:r>
      <w:r>
        <w:rPr>
          <w:spacing w:val="8"/>
          <w:sz w:val="20"/>
          <w:szCs w:val="20"/>
          <w:u w:val="single" w:color="auto"/>
        </w:rPr>
        <w:t>（供应商名称）</w:t>
      </w:r>
      <w:r>
        <w:rPr>
          <w:spacing w:val="8"/>
          <w:sz w:val="20"/>
          <w:szCs w:val="20"/>
        </w:rPr>
        <w:t>的法定代表人。</w:t>
      </w:r>
    </w:p>
    <w:p w14:paraId="546A9BD9">
      <w:pPr>
        <w:pStyle w:val="4"/>
        <w:spacing w:before="33" w:line="228" w:lineRule="auto"/>
        <w:ind w:left="540"/>
        <w:rPr>
          <w:sz w:val="20"/>
          <w:szCs w:val="20"/>
        </w:rPr>
      </w:pPr>
      <w:r>
        <w:rPr>
          <w:spacing w:val="5"/>
          <w:sz w:val="20"/>
          <w:szCs w:val="20"/>
        </w:rPr>
        <w:t>特此证明。</w:t>
      </w:r>
    </w:p>
    <w:p w14:paraId="3F2056D5">
      <w:pPr>
        <w:spacing w:line="302" w:lineRule="auto"/>
        <w:rPr>
          <w:rFonts w:ascii="Arial"/>
          <w:sz w:val="21"/>
        </w:rPr>
      </w:pPr>
    </w:p>
    <w:p w14:paraId="090C3720">
      <w:pPr>
        <w:spacing w:line="303" w:lineRule="auto"/>
        <w:rPr>
          <w:rFonts w:ascii="Arial"/>
          <w:sz w:val="21"/>
        </w:rPr>
      </w:pPr>
    </w:p>
    <w:p w14:paraId="1662EA9B">
      <w:pPr>
        <w:spacing w:line="303" w:lineRule="auto"/>
        <w:rPr>
          <w:rFonts w:ascii="Arial"/>
          <w:sz w:val="21"/>
        </w:rPr>
      </w:pPr>
    </w:p>
    <w:p w14:paraId="75BD071F">
      <w:pPr>
        <w:pStyle w:val="4"/>
        <w:spacing w:before="65" w:line="228" w:lineRule="auto"/>
        <w:ind w:left="556"/>
        <w:rPr>
          <w:sz w:val="20"/>
          <w:szCs w:val="20"/>
        </w:rPr>
      </w:pPr>
      <w:r>
        <w:rPr>
          <w:spacing w:val="8"/>
          <w:sz w:val="20"/>
          <w:szCs w:val="20"/>
        </w:rPr>
        <w:t>附件：法定代表人有效身份证正反面复印件</w:t>
      </w:r>
    </w:p>
    <w:p w14:paraId="2EB92860">
      <w:pPr>
        <w:spacing w:line="250" w:lineRule="auto"/>
        <w:rPr>
          <w:rFonts w:ascii="Arial"/>
          <w:sz w:val="21"/>
        </w:rPr>
      </w:pPr>
    </w:p>
    <w:p w14:paraId="0444A22C">
      <w:pPr>
        <w:spacing w:line="250" w:lineRule="auto"/>
        <w:rPr>
          <w:rFonts w:ascii="Arial"/>
          <w:sz w:val="21"/>
        </w:rPr>
      </w:pPr>
    </w:p>
    <w:p w14:paraId="3E97A44C">
      <w:pPr>
        <w:pStyle w:val="4"/>
        <w:tabs>
          <w:tab w:val="left" w:pos="4087"/>
        </w:tabs>
        <w:spacing w:before="65" w:line="475" w:lineRule="auto"/>
        <w:ind w:left="3562" w:right="2083" w:hanging="82"/>
        <w:rPr>
          <w:sz w:val="20"/>
          <w:szCs w:val="20"/>
        </w:rPr>
      </w:pPr>
      <w:r>
        <w:rPr>
          <w:spacing w:val="8"/>
          <w:sz w:val="20"/>
          <w:szCs w:val="20"/>
        </w:rPr>
        <w:t>供应商（</w:t>
      </w:r>
      <w:r>
        <w:rPr>
          <w:spacing w:val="8"/>
          <w:sz w:val="21"/>
          <w:szCs w:val="21"/>
        </w:rPr>
        <w:t>电子签章</w:t>
      </w:r>
      <w:r>
        <w:rPr>
          <w:spacing w:val="12"/>
          <w:sz w:val="20"/>
          <w:szCs w:val="20"/>
        </w:rPr>
        <w:t>）：</w:t>
      </w:r>
      <w:r>
        <w:rPr>
          <w:spacing w:val="5"/>
          <w:sz w:val="20"/>
          <w:szCs w:val="20"/>
          <w:u w:val="single" w:color="auto"/>
        </w:rPr>
        <w:t xml:space="preserve">               </w:t>
      </w:r>
      <w:r>
        <w:rPr>
          <w:sz w:val="20"/>
          <w:szCs w:val="20"/>
        </w:rPr>
        <w:t xml:space="preserve"> </w:t>
      </w:r>
      <w:r>
        <w:rPr>
          <w:sz w:val="20"/>
          <w:szCs w:val="20"/>
          <w:u w:val="single" w:color="auto"/>
        </w:rPr>
        <w:tab/>
      </w:r>
      <w:r>
        <w:rPr>
          <w:spacing w:val="-89"/>
          <w:sz w:val="20"/>
          <w:szCs w:val="20"/>
        </w:rPr>
        <w:t xml:space="preserve"> </w:t>
      </w:r>
      <w:r>
        <w:rPr>
          <w:spacing w:val="-2"/>
          <w:sz w:val="20"/>
          <w:szCs w:val="20"/>
        </w:rPr>
        <w:t>年</w:t>
      </w:r>
      <w:r>
        <w:rPr>
          <w:spacing w:val="5"/>
          <w:sz w:val="20"/>
          <w:szCs w:val="20"/>
          <w:u w:val="single" w:color="auto"/>
        </w:rPr>
        <w:t xml:space="preserve">     </w:t>
      </w:r>
      <w:r>
        <w:rPr>
          <w:spacing w:val="-86"/>
          <w:sz w:val="20"/>
          <w:szCs w:val="20"/>
        </w:rPr>
        <w:t xml:space="preserve"> </w:t>
      </w:r>
      <w:r>
        <w:rPr>
          <w:spacing w:val="-2"/>
          <w:sz w:val="20"/>
          <w:szCs w:val="20"/>
        </w:rPr>
        <w:t>月</w:t>
      </w:r>
      <w:r>
        <w:rPr>
          <w:spacing w:val="4"/>
          <w:sz w:val="20"/>
          <w:szCs w:val="20"/>
          <w:u w:val="single" w:color="auto"/>
        </w:rPr>
        <w:t xml:space="preserve">     </w:t>
      </w:r>
      <w:r>
        <w:rPr>
          <w:spacing w:val="-51"/>
          <w:sz w:val="20"/>
          <w:szCs w:val="20"/>
        </w:rPr>
        <w:t xml:space="preserve"> </w:t>
      </w:r>
      <w:r>
        <w:rPr>
          <w:spacing w:val="-2"/>
          <w:sz w:val="20"/>
          <w:szCs w:val="20"/>
        </w:rPr>
        <w:t>日</w:t>
      </w:r>
    </w:p>
    <w:p w14:paraId="150DFDCF">
      <w:pPr>
        <w:spacing w:line="253" w:lineRule="auto"/>
        <w:rPr>
          <w:rFonts w:ascii="Arial"/>
          <w:sz w:val="21"/>
        </w:rPr>
      </w:pPr>
    </w:p>
    <w:p w14:paraId="7DAA2F6B">
      <w:pPr>
        <w:spacing w:line="253" w:lineRule="auto"/>
        <w:rPr>
          <w:rFonts w:ascii="Arial"/>
          <w:sz w:val="21"/>
        </w:rPr>
      </w:pPr>
    </w:p>
    <w:p w14:paraId="585F48C2">
      <w:pPr>
        <w:spacing w:line="254" w:lineRule="auto"/>
        <w:rPr>
          <w:rFonts w:ascii="Arial"/>
          <w:sz w:val="21"/>
        </w:rPr>
      </w:pPr>
    </w:p>
    <w:p w14:paraId="276ACF7A">
      <w:pPr>
        <w:spacing w:line="254" w:lineRule="auto"/>
        <w:rPr>
          <w:rFonts w:ascii="Arial"/>
          <w:sz w:val="21"/>
        </w:rPr>
      </w:pPr>
    </w:p>
    <w:p w14:paraId="52DCF597">
      <w:pPr>
        <w:pStyle w:val="4"/>
        <w:spacing w:before="65" w:line="228" w:lineRule="auto"/>
        <w:rPr>
          <w:sz w:val="20"/>
          <w:szCs w:val="20"/>
        </w:rPr>
      </w:pPr>
      <w:r>
        <w:rPr>
          <w:spacing w:val="5"/>
          <w:sz w:val="20"/>
          <w:szCs w:val="20"/>
        </w:rPr>
        <w:t>注：1.</w:t>
      </w:r>
      <w:r>
        <w:rPr>
          <w:spacing w:val="-56"/>
          <w:sz w:val="20"/>
          <w:szCs w:val="20"/>
        </w:rPr>
        <w:t xml:space="preserve"> </w:t>
      </w:r>
      <w:r>
        <w:rPr>
          <w:spacing w:val="5"/>
          <w:sz w:val="20"/>
          <w:szCs w:val="20"/>
        </w:rPr>
        <w:t>自然人竞标的无需提供。</w:t>
      </w:r>
    </w:p>
    <w:p w14:paraId="7AC5F886">
      <w:pPr>
        <w:pStyle w:val="4"/>
        <w:spacing w:before="282" w:line="367" w:lineRule="auto"/>
        <w:ind w:firstLine="421"/>
        <w:jc w:val="both"/>
        <w:rPr>
          <w:sz w:val="20"/>
          <w:szCs w:val="20"/>
        </w:rPr>
      </w:pPr>
      <w:r>
        <w:rPr>
          <w:spacing w:val="10"/>
          <w:sz w:val="20"/>
          <w:szCs w:val="20"/>
        </w:rPr>
        <w:t>2.供应商为其他组织或者自然人时，本磋</w:t>
      </w:r>
      <w:r>
        <w:rPr>
          <w:spacing w:val="9"/>
          <w:sz w:val="20"/>
          <w:szCs w:val="20"/>
        </w:rPr>
        <w:t>商文件规定的法定代表人指负责人或者自然人。本磋</w:t>
      </w:r>
      <w:r>
        <w:rPr>
          <w:sz w:val="20"/>
          <w:szCs w:val="20"/>
        </w:rPr>
        <w:t xml:space="preserve"> </w:t>
      </w:r>
      <w:r>
        <w:rPr>
          <w:spacing w:val="10"/>
          <w:sz w:val="20"/>
          <w:szCs w:val="20"/>
        </w:rPr>
        <w:t>商文件所称负责人是指参加竞标的其他组织营业执照上的负责人，本磋</w:t>
      </w:r>
      <w:r>
        <w:rPr>
          <w:spacing w:val="9"/>
          <w:sz w:val="20"/>
          <w:szCs w:val="20"/>
        </w:rPr>
        <w:t>商文件所称自然人指参与竞</w:t>
      </w:r>
      <w:r>
        <w:rPr>
          <w:sz w:val="20"/>
          <w:szCs w:val="20"/>
        </w:rPr>
        <w:t xml:space="preserve"> </w:t>
      </w:r>
      <w:r>
        <w:rPr>
          <w:spacing w:val="7"/>
          <w:sz w:val="20"/>
          <w:szCs w:val="20"/>
        </w:rPr>
        <w:t>标的自然人本人。</w:t>
      </w:r>
    </w:p>
    <w:p w14:paraId="764839AC">
      <w:pPr>
        <w:spacing w:line="367" w:lineRule="auto"/>
        <w:rPr>
          <w:sz w:val="20"/>
          <w:szCs w:val="20"/>
        </w:rPr>
        <w:sectPr>
          <w:footerReference r:id="rId33" w:type="default"/>
          <w:pgSz w:w="11911" w:h="16839"/>
          <w:pgMar w:top="400" w:right="1466" w:bottom="834" w:left="1424" w:header="0" w:footer="672" w:gutter="0"/>
          <w:pgNumType w:fmt="decimal"/>
          <w:cols w:space="720" w:num="1"/>
        </w:sectPr>
      </w:pPr>
    </w:p>
    <w:p w14:paraId="0777E53A">
      <w:pPr>
        <w:spacing w:line="281" w:lineRule="auto"/>
        <w:rPr>
          <w:rFonts w:ascii="Arial"/>
          <w:sz w:val="21"/>
        </w:rPr>
      </w:pPr>
    </w:p>
    <w:p w14:paraId="7E583FCF">
      <w:pPr>
        <w:spacing w:line="281" w:lineRule="auto"/>
        <w:rPr>
          <w:rFonts w:ascii="Arial"/>
          <w:sz w:val="21"/>
        </w:rPr>
      </w:pPr>
    </w:p>
    <w:p w14:paraId="012F8F1D">
      <w:pPr>
        <w:spacing w:line="281" w:lineRule="auto"/>
        <w:rPr>
          <w:rFonts w:ascii="Arial"/>
          <w:sz w:val="21"/>
        </w:rPr>
      </w:pPr>
    </w:p>
    <w:p w14:paraId="1C25AD86">
      <w:pPr>
        <w:spacing w:line="282" w:lineRule="auto"/>
        <w:rPr>
          <w:rFonts w:ascii="Arial"/>
          <w:sz w:val="21"/>
        </w:rPr>
      </w:pPr>
    </w:p>
    <w:p w14:paraId="79C8F919">
      <w:pPr>
        <w:spacing w:line="282" w:lineRule="auto"/>
        <w:rPr>
          <w:rFonts w:ascii="Arial"/>
          <w:sz w:val="21"/>
        </w:rPr>
      </w:pPr>
    </w:p>
    <w:p w14:paraId="06C83A1E">
      <w:pPr>
        <w:pStyle w:val="4"/>
        <w:spacing w:before="140" w:line="223" w:lineRule="auto"/>
        <w:ind w:left="2341"/>
        <w:rPr>
          <w:sz w:val="43"/>
          <w:szCs w:val="43"/>
        </w:rPr>
      </w:pPr>
      <w:r>
        <w:rPr>
          <w:b/>
          <w:bCs/>
          <w:spacing w:val="4"/>
          <w:sz w:val="43"/>
          <w:szCs w:val="43"/>
        </w:rPr>
        <w:t>法定代表人授权委托书</w:t>
      </w:r>
    </w:p>
    <w:p w14:paraId="2FD424A2">
      <w:pPr>
        <w:pStyle w:val="4"/>
        <w:spacing w:before="1" w:line="224" w:lineRule="auto"/>
        <w:ind w:left="3018"/>
        <w:rPr>
          <w:sz w:val="43"/>
          <w:szCs w:val="43"/>
        </w:rPr>
      </w:pPr>
      <w:r>
        <w:rPr>
          <w:b/>
          <w:bCs/>
          <w:sz w:val="43"/>
          <w:szCs w:val="43"/>
        </w:rPr>
        <w:t>（如有委托时）</w:t>
      </w:r>
    </w:p>
    <w:p w14:paraId="7DC2DE2E">
      <w:pPr>
        <w:spacing w:line="441" w:lineRule="auto"/>
        <w:rPr>
          <w:rFonts w:ascii="Arial"/>
          <w:sz w:val="21"/>
        </w:rPr>
      </w:pPr>
    </w:p>
    <w:p w14:paraId="44B7F89D">
      <w:pPr>
        <w:pStyle w:val="4"/>
        <w:spacing w:before="65" w:line="228" w:lineRule="auto"/>
        <w:rPr>
          <w:sz w:val="20"/>
          <w:szCs w:val="20"/>
        </w:rPr>
      </w:pPr>
      <w:r>
        <w:rPr>
          <w:spacing w:val="17"/>
          <w:sz w:val="20"/>
          <w:szCs w:val="20"/>
        </w:rPr>
        <w:t>致</w:t>
      </w:r>
      <w:r>
        <w:rPr>
          <w:spacing w:val="-9"/>
          <w:sz w:val="20"/>
          <w:szCs w:val="20"/>
        </w:rPr>
        <w:t>：</w:t>
      </w:r>
      <w:r>
        <w:rPr>
          <w:spacing w:val="-9"/>
          <w:sz w:val="20"/>
          <w:szCs w:val="20"/>
          <w:u w:val="single" w:color="auto"/>
        </w:rPr>
        <w:t>（</w:t>
      </w:r>
      <w:r>
        <w:rPr>
          <w:spacing w:val="17"/>
          <w:sz w:val="20"/>
          <w:szCs w:val="20"/>
          <w:u w:val="single" w:color="auto"/>
        </w:rPr>
        <w:t>采购人名称</w:t>
      </w:r>
      <w:r>
        <w:rPr>
          <w:spacing w:val="-9"/>
          <w:sz w:val="20"/>
          <w:szCs w:val="20"/>
          <w:u w:val="single" w:color="auto"/>
        </w:rPr>
        <w:t>）</w:t>
      </w:r>
      <w:r>
        <w:rPr>
          <w:spacing w:val="-9"/>
          <w:sz w:val="20"/>
          <w:szCs w:val="20"/>
        </w:rPr>
        <w:t>：</w:t>
      </w:r>
    </w:p>
    <w:p w14:paraId="46256E12">
      <w:pPr>
        <w:pStyle w:val="4"/>
        <w:spacing w:before="161" w:line="329" w:lineRule="auto"/>
        <w:ind w:firstLine="422"/>
        <w:rPr>
          <w:sz w:val="20"/>
          <w:szCs w:val="20"/>
        </w:rPr>
      </w:pPr>
      <w:r>
        <w:rPr>
          <w:spacing w:val="9"/>
          <w:sz w:val="20"/>
          <w:szCs w:val="20"/>
        </w:rPr>
        <w:t>我</w:t>
      </w:r>
      <w:r>
        <w:rPr>
          <w:spacing w:val="59"/>
          <w:sz w:val="20"/>
          <w:szCs w:val="20"/>
          <w:u w:val="single" w:color="auto"/>
        </w:rPr>
        <w:t xml:space="preserve"> </w:t>
      </w:r>
      <w:r>
        <w:rPr>
          <w:spacing w:val="9"/>
          <w:sz w:val="20"/>
          <w:szCs w:val="20"/>
          <w:u w:val="single" w:color="auto"/>
        </w:rPr>
        <w:t>（姓名）</w:t>
      </w:r>
      <w:r>
        <w:rPr>
          <w:spacing w:val="62"/>
          <w:sz w:val="20"/>
          <w:szCs w:val="20"/>
          <w:u w:val="single" w:color="auto"/>
        </w:rPr>
        <w:t xml:space="preserve"> </w:t>
      </w:r>
      <w:r>
        <w:rPr>
          <w:spacing w:val="-87"/>
          <w:sz w:val="20"/>
          <w:szCs w:val="20"/>
        </w:rPr>
        <w:t xml:space="preserve"> </w:t>
      </w:r>
      <w:r>
        <w:rPr>
          <w:spacing w:val="9"/>
          <w:sz w:val="20"/>
          <w:szCs w:val="20"/>
        </w:rPr>
        <w:t>系</w:t>
      </w:r>
      <w:r>
        <w:rPr>
          <w:spacing w:val="56"/>
          <w:sz w:val="20"/>
          <w:szCs w:val="20"/>
          <w:u w:val="single" w:color="auto"/>
        </w:rPr>
        <w:t xml:space="preserve"> </w:t>
      </w:r>
      <w:r>
        <w:rPr>
          <w:spacing w:val="9"/>
          <w:sz w:val="20"/>
          <w:szCs w:val="20"/>
          <w:u w:val="single" w:color="auto"/>
        </w:rPr>
        <w:t>（供应商名称）</w:t>
      </w:r>
      <w:r>
        <w:rPr>
          <w:spacing w:val="62"/>
          <w:sz w:val="20"/>
          <w:szCs w:val="20"/>
          <w:u w:val="single" w:color="auto"/>
        </w:rPr>
        <w:t xml:space="preserve"> </w:t>
      </w:r>
      <w:r>
        <w:rPr>
          <w:spacing w:val="-75"/>
          <w:sz w:val="20"/>
          <w:szCs w:val="20"/>
        </w:rPr>
        <w:t xml:space="preserve"> </w:t>
      </w:r>
      <w:r>
        <w:rPr>
          <w:spacing w:val="9"/>
          <w:sz w:val="20"/>
          <w:szCs w:val="20"/>
        </w:rPr>
        <w:t>的(</w:t>
      </w:r>
      <w:r>
        <w:rPr>
          <w:rFonts w:ascii="微软雅黑" w:hAnsi="微软雅黑" w:eastAsia="微软雅黑" w:cs="微软雅黑"/>
          <w:spacing w:val="9"/>
          <w:sz w:val="20"/>
          <w:szCs w:val="20"/>
          <w:u w:val="single" w:color="auto"/>
        </w:rPr>
        <w:t>□</w:t>
      </w:r>
      <w:r>
        <w:rPr>
          <w:spacing w:val="9"/>
          <w:sz w:val="20"/>
          <w:szCs w:val="20"/>
          <w:u w:val="single" w:color="auto"/>
        </w:rPr>
        <w:t>法定代表人/□负责人/□自然人本人</w:t>
      </w:r>
      <w:r>
        <w:rPr>
          <w:spacing w:val="-38"/>
          <w:sz w:val="20"/>
          <w:szCs w:val="20"/>
        </w:rPr>
        <w:t>），</w:t>
      </w:r>
      <w:r>
        <w:rPr>
          <w:spacing w:val="9"/>
          <w:sz w:val="20"/>
          <w:szCs w:val="20"/>
        </w:rPr>
        <w:t>现授权</w:t>
      </w:r>
      <w:r>
        <w:rPr>
          <w:spacing w:val="-28"/>
          <w:sz w:val="20"/>
          <w:szCs w:val="20"/>
          <w:u w:val="single" w:color="auto"/>
        </w:rPr>
        <w:t xml:space="preserve"> </w:t>
      </w:r>
      <w:r>
        <w:rPr>
          <w:spacing w:val="9"/>
          <w:sz w:val="20"/>
          <w:szCs w:val="20"/>
          <w:u w:val="single" w:color="auto"/>
        </w:rPr>
        <w:t>（姓</w:t>
      </w:r>
      <w:r>
        <w:rPr>
          <w:sz w:val="20"/>
          <w:szCs w:val="20"/>
        </w:rPr>
        <w:t xml:space="preserve"> </w:t>
      </w:r>
      <w:r>
        <w:rPr>
          <w:spacing w:val="7"/>
          <w:sz w:val="20"/>
          <w:szCs w:val="20"/>
          <w:u w:val="single" w:color="auto"/>
        </w:rPr>
        <w:t xml:space="preserve">名） </w:t>
      </w:r>
      <w:r>
        <w:rPr>
          <w:spacing w:val="-67"/>
          <w:sz w:val="20"/>
          <w:szCs w:val="20"/>
        </w:rPr>
        <w:t xml:space="preserve"> </w:t>
      </w:r>
      <w:r>
        <w:rPr>
          <w:spacing w:val="7"/>
          <w:sz w:val="20"/>
          <w:szCs w:val="20"/>
        </w:rPr>
        <w:t>以我方的名义参加</w:t>
      </w:r>
      <w:r>
        <w:rPr>
          <w:spacing w:val="-99"/>
          <w:sz w:val="20"/>
          <w:szCs w:val="20"/>
        </w:rPr>
        <w:t xml:space="preserve"> </w:t>
      </w:r>
      <w:r>
        <w:rPr>
          <w:spacing w:val="5"/>
          <w:sz w:val="20"/>
          <w:szCs w:val="20"/>
          <w:u w:val="single" w:color="auto"/>
        </w:rPr>
        <w:t xml:space="preserve">              </w:t>
      </w:r>
      <w:r>
        <w:rPr>
          <w:spacing w:val="-86"/>
          <w:sz w:val="20"/>
          <w:szCs w:val="20"/>
        </w:rPr>
        <w:t xml:space="preserve"> </w:t>
      </w:r>
      <w:r>
        <w:rPr>
          <w:spacing w:val="7"/>
          <w:sz w:val="20"/>
          <w:szCs w:val="20"/>
        </w:rPr>
        <w:t>项目的竞标活动，并代表我方全权</w:t>
      </w:r>
      <w:r>
        <w:rPr>
          <w:spacing w:val="6"/>
          <w:sz w:val="20"/>
          <w:szCs w:val="20"/>
        </w:rPr>
        <w:t>办理针对上述项目的所有</w:t>
      </w:r>
      <w:r>
        <w:rPr>
          <w:sz w:val="20"/>
          <w:szCs w:val="20"/>
        </w:rPr>
        <w:t xml:space="preserve"> </w:t>
      </w:r>
      <w:r>
        <w:rPr>
          <w:spacing w:val="9"/>
          <w:sz w:val="20"/>
          <w:szCs w:val="20"/>
        </w:rPr>
        <w:t>采购程序和环节的具体事务和签署相关文件。</w:t>
      </w:r>
    </w:p>
    <w:p w14:paraId="2DEB11A3">
      <w:pPr>
        <w:pStyle w:val="4"/>
        <w:spacing w:before="43" w:line="228" w:lineRule="auto"/>
        <w:ind w:left="422"/>
        <w:rPr>
          <w:sz w:val="20"/>
          <w:szCs w:val="20"/>
        </w:rPr>
      </w:pPr>
      <w:r>
        <w:rPr>
          <w:spacing w:val="8"/>
          <w:sz w:val="20"/>
          <w:szCs w:val="20"/>
        </w:rPr>
        <w:t>我方对委托代理人的签字事项负全部责任。</w:t>
      </w:r>
    </w:p>
    <w:p w14:paraId="27099F05">
      <w:pPr>
        <w:pStyle w:val="4"/>
        <w:spacing w:before="161" w:line="361" w:lineRule="auto"/>
        <w:ind w:firstLine="421"/>
        <w:rPr>
          <w:sz w:val="20"/>
          <w:szCs w:val="20"/>
        </w:rPr>
      </w:pPr>
      <w:r>
        <w:rPr>
          <w:spacing w:val="11"/>
          <w:sz w:val="20"/>
          <w:szCs w:val="20"/>
        </w:rPr>
        <w:t>本授权书自签署之日起生效，在撤销授权的书面通知以前，本授权书一直有效。委</w:t>
      </w:r>
      <w:r>
        <w:rPr>
          <w:spacing w:val="10"/>
          <w:sz w:val="20"/>
          <w:szCs w:val="20"/>
        </w:rPr>
        <w:t>托代理人在</w:t>
      </w:r>
      <w:r>
        <w:rPr>
          <w:sz w:val="20"/>
          <w:szCs w:val="20"/>
        </w:rPr>
        <w:t xml:space="preserve"> </w:t>
      </w:r>
      <w:r>
        <w:rPr>
          <w:spacing w:val="9"/>
          <w:sz w:val="20"/>
          <w:szCs w:val="20"/>
        </w:rPr>
        <w:t>授权书有效期内签署的所有文件不因授权的撤销而失效。</w:t>
      </w:r>
    </w:p>
    <w:p w14:paraId="077B5738">
      <w:pPr>
        <w:pStyle w:val="4"/>
        <w:spacing w:before="33" w:line="228" w:lineRule="auto"/>
        <w:ind w:left="420"/>
        <w:rPr>
          <w:sz w:val="20"/>
          <w:szCs w:val="20"/>
        </w:rPr>
      </w:pPr>
      <w:r>
        <w:rPr>
          <w:spacing w:val="8"/>
          <w:sz w:val="20"/>
          <w:szCs w:val="20"/>
        </w:rPr>
        <w:t>委托代理人无转委托权，特此委托。</w:t>
      </w:r>
    </w:p>
    <w:p w14:paraId="000B59CD">
      <w:pPr>
        <w:pStyle w:val="4"/>
        <w:spacing w:before="163" w:line="228" w:lineRule="auto"/>
        <w:ind w:left="437"/>
        <w:rPr>
          <w:sz w:val="20"/>
          <w:szCs w:val="20"/>
        </w:rPr>
      </w:pPr>
      <w:r>
        <w:rPr>
          <w:spacing w:val="9"/>
          <w:sz w:val="20"/>
          <w:szCs w:val="20"/>
        </w:rPr>
        <w:t>附：法定代表人身份证明书及委托代理人有效身份证正反面复印件</w:t>
      </w:r>
    </w:p>
    <w:p w14:paraId="301DFB3A">
      <w:pPr>
        <w:spacing w:line="250" w:lineRule="auto"/>
        <w:rPr>
          <w:rFonts w:ascii="Arial"/>
          <w:sz w:val="21"/>
        </w:rPr>
      </w:pPr>
    </w:p>
    <w:p w14:paraId="256A3856">
      <w:pPr>
        <w:spacing w:line="251" w:lineRule="auto"/>
        <w:rPr>
          <w:rFonts w:ascii="Arial"/>
          <w:sz w:val="21"/>
        </w:rPr>
      </w:pPr>
    </w:p>
    <w:p w14:paraId="7D754711">
      <w:pPr>
        <w:pStyle w:val="4"/>
        <w:spacing w:before="66" w:line="228" w:lineRule="auto"/>
        <w:rPr>
          <w:sz w:val="20"/>
          <w:szCs w:val="20"/>
        </w:rPr>
      </w:pPr>
      <w:r>
        <w:rPr>
          <w:spacing w:val="8"/>
          <w:sz w:val="20"/>
          <w:szCs w:val="20"/>
        </w:rPr>
        <w:t>委托代理人</w:t>
      </w:r>
      <w:r>
        <w:rPr>
          <w:rFonts w:hint="eastAsia"/>
          <w:spacing w:val="9"/>
          <w:sz w:val="21"/>
          <w:szCs w:val="21"/>
          <w:lang w:eastAsia="zh-CN"/>
        </w:rPr>
        <w:t>（</w:t>
      </w:r>
      <w:r>
        <w:rPr>
          <w:spacing w:val="10"/>
          <w:sz w:val="21"/>
          <w:szCs w:val="21"/>
        </w:rPr>
        <w:t>签字或电子签名</w:t>
      </w:r>
      <w:r>
        <w:rPr>
          <w:rFonts w:hint="eastAsia"/>
          <w:spacing w:val="10"/>
          <w:sz w:val="21"/>
          <w:szCs w:val="21"/>
          <w:lang w:eastAsia="zh-CN"/>
        </w:rPr>
        <w:t>）</w:t>
      </w:r>
      <w:r>
        <w:rPr>
          <w:spacing w:val="5"/>
          <w:sz w:val="20"/>
          <w:szCs w:val="20"/>
        </w:rPr>
        <w:t>：</w:t>
      </w:r>
      <w:r>
        <w:rPr>
          <w:spacing w:val="7"/>
          <w:sz w:val="20"/>
          <w:szCs w:val="20"/>
        </w:rPr>
        <w:t xml:space="preserve">         </w:t>
      </w:r>
      <w:r>
        <w:rPr>
          <w:spacing w:val="8"/>
          <w:sz w:val="20"/>
          <w:szCs w:val="20"/>
        </w:rPr>
        <w:t>法定代表人</w:t>
      </w:r>
      <w:r>
        <w:rPr>
          <w:rFonts w:hint="eastAsia"/>
          <w:spacing w:val="9"/>
          <w:sz w:val="21"/>
          <w:szCs w:val="21"/>
          <w:lang w:eastAsia="zh-CN"/>
        </w:rPr>
        <w:t>（</w:t>
      </w:r>
      <w:r>
        <w:rPr>
          <w:spacing w:val="10"/>
          <w:sz w:val="21"/>
          <w:szCs w:val="21"/>
        </w:rPr>
        <w:t>签字或电子签名</w:t>
      </w:r>
      <w:r>
        <w:rPr>
          <w:rFonts w:hint="eastAsia"/>
          <w:spacing w:val="10"/>
          <w:sz w:val="21"/>
          <w:szCs w:val="21"/>
          <w:lang w:eastAsia="zh-CN"/>
        </w:rPr>
        <w:t>）</w:t>
      </w:r>
      <w:r>
        <w:rPr>
          <w:spacing w:val="5"/>
          <w:sz w:val="20"/>
          <w:szCs w:val="20"/>
        </w:rPr>
        <w:t>：</w:t>
      </w:r>
    </w:p>
    <w:p w14:paraId="21DC9EE3">
      <w:pPr>
        <w:pStyle w:val="4"/>
        <w:spacing w:before="161" w:line="228" w:lineRule="auto"/>
        <w:rPr>
          <w:sz w:val="20"/>
          <w:szCs w:val="20"/>
        </w:rPr>
      </w:pPr>
      <w:r>
        <w:rPr>
          <w:spacing w:val="8"/>
          <w:sz w:val="20"/>
          <w:szCs w:val="20"/>
        </w:rPr>
        <w:t>委托代理人身份证号码：</w:t>
      </w:r>
    </w:p>
    <w:p w14:paraId="1BC208C3">
      <w:pPr>
        <w:spacing w:line="251" w:lineRule="auto"/>
        <w:rPr>
          <w:rFonts w:ascii="Arial"/>
          <w:sz w:val="21"/>
        </w:rPr>
      </w:pPr>
    </w:p>
    <w:p w14:paraId="15882E04">
      <w:pPr>
        <w:spacing w:line="251" w:lineRule="auto"/>
        <w:rPr>
          <w:rFonts w:ascii="Arial"/>
          <w:sz w:val="21"/>
        </w:rPr>
      </w:pPr>
    </w:p>
    <w:p w14:paraId="70AFDCAD">
      <w:pPr>
        <w:pStyle w:val="4"/>
        <w:spacing w:before="65" w:line="228" w:lineRule="auto"/>
        <w:ind w:left="2626"/>
        <w:rPr>
          <w:sz w:val="20"/>
          <w:szCs w:val="20"/>
        </w:rPr>
      </w:pPr>
      <w:r>
        <w:rPr>
          <w:spacing w:val="8"/>
          <w:sz w:val="20"/>
          <w:szCs w:val="20"/>
        </w:rPr>
        <w:t>供应商（</w:t>
      </w:r>
      <w:r>
        <w:rPr>
          <w:spacing w:val="8"/>
          <w:sz w:val="21"/>
          <w:szCs w:val="21"/>
        </w:rPr>
        <w:t>电子签章</w:t>
      </w:r>
      <w:r>
        <w:rPr>
          <w:spacing w:val="1"/>
          <w:sz w:val="20"/>
          <w:szCs w:val="20"/>
        </w:rPr>
        <w:t>）：</w:t>
      </w:r>
    </w:p>
    <w:p w14:paraId="41B4BAB3">
      <w:pPr>
        <w:pStyle w:val="4"/>
        <w:spacing w:before="162" w:line="228" w:lineRule="auto"/>
        <w:ind w:left="4307"/>
        <w:rPr>
          <w:sz w:val="20"/>
          <w:szCs w:val="20"/>
        </w:rPr>
      </w:pPr>
      <w:r>
        <w:rPr>
          <w:spacing w:val="-2"/>
          <w:sz w:val="20"/>
          <w:szCs w:val="20"/>
        </w:rPr>
        <w:t>年</w:t>
      </w:r>
      <w:r>
        <w:rPr>
          <w:spacing w:val="9"/>
          <w:sz w:val="20"/>
          <w:szCs w:val="20"/>
        </w:rPr>
        <w:t xml:space="preserve">    </w:t>
      </w:r>
      <w:r>
        <w:rPr>
          <w:spacing w:val="-2"/>
          <w:sz w:val="20"/>
          <w:szCs w:val="20"/>
        </w:rPr>
        <w:t>月</w:t>
      </w:r>
      <w:r>
        <w:rPr>
          <w:spacing w:val="16"/>
          <w:sz w:val="20"/>
          <w:szCs w:val="20"/>
        </w:rPr>
        <w:t xml:space="preserve">    </w:t>
      </w:r>
      <w:r>
        <w:rPr>
          <w:spacing w:val="-2"/>
          <w:sz w:val="20"/>
          <w:szCs w:val="20"/>
        </w:rPr>
        <w:t>日</w:t>
      </w:r>
    </w:p>
    <w:p w14:paraId="38E0EDA0">
      <w:pPr>
        <w:spacing w:line="251" w:lineRule="auto"/>
        <w:rPr>
          <w:rFonts w:ascii="Arial"/>
          <w:sz w:val="21"/>
        </w:rPr>
      </w:pPr>
    </w:p>
    <w:p w14:paraId="59210901">
      <w:pPr>
        <w:spacing w:line="251" w:lineRule="auto"/>
        <w:rPr>
          <w:rFonts w:ascii="Arial"/>
          <w:sz w:val="21"/>
        </w:rPr>
      </w:pPr>
    </w:p>
    <w:p w14:paraId="7ACC81AF">
      <w:pPr>
        <w:pStyle w:val="4"/>
        <w:spacing w:before="65" w:line="362" w:lineRule="auto"/>
        <w:rPr>
          <w:sz w:val="20"/>
          <w:szCs w:val="20"/>
        </w:rPr>
      </w:pPr>
      <w:r>
        <w:rPr>
          <w:spacing w:val="11"/>
          <w:sz w:val="20"/>
          <w:szCs w:val="20"/>
        </w:rPr>
        <w:t>注：1.法定代表人和委托代理人必须在授权委托书上亲笔签</w:t>
      </w:r>
      <w:r>
        <w:rPr>
          <w:spacing w:val="10"/>
          <w:sz w:val="20"/>
          <w:szCs w:val="20"/>
        </w:rPr>
        <w:t>名，不得使用印章、签名章或者其他电</w:t>
      </w:r>
      <w:r>
        <w:rPr>
          <w:sz w:val="20"/>
          <w:szCs w:val="20"/>
        </w:rPr>
        <w:t xml:space="preserve"> </w:t>
      </w:r>
      <w:r>
        <w:rPr>
          <w:spacing w:val="7"/>
          <w:sz w:val="20"/>
          <w:szCs w:val="20"/>
        </w:rPr>
        <w:t>子制版签名代替；</w:t>
      </w:r>
    </w:p>
    <w:p w14:paraId="45D32BF4">
      <w:pPr>
        <w:pStyle w:val="4"/>
        <w:spacing w:before="31" w:line="367" w:lineRule="auto"/>
        <w:ind w:left="1" w:right="48" w:firstLine="421"/>
        <w:jc w:val="both"/>
        <w:rPr>
          <w:sz w:val="20"/>
          <w:szCs w:val="20"/>
        </w:rPr>
      </w:pPr>
      <w:r>
        <w:rPr>
          <w:spacing w:val="10"/>
          <w:sz w:val="20"/>
          <w:szCs w:val="20"/>
        </w:rPr>
        <w:t>2.供应商为其他组织或者自然人时，本磋</w:t>
      </w:r>
      <w:r>
        <w:rPr>
          <w:spacing w:val="9"/>
          <w:sz w:val="20"/>
          <w:szCs w:val="20"/>
        </w:rPr>
        <w:t>商文件规定的法定代表人指负责人或者自然人。本磋</w:t>
      </w:r>
      <w:r>
        <w:rPr>
          <w:sz w:val="20"/>
          <w:szCs w:val="20"/>
        </w:rPr>
        <w:t xml:space="preserve"> </w:t>
      </w:r>
      <w:r>
        <w:rPr>
          <w:spacing w:val="10"/>
          <w:sz w:val="20"/>
          <w:szCs w:val="20"/>
        </w:rPr>
        <w:t>商文件所称负责人是指参加竞标的其他组织营业执照上的负责人，本磋</w:t>
      </w:r>
      <w:r>
        <w:rPr>
          <w:spacing w:val="9"/>
          <w:sz w:val="20"/>
          <w:szCs w:val="20"/>
        </w:rPr>
        <w:t>商文件所称自然人指参与竞</w:t>
      </w:r>
      <w:r>
        <w:rPr>
          <w:sz w:val="20"/>
          <w:szCs w:val="20"/>
        </w:rPr>
        <w:t xml:space="preserve"> </w:t>
      </w:r>
      <w:r>
        <w:rPr>
          <w:spacing w:val="7"/>
          <w:sz w:val="20"/>
          <w:szCs w:val="20"/>
        </w:rPr>
        <w:t>标的自然人本人。</w:t>
      </w:r>
    </w:p>
    <w:p w14:paraId="241994CE">
      <w:pPr>
        <w:spacing w:line="367" w:lineRule="auto"/>
        <w:rPr>
          <w:sz w:val="20"/>
          <w:szCs w:val="20"/>
        </w:rPr>
        <w:sectPr>
          <w:footerReference r:id="rId34" w:type="default"/>
          <w:pgSz w:w="11911" w:h="16839"/>
          <w:pgMar w:top="400" w:right="1417" w:bottom="834" w:left="1423" w:header="0" w:footer="672" w:gutter="0"/>
          <w:pgNumType w:fmt="decimal"/>
          <w:cols w:space="720" w:num="1"/>
        </w:sectPr>
      </w:pPr>
    </w:p>
    <w:p w14:paraId="1687FF5B">
      <w:pPr>
        <w:spacing w:line="312" w:lineRule="auto"/>
        <w:rPr>
          <w:rFonts w:ascii="Arial"/>
          <w:sz w:val="21"/>
        </w:rPr>
      </w:pPr>
    </w:p>
    <w:p w14:paraId="3E6D9091">
      <w:pPr>
        <w:spacing w:line="313" w:lineRule="auto"/>
        <w:rPr>
          <w:rFonts w:ascii="Arial"/>
          <w:sz w:val="21"/>
        </w:rPr>
      </w:pPr>
    </w:p>
    <w:p w14:paraId="2F797C24">
      <w:pPr>
        <w:spacing w:line="313" w:lineRule="auto"/>
        <w:rPr>
          <w:rFonts w:ascii="Arial"/>
          <w:sz w:val="21"/>
        </w:rPr>
      </w:pPr>
    </w:p>
    <w:p w14:paraId="7403C24E">
      <w:pPr>
        <w:pStyle w:val="4"/>
        <w:spacing w:before="139" w:line="224" w:lineRule="auto"/>
        <w:ind w:left="1886"/>
        <w:rPr>
          <w:sz w:val="43"/>
          <w:szCs w:val="43"/>
        </w:rPr>
      </w:pPr>
      <w:r>
        <w:rPr>
          <w:b/>
          <w:bCs/>
          <w:spacing w:val="4"/>
          <w:sz w:val="43"/>
          <w:szCs w:val="43"/>
        </w:rPr>
        <w:t>商务、技术条款偏离表（格式）</w:t>
      </w:r>
    </w:p>
    <w:p w14:paraId="21347CF9">
      <w:pPr>
        <w:spacing w:line="332" w:lineRule="auto"/>
        <w:rPr>
          <w:rFonts w:ascii="Arial"/>
          <w:sz w:val="21"/>
        </w:rPr>
      </w:pPr>
    </w:p>
    <w:p w14:paraId="2D75FE0B">
      <w:pPr>
        <w:pStyle w:val="4"/>
        <w:spacing w:before="91" w:line="220" w:lineRule="auto"/>
        <w:ind w:left="2835"/>
      </w:pPr>
      <w:r>
        <w:rPr>
          <w:b/>
          <w:bCs/>
          <w:spacing w:val="-6"/>
        </w:rPr>
        <w:t>(注：按采购需求具体条款修改)</w:t>
      </w:r>
    </w:p>
    <w:p w14:paraId="1F8944CE">
      <w:pPr>
        <w:pStyle w:val="4"/>
        <w:spacing w:before="227" w:line="404" w:lineRule="auto"/>
        <w:ind w:left="216" w:right="6239"/>
        <w:rPr>
          <w:sz w:val="20"/>
          <w:szCs w:val="20"/>
        </w:rPr>
      </w:pPr>
      <w:r>
        <w:rPr>
          <w:spacing w:val="5"/>
          <w:sz w:val="20"/>
          <w:szCs w:val="20"/>
        </w:rPr>
        <w:t>项目名称：</w:t>
      </w:r>
      <w:r>
        <w:rPr>
          <w:spacing w:val="5"/>
          <w:sz w:val="20"/>
          <w:szCs w:val="20"/>
          <w:u w:val="single" w:color="auto"/>
        </w:rPr>
        <w:t xml:space="preserve">                   </w:t>
      </w:r>
      <w:r>
        <w:rPr>
          <w:spacing w:val="12"/>
          <w:sz w:val="20"/>
          <w:szCs w:val="20"/>
        </w:rPr>
        <w:t xml:space="preserve"> </w:t>
      </w:r>
      <w:r>
        <w:rPr>
          <w:spacing w:val="7"/>
          <w:sz w:val="20"/>
          <w:szCs w:val="20"/>
        </w:rPr>
        <w:t>项目编号：</w:t>
      </w:r>
      <w:r>
        <w:rPr>
          <w:sz w:val="20"/>
          <w:szCs w:val="20"/>
          <w:u w:val="single" w:color="auto"/>
        </w:rPr>
        <w:t xml:space="preserve">                    </w:t>
      </w:r>
    </w:p>
    <w:tbl>
      <w:tblPr>
        <w:tblStyle w:val="10"/>
        <w:tblW w:w="94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3924"/>
        <w:gridCol w:w="3587"/>
        <w:gridCol w:w="1278"/>
      </w:tblGrid>
      <w:tr w14:paraId="2BB13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95" w:type="dxa"/>
            <w:vAlign w:val="top"/>
          </w:tcPr>
          <w:p w14:paraId="370B40A7">
            <w:pPr>
              <w:pStyle w:val="11"/>
              <w:spacing w:before="267" w:line="229" w:lineRule="auto"/>
              <w:ind w:left="146"/>
            </w:pPr>
            <w:r>
              <w:rPr>
                <w:spacing w:val="3"/>
              </w:rPr>
              <w:t>项号</w:t>
            </w:r>
          </w:p>
        </w:tc>
        <w:tc>
          <w:tcPr>
            <w:tcW w:w="3924" w:type="dxa"/>
            <w:vAlign w:val="top"/>
          </w:tcPr>
          <w:p w14:paraId="03FE6195">
            <w:pPr>
              <w:pStyle w:val="11"/>
              <w:spacing w:before="96" w:line="269" w:lineRule="auto"/>
              <w:ind w:left="1863" w:right="108" w:hanging="1748"/>
            </w:pPr>
            <w:r>
              <w:rPr>
                <w:spacing w:val="5"/>
              </w:rPr>
              <w:t>竞争性磋商文件商务、技术需求及有关要</w:t>
            </w:r>
            <w:r>
              <w:rPr>
                <w:spacing w:val="4"/>
              </w:rPr>
              <w:t xml:space="preserve"> </w:t>
            </w:r>
            <w:r>
              <w:t>求</w:t>
            </w:r>
          </w:p>
        </w:tc>
        <w:tc>
          <w:tcPr>
            <w:tcW w:w="3587" w:type="dxa"/>
            <w:vAlign w:val="top"/>
          </w:tcPr>
          <w:p w14:paraId="1628D3E9">
            <w:pPr>
              <w:pStyle w:val="11"/>
              <w:spacing w:before="96" w:line="269" w:lineRule="auto"/>
              <w:ind w:left="1488" w:right="112" w:hanging="1358"/>
            </w:pPr>
            <w:r>
              <w:rPr>
                <w:spacing w:val="8"/>
              </w:rPr>
              <w:t>响应文件承诺的商务、技术条款及有</w:t>
            </w:r>
            <w:r>
              <w:rPr>
                <w:spacing w:val="9"/>
              </w:rPr>
              <w:t xml:space="preserve"> </w:t>
            </w:r>
            <w:r>
              <w:rPr>
                <w:spacing w:val="5"/>
              </w:rPr>
              <w:t>关要求</w:t>
            </w:r>
          </w:p>
        </w:tc>
        <w:tc>
          <w:tcPr>
            <w:tcW w:w="1278" w:type="dxa"/>
            <w:vAlign w:val="top"/>
          </w:tcPr>
          <w:p w14:paraId="1445B53B">
            <w:pPr>
              <w:pStyle w:val="11"/>
              <w:spacing w:before="267" w:line="228" w:lineRule="auto"/>
              <w:ind w:left="224"/>
            </w:pPr>
            <w:r>
              <w:rPr>
                <w:spacing w:val="7"/>
              </w:rPr>
              <w:t>偏离说明</w:t>
            </w:r>
          </w:p>
        </w:tc>
      </w:tr>
      <w:tr w14:paraId="010BD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695" w:type="dxa"/>
            <w:vAlign w:val="top"/>
          </w:tcPr>
          <w:p w14:paraId="5156A7DF">
            <w:pPr>
              <w:spacing w:line="306" w:lineRule="auto"/>
              <w:rPr>
                <w:rFonts w:ascii="Arial"/>
                <w:sz w:val="21"/>
              </w:rPr>
            </w:pPr>
          </w:p>
          <w:p w14:paraId="6F651B77">
            <w:pPr>
              <w:spacing w:line="306" w:lineRule="auto"/>
              <w:rPr>
                <w:rFonts w:ascii="Arial"/>
                <w:sz w:val="21"/>
              </w:rPr>
            </w:pPr>
          </w:p>
          <w:p w14:paraId="4385FF05">
            <w:pPr>
              <w:pStyle w:val="11"/>
              <w:spacing w:before="65" w:line="156" w:lineRule="exact"/>
              <w:ind w:left="252"/>
            </w:pPr>
            <w:r>
              <w:rPr>
                <w:position w:val="-4"/>
              </w:rPr>
              <w:t>一</w:t>
            </w:r>
          </w:p>
        </w:tc>
        <w:tc>
          <w:tcPr>
            <w:tcW w:w="3924" w:type="dxa"/>
            <w:vAlign w:val="top"/>
          </w:tcPr>
          <w:p w14:paraId="34D468EA">
            <w:pPr>
              <w:pStyle w:val="11"/>
              <w:spacing w:before="94" w:line="310" w:lineRule="auto"/>
              <w:ind w:left="115" w:right="3082" w:firstLine="12"/>
              <w:jc w:val="both"/>
            </w:pPr>
            <w:r>
              <w:rPr>
                <w:spacing w:val="-8"/>
              </w:rPr>
              <w:t>1</w:t>
            </w:r>
            <w:r>
              <w:rPr>
                <w:spacing w:val="15"/>
              </w:rPr>
              <w:t xml:space="preserve">  </w:t>
            </w:r>
            <w:r>
              <w:rPr>
                <w:spacing w:val="-8"/>
              </w:rPr>
              <w:t>……</w:t>
            </w:r>
            <w:r>
              <w:rPr>
                <w:spacing w:val="1"/>
              </w:rPr>
              <w:t xml:space="preserve"> </w:t>
            </w:r>
            <w:r>
              <w:rPr>
                <w:spacing w:val="-4"/>
              </w:rPr>
              <w:t>2</w:t>
            </w:r>
            <w:r>
              <w:rPr>
                <w:spacing w:val="16"/>
              </w:rPr>
              <w:t xml:space="preserve">  </w:t>
            </w:r>
            <w:r>
              <w:rPr>
                <w:spacing w:val="-4"/>
              </w:rPr>
              <w:t>……</w:t>
            </w:r>
            <w:r>
              <w:t xml:space="preserve"> </w:t>
            </w:r>
            <w:r>
              <w:rPr>
                <w:spacing w:val="-4"/>
              </w:rPr>
              <w:t>3</w:t>
            </w:r>
            <w:r>
              <w:rPr>
                <w:spacing w:val="16"/>
              </w:rPr>
              <w:t xml:space="preserve">  </w:t>
            </w:r>
            <w:r>
              <w:rPr>
                <w:spacing w:val="-4"/>
              </w:rPr>
              <w:t>……</w:t>
            </w:r>
          </w:p>
          <w:p w14:paraId="002882EC">
            <w:pPr>
              <w:spacing w:before="87" w:line="38" w:lineRule="exact"/>
              <w:ind w:firstLine="126"/>
            </w:pPr>
            <w:r>
              <w:drawing>
                <wp:inline distT="0" distB="0" distL="0" distR="0">
                  <wp:extent cx="239395" cy="2413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6"/>
                          <a:stretch>
                            <a:fillRect/>
                          </a:stretch>
                        </pic:blipFill>
                        <pic:spPr>
                          <a:xfrm>
                            <a:off x="0" y="0"/>
                            <a:ext cx="239775" cy="24202"/>
                          </a:xfrm>
                          <a:prstGeom prst="rect">
                            <a:avLst/>
                          </a:prstGeom>
                        </pic:spPr>
                      </pic:pic>
                    </a:graphicData>
                  </a:graphic>
                </wp:inline>
              </w:drawing>
            </w:r>
          </w:p>
        </w:tc>
        <w:tc>
          <w:tcPr>
            <w:tcW w:w="3587" w:type="dxa"/>
            <w:vAlign w:val="top"/>
          </w:tcPr>
          <w:p w14:paraId="71B682F6">
            <w:pPr>
              <w:pStyle w:val="11"/>
              <w:spacing w:before="94" w:line="310" w:lineRule="auto"/>
              <w:ind w:left="115" w:right="2742" w:firstLine="12"/>
              <w:jc w:val="both"/>
            </w:pPr>
            <w:r>
              <w:rPr>
                <w:spacing w:val="-8"/>
              </w:rPr>
              <w:t>1</w:t>
            </w:r>
            <w:r>
              <w:rPr>
                <w:spacing w:val="16"/>
              </w:rPr>
              <w:t xml:space="preserve">  </w:t>
            </w:r>
            <w:r>
              <w:rPr>
                <w:spacing w:val="-8"/>
              </w:rPr>
              <w:t>……</w:t>
            </w:r>
            <w:r>
              <w:rPr>
                <w:spacing w:val="1"/>
              </w:rPr>
              <w:t xml:space="preserve"> </w:t>
            </w:r>
            <w:r>
              <w:rPr>
                <w:spacing w:val="-4"/>
              </w:rPr>
              <w:t>2</w:t>
            </w:r>
            <w:r>
              <w:rPr>
                <w:spacing w:val="17"/>
              </w:rPr>
              <w:t xml:space="preserve">  </w:t>
            </w:r>
            <w:r>
              <w:rPr>
                <w:spacing w:val="-4"/>
              </w:rPr>
              <w:t>……</w:t>
            </w:r>
            <w:r>
              <w:t xml:space="preserve"> </w:t>
            </w:r>
            <w:r>
              <w:rPr>
                <w:spacing w:val="-4"/>
              </w:rPr>
              <w:t>3</w:t>
            </w:r>
            <w:r>
              <w:rPr>
                <w:spacing w:val="17"/>
              </w:rPr>
              <w:t xml:space="preserve">  </w:t>
            </w:r>
            <w:r>
              <w:rPr>
                <w:spacing w:val="-4"/>
              </w:rPr>
              <w:t>……</w:t>
            </w:r>
          </w:p>
          <w:p w14:paraId="780FB34C">
            <w:pPr>
              <w:spacing w:before="87" w:line="38" w:lineRule="exact"/>
              <w:ind w:firstLine="126"/>
            </w:pPr>
            <w:r>
              <w:drawing>
                <wp:inline distT="0" distB="0" distL="0" distR="0">
                  <wp:extent cx="238760" cy="2413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7"/>
                          <a:stretch>
                            <a:fillRect/>
                          </a:stretch>
                        </pic:blipFill>
                        <pic:spPr>
                          <a:xfrm>
                            <a:off x="0" y="0"/>
                            <a:ext cx="239176" cy="24202"/>
                          </a:xfrm>
                          <a:prstGeom prst="rect">
                            <a:avLst/>
                          </a:prstGeom>
                        </pic:spPr>
                      </pic:pic>
                    </a:graphicData>
                  </a:graphic>
                </wp:inline>
              </w:drawing>
            </w:r>
          </w:p>
        </w:tc>
        <w:tc>
          <w:tcPr>
            <w:tcW w:w="1278" w:type="dxa"/>
            <w:vAlign w:val="top"/>
          </w:tcPr>
          <w:p w14:paraId="75D34E55">
            <w:pPr>
              <w:rPr>
                <w:rFonts w:ascii="Arial"/>
                <w:sz w:val="21"/>
              </w:rPr>
            </w:pPr>
          </w:p>
        </w:tc>
      </w:tr>
      <w:tr w14:paraId="2E83C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695" w:type="dxa"/>
            <w:vAlign w:val="top"/>
          </w:tcPr>
          <w:p w14:paraId="6E63B994">
            <w:pPr>
              <w:spacing w:line="287" w:lineRule="auto"/>
              <w:rPr>
                <w:rFonts w:ascii="Arial"/>
                <w:sz w:val="21"/>
              </w:rPr>
            </w:pPr>
          </w:p>
          <w:p w14:paraId="160E4859">
            <w:pPr>
              <w:spacing w:line="288" w:lineRule="auto"/>
              <w:rPr>
                <w:rFonts w:ascii="Arial"/>
                <w:sz w:val="21"/>
              </w:rPr>
            </w:pPr>
          </w:p>
          <w:p w14:paraId="297EADC1">
            <w:pPr>
              <w:pStyle w:val="11"/>
              <w:spacing w:before="65" w:line="183" w:lineRule="auto"/>
              <w:ind w:left="252"/>
            </w:pPr>
            <w:r>
              <w:t>二</w:t>
            </w:r>
          </w:p>
        </w:tc>
        <w:tc>
          <w:tcPr>
            <w:tcW w:w="3924" w:type="dxa"/>
            <w:vAlign w:val="top"/>
          </w:tcPr>
          <w:p w14:paraId="66F43513">
            <w:pPr>
              <w:pStyle w:val="11"/>
              <w:spacing w:before="97" w:line="310" w:lineRule="auto"/>
              <w:ind w:left="115" w:right="3082" w:firstLine="12"/>
              <w:jc w:val="both"/>
            </w:pPr>
            <w:r>
              <w:rPr>
                <w:spacing w:val="-8"/>
              </w:rPr>
              <w:t>1</w:t>
            </w:r>
            <w:r>
              <w:rPr>
                <w:spacing w:val="15"/>
              </w:rPr>
              <w:t xml:space="preserve">  </w:t>
            </w:r>
            <w:r>
              <w:rPr>
                <w:spacing w:val="-8"/>
              </w:rPr>
              <w:t>……</w:t>
            </w:r>
            <w:r>
              <w:rPr>
                <w:spacing w:val="1"/>
              </w:rPr>
              <w:t xml:space="preserve"> </w:t>
            </w:r>
            <w:r>
              <w:rPr>
                <w:spacing w:val="-4"/>
              </w:rPr>
              <w:t>2</w:t>
            </w:r>
            <w:r>
              <w:rPr>
                <w:spacing w:val="16"/>
              </w:rPr>
              <w:t xml:space="preserve">  </w:t>
            </w:r>
            <w:r>
              <w:rPr>
                <w:spacing w:val="-4"/>
              </w:rPr>
              <w:t>……</w:t>
            </w:r>
            <w:r>
              <w:t xml:space="preserve"> </w:t>
            </w:r>
            <w:r>
              <w:rPr>
                <w:spacing w:val="-4"/>
              </w:rPr>
              <w:t>3</w:t>
            </w:r>
            <w:r>
              <w:rPr>
                <w:spacing w:val="16"/>
              </w:rPr>
              <w:t xml:space="preserve">  </w:t>
            </w:r>
            <w:r>
              <w:rPr>
                <w:spacing w:val="-4"/>
              </w:rPr>
              <w:t>……</w:t>
            </w:r>
          </w:p>
          <w:p w14:paraId="4004068D">
            <w:pPr>
              <w:spacing w:before="98" w:line="35" w:lineRule="exact"/>
              <w:ind w:firstLine="126"/>
            </w:pPr>
            <w:r>
              <w:drawing>
                <wp:inline distT="0" distB="0" distL="0" distR="0">
                  <wp:extent cx="239395" cy="2159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6"/>
                          <a:stretch>
                            <a:fillRect/>
                          </a:stretch>
                        </pic:blipFill>
                        <pic:spPr>
                          <a:xfrm>
                            <a:off x="0" y="0"/>
                            <a:ext cx="239775" cy="22185"/>
                          </a:xfrm>
                          <a:prstGeom prst="rect">
                            <a:avLst/>
                          </a:prstGeom>
                        </pic:spPr>
                      </pic:pic>
                    </a:graphicData>
                  </a:graphic>
                </wp:inline>
              </w:drawing>
            </w:r>
          </w:p>
        </w:tc>
        <w:tc>
          <w:tcPr>
            <w:tcW w:w="3587" w:type="dxa"/>
            <w:vAlign w:val="top"/>
          </w:tcPr>
          <w:p w14:paraId="5298F5C4">
            <w:pPr>
              <w:pStyle w:val="11"/>
              <w:spacing w:before="97" w:line="310" w:lineRule="auto"/>
              <w:ind w:left="115" w:right="2742" w:firstLine="12"/>
              <w:jc w:val="both"/>
            </w:pPr>
            <w:r>
              <w:rPr>
                <w:spacing w:val="-8"/>
              </w:rPr>
              <w:t>1</w:t>
            </w:r>
            <w:r>
              <w:rPr>
                <w:spacing w:val="16"/>
              </w:rPr>
              <w:t xml:space="preserve">  </w:t>
            </w:r>
            <w:r>
              <w:rPr>
                <w:spacing w:val="-8"/>
              </w:rPr>
              <w:t>……</w:t>
            </w:r>
            <w:r>
              <w:rPr>
                <w:spacing w:val="1"/>
              </w:rPr>
              <w:t xml:space="preserve"> </w:t>
            </w:r>
            <w:r>
              <w:rPr>
                <w:spacing w:val="-4"/>
              </w:rPr>
              <w:t>2</w:t>
            </w:r>
            <w:r>
              <w:rPr>
                <w:spacing w:val="17"/>
              </w:rPr>
              <w:t xml:space="preserve">  </w:t>
            </w:r>
            <w:r>
              <w:rPr>
                <w:spacing w:val="-4"/>
              </w:rPr>
              <w:t>……</w:t>
            </w:r>
            <w:r>
              <w:t xml:space="preserve"> </w:t>
            </w:r>
            <w:r>
              <w:rPr>
                <w:spacing w:val="-4"/>
              </w:rPr>
              <w:t>3</w:t>
            </w:r>
            <w:r>
              <w:rPr>
                <w:spacing w:val="17"/>
              </w:rPr>
              <w:t xml:space="preserve">  </w:t>
            </w:r>
            <w:r>
              <w:rPr>
                <w:spacing w:val="-4"/>
              </w:rPr>
              <w:t>……</w:t>
            </w:r>
          </w:p>
          <w:p w14:paraId="35C73833">
            <w:pPr>
              <w:spacing w:before="98" w:line="35" w:lineRule="exact"/>
              <w:ind w:firstLine="126"/>
            </w:pPr>
            <w:r>
              <w:drawing>
                <wp:inline distT="0" distB="0" distL="0" distR="0">
                  <wp:extent cx="238760" cy="2159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7"/>
                          <a:stretch>
                            <a:fillRect/>
                          </a:stretch>
                        </pic:blipFill>
                        <pic:spPr>
                          <a:xfrm>
                            <a:off x="0" y="0"/>
                            <a:ext cx="239176" cy="22185"/>
                          </a:xfrm>
                          <a:prstGeom prst="rect">
                            <a:avLst/>
                          </a:prstGeom>
                        </pic:spPr>
                      </pic:pic>
                    </a:graphicData>
                  </a:graphic>
                </wp:inline>
              </w:drawing>
            </w:r>
          </w:p>
        </w:tc>
        <w:tc>
          <w:tcPr>
            <w:tcW w:w="1278" w:type="dxa"/>
            <w:vAlign w:val="top"/>
          </w:tcPr>
          <w:p w14:paraId="13E3837F">
            <w:pPr>
              <w:rPr>
                <w:rFonts w:ascii="Arial"/>
                <w:sz w:val="21"/>
              </w:rPr>
            </w:pPr>
          </w:p>
        </w:tc>
      </w:tr>
      <w:tr w14:paraId="19573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7" w:hRule="atLeast"/>
        </w:trPr>
        <w:tc>
          <w:tcPr>
            <w:tcW w:w="695" w:type="dxa"/>
            <w:vAlign w:val="top"/>
          </w:tcPr>
          <w:p w14:paraId="75EDC609">
            <w:pPr>
              <w:spacing w:line="279" w:lineRule="auto"/>
              <w:rPr>
                <w:rFonts w:ascii="Arial"/>
                <w:sz w:val="21"/>
              </w:rPr>
            </w:pPr>
          </w:p>
          <w:p w14:paraId="11D79C0E">
            <w:pPr>
              <w:spacing w:line="280" w:lineRule="auto"/>
              <w:rPr>
                <w:rFonts w:ascii="Arial"/>
                <w:sz w:val="21"/>
              </w:rPr>
            </w:pPr>
          </w:p>
          <w:p w14:paraId="0896C1CF">
            <w:pPr>
              <w:spacing w:line="280" w:lineRule="auto"/>
              <w:rPr>
                <w:rFonts w:ascii="Arial"/>
                <w:sz w:val="21"/>
              </w:rPr>
            </w:pPr>
          </w:p>
          <w:p w14:paraId="376590A6">
            <w:pPr>
              <w:pStyle w:val="11"/>
              <w:spacing w:before="65" w:line="83" w:lineRule="exact"/>
              <w:ind w:left="201"/>
            </w:pPr>
            <w:r>
              <w:rPr>
                <w:spacing w:val="3"/>
                <w:position w:val="1"/>
              </w:rPr>
              <w:t>...</w:t>
            </w:r>
          </w:p>
        </w:tc>
        <w:tc>
          <w:tcPr>
            <w:tcW w:w="3924" w:type="dxa"/>
            <w:vAlign w:val="top"/>
          </w:tcPr>
          <w:p w14:paraId="792E3F6C">
            <w:pPr>
              <w:pStyle w:val="11"/>
              <w:spacing w:before="96" w:line="311" w:lineRule="auto"/>
              <w:ind w:left="115" w:right="3082" w:firstLine="12"/>
              <w:jc w:val="both"/>
            </w:pPr>
            <w:r>
              <w:rPr>
                <w:spacing w:val="-8"/>
              </w:rPr>
              <w:t>1</w:t>
            </w:r>
            <w:r>
              <w:rPr>
                <w:spacing w:val="15"/>
              </w:rPr>
              <w:t xml:space="preserve">  </w:t>
            </w:r>
            <w:r>
              <w:rPr>
                <w:spacing w:val="-8"/>
              </w:rPr>
              <w:t>……</w:t>
            </w:r>
            <w:r>
              <w:rPr>
                <w:spacing w:val="1"/>
              </w:rPr>
              <w:t xml:space="preserve"> </w:t>
            </w:r>
            <w:r>
              <w:rPr>
                <w:spacing w:val="-4"/>
              </w:rPr>
              <w:t>2</w:t>
            </w:r>
            <w:r>
              <w:rPr>
                <w:spacing w:val="16"/>
              </w:rPr>
              <w:t xml:space="preserve">  </w:t>
            </w:r>
            <w:r>
              <w:rPr>
                <w:spacing w:val="-4"/>
              </w:rPr>
              <w:t>……</w:t>
            </w:r>
            <w:r>
              <w:t xml:space="preserve"> </w:t>
            </w:r>
            <w:r>
              <w:rPr>
                <w:spacing w:val="-4"/>
              </w:rPr>
              <w:t>3</w:t>
            </w:r>
            <w:r>
              <w:rPr>
                <w:spacing w:val="16"/>
              </w:rPr>
              <w:t xml:space="preserve">  </w:t>
            </w:r>
            <w:r>
              <w:rPr>
                <w:spacing w:val="-4"/>
              </w:rPr>
              <w:t>……</w:t>
            </w:r>
          </w:p>
          <w:p w14:paraId="12E6AF08">
            <w:pPr>
              <w:spacing w:before="84" w:line="38" w:lineRule="exact"/>
              <w:ind w:firstLine="126"/>
            </w:pPr>
            <w:r>
              <w:drawing>
                <wp:inline distT="0" distB="0" distL="0" distR="0">
                  <wp:extent cx="239395" cy="2413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8"/>
                          <a:stretch>
                            <a:fillRect/>
                          </a:stretch>
                        </pic:blipFill>
                        <pic:spPr>
                          <a:xfrm>
                            <a:off x="0" y="0"/>
                            <a:ext cx="239775" cy="24202"/>
                          </a:xfrm>
                          <a:prstGeom prst="rect">
                            <a:avLst/>
                          </a:prstGeom>
                        </pic:spPr>
                      </pic:pic>
                    </a:graphicData>
                  </a:graphic>
                </wp:inline>
              </w:drawing>
            </w:r>
          </w:p>
        </w:tc>
        <w:tc>
          <w:tcPr>
            <w:tcW w:w="3587" w:type="dxa"/>
            <w:vAlign w:val="top"/>
          </w:tcPr>
          <w:p w14:paraId="407EB1C2">
            <w:pPr>
              <w:pStyle w:val="11"/>
              <w:spacing w:before="96" w:line="311" w:lineRule="auto"/>
              <w:ind w:left="115" w:right="2742" w:firstLine="12"/>
              <w:jc w:val="both"/>
            </w:pPr>
            <w:r>
              <w:rPr>
                <w:spacing w:val="-8"/>
              </w:rPr>
              <w:t>1</w:t>
            </w:r>
            <w:r>
              <w:rPr>
                <w:spacing w:val="16"/>
              </w:rPr>
              <w:t xml:space="preserve">  </w:t>
            </w:r>
            <w:r>
              <w:rPr>
                <w:spacing w:val="-8"/>
              </w:rPr>
              <w:t>……</w:t>
            </w:r>
            <w:r>
              <w:rPr>
                <w:spacing w:val="1"/>
              </w:rPr>
              <w:t xml:space="preserve"> </w:t>
            </w:r>
            <w:r>
              <w:rPr>
                <w:spacing w:val="-4"/>
              </w:rPr>
              <w:t>2</w:t>
            </w:r>
            <w:r>
              <w:rPr>
                <w:spacing w:val="17"/>
              </w:rPr>
              <w:t xml:space="preserve">  </w:t>
            </w:r>
            <w:r>
              <w:rPr>
                <w:spacing w:val="-4"/>
              </w:rPr>
              <w:t>……</w:t>
            </w:r>
            <w:r>
              <w:t xml:space="preserve"> </w:t>
            </w:r>
            <w:r>
              <w:rPr>
                <w:spacing w:val="-4"/>
              </w:rPr>
              <w:t>3</w:t>
            </w:r>
            <w:r>
              <w:rPr>
                <w:spacing w:val="17"/>
              </w:rPr>
              <w:t xml:space="preserve">  </w:t>
            </w:r>
            <w:r>
              <w:rPr>
                <w:spacing w:val="-4"/>
              </w:rPr>
              <w:t>……</w:t>
            </w:r>
          </w:p>
          <w:p w14:paraId="0E3B08AB">
            <w:pPr>
              <w:spacing w:before="84" w:line="38" w:lineRule="exact"/>
              <w:ind w:firstLine="126"/>
            </w:pPr>
            <w:r>
              <w:drawing>
                <wp:inline distT="0" distB="0" distL="0" distR="0">
                  <wp:extent cx="238760" cy="2413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49"/>
                          <a:stretch>
                            <a:fillRect/>
                          </a:stretch>
                        </pic:blipFill>
                        <pic:spPr>
                          <a:xfrm>
                            <a:off x="0" y="0"/>
                            <a:ext cx="239176" cy="24202"/>
                          </a:xfrm>
                          <a:prstGeom prst="rect">
                            <a:avLst/>
                          </a:prstGeom>
                        </pic:spPr>
                      </pic:pic>
                    </a:graphicData>
                  </a:graphic>
                </wp:inline>
              </w:drawing>
            </w:r>
          </w:p>
        </w:tc>
        <w:tc>
          <w:tcPr>
            <w:tcW w:w="1278" w:type="dxa"/>
            <w:vAlign w:val="top"/>
          </w:tcPr>
          <w:p w14:paraId="058F5F58">
            <w:pPr>
              <w:rPr>
                <w:rFonts w:ascii="Arial"/>
                <w:sz w:val="21"/>
              </w:rPr>
            </w:pPr>
          </w:p>
        </w:tc>
      </w:tr>
    </w:tbl>
    <w:p w14:paraId="36A8CD8D">
      <w:pPr>
        <w:spacing w:line="241" w:lineRule="auto"/>
        <w:rPr>
          <w:rFonts w:ascii="Arial"/>
          <w:sz w:val="21"/>
        </w:rPr>
      </w:pPr>
    </w:p>
    <w:p w14:paraId="40023CF3">
      <w:pPr>
        <w:spacing w:line="241" w:lineRule="auto"/>
        <w:rPr>
          <w:rFonts w:ascii="Arial"/>
          <w:sz w:val="21"/>
        </w:rPr>
      </w:pPr>
    </w:p>
    <w:p w14:paraId="7DBCF42B">
      <w:pPr>
        <w:pStyle w:val="4"/>
        <w:spacing w:before="65"/>
        <w:ind w:left="212" w:right="207" w:firstLine="422"/>
        <w:rPr>
          <w:sz w:val="20"/>
          <w:szCs w:val="20"/>
        </w:rPr>
      </w:pPr>
      <w:r>
        <w:rPr>
          <w:spacing w:val="10"/>
          <w:sz w:val="20"/>
          <w:szCs w:val="20"/>
        </w:rPr>
        <w:t>备注：1. 应对照磋商文件“第三章 采购需求</w:t>
      </w:r>
      <w:r>
        <w:rPr>
          <w:spacing w:val="-70"/>
          <w:sz w:val="20"/>
          <w:szCs w:val="20"/>
        </w:rPr>
        <w:t xml:space="preserve"> </w:t>
      </w:r>
      <w:r>
        <w:rPr>
          <w:spacing w:val="10"/>
          <w:sz w:val="20"/>
          <w:szCs w:val="20"/>
        </w:rPr>
        <w:t>”中的商务、</w:t>
      </w:r>
      <w:r>
        <w:rPr>
          <w:spacing w:val="9"/>
          <w:sz w:val="20"/>
          <w:szCs w:val="20"/>
        </w:rPr>
        <w:t>技术条款逐条实质性响应，并作出</w:t>
      </w:r>
      <w:r>
        <w:rPr>
          <w:sz w:val="20"/>
          <w:szCs w:val="20"/>
        </w:rPr>
        <w:t xml:space="preserve"> </w:t>
      </w:r>
      <w:r>
        <w:rPr>
          <w:spacing w:val="5"/>
          <w:sz w:val="20"/>
          <w:szCs w:val="20"/>
        </w:rPr>
        <w:t>偏离说明。</w:t>
      </w:r>
    </w:p>
    <w:p w14:paraId="4C49AAE6">
      <w:pPr>
        <w:pStyle w:val="4"/>
        <w:spacing w:before="143" w:line="228" w:lineRule="auto"/>
        <w:ind w:right="4"/>
        <w:jc w:val="right"/>
        <w:rPr>
          <w:sz w:val="20"/>
          <w:szCs w:val="20"/>
        </w:rPr>
      </w:pPr>
      <w:r>
        <w:rPr>
          <w:spacing w:val="8"/>
          <w:sz w:val="20"/>
          <w:szCs w:val="20"/>
        </w:rPr>
        <w:t>2.供应商应根据自身的承诺，对照磋商文件要求在“偏离说明</w:t>
      </w:r>
      <w:r>
        <w:rPr>
          <w:spacing w:val="-54"/>
          <w:sz w:val="20"/>
          <w:szCs w:val="20"/>
        </w:rPr>
        <w:t xml:space="preserve"> </w:t>
      </w:r>
      <w:r>
        <w:rPr>
          <w:spacing w:val="8"/>
          <w:sz w:val="20"/>
          <w:szCs w:val="20"/>
        </w:rPr>
        <w:t>”中注明“正偏离</w:t>
      </w:r>
      <w:r>
        <w:rPr>
          <w:spacing w:val="-70"/>
          <w:sz w:val="20"/>
          <w:szCs w:val="20"/>
        </w:rPr>
        <w:t xml:space="preserve"> </w:t>
      </w:r>
      <w:r>
        <w:rPr>
          <w:spacing w:val="8"/>
          <w:sz w:val="20"/>
          <w:szCs w:val="20"/>
        </w:rPr>
        <w:t>”、“负偏离</w:t>
      </w:r>
      <w:r>
        <w:rPr>
          <w:spacing w:val="-72"/>
          <w:sz w:val="20"/>
          <w:szCs w:val="20"/>
        </w:rPr>
        <w:t xml:space="preserve"> </w:t>
      </w:r>
      <w:r>
        <w:rPr>
          <w:spacing w:val="8"/>
          <w:sz w:val="20"/>
          <w:szCs w:val="20"/>
        </w:rPr>
        <w:t>”</w:t>
      </w:r>
    </w:p>
    <w:p w14:paraId="57C0B5C1">
      <w:pPr>
        <w:pStyle w:val="4"/>
        <w:spacing w:before="161" w:line="228" w:lineRule="auto"/>
        <w:ind w:left="215"/>
        <w:rPr>
          <w:sz w:val="20"/>
          <w:szCs w:val="20"/>
        </w:rPr>
      </w:pPr>
      <w:r>
        <w:rPr>
          <w:spacing w:val="7"/>
          <w:sz w:val="20"/>
          <w:szCs w:val="20"/>
        </w:rPr>
        <w:t>或者“无偏离</w:t>
      </w:r>
      <w:r>
        <w:rPr>
          <w:spacing w:val="-73"/>
          <w:sz w:val="20"/>
          <w:szCs w:val="20"/>
        </w:rPr>
        <w:t xml:space="preserve"> </w:t>
      </w:r>
      <w:r>
        <w:rPr>
          <w:spacing w:val="7"/>
          <w:sz w:val="20"/>
          <w:szCs w:val="20"/>
        </w:rPr>
        <w:t>”。既不属于“正偏离</w:t>
      </w:r>
      <w:r>
        <w:rPr>
          <w:spacing w:val="-72"/>
          <w:sz w:val="20"/>
          <w:szCs w:val="20"/>
        </w:rPr>
        <w:t xml:space="preserve"> </w:t>
      </w:r>
      <w:r>
        <w:rPr>
          <w:spacing w:val="7"/>
          <w:sz w:val="20"/>
          <w:szCs w:val="20"/>
        </w:rPr>
        <w:t>”也不属于“负偏离</w:t>
      </w:r>
      <w:r>
        <w:rPr>
          <w:spacing w:val="-70"/>
          <w:sz w:val="20"/>
          <w:szCs w:val="20"/>
        </w:rPr>
        <w:t xml:space="preserve"> </w:t>
      </w:r>
      <w:r>
        <w:rPr>
          <w:spacing w:val="7"/>
          <w:sz w:val="20"/>
          <w:szCs w:val="20"/>
        </w:rPr>
        <w:t>”即为“无偏</w:t>
      </w:r>
      <w:r>
        <w:rPr>
          <w:spacing w:val="6"/>
          <w:sz w:val="20"/>
          <w:szCs w:val="20"/>
        </w:rPr>
        <w:t>离</w:t>
      </w:r>
      <w:r>
        <w:rPr>
          <w:spacing w:val="-72"/>
          <w:sz w:val="20"/>
          <w:szCs w:val="20"/>
        </w:rPr>
        <w:t xml:space="preserve"> </w:t>
      </w:r>
      <w:r>
        <w:rPr>
          <w:spacing w:val="6"/>
          <w:sz w:val="20"/>
          <w:szCs w:val="20"/>
        </w:rPr>
        <w:t>”。</w:t>
      </w:r>
    </w:p>
    <w:p w14:paraId="21CF097F">
      <w:pPr>
        <w:spacing w:line="300" w:lineRule="auto"/>
        <w:rPr>
          <w:rFonts w:ascii="Arial"/>
          <w:sz w:val="21"/>
        </w:rPr>
      </w:pPr>
    </w:p>
    <w:p w14:paraId="25E52428">
      <w:pPr>
        <w:spacing w:line="300" w:lineRule="auto"/>
        <w:rPr>
          <w:rFonts w:ascii="Arial"/>
          <w:sz w:val="21"/>
        </w:rPr>
      </w:pPr>
    </w:p>
    <w:p w14:paraId="748A6B2F">
      <w:pPr>
        <w:pStyle w:val="4"/>
        <w:keepNext w:val="0"/>
        <w:keepLines w:val="0"/>
        <w:pageBreakBefore w:val="0"/>
        <w:widowControl/>
        <w:kinsoku w:val="0"/>
        <w:wordWrap/>
        <w:overflowPunct/>
        <w:topLinePunct w:val="0"/>
        <w:autoSpaceDE w:val="0"/>
        <w:autoSpaceDN w:val="0"/>
        <w:bidi w:val="0"/>
        <w:adjustRightInd w:val="0"/>
        <w:snapToGrid w:val="0"/>
        <w:spacing w:line="408" w:lineRule="auto"/>
        <w:ind w:left="1470" w:leftChars="700" w:right="0" w:firstLine="218" w:firstLineChars="100"/>
        <w:textAlignment w:val="baseline"/>
        <w:rPr>
          <w:spacing w:val="-15"/>
          <w:sz w:val="20"/>
          <w:szCs w:val="20"/>
        </w:rPr>
      </w:pPr>
      <w:r>
        <w:rPr>
          <w:spacing w:val="9"/>
          <w:sz w:val="20"/>
          <w:szCs w:val="20"/>
        </w:rPr>
        <w:t>法定代表人或者委托代理人</w:t>
      </w:r>
      <w:r>
        <w:rPr>
          <w:rFonts w:hint="eastAsia"/>
          <w:spacing w:val="9"/>
          <w:sz w:val="21"/>
          <w:szCs w:val="21"/>
          <w:lang w:eastAsia="zh-CN"/>
        </w:rPr>
        <w:t>（</w:t>
      </w:r>
      <w:r>
        <w:rPr>
          <w:spacing w:val="10"/>
          <w:sz w:val="21"/>
          <w:szCs w:val="21"/>
        </w:rPr>
        <w:t>签字或电子签名</w:t>
      </w:r>
      <w:r>
        <w:rPr>
          <w:rFonts w:hint="eastAsia"/>
          <w:spacing w:val="10"/>
          <w:sz w:val="21"/>
          <w:szCs w:val="21"/>
          <w:lang w:eastAsia="zh-CN"/>
        </w:rPr>
        <w:t>）</w:t>
      </w:r>
      <w:r>
        <w:rPr>
          <w:spacing w:val="-15"/>
          <w:sz w:val="20"/>
          <w:szCs w:val="20"/>
        </w:rPr>
        <w:t>：</w:t>
      </w:r>
    </w:p>
    <w:p w14:paraId="74B0B3D4">
      <w:pPr>
        <w:pStyle w:val="4"/>
        <w:keepNext w:val="0"/>
        <w:keepLines w:val="0"/>
        <w:pageBreakBefore w:val="0"/>
        <w:widowControl/>
        <w:kinsoku w:val="0"/>
        <w:wordWrap/>
        <w:overflowPunct/>
        <w:topLinePunct w:val="0"/>
        <w:autoSpaceDE w:val="0"/>
        <w:autoSpaceDN w:val="0"/>
        <w:bidi w:val="0"/>
        <w:adjustRightInd w:val="0"/>
        <w:snapToGrid w:val="0"/>
        <w:spacing w:line="408" w:lineRule="auto"/>
        <w:ind w:left="1470" w:leftChars="700" w:right="0" w:firstLine="606" w:firstLineChars="300"/>
        <w:textAlignment w:val="baseline"/>
        <w:rPr>
          <w:sz w:val="20"/>
          <w:szCs w:val="20"/>
        </w:rPr>
      </w:pPr>
      <w:r>
        <w:rPr>
          <w:spacing w:val="1"/>
          <w:sz w:val="20"/>
          <w:szCs w:val="20"/>
        </w:rPr>
        <w:t xml:space="preserve"> </w:t>
      </w:r>
      <w:r>
        <w:rPr>
          <w:spacing w:val="8"/>
          <w:sz w:val="20"/>
          <w:szCs w:val="20"/>
        </w:rPr>
        <w:t>供应商（</w:t>
      </w:r>
      <w:r>
        <w:rPr>
          <w:spacing w:val="8"/>
          <w:sz w:val="21"/>
          <w:szCs w:val="21"/>
        </w:rPr>
        <w:t>电子签章</w:t>
      </w:r>
      <w:r>
        <w:rPr>
          <w:spacing w:val="1"/>
          <w:sz w:val="20"/>
          <w:szCs w:val="20"/>
        </w:rPr>
        <w:t>）：</w:t>
      </w:r>
    </w:p>
    <w:p w14:paraId="1D3E5416">
      <w:pPr>
        <w:pStyle w:val="4"/>
        <w:spacing w:before="36" w:line="228" w:lineRule="auto"/>
        <w:ind w:left="3820"/>
        <w:rPr>
          <w:sz w:val="20"/>
          <w:szCs w:val="20"/>
        </w:rPr>
      </w:pPr>
      <w:r>
        <w:rPr>
          <w:spacing w:val="-6"/>
          <w:sz w:val="20"/>
          <w:szCs w:val="20"/>
        </w:rPr>
        <w:t>日期：</w:t>
      </w:r>
      <w:r>
        <w:rPr>
          <w:spacing w:val="10"/>
          <w:sz w:val="20"/>
          <w:szCs w:val="20"/>
        </w:rPr>
        <w:t xml:space="preserve">     </w:t>
      </w:r>
      <w:r>
        <w:rPr>
          <w:spacing w:val="-6"/>
          <w:sz w:val="20"/>
          <w:szCs w:val="20"/>
        </w:rPr>
        <w:t>年</w:t>
      </w:r>
      <w:r>
        <w:rPr>
          <w:spacing w:val="8"/>
          <w:sz w:val="20"/>
          <w:szCs w:val="20"/>
        </w:rPr>
        <w:t xml:space="preserve">    </w:t>
      </w:r>
      <w:r>
        <w:rPr>
          <w:spacing w:val="-6"/>
          <w:sz w:val="20"/>
          <w:szCs w:val="20"/>
        </w:rPr>
        <w:t>月</w:t>
      </w:r>
      <w:r>
        <w:rPr>
          <w:spacing w:val="16"/>
          <w:sz w:val="20"/>
          <w:szCs w:val="20"/>
        </w:rPr>
        <w:t xml:space="preserve">    </w:t>
      </w:r>
      <w:r>
        <w:rPr>
          <w:spacing w:val="-6"/>
          <w:sz w:val="20"/>
          <w:szCs w:val="20"/>
        </w:rPr>
        <w:t>日</w:t>
      </w:r>
    </w:p>
    <w:p w14:paraId="442D9C2C">
      <w:pPr>
        <w:spacing w:line="228" w:lineRule="auto"/>
        <w:rPr>
          <w:sz w:val="20"/>
          <w:szCs w:val="20"/>
        </w:rPr>
        <w:sectPr>
          <w:footerReference r:id="rId35" w:type="default"/>
          <w:pgSz w:w="11911" w:h="16839"/>
          <w:pgMar w:top="400" w:right="1210" w:bottom="834" w:left="1211" w:header="0" w:footer="672" w:gutter="0"/>
          <w:pgNumType w:fmt="decimal"/>
          <w:cols w:space="720" w:num="1"/>
        </w:sectPr>
      </w:pPr>
    </w:p>
    <w:p w14:paraId="7A3CB98F">
      <w:pPr>
        <w:spacing w:line="312" w:lineRule="auto"/>
        <w:rPr>
          <w:rFonts w:ascii="Arial"/>
          <w:sz w:val="21"/>
        </w:rPr>
      </w:pPr>
    </w:p>
    <w:p w14:paraId="67E735E6">
      <w:pPr>
        <w:spacing w:line="313" w:lineRule="auto"/>
        <w:rPr>
          <w:rFonts w:ascii="Arial"/>
          <w:sz w:val="21"/>
        </w:rPr>
      </w:pPr>
    </w:p>
    <w:p w14:paraId="0D521BFA">
      <w:pPr>
        <w:spacing w:line="313" w:lineRule="auto"/>
        <w:rPr>
          <w:rFonts w:ascii="Arial"/>
          <w:sz w:val="21"/>
        </w:rPr>
      </w:pPr>
    </w:p>
    <w:p w14:paraId="5E36DA75">
      <w:pPr>
        <w:pStyle w:val="4"/>
        <w:spacing w:before="140" w:line="223" w:lineRule="auto"/>
        <w:ind w:left="1755"/>
        <w:rPr>
          <w:sz w:val="43"/>
          <w:szCs w:val="43"/>
        </w:rPr>
      </w:pPr>
      <w:r>
        <w:rPr>
          <w:b/>
          <w:bCs/>
          <w:spacing w:val="4"/>
          <w:sz w:val="43"/>
          <w:szCs w:val="43"/>
        </w:rPr>
        <w:t>项目管理机构配备表（格式）</w:t>
      </w:r>
    </w:p>
    <w:p w14:paraId="5BAAA9E5">
      <w:pPr>
        <w:spacing w:before="48"/>
      </w:pPr>
    </w:p>
    <w:tbl>
      <w:tblPr>
        <w:tblStyle w:val="10"/>
        <w:tblW w:w="8836" w:type="dxa"/>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3"/>
        <w:gridCol w:w="853"/>
        <w:gridCol w:w="959"/>
        <w:gridCol w:w="750"/>
        <w:gridCol w:w="844"/>
        <w:gridCol w:w="696"/>
        <w:gridCol w:w="1676"/>
        <w:gridCol w:w="1345"/>
      </w:tblGrid>
      <w:tr w14:paraId="3C07B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1713" w:type="dxa"/>
            <w:vAlign w:val="top"/>
          </w:tcPr>
          <w:p w14:paraId="01399EF6">
            <w:pPr>
              <w:spacing w:line="256" w:lineRule="auto"/>
              <w:rPr>
                <w:rFonts w:ascii="Arial"/>
                <w:sz w:val="21"/>
              </w:rPr>
            </w:pPr>
          </w:p>
          <w:p w14:paraId="56777BE6">
            <w:pPr>
              <w:pStyle w:val="11"/>
              <w:spacing w:before="65" w:line="229" w:lineRule="auto"/>
              <w:ind w:left="384"/>
            </w:pPr>
            <w:r>
              <w:rPr>
                <w:spacing w:val="7"/>
              </w:rPr>
              <w:t>工作岗位名称</w:t>
            </w:r>
          </w:p>
        </w:tc>
        <w:tc>
          <w:tcPr>
            <w:tcW w:w="853" w:type="dxa"/>
            <w:vAlign w:val="top"/>
          </w:tcPr>
          <w:p w14:paraId="613B0AF6">
            <w:pPr>
              <w:spacing w:line="257" w:lineRule="auto"/>
              <w:rPr>
                <w:rFonts w:ascii="Arial"/>
                <w:sz w:val="21"/>
              </w:rPr>
            </w:pPr>
          </w:p>
          <w:p w14:paraId="1695E772">
            <w:pPr>
              <w:pStyle w:val="11"/>
              <w:spacing w:before="65" w:line="228" w:lineRule="auto"/>
              <w:ind w:left="221"/>
            </w:pPr>
            <w:r>
              <w:rPr>
                <w:spacing w:val="4"/>
              </w:rPr>
              <w:t>姓名</w:t>
            </w:r>
          </w:p>
        </w:tc>
        <w:tc>
          <w:tcPr>
            <w:tcW w:w="959" w:type="dxa"/>
            <w:vAlign w:val="top"/>
          </w:tcPr>
          <w:p w14:paraId="7823CC38">
            <w:pPr>
              <w:spacing w:line="256" w:lineRule="auto"/>
              <w:rPr>
                <w:rFonts w:ascii="Arial"/>
                <w:sz w:val="21"/>
              </w:rPr>
            </w:pPr>
          </w:p>
          <w:p w14:paraId="58095284">
            <w:pPr>
              <w:pStyle w:val="11"/>
              <w:spacing w:before="65" w:line="229" w:lineRule="auto"/>
              <w:ind w:left="275"/>
            </w:pPr>
            <w:r>
              <w:rPr>
                <w:spacing w:val="4"/>
              </w:rPr>
              <w:t>性别</w:t>
            </w:r>
          </w:p>
        </w:tc>
        <w:tc>
          <w:tcPr>
            <w:tcW w:w="750" w:type="dxa"/>
            <w:vAlign w:val="top"/>
          </w:tcPr>
          <w:p w14:paraId="3B471A53">
            <w:pPr>
              <w:pStyle w:val="11"/>
              <w:spacing w:before="195" w:line="236" w:lineRule="auto"/>
              <w:ind w:left="284" w:right="58" w:hanging="216"/>
            </w:pPr>
            <w:r>
              <w:rPr>
                <w:spacing w:val="6"/>
              </w:rPr>
              <w:t>工作职</w:t>
            </w:r>
            <w:r>
              <w:t xml:space="preserve"> 责</w:t>
            </w:r>
          </w:p>
        </w:tc>
        <w:tc>
          <w:tcPr>
            <w:tcW w:w="844" w:type="dxa"/>
            <w:vAlign w:val="top"/>
          </w:tcPr>
          <w:p w14:paraId="46248919">
            <w:pPr>
              <w:spacing w:line="256" w:lineRule="auto"/>
              <w:rPr>
                <w:rFonts w:ascii="Arial"/>
                <w:sz w:val="21"/>
              </w:rPr>
            </w:pPr>
          </w:p>
          <w:p w14:paraId="12D31FB7">
            <w:pPr>
              <w:pStyle w:val="11"/>
              <w:spacing w:before="65" w:line="231" w:lineRule="auto"/>
              <w:ind w:left="218"/>
            </w:pPr>
            <w:r>
              <w:rPr>
                <w:spacing w:val="4"/>
              </w:rPr>
              <w:t>职称</w:t>
            </w:r>
          </w:p>
        </w:tc>
        <w:tc>
          <w:tcPr>
            <w:tcW w:w="696" w:type="dxa"/>
            <w:vAlign w:val="top"/>
          </w:tcPr>
          <w:p w14:paraId="5D65D614">
            <w:pPr>
              <w:spacing w:line="256" w:lineRule="auto"/>
              <w:rPr>
                <w:rFonts w:ascii="Arial"/>
                <w:sz w:val="21"/>
              </w:rPr>
            </w:pPr>
          </w:p>
          <w:p w14:paraId="1070EBB8">
            <w:pPr>
              <w:pStyle w:val="11"/>
              <w:spacing w:before="65" w:line="229" w:lineRule="auto"/>
              <w:ind w:left="145"/>
            </w:pPr>
            <w:r>
              <w:rPr>
                <w:spacing w:val="4"/>
              </w:rPr>
              <w:t>专业</w:t>
            </w:r>
          </w:p>
        </w:tc>
        <w:tc>
          <w:tcPr>
            <w:tcW w:w="1676" w:type="dxa"/>
            <w:vAlign w:val="top"/>
          </w:tcPr>
          <w:p w14:paraId="7761097B">
            <w:pPr>
              <w:pStyle w:val="11"/>
              <w:spacing w:before="194" w:line="239" w:lineRule="auto"/>
              <w:ind w:left="634" w:right="99" w:hanging="524"/>
            </w:pPr>
            <w:r>
              <w:rPr>
                <w:spacing w:val="8"/>
              </w:rPr>
              <w:t>相关证书名称及</w:t>
            </w:r>
            <w:r>
              <w:rPr>
                <w:spacing w:val="3"/>
              </w:rPr>
              <w:t xml:space="preserve"> 编号</w:t>
            </w:r>
          </w:p>
        </w:tc>
        <w:tc>
          <w:tcPr>
            <w:tcW w:w="1345" w:type="dxa"/>
            <w:vAlign w:val="top"/>
          </w:tcPr>
          <w:p w14:paraId="4D2C02EC">
            <w:pPr>
              <w:spacing w:line="261" w:lineRule="auto"/>
              <w:rPr>
                <w:rFonts w:ascii="Arial"/>
                <w:sz w:val="21"/>
              </w:rPr>
            </w:pPr>
          </w:p>
          <w:p w14:paraId="3FAA9F8C">
            <w:pPr>
              <w:pStyle w:val="11"/>
              <w:spacing w:before="65" w:line="228" w:lineRule="auto"/>
              <w:ind w:left="47"/>
            </w:pPr>
            <w:r>
              <w:rPr>
                <w:spacing w:val="8"/>
              </w:rPr>
              <w:t>相关工作年限</w:t>
            </w:r>
          </w:p>
        </w:tc>
      </w:tr>
      <w:tr w14:paraId="01137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713" w:type="dxa"/>
            <w:vAlign w:val="top"/>
          </w:tcPr>
          <w:p w14:paraId="3C0ADB82">
            <w:pPr>
              <w:pStyle w:val="11"/>
              <w:spacing w:before="115" w:line="229" w:lineRule="auto"/>
              <w:ind w:left="351"/>
            </w:pPr>
            <w:r>
              <w:rPr>
                <w:spacing w:val="4"/>
              </w:rPr>
              <w:t>1.项目经理</w:t>
            </w:r>
          </w:p>
        </w:tc>
        <w:tc>
          <w:tcPr>
            <w:tcW w:w="853" w:type="dxa"/>
            <w:vAlign w:val="top"/>
          </w:tcPr>
          <w:p w14:paraId="1A60EB92">
            <w:pPr>
              <w:rPr>
                <w:rFonts w:ascii="Arial"/>
                <w:sz w:val="21"/>
              </w:rPr>
            </w:pPr>
          </w:p>
        </w:tc>
        <w:tc>
          <w:tcPr>
            <w:tcW w:w="959" w:type="dxa"/>
            <w:vAlign w:val="top"/>
          </w:tcPr>
          <w:p w14:paraId="36DC3466">
            <w:pPr>
              <w:rPr>
                <w:rFonts w:ascii="Arial"/>
                <w:sz w:val="21"/>
              </w:rPr>
            </w:pPr>
          </w:p>
        </w:tc>
        <w:tc>
          <w:tcPr>
            <w:tcW w:w="750" w:type="dxa"/>
            <w:vAlign w:val="top"/>
          </w:tcPr>
          <w:p w14:paraId="0E684F09">
            <w:pPr>
              <w:rPr>
                <w:rFonts w:ascii="Arial"/>
                <w:sz w:val="21"/>
              </w:rPr>
            </w:pPr>
          </w:p>
        </w:tc>
        <w:tc>
          <w:tcPr>
            <w:tcW w:w="844" w:type="dxa"/>
            <w:vAlign w:val="top"/>
          </w:tcPr>
          <w:p w14:paraId="65283554">
            <w:pPr>
              <w:rPr>
                <w:rFonts w:ascii="Arial"/>
                <w:sz w:val="21"/>
              </w:rPr>
            </w:pPr>
          </w:p>
        </w:tc>
        <w:tc>
          <w:tcPr>
            <w:tcW w:w="696" w:type="dxa"/>
            <w:vAlign w:val="top"/>
          </w:tcPr>
          <w:p w14:paraId="54E54A2A">
            <w:pPr>
              <w:rPr>
                <w:rFonts w:ascii="Arial"/>
                <w:sz w:val="21"/>
              </w:rPr>
            </w:pPr>
          </w:p>
        </w:tc>
        <w:tc>
          <w:tcPr>
            <w:tcW w:w="1676" w:type="dxa"/>
            <w:vAlign w:val="top"/>
          </w:tcPr>
          <w:p w14:paraId="1AF101B6">
            <w:pPr>
              <w:rPr>
                <w:rFonts w:ascii="Arial"/>
                <w:sz w:val="21"/>
              </w:rPr>
            </w:pPr>
          </w:p>
        </w:tc>
        <w:tc>
          <w:tcPr>
            <w:tcW w:w="1345" w:type="dxa"/>
            <w:vAlign w:val="top"/>
          </w:tcPr>
          <w:p w14:paraId="30B3CD70">
            <w:pPr>
              <w:rPr>
                <w:rFonts w:ascii="Arial"/>
                <w:sz w:val="21"/>
              </w:rPr>
            </w:pPr>
          </w:p>
        </w:tc>
      </w:tr>
      <w:tr w14:paraId="289E9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713" w:type="dxa"/>
            <w:vAlign w:val="top"/>
          </w:tcPr>
          <w:p w14:paraId="066E2334">
            <w:pPr>
              <w:pStyle w:val="11"/>
              <w:spacing w:before="119" w:line="228" w:lineRule="auto"/>
              <w:ind w:left="235"/>
            </w:pPr>
            <w:r>
              <w:rPr>
                <w:spacing w:val="6"/>
              </w:rPr>
              <w:t>2.技术负责人</w:t>
            </w:r>
          </w:p>
        </w:tc>
        <w:tc>
          <w:tcPr>
            <w:tcW w:w="853" w:type="dxa"/>
            <w:vAlign w:val="top"/>
          </w:tcPr>
          <w:p w14:paraId="18DC39ED">
            <w:pPr>
              <w:rPr>
                <w:rFonts w:ascii="Arial"/>
                <w:sz w:val="21"/>
              </w:rPr>
            </w:pPr>
          </w:p>
        </w:tc>
        <w:tc>
          <w:tcPr>
            <w:tcW w:w="959" w:type="dxa"/>
            <w:vAlign w:val="top"/>
          </w:tcPr>
          <w:p w14:paraId="4B9B712F">
            <w:pPr>
              <w:rPr>
                <w:rFonts w:ascii="Arial"/>
                <w:sz w:val="21"/>
              </w:rPr>
            </w:pPr>
          </w:p>
        </w:tc>
        <w:tc>
          <w:tcPr>
            <w:tcW w:w="750" w:type="dxa"/>
            <w:vAlign w:val="top"/>
          </w:tcPr>
          <w:p w14:paraId="7C557FB2">
            <w:pPr>
              <w:rPr>
                <w:rFonts w:ascii="Arial"/>
                <w:sz w:val="21"/>
              </w:rPr>
            </w:pPr>
          </w:p>
        </w:tc>
        <w:tc>
          <w:tcPr>
            <w:tcW w:w="844" w:type="dxa"/>
            <w:vAlign w:val="top"/>
          </w:tcPr>
          <w:p w14:paraId="3F9ACA4A">
            <w:pPr>
              <w:rPr>
                <w:rFonts w:ascii="Arial"/>
                <w:sz w:val="21"/>
              </w:rPr>
            </w:pPr>
          </w:p>
        </w:tc>
        <w:tc>
          <w:tcPr>
            <w:tcW w:w="696" w:type="dxa"/>
            <w:vAlign w:val="top"/>
          </w:tcPr>
          <w:p w14:paraId="3770639F">
            <w:pPr>
              <w:rPr>
                <w:rFonts w:ascii="Arial"/>
                <w:sz w:val="21"/>
              </w:rPr>
            </w:pPr>
          </w:p>
        </w:tc>
        <w:tc>
          <w:tcPr>
            <w:tcW w:w="1676" w:type="dxa"/>
            <w:vAlign w:val="top"/>
          </w:tcPr>
          <w:p w14:paraId="19EA559B">
            <w:pPr>
              <w:rPr>
                <w:rFonts w:ascii="Arial"/>
                <w:sz w:val="21"/>
              </w:rPr>
            </w:pPr>
          </w:p>
        </w:tc>
        <w:tc>
          <w:tcPr>
            <w:tcW w:w="1345" w:type="dxa"/>
            <w:vAlign w:val="top"/>
          </w:tcPr>
          <w:p w14:paraId="2ADCC585">
            <w:pPr>
              <w:rPr>
                <w:rFonts w:ascii="Arial"/>
                <w:sz w:val="21"/>
              </w:rPr>
            </w:pPr>
          </w:p>
        </w:tc>
      </w:tr>
      <w:tr w14:paraId="1B3B3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713" w:type="dxa"/>
            <w:vAlign w:val="top"/>
          </w:tcPr>
          <w:p w14:paraId="69BBE4A5">
            <w:pPr>
              <w:pStyle w:val="11"/>
              <w:spacing w:before="117" w:line="229" w:lineRule="auto"/>
              <w:ind w:left="445"/>
            </w:pPr>
            <w:r>
              <w:rPr>
                <w:spacing w:val="5"/>
              </w:rPr>
              <w:t>3.质量员</w:t>
            </w:r>
          </w:p>
        </w:tc>
        <w:tc>
          <w:tcPr>
            <w:tcW w:w="853" w:type="dxa"/>
            <w:vAlign w:val="top"/>
          </w:tcPr>
          <w:p w14:paraId="31E32C8F">
            <w:pPr>
              <w:rPr>
                <w:rFonts w:ascii="Arial"/>
                <w:sz w:val="21"/>
              </w:rPr>
            </w:pPr>
          </w:p>
        </w:tc>
        <w:tc>
          <w:tcPr>
            <w:tcW w:w="959" w:type="dxa"/>
            <w:vAlign w:val="top"/>
          </w:tcPr>
          <w:p w14:paraId="78BD1D79">
            <w:pPr>
              <w:rPr>
                <w:rFonts w:ascii="Arial"/>
                <w:sz w:val="21"/>
              </w:rPr>
            </w:pPr>
          </w:p>
        </w:tc>
        <w:tc>
          <w:tcPr>
            <w:tcW w:w="750" w:type="dxa"/>
            <w:vAlign w:val="top"/>
          </w:tcPr>
          <w:p w14:paraId="62125291">
            <w:pPr>
              <w:rPr>
                <w:rFonts w:ascii="Arial"/>
                <w:sz w:val="21"/>
              </w:rPr>
            </w:pPr>
          </w:p>
        </w:tc>
        <w:tc>
          <w:tcPr>
            <w:tcW w:w="844" w:type="dxa"/>
            <w:vAlign w:val="top"/>
          </w:tcPr>
          <w:p w14:paraId="14B893C9">
            <w:pPr>
              <w:rPr>
                <w:rFonts w:ascii="Arial"/>
                <w:sz w:val="21"/>
              </w:rPr>
            </w:pPr>
          </w:p>
        </w:tc>
        <w:tc>
          <w:tcPr>
            <w:tcW w:w="696" w:type="dxa"/>
            <w:vAlign w:val="top"/>
          </w:tcPr>
          <w:p w14:paraId="2930150A">
            <w:pPr>
              <w:rPr>
                <w:rFonts w:ascii="Arial"/>
                <w:sz w:val="21"/>
              </w:rPr>
            </w:pPr>
          </w:p>
        </w:tc>
        <w:tc>
          <w:tcPr>
            <w:tcW w:w="1676" w:type="dxa"/>
            <w:vAlign w:val="top"/>
          </w:tcPr>
          <w:p w14:paraId="2275B2C2">
            <w:pPr>
              <w:rPr>
                <w:rFonts w:ascii="Arial"/>
                <w:sz w:val="21"/>
              </w:rPr>
            </w:pPr>
          </w:p>
        </w:tc>
        <w:tc>
          <w:tcPr>
            <w:tcW w:w="1345" w:type="dxa"/>
            <w:vAlign w:val="top"/>
          </w:tcPr>
          <w:p w14:paraId="3C331553">
            <w:pPr>
              <w:rPr>
                <w:rFonts w:ascii="Arial"/>
                <w:sz w:val="21"/>
              </w:rPr>
            </w:pPr>
          </w:p>
        </w:tc>
      </w:tr>
      <w:tr w14:paraId="23D23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713" w:type="dxa"/>
            <w:vAlign w:val="top"/>
          </w:tcPr>
          <w:p w14:paraId="1A530A88">
            <w:pPr>
              <w:pStyle w:val="11"/>
              <w:spacing w:before="117" w:line="230" w:lineRule="auto"/>
              <w:ind w:left="440"/>
            </w:pPr>
            <w:r>
              <w:rPr>
                <w:spacing w:val="6"/>
              </w:rPr>
              <w:t>4.安全员</w:t>
            </w:r>
          </w:p>
        </w:tc>
        <w:tc>
          <w:tcPr>
            <w:tcW w:w="853" w:type="dxa"/>
            <w:vAlign w:val="top"/>
          </w:tcPr>
          <w:p w14:paraId="273975D1">
            <w:pPr>
              <w:rPr>
                <w:rFonts w:ascii="Arial"/>
                <w:sz w:val="21"/>
              </w:rPr>
            </w:pPr>
          </w:p>
        </w:tc>
        <w:tc>
          <w:tcPr>
            <w:tcW w:w="959" w:type="dxa"/>
            <w:vAlign w:val="top"/>
          </w:tcPr>
          <w:p w14:paraId="7D1A82C8">
            <w:pPr>
              <w:rPr>
                <w:rFonts w:ascii="Arial"/>
                <w:sz w:val="21"/>
              </w:rPr>
            </w:pPr>
          </w:p>
        </w:tc>
        <w:tc>
          <w:tcPr>
            <w:tcW w:w="750" w:type="dxa"/>
            <w:vAlign w:val="top"/>
          </w:tcPr>
          <w:p w14:paraId="2C7AE0EC">
            <w:pPr>
              <w:rPr>
                <w:rFonts w:ascii="Arial"/>
                <w:sz w:val="21"/>
              </w:rPr>
            </w:pPr>
          </w:p>
        </w:tc>
        <w:tc>
          <w:tcPr>
            <w:tcW w:w="844" w:type="dxa"/>
            <w:vAlign w:val="top"/>
          </w:tcPr>
          <w:p w14:paraId="6FD663B5">
            <w:pPr>
              <w:rPr>
                <w:rFonts w:ascii="Arial"/>
                <w:sz w:val="21"/>
              </w:rPr>
            </w:pPr>
          </w:p>
        </w:tc>
        <w:tc>
          <w:tcPr>
            <w:tcW w:w="696" w:type="dxa"/>
            <w:vAlign w:val="top"/>
          </w:tcPr>
          <w:p w14:paraId="185BA677">
            <w:pPr>
              <w:rPr>
                <w:rFonts w:ascii="Arial"/>
                <w:sz w:val="21"/>
              </w:rPr>
            </w:pPr>
          </w:p>
        </w:tc>
        <w:tc>
          <w:tcPr>
            <w:tcW w:w="1676" w:type="dxa"/>
            <w:vAlign w:val="top"/>
          </w:tcPr>
          <w:p w14:paraId="3FA1F0BF">
            <w:pPr>
              <w:rPr>
                <w:rFonts w:ascii="Arial"/>
                <w:sz w:val="21"/>
              </w:rPr>
            </w:pPr>
          </w:p>
        </w:tc>
        <w:tc>
          <w:tcPr>
            <w:tcW w:w="1345" w:type="dxa"/>
            <w:vAlign w:val="top"/>
          </w:tcPr>
          <w:p w14:paraId="6A39A3AF">
            <w:pPr>
              <w:rPr>
                <w:rFonts w:ascii="Arial"/>
                <w:sz w:val="21"/>
              </w:rPr>
            </w:pPr>
          </w:p>
        </w:tc>
      </w:tr>
      <w:tr w14:paraId="1FF43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713" w:type="dxa"/>
            <w:vAlign w:val="top"/>
          </w:tcPr>
          <w:p w14:paraId="5CC01E41">
            <w:pPr>
              <w:pStyle w:val="11"/>
              <w:spacing w:before="120" w:line="228" w:lineRule="auto"/>
              <w:ind w:left="445"/>
            </w:pPr>
            <w:r>
              <w:rPr>
                <w:spacing w:val="5"/>
              </w:rPr>
              <w:t>5.材料员</w:t>
            </w:r>
          </w:p>
        </w:tc>
        <w:tc>
          <w:tcPr>
            <w:tcW w:w="853" w:type="dxa"/>
            <w:vAlign w:val="top"/>
          </w:tcPr>
          <w:p w14:paraId="4876F8C0">
            <w:pPr>
              <w:rPr>
                <w:rFonts w:ascii="Arial"/>
                <w:sz w:val="21"/>
              </w:rPr>
            </w:pPr>
          </w:p>
        </w:tc>
        <w:tc>
          <w:tcPr>
            <w:tcW w:w="959" w:type="dxa"/>
            <w:vAlign w:val="top"/>
          </w:tcPr>
          <w:p w14:paraId="3120474D">
            <w:pPr>
              <w:rPr>
                <w:rFonts w:ascii="Arial"/>
                <w:sz w:val="21"/>
              </w:rPr>
            </w:pPr>
          </w:p>
        </w:tc>
        <w:tc>
          <w:tcPr>
            <w:tcW w:w="750" w:type="dxa"/>
            <w:vAlign w:val="top"/>
          </w:tcPr>
          <w:p w14:paraId="54D763ED">
            <w:pPr>
              <w:rPr>
                <w:rFonts w:ascii="Arial"/>
                <w:sz w:val="21"/>
              </w:rPr>
            </w:pPr>
          </w:p>
        </w:tc>
        <w:tc>
          <w:tcPr>
            <w:tcW w:w="844" w:type="dxa"/>
            <w:vAlign w:val="top"/>
          </w:tcPr>
          <w:p w14:paraId="251E68D5">
            <w:pPr>
              <w:rPr>
                <w:rFonts w:ascii="Arial"/>
                <w:sz w:val="21"/>
              </w:rPr>
            </w:pPr>
          </w:p>
        </w:tc>
        <w:tc>
          <w:tcPr>
            <w:tcW w:w="696" w:type="dxa"/>
            <w:vAlign w:val="top"/>
          </w:tcPr>
          <w:p w14:paraId="10333B9C">
            <w:pPr>
              <w:rPr>
                <w:rFonts w:ascii="Arial"/>
                <w:sz w:val="21"/>
              </w:rPr>
            </w:pPr>
          </w:p>
        </w:tc>
        <w:tc>
          <w:tcPr>
            <w:tcW w:w="1676" w:type="dxa"/>
            <w:vAlign w:val="top"/>
          </w:tcPr>
          <w:p w14:paraId="7C4E9B5D">
            <w:pPr>
              <w:rPr>
                <w:rFonts w:ascii="Arial"/>
                <w:sz w:val="21"/>
              </w:rPr>
            </w:pPr>
          </w:p>
        </w:tc>
        <w:tc>
          <w:tcPr>
            <w:tcW w:w="1345" w:type="dxa"/>
            <w:vAlign w:val="top"/>
          </w:tcPr>
          <w:p w14:paraId="2374972F">
            <w:pPr>
              <w:rPr>
                <w:rFonts w:ascii="Arial"/>
                <w:sz w:val="21"/>
              </w:rPr>
            </w:pPr>
          </w:p>
        </w:tc>
      </w:tr>
      <w:tr w14:paraId="32590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713" w:type="dxa"/>
            <w:vAlign w:val="top"/>
          </w:tcPr>
          <w:p w14:paraId="0ED6E307">
            <w:pPr>
              <w:pStyle w:val="11"/>
              <w:spacing w:before="121" w:line="230" w:lineRule="auto"/>
              <w:ind w:left="443"/>
            </w:pPr>
            <w:r>
              <w:rPr>
                <w:spacing w:val="6"/>
              </w:rPr>
              <w:t>6.施工员</w:t>
            </w:r>
          </w:p>
        </w:tc>
        <w:tc>
          <w:tcPr>
            <w:tcW w:w="853" w:type="dxa"/>
            <w:vAlign w:val="top"/>
          </w:tcPr>
          <w:p w14:paraId="6A4AED1C">
            <w:pPr>
              <w:rPr>
                <w:rFonts w:ascii="Arial"/>
                <w:sz w:val="21"/>
              </w:rPr>
            </w:pPr>
          </w:p>
        </w:tc>
        <w:tc>
          <w:tcPr>
            <w:tcW w:w="959" w:type="dxa"/>
            <w:vAlign w:val="top"/>
          </w:tcPr>
          <w:p w14:paraId="1CD10B82">
            <w:pPr>
              <w:rPr>
                <w:rFonts w:ascii="Arial"/>
                <w:sz w:val="21"/>
              </w:rPr>
            </w:pPr>
          </w:p>
        </w:tc>
        <w:tc>
          <w:tcPr>
            <w:tcW w:w="750" w:type="dxa"/>
            <w:vAlign w:val="top"/>
          </w:tcPr>
          <w:p w14:paraId="3287E3D7">
            <w:pPr>
              <w:rPr>
                <w:rFonts w:ascii="Arial"/>
                <w:sz w:val="21"/>
              </w:rPr>
            </w:pPr>
          </w:p>
        </w:tc>
        <w:tc>
          <w:tcPr>
            <w:tcW w:w="844" w:type="dxa"/>
            <w:vAlign w:val="top"/>
          </w:tcPr>
          <w:p w14:paraId="7D900BBD">
            <w:pPr>
              <w:rPr>
                <w:rFonts w:ascii="Arial"/>
                <w:sz w:val="21"/>
              </w:rPr>
            </w:pPr>
          </w:p>
        </w:tc>
        <w:tc>
          <w:tcPr>
            <w:tcW w:w="696" w:type="dxa"/>
            <w:vAlign w:val="top"/>
          </w:tcPr>
          <w:p w14:paraId="09700C74">
            <w:pPr>
              <w:rPr>
                <w:rFonts w:ascii="Arial"/>
                <w:sz w:val="21"/>
              </w:rPr>
            </w:pPr>
          </w:p>
        </w:tc>
        <w:tc>
          <w:tcPr>
            <w:tcW w:w="1676" w:type="dxa"/>
            <w:vAlign w:val="top"/>
          </w:tcPr>
          <w:p w14:paraId="7896AFE1">
            <w:pPr>
              <w:rPr>
                <w:rFonts w:ascii="Arial"/>
                <w:sz w:val="21"/>
              </w:rPr>
            </w:pPr>
          </w:p>
        </w:tc>
        <w:tc>
          <w:tcPr>
            <w:tcW w:w="1345" w:type="dxa"/>
            <w:vAlign w:val="top"/>
          </w:tcPr>
          <w:p w14:paraId="4C9CE7E7">
            <w:pPr>
              <w:rPr>
                <w:rFonts w:ascii="Arial"/>
                <w:sz w:val="21"/>
              </w:rPr>
            </w:pPr>
          </w:p>
        </w:tc>
      </w:tr>
      <w:tr w14:paraId="5E1DE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713" w:type="dxa"/>
            <w:vAlign w:val="top"/>
          </w:tcPr>
          <w:p w14:paraId="233E27B5">
            <w:pPr>
              <w:pStyle w:val="11"/>
              <w:spacing w:before="274" w:line="83" w:lineRule="exact"/>
              <w:ind w:left="552"/>
            </w:pPr>
            <w:r>
              <w:rPr>
                <w:spacing w:val="4"/>
                <w:position w:val="1"/>
              </w:rPr>
              <w:t>......</w:t>
            </w:r>
          </w:p>
        </w:tc>
        <w:tc>
          <w:tcPr>
            <w:tcW w:w="853" w:type="dxa"/>
            <w:vAlign w:val="top"/>
          </w:tcPr>
          <w:p w14:paraId="2F514BD9">
            <w:pPr>
              <w:rPr>
                <w:rFonts w:ascii="Arial"/>
                <w:sz w:val="21"/>
              </w:rPr>
            </w:pPr>
          </w:p>
        </w:tc>
        <w:tc>
          <w:tcPr>
            <w:tcW w:w="959" w:type="dxa"/>
            <w:vAlign w:val="top"/>
          </w:tcPr>
          <w:p w14:paraId="542CFB3E">
            <w:pPr>
              <w:rPr>
                <w:rFonts w:ascii="Arial"/>
                <w:sz w:val="21"/>
              </w:rPr>
            </w:pPr>
          </w:p>
        </w:tc>
        <w:tc>
          <w:tcPr>
            <w:tcW w:w="750" w:type="dxa"/>
            <w:vAlign w:val="top"/>
          </w:tcPr>
          <w:p w14:paraId="4F757806">
            <w:pPr>
              <w:rPr>
                <w:rFonts w:ascii="Arial"/>
                <w:sz w:val="21"/>
              </w:rPr>
            </w:pPr>
          </w:p>
        </w:tc>
        <w:tc>
          <w:tcPr>
            <w:tcW w:w="844" w:type="dxa"/>
            <w:vAlign w:val="top"/>
          </w:tcPr>
          <w:p w14:paraId="00D1561A">
            <w:pPr>
              <w:rPr>
                <w:rFonts w:ascii="Arial"/>
                <w:sz w:val="21"/>
              </w:rPr>
            </w:pPr>
          </w:p>
        </w:tc>
        <w:tc>
          <w:tcPr>
            <w:tcW w:w="696" w:type="dxa"/>
            <w:vAlign w:val="top"/>
          </w:tcPr>
          <w:p w14:paraId="58A1E660">
            <w:pPr>
              <w:rPr>
                <w:rFonts w:ascii="Arial"/>
                <w:sz w:val="21"/>
              </w:rPr>
            </w:pPr>
          </w:p>
        </w:tc>
        <w:tc>
          <w:tcPr>
            <w:tcW w:w="1676" w:type="dxa"/>
            <w:vAlign w:val="top"/>
          </w:tcPr>
          <w:p w14:paraId="3DD4C6E6">
            <w:pPr>
              <w:rPr>
                <w:rFonts w:ascii="Arial"/>
                <w:sz w:val="21"/>
              </w:rPr>
            </w:pPr>
          </w:p>
        </w:tc>
        <w:tc>
          <w:tcPr>
            <w:tcW w:w="1345" w:type="dxa"/>
            <w:vAlign w:val="top"/>
          </w:tcPr>
          <w:p w14:paraId="3C92C261">
            <w:pPr>
              <w:rPr>
                <w:rFonts w:ascii="Arial"/>
                <w:sz w:val="21"/>
              </w:rPr>
            </w:pPr>
          </w:p>
        </w:tc>
      </w:tr>
      <w:tr w14:paraId="45236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13" w:type="dxa"/>
            <w:vAlign w:val="top"/>
          </w:tcPr>
          <w:p w14:paraId="00E5C01B">
            <w:pPr>
              <w:rPr>
                <w:rFonts w:ascii="Arial"/>
                <w:sz w:val="21"/>
              </w:rPr>
            </w:pPr>
          </w:p>
        </w:tc>
        <w:tc>
          <w:tcPr>
            <w:tcW w:w="853" w:type="dxa"/>
            <w:vAlign w:val="top"/>
          </w:tcPr>
          <w:p w14:paraId="3C6964CD">
            <w:pPr>
              <w:rPr>
                <w:rFonts w:ascii="Arial"/>
                <w:sz w:val="21"/>
              </w:rPr>
            </w:pPr>
          </w:p>
        </w:tc>
        <w:tc>
          <w:tcPr>
            <w:tcW w:w="959" w:type="dxa"/>
            <w:vAlign w:val="top"/>
          </w:tcPr>
          <w:p w14:paraId="14BABA84">
            <w:pPr>
              <w:rPr>
                <w:rFonts w:ascii="Arial"/>
                <w:sz w:val="21"/>
              </w:rPr>
            </w:pPr>
          </w:p>
        </w:tc>
        <w:tc>
          <w:tcPr>
            <w:tcW w:w="750" w:type="dxa"/>
            <w:vAlign w:val="top"/>
          </w:tcPr>
          <w:p w14:paraId="2A4AB740">
            <w:pPr>
              <w:rPr>
                <w:rFonts w:ascii="Arial"/>
                <w:sz w:val="21"/>
              </w:rPr>
            </w:pPr>
          </w:p>
        </w:tc>
        <w:tc>
          <w:tcPr>
            <w:tcW w:w="844" w:type="dxa"/>
            <w:vAlign w:val="top"/>
          </w:tcPr>
          <w:p w14:paraId="20E8E493">
            <w:pPr>
              <w:rPr>
                <w:rFonts w:ascii="Arial"/>
                <w:sz w:val="21"/>
              </w:rPr>
            </w:pPr>
          </w:p>
        </w:tc>
        <w:tc>
          <w:tcPr>
            <w:tcW w:w="696" w:type="dxa"/>
            <w:vAlign w:val="top"/>
          </w:tcPr>
          <w:p w14:paraId="05CB8455">
            <w:pPr>
              <w:rPr>
                <w:rFonts w:ascii="Arial"/>
                <w:sz w:val="21"/>
              </w:rPr>
            </w:pPr>
          </w:p>
        </w:tc>
        <w:tc>
          <w:tcPr>
            <w:tcW w:w="1676" w:type="dxa"/>
            <w:vAlign w:val="top"/>
          </w:tcPr>
          <w:p w14:paraId="4024254F">
            <w:pPr>
              <w:rPr>
                <w:rFonts w:ascii="Arial"/>
                <w:sz w:val="21"/>
              </w:rPr>
            </w:pPr>
          </w:p>
        </w:tc>
        <w:tc>
          <w:tcPr>
            <w:tcW w:w="1345" w:type="dxa"/>
            <w:vAlign w:val="top"/>
          </w:tcPr>
          <w:p w14:paraId="3D9B83EE">
            <w:pPr>
              <w:rPr>
                <w:rFonts w:ascii="Arial"/>
                <w:sz w:val="21"/>
              </w:rPr>
            </w:pPr>
          </w:p>
        </w:tc>
      </w:tr>
    </w:tbl>
    <w:p w14:paraId="1CC44451">
      <w:pPr>
        <w:spacing w:line="265" w:lineRule="auto"/>
        <w:rPr>
          <w:rFonts w:ascii="Arial"/>
          <w:sz w:val="21"/>
        </w:rPr>
      </w:pPr>
    </w:p>
    <w:p w14:paraId="2609D4E7">
      <w:pPr>
        <w:spacing w:line="265" w:lineRule="auto"/>
        <w:rPr>
          <w:rFonts w:ascii="Arial"/>
          <w:sz w:val="21"/>
        </w:rPr>
      </w:pPr>
    </w:p>
    <w:p w14:paraId="7B4396DE">
      <w:pPr>
        <w:spacing w:line="266" w:lineRule="auto"/>
        <w:rPr>
          <w:rFonts w:ascii="Arial"/>
          <w:sz w:val="21"/>
        </w:rPr>
      </w:pPr>
    </w:p>
    <w:p w14:paraId="6983226B">
      <w:pPr>
        <w:pStyle w:val="4"/>
        <w:spacing w:before="65" w:line="228" w:lineRule="auto"/>
        <w:rPr>
          <w:sz w:val="20"/>
          <w:szCs w:val="20"/>
        </w:rPr>
      </w:pPr>
      <w:r>
        <w:rPr>
          <w:spacing w:val="9"/>
          <w:sz w:val="20"/>
          <w:szCs w:val="20"/>
        </w:rPr>
        <w:t>注：在填写时，如本表格不适合供应商的实际情况，可根据本表格式自行制表填写。</w:t>
      </w:r>
    </w:p>
    <w:p w14:paraId="20F95EB8">
      <w:pPr>
        <w:spacing w:line="260" w:lineRule="auto"/>
        <w:rPr>
          <w:rFonts w:ascii="Arial"/>
          <w:sz w:val="21"/>
        </w:rPr>
      </w:pPr>
    </w:p>
    <w:p w14:paraId="4DC9E8FE">
      <w:pPr>
        <w:spacing w:line="260" w:lineRule="auto"/>
        <w:rPr>
          <w:rFonts w:ascii="Arial"/>
          <w:sz w:val="21"/>
        </w:rPr>
      </w:pPr>
    </w:p>
    <w:p w14:paraId="0E3B0F5F">
      <w:pPr>
        <w:spacing w:line="260" w:lineRule="auto"/>
        <w:rPr>
          <w:rFonts w:ascii="Arial"/>
          <w:sz w:val="21"/>
        </w:rPr>
      </w:pPr>
    </w:p>
    <w:p w14:paraId="450834B8">
      <w:pPr>
        <w:spacing w:line="260" w:lineRule="auto"/>
        <w:rPr>
          <w:rFonts w:ascii="Arial"/>
          <w:sz w:val="21"/>
        </w:rPr>
      </w:pPr>
    </w:p>
    <w:p w14:paraId="6DA9958A">
      <w:pPr>
        <w:pStyle w:val="4"/>
        <w:spacing w:before="65" w:line="228" w:lineRule="auto"/>
        <w:rPr>
          <w:sz w:val="20"/>
          <w:szCs w:val="20"/>
        </w:rPr>
      </w:pPr>
      <w:r>
        <w:rPr>
          <w:spacing w:val="6"/>
          <w:sz w:val="20"/>
          <w:szCs w:val="20"/>
        </w:rPr>
        <w:t>法定代表人或者委托代理人</w:t>
      </w:r>
      <w:r>
        <w:rPr>
          <w:rFonts w:hint="eastAsia"/>
          <w:spacing w:val="9"/>
          <w:sz w:val="21"/>
          <w:szCs w:val="21"/>
          <w:lang w:eastAsia="zh-CN"/>
        </w:rPr>
        <w:t>（</w:t>
      </w:r>
      <w:r>
        <w:rPr>
          <w:spacing w:val="10"/>
          <w:sz w:val="21"/>
          <w:szCs w:val="21"/>
        </w:rPr>
        <w:t>签字或电子签名</w:t>
      </w:r>
      <w:r>
        <w:rPr>
          <w:rFonts w:hint="eastAsia"/>
          <w:spacing w:val="10"/>
          <w:sz w:val="21"/>
          <w:szCs w:val="21"/>
          <w:lang w:eastAsia="zh-CN"/>
        </w:rPr>
        <w:t>）</w:t>
      </w:r>
      <w:r>
        <w:rPr>
          <w:spacing w:val="6"/>
          <w:sz w:val="20"/>
          <w:szCs w:val="20"/>
        </w:rPr>
        <w:t>：</w:t>
      </w:r>
      <w:r>
        <w:rPr>
          <w:spacing w:val="-50"/>
          <w:sz w:val="20"/>
          <w:szCs w:val="20"/>
        </w:rPr>
        <w:t xml:space="preserve"> </w:t>
      </w:r>
      <w:r>
        <w:rPr>
          <w:sz w:val="20"/>
          <w:szCs w:val="20"/>
          <w:u w:val="single" w:color="auto"/>
        </w:rPr>
        <w:t xml:space="preserve">            </w:t>
      </w:r>
    </w:p>
    <w:p w14:paraId="09DBE0DF">
      <w:pPr>
        <w:spacing w:line="399" w:lineRule="auto"/>
        <w:rPr>
          <w:rFonts w:ascii="Arial"/>
          <w:sz w:val="21"/>
        </w:rPr>
      </w:pPr>
    </w:p>
    <w:p w14:paraId="385ED374">
      <w:pPr>
        <w:pStyle w:val="4"/>
        <w:spacing w:before="66" w:line="228" w:lineRule="auto"/>
        <w:rPr>
          <w:sz w:val="20"/>
          <w:szCs w:val="20"/>
        </w:rPr>
      </w:pPr>
      <w:r>
        <w:rPr>
          <w:spacing w:val="24"/>
          <w:sz w:val="20"/>
          <w:szCs w:val="20"/>
        </w:rPr>
        <w:t>供应商</w:t>
      </w:r>
      <w:r>
        <w:rPr>
          <w:spacing w:val="-55"/>
          <w:sz w:val="20"/>
          <w:szCs w:val="20"/>
        </w:rPr>
        <w:t xml:space="preserve"> </w:t>
      </w:r>
      <w:r>
        <w:rPr>
          <w:spacing w:val="24"/>
          <w:sz w:val="20"/>
          <w:szCs w:val="20"/>
        </w:rPr>
        <w:t>（</w:t>
      </w:r>
      <w:r>
        <w:rPr>
          <w:spacing w:val="-18"/>
          <w:sz w:val="20"/>
          <w:szCs w:val="20"/>
        </w:rPr>
        <w:t xml:space="preserve"> </w:t>
      </w:r>
      <w:r>
        <w:rPr>
          <w:spacing w:val="8"/>
          <w:sz w:val="21"/>
          <w:szCs w:val="21"/>
        </w:rPr>
        <w:t>电子签章</w:t>
      </w:r>
      <w:r>
        <w:rPr>
          <w:spacing w:val="-29"/>
          <w:sz w:val="20"/>
          <w:szCs w:val="20"/>
        </w:rPr>
        <w:t xml:space="preserve"> </w:t>
      </w:r>
      <w:r>
        <w:rPr>
          <w:spacing w:val="-23"/>
          <w:sz w:val="20"/>
          <w:szCs w:val="20"/>
        </w:rPr>
        <w:t>）</w:t>
      </w:r>
      <w:r>
        <w:rPr>
          <w:spacing w:val="-28"/>
          <w:sz w:val="20"/>
          <w:szCs w:val="20"/>
        </w:rPr>
        <w:t xml:space="preserve"> </w:t>
      </w:r>
      <w:r>
        <w:rPr>
          <w:spacing w:val="-23"/>
          <w:sz w:val="20"/>
          <w:szCs w:val="20"/>
        </w:rPr>
        <w:t>：</w:t>
      </w:r>
      <w:r>
        <w:rPr>
          <w:spacing w:val="-51"/>
          <w:sz w:val="20"/>
          <w:szCs w:val="20"/>
        </w:rPr>
        <w:t xml:space="preserve"> </w:t>
      </w:r>
      <w:r>
        <w:rPr>
          <w:sz w:val="20"/>
          <w:szCs w:val="20"/>
          <w:u w:val="single" w:color="auto"/>
        </w:rPr>
        <w:t xml:space="preserve">                  </w:t>
      </w:r>
    </w:p>
    <w:p w14:paraId="4771D6AE">
      <w:pPr>
        <w:spacing w:line="470" w:lineRule="auto"/>
        <w:rPr>
          <w:rFonts w:ascii="Arial"/>
          <w:sz w:val="21"/>
        </w:rPr>
      </w:pPr>
    </w:p>
    <w:p w14:paraId="13CB0900">
      <w:pPr>
        <w:pStyle w:val="4"/>
        <w:spacing w:before="65" w:line="229" w:lineRule="auto"/>
        <w:ind w:left="35"/>
        <w:rPr>
          <w:sz w:val="20"/>
          <w:szCs w:val="20"/>
        </w:rPr>
      </w:pPr>
      <w:r>
        <w:rPr>
          <w:spacing w:val="-21"/>
          <w:sz w:val="20"/>
          <w:szCs w:val="20"/>
        </w:rPr>
        <w:t>日</w:t>
      </w:r>
      <w:r>
        <w:rPr>
          <w:spacing w:val="99"/>
          <w:sz w:val="20"/>
          <w:szCs w:val="20"/>
        </w:rPr>
        <w:t xml:space="preserve"> </w:t>
      </w:r>
      <w:r>
        <w:rPr>
          <w:spacing w:val="-21"/>
          <w:sz w:val="20"/>
          <w:szCs w:val="20"/>
        </w:rPr>
        <w:t>期</w:t>
      </w:r>
      <w:r>
        <w:rPr>
          <w:spacing w:val="-33"/>
          <w:sz w:val="20"/>
          <w:szCs w:val="20"/>
        </w:rPr>
        <w:t xml:space="preserve"> </w:t>
      </w:r>
      <w:r>
        <w:rPr>
          <w:spacing w:val="-21"/>
          <w:sz w:val="20"/>
          <w:szCs w:val="20"/>
        </w:rPr>
        <w:t>：</w:t>
      </w:r>
      <w:r>
        <w:rPr>
          <w:spacing w:val="-54"/>
          <w:sz w:val="20"/>
          <w:szCs w:val="20"/>
        </w:rPr>
        <w:t xml:space="preserve"> </w:t>
      </w:r>
      <w:r>
        <w:rPr>
          <w:sz w:val="20"/>
          <w:szCs w:val="20"/>
          <w:u w:val="single" w:color="auto"/>
        </w:rPr>
        <w:t xml:space="preserve">              </w:t>
      </w:r>
    </w:p>
    <w:p w14:paraId="45350BE6">
      <w:pPr>
        <w:spacing w:line="229" w:lineRule="auto"/>
        <w:rPr>
          <w:sz w:val="20"/>
          <w:szCs w:val="20"/>
        </w:rPr>
        <w:sectPr>
          <w:footerReference r:id="rId36" w:type="default"/>
          <w:pgSz w:w="11911" w:h="16839"/>
          <w:pgMar w:top="400" w:right="1535" w:bottom="834" w:left="1424" w:header="0" w:footer="672" w:gutter="0"/>
          <w:pgNumType w:fmt="decimal"/>
          <w:cols w:space="720" w:num="1"/>
        </w:sectPr>
      </w:pPr>
    </w:p>
    <w:p w14:paraId="0EE80043">
      <w:pPr>
        <w:spacing w:line="263" w:lineRule="auto"/>
        <w:rPr>
          <w:rFonts w:ascii="Arial"/>
          <w:sz w:val="21"/>
        </w:rPr>
      </w:pPr>
    </w:p>
    <w:p w14:paraId="770BA640">
      <w:pPr>
        <w:spacing w:line="263" w:lineRule="auto"/>
        <w:rPr>
          <w:rFonts w:ascii="Arial"/>
          <w:sz w:val="21"/>
        </w:rPr>
      </w:pPr>
    </w:p>
    <w:p w14:paraId="58826AD2">
      <w:pPr>
        <w:spacing w:line="263" w:lineRule="auto"/>
        <w:rPr>
          <w:rFonts w:ascii="Arial"/>
          <w:sz w:val="21"/>
        </w:rPr>
      </w:pPr>
    </w:p>
    <w:p w14:paraId="3B41A32A">
      <w:pPr>
        <w:spacing w:line="264" w:lineRule="auto"/>
        <w:rPr>
          <w:rFonts w:ascii="Arial"/>
          <w:sz w:val="21"/>
        </w:rPr>
      </w:pPr>
    </w:p>
    <w:p w14:paraId="7D3C264A">
      <w:pPr>
        <w:pStyle w:val="4"/>
        <w:spacing w:before="101" w:line="224" w:lineRule="auto"/>
        <w:ind w:left="4"/>
        <w:rPr>
          <w:sz w:val="31"/>
          <w:szCs w:val="31"/>
        </w:rPr>
      </w:pPr>
      <w:r>
        <w:rPr>
          <w:b/>
          <w:bCs/>
          <w:spacing w:val="6"/>
          <w:sz w:val="31"/>
          <w:szCs w:val="31"/>
        </w:rPr>
        <w:t>三、报价文件格式</w:t>
      </w:r>
    </w:p>
    <w:p w14:paraId="3B1BFDA3">
      <w:pPr>
        <w:spacing w:line="280" w:lineRule="auto"/>
        <w:rPr>
          <w:rFonts w:ascii="Arial"/>
          <w:sz w:val="21"/>
        </w:rPr>
      </w:pPr>
    </w:p>
    <w:p w14:paraId="73B9B691">
      <w:pPr>
        <w:spacing w:line="281" w:lineRule="auto"/>
        <w:rPr>
          <w:rFonts w:ascii="Arial"/>
          <w:sz w:val="21"/>
        </w:rPr>
      </w:pPr>
    </w:p>
    <w:p w14:paraId="68DDC82B">
      <w:pPr>
        <w:pStyle w:val="4"/>
        <w:spacing w:before="98" w:line="220" w:lineRule="auto"/>
        <w:ind w:left="3050"/>
        <w:rPr>
          <w:sz w:val="30"/>
          <w:szCs w:val="30"/>
        </w:rPr>
      </w:pPr>
      <w:r>
        <w:rPr>
          <w:b/>
          <w:bCs/>
          <w:spacing w:val="-5"/>
          <w:sz w:val="30"/>
          <w:szCs w:val="30"/>
        </w:rPr>
        <w:t>（一）磋商函（格式）</w:t>
      </w:r>
    </w:p>
    <w:p w14:paraId="3200DD09">
      <w:pPr>
        <w:spacing w:line="269" w:lineRule="auto"/>
        <w:rPr>
          <w:rFonts w:ascii="Arial"/>
          <w:sz w:val="21"/>
        </w:rPr>
      </w:pPr>
    </w:p>
    <w:p w14:paraId="13757177">
      <w:pPr>
        <w:spacing w:line="270" w:lineRule="auto"/>
        <w:rPr>
          <w:rFonts w:ascii="Arial"/>
          <w:sz w:val="21"/>
        </w:rPr>
      </w:pPr>
    </w:p>
    <w:p w14:paraId="4DCCA299">
      <w:pPr>
        <w:pStyle w:val="4"/>
        <w:spacing w:before="65" w:line="228" w:lineRule="auto"/>
        <w:rPr>
          <w:sz w:val="20"/>
          <w:szCs w:val="20"/>
        </w:rPr>
      </w:pPr>
      <w:r>
        <w:rPr>
          <w:spacing w:val="3"/>
          <w:sz w:val="20"/>
          <w:szCs w:val="20"/>
        </w:rPr>
        <w:t>致：</w:t>
      </w:r>
      <w:r>
        <w:rPr>
          <w:spacing w:val="56"/>
          <w:sz w:val="20"/>
          <w:szCs w:val="20"/>
          <w:u w:val="single" w:color="auto"/>
        </w:rPr>
        <w:t xml:space="preserve"> </w:t>
      </w:r>
      <w:r>
        <w:rPr>
          <w:spacing w:val="3"/>
          <w:sz w:val="20"/>
          <w:szCs w:val="20"/>
          <w:u w:val="single" w:color="auto"/>
        </w:rPr>
        <w:t>(采购代理机构)</w:t>
      </w:r>
      <w:r>
        <w:rPr>
          <w:sz w:val="20"/>
          <w:szCs w:val="20"/>
          <w:u w:val="single" w:color="auto"/>
        </w:rPr>
        <w:t xml:space="preserve">   </w:t>
      </w:r>
    </w:p>
    <w:p w14:paraId="006A5A2E">
      <w:pPr>
        <w:pStyle w:val="4"/>
        <w:spacing w:before="38" w:line="347" w:lineRule="auto"/>
        <w:ind w:firstLine="540"/>
        <w:rPr>
          <w:sz w:val="20"/>
          <w:szCs w:val="20"/>
        </w:rPr>
      </w:pPr>
      <w:r>
        <w:rPr>
          <w:spacing w:val="4"/>
          <w:sz w:val="20"/>
          <w:szCs w:val="20"/>
        </w:rPr>
        <w:t>1、根据已收到的</w:t>
      </w:r>
      <w:r>
        <w:rPr>
          <w:spacing w:val="4"/>
          <w:sz w:val="20"/>
          <w:szCs w:val="20"/>
          <w:u w:val="single" w:color="auto"/>
        </w:rPr>
        <w:t xml:space="preserve">   (项目编号)  </w:t>
      </w:r>
      <w:r>
        <w:rPr>
          <w:spacing w:val="31"/>
          <w:sz w:val="20"/>
          <w:szCs w:val="20"/>
        </w:rPr>
        <w:t xml:space="preserve"> </w:t>
      </w:r>
      <w:r>
        <w:rPr>
          <w:spacing w:val="4"/>
          <w:sz w:val="20"/>
          <w:szCs w:val="20"/>
        </w:rPr>
        <w:t>的</w:t>
      </w:r>
      <w:r>
        <w:rPr>
          <w:spacing w:val="4"/>
          <w:sz w:val="20"/>
          <w:szCs w:val="20"/>
          <w:u w:val="single" w:color="auto"/>
        </w:rPr>
        <w:t xml:space="preserve">    (项目名称)   </w:t>
      </w:r>
      <w:r>
        <w:rPr>
          <w:spacing w:val="4"/>
          <w:sz w:val="20"/>
          <w:szCs w:val="20"/>
        </w:rPr>
        <w:t xml:space="preserve"> 竞争性磋商文件，遵照《</w:t>
      </w:r>
      <w:r>
        <w:rPr>
          <w:spacing w:val="3"/>
          <w:sz w:val="20"/>
          <w:szCs w:val="20"/>
        </w:rPr>
        <w:t>中华人民共</w:t>
      </w:r>
      <w:r>
        <w:rPr>
          <w:sz w:val="20"/>
          <w:szCs w:val="20"/>
        </w:rPr>
        <w:t xml:space="preserve"> </w:t>
      </w:r>
      <w:r>
        <w:rPr>
          <w:spacing w:val="10"/>
          <w:sz w:val="20"/>
          <w:szCs w:val="20"/>
        </w:rPr>
        <w:t>和国政府采购法》的规定，我单位经考察现场和研究上述工程竞争性磋</w:t>
      </w:r>
      <w:r>
        <w:rPr>
          <w:spacing w:val="9"/>
          <w:sz w:val="20"/>
          <w:szCs w:val="20"/>
        </w:rPr>
        <w:t>商文件的供应商须知、合同</w:t>
      </w:r>
      <w:r>
        <w:rPr>
          <w:sz w:val="20"/>
          <w:szCs w:val="20"/>
        </w:rPr>
        <w:t xml:space="preserve"> </w:t>
      </w:r>
      <w:r>
        <w:rPr>
          <w:spacing w:val="8"/>
          <w:sz w:val="20"/>
          <w:szCs w:val="20"/>
        </w:rPr>
        <w:t>条件、技术规范及工程量清单和其他有关文件后我方愿以</w:t>
      </w:r>
      <w:r>
        <w:rPr>
          <w:spacing w:val="-21"/>
          <w:sz w:val="20"/>
          <w:szCs w:val="20"/>
        </w:rPr>
        <w:t>：</w:t>
      </w:r>
      <w:r>
        <w:rPr>
          <w:spacing w:val="82"/>
          <w:sz w:val="20"/>
          <w:szCs w:val="20"/>
          <w:u w:val="single" w:color="auto"/>
        </w:rPr>
        <w:t xml:space="preserve"> </w:t>
      </w:r>
      <w:r>
        <w:rPr>
          <w:spacing w:val="-21"/>
          <w:sz w:val="20"/>
          <w:szCs w:val="20"/>
          <w:u w:val="single" w:color="auto"/>
        </w:rPr>
        <w:t>（</w:t>
      </w:r>
      <w:r>
        <w:rPr>
          <w:spacing w:val="8"/>
          <w:sz w:val="20"/>
          <w:szCs w:val="20"/>
          <w:u w:val="single" w:color="auto"/>
        </w:rPr>
        <w:t>币种、大写金额、单位</w:t>
      </w:r>
      <w:r>
        <w:rPr>
          <w:spacing w:val="-21"/>
          <w:sz w:val="20"/>
          <w:szCs w:val="20"/>
          <w:u w:val="single" w:color="auto"/>
        </w:rPr>
        <w:t>）</w:t>
      </w:r>
      <w:r>
        <w:rPr>
          <w:spacing w:val="13"/>
          <w:sz w:val="20"/>
          <w:szCs w:val="20"/>
          <w:u w:val="single" w:color="auto"/>
        </w:rPr>
        <w:t xml:space="preserve">      </w:t>
      </w:r>
      <w:r>
        <w:rPr>
          <w:spacing w:val="-21"/>
          <w:sz w:val="20"/>
          <w:szCs w:val="20"/>
          <w:u w:val="single" w:color="auto"/>
        </w:rPr>
        <w:t>（</w:t>
      </w:r>
      <w:r>
        <w:rPr>
          <w:spacing w:val="8"/>
          <w:sz w:val="20"/>
          <w:szCs w:val="20"/>
          <w:u w:val="single" w:color="auto"/>
        </w:rPr>
        <w:t>小</w:t>
      </w:r>
      <w:r>
        <w:rPr>
          <w:spacing w:val="3"/>
          <w:sz w:val="20"/>
          <w:szCs w:val="20"/>
        </w:rPr>
        <w:t xml:space="preserve"> </w:t>
      </w:r>
      <w:r>
        <w:rPr>
          <w:spacing w:val="8"/>
          <w:sz w:val="20"/>
          <w:szCs w:val="20"/>
          <w:u w:val="single" w:color="auto"/>
        </w:rPr>
        <w:t xml:space="preserve">写） </w:t>
      </w:r>
      <w:r>
        <w:rPr>
          <w:spacing w:val="8"/>
          <w:sz w:val="20"/>
          <w:szCs w:val="20"/>
        </w:rPr>
        <w:t>磋商报价按上述合同条件、技术规范及工程量清单及相关资料的条件承包本项目采购范围内全</w:t>
      </w:r>
      <w:r>
        <w:rPr>
          <w:spacing w:val="14"/>
          <w:sz w:val="20"/>
          <w:szCs w:val="20"/>
        </w:rPr>
        <w:t xml:space="preserve"> </w:t>
      </w:r>
      <w:r>
        <w:rPr>
          <w:spacing w:val="8"/>
          <w:sz w:val="20"/>
          <w:szCs w:val="20"/>
        </w:rPr>
        <w:t>部工程的施工、竣工和保修。</w:t>
      </w:r>
    </w:p>
    <w:p w14:paraId="036EB961">
      <w:pPr>
        <w:pStyle w:val="4"/>
        <w:spacing w:before="159" w:line="303" w:lineRule="auto"/>
        <w:ind w:left="4" w:firstLine="523"/>
        <w:rPr>
          <w:sz w:val="20"/>
          <w:szCs w:val="20"/>
        </w:rPr>
      </w:pPr>
      <w:r>
        <w:rPr>
          <w:spacing w:val="9"/>
          <w:sz w:val="20"/>
          <w:szCs w:val="20"/>
        </w:rPr>
        <w:t>2、一旦我方成交，我方保证在签订合同后</w:t>
      </w:r>
      <w:r>
        <w:rPr>
          <w:spacing w:val="-98"/>
          <w:sz w:val="20"/>
          <w:szCs w:val="20"/>
        </w:rPr>
        <w:t xml:space="preserve"> </w:t>
      </w:r>
      <w:r>
        <w:rPr>
          <w:spacing w:val="6"/>
          <w:sz w:val="20"/>
          <w:szCs w:val="20"/>
          <w:u w:val="single" w:color="auto"/>
        </w:rPr>
        <w:t xml:space="preserve">       </w:t>
      </w:r>
      <w:r>
        <w:rPr>
          <w:spacing w:val="-88"/>
          <w:sz w:val="20"/>
          <w:szCs w:val="20"/>
        </w:rPr>
        <w:t xml:space="preserve"> </w:t>
      </w:r>
      <w:r>
        <w:rPr>
          <w:spacing w:val="9"/>
          <w:sz w:val="20"/>
          <w:szCs w:val="20"/>
        </w:rPr>
        <w:t>天内开工，监理</w:t>
      </w:r>
      <w:r>
        <w:rPr>
          <w:spacing w:val="8"/>
          <w:sz w:val="20"/>
          <w:szCs w:val="20"/>
        </w:rPr>
        <w:t>签发的开工日起</w:t>
      </w:r>
      <w:r>
        <w:rPr>
          <w:spacing w:val="-98"/>
          <w:sz w:val="20"/>
          <w:szCs w:val="20"/>
        </w:rPr>
        <w:t xml:space="preserve"> </w:t>
      </w:r>
      <w:r>
        <w:rPr>
          <w:spacing w:val="6"/>
          <w:sz w:val="20"/>
          <w:szCs w:val="20"/>
          <w:u w:val="single" w:color="auto"/>
        </w:rPr>
        <w:t xml:space="preserve">     </w:t>
      </w:r>
      <w:r>
        <w:rPr>
          <w:spacing w:val="-55"/>
          <w:sz w:val="20"/>
          <w:szCs w:val="20"/>
        </w:rPr>
        <w:t xml:space="preserve"> </w:t>
      </w:r>
      <w:r>
        <w:rPr>
          <w:spacing w:val="8"/>
          <w:sz w:val="20"/>
          <w:szCs w:val="20"/>
        </w:rPr>
        <w:t>日历</w:t>
      </w:r>
      <w:r>
        <w:rPr>
          <w:sz w:val="20"/>
          <w:szCs w:val="20"/>
        </w:rPr>
        <w:t xml:space="preserve"> </w:t>
      </w:r>
      <w:r>
        <w:rPr>
          <w:spacing w:val="8"/>
          <w:sz w:val="20"/>
          <w:szCs w:val="20"/>
        </w:rPr>
        <w:t>天内完成并移交整个工程，并保证工程质量达到</w:t>
      </w:r>
      <w:r>
        <w:rPr>
          <w:spacing w:val="-86"/>
          <w:sz w:val="20"/>
          <w:szCs w:val="20"/>
        </w:rPr>
        <w:t xml:space="preserve"> </w:t>
      </w:r>
      <w:r>
        <w:rPr>
          <w:spacing w:val="4"/>
          <w:sz w:val="20"/>
          <w:szCs w:val="20"/>
          <w:u w:val="single" w:color="auto"/>
        </w:rPr>
        <w:t xml:space="preserve">       </w:t>
      </w:r>
      <w:r>
        <w:rPr>
          <w:spacing w:val="-84"/>
          <w:sz w:val="20"/>
          <w:szCs w:val="20"/>
        </w:rPr>
        <w:t xml:space="preserve"> </w:t>
      </w:r>
      <w:r>
        <w:rPr>
          <w:spacing w:val="8"/>
          <w:sz w:val="20"/>
          <w:szCs w:val="20"/>
        </w:rPr>
        <w:t>标准。</w:t>
      </w:r>
    </w:p>
    <w:p w14:paraId="1E27A73E">
      <w:pPr>
        <w:pStyle w:val="4"/>
        <w:spacing w:before="160" w:line="304" w:lineRule="auto"/>
        <w:ind w:firstLine="528"/>
        <w:rPr>
          <w:sz w:val="20"/>
          <w:szCs w:val="20"/>
        </w:rPr>
      </w:pPr>
      <w:r>
        <w:rPr>
          <w:spacing w:val="11"/>
          <w:sz w:val="20"/>
          <w:szCs w:val="20"/>
        </w:rPr>
        <w:t>3、我方同意所递交的响应文件在磋商有效期内有效，在此期</w:t>
      </w:r>
      <w:r>
        <w:rPr>
          <w:spacing w:val="10"/>
          <w:sz w:val="20"/>
          <w:szCs w:val="20"/>
        </w:rPr>
        <w:t>间内我方的磋商有可能成交，我</w:t>
      </w:r>
      <w:r>
        <w:rPr>
          <w:sz w:val="20"/>
          <w:szCs w:val="20"/>
        </w:rPr>
        <w:t xml:space="preserve"> </w:t>
      </w:r>
      <w:r>
        <w:rPr>
          <w:spacing w:val="6"/>
          <w:sz w:val="20"/>
          <w:szCs w:val="20"/>
        </w:rPr>
        <w:t>方将受此约束。</w:t>
      </w:r>
    </w:p>
    <w:p w14:paraId="464265EF">
      <w:pPr>
        <w:pStyle w:val="4"/>
        <w:spacing w:before="160" w:line="228" w:lineRule="auto"/>
        <w:ind w:left="524"/>
        <w:rPr>
          <w:sz w:val="20"/>
          <w:szCs w:val="20"/>
        </w:rPr>
      </w:pPr>
      <w:r>
        <w:rPr>
          <w:spacing w:val="9"/>
          <w:sz w:val="20"/>
          <w:szCs w:val="20"/>
        </w:rPr>
        <w:t>4、除非另外达成协议并生效，你方的成交通知书和本响应文件将构成约束我们双方的合同。</w:t>
      </w:r>
    </w:p>
    <w:p w14:paraId="0EC6843D">
      <w:pPr>
        <w:spacing w:line="250" w:lineRule="auto"/>
        <w:rPr>
          <w:rFonts w:ascii="Arial"/>
          <w:sz w:val="21"/>
        </w:rPr>
      </w:pPr>
    </w:p>
    <w:p w14:paraId="0B57568E">
      <w:pPr>
        <w:spacing w:line="251" w:lineRule="auto"/>
        <w:rPr>
          <w:rFonts w:ascii="Arial"/>
          <w:sz w:val="21"/>
        </w:rPr>
      </w:pPr>
    </w:p>
    <w:p w14:paraId="3D28B50F">
      <w:pPr>
        <w:pStyle w:val="4"/>
        <w:spacing w:before="66" w:line="362" w:lineRule="auto"/>
        <w:ind w:left="632" w:right="5980" w:hanging="1"/>
        <w:rPr>
          <w:sz w:val="20"/>
          <w:szCs w:val="20"/>
        </w:rPr>
      </w:pPr>
      <w:r>
        <w:rPr>
          <w:spacing w:val="8"/>
          <w:sz w:val="20"/>
          <w:szCs w:val="20"/>
        </w:rPr>
        <w:t>供应商名称（电子签章</w:t>
      </w:r>
      <w:r>
        <w:rPr>
          <w:spacing w:val="-12"/>
          <w:sz w:val="20"/>
          <w:szCs w:val="20"/>
        </w:rPr>
        <w:t>）：</w:t>
      </w:r>
      <w:r>
        <w:rPr>
          <w:sz w:val="20"/>
          <w:szCs w:val="20"/>
        </w:rPr>
        <w:t xml:space="preserve"> 单</w:t>
      </w:r>
      <w:r>
        <w:rPr>
          <w:spacing w:val="13"/>
          <w:sz w:val="20"/>
          <w:szCs w:val="20"/>
        </w:rPr>
        <w:t xml:space="preserve"> </w:t>
      </w:r>
      <w:r>
        <w:rPr>
          <w:sz w:val="20"/>
          <w:szCs w:val="20"/>
        </w:rPr>
        <w:t>位</w:t>
      </w:r>
      <w:r>
        <w:rPr>
          <w:spacing w:val="14"/>
          <w:sz w:val="20"/>
          <w:szCs w:val="20"/>
        </w:rPr>
        <w:t xml:space="preserve"> </w:t>
      </w:r>
      <w:r>
        <w:rPr>
          <w:sz w:val="20"/>
          <w:szCs w:val="20"/>
        </w:rPr>
        <w:t>地</w:t>
      </w:r>
      <w:r>
        <w:rPr>
          <w:spacing w:val="16"/>
          <w:sz w:val="20"/>
          <w:szCs w:val="20"/>
        </w:rPr>
        <w:t xml:space="preserve"> </w:t>
      </w:r>
      <w:r>
        <w:rPr>
          <w:sz w:val="20"/>
          <w:szCs w:val="20"/>
        </w:rPr>
        <w:t>址：</w:t>
      </w:r>
    </w:p>
    <w:p w14:paraId="5F8C39B9">
      <w:pPr>
        <w:pStyle w:val="4"/>
        <w:spacing w:before="31" w:line="228" w:lineRule="auto"/>
        <w:ind w:left="632"/>
        <w:rPr>
          <w:sz w:val="20"/>
          <w:szCs w:val="20"/>
        </w:rPr>
      </w:pPr>
      <w:r>
        <w:rPr>
          <w:spacing w:val="10"/>
          <w:sz w:val="20"/>
          <w:szCs w:val="20"/>
        </w:rPr>
        <w:t>法定代表人或委托代理人</w:t>
      </w:r>
      <w:r>
        <w:rPr>
          <w:spacing w:val="-2"/>
          <w:sz w:val="20"/>
          <w:szCs w:val="20"/>
        </w:rPr>
        <w:t>：（</w:t>
      </w:r>
      <w:r>
        <w:rPr>
          <w:spacing w:val="10"/>
          <w:sz w:val="20"/>
          <w:szCs w:val="20"/>
        </w:rPr>
        <w:t>签字或电子签名）</w:t>
      </w:r>
    </w:p>
    <w:p w14:paraId="2EF3FCDB">
      <w:pPr>
        <w:pStyle w:val="4"/>
        <w:spacing w:before="165" w:line="372" w:lineRule="auto"/>
        <w:ind w:left="629" w:right="7134" w:firstLine="17"/>
        <w:rPr>
          <w:sz w:val="20"/>
          <w:szCs w:val="20"/>
        </w:rPr>
      </w:pPr>
      <w:r>
        <w:rPr>
          <w:spacing w:val="-12"/>
          <w:sz w:val="20"/>
          <w:szCs w:val="20"/>
        </w:rPr>
        <w:t>邮</w:t>
      </w:r>
      <w:r>
        <w:rPr>
          <w:spacing w:val="15"/>
          <w:sz w:val="20"/>
          <w:szCs w:val="20"/>
        </w:rPr>
        <w:t xml:space="preserve"> </w:t>
      </w:r>
      <w:r>
        <w:rPr>
          <w:spacing w:val="-12"/>
          <w:sz w:val="20"/>
          <w:szCs w:val="20"/>
        </w:rPr>
        <w:t>政</w:t>
      </w:r>
      <w:r>
        <w:rPr>
          <w:spacing w:val="16"/>
          <w:sz w:val="20"/>
          <w:szCs w:val="20"/>
        </w:rPr>
        <w:t xml:space="preserve"> </w:t>
      </w:r>
      <w:r>
        <w:rPr>
          <w:spacing w:val="-12"/>
          <w:sz w:val="20"/>
          <w:szCs w:val="20"/>
        </w:rPr>
        <w:t>编</w:t>
      </w:r>
      <w:r>
        <w:rPr>
          <w:spacing w:val="15"/>
          <w:sz w:val="20"/>
          <w:szCs w:val="20"/>
        </w:rPr>
        <w:t xml:space="preserve"> </w:t>
      </w:r>
      <w:r>
        <w:rPr>
          <w:spacing w:val="-12"/>
          <w:sz w:val="20"/>
          <w:szCs w:val="20"/>
        </w:rPr>
        <w:t>码：</w:t>
      </w:r>
      <w:r>
        <w:rPr>
          <w:sz w:val="20"/>
          <w:szCs w:val="20"/>
        </w:rPr>
        <w:t xml:space="preserve"> </w:t>
      </w:r>
      <w:r>
        <w:rPr>
          <w:spacing w:val="-14"/>
          <w:sz w:val="20"/>
          <w:szCs w:val="20"/>
        </w:rPr>
        <w:t>电</w:t>
      </w:r>
      <w:r>
        <w:rPr>
          <w:spacing w:val="6"/>
          <w:sz w:val="20"/>
          <w:szCs w:val="20"/>
        </w:rPr>
        <w:t xml:space="preserve">       </w:t>
      </w:r>
      <w:r>
        <w:rPr>
          <w:spacing w:val="-14"/>
          <w:sz w:val="20"/>
          <w:szCs w:val="20"/>
        </w:rPr>
        <w:t>话：</w:t>
      </w:r>
      <w:r>
        <w:rPr>
          <w:spacing w:val="3"/>
          <w:sz w:val="20"/>
          <w:szCs w:val="20"/>
        </w:rPr>
        <w:t xml:space="preserve"> </w:t>
      </w:r>
      <w:r>
        <w:rPr>
          <w:spacing w:val="-9"/>
          <w:sz w:val="20"/>
          <w:szCs w:val="20"/>
        </w:rPr>
        <w:t>传        真：</w:t>
      </w:r>
      <w:r>
        <w:rPr>
          <w:spacing w:val="2"/>
          <w:sz w:val="20"/>
          <w:szCs w:val="20"/>
        </w:rPr>
        <w:t xml:space="preserve"> </w:t>
      </w:r>
      <w:r>
        <w:rPr>
          <w:spacing w:val="7"/>
          <w:sz w:val="20"/>
          <w:szCs w:val="20"/>
        </w:rPr>
        <w:t>开户行名称：</w:t>
      </w:r>
      <w:r>
        <w:rPr>
          <w:sz w:val="20"/>
          <w:szCs w:val="20"/>
        </w:rPr>
        <w:t xml:space="preserve"> </w:t>
      </w:r>
      <w:r>
        <w:rPr>
          <w:spacing w:val="-12"/>
          <w:sz w:val="20"/>
          <w:szCs w:val="20"/>
        </w:rPr>
        <w:t>银</w:t>
      </w:r>
      <w:r>
        <w:rPr>
          <w:spacing w:val="20"/>
          <w:sz w:val="20"/>
          <w:szCs w:val="20"/>
        </w:rPr>
        <w:t xml:space="preserve"> </w:t>
      </w:r>
      <w:r>
        <w:rPr>
          <w:spacing w:val="-12"/>
          <w:sz w:val="20"/>
          <w:szCs w:val="20"/>
        </w:rPr>
        <w:t>行</w:t>
      </w:r>
      <w:r>
        <w:rPr>
          <w:spacing w:val="22"/>
          <w:sz w:val="20"/>
          <w:szCs w:val="20"/>
        </w:rPr>
        <w:t xml:space="preserve"> </w:t>
      </w:r>
      <w:r>
        <w:rPr>
          <w:spacing w:val="-12"/>
          <w:sz w:val="20"/>
          <w:szCs w:val="20"/>
        </w:rPr>
        <w:t>帐</w:t>
      </w:r>
      <w:r>
        <w:rPr>
          <w:spacing w:val="21"/>
          <w:sz w:val="20"/>
          <w:szCs w:val="20"/>
        </w:rPr>
        <w:t xml:space="preserve"> </w:t>
      </w:r>
      <w:r>
        <w:rPr>
          <w:spacing w:val="-12"/>
          <w:sz w:val="20"/>
          <w:szCs w:val="20"/>
        </w:rPr>
        <w:t>号：</w:t>
      </w:r>
      <w:r>
        <w:rPr>
          <w:sz w:val="20"/>
          <w:szCs w:val="20"/>
        </w:rPr>
        <w:t xml:space="preserve"> </w:t>
      </w:r>
      <w:r>
        <w:rPr>
          <w:spacing w:val="7"/>
          <w:sz w:val="20"/>
          <w:szCs w:val="20"/>
        </w:rPr>
        <w:t>开户行地址：</w:t>
      </w:r>
    </w:p>
    <w:p w14:paraId="1E5A33CF">
      <w:pPr>
        <w:pStyle w:val="4"/>
        <w:spacing w:before="31" w:line="228" w:lineRule="auto"/>
        <w:ind w:left="667"/>
        <w:rPr>
          <w:sz w:val="20"/>
          <w:szCs w:val="20"/>
        </w:rPr>
      </w:pPr>
      <w:r>
        <w:rPr>
          <w:spacing w:val="-8"/>
          <w:sz w:val="20"/>
          <w:szCs w:val="20"/>
        </w:rPr>
        <w:t>日</w:t>
      </w:r>
      <w:r>
        <w:rPr>
          <w:spacing w:val="8"/>
          <w:sz w:val="20"/>
          <w:szCs w:val="20"/>
        </w:rPr>
        <w:t xml:space="preserve">      </w:t>
      </w:r>
      <w:r>
        <w:rPr>
          <w:spacing w:val="-8"/>
          <w:sz w:val="20"/>
          <w:szCs w:val="20"/>
        </w:rPr>
        <w:t>期</w:t>
      </w:r>
      <w:r>
        <w:rPr>
          <w:spacing w:val="-69"/>
          <w:sz w:val="20"/>
          <w:szCs w:val="20"/>
        </w:rPr>
        <w:t xml:space="preserve"> </w:t>
      </w:r>
      <w:r>
        <w:rPr>
          <w:spacing w:val="-8"/>
          <w:sz w:val="20"/>
          <w:szCs w:val="20"/>
        </w:rPr>
        <w:t>：         年</w:t>
      </w:r>
      <w:r>
        <w:rPr>
          <w:spacing w:val="8"/>
          <w:sz w:val="20"/>
          <w:szCs w:val="20"/>
        </w:rPr>
        <w:t xml:space="preserve">    </w:t>
      </w:r>
      <w:r>
        <w:rPr>
          <w:spacing w:val="-8"/>
          <w:sz w:val="20"/>
          <w:szCs w:val="20"/>
        </w:rPr>
        <w:t>月</w:t>
      </w:r>
      <w:r>
        <w:rPr>
          <w:spacing w:val="16"/>
          <w:sz w:val="20"/>
          <w:szCs w:val="20"/>
        </w:rPr>
        <w:t xml:space="preserve">    </w:t>
      </w:r>
      <w:r>
        <w:rPr>
          <w:spacing w:val="-8"/>
          <w:sz w:val="20"/>
          <w:szCs w:val="20"/>
        </w:rPr>
        <w:t>日</w:t>
      </w:r>
    </w:p>
    <w:p w14:paraId="3073209A">
      <w:pPr>
        <w:spacing w:line="228" w:lineRule="auto"/>
        <w:rPr>
          <w:sz w:val="20"/>
          <w:szCs w:val="20"/>
        </w:rPr>
        <w:sectPr>
          <w:footerReference r:id="rId37" w:type="default"/>
          <w:pgSz w:w="11911" w:h="16839"/>
          <w:pgMar w:top="400" w:right="1417" w:bottom="834" w:left="1424" w:header="0" w:footer="672" w:gutter="0"/>
          <w:pgNumType w:fmt="decimal"/>
          <w:cols w:space="720" w:num="1"/>
        </w:sectPr>
      </w:pPr>
    </w:p>
    <w:p w14:paraId="5C3923E9">
      <w:pPr>
        <w:spacing w:line="319" w:lineRule="auto"/>
        <w:rPr>
          <w:rFonts w:ascii="Arial"/>
          <w:sz w:val="21"/>
        </w:rPr>
      </w:pPr>
    </w:p>
    <w:p w14:paraId="1A5323F9">
      <w:pPr>
        <w:spacing w:line="319" w:lineRule="auto"/>
        <w:rPr>
          <w:rFonts w:ascii="Arial"/>
          <w:sz w:val="21"/>
        </w:rPr>
      </w:pPr>
    </w:p>
    <w:p w14:paraId="1E89FCA1">
      <w:pPr>
        <w:spacing w:line="319" w:lineRule="auto"/>
        <w:rPr>
          <w:rFonts w:ascii="Arial"/>
          <w:sz w:val="21"/>
        </w:rPr>
      </w:pPr>
    </w:p>
    <w:p w14:paraId="19967375">
      <w:pPr>
        <w:pStyle w:val="4"/>
        <w:spacing w:before="98" w:line="219" w:lineRule="auto"/>
        <w:ind w:left="2544"/>
        <w:rPr>
          <w:sz w:val="30"/>
          <w:szCs w:val="30"/>
        </w:rPr>
      </w:pPr>
      <w:r>
        <w:rPr>
          <w:b/>
          <w:bCs/>
          <w:spacing w:val="-5"/>
          <w:sz w:val="30"/>
          <w:szCs w:val="30"/>
        </w:rPr>
        <w:t>（二）已标价工程量清单</w:t>
      </w:r>
    </w:p>
    <w:p w14:paraId="00F3A611">
      <w:pPr>
        <w:spacing w:line="249" w:lineRule="auto"/>
        <w:rPr>
          <w:rFonts w:ascii="Arial"/>
          <w:sz w:val="21"/>
        </w:rPr>
      </w:pPr>
    </w:p>
    <w:p w14:paraId="7898162C">
      <w:pPr>
        <w:spacing w:line="249" w:lineRule="auto"/>
        <w:rPr>
          <w:rFonts w:ascii="Arial"/>
          <w:sz w:val="21"/>
        </w:rPr>
      </w:pPr>
    </w:p>
    <w:p w14:paraId="51595718">
      <w:pPr>
        <w:pStyle w:val="4"/>
        <w:spacing w:before="65" w:line="366" w:lineRule="auto"/>
        <w:ind w:firstLine="207"/>
        <w:jc w:val="both"/>
        <w:rPr>
          <w:sz w:val="20"/>
          <w:szCs w:val="20"/>
        </w:rPr>
      </w:pPr>
      <w:r>
        <w:rPr>
          <w:b/>
          <w:bCs/>
          <w:spacing w:val="7"/>
          <w:sz w:val="20"/>
          <w:szCs w:val="20"/>
        </w:rPr>
        <w:t>说明：</w:t>
      </w:r>
      <w:r>
        <w:rPr>
          <w:spacing w:val="-56"/>
          <w:sz w:val="20"/>
          <w:szCs w:val="20"/>
        </w:rPr>
        <w:t xml:space="preserve"> </w:t>
      </w:r>
      <w:r>
        <w:rPr>
          <w:b/>
          <w:bCs/>
          <w:spacing w:val="7"/>
          <w:sz w:val="20"/>
          <w:szCs w:val="20"/>
        </w:rPr>
        <w:t>已标价工程量清单按采购文件提供的“招标工程量清单</w:t>
      </w:r>
      <w:r>
        <w:rPr>
          <w:spacing w:val="-70"/>
          <w:sz w:val="20"/>
          <w:szCs w:val="20"/>
        </w:rPr>
        <w:t xml:space="preserve"> </w:t>
      </w:r>
      <w:r>
        <w:rPr>
          <w:b/>
          <w:bCs/>
          <w:spacing w:val="7"/>
          <w:sz w:val="20"/>
          <w:szCs w:val="20"/>
        </w:rPr>
        <w:t>”中的相关清单表格式填写，否则</w:t>
      </w:r>
      <w:r>
        <w:rPr>
          <w:sz w:val="20"/>
          <w:szCs w:val="20"/>
        </w:rPr>
        <w:t xml:space="preserve"> </w:t>
      </w:r>
      <w:r>
        <w:rPr>
          <w:b/>
          <w:bCs/>
          <w:spacing w:val="8"/>
          <w:sz w:val="20"/>
          <w:szCs w:val="20"/>
        </w:rPr>
        <w:t>竞标无效。构成合同文件的已标价工程量清单包括规范中的“招标工程量清单</w:t>
      </w:r>
      <w:r>
        <w:rPr>
          <w:spacing w:val="-69"/>
          <w:sz w:val="20"/>
          <w:szCs w:val="20"/>
        </w:rPr>
        <w:t xml:space="preserve"> </w:t>
      </w:r>
      <w:r>
        <w:rPr>
          <w:b/>
          <w:bCs/>
          <w:spacing w:val="8"/>
          <w:sz w:val="20"/>
          <w:szCs w:val="20"/>
        </w:rPr>
        <w:t>”有关招标工程量清</w:t>
      </w:r>
      <w:r>
        <w:rPr>
          <w:sz w:val="20"/>
          <w:szCs w:val="20"/>
        </w:rPr>
        <w:t xml:space="preserve"> </w:t>
      </w:r>
      <w:r>
        <w:rPr>
          <w:b/>
          <w:bCs/>
          <w:spacing w:val="7"/>
          <w:sz w:val="20"/>
          <w:szCs w:val="20"/>
        </w:rPr>
        <w:t>单、竞标报价以及其他说明的内容。</w:t>
      </w:r>
    </w:p>
    <w:p w14:paraId="1A052D39">
      <w:pPr>
        <w:spacing w:line="366" w:lineRule="auto"/>
        <w:rPr>
          <w:sz w:val="20"/>
          <w:szCs w:val="20"/>
        </w:rPr>
        <w:sectPr>
          <w:footerReference r:id="rId38" w:type="default"/>
          <w:pgSz w:w="11911" w:h="16839"/>
          <w:pgMar w:top="400" w:right="1418" w:bottom="834" w:left="1425" w:header="0" w:footer="672" w:gutter="0"/>
          <w:pgNumType w:fmt="decimal"/>
          <w:cols w:space="720" w:num="1"/>
        </w:sectPr>
      </w:pPr>
    </w:p>
    <w:p w14:paraId="0C0B98D2">
      <w:pPr>
        <w:spacing w:line="303" w:lineRule="auto"/>
        <w:rPr>
          <w:rFonts w:ascii="Arial"/>
          <w:sz w:val="21"/>
        </w:rPr>
      </w:pPr>
    </w:p>
    <w:p w14:paraId="42F12E77">
      <w:pPr>
        <w:spacing w:line="303" w:lineRule="auto"/>
        <w:rPr>
          <w:rFonts w:ascii="Arial"/>
          <w:sz w:val="21"/>
        </w:rPr>
      </w:pPr>
    </w:p>
    <w:p w14:paraId="6A5C11E4">
      <w:pPr>
        <w:spacing w:line="304" w:lineRule="auto"/>
        <w:rPr>
          <w:rFonts w:ascii="Arial"/>
          <w:sz w:val="21"/>
        </w:rPr>
      </w:pPr>
    </w:p>
    <w:p w14:paraId="6CE3DAC2">
      <w:pPr>
        <w:pStyle w:val="4"/>
        <w:spacing w:before="140" w:line="223" w:lineRule="auto"/>
        <w:ind w:left="2528"/>
        <w:outlineLvl w:val="0"/>
        <w:rPr>
          <w:sz w:val="43"/>
          <w:szCs w:val="43"/>
        </w:rPr>
      </w:pPr>
      <w:bookmarkStart w:id="26" w:name="bookmark11"/>
      <w:bookmarkEnd w:id="26"/>
      <w:bookmarkStart w:id="27" w:name="_Toc31699"/>
      <w:r>
        <w:rPr>
          <w:b/>
          <w:bCs/>
          <w:spacing w:val="4"/>
          <w:sz w:val="43"/>
          <w:szCs w:val="43"/>
        </w:rPr>
        <w:t>第六章</w:t>
      </w:r>
      <w:r>
        <w:rPr>
          <w:spacing w:val="4"/>
          <w:sz w:val="43"/>
          <w:szCs w:val="43"/>
        </w:rPr>
        <w:t xml:space="preserve"> </w:t>
      </w:r>
      <w:r>
        <w:rPr>
          <w:b/>
          <w:bCs/>
          <w:spacing w:val="4"/>
          <w:sz w:val="43"/>
          <w:szCs w:val="43"/>
        </w:rPr>
        <w:t>合同文本</w:t>
      </w:r>
      <w:bookmarkEnd w:id="27"/>
    </w:p>
    <w:p w14:paraId="771D4C86">
      <w:pPr>
        <w:spacing w:line="322" w:lineRule="auto"/>
        <w:rPr>
          <w:rFonts w:ascii="Arial"/>
          <w:sz w:val="21"/>
        </w:rPr>
      </w:pPr>
    </w:p>
    <w:p w14:paraId="57009558">
      <w:pPr>
        <w:spacing w:line="322" w:lineRule="auto"/>
        <w:rPr>
          <w:rFonts w:ascii="Arial"/>
          <w:sz w:val="21"/>
        </w:rPr>
      </w:pPr>
    </w:p>
    <w:p w14:paraId="3671231D">
      <w:pPr>
        <w:tabs>
          <w:tab w:val="left" w:pos="420"/>
        </w:tabs>
        <w:jc w:val="center"/>
        <w:rPr>
          <w:rFonts w:hint="eastAsia" w:ascii="宋体" w:cs="宋体"/>
          <w:b/>
          <w:color w:val="auto"/>
          <w:sz w:val="36"/>
          <w:szCs w:val="36"/>
          <w:lang w:val="en-US" w:eastAsia="zh-CN" w:bidi="ar-SA"/>
        </w:rPr>
      </w:pPr>
      <w:bookmarkStart w:id="28" w:name="bookmark20"/>
      <w:bookmarkEnd w:id="28"/>
    </w:p>
    <w:p w14:paraId="7CEFBDC4">
      <w:pPr>
        <w:tabs>
          <w:tab w:val="left" w:pos="420"/>
        </w:tabs>
        <w:jc w:val="center"/>
        <w:rPr>
          <w:rFonts w:hint="default" w:ascii="宋体"/>
          <w:b/>
          <w:bCs/>
          <w:color w:val="auto"/>
          <w:sz w:val="84"/>
          <w:szCs w:val="20"/>
          <w:lang w:val="en-US"/>
        </w:rPr>
      </w:pPr>
      <w:r>
        <w:rPr>
          <w:rFonts w:hint="eastAsia" w:ascii="宋体" w:cs="宋体"/>
          <w:b/>
          <w:color w:val="auto"/>
          <w:sz w:val="36"/>
          <w:szCs w:val="36"/>
          <w:lang w:val="en-US" w:eastAsia="zh-CN" w:bidi="ar-SA"/>
        </w:rPr>
        <w:t>(项目名称)</w:t>
      </w:r>
    </w:p>
    <w:p w14:paraId="5A1D08A6">
      <w:pPr>
        <w:tabs>
          <w:tab w:val="left" w:pos="420"/>
        </w:tabs>
        <w:jc w:val="center"/>
        <w:rPr>
          <w:rFonts w:hint="eastAsia" w:ascii="宋体"/>
          <w:b/>
          <w:bCs/>
          <w:color w:val="auto"/>
          <w:sz w:val="84"/>
          <w:szCs w:val="20"/>
        </w:rPr>
      </w:pPr>
    </w:p>
    <w:p w14:paraId="5B486E41">
      <w:pPr>
        <w:tabs>
          <w:tab w:val="left" w:pos="420"/>
        </w:tabs>
        <w:jc w:val="center"/>
        <w:rPr>
          <w:rFonts w:hint="eastAsia" w:ascii="宋体"/>
          <w:b/>
          <w:bCs/>
          <w:color w:val="auto"/>
          <w:sz w:val="84"/>
          <w:szCs w:val="20"/>
        </w:rPr>
      </w:pPr>
      <w:r>
        <w:rPr>
          <w:rFonts w:hint="eastAsia" w:ascii="宋体"/>
          <w:b/>
          <w:bCs/>
          <w:color w:val="auto"/>
          <w:sz w:val="84"/>
          <w:szCs w:val="20"/>
        </w:rPr>
        <w:t>施 工 合 同</w:t>
      </w:r>
    </w:p>
    <w:p w14:paraId="38A630EC">
      <w:pPr>
        <w:tabs>
          <w:tab w:val="left" w:pos="420"/>
        </w:tabs>
        <w:jc w:val="center"/>
        <w:rPr>
          <w:rFonts w:hint="eastAsia" w:ascii="宋体"/>
          <w:color w:val="auto"/>
          <w:sz w:val="44"/>
          <w:szCs w:val="20"/>
          <w:highlight w:val="none"/>
        </w:rPr>
      </w:pPr>
    </w:p>
    <w:p w14:paraId="35E42FBD">
      <w:pPr>
        <w:tabs>
          <w:tab w:val="left" w:pos="420"/>
        </w:tabs>
        <w:jc w:val="center"/>
        <w:rPr>
          <w:rFonts w:hint="eastAsia" w:ascii="宋体"/>
          <w:b/>
          <w:bCs/>
          <w:color w:val="auto"/>
          <w:sz w:val="52"/>
          <w:szCs w:val="20"/>
          <w:highlight w:val="none"/>
          <w:u w:val="single"/>
        </w:rPr>
      </w:pPr>
      <w:r>
        <w:rPr>
          <w:rFonts w:hint="eastAsia" w:ascii="宋体"/>
          <w:b/>
          <w:bCs/>
          <w:color w:val="auto"/>
          <w:sz w:val="32"/>
          <w:szCs w:val="32"/>
          <w:highlight w:val="none"/>
        </w:rPr>
        <w:t>合同编号：</w:t>
      </w:r>
    </w:p>
    <w:p w14:paraId="414B21DA">
      <w:pPr>
        <w:tabs>
          <w:tab w:val="left" w:pos="420"/>
        </w:tabs>
        <w:jc w:val="center"/>
        <w:rPr>
          <w:rFonts w:hint="eastAsia" w:ascii="宋体"/>
          <w:b/>
          <w:bCs/>
          <w:color w:val="auto"/>
          <w:sz w:val="52"/>
          <w:szCs w:val="20"/>
          <w:highlight w:val="none"/>
        </w:rPr>
      </w:pPr>
    </w:p>
    <w:p w14:paraId="07C893B1">
      <w:pPr>
        <w:tabs>
          <w:tab w:val="left" w:pos="420"/>
        </w:tabs>
        <w:jc w:val="center"/>
        <w:rPr>
          <w:rFonts w:hint="eastAsia" w:ascii="宋体"/>
          <w:b/>
          <w:bCs/>
          <w:color w:val="auto"/>
          <w:sz w:val="52"/>
          <w:szCs w:val="20"/>
        </w:rPr>
      </w:pPr>
    </w:p>
    <w:p w14:paraId="2AF96824">
      <w:pPr>
        <w:tabs>
          <w:tab w:val="left" w:pos="420"/>
        </w:tabs>
        <w:jc w:val="center"/>
        <w:rPr>
          <w:rFonts w:hint="eastAsia" w:ascii="宋体"/>
          <w:b/>
          <w:bCs/>
          <w:color w:val="auto"/>
          <w:sz w:val="52"/>
          <w:szCs w:val="20"/>
        </w:rPr>
      </w:pPr>
    </w:p>
    <w:p w14:paraId="588C380A">
      <w:pPr>
        <w:tabs>
          <w:tab w:val="left" w:pos="420"/>
        </w:tabs>
        <w:jc w:val="center"/>
        <w:rPr>
          <w:rFonts w:hint="eastAsia" w:ascii="宋体"/>
          <w:b/>
          <w:bCs/>
          <w:color w:val="auto"/>
          <w:sz w:val="52"/>
          <w:szCs w:val="20"/>
        </w:rPr>
      </w:pPr>
    </w:p>
    <w:p w14:paraId="50D940B1">
      <w:pPr>
        <w:tabs>
          <w:tab w:val="left" w:pos="420"/>
        </w:tabs>
        <w:jc w:val="center"/>
        <w:rPr>
          <w:rFonts w:hint="eastAsia" w:ascii="宋体"/>
          <w:b/>
          <w:bCs/>
          <w:color w:val="auto"/>
          <w:sz w:val="52"/>
          <w:szCs w:val="20"/>
        </w:rPr>
      </w:pPr>
    </w:p>
    <w:p w14:paraId="0050A9E4">
      <w:pPr>
        <w:tabs>
          <w:tab w:val="left" w:pos="420"/>
        </w:tabs>
        <w:ind w:firstLine="1257" w:firstLineChars="393"/>
        <w:rPr>
          <w:rFonts w:hint="eastAsia" w:ascii="宋体"/>
          <w:color w:val="auto"/>
          <w:sz w:val="32"/>
          <w:szCs w:val="20"/>
        </w:rPr>
      </w:pPr>
      <w:r>
        <w:rPr>
          <w:rFonts w:hint="eastAsia" w:ascii="宋体"/>
          <w:color w:val="auto"/>
          <w:sz w:val="32"/>
          <w:szCs w:val="20"/>
        </w:rPr>
        <w:t>发包人（甲方）：</w:t>
      </w:r>
    </w:p>
    <w:p w14:paraId="3E71CB0B">
      <w:pPr>
        <w:tabs>
          <w:tab w:val="left" w:pos="420"/>
        </w:tabs>
        <w:ind w:firstLine="1257" w:firstLineChars="393"/>
        <w:rPr>
          <w:rFonts w:hint="eastAsia" w:ascii="宋体" w:eastAsia="宋体"/>
          <w:color w:val="auto"/>
          <w:sz w:val="32"/>
          <w:szCs w:val="20"/>
          <w:lang w:eastAsia="zh-CN"/>
        </w:rPr>
      </w:pPr>
      <w:r>
        <w:rPr>
          <w:rFonts w:hint="eastAsia" w:ascii="宋体"/>
          <w:color w:val="auto"/>
          <w:sz w:val="32"/>
          <w:szCs w:val="20"/>
        </w:rPr>
        <w:t>承包人（乙方）：</w:t>
      </w:r>
    </w:p>
    <w:p w14:paraId="30D2CE32">
      <w:pPr>
        <w:tabs>
          <w:tab w:val="left" w:pos="420"/>
        </w:tabs>
        <w:ind w:firstLine="1257" w:firstLineChars="393"/>
        <w:rPr>
          <w:rFonts w:hint="eastAsia" w:ascii="宋体"/>
          <w:color w:val="auto"/>
          <w:sz w:val="32"/>
          <w:szCs w:val="20"/>
          <w:highlight w:val="none"/>
        </w:rPr>
      </w:pPr>
      <w:r>
        <w:rPr>
          <w:rFonts w:hint="eastAsia" w:ascii="宋体"/>
          <w:color w:val="auto"/>
          <w:sz w:val="32"/>
          <w:szCs w:val="20"/>
          <w:highlight w:val="none"/>
        </w:rPr>
        <w:t>签订时间：</w:t>
      </w:r>
      <w:r>
        <w:rPr>
          <w:rFonts w:hint="eastAsia" w:ascii="宋体"/>
          <w:color w:val="auto"/>
          <w:sz w:val="32"/>
          <w:szCs w:val="20"/>
          <w:highlight w:val="none"/>
          <w:lang w:val="en-US" w:eastAsia="zh-CN"/>
        </w:rPr>
        <w:t xml:space="preserve">  </w:t>
      </w:r>
      <w:r>
        <w:rPr>
          <w:rFonts w:hint="eastAsia" w:ascii="宋体"/>
          <w:color w:val="auto"/>
          <w:sz w:val="32"/>
          <w:szCs w:val="20"/>
          <w:highlight w:val="none"/>
        </w:rPr>
        <w:t>年</w:t>
      </w:r>
      <w:r>
        <w:rPr>
          <w:rFonts w:hint="eastAsia" w:ascii="宋体"/>
          <w:color w:val="auto"/>
          <w:sz w:val="32"/>
          <w:szCs w:val="20"/>
          <w:highlight w:val="none"/>
          <w:lang w:val="en-US" w:eastAsia="zh-CN"/>
        </w:rPr>
        <w:t xml:space="preserve">  </w:t>
      </w:r>
      <w:r>
        <w:rPr>
          <w:rFonts w:hint="eastAsia" w:ascii="宋体"/>
          <w:color w:val="auto"/>
          <w:sz w:val="32"/>
          <w:szCs w:val="20"/>
          <w:highlight w:val="none"/>
        </w:rPr>
        <w:t>月</w:t>
      </w:r>
      <w:r>
        <w:rPr>
          <w:rFonts w:hint="eastAsia" w:ascii="宋体"/>
          <w:color w:val="auto"/>
          <w:sz w:val="32"/>
          <w:szCs w:val="20"/>
          <w:highlight w:val="none"/>
          <w:lang w:val="en-US" w:eastAsia="zh-CN"/>
        </w:rPr>
        <w:t xml:space="preserve">  </w:t>
      </w:r>
      <w:r>
        <w:rPr>
          <w:rFonts w:hint="eastAsia" w:ascii="宋体"/>
          <w:color w:val="auto"/>
          <w:sz w:val="32"/>
          <w:szCs w:val="20"/>
          <w:highlight w:val="none"/>
        </w:rPr>
        <w:t>日</w:t>
      </w:r>
    </w:p>
    <w:p w14:paraId="5F716CA8">
      <w:pPr>
        <w:spacing w:line="600" w:lineRule="exact"/>
        <w:rPr>
          <w:color w:val="auto"/>
        </w:rPr>
      </w:pPr>
    </w:p>
    <w:p w14:paraId="4B52E396">
      <w:pPr>
        <w:adjustRightInd w:val="0"/>
        <w:snapToGrid w:val="0"/>
        <w:spacing w:before="156" w:after="156" w:line="600" w:lineRule="exact"/>
        <w:rPr>
          <w:rFonts w:hint="eastAsia" w:ascii="宋体" w:cs="宋体"/>
          <w:color w:val="FF0000"/>
          <w:sz w:val="32"/>
          <w:lang w:bidi="ar-SA"/>
        </w:rPr>
        <w:sectPr>
          <w:pgSz w:w="11906" w:h="16838"/>
          <w:pgMar w:top="1440" w:right="1800" w:bottom="1440" w:left="1800" w:header="851" w:footer="992" w:gutter="0"/>
          <w:cols w:space="720" w:num="1"/>
          <w:docGrid w:type="lines" w:linePitch="312" w:charSpace="0"/>
        </w:sectPr>
      </w:pPr>
    </w:p>
    <w:p w14:paraId="00076A6E">
      <w:pPr>
        <w:pStyle w:val="2"/>
        <w:keepNext w:val="0"/>
        <w:keepLines w:val="0"/>
        <w:widowControl w:val="0"/>
        <w:adjustRightInd w:val="0"/>
        <w:snapToGrid w:val="0"/>
        <w:spacing w:before="0" w:after="0" w:line="600" w:lineRule="exact"/>
        <w:jc w:val="center"/>
        <w:rPr>
          <w:rFonts w:hint="eastAsia" w:ascii="方正小标宋简体" w:eastAsia="方正小标宋简体"/>
          <w:b w:val="0"/>
          <w:color w:val="auto"/>
        </w:rPr>
      </w:pPr>
    </w:p>
    <w:p w14:paraId="5C7D482D">
      <w:pPr>
        <w:pStyle w:val="2"/>
        <w:keepNext w:val="0"/>
        <w:keepLines w:val="0"/>
        <w:widowControl w:val="0"/>
        <w:adjustRightInd w:val="0"/>
        <w:snapToGrid w:val="0"/>
        <w:spacing w:before="0" w:after="0" w:line="600" w:lineRule="exact"/>
        <w:jc w:val="center"/>
        <w:rPr>
          <w:rFonts w:hint="eastAsia" w:ascii="方正小标宋简体" w:eastAsia="方正小标宋简体"/>
          <w:b w:val="0"/>
          <w:color w:val="auto"/>
        </w:rPr>
      </w:pPr>
      <w:r>
        <w:rPr>
          <w:rFonts w:hint="eastAsia" w:ascii="方正小标宋简体" w:eastAsia="方正小标宋简体"/>
          <w:b w:val="0"/>
          <w:color w:val="auto"/>
        </w:rPr>
        <w:t>第一部分  通用合同条款</w:t>
      </w:r>
      <w:bookmarkStart w:id="29" w:name="_Toc337558727"/>
    </w:p>
    <w:bookmarkEnd w:id="29"/>
    <w:p w14:paraId="5A6D412A">
      <w:pPr>
        <w:adjustRightInd w:val="0"/>
        <w:snapToGrid w:val="0"/>
        <w:spacing w:line="360" w:lineRule="exact"/>
        <w:ind w:firstLine="420" w:firstLineChars="200"/>
        <w:rPr>
          <w:color w:val="auto"/>
          <w:szCs w:val="21"/>
        </w:rPr>
      </w:pPr>
      <w:r>
        <w:rPr>
          <w:rFonts w:hint="eastAsia"/>
          <w:color w:val="auto"/>
          <w:szCs w:val="21"/>
        </w:rPr>
        <w:t>《建设工程施工采购文件》的“合同通用条款”，采用国家工商行政管理局和建设部颁发的《建设工程施工合同》（GF-2013-0201）的“合同通用条款”。</w:t>
      </w:r>
    </w:p>
    <w:p w14:paraId="7421A863">
      <w:pPr>
        <w:pStyle w:val="2"/>
        <w:keepNext w:val="0"/>
        <w:keepLines w:val="0"/>
        <w:widowControl w:val="0"/>
        <w:adjustRightInd w:val="0"/>
        <w:snapToGrid w:val="0"/>
        <w:spacing w:before="0" w:after="0" w:line="600" w:lineRule="exact"/>
        <w:jc w:val="center"/>
        <w:rPr>
          <w:rFonts w:hint="eastAsia" w:ascii="方正小标宋简体" w:eastAsia="方正小标宋简体"/>
          <w:b w:val="0"/>
          <w:color w:val="auto"/>
        </w:rPr>
      </w:pPr>
    </w:p>
    <w:p w14:paraId="18169250">
      <w:pPr>
        <w:pStyle w:val="2"/>
        <w:keepNext w:val="0"/>
        <w:keepLines w:val="0"/>
        <w:widowControl w:val="0"/>
        <w:adjustRightInd w:val="0"/>
        <w:snapToGrid w:val="0"/>
        <w:spacing w:before="0" w:after="0" w:line="600" w:lineRule="exact"/>
        <w:jc w:val="center"/>
        <w:rPr>
          <w:rFonts w:hint="eastAsia" w:ascii="方正小标宋简体" w:eastAsia="方正小标宋简体"/>
          <w:b w:val="0"/>
          <w:color w:val="auto"/>
        </w:rPr>
      </w:pPr>
      <w:r>
        <w:rPr>
          <w:rFonts w:hint="eastAsia" w:ascii="方正小标宋简体" w:eastAsia="方正小标宋简体"/>
          <w:b w:val="0"/>
          <w:color w:val="auto"/>
        </w:rPr>
        <w:t>第二部分  专用合同条款</w:t>
      </w:r>
    </w:p>
    <w:p w14:paraId="43FF2DBD">
      <w:pPr>
        <w:adjustRightInd w:val="0"/>
        <w:snapToGrid w:val="0"/>
        <w:spacing w:line="360" w:lineRule="exact"/>
        <w:ind w:firstLine="420" w:firstLineChars="200"/>
        <w:rPr>
          <w:color w:val="auto"/>
          <w:szCs w:val="21"/>
        </w:rPr>
      </w:pPr>
      <w:r>
        <w:rPr>
          <w:color w:val="auto"/>
          <w:szCs w:val="21"/>
        </w:rPr>
        <w:t xml:space="preserve">1.1 </w:t>
      </w:r>
      <w:r>
        <w:rPr>
          <w:rFonts w:hint="eastAsia"/>
          <w:color w:val="auto"/>
          <w:szCs w:val="21"/>
        </w:rPr>
        <w:t>词语定义</w:t>
      </w:r>
    </w:p>
    <w:p w14:paraId="7D4412DB">
      <w:pPr>
        <w:adjustRightInd w:val="0"/>
        <w:snapToGrid w:val="0"/>
        <w:spacing w:line="360" w:lineRule="exact"/>
        <w:ind w:firstLine="420" w:firstLineChars="200"/>
        <w:rPr>
          <w:color w:val="auto"/>
          <w:szCs w:val="21"/>
        </w:rPr>
      </w:pPr>
      <w:r>
        <w:rPr>
          <w:color w:val="auto"/>
          <w:szCs w:val="21"/>
        </w:rPr>
        <w:t>1.1.1</w:t>
      </w:r>
      <w:r>
        <w:rPr>
          <w:rFonts w:hint="eastAsia"/>
          <w:color w:val="auto"/>
          <w:szCs w:val="21"/>
        </w:rPr>
        <w:t>合同</w:t>
      </w:r>
    </w:p>
    <w:p w14:paraId="4D0D462D">
      <w:pPr>
        <w:adjustRightInd w:val="0"/>
        <w:snapToGrid w:val="0"/>
        <w:spacing w:line="360" w:lineRule="exact"/>
        <w:ind w:firstLine="420" w:firstLineChars="200"/>
        <w:jc w:val="left"/>
        <w:rPr>
          <w:color w:val="auto"/>
          <w:szCs w:val="21"/>
        </w:rPr>
      </w:pPr>
      <w:r>
        <w:rPr>
          <w:color w:val="auto"/>
          <w:szCs w:val="21"/>
        </w:rPr>
        <w:t>1.1.1.10</w:t>
      </w:r>
      <w:r>
        <w:rPr>
          <w:rFonts w:hint="eastAsia"/>
          <w:color w:val="auto"/>
          <w:szCs w:val="21"/>
        </w:rPr>
        <w:t>其他合同文件包括：</w:t>
      </w:r>
      <w:r>
        <w:rPr>
          <w:color w:val="auto"/>
          <w:szCs w:val="21"/>
          <w:u w:val="single"/>
        </w:rPr>
        <w:t xml:space="preserve">                </w:t>
      </w:r>
      <w:r>
        <w:rPr>
          <w:rFonts w:hint="eastAsia"/>
          <w:color w:val="auto"/>
          <w:szCs w:val="21"/>
        </w:rPr>
        <w:t>。</w:t>
      </w:r>
    </w:p>
    <w:p w14:paraId="4FD55549">
      <w:pPr>
        <w:adjustRightInd w:val="0"/>
        <w:snapToGrid w:val="0"/>
        <w:spacing w:line="360" w:lineRule="exact"/>
        <w:ind w:firstLine="420" w:firstLineChars="200"/>
        <w:rPr>
          <w:color w:val="auto"/>
          <w:szCs w:val="21"/>
        </w:rPr>
      </w:pPr>
      <w:r>
        <w:rPr>
          <w:color w:val="auto"/>
          <w:szCs w:val="21"/>
        </w:rPr>
        <w:t xml:space="preserve">1.1.2 </w:t>
      </w:r>
      <w:r>
        <w:rPr>
          <w:rFonts w:hint="eastAsia"/>
          <w:color w:val="auto"/>
          <w:szCs w:val="21"/>
        </w:rPr>
        <w:t>合同当事人及其他相关方</w:t>
      </w:r>
    </w:p>
    <w:p w14:paraId="48586474">
      <w:pPr>
        <w:adjustRightInd w:val="0"/>
        <w:snapToGrid w:val="0"/>
        <w:spacing w:line="360" w:lineRule="exact"/>
        <w:ind w:firstLine="420" w:firstLineChars="200"/>
        <w:rPr>
          <w:rFonts w:hint="eastAsia" w:ascii="宋体" w:cs="宋体"/>
          <w:color w:val="auto"/>
          <w:szCs w:val="21"/>
          <w:highlight w:val="none"/>
          <w:lang w:bidi="ar-SA"/>
        </w:rPr>
      </w:pPr>
      <w:r>
        <w:rPr>
          <w:rFonts w:hint="eastAsia" w:ascii="宋体" w:cs="宋体"/>
          <w:color w:val="auto"/>
          <w:szCs w:val="21"/>
          <w:highlight w:val="none"/>
          <w:lang w:bidi="ar-SA"/>
        </w:rPr>
        <w:t>1.1.2.4监理人：</w:t>
      </w:r>
    </w:p>
    <w:p w14:paraId="5C5EE01A">
      <w:pPr>
        <w:spacing w:line="360" w:lineRule="exact"/>
        <w:ind w:firstLine="420"/>
        <w:rPr>
          <w:rFonts w:hint="eastAsia" w:ascii="宋体" w:cs="宋体"/>
          <w:color w:val="auto"/>
          <w:sz w:val="21"/>
          <w:szCs w:val="21"/>
          <w:highlight w:val="none"/>
          <w:lang w:bidi="ar-SA"/>
        </w:rPr>
      </w:pPr>
      <w:r>
        <w:rPr>
          <w:rFonts w:hint="eastAsia" w:ascii="宋体" w:cs="宋体"/>
          <w:color w:val="auto"/>
          <w:sz w:val="21"/>
          <w:szCs w:val="21"/>
          <w:highlight w:val="none"/>
          <w:lang w:bidi="ar-SA"/>
        </w:rPr>
        <w:t>名    称：</w:t>
      </w:r>
      <w:r>
        <w:rPr>
          <w:rFonts w:hint="eastAsia" w:ascii="宋体" w:cs="宋体"/>
          <w:color w:val="auto"/>
          <w:sz w:val="21"/>
          <w:szCs w:val="21"/>
          <w:highlight w:val="none"/>
          <w:u w:val="single"/>
          <w:lang w:bidi="ar-SA"/>
        </w:rPr>
        <w:t xml:space="preserve">  </w:t>
      </w:r>
      <w:r>
        <w:rPr>
          <w:rFonts w:hint="eastAsia" w:ascii="宋体" w:cs="宋体"/>
          <w:color w:val="auto"/>
          <w:sz w:val="21"/>
          <w:szCs w:val="21"/>
          <w:highlight w:val="none"/>
          <w:u w:val="single"/>
          <w:lang w:val="en-US" w:eastAsia="zh-CN" w:bidi="ar-SA"/>
        </w:rPr>
        <w:t xml:space="preserve">           </w:t>
      </w:r>
      <w:r>
        <w:rPr>
          <w:rFonts w:hint="eastAsia" w:ascii="宋体" w:cs="宋体"/>
          <w:color w:val="auto"/>
          <w:sz w:val="21"/>
          <w:szCs w:val="21"/>
          <w:highlight w:val="none"/>
          <w:u w:val="single"/>
          <w:lang w:bidi="ar-SA"/>
        </w:rPr>
        <w:t xml:space="preserve">  </w:t>
      </w:r>
      <w:r>
        <w:rPr>
          <w:rFonts w:hint="eastAsia" w:ascii="宋体" w:cs="宋体"/>
          <w:color w:val="auto"/>
          <w:sz w:val="21"/>
          <w:szCs w:val="21"/>
          <w:highlight w:val="none"/>
          <w:lang w:bidi="ar-SA"/>
        </w:rPr>
        <w:t>；</w:t>
      </w:r>
    </w:p>
    <w:p w14:paraId="4FC75011">
      <w:pPr>
        <w:spacing w:line="360" w:lineRule="exact"/>
        <w:ind w:firstLine="420"/>
        <w:rPr>
          <w:rFonts w:hint="eastAsia" w:ascii="宋体" w:cs="宋体"/>
          <w:color w:val="auto"/>
          <w:sz w:val="21"/>
          <w:szCs w:val="21"/>
          <w:highlight w:val="none"/>
          <w:lang w:bidi="ar-SA"/>
        </w:rPr>
      </w:pPr>
      <w:r>
        <w:rPr>
          <w:rFonts w:hint="eastAsia" w:ascii="宋体" w:cs="宋体"/>
          <w:color w:val="auto"/>
          <w:sz w:val="21"/>
          <w:szCs w:val="21"/>
          <w:highlight w:val="none"/>
          <w:lang w:bidi="ar-SA"/>
        </w:rPr>
        <w:t>资质类别和等级：</w:t>
      </w:r>
      <w:r>
        <w:rPr>
          <w:rFonts w:hint="eastAsia" w:ascii="宋体" w:cs="宋体"/>
          <w:color w:val="auto"/>
          <w:sz w:val="21"/>
          <w:szCs w:val="21"/>
          <w:highlight w:val="none"/>
          <w:u w:val="single"/>
          <w:lang w:val="en-US" w:eastAsia="zh-CN" w:bidi="ar-SA"/>
        </w:rPr>
        <w:t xml:space="preserve">                       </w:t>
      </w:r>
      <w:r>
        <w:rPr>
          <w:rFonts w:hint="eastAsia" w:ascii="宋体" w:cs="宋体"/>
          <w:color w:val="auto"/>
          <w:sz w:val="21"/>
          <w:szCs w:val="21"/>
          <w:highlight w:val="none"/>
          <w:u w:val="single"/>
          <w:lang w:bidi="ar-SA"/>
        </w:rPr>
        <w:t xml:space="preserve"> </w:t>
      </w:r>
      <w:r>
        <w:rPr>
          <w:rFonts w:hint="eastAsia" w:ascii="宋体" w:cs="宋体"/>
          <w:color w:val="auto"/>
          <w:sz w:val="21"/>
          <w:szCs w:val="21"/>
          <w:highlight w:val="none"/>
          <w:lang w:bidi="ar-SA"/>
        </w:rPr>
        <w:t>；</w:t>
      </w:r>
    </w:p>
    <w:p w14:paraId="0FA37416">
      <w:pPr>
        <w:spacing w:line="360" w:lineRule="exact"/>
        <w:ind w:firstLine="420"/>
        <w:rPr>
          <w:rFonts w:hint="eastAsia" w:ascii="宋体" w:cs="宋体"/>
          <w:color w:val="auto"/>
          <w:sz w:val="21"/>
          <w:szCs w:val="21"/>
          <w:highlight w:val="none"/>
          <w:lang w:bidi="ar-SA"/>
        </w:rPr>
      </w:pPr>
      <w:r>
        <w:rPr>
          <w:rFonts w:hint="eastAsia" w:ascii="宋体" w:cs="宋体"/>
          <w:color w:val="auto"/>
          <w:sz w:val="21"/>
          <w:szCs w:val="21"/>
          <w:highlight w:val="none"/>
          <w:lang w:bidi="ar-SA"/>
        </w:rPr>
        <w:t>联系电话：</w:t>
      </w:r>
      <w:r>
        <w:rPr>
          <w:rFonts w:hint="eastAsia" w:ascii="宋体" w:cs="宋体"/>
          <w:color w:val="auto"/>
          <w:sz w:val="21"/>
          <w:szCs w:val="21"/>
          <w:highlight w:val="none"/>
          <w:u w:val="single"/>
          <w:lang w:val="en-US" w:eastAsia="zh-CN" w:bidi="ar-SA"/>
        </w:rPr>
        <w:t xml:space="preserve">                             </w:t>
      </w:r>
      <w:r>
        <w:rPr>
          <w:rFonts w:hint="eastAsia" w:ascii="宋体" w:cs="宋体"/>
          <w:color w:val="auto"/>
          <w:sz w:val="21"/>
          <w:szCs w:val="21"/>
          <w:highlight w:val="none"/>
          <w:u w:val="single"/>
          <w:lang w:bidi="ar-SA"/>
        </w:rPr>
        <w:t xml:space="preserve"> </w:t>
      </w:r>
      <w:r>
        <w:rPr>
          <w:rFonts w:hint="eastAsia" w:ascii="宋体" w:cs="宋体"/>
          <w:color w:val="auto"/>
          <w:sz w:val="21"/>
          <w:szCs w:val="21"/>
          <w:highlight w:val="none"/>
          <w:lang w:bidi="ar-SA"/>
        </w:rPr>
        <w:t>；</w:t>
      </w:r>
    </w:p>
    <w:p w14:paraId="0AA71DE6">
      <w:pPr>
        <w:spacing w:line="360" w:lineRule="exact"/>
        <w:ind w:firstLine="420"/>
        <w:rPr>
          <w:rFonts w:hint="eastAsia" w:ascii="宋体" w:cs="宋体"/>
          <w:color w:val="auto"/>
          <w:sz w:val="21"/>
          <w:szCs w:val="21"/>
          <w:highlight w:val="none"/>
          <w:lang w:bidi="ar-SA"/>
        </w:rPr>
      </w:pPr>
      <w:r>
        <w:rPr>
          <w:rFonts w:hint="eastAsia" w:ascii="宋体" w:cs="宋体"/>
          <w:color w:val="auto"/>
          <w:sz w:val="21"/>
          <w:szCs w:val="21"/>
          <w:highlight w:val="none"/>
          <w:lang w:bidi="ar-SA"/>
        </w:rPr>
        <w:t>电子信箱：</w:t>
      </w:r>
      <w:r>
        <w:rPr>
          <w:rFonts w:hint="eastAsia" w:ascii="宋体" w:cs="宋体"/>
          <w:color w:val="auto"/>
          <w:sz w:val="21"/>
          <w:szCs w:val="21"/>
          <w:highlight w:val="none"/>
          <w:u w:val="single"/>
          <w:lang w:val="en-US" w:eastAsia="zh-CN" w:bidi="ar-SA"/>
        </w:rPr>
        <w:t xml:space="preserve">                              </w:t>
      </w:r>
      <w:r>
        <w:rPr>
          <w:rFonts w:hint="eastAsia" w:ascii="宋体" w:cs="宋体"/>
          <w:color w:val="auto"/>
          <w:sz w:val="21"/>
          <w:szCs w:val="21"/>
          <w:highlight w:val="none"/>
          <w:u w:val="single"/>
          <w:lang w:bidi="ar-SA"/>
        </w:rPr>
        <w:t xml:space="preserve"> </w:t>
      </w:r>
      <w:r>
        <w:rPr>
          <w:rFonts w:hint="eastAsia" w:ascii="宋体" w:cs="宋体"/>
          <w:color w:val="auto"/>
          <w:sz w:val="21"/>
          <w:szCs w:val="21"/>
          <w:highlight w:val="none"/>
          <w:lang w:bidi="ar-SA"/>
        </w:rPr>
        <w:t>；</w:t>
      </w:r>
    </w:p>
    <w:p w14:paraId="3757AFF5">
      <w:pPr>
        <w:spacing w:line="360" w:lineRule="exact"/>
        <w:ind w:firstLine="420"/>
        <w:rPr>
          <w:rFonts w:hint="eastAsia" w:ascii="宋体" w:eastAsia="宋体" w:cs="宋体"/>
          <w:color w:val="auto"/>
          <w:sz w:val="21"/>
          <w:szCs w:val="21"/>
          <w:highlight w:val="none"/>
          <w:lang w:val="en-US" w:eastAsia="zh-CN" w:bidi="ar-SA"/>
        </w:rPr>
      </w:pPr>
      <w:r>
        <w:rPr>
          <w:rFonts w:hint="eastAsia" w:ascii="宋体" w:cs="宋体"/>
          <w:color w:val="auto"/>
          <w:sz w:val="21"/>
          <w:szCs w:val="21"/>
          <w:highlight w:val="none"/>
          <w:lang w:bidi="ar-SA"/>
        </w:rPr>
        <w:t>通信地址：</w:t>
      </w:r>
      <w:r>
        <w:rPr>
          <w:rFonts w:hint="eastAsia" w:ascii="宋体" w:cs="宋体"/>
          <w:color w:val="auto"/>
          <w:sz w:val="21"/>
          <w:szCs w:val="21"/>
          <w:highlight w:val="none"/>
          <w:u w:val="single"/>
          <w:lang w:bidi="ar-SA"/>
        </w:rPr>
        <w:t xml:space="preserve"> </w:t>
      </w:r>
      <w:r>
        <w:rPr>
          <w:rFonts w:hint="eastAsia" w:ascii="宋体" w:cs="宋体"/>
          <w:color w:val="auto"/>
          <w:sz w:val="21"/>
          <w:szCs w:val="21"/>
          <w:highlight w:val="none"/>
          <w:u w:val="single"/>
          <w:lang w:val="en-US" w:eastAsia="zh-CN" w:bidi="ar-SA"/>
        </w:rPr>
        <w:t xml:space="preserve">                              </w:t>
      </w:r>
      <w:r>
        <w:rPr>
          <w:rFonts w:hint="eastAsia" w:ascii="宋体" w:cs="宋体"/>
          <w:color w:val="auto"/>
          <w:sz w:val="21"/>
          <w:szCs w:val="21"/>
          <w:highlight w:val="none"/>
          <w:u w:val="single"/>
          <w:lang w:bidi="ar-SA"/>
        </w:rPr>
        <w:t xml:space="preserve"> </w:t>
      </w:r>
      <w:r>
        <w:rPr>
          <w:rFonts w:hint="eastAsia" w:ascii="宋体" w:cs="宋体"/>
          <w:color w:val="auto"/>
          <w:sz w:val="21"/>
          <w:szCs w:val="21"/>
          <w:highlight w:val="none"/>
          <w:lang w:bidi="ar-SA"/>
        </w:rPr>
        <w:t>；</w:t>
      </w:r>
    </w:p>
    <w:p w14:paraId="7A04EC94">
      <w:pPr>
        <w:spacing w:line="360" w:lineRule="exact"/>
        <w:ind w:firstLine="420"/>
        <w:rPr>
          <w:rFonts w:hint="eastAsia" w:eastAsia="宋体" w:cs="Times New Roman"/>
          <w:color w:val="auto"/>
          <w:sz w:val="21"/>
          <w:szCs w:val="21"/>
          <w:highlight w:val="none"/>
          <w:lang w:eastAsia="zh-CN" w:bidi="ar-SA"/>
        </w:rPr>
      </w:pPr>
      <w:r>
        <w:rPr>
          <w:rFonts w:cs="Times New Roman"/>
          <w:color w:val="auto"/>
          <w:sz w:val="21"/>
          <w:szCs w:val="21"/>
          <w:highlight w:val="none"/>
          <w:lang w:bidi="ar-SA"/>
        </w:rPr>
        <w:t>1.1.2.5 设计人：</w:t>
      </w:r>
      <w:r>
        <w:rPr>
          <w:rFonts w:hint="eastAsia" w:ascii="宋体" w:cs="宋体"/>
          <w:color w:val="auto"/>
          <w:sz w:val="21"/>
          <w:szCs w:val="21"/>
          <w:highlight w:val="none"/>
          <w:u w:val="single"/>
          <w:lang w:val="en-US" w:eastAsia="zh-CN" w:bidi="ar-SA"/>
        </w:rPr>
        <w:t xml:space="preserve">                              </w:t>
      </w:r>
      <w:r>
        <w:rPr>
          <w:rFonts w:hint="eastAsia" w:ascii="宋体" w:cs="宋体"/>
          <w:color w:val="auto"/>
          <w:sz w:val="21"/>
          <w:szCs w:val="21"/>
          <w:highlight w:val="none"/>
          <w:u w:val="single"/>
          <w:lang w:bidi="ar-SA"/>
        </w:rPr>
        <w:t xml:space="preserve"> </w:t>
      </w:r>
      <w:r>
        <w:rPr>
          <w:rFonts w:hint="eastAsia" w:ascii="宋体" w:cs="宋体"/>
          <w:color w:val="auto"/>
          <w:sz w:val="21"/>
          <w:szCs w:val="21"/>
          <w:highlight w:val="none"/>
          <w:lang w:bidi="ar-SA"/>
        </w:rPr>
        <w:t>；</w:t>
      </w:r>
      <w:r>
        <w:rPr>
          <w:rFonts w:cs="Times New Roman"/>
          <w:color w:val="auto"/>
          <w:sz w:val="21"/>
          <w:szCs w:val="21"/>
          <w:highlight w:val="none"/>
          <w:lang w:bidi="ar-SA"/>
        </w:rPr>
        <w:t xml:space="preserve">    </w:t>
      </w:r>
    </w:p>
    <w:p w14:paraId="117D6123">
      <w:pPr>
        <w:adjustRightInd w:val="0"/>
        <w:snapToGrid w:val="0"/>
        <w:spacing w:line="360" w:lineRule="exact"/>
        <w:ind w:left="420" w:leftChars="200" w:firstLine="0"/>
        <w:rPr>
          <w:color w:val="auto"/>
          <w:sz w:val="21"/>
          <w:szCs w:val="21"/>
          <w:highlight w:val="none"/>
        </w:rPr>
      </w:pPr>
      <w:r>
        <w:rPr>
          <w:rFonts w:cs="Times New Roman"/>
          <w:color w:val="auto"/>
          <w:sz w:val="21"/>
          <w:szCs w:val="21"/>
          <w:highlight w:val="none"/>
          <w:lang w:bidi="ar-SA"/>
        </w:rPr>
        <w:t>资质类别和等级：</w:t>
      </w:r>
      <w:r>
        <w:rPr>
          <w:rFonts w:hint="eastAsia" w:ascii="宋体" w:cs="宋体"/>
          <w:color w:val="auto"/>
          <w:sz w:val="21"/>
          <w:szCs w:val="21"/>
          <w:highlight w:val="none"/>
          <w:u w:val="single"/>
          <w:lang w:val="en-US" w:eastAsia="zh-CN" w:bidi="ar-SA"/>
        </w:rPr>
        <w:t xml:space="preserve">                              </w:t>
      </w:r>
      <w:r>
        <w:rPr>
          <w:rFonts w:hint="eastAsia" w:ascii="宋体" w:cs="宋体"/>
          <w:color w:val="auto"/>
          <w:sz w:val="21"/>
          <w:szCs w:val="21"/>
          <w:highlight w:val="none"/>
          <w:u w:val="single"/>
          <w:lang w:bidi="ar-SA"/>
        </w:rPr>
        <w:t xml:space="preserve"> </w:t>
      </w:r>
      <w:r>
        <w:rPr>
          <w:rFonts w:hint="eastAsia" w:ascii="宋体" w:cs="宋体"/>
          <w:color w:val="auto"/>
          <w:sz w:val="21"/>
          <w:szCs w:val="21"/>
          <w:highlight w:val="none"/>
          <w:lang w:bidi="ar-SA"/>
        </w:rPr>
        <w:t>；</w:t>
      </w:r>
      <w:r>
        <w:rPr>
          <w:color w:val="auto"/>
          <w:sz w:val="21"/>
          <w:szCs w:val="21"/>
          <w:highlight w:val="none"/>
        </w:rPr>
        <w:t xml:space="preserve">   </w:t>
      </w:r>
    </w:p>
    <w:p w14:paraId="29B1233C">
      <w:pPr>
        <w:adjustRightInd w:val="0"/>
        <w:snapToGrid w:val="0"/>
        <w:spacing w:line="360" w:lineRule="exact"/>
        <w:ind w:firstLine="420" w:firstLineChars="200"/>
        <w:rPr>
          <w:color w:val="auto"/>
          <w:sz w:val="21"/>
          <w:szCs w:val="21"/>
          <w:highlight w:val="none"/>
        </w:rPr>
      </w:pPr>
      <w:r>
        <w:rPr>
          <w:color w:val="auto"/>
          <w:sz w:val="21"/>
          <w:szCs w:val="21"/>
          <w:highlight w:val="none"/>
        </w:rPr>
        <w:t>联系电话：</w:t>
      </w:r>
      <w:r>
        <w:rPr>
          <w:rFonts w:hint="eastAsia" w:ascii="宋体" w:cs="宋体"/>
          <w:color w:val="auto"/>
          <w:sz w:val="21"/>
          <w:szCs w:val="21"/>
          <w:highlight w:val="none"/>
          <w:u w:val="single"/>
          <w:lang w:val="en-US" w:eastAsia="zh-CN" w:bidi="ar-SA"/>
        </w:rPr>
        <w:t xml:space="preserve">                              </w:t>
      </w:r>
      <w:r>
        <w:rPr>
          <w:rFonts w:hint="eastAsia" w:ascii="宋体" w:cs="宋体"/>
          <w:color w:val="auto"/>
          <w:sz w:val="21"/>
          <w:szCs w:val="21"/>
          <w:highlight w:val="none"/>
          <w:u w:val="single"/>
          <w:lang w:bidi="ar-SA"/>
        </w:rPr>
        <w:t xml:space="preserve"> </w:t>
      </w:r>
      <w:r>
        <w:rPr>
          <w:rFonts w:hint="eastAsia" w:ascii="宋体" w:cs="宋体"/>
          <w:color w:val="auto"/>
          <w:sz w:val="21"/>
          <w:szCs w:val="21"/>
          <w:highlight w:val="none"/>
          <w:lang w:bidi="ar-SA"/>
        </w:rPr>
        <w:t>；</w:t>
      </w:r>
      <w:r>
        <w:rPr>
          <w:color w:val="auto"/>
          <w:sz w:val="21"/>
          <w:szCs w:val="21"/>
          <w:highlight w:val="none"/>
        </w:rPr>
        <w:t xml:space="preserve">           </w:t>
      </w:r>
    </w:p>
    <w:p w14:paraId="690B6C13">
      <w:pPr>
        <w:adjustRightInd w:val="0"/>
        <w:snapToGrid w:val="0"/>
        <w:spacing w:line="360" w:lineRule="exact"/>
        <w:ind w:firstLine="420" w:firstLineChars="200"/>
        <w:rPr>
          <w:color w:val="auto"/>
          <w:sz w:val="21"/>
          <w:szCs w:val="21"/>
          <w:highlight w:val="none"/>
        </w:rPr>
      </w:pPr>
      <w:r>
        <w:rPr>
          <w:color w:val="auto"/>
          <w:sz w:val="21"/>
          <w:szCs w:val="21"/>
          <w:highlight w:val="none"/>
        </w:rPr>
        <w:t>电子信箱：</w:t>
      </w:r>
      <w:r>
        <w:rPr>
          <w:rFonts w:hint="eastAsia" w:ascii="宋体" w:cs="宋体"/>
          <w:color w:val="auto"/>
          <w:sz w:val="21"/>
          <w:szCs w:val="21"/>
          <w:highlight w:val="none"/>
          <w:u w:val="single"/>
          <w:lang w:val="en-US" w:eastAsia="zh-CN" w:bidi="ar-SA"/>
        </w:rPr>
        <w:t xml:space="preserve">                              </w:t>
      </w:r>
      <w:r>
        <w:rPr>
          <w:rFonts w:hint="eastAsia" w:ascii="宋体" w:cs="宋体"/>
          <w:color w:val="auto"/>
          <w:sz w:val="21"/>
          <w:szCs w:val="21"/>
          <w:highlight w:val="none"/>
          <w:u w:val="single"/>
          <w:lang w:bidi="ar-SA"/>
        </w:rPr>
        <w:t xml:space="preserve"> </w:t>
      </w:r>
      <w:r>
        <w:rPr>
          <w:rFonts w:hint="eastAsia" w:ascii="宋体" w:cs="宋体"/>
          <w:color w:val="auto"/>
          <w:sz w:val="21"/>
          <w:szCs w:val="21"/>
          <w:highlight w:val="none"/>
          <w:lang w:bidi="ar-SA"/>
        </w:rPr>
        <w:t>；</w:t>
      </w:r>
      <w:r>
        <w:rPr>
          <w:color w:val="auto"/>
          <w:sz w:val="21"/>
          <w:szCs w:val="21"/>
          <w:highlight w:val="none"/>
        </w:rPr>
        <w:t xml:space="preserve">      </w:t>
      </w:r>
    </w:p>
    <w:p w14:paraId="31806826">
      <w:pPr>
        <w:adjustRightInd w:val="0"/>
        <w:snapToGrid w:val="0"/>
        <w:spacing w:line="360" w:lineRule="exact"/>
        <w:ind w:firstLine="420" w:firstLineChars="200"/>
        <w:rPr>
          <w:rFonts w:hint="eastAsia" w:eastAsia="宋体"/>
          <w:color w:val="auto"/>
          <w:sz w:val="21"/>
          <w:szCs w:val="21"/>
          <w:highlight w:val="none"/>
          <w:lang w:eastAsia="zh-CN"/>
        </w:rPr>
      </w:pPr>
      <w:r>
        <w:rPr>
          <w:color w:val="auto"/>
          <w:sz w:val="21"/>
          <w:szCs w:val="21"/>
          <w:highlight w:val="none"/>
        </w:rPr>
        <w:t>通信地址：</w:t>
      </w:r>
      <w:r>
        <w:rPr>
          <w:rFonts w:hint="eastAsia" w:ascii="宋体" w:cs="宋体"/>
          <w:color w:val="auto"/>
          <w:sz w:val="21"/>
          <w:szCs w:val="21"/>
          <w:highlight w:val="none"/>
          <w:u w:val="single"/>
          <w:lang w:val="en-US" w:eastAsia="zh-CN" w:bidi="ar-SA"/>
        </w:rPr>
        <w:t xml:space="preserve">                              </w:t>
      </w:r>
      <w:r>
        <w:rPr>
          <w:rFonts w:hint="eastAsia" w:ascii="宋体" w:cs="宋体"/>
          <w:color w:val="auto"/>
          <w:sz w:val="21"/>
          <w:szCs w:val="21"/>
          <w:highlight w:val="none"/>
          <w:u w:val="single"/>
          <w:lang w:bidi="ar-SA"/>
        </w:rPr>
        <w:t xml:space="preserve"> </w:t>
      </w:r>
      <w:r>
        <w:rPr>
          <w:rFonts w:hint="eastAsia" w:ascii="宋体" w:cs="宋体"/>
          <w:color w:val="auto"/>
          <w:sz w:val="21"/>
          <w:szCs w:val="21"/>
          <w:highlight w:val="none"/>
          <w:lang w:bidi="ar-SA"/>
        </w:rPr>
        <w:t>；</w:t>
      </w:r>
    </w:p>
    <w:p w14:paraId="4ED96C58">
      <w:pPr>
        <w:adjustRightInd w:val="0"/>
        <w:snapToGrid w:val="0"/>
        <w:spacing w:line="360" w:lineRule="exact"/>
        <w:ind w:firstLine="420" w:firstLineChars="200"/>
        <w:rPr>
          <w:color w:val="auto"/>
          <w:szCs w:val="21"/>
        </w:rPr>
      </w:pPr>
      <w:r>
        <w:rPr>
          <w:color w:val="auto"/>
          <w:szCs w:val="21"/>
        </w:rPr>
        <w:t xml:space="preserve">1.1.3 </w:t>
      </w:r>
      <w:r>
        <w:rPr>
          <w:rFonts w:hint="eastAsia"/>
          <w:color w:val="auto"/>
          <w:szCs w:val="21"/>
        </w:rPr>
        <w:t>工程和设备</w:t>
      </w:r>
    </w:p>
    <w:p w14:paraId="00F839D2">
      <w:pPr>
        <w:adjustRightInd w:val="0"/>
        <w:snapToGrid w:val="0"/>
        <w:spacing w:line="360" w:lineRule="exact"/>
        <w:ind w:firstLine="420" w:firstLineChars="200"/>
        <w:rPr>
          <w:color w:val="auto"/>
          <w:szCs w:val="21"/>
        </w:rPr>
      </w:pPr>
      <w:r>
        <w:rPr>
          <w:color w:val="auto"/>
          <w:szCs w:val="21"/>
        </w:rPr>
        <w:t xml:space="preserve">1.1.3.1 </w:t>
      </w:r>
      <w:r>
        <w:rPr>
          <w:rFonts w:hint="eastAsia"/>
          <w:color w:val="auto"/>
          <w:szCs w:val="21"/>
        </w:rPr>
        <w:t>作为施工现场组成部分的其他场所包括：</w:t>
      </w:r>
      <w:r>
        <w:rPr>
          <w:rFonts w:hint="eastAsia" w:ascii="宋体"/>
          <w:color w:val="auto"/>
          <w:szCs w:val="21"/>
          <w:u w:val="single"/>
        </w:rPr>
        <w:t>符合通用条款规定的发包方提供的施工场地</w:t>
      </w:r>
      <w:r>
        <w:rPr>
          <w:rFonts w:hint="eastAsia"/>
          <w:color w:val="auto"/>
          <w:szCs w:val="21"/>
        </w:rPr>
        <w:t>。</w:t>
      </w:r>
    </w:p>
    <w:p w14:paraId="6040B4CA">
      <w:pPr>
        <w:tabs>
          <w:tab w:val="left" w:pos="6930"/>
        </w:tabs>
        <w:adjustRightInd w:val="0"/>
        <w:snapToGrid w:val="0"/>
        <w:spacing w:line="360" w:lineRule="exact"/>
        <w:ind w:firstLine="420" w:firstLineChars="200"/>
        <w:rPr>
          <w:color w:val="auto"/>
          <w:szCs w:val="21"/>
        </w:rPr>
      </w:pPr>
      <w:r>
        <w:rPr>
          <w:color w:val="auto"/>
          <w:szCs w:val="21"/>
        </w:rPr>
        <w:t xml:space="preserve">1.1.3.2 </w:t>
      </w:r>
      <w:r>
        <w:rPr>
          <w:rFonts w:hint="eastAsia"/>
          <w:color w:val="auto"/>
          <w:szCs w:val="21"/>
        </w:rPr>
        <w:t>永久占地包括：</w:t>
      </w:r>
      <w:r>
        <w:rPr>
          <w:rFonts w:hint="eastAsia"/>
          <w:color w:val="auto"/>
          <w:szCs w:val="21"/>
          <w:u w:val="single"/>
        </w:rPr>
        <w:t>依据设计图纸确定</w:t>
      </w:r>
      <w:r>
        <w:rPr>
          <w:rFonts w:hint="eastAsia"/>
          <w:color w:val="auto"/>
          <w:szCs w:val="21"/>
        </w:rPr>
        <w:t>。</w:t>
      </w:r>
      <w:r>
        <w:rPr>
          <w:color w:val="auto"/>
          <w:szCs w:val="21"/>
        </w:rPr>
        <w:tab/>
      </w:r>
    </w:p>
    <w:p w14:paraId="11293EA5">
      <w:pPr>
        <w:spacing w:line="360" w:lineRule="exact"/>
        <w:ind w:firstLine="420" w:firstLineChars="200"/>
        <w:jc w:val="left"/>
        <w:rPr>
          <w:rFonts w:hint="eastAsia" w:ascii="宋体"/>
          <w:color w:val="auto"/>
          <w:szCs w:val="21"/>
        </w:rPr>
      </w:pPr>
      <w:r>
        <w:rPr>
          <w:color w:val="auto"/>
          <w:szCs w:val="21"/>
        </w:rPr>
        <w:t xml:space="preserve">1.1.3.3 </w:t>
      </w:r>
      <w:r>
        <w:rPr>
          <w:rFonts w:hint="eastAsia"/>
          <w:color w:val="auto"/>
          <w:szCs w:val="21"/>
        </w:rPr>
        <w:t>临时占地包括：</w:t>
      </w:r>
      <w:r>
        <w:rPr>
          <w:rFonts w:hint="eastAsia" w:ascii="宋体"/>
          <w:color w:val="auto"/>
          <w:szCs w:val="21"/>
          <w:u w:val="single"/>
        </w:rPr>
        <w:t>双方在合同履行过程中确定。</w:t>
      </w:r>
    </w:p>
    <w:p w14:paraId="3A0A59C4">
      <w:pPr>
        <w:adjustRightInd w:val="0"/>
        <w:snapToGrid w:val="0"/>
        <w:spacing w:line="360" w:lineRule="exact"/>
        <w:ind w:firstLine="420" w:firstLineChars="200"/>
        <w:rPr>
          <w:color w:val="auto"/>
          <w:szCs w:val="21"/>
        </w:rPr>
      </w:pPr>
      <w:r>
        <w:rPr>
          <w:color w:val="auto"/>
          <w:szCs w:val="21"/>
        </w:rPr>
        <w:t>1.3</w:t>
      </w:r>
      <w:r>
        <w:rPr>
          <w:rFonts w:hint="eastAsia"/>
          <w:color w:val="auto"/>
          <w:szCs w:val="21"/>
        </w:rPr>
        <w:t>法律</w:t>
      </w:r>
      <w:r>
        <w:rPr>
          <w:color w:val="auto"/>
          <w:szCs w:val="21"/>
        </w:rPr>
        <w:t xml:space="preserve"> </w:t>
      </w:r>
    </w:p>
    <w:p w14:paraId="5F965A68">
      <w:pPr>
        <w:adjustRightInd w:val="0"/>
        <w:snapToGrid w:val="0"/>
        <w:spacing w:line="360" w:lineRule="exact"/>
        <w:ind w:firstLine="420" w:firstLineChars="200"/>
        <w:jc w:val="left"/>
        <w:rPr>
          <w:color w:val="auto"/>
          <w:szCs w:val="21"/>
        </w:rPr>
      </w:pPr>
      <w:r>
        <w:rPr>
          <w:rFonts w:hint="eastAsia"/>
          <w:color w:val="auto"/>
          <w:szCs w:val="21"/>
        </w:rPr>
        <w:t>适用于合同的其他规范性文件：</w:t>
      </w:r>
      <w:r>
        <w:rPr>
          <w:rFonts w:hint="eastAsia"/>
          <w:color w:val="auto"/>
          <w:szCs w:val="21"/>
          <w:u w:val="single"/>
        </w:rPr>
        <w:t>执行通用条款</w:t>
      </w:r>
      <w:r>
        <w:rPr>
          <w:color w:val="auto"/>
          <w:szCs w:val="21"/>
          <w:u w:val="single"/>
        </w:rPr>
        <w:t xml:space="preserve">   </w:t>
      </w:r>
      <w:r>
        <w:rPr>
          <w:rFonts w:hint="eastAsia"/>
          <w:color w:val="auto"/>
          <w:szCs w:val="21"/>
          <w:u w:val="single"/>
        </w:rPr>
        <w:t>。</w:t>
      </w:r>
    </w:p>
    <w:p w14:paraId="048CAA3C">
      <w:pPr>
        <w:adjustRightInd w:val="0"/>
        <w:snapToGrid w:val="0"/>
        <w:spacing w:line="360" w:lineRule="exact"/>
        <w:ind w:firstLine="420" w:firstLineChars="200"/>
        <w:jc w:val="left"/>
        <w:rPr>
          <w:color w:val="auto"/>
          <w:szCs w:val="21"/>
        </w:rPr>
      </w:pPr>
      <w:r>
        <w:rPr>
          <w:color w:val="auto"/>
          <w:szCs w:val="21"/>
        </w:rPr>
        <w:t xml:space="preserve">1.4 </w:t>
      </w:r>
      <w:r>
        <w:rPr>
          <w:rFonts w:hint="eastAsia"/>
          <w:color w:val="auto"/>
          <w:szCs w:val="21"/>
        </w:rPr>
        <w:t>标准和规范</w:t>
      </w:r>
    </w:p>
    <w:p w14:paraId="008FD2A7">
      <w:pPr>
        <w:adjustRightInd w:val="0"/>
        <w:snapToGrid w:val="0"/>
        <w:spacing w:line="360" w:lineRule="exact"/>
        <w:ind w:firstLine="420" w:firstLineChars="200"/>
        <w:rPr>
          <w:color w:val="auto"/>
          <w:szCs w:val="21"/>
        </w:rPr>
      </w:pPr>
      <w:r>
        <w:rPr>
          <w:color w:val="auto"/>
          <w:szCs w:val="21"/>
        </w:rPr>
        <w:t>1.4.1</w:t>
      </w:r>
      <w:r>
        <w:rPr>
          <w:rFonts w:hint="eastAsia"/>
          <w:color w:val="auto"/>
          <w:szCs w:val="21"/>
        </w:rPr>
        <w:t>适用于工程的标准规范包括：</w:t>
      </w:r>
      <w:r>
        <w:rPr>
          <w:rFonts w:hint="eastAsia"/>
          <w:color w:val="auto"/>
          <w:szCs w:val="21"/>
          <w:u w:val="single"/>
        </w:rPr>
        <w:t>现行的国家标准、规范、行业标准、规范等</w:t>
      </w:r>
      <w:r>
        <w:rPr>
          <w:rFonts w:hint="eastAsia"/>
          <w:color w:val="auto"/>
          <w:szCs w:val="21"/>
        </w:rPr>
        <w:t>；</w:t>
      </w:r>
    </w:p>
    <w:p w14:paraId="607F0D8F">
      <w:pPr>
        <w:adjustRightInd w:val="0"/>
        <w:snapToGrid w:val="0"/>
        <w:spacing w:line="360" w:lineRule="exact"/>
        <w:ind w:firstLine="420" w:firstLineChars="200"/>
        <w:rPr>
          <w:color w:val="auto"/>
          <w:szCs w:val="21"/>
        </w:rPr>
      </w:pPr>
      <w:r>
        <w:rPr>
          <w:color w:val="auto"/>
          <w:szCs w:val="21"/>
        </w:rPr>
        <w:t xml:space="preserve">1.4.2 </w:t>
      </w:r>
      <w:r>
        <w:rPr>
          <w:rFonts w:hint="eastAsia"/>
          <w:color w:val="auto"/>
          <w:szCs w:val="21"/>
        </w:rPr>
        <w:t>发包人提供国外标准、规范的名称：</w:t>
      </w:r>
      <w:r>
        <w:rPr>
          <w:rFonts w:hint="eastAsia"/>
          <w:color w:val="auto"/>
          <w:szCs w:val="21"/>
          <w:u w:val="single"/>
        </w:rPr>
        <w:t>无</w:t>
      </w:r>
      <w:r>
        <w:rPr>
          <w:color w:val="auto"/>
          <w:szCs w:val="21"/>
          <w:u w:val="single"/>
        </w:rPr>
        <w:t xml:space="preserve"> </w:t>
      </w:r>
      <w:r>
        <w:rPr>
          <w:rFonts w:hint="eastAsia"/>
          <w:color w:val="auto"/>
          <w:szCs w:val="21"/>
        </w:rPr>
        <w:t>；</w:t>
      </w:r>
    </w:p>
    <w:p w14:paraId="5A949262">
      <w:pPr>
        <w:adjustRightInd w:val="0"/>
        <w:snapToGrid w:val="0"/>
        <w:spacing w:line="360" w:lineRule="exact"/>
        <w:ind w:firstLine="420" w:firstLineChars="200"/>
        <w:rPr>
          <w:color w:val="auto"/>
          <w:szCs w:val="21"/>
        </w:rPr>
      </w:pPr>
      <w:r>
        <w:rPr>
          <w:rFonts w:hint="eastAsia"/>
          <w:color w:val="auto"/>
          <w:szCs w:val="21"/>
        </w:rPr>
        <w:t>发包人提供国外标准、规范的份数：</w:t>
      </w:r>
      <w:r>
        <w:rPr>
          <w:rFonts w:hint="eastAsia"/>
          <w:color w:val="auto"/>
          <w:szCs w:val="21"/>
          <w:u w:val="single"/>
        </w:rPr>
        <w:t>无</w:t>
      </w:r>
      <w:r>
        <w:rPr>
          <w:rFonts w:hint="eastAsia"/>
          <w:color w:val="auto"/>
          <w:szCs w:val="21"/>
        </w:rPr>
        <w:t>；</w:t>
      </w:r>
    </w:p>
    <w:p w14:paraId="58A1B5A5">
      <w:pPr>
        <w:adjustRightInd w:val="0"/>
        <w:snapToGrid w:val="0"/>
        <w:spacing w:line="360" w:lineRule="exact"/>
        <w:ind w:firstLine="420" w:firstLineChars="200"/>
        <w:rPr>
          <w:color w:val="auto"/>
          <w:szCs w:val="21"/>
        </w:rPr>
      </w:pPr>
      <w:r>
        <w:rPr>
          <w:rFonts w:hint="eastAsia"/>
          <w:color w:val="auto"/>
          <w:szCs w:val="21"/>
        </w:rPr>
        <w:t>发包人提供国外标准、规范的名称：</w:t>
      </w:r>
      <w:r>
        <w:rPr>
          <w:rFonts w:hint="eastAsia"/>
          <w:color w:val="auto"/>
          <w:szCs w:val="21"/>
          <w:u w:val="single"/>
        </w:rPr>
        <w:t>无</w:t>
      </w:r>
      <w:r>
        <w:rPr>
          <w:rFonts w:hint="eastAsia"/>
          <w:color w:val="auto"/>
          <w:szCs w:val="21"/>
        </w:rPr>
        <w:t>；</w:t>
      </w:r>
    </w:p>
    <w:p w14:paraId="77BE8526">
      <w:pPr>
        <w:adjustRightInd w:val="0"/>
        <w:snapToGrid w:val="0"/>
        <w:spacing w:line="360" w:lineRule="exact"/>
        <w:ind w:firstLine="420" w:firstLineChars="200"/>
        <w:rPr>
          <w:color w:val="auto"/>
          <w:szCs w:val="21"/>
        </w:rPr>
      </w:pPr>
      <w:r>
        <w:rPr>
          <w:color w:val="auto"/>
          <w:szCs w:val="21"/>
        </w:rPr>
        <w:t>1.4.3</w:t>
      </w:r>
      <w:r>
        <w:rPr>
          <w:rFonts w:hint="eastAsia"/>
          <w:color w:val="auto"/>
          <w:szCs w:val="21"/>
        </w:rPr>
        <w:t>发包人对工程的技术标准和功能要求的特殊要求：</w:t>
      </w:r>
      <w:r>
        <w:rPr>
          <w:rFonts w:hint="eastAsia"/>
          <w:color w:val="auto"/>
          <w:szCs w:val="21"/>
          <w:u w:val="single"/>
        </w:rPr>
        <w:t>无</w:t>
      </w:r>
      <w:r>
        <w:rPr>
          <w:color w:val="auto"/>
          <w:szCs w:val="21"/>
          <w:u w:val="single"/>
        </w:rPr>
        <w:t xml:space="preserve">  </w:t>
      </w:r>
      <w:r>
        <w:rPr>
          <w:rFonts w:hint="eastAsia"/>
          <w:color w:val="auto"/>
          <w:szCs w:val="21"/>
        </w:rPr>
        <w:t>。</w:t>
      </w:r>
    </w:p>
    <w:p w14:paraId="5E4B63FE">
      <w:pPr>
        <w:adjustRightInd w:val="0"/>
        <w:snapToGrid w:val="0"/>
        <w:spacing w:line="360" w:lineRule="exact"/>
        <w:ind w:firstLine="420" w:firstLineChars="200"/>
        <w:rPr>
          <w:color w:val="auto"/>
          <w:szCs w:val="21"/>
        </w:rPr>
      </w:pPr>
      <w:r>
        <w:rPr>
          <w:color w:val="auto"/>
          <w:szCs w:val="21"/>
        </w:rPr>
        <w:t xml:space="preserve">1.5 </w:t>
      </w:r>
      <w:r>
        <w:rPr>
          <w:rFonts w:hint="eastAsia"/>
          <w:color w:val="auto"/>
          <w:szCs w:val="21"/>
        </w:rPr>
        <w:t>合同文件的优先顺序</w:t>
      </w:r>
    </w:p>
    <w:p w14:paraId="03D29742">
      <w:pPr>
        <w:adjustRightInd w:val="0"/>
        <w:snapToGrid w:val="0"/>
        <w:spacing w:line="360" w:lineRule="exact"/>
        <w:ind w:firstLine="420" w:firstLineChars="200"/>
        <w:rPr>
          <w:rFonts w:hint="eastAsia"/>
          <w:color w:val="auto"/>
          <w:szCs w:val="21"/>
        </w:rPr>
      </w:pPr>
      <w:r>
        <w:rPr>
          <w:rFonts w:hint="eastAsia"/>
          <w:color w:val="auto"/>
          <w:szCs w:val="21"/>
        </w:rPr>
        <w:t>合同文件组成及优先顺序为：</w:t>
      </w:r>
    </w:p>
    <w:p w14:paraId="21DC8B6E">
      <w:pPr>
        <w:adjustRightInd w:val="0"/>
        <w:snapToGrid w:val="0"/>
        <w:spacing w:line="360" w:lineRule="exact"/>
        <w:ind w:firstLine="420" w:firstLineChars="200"/>
        <w:rPr>
          <w:rFonts w:hint="eastAsia"/>
          <w:color w:val="auto"/>
          <w:szCs w:val="21"/>
        </w:rPr>
      </w:pPr>
      <w:r>
        <w:rPr>
          <w:rFonts w:hint="eastAsia"/>
          <w:color w:val="auto"/>
          <w:szCs w:val="21"/>
        </w:rPr>
        <w:t>⑴本合同协议书⑵中标通知书⑶投标文件及其附件⑷本合同专用条款⑸本合同通用条款⑹标准、规范及有关技术文件⑺图纸、工程量清单⑻工程招标控制价成果文件。</w:t>
      </w:r>
    </w:p>
    <w:p w14:paraId="7F533802">
      <w:pPr>
        <w:adjustRightInd w:val="0"/>
        <w:snapToGrid w:val="0"/>
        <w:spacing w:line="360" w:lineRule="exact"/>
        <w:ind w:firstLine="420" w:firstLineChars="200"/>
        <w:rPr>
          <w:color w:val="auto"/>
          <w:szCs w:val="21"/>
        </w:rPr>
      </w:pPr>
      <w:r>
        <w:rPr>
          <w:color w:val="auto"/>
          <w:szCs w:val="21"/>
        </w:rPr>
        <w:t xml:space="preserve">1.6 </w:t>
      </w:r>
      <w:r>
        <w:rPr>
          <w:rFonts w:hint="eastAsia"/>
          <w:color w:val="auto"/>
          <w:szCs w:val="21"/>
        </w:rPr>
        <w:t>图纸和承包人文件</w:t>
      </w:r>
      <w:r>
        <w:rPr>
          <w:color w:val="auto"/>
          <w:szCs w:val="21"/>
        </w:rPr>
        <w:tab/>
      </w:r>
    </w:p>
    <w:p w14:paraId="128BD511">
      <w:pPr>
        <w:adjustRightInd w:val="0"/>
        <w:snapToGrid w:val="0"/>
        <w:spacing w:line="360" w:lineRule="exact"/>
        <w:ind w:firstLine="420" w:firstLineChars="200"/>
        <w:rPr>
          <w:color w:val="auto"/>
          <w:szCs w:val="21"/>
        </w:rPr>
      </w:pPr>
      <w:r>
        <w:rPr>
          <w:color w:val="auto"/>
          <w:szCs w:val="21"/>
        </w:rPr>
        <w:t xml:space="preserve">1.6.1 </w:t>
      </w:r>
      <w:r>
        <w:rPr>
          <w:rFonts w:hint="eastAsia"/>
          <w:color w:val="auto"/>
          <w:szCs w:val="21"/>
        </w:rPr>
        <w:t>图纸的提供</w:t>
      </w:r>
    </w:p>
    <w:p w14:paraId="67FB8FD3">
      <w:pPr>
        <w:adjustRightInd w:val="0"/>
        <w:snapToGrid w:val="0"/>
        <w:spacing w:line="360" w:lineRule="exact"/>
        <w:ind w:firstLine="420" w:firstLineChars="200"/>
        <w:rPr>
          <w:color w:val="auto"/>
          <w:szCs w:val="21"/>
        </w:rPr>
      </w:pPr>
      <w:r>
        <w:rPr>
          <w:rFonts w:hint="eastAsia"/>
          <w:color w:val="auto"/>
          <w:szCs w:val="21"/>
        </w:rPr>
        <w:t>发包人向承包人提供图纸的期限：</w:t>
      </w:r>
      <w:r>
        <w:rPr>
          <w:rFonts w:hint="eastAsia" w:ascii="宋体"/>
          <w:color w:val="auto"/>
          <w:szCs w:val="21"/>
          <w:u w:val="single"/>
        </w:rPr>
        <w:t>合同签订之日起7个工作日内</w:t>
      </w:r>
      <w:r>
        <w:rPr>
          <w:rFonts w:hint="eastAsia"/>
          <w:color w:val="auto"/>
          <w:szCs w:val="21"/>
        </w:rPr>
        <w:t>；</w:t>
      </w:r>
    </w:p>
    <w:p w14:paraId="79A5908C">
      <w:pPr>
        <w:adjustRightInd w:val="0"/>
        <w:snapToGrid w:val="0"/>
        <w:spacing w:line="360" w:lineRule="exact"/>
        <w:ind w:firstLine="420" w:firstLineChars="200"/>
        <w:rPr>
          <w:color w:val="auto"/>
          <w:szCs w:val="21"/>
        </w:rPr>
      </w:pPr>
      <w:r>
        <w:rPr>
          <w:rFonts w:hint="eastAsia"/>
          <w:color w:val="auto"/>
          <w:szCs w:val="21"/>
        </w:rPr>
        <w:t>发包人向承包人提供图纸的数量：</w:t>
      </w:r>
      <w:r>
        <w:rPr>
          <w:rFonts w:hint="eastAsia"/>
          <w:color w:val="auto"/>
          <w:szCs w:val="21"/>
          <w:u w:val="single"/>
        </w:rPr>
        <w:t>一式二份</w:t>
      </w:r>
      <w:r>
        <w:rPr>
          <w:color w:val="auto"/>
          <w:szCs w:val="21"/>
          <w:u w:val="single"/>
        </w:rPr>
        <w:t xml:space="preserve">   </w:t>
      </w:r>
      <w:r>
        <w:rPr>
          <w:rFonts w:hint="eastAsia"/>
          <w:color w:val="auto"/>
          <w:szCs w:val="21"/>
        </w:rPr>
        <w:t>；</w:t>
      </w:r>
    </w:p>
    <w:p w14:paraId="11DE32C3">
      <w:pPr>
        <w:adjustRightInd w:val="0"/>
        <w:snapToGrid w:val="0"/>
        <w:spacing w:line="360" w:lineRule="exact"/>
        <w:ind w:firstLine="420" w:firstLineChars="200"/>
        <w:rPr>
          <w:color w:val="auto"/>
          <w:szCs w:val="21"/>
        </w:rPr>
      </w:pPr>
      <w:r>
        <w:rPr>
          <w:rFonts w:hint="eastAsia"/>
          <w:color w:val="auto"/>
          <w:szCs w:val="21"/>
        </w:rPr>
        <w:t>发包人向承包人提供图纸的内容：</w:t>
      </w:r>
      <w:r>
        <w:rPr>
          <w:rFonts w:hint="eastAsia" w:ascii="宋体"/>
          <w:color w:val="auto"/>
          <w:szCs w:val="21"/>
          <w:u w:val="single"/>
        </w:rPr>
        <w:t>经审图审查通过的施工图纸</w:t>
      </w:r>
      <w:r>
        <w:rPr>
          <w:rFonts w:hint="eastAsia"/>
          <w:color w:val="auto"/>
          <w:szCs w:val="21"/>
        </w:rPr>
        <w:t>。</w:t>
      </w:r>
    </w:p>
    <w:p w14:paraId="7994172F">
      <w:pPr>
        <w:adjustRightInd w:val="0"/>
        <w:snapToGrid w:val="0"/>
        <w:spacing w:line="360" w:lineRule="exact"/>
        <w:ind w:firstLine="420" w:firstLineChars="200"/>
        <w:rPr>
          <w:color w:val="auto"/>
          <w:szCs w:val="21"/>
        </w:rPr>
      </w:pPr>
      <w:r>
        <w:rPr>
          <w:color w:val="auto"/>
          <w:szCs w:val="21"/>
        </w:rPr>
        <w:t xml:space="preserve">1.6.2 </w:t>
      </w:r>
      <w:r>
        <w:rPr>
          <w:rFonts w:hint="eastAsia"/>
          <w:color w:val="auto"/>
          <w:szCs w:val="21"/>
        </w:rPr>
        <w:t>承包人文件</w:t>
      </w:r>
    </w:p>
    <w:p w14:paraId="3F6FDCFD">
      <w:pPr>
        <w:adjustRightInd w:val="0"/>
        <w:snapToGrid w:val="0"/>
        <w:spacing w:line="360" w:lineRule="exact"/>
        <w:ind w:firstLine="420" w:firstLineChars="200"/>
        <w:rPr>
          <w:color w:val="auto"/>
          <w:szCs w:val="21"/>
        </w:rPr>
      </w:pPr>
      <w:r>
        <w:rPr>
          <w:rFonts w:hint="eastAsia"/>
          <w:color w:val="auto"/>
          <w:szCs w:val="21"/>
        </w:rPr>
        <w:t>需要由承包人提供的文件，包括</w:t>
      </w:r>
      <w:r>
        <w:rPr>
          <w:rFonts w:hint="eastAsia"/>
          <w:color w:val="auto"/>
          <w:szCs w:val="21"/>
          <w:u w:val="single"/>
        </w:rPr>
        <w:t>：施工总布置设计文件</w:t>
      </w:r>
      <w:r>
        <w:rPr>
          <w:rFonts w:hint="eastAsia"/>
          <w:color w:val="auto"/>
          <w:szCs w:val="21"/>
        </w:rPr>
        <w:t>；</w:t>
      </w:r>
    </w:p>
    <w:p w14:paraId="511C9A0B">
      <w:pPr>
        <w:adjustRightInd w:val="0"/>
        <w:snapToGrid w:val="0"/>
        <w:spacing w:line="360" w:lineRule="exact"/>
        <w:ind w:firstLine="420" w:firstLineChars="200"/>
        <w:rPr>
          <w:color w:val="auto"/>
          <w:szCs w:val="21"/>
        </w:rPr>
      </w:pPr>
      <w:r>
        <w:rPr>
          <w:rFonts w:hint="eastAsia"/>
          <w:color w:val="auto"/>
          <w:szCs w:val="21"/>
        </w:rPr>
        <w:t>承包人提供的文件的期限为：</w:t>
      </w:r>
      <w:r>
        <w:rPr>
          <w:rFonts w:hint="eastAsia"/>
          <w:color w:val="auto"/>
          <w:szCs w:val="21"/>
          <w:u w:val="single"/>
        </w:rPr>
        <w:t>7日内</w:t>
      </w:r>
      <w:r>
        <w:rPr>
          <w:rFonts w:hint="eastAsia"/>
          <w:color w:val="auto"/>
          <w:szCs w:val="21"/>
        </w:rPr>
        <w:t>；</w:t>
      </w:r>
    </w:p>
    <w:p w14:paraId="530F8DEF">
      <w:pPr>
        <w:adjustRightInd w:val="0"/>
        <w:snapToGrid w:val="0"/>
        <w:spacing w:line="360" w:lineRule="exact"/>
        <w:ind w:firstLine="420" w:firstLineChars="200"/>
        <w:rPr>
          <w:color w:val="auto"/>
          <w:szCs w:val="21"/>
        </w:rPr>
      </w:pPr>
      <w:r>
        <w:rPr>
          <w:rFonts w:hint="eastAsia"/>
          <w:color w:val="auto"/>
          <w:szCs w:val="21"/>
        </w:rPr>
        <w:t>承包人提供的文件的数量为：</w:t>
      </w:r>
      <w:r>
        <w:rPr>
          <w:rFonts w:hint="eastAsia"/>
          <w:color w:val="auto"/>
          <w:szCs w:val="21"/>
          <w:u w:val="single"/>
        </w:rPr>
        <w:t>3份</w:t>
      </w:r>
      <w:r>
        <w:rPr>
          <w:rFonts w:hint="eastAsia"/>
          <w:color w:val="auto"/>
          <w:szCs w:val="21"/>
        </w:rPr>
        <w:t>；</w:t>
      </w:r>
    </w:p>
    <w:p w14:paraId="090D829C">
      <w:pPr>
        <w:adjustRightInd w:val="0"/>
        <w:snapToGrid w:val="0"/>
        <w:spacing w:line="360" w:lineRule="exact"/>
        <w:ind w:firstLine="420" w:firstLineChars="200"/>
        <w:rPr>
          <w:color w:val="auto"/>
          <w:szCs w:val="21"/>
        </w:rPr>
      </w:pPr>
      <w:r>
        <w:rPr>
          <w:rFonts w:hint="eastAsia"/>
          <w:color w:val="auto"/>
          <w:szCs w:val="21"/>
        </w:rPr>
        <w:t>承包人提供的文件的形式为：</w:t>
      </w:r>
      <w:r>
        <w:rPr>
          <w:rFonts w:hint="eastAsia"/>
          <w:color w:val="auto"/>
          <w:szCs w:val="21"/>
          <w:u w:val="single"/>
        </w:rPr>
        <w:t>书面</w:t>
      </w:r>
      <w:r>
        <w:rPr>
          <w:rFonts w:hint="eastAsia"/>
          <w:color w:val="auto"/>
          <w:szCs w:val="21"/>
        </w:rPr>
        <w:t>；</w:t>
      </w:r>
    </w:p>
    <w:p w14:paraId="6A01CB3D">
      <w:pPr>
        <w:adjustRightInd w:val="0"/>
        <w:snapToGrid w:val="0"/>
        <w:spacing w:line="360" w:lineRule="exact"/>
        <w:ind w:firstLine="420" w:firstLineChars="200"/>
        <w:rPr>
          <w:color w:val="auto"/>
          <w:szCs w:val="21"/>
        </w:rPr>
      </w:pPr>
      <w:r>
        <w:rPr>
          <w:rFonts w:hint="eastAsia"/>
          <w:color w:val="auto"/>
          <w:szCs w:val="21"/>
        </w:rPr>
        <w:t>发包人审批承包人文件的期限：</w:t>
      </w:r>
      <w:r>
        <w:rPr>
          <w:rFonts w:hint="eastAsia"/>
          <w:color w:val="auto"/>
          <w:szCs w:val="21"/>
          <w:u w:val="single"/>
        </w:rPr>
        <w:t>收到承包人文件7日内</w:t>
      </w:r>
      <w:r>
        <w:rPr>
          <w:color w:val="auto"/>
          <w:szCs w:val="21"/>
          <w:u w:val="single"/>
        </w:rPr>
        <w:t xml:space="preserve"> </w:t>
      </w:r>
      <w:r>
        <w:rPr>
          <w:rFonts w:hint="eastAsia"/>
          <w:color w:val="auto"/>
          <w:szCs w:val="21"/>
        </w:rPr>
        <w:t>。</w:t>
      </w:r>
    </w:p>
    <w:p w14:paraId="765AA8D3">
      <w:pPr>
        <w:adjustRightInd w:val="0"/>
        <w:snapToGrid w:val="0"/>
        <w:spacing w:line="360" w:lineRule="exact"/>
        <w:ind w:firstLine="420" w:firstLineChars="200"/>
        <w:rPr>
          <w:color w:val="auto"/>
          <w:szCs w:val="21"/>
        </w:rPr>
      </w:pPr>
      <w:r>
        <w:rPr>
          <w:color w:val="auto"/>
          <w:szCs w:val="21"/>
        </w:rPr>
        <w:t xml:space="preserve">1.6.3 </w:t>
      </w:r>
      <w:r>
        <w:rPr>
          <w:rFonts w:hint="eastAsia"/>
          <w:color w:val="auto"/>
          <w:szCs w:val="21"/>
        </w:rPr>
        <w:t>现场图纸准备</w:t>
      </w:r>
    </w:p>
    <w:p w14:paraId="1E0FA80F">
      <w:pPr>
        <w:adjustRightInd w:val="0"/>
        <w:snapToGrid w:val="0"/>
        <w:spacing w:line="360" w:lineRule="exact"/>
        <w:ind w:firstLine="420" w:firstLineChars="200"/>
        <w:rPr>
          <w:color w:val="auto"/>
          <w:szCs w:val="21"/>
        </w:rPr>
      </w:pPr>
      <w:r>
        <w:rPr>
          <w:rFonts w:hint="eastAsia"/>
          <w:color w:val="auto"/>
          <w:szCs w:val="21"/>
        </w:rPr>
        <w:t>关于现场图纸准备的约定：</w:t>
      </w:r>
      <w:r>
        <w:rPr>
          <w:rFonts w:hint="eastAsia"/>
          <w:color w:val="auto"/>
          <w:szCs w:val="21"/>
          <w:u w:val="single"/>
        </w:rPr>
        <w:t>执行通用条款</w:t>
      </w:r>
      <w:r>
        <w:rPr>
          <w:color w:val="auto"/>
          <w:szCs w:val="21"/>
          <w:u w:val="single"/>
        </w:rPr>
        <w:t xml:space="preserve">             </w:t>
      </w:r>
      <w:r>
        <w:rPr>
          <w:rFonts w:hint="eastAsia"/>
          <w:color w:val="auto"/>
          <w:szCs w:val="21"/>
        </w:rPr>
        <w:t>。</w:t>
      </w:r>
    </w:p>
    <w:p w14:paraId="11EDE2F7">
      <w:pPr>
        <w:adjustRightInd w:val="0"/>
        <w:snapToGrid w:val="0"/>
        <w:spacing w:line="360" w:lineRule="exact"/>
        <w:ind w:firstLine="420" w:firstLineChars="200"/>
        <w:rPr>
          <w:color w:val="auto"/>
          <w:szCs w:val="21"/>
        </w:rPr>
      </w:pPr>
      <w:r>
        <w:rPr>
          <w:color w:val="auto"/>
          <w:szCs w:val="21"/>
        </w:rPr>
        <w:t xml:space="preserve">1.7 </w:t>
      </w:r>
      <w:r>
        <w:rPr>
          <w:rFonts w:hint="eastAsia"/>
          <w:color w:val="auto"/>
          <w:szCs w:val="21"/>
        </w:rPr>
        <w:t>联络</w:t>
      </w:r>
    </w:p>
    <w:p w14:paraId="392DF465">
      <w:pPr>
        <w:adjustRightInd w:val="0"/>
        <w:snapToGrid w:val="0"/>
        <w:spacing w:line="360" w:lineRule="exact"/>
        <w:ind w:firstLine="420" w:firstLineChars="200"/>
        <w:rPr>
          <w:color w:val="auto"/>
          <w:szCs w:val="21"/>
        </w:rPr>
      </w:pPr>
      <w:r>
        <w:rPr>
          <w:color w:val="auto"/>
          <w:szCs w:val="21"/>
        </w:rPr>
        <w:t>1.7.1</w:t>
      </w:r>
      <w:r>
        <w:rPr>
          <w:rFonts w:hint="eastAsia"/>
          <w:color w:val="auto"/>
          <w:szCs w:val="21"/>
        </w:rPr>
        <w:t>发包人和承包人应当在</w:t>
      </w:r>
      <w:r>
        <w:rPr>
          <w:color w:val="auto"/>
          <w:szCs w:val="21"/>
          <w:u w:val="single"/>
        </w:rPr>
        <w:t xml:space="preserve">  </w:t>
      </w:r>
      <w:r>
        <w:rPr>
          <w:rFonts w:hint="eastAsia"/>
          <w:color w:val="auto"/>
          <w:szCs w:val="21"/>
          <w:u w:val="single"/>
        </w:rPr>
        <w:t>7</w:t>
      </w:r>
      <w:r>
        <w:rPr>
          <w:color w:val="auto"/>
          <w:szCs w:val="21"/>
          <w:u w:val="single"/>
        </w:rPr>
        <w:t xml:space="preserve">  </w:t>
      </w:r>
      <w:r>
        <w:rPr>
          <w:rFonts w:hint="eastAsia"/>
          <w:color w:val="auto"/>
          <w:szCs w:val="21"/>
        </w:rPr>
        <w:t>天内将与合同有关的通知、批准、证明、证书、指示、指令、要求、请求、同意、意见、确定和决定等书面函件送达对方当事人。</w:t>
      </w:r>
    </w:p>
    <w:p w14:paraId="39D0D668">
      <w:pPr>
        <w:adjustRightInd w:val="0"/>
        <w:snapToGrid w:val="0"/>
        <w:spacing w:line="360" w:lineRule="exact"/>
        <w:ind w:firstLine="420" w:firstLineChars="200"/>
        <w:rPr>
          <w:color w:val="auto"/>
          <w:szCs w:val="21"/>
        </w:rPr>
      </w:pPr>
      <w:r>
        <w:rPr>
          <w:color w:val="auto"/>
          <w:szCs w:val="21"/>
        </w:rPr>
        <w:t xml:space="preserve">1.7.2 </w:t>
      </w:r>
      <w:r>
        <w:rPr>
          <w:rFonts w:hint="eastAsia"/>
          <w:color w:val="auto"/>
          <w:szCs w:val="21"/>
        </w:rPr>
        <w:t>发包人接收文件的地点：</w:t>
      </w:r>
      <w:r>
        <w:rPr>
          <w:rFonts w:hint="eastAsia"/>
          <w:color w:val="auto"/>
          <w:szCs w:val="21"/>
          <w:u w:val="single"/>
        </w:rPr>
        <w:t>项目所在地发包人项目部</w:t>
      </w:r>
      <w:r>
        <w:rPr>
          <w:color w:val="auto"/>
          <w:szCs w:val="21"/>
          <w:u w:val="single"/>
        </w:rPr>
        <w:t xml:space="preserve">     </w:t>
      </w:r>
      <w:r>
        <w:rPr>
          <w:rFonts w:hint="eastAsia"/>
          <w:color w:val="auto"/>
          <w:szCs w:val="21"/>
        </w:rPr>
        <w:t>；</w:t>
      </w:r>
    </w:p>
    <w:p w14:paraId="384D2601">
      <w:pPr>
        <w:adjustRightInd w:val="0"/>
        <w:snapToGrid w:val="0"/>
        <w:spacing w:line="360" w:lineRule="exact"/>
        <w:ind w:firstLine="420" w:firstLineChars="200"/>
        <w:rPr>
          <w:color w:val="auto"/>
          <w:szCs w:val="21"/>
        </w:rPr>
      </w:pPr>
      <w:r>
        <w:rPr>
          <w:rFonts w:hint="eastAsia"/>
          <w:color w:val="auto"/>
          <w:szCs w:val="21"/>
        </w:rPr>
        <w:t>发包人指定的接收人为：</w:t>
      </w:r>
      <w:r>
        <w:rPr>
          <w:color w:val="auto"/>
          <w:szCs w:val="21"/>
          <w:u w:val="single"/>
        </w:rPr>
        <w:t xml:space="preserve">  </w:t>
      </w:r>
      <w:r>
        <w:rPr>
          <w:rFonts w:hint="eastAsia"/>
          <w:color w:val="auto"/>
          <w:szCs w:val="21"/>
          <w:u w:val="single"/>
          <w:lang w:eastAsia="zh-CN"/>
        </w:rPr>
        <w:t>北海市银海区福成水利工程管理所</w:t>
      </w:r>
      <w:r>
        <w:rPr>
          <w:color w:val="auto"/>
          <w:szCs w:val="21"/>
          <w:u w:val="single"/>
        </w:rPr>
        <w:t xml:space="preserve">办公室  </w:t>
      </w:r>
      <w:r>
        <w:rPr>
          <w:rFonts w:hint="eastAsia"/>
          <w:color w:val="auto"/>
          <w:szCs w:val="21"/>
        </w:rPr>
        <w:t>。</w:t>
      </w:r>
    </w:p>
    <w:p w14:paraId="4927FA03">
      <w:pPr>
        <w:adjustRightInd w:val="0"/>
        <w:snapToGrid w:val="0"/>
        <w:spacing w:line="360" w:lineRule="exact"/>
        <w:ind w:firstLine="420" w:firstLineChars="200"/>
        <w:rPr>
          <w:color w:val="auto"/>
          <w:szCs w:val="21"/>
        </w:rPr>
      </w:pPr>
      <w:r>
        <w:rPr>
          <w:rFonts w:hint="eastAsia"/>
          <w:color w:val="auto"/>
          <w:szCs w:val="21"/>
        </w:rPr>
        <w:t>承包人接收文件的地点：</w:t>
      </w:r>
      <w:r>
        <w:rPr>
          <w:rFonts w:hint="eastAsia"/>
          <w:color w:val="auto"/>
          <w:szCs w:val="21"/>
          <w:u w:val="single"/>
        </w:rPr>
        <w:t xml:space="preserve">项目所在地发包人项目部 </w:t>
      </w:r>
      <w:r>
        <w:rPr>
          <w:color w:val="auto"/>
          <w:szCs w:val="21"/>
          <w:u w:val="single"/>
        </w:rPr>
        <w:t xml:space="preserve">          </w:t>
      </w:r>
      <w:r>
        <w:rPr>
          <w:rFonts w:hint="eastAsia"/>
          <w:color w:val="auto"/>
          <w:szCs w:val="21"/>
        </w:rPr>
        <w:t>；</w:t>
      </w:r>
    </w:p>
    <w:p w14:paraId="1115BAED">
      <w:pPr>
        <w:adjustRightInd w:val="0"/>
        <w:snapToGrid w:val="0"/>
        <w:spacing w:line="360" w:lineRule="exact"/>
        <w:ind w:firstLine="420" w:firstLineChars="200"/>
        <w:rPr>
          <w:color w:val="auto"/>
          <w:szCs w:val="21"/>
        </w:rPr>
      </w:pPr>
      <w:r>
        <w:rPr>
          <w:rFonts w:hint="eastAsia"/>
          <w:color w:val="auto"/>
          <w:szCs w:val="21"/>
        </w:rPr>
        <w:t>承包人指定的接收人为：</w:t>
      </w:r>
      <w:r>
        <w:rPr>
          <w:rFonts w:hint="eastAsia"/>
          <w:color w:val="auto"/>
          <w:szCs w:val="21"/>
          <w:u w:val="single"/>
        </w:rPr>
        <w:t>承包人项目经理</w:t>
      </w:r>
      <w:r>
        <w:rPr>
          <w:color w:val="auto"/>
          <w:szCs w:val="21"/>
          <w:u w:val="single"/>
        </w:rPr>
        <w:t xml:space="preserve">          </w:t>
      </w:r>
      <w:r>
        <w:rPr>
          <w:rFonts w:hint="eastAsia"/>
          <w:color w:val="auto"/>
          <w:szCs w:val="21"/>
        </w:rPr>
        <w:t>。</w:t>
      </w:r>
    </w:p>
    <w:p w14:paraId="19B5F469">
      <w:pPr>
        <w:adjustRightInd w:val="0"/>
        <w:snapToGrid w:val="0"/>
        <w:spacing w:line="360" w:lineRule="exact"/>
        <w:ind w:firstLine="420" w:firstLineChars="200"/>
        <w:rPr>
          <w:color w:val="auto"/>
          <w:szCs w:val="21"/>
        </w:rPr>
      </w:pPr>
      <w:r>
        <w:rPr>
          <w:rFonts w:hint="eastAsia"/>
          <w:color w:val="auto"/>
          <w:szCs w:val="21"/>
        </w:rPr>
        <w:t>监理人接收文件的地点：</w:t>
      </w:r>
      <w:r>
        <w:rPr>
          <w:rFonts w:hint="eastAsia"/>
          <w:color w:val="auto"/>
          <w:szCs w:val="21"/>
          <w:u w:val="single"/>
        </w:rPr>
        <w:t>项目所在地监理人办公室</w:t>
      </w:r>
      <w:r>
        <w:rPr>
          <w:color w:val="auto"/>
          <w:szCs w:val="21"/>
          <w:u w:val="single"/>
        </w:rPr>
        <w:t xml:space="preserve">           </w:t>
      </w:r>
      <w:r>
        <w:rPr>
          <w:rFonts w:hint="eastAsia"/>
          <w:color w:val="auto"/>
          <w:szCs w:val="21"/>
        </w:rPr>
        <w:t>；</w:t>
      </w:r>
    </w:p>
    <w:p w14:paraId="7EDB59C5">
      <w:pPr>
        <w:adjustRightInd w:val="0"/>
        <w:snapToGrid w:val="0"/>
        <w:spacing w:line="360" w:lineRule="exact"/>
        <w:ind w:firstLine="420" w:firstLineChars="200"/>
        <w:rPr>
          <w:color w:val="auto"/>
          <w:szCs w:val="21"/>
        </w:rPr>
      </w:pPr>
      <w:r>
        <w:rPr>
          <w:rFonts w:hint="eastAsia"/>
          <w:color w:val="auto"/>
          <w:szCs w:val="21"/>
        </w:rPr>
        <w:t>监理人指定的接收人为：</w:t>
      </w:r>
      <w:r>
        <w:rPr>
          <w:color w:val="auto"/>
          <w:szCs w:val="21"/>
          <w:u w:val="single"/>
        </w:rPr>
        <w:t xml:space="preserve">  </w:t>
      </w:r>
      <w:r>
        <w:rPr>
          <w:rFonts w:hint="eastAsia"/>
          <w:color w:val="auto"/>
          <w:szCs w:val="21"/>
          <w:u w:val="single"/>
        </w:rPr>
        <w:t>/</w:t>
      </w:r>
      <w:r>
        <w:rPr>
          <w:color w:val="auto"/>
          <w:szCs w:val="21"/>
          <w:u w:val="single"/>
        </w:rPr>
        <w:t xml:space="preserve">            </w:t>
      </w:r>
      <w:r>
        <w:rPr>
          <w:rFonts w:hint="eastAsia"/>
          <w:color w:val="auto"/>
          <w:szCs w:val="21"/>
        </w:rPr>
        <w:t>。</w:t>
      </w:r>
    </w:p>
    <w:p w14:paraId="40A4CED8">
      <w:pPr>
        <w:adjustRightInd w:val="0"/>
        <w:snapToGrid w:val="0"/>
        <w:spacing w:line="360" w:lineRule="exact"/>
        <w:ind w:firstLine="420" w:firstLineChars="200"/>
        <w:rPr>
          <w:color w:val="auto"/>
          <w:szCs w:val="21"/>
        </w:rPr>
      </w:pPr>
      <w:r>
        <w:rPr>
          <w:color w:val="auto"/>
          <w:szCs w:val="21"/>
        </w:rPr>
        <w:t xml:space="preserve">1.10 </w:t>
      </w:r>
      <w:r>
        <w:rPr>
          <w:rFonts w:hint="eastAsia"/>
          <w:color w:val="auto"/>
          <w:szCs w:val="21"/>
        </w:rPr>
        <w:t>交通运输</w:t>
      </w:r>
    </w:p>
    <w:p w14:paraId="64D00167">
      <w:pPr>
        <w:adjustRightInd w:val="0"/>
        <w:snapToGrid w:val="0"/>
        <w:spacing w:line="360" w:lineRule="exact"/>
        <w:ind w:firstLine="420" w:firstLineChars="200"/>
        <w:rPr>
          <w:color w:val="auto"/>
          <w:szCs w:val="21"/>
        </w:rPr>
      </w:pPr>
      <w:r>
        <w:rPr>
          <w:color w:val="auto"/>
          <w:szCs w:val="21"/>
        </w:rPr>
        <w:t xml:space="preserve">1.10.1 </w:t>
      </w:r>
      <w:r>
        <w:rPr>
          <w:rFonts w:hint="eastAsia"/>
          <w:color w:val="auto"/>
          <w:szCs w:val="21"/>
        </w:rPr>
        <w:t>出入现场的权利</w:t>
      </w:r>
    </w:p>
    <w:p w14:paraId="6EFD5F5F">
      <w:pPr>
        <w:adjustRightInd w:val="0"/>
        <w:snapToGrid w:val="0"/>
        <w:spacing w:line="360" w:lineRule="exact"/>
        <w:ind w:firstLine="420" w:firstLineChars="200"/>
        <w:rPr>
          <w:color w:val="auto"/>
          <w:szCs w:val="21"/>
        </w:rPr>
      </w:pPr>
      <w:r>
        <w:rPr>
          <w:rFonts w:hint="eastAsia"/>
          <w:color w:val="auto"/>
          <w:szCs w:val="21"/>
        </w:rPr>
        <w:t>关于出入现场的权利的约定：</w:t>
      </w:r>
      <w:r>
        <w:rPr>
          <w:rFonts w:hint="eastAsia"/>
          <w:color w:val="auto"/>
          <w:szCs w:val="21"/>
          <w:u w:val="single"/>
        </w:rPr>
        <w:t>于开工前7天</w:t>
      </w:r>
      <w:r>
        <w:rPr>
          <w:color w:val="auto"/>
          <w:szCs w:val="21"/>
          <w:u w:val="single"/>
        </w:rPr>
        <w:t xml:space="preserve">  </w:t>
      </w:r>
      <w:r>
        <w:rPr>
          <w:rFonts w:hint="eastAsia"/>
          <w:color w:val="auto"/>
          <w:szCs w:val="21"/>
        </w:rPr>
        <w:t>。</w:t>
      </w:r>
    </w:p>
    <w:p w14:paraId="4C6255FE">
      <w:pPr>
        <w:adjustRightInd w:val="0"/>
        <w:snapToGrid w:val="0"/>
        <w:spacing w:line="360" w:lineRule="exact"/>
        <w:ind w:firstLine="420" w:firstLineChars="200"/>
        <w:rPr>
          <w:color w:val="auto"/>
          <w:szCs w:val="21"/>
        </w:rPr>
      </w:pPr>
      <w:r>
        <w:rPr>
          <w:color w:val="auto"/>
          <w:szCs w:val="21"/>
        </w:rPr>
        <w:t xml:space="preserve">1.10.3 </w:t>
      </w:r>
      <w:r>
        <w:rPr>
          <w:rFonts w:hint="eastAsia"/>
          <w:color w:val="auto"/>
          <w:szCs w:val="21"/>
        </w:rPr>
        <w:t>场内交通</w:t>
      </w:r>
    </w:p>
    <w:p w14:paraId="4011A116">
      <w:pPr>
        <w:adjustRightInd w:val="0"/>
        <w:snapToGrid w:val="0"/>
        <w:spacing w:line="360" w:lineRule="exact"/>
        <w:ind w:firstLine="420" w:firstLineChars="200"/>
        <w:rPr>
          <w:color w:val="auto"/>
          <w:szCs w:val="21"/>
        </w:rPr>
      </w:pPr>
      <w:r>
        <w:rPr>
          <w:rFonts w:hint="eastAsia"/>
          <w:color w:val="auto"/>
          <w:szCs w:val="21"/>
        </w:rPr>
        <w:t>关于场外交通和场内交通的边界的约定：</w:t>
      </w:r>
      <w:r>
        <w:rPr>
          <w:rFonts w:hint="eastAsia"/>
          <w:bCs/>
          <w:color w:val="auto"/>
          <w:szCs w:val="21"/>
          <w:u w:val="single"/>
        </w:rPr>
        <w:t>已开通</w:t>
      </w:r>
      <w:r>
        <w:rPr>
          <w:color w:val="auto"/>
          <w:szCs w:val="21"/>
          <w:u w:val="single"/>
        </w:rPr>
        <w:t xml:space="preserve">   </w:t>
      </w:r>
      <w:r>
        <w:rPr>
          <w:rFonts w:hint="eastAsia"/>
          <w:color w:val="auto"/>
          <w:szCs w:val="21"/>
        </w:rPr>
        <w:t>。</w:t>
      </w:r>
    </w:p>
    <w:p w14:paraId="300B5D84">
      <w:pPr>
        <w:adjustRightInd w:val="0"/>
        <w:snapToGrid w:val="0"/>
        <w:spacing w:line="360" w:lineRule="exact"/>
        <w:ind w:firstLine="420" w:firstLineChars="200"/>
        <w:rPr>
          <w:color w:val="auto"/>
          <w:szCs w:val="21"/>
        </w:rPr>
      </w:pPr>
      <w:r>
        <w:rPr>
          <w:rFonts w:hint="eastAsia"/>
          <w:color w:val="auto"/>
          <w:szCs w:val="21"/>
        </w:rPr>
        <w:t>关于发包人向承包人免费提供满足工程施工需要的场内道路和交通设施的约定：</w:t>
      </w:r>
      <w:r>
        <w:rPr>
          <w:color w:val="auto"/>
          <w:szCs w:val="21"/>
          <w:u w:val="single"/>
        </w:rPr>
        <w:t xml:space="preserve">  </w:t>
      </w:r>
      <w:r>
        <w:rPr>
          <w:rFonts w:hint="eastAsia"/>
          <w:color w:val="auto"/>
          <w:szCs w:val="21"/>
          <w:u w:val="single"/>
        </w:rPr>
        <w:t>无</w:t>
      </w:r>
      <w:r>
        <w:rPr>
          <w:color w:val="auto"/>
          <w:szCs w:val="21"/>
          <w:u w:val="single"/>
        </w:rPr>
        <w:t xml:space="preserve">  </w:t>
      </w:r>
      <w:r>
        <w:rPr>
          <w:rFonts w:hint="eastAsia"/>
          <w:color w:val="auto"/>
          <w:szCs w:val="21"/>
        </w:rPr>
        <w:t>。</w:t>
      </w:r>
      <w:r>
        <w:rPr>
          <w:color w:val="auto"/>
          <w:szCs w:val="21"/>
        </w:rPr>
        <w:t xml:space="preserve">  </w:t>
      </w:r>
    </w:p>
    <w:p w14:paraId="0D1092AF">
      <w:pPr>
        <w:adjustRightInd w:val="0"/>
        <w:snapToGrid w:val="0"/>
        <w:spacing w:line="360" w:lineRule="exact"/>
        <w:ind w:firstLine="420" w:firstLineChars="200"/>
        <w:rPr>
          <w:color w:val="auto"/>
          <w:szCs w:val="21"/>
        </w:rPr>
      </w:pPr>
      <w:r>
        <w:rPr>
          <w:color w:val="auto"/>
          <w:szCs w:val="21"/>
        </w:rPr>
        <w:t>1.10.4</w:t>
      </w:r>
      <w:r>
        <w:rPr>
          <w:rFonts w:hint="eastAsia"/>
          <w:color w:val="auto"/>
          <w:szCs w:val="21"/>
        </w:rPr>
        <w:t>超大件和超重件的运输</w:t>
      </w:r>
    </w:p>
    <w:p w14:paraId="7681EF2C">
      <w:pPr>
        <w:adjustRightInd w:val="0"/>
        <w:snapToGrid w:val="0"/>
        <w:spacing w:line="360" w:lineRule="exact"/>
        <w:ind w:firstLine="420" w:firstLineChars="200"/>
        <w:rPr>
          <w:color w:val="auto"/>
          <w:szCs w:val="21"/>
        </w:rPr>
      </w:pPr>
      <w:r>
        <w:rPr>
          <w:rFonts w:hint="eastAsia"/>
          <w:color w:val="auto"/>
          <w:szCs w:val="21"/>
        </w:rPr>
        <w:t>运输超大件或超重件所需的道路和桥梁临时加固改造费用和其他有关费用由</w:t>
      </w:r>
      <w:r>
        <w:rPr>
          <w:rFonts w:hint="eastAsia"/>
          <w:color w:val="auto"/>
          <w:szCs w:val="21"/>
          <w:u w:val="single"/>
        </w:rPr>
        <w:t xml:space="preserve">承包人 </w:t>
      </w:r>
      <w:r>
        <w:rPr>
          <w:rFonts w:hint="eastAsia"/>
          <w:color w:val="auto"/>
          <w:szCs w:val="21"/>
        </w:rPr>
        <w:t>承担。</w:t>
      </w:r>
    </w:p>
    <w:p w14:paraId="1695A1CF">
      <w:pPr>
        <w:adjustRightInd w:val="0"/>
        <w:snapToGrid w:val="0"/>
        <w:spacing w:line="360" w:lineRule="exact"/>
        <w:ind w:firstLine="420" w:firstLineChars="200"/>
        <w:rPr>
          <w:color w:val="auto"/>
          <w:szCs w:val="21"/>
        </w:rPr>
      </w:pPr>
      <w:r>
        <w:rPr>
          <w:color w:val="auto"/>
          <w:szCs w:val="21"/>
        </w:rPr>
        <w:t xml:space="preserve">1.11 </w:t>
      </w:r>
      <w:r>
        <w:rPr>
          <w:rFonts w:hint="eastAsia"/>
          <w:color w:val="auto"/>
          <w:szCs w:val="21"/>
        </w:rPr>
        <w:t>知识产权</w:t>
      </w:r>
    </w:p>
    <w:p w14:paraId="59DC2494">
      <w:pPr>
        <w:adjustRightInd w:val="0"/>
        <w:snapToGrid w:val="0"/>
        <w:spacing w:line="360" w:lineRule="exact"/>
        <w:ind w:firstLine="420" w:firstLineChars="200"/>
        <w:rPr>
          <w:color w:val="auto"/>
          <w:szCs w:val="21"/>
        </w:rPr>
      </w:pPr>
      <w:r>
        <w:rPr>
          <w:color w:val="auto"/>
          <w:szCs w:val="21"/>
        </w:rPr>
        <w:t>1.11.1</w:t>
      </w:r>
      <w:r>
        <w:rPr>
          <w:rFonts w:hint="eastAsia"/>
          <w:color w:val="auto"/>
          <w:szCs w:val="21"/>
        </w:rPr>
        <w:t>关于发包人提供给承包人的图纸、发包人为实施工程自行编制或委托编制的技术规范以及反映发包人关于合同要求或其他类似性质的文件的著作权的归属：</w:t>
      </w:r>
      <w:r>
        <w:rPr>
          <w:rFonts w:hint="eastAsia" w:ascii="宋体"/>
          <w:color w:val="auto"/>
          <w:szCs w:val="21"/>
          <w:u w:val="single"/>
        </w:rPr>
        <w:t>执行通用合同条款</w:t>
      </w:r>
      <w:r>
        <w:rPr>
          <w:color w:val="auto"/>
          <w:szCs w:val="21"/>
          <w:u w:val="single"/>
        </w:rPr>
        <w:t xml:space="preserve">  </w:t>
      </w:r>
      <w:r>
        <w:rPr>
          <w:rFonts w:hint="eastAsia"/>
          <w:color w:val="auto"/>
          <w:szCs w:val="21"/>
        </w:rPr>
        <w:t>。</w:t>
      </w:r>
    </w:p>
    <w:p w14:paraId="0AA05A3A">
      <w:pPr>
        <w:adjustRightInd w:val="0"/>
        <w:snapToGrid w:val="0"/>
        <w:spacing w:line="360" w:lineRule="exact"/>
        <w:rPr>
          <w:color w:val="auto"/>
          <w:szCs w:val="21"/>
        </w:rPr>
      </w:pPr>
      <w:r>
        <w:rPr>
          <w:rFonts w:hint="eastAsia"/>
          <w:color w:val="auto"/>
          <w:szCs w:val="21"/>
        </w:rPr>
        <w:t>关于发包人提供的上述文件的使用限制的要求：</w:t>
      </w:r>
      <w:r>
        <w:rPr>
          <w:rFonts w:hint="eastAsia" w:ascii="宋体"/>
          <w:color w:val="auto"/>
          <w:szCs w:val="21"/>
          <w:u w:val="single"/>
        </w:rPr>
        <w:t>执行通用合同条款</w:t>
      </w:r>
      <w:r>
        <w:rPr>
          <w:rFonts w:hint="eastAsia"/>
          <w:color w:val="auto"/>
          <w:szCs w:val="21"/>
        </w:rPr>
        <w:t>。</w:t>
      </w:r>
    </w:p>
    <w:p w14:paraId="77C454B0">
      <w:pPr>
        <w:adjustRightInd w:val="0"/>
        <w:snapToGrid w:val="0"/>
        <w:spacing w:line="360" w:lineRule="exact"/>
        <w:ind w:firstLine="420" w:firstLineChars="200"/>
        <w:rPr>
          <w:color w:val="auto"/>
          <w:szCs w:val="21"/>
        </w:rPr>
      </w:pPr>
      <w:r>
        <w:rPr>
          <w:color w:val="auto"/>
          <w:szCs w:val="21"/>
        </w:rPr>
        <w:t xml:space="preserve">1.11.2 </w:t>
      </w:r>
      <w:r>
        <w:rPr>
          <w:rFonts w:hint="eastAsia"/>
          <w:color w:val="auto"/>
          <w:szCs w:val="21"/>
        </w:rPr>
        <w:t>关于承包人为实施工程所编制文件的著作权的归属：</w:t>
      </w:r>
      <w:r>
        <w:rPr>
          <w:rFonts w:hint="eastAsia" w:ascii="宋体"/>
          <w:color w:val="auto"/>
          <w:szCs w:val="21"/>
          <w:u w:val="single"/>
        </w:rPr>
        <w:t>执行通用合同条款</w:t>
      </w:r>
      <w:r>
        <w:rPr>
          <w:rFonts w:hint="eastAsia"/>
          <w:color w:val="auto"/>
          <w:szCs w:val="21"/>
        </w:rPr>
        <w:t>。</w:t>
      </w:r>
    </w:p>
    <w:p w14:paraId="6B1456FD">
      <w:pPr>
        <w:adjustRightInd w:val="0"/>
        <w:snapToGrid w:val="0"/>
        <w:spacing w:line="360" w:lineRule="exact"/>
        <w:rPr>
          <w:color w:val="auto"/>
          <w:szCs w:val="21"/>
        </w:rPr>
      </w:pPr>
      <w:r>
        <w:rPr>
          <w:rFonts w:hint="eastAsia"/>
          <w:color w:val="auto"/>
          <w:szCs w:val="21"/>
        </w:rPr>
        <w:t>关于承包人提供的上述文件的使用限制的要求：</w:t>
      </w:r>
      <w:r>
        <w:rPr>
          <w:rFonts w:hint="eastAsia" w:ascii="宋体"/>
          <w:color w:val="auto"/>
          <w:szCs w:val="21"/>
          <w:u w:val="single"/>
        </w:rPr>
        <w:t>执行通用合同条款</w:t>
      </w:r>
      <w:r>
        <w:rPr>
          <w:rFonts w:hint="eastAsia"/>
          <w:color w:val="auto"/>
          <w:szCs w:val="21"/>
        </w:rPr>
        <w:t>。</w:t>
      </w:r>
    </w:p>
    <w:p w14:paraId="687D8486">
      <w:pPr>
        <w:adjustRightInd w:val="0"/>
        <w:snapToGrid w:val="0"/>
        <w:spacing w:line="360" w:lineRule="exact"/>
        <w:ind w:firstLine="420" w:firstLineChars="200"/>
        <w:rPr>
          <w:color w:val="auto"/>
          <w:szCs w:val="21"/>
        </w:rPr>
      </w:pPr>
      <w:r>
        <w:rPr>
          <w:color w:val="auto"/>
          <w:szCs w:val="21"/>
        </w:rPr>
        <w:t xml:space="preserve">1.11.3 </w:t>
      </w:r>
      <w:r>
        <w:rPr>
          <w:rFonts w:hint="eastAsia"/>
          <w:color w:val="auto"/>
          <w:szCs w:val="21"/>
        </w:rPr>
        <w:t>承包人在施工过程中所采用的专利、专有技术、技术秘密的使用费的承担方式：</w:t>
      </w:r>
      <w:r>
        <w:rPr>
          <w:color w:val="auto"/>
          <w:szCs w:val="21"/>
          <w:u w:val="single"/>
        </w:rPr>
        <w:t xml:space="preserve"> </w:t>
      </w:r>
      <w:r>
        <w:rPr>
          <w:rFonts w:hint="eastAsia"/>
          <w:color w:val="auto"/>
          <w:szCs w:val="21"/>
          <w:u w:val="single"/>
        </w:rPr>
        <w:t>无</w:t>
      </w:r>
      <w:r>
        <w:rPr>
          <w:color w:val="auto"/>
          <w:szCs w:val="21"/>
          <w:u w:val="single"/>
        </w:rPr>
        <w:t xml:space="preserve"> </w:t>
      </w:r>
      <w:r>
        <w:rPr>
          <w:rFonts w:hint="eastAsia"/>
          <w:color w:val="auto"/>
          <w:szCs w:val="21"/>
        </w:rPr>
        <w:t>。</w:t>
      </w:r>
    </w:p>
    <w:p w14:paraId="7597A1E3">
      <w:pPr>
        <w:adjustRightInd w:val="0"/>
        <w:snapToGrid w:val="0"/>
        <w:spacing w:line="360" w:lineRule="exact"/>
        <w:ind w:firstLine="420" w:firstLineChars="200"/>
        <w:rPr>
          <w:color w:val="auto"/>
          <w:szCs w:val="21"/>
        </w:rPr>
      </w:pPr>
      <w:r>
        <w:rPr>
          <w:color w:val="auto"/>
          <w:szCs w:val="21"/>
        </w:rPr>
        <w:t>1.12</w:t>
      </w:r>
      <w:r>
        <w:rPr>
          <w:rFonts w:hint="eastAsia"/>
          <w:color w:val="auto"/>
          <w:szCs w:val="21"/>
        </w:rPr>
        <w:t>工程量清单错误的修正</w:t>
      </w:r>
    </w:p>
    <w:p w14:paraId="56C5B3ED">
      <w:pPr>
        <w:adjustRightInd w:val="0"/>
        <w:snapToGrid w:val="0"/>
        <w:spacing w:line="360" w:lineRule="exact"/>
        <w:rPr>
          <w:color w:val="auto"/>
          <w:szCs w:val="21"/>
        </w:rPr>
      </w:pPr>
      <w:r>
        <w:rPr>
          <w:rFonts w:hint="eastAsia"/>
          <w:color w:val="auto"/>
          <w:szCs w:val="21"/>
        </w:rPr>
        <w:t>出现工程量清单错误时，是否调整合同价格：是。</w:t>
      </w:r>
    </w:p>
    <w:p w14:paraId="4299AAE5">
      <w:pPr>
        <w:adjustRightInd w:val="0"/>
        <w:snapToGrid w:val="0"/>
        <w:spacing w:line="360" w:lineRule="exact"/>
        <w:rPr>
          <w:color w:val="auto"/>
          <w:szCs w:val="21"/>
        </w:rPr>
      </w:pPr>
      <w:r>
        <w:rPr>
          <w:rFonts w:hint="eastAsia"/>
          <w:color w:val="auto"/>
        </w:rPr>
        <w:t>允许调整合同价格的工程量偏差范围：</w:t>
      </w:r>
      <w:r>
        <w:rPr>
          <w:color w:val="auto"/>
          <w:u w:val="single"/>
        </w:rPr>
        <w:t xml:space="preserve"> </w:t>
      </w:r>
      <w:r>
        <w:rPr>
          <w:rFonts w:hint="eastAsia"/>
          <w:color w:val="auto"/>
          <w:u w:val="single"/>
        </w:rPr>
        <w:t>/</w:t>
      </w:r>
      <w:r>
        <w:rPr>
          <w:color w:val="auto"/>
          <w:u w:val="single"/>
        </w:rPr>
        <w:t xml:space="preserve">    </w:t>
      </w:r>
      <w:r>
        <w:rPr>
          <w:color w:val="auto"/>
        </w:rPr>
        <w:t xml:space="preserve"> </w:t>
      </w:r>
      <w:r>
        <w:rPr>
          <w:rFonts w:hint="eastAsia"/>
          <w:color w:val="auto"/>
        </w:rPr>
        <w:t>。</w:t>
      </w:r>
    </w:p>
    <w:p w14:paraId="3D391DBA">
      <w:pPr>
        <w:pStyle w:val="3"/>
        <w:keepNext w:val="0"/>
        <w:keepLines w:val="0"/>
        <w:widowControl w:val="0"/>
        <w:adjustRightInd w:val="0"/>
        <w:snapToGrid w:val="0"/>
        <w:spacing w:before="0" w:after="0" w:line="360" w:lineRule="exact"/>
        <w:ind w:firstLine="562" w:firstLineChars="200"/>
        <w:rPr>
          <w:rFonts w:hint="eastAsia" w:ascii="方正宋黑简体" w:eastAsia="方正宋黑简体"/>
          <w:color w:val="auto"/>
          <w:szCs w:val="21"/>
        </w:rPr>
      </w:pPr>
      <w:r>
        <w:rPr>
          <w:rFonts w:hint="eastAsia" w:ascii="方正宋黑简体" w:eastAsia="方正宋黑简体"/>
          <w:color w:val="auto"/>
          <w:szCs w:val="21"/>
        </w:rPr>
        <w:t>2. 发包人</w:t>
      </w:r>
    </w:p>
    <w:p w14:paraId="686B5211">
      <w:pPr>
        <w:adjustRightInd w:val="0"/>
        <w:snapToGrid w:val="0"/>
        <w:spacing w:line="360" w:lineRule="exact"/>
        <w:ind w:firstLine="420" w:firstLineChars="200"/>
        <w:rPr>
          <w:color w:val="auto"/>
          <w:szCs w:val="21"/>
        </w:rPr>
      </w:pPr>
      <w:r>
        <w:rPr>
          <w:color w:val="auto"/>
          <w:szCs w:val="21"/>
        </w:rPr>
        <w:t xml:space="preserve">2.2 </w:t>
      </w:r>
      <w:r>
        <w:rPr>
          <w:rFonts w:hint="eastAsia"/>
          <w:color w:val="auto"/>
          <w:szCs w:val="21"/>
        </w:rPr>
        <w:t>发包人代表</w:t>
      </w:r>
    </w:p>
    <w:p w14:paraId="79A51017">
      <w:pPr>
        <w:spacing w:line="360" w:lineRule="exact"/>
        <w:ind w:firstLine="420" w:firstLineChars="200"/>
        <w:rPr>
          <w:rFonts w:hint="eastAsia"/>
          <w:color w:val="auto"/>
          <w:szCs w:val="21"/>
        </w:rPr>
      </w:pPr>
      <w:r>
        <w:rPr>
          <w:rFonts w:hint="eastAsia"/>
          <w:color w:val="auto"/>
          <w:szCs w:val="21"/>
        </w:rPr>
        <w:t>发包人代表：</w:t>
      </w:r>
    </w:p>
    <w:p w14:paraId="25A9E417">
      <w:pPr>
        <w:spacing w:line="360" w:lineRule="exact"/>
        <w:ind w:firstLine="420" w:firstLineChars="200"/>
        <w:rPr>
          <w:rFonts w:hint="eastAsia"/>
          <w:color w:val="auto"/>
          <w:szCs w:val="21"/>
        </w:rPr>
      </w:pPr>
      <w:r>
        <w:rPr>
          <w:rFonts w:hint="eastAsia"/>
          <w:color w:val="auto"/>
          <w:szCs w:val="21"/>
        </w:rPr>
        <w:t>姓    名：</w:t>
      </w:r>
      <w:r>
        <w:rPr>
          <w:rFonts w:hint="eastAsia"/>
          <w:color w:val="auto"/>
          <w:szCs w:val="21"/>
          <w:u w:val="single"/>
        </w:rPr>
        <w:t xml:space="preserve">                 </w:t>
      </w:r>
      <w:r>
        <w:rPr>
          <w:rFonts w:hint="eastAsia"/>
          <w:color w:val="auto"/>
          <w:szCs w:val="21"/>
        </w:rPr>
        <w:t>；</w:t>
      </w:r>
    </w:p>
    <w:p w14:paraId="648A69B0">
      <w:pPr>
        <w:spacing w:line="360" w:lineRule="exact"/>
        <w:ind w:firstLine="420" w:firstLineChars="200"/>
        <w:rPr>
          <w:rFonts w:hint="eastAsia"/>
          <w:color w:val="auto"/>
          <w:szCs w:val="21"/>
        </w:rPr>
      </w:pPr>
      <w:r>
        <w:rPr>
          <w:rFonts w:hint="eastAsia"/>
          <w:color w:val="auto"/>
          <w:szCs w:val="21"/>
        </w:rPr>
        <w:t>身份证号：</w:t>
      </w:r>
      <w:r>
        <w:rPr>
          <w:rFonts w:hint="eastAsia"/>
          <w:color w:val="auto"/>
          <w:szCs w:val="21"/>
          <w:u w:val="single"/>
        </w:rPr>
        <w:t xml:space="preserve"> /     </w:t>
      </w:r>
      <w:r>
        <w:rPr>
          <w:rFonts w:hint="eastAsia"/>
          <w:color w:val="auto"/>
          <w:szCs w:val="21"/>
        </w:rPr>
        <w:t>；</w:t>
      </w:r>
    </w:p>
    <w:p w14:paraId="46F15643">
      <w:pPr>
        <w:spacing w:line="360" w:lineRule="exact"/>
        <w:ind w:firstLine="420" w:firstLineChars="200"/>
        <w:rPr>
          <w:rFonts w:hint="eastAsia"/>
          <w:color w:val="auto"/>
          <w:szCs w:val="21"/>
        </w:rPr>
      </w:pPr>
      <w:r>
        <w:rPr>
          <w:rFonts w:hint="eastAsia"/>
          <w:color w:val="auto"/>
          <w:szCs w:val="21"/>
        </w:rPr>
        <w:t>职    务：</w:t>
      </w:r>
      <w:r>
        <w:rPr>
          <w:rFonts w:hint="eastAsia"/>
          <w:color w:val="auto"/>
          <w:szCs w:val="21"/>
          <w:u w:val="single"/>
        </w:rPr>
        <w:t xml:space="preserve">                          </w:t>
      </w:r>
      <w:r>
        <w:rPr>
          <w:rFonts w:hint="eastAsia"/>
          <w:color w:val="auto"/>
          <w:szCs w:val="21"/>
        </w:rPr>
        <w:t>；</w:t>
      </w:r>
    </w:p>
    <w:p w14:paraId="1446B2E2">
      <w:pPr>
        <w:spacing w:line="360" w:lineRule="exact"/>
        <w:ind w:firstLine="420" w:firstLineChars="200"/>
        <w:rPr>
          <w:rFonts w:hint="eastAsia"/>
          <w:color w:val="auto"/>
          <w:szCs w:val="21"/>
        </w:rPr>
      </w:pPr>
      <w:r>
        <w:rPr>
          <w:rFonts w:hint="eastAsia"/>
          <w:color w:val="auto"/>
          <w:szCs w:val="21"/>
        </w:rPr>
        <w:t>联系电话：</w:t>
      </w:r>
      <w:r>
        <w:rPr>
          <w:rFonts w:hint="eastAsia"/>
          <w:color w:val="auto"/>
          <w:szCs w:val="21"/>
          <w:u w:val="single"/>
        </w:rPr>
        <w:t></w:t>
      </w:r>
      <w:r>
        <w:rPr>
          <w:rFonts w:hint="eastAsia"/>
          <w:bCs/>
          <w:color w:val="auto"/>
          <w:szCs w:val="21"/>
          <w:u w:val="single"/>
          <w:lang w:val="en-US" w:eastAsia="zh-CN"/>
        </w:rPr>
        <w:t xml:space="preserve">          </w:t>
      </w:r>
      <w:r>
        <w:rPr>
          <w:rFonts w:hint="eastAsia"/>
          <w:color w:val="auto"/>
          <w:szCs w:val="21"/>
          <w:u w:val="single"/>
        </w:rPr>
        <w:t xml:space="preserve">                  </w:t>
      </w:r>
      <w:r>
        <w:rPr>
          <w:rFonts w:hint="eastAsia"/>
          <w:color w:val="auto"/>
          <w:szCs w:val="21"/>
        </w:rPr>
        <w:t>；</w:t>
      </w:r>
    </w:p>
    <w:p w14:paraId="775BE31B">
      <w:pPr>
        <w:spacing w:line="360" w:lineRule="exact"/>
        <w:ind w:firstLine="420" w:firstLineChars="200"/>
        <w:rPr>
          <w:rFonts w:hint="eastAsia"/>
          <w:color w:val="auto"/>
          <w:szCs w:val="21"/>
        </w:rPr>
      </w:pPr>
      <w:r>
        <w:rPr>
          <w:rFonts w:hint="eastAsia"/>
          <w:color w:val="auto"/>
          <w:szCs w:val="21"/>
        </w:rPr>
        <w:t>电子信箱：</w:t>
      </w:r>
      <w:r>
        <w:rPr>
          <w:rFonts w:hint="eastAsia"/>
          <w:color w:val="auto"/>
          <w:szCs w:val="21"/>
          <w:u w:val="single"/>
        </w:rPr>
        <w:t xml:space="preserve"> </w:t>
      </w:r>
      <w:r>
        <w:rPr>
          <w:rFonts w:hint="eastAsia"/>
          <w:color w:val="auto"/>
          <w:szCs w:val="21"/>
          <w:u w:val="single"/>
          <w:lang w:val="en-US" w:eastAsia="zh-CN"/>
        </w:rPr>
        <w:t xml:space="preserve">                            </w:t>
      </w:r>
      <w:r>
        <w:rPr>
          <w:rFonts w:hint="eastAsia"/>
          <w:color w:val="auto"/>
          <w:szCs w:val="21"/>
          <w:u w:val="single"/>
        </w:rPr>
        <w:t xml:space="preserve">      </w:t>
      </w:r>
      <w:r>
        <w:rPr>
          <w:rFonts w:hint="eastAsia"/>
          <w:color w:val="auto"/>
          <w:szCs w:val="21"/>
        </w:rPr>
        <w:t>；</w:t>
      </w:r>
    </w:p>
    <w:p w14:paraId="7DDE55F3">
      <w:pPr>
        <w:spacing w:line="360" w:lineRule="exact"/>
        <w:ind w:firstLine="420" w:firstLineChars="200"/>
        <w:rPr>
          <w:rFonts w:hint="eastAsia"/>
          <w:color w:val="auto"/>
          <w:szCs w:val="21"/>
        </w:rPr>
      </w:pPr>
      <w:r>
        <w:rPr>
          <w:rFonts w:hint="eastAsia"/>
          <w:color w:val="auto"/>
          <w:szCs w:val="21"/>
        </w:rPr>
        <w:t>通信地址：</w:t>
      </w:r>
      <w:r>
        <w:rPr>
          <w:rFonts w:hint="eastAsia"/>
          <w:color w:val="auto"/>
          <w:szCs w:val="21"/>
          <w:u w:val="single"/>
        </w:rPr>
        <w:t xml:space="preserve">  </w:t>
      </w:r>
      <w:r>
        <w:rPr>
          <w:rFonts w:hint="eastAsia"/>
          <w:color w:val="auto"/>
          <w:szCs w:val="21"/>
          <w:u w:val="single"/>
          <w:lang w:val="en-US" w:eastAsia="zh-CN"/>
        </w:rPr>
        <w:t xml:space="preserve">                  </w:t>
      </w:r>
      <w:r>
        <w:rPr>
          <w:rFonts w:hint="eastAsia"/>
          <w:color w:val="auto"/>
          <w:szCs w:val="21"/>
          <w:u w:val="single"/>
        </w:rPr>
        <w:t xml:space="preserve">             </w:t>
      </w:r>
      <w:r>
        <w:rPr>
          <w:rFonts w:hint="eastAsia"/>
          <w:color w:val="auto"/>
          <w:szCs w:val="21"/>
        </w:rPr>
        <w:t>。</w:t>
      </w:r>
    </w:p>
    <w:p w14:paraId="40D42075">
      <w:pPr>
        <w:spacing w:line="360" w:lineRule="exact"/>
        <w:ind w:firstLine="420" w:firstLineChars="200"/>
        <w:rPr>
          <w:rFonts w:hint="eastAsia" w:ascii="宋体"/>
          <w:b/>
          <w:color w:val="auto"/>
          <w:szCs w:val="21"/>
        </w:rPr>
      </w:pPr>
      <w:r>
        <w:rPr>
          <w:rFonts w:hint="eastAsia"/>
          <w:color w:val="auto"/>
          <w:szCs w:val="21"/>
        </w:rPr>
        <w:t>发包人对发包人代表的授权范围如下：</w:t>
      </w:r>
      <w:r>
        <w:rPr>
          <w:rFonts w:hint="eastAsia" w:ascii="宋体"/>
          <w:color w:val="auto"/>
          <w:szCs w:val="21"/>
          <w:u w:val="single"/>
        </w:rPr>
        <w:t>负责现场签证及工程计量；审核开工令、停工令、复工令；负责工程质量监督检查，审核工程进度款及设计变更增减工程量，隐蔽工程、工程验收及认证，分包单位审批，成本控制等</w:t>
      </w:r>
      <w:r>
        <w:rPr>
          <w:rFonts w:hint="eastAsia" w:ascii="宋体"/>
          <w:color w:val="auto"/>
          <w:szCs w:val="21"/>
        </w:rPr>
        <w:t>。</w:t>
      </w:r>
    </w:p>
    <w:p w14:paraId="4BB44182">
      <w:pPr>
        <w:adjustRightInd w:val="0"/>
        <w:snapToGrid w:val="0"/>
        <w:spacing w:line="360" w:lineRule="exact"/>
        <w:ind w:firstLine="420" w:firstLineChars="200"/>
        <w:rPr>
          <w:color w:val="auto"/>
          <w:szCs w:val="21"/>
        </w:rPr>
      </w:pPr>
      <w:r>
        <w:rPr>
          <w:color w:val="auto"/>
          <w:szCs w:val="21"/>
        </w:rPr>
        <w:t xml:space="preserve">2.4 </w:t>
      </w:r>
      <w:r>
        <w:rPr>
          <w:rFonts w:hint="eastAsia"/>
          <w:color w:val="auto"/>
          <w:szCs w:val="21"/>
        </w:rPr>
        <w:t>施工现场、施工条件和基础资料的提供</w:t>
      </w:r>
    </w:p>
    <w:p w14:paraId="231F2F27">
      <w:pPr>
        <w:adjustRightInd w:val="0"/>
        <w:snapToGrid w:val="0"/>
        <w:spacing w:line="360" w:lineRule="exact"/>
        <w:ind w:firstLine="420" w:firstLineChars="200"/>
        <w:rPr>
          <w:color w:val="auto"/>
          <w:szCs w:val="21"/>
        </w:rPr>
      </w:pPr>
      <w:r>
        <w:rPr>
          <w:color w:val="auto"/>
          <w:szCs w:val="21"/>
        </w:rPr>
        <w:t xml:space="preserve">2.4.1 </w:t>
      </w:r>
      <w:r>
        <w:rPr>
          <w:rFonts w:hint="eastAsia"/>
          <w:color w:val="auto"/>
          <w:szCs w:val="21"/>
        </w:rPr>
        <w:t>提供施工现场</w:t>
      </w:r>
    </w:p>
    <w:p w14:paraId="15F1C519">
      <w:pPr>
        <w:adjustRightInd w:val="0"/>
        <w:snapToGrid w:val="0"/>
        <w:spacing w:line="360" w:lineRule="exact"/>
        <w:rPr>
          <w:color w:val="auto"/>
          <w:szCs w:val="21"/>
        </w:rPr>
      </w:pPr>
      <w:r>
        <w:rPr>
          <w:rFonts w:hint="eastAsia"/>
          <w:color w:val="auto"/>
          <w:szCs w:val="21"/>
        </w:rPr>
        <w:t>关于发包人移交施工现场的期限要求：</w:t>
      </w:r>
      <w:r>
        <w:rPr>
          <w:rFonts w:hint="eastAsia" w:ascii="宋体"/>
          <w:color w:val="auto"/>
          <w:kern w:val="0"/>
          <w:szCs w:val="21"/>
          <w:u w:val="single"/>
        </w:rPr>
        <w:t>开工日期7天前向承包人移交施工现场</w:t>
      </w:r>
      <w:r>
        <w:rPr>
          <w:rFonts w:hint="eastAsia" w:ascii="宋体"/>
          <w:color w:val="auto"/>
          <w:szCs w:val="21"/>
          <w:u w:val="single"/>
        </w:rPr>
        <w:t xml:space="preserve">并提供完整准确的地质资料与施工图纸及施工许可文件 </w:t>
      </w:r>
      <w:r>
        <w:rPr>
          <w:color w:val="auto"/>
          <w:szCs w:val="21"/>
          <w:u w:val="single"/>
        </w:rPr>
        <w:t xml:space="preserve"> </w:t>
      </w:r>
      <w:r>
        <w:rPr>
          <w:rFonts w:hint="eastAsia"/>
          <w:color w:val="auto"/>
          <w:szCs w:val="21"/>
        </w:rPr>
        <w:t>。</w:t>
      </w:r>
    </w:p>
    <w:p w14:paraId="26D38676">
      <w:pPr>
        <w:snapToGrid w:val="0"/>
        <w:spacing w:line="360" w:lineRule="exact"/>
        <w:ind w:firstLine="420" w:firstLineChars="200"/>
        <w:rPr>
          <w:color w:val="auto"/>
          <w:szCs w:val="21"/>
        </w:rPr>
      </w:pPr>
      <w:r>
        <w:rPr>
          <w:color w:val="auto"/>
          <w:szCs w:val="21"/>
        </w:rPr>
        <w:t xml:space="preserve">2.4.2 </w:t>
      </w:r>
      <w:r>
        <w:rPr>
          <w:rFonts w:hint="eastAsia"/>
          <w:color w:val="auto"/>
          <w:szCs w:val="21"/>
        </w:rPr>
        <w:t>提供施工条件</w:t>
      </w:r>
    </w:p>
    <w:p w14:paraId="2961C542">
      <w:pPr>
        <w:adjustRightInd w:val="0"/>
        <w:snapToGrid w:val="0"/>
        <w:spacing w:line="360" w:lineRule="exact"/>
        <w:rPr>
          <w:color w:val="auto"/>
          <w:szCs w:val="21"/>
        </w:rPr>
      </w:pPr>
      <w:r>
        <w:rPr>
          <w:rFonts w:hint="eastAsia"/>
          <w:color w:val="auto"/>
          <w:szCs w:val="21"/>
        </w:rPr>
        <w:t>关于发包人应负责提供施工所需要的条件，包括：</w:t>
      </w:r>
      <w:r>
        <w:rPr>
          <w:rFonts w:hint="eastAsia" w:ascii="宋体"/>
          <w:color w:val="auto"/>
          <w:szCs w:val="21"/>
          <w:u w:val="single"/>
        </w:rPr>
        <w:t>按通用合同条款执行</w:t>
      </w:r>
      <w:r>
        <w:rPr>
          <w:rFonts w:hint="eastAsia"/>
          <w:color w:val="auto"/>
          <w:szCs w:val="21"/>
        </w:rPr>
        <w:t>。</w:t>
      </w:r>
    </w:p>
    <w:p w14:paraId="1445B3DF">
      <w:pPr>
        <w:adjustRightInd w:val="0"/>
        <w:snapToGrid w:val="0"/>
        <w:spacing w:line="360" w:lineRule="exact"/>
        <w:ind w:firstLine="420" w:firstLineChars="200"/>
        <w:rPr>
          <w:color w:val="auto"/>
          <w:szCs w:val="21"/>
        </w:rPr>
      </w:pPr>
      <w:r>
        <w:rPr>
          <w:color w:val="auto"/>
          <w:szCs w:val="21"/>
        </w:rPr>
        <w:t xml:space="preserve">2.5 </w:t>
      </w:r>
      <w:r>
        <w:rPr>
          <w:rFonts w:hint="eastAsia"/>
          <w:color w:val="auto"/>
          <w:szCs w:val="21"/>
        </w:rPr>
        <w:t>资金来源证明及支付担保</w:t>
      </w:r>
    </w:p>
    <w:p w14:paraId="7AF8C3E8">
      <w:pPr>
        <w:adjustRightInd w:val="0"/>
        <w:snapToGrid w:val="0"/>
        <w:spacing w:line="360" w:lineRule="exact"/>
        <w:rPr>
          <w:color w:val="auto"/>
          <w:szCs w:val="21"/>
        </w:rPr>
      </w:pPr>
      <w:r>
        <w:rPr>
          <w:rFonts w:hint="eastAsia"/>
          <w:color w:val="auto"/>
          <w:szCs w:val="21"/>
        </w:rPr>
        <w:t>发包人提供资金来源证明的期限要求：</w:t>
      </w:r>
      <w:r>
        <w:rPr>
          <w:rFonts w:hint="eastAsia"/>
          <w:color w:val="auto"/>
          <w:szCs w:val="21"/>
          <w:u w:val="single"/>
        </w:rPr>
        <w:t>无</w:t>
      </w:r>
      <w:r>
        <w:rPr>
          <w:color w:val="auto"/>
          <w:szCs w:val="21"/>
          <w:u w:val="single"/>
        </w:rPr>
        <w:t xml:space="preserve"> </w:t>
      </w:r>
      <w:r>
        <w:rPr>
          <w:rFonts w:hint="eastAsia"/>
          <w:color w:val="auto"/>
          <w:szCs w:val="21"/>
        </w:rPr>
        <w:t>。</w:t>
      </w:r>
    </w:p>
    <w:p w14:paraId="3C3C646C">
      <w:pPr>
        <w:adjustRightInd w:val="0"/>
        <w:snapToGrid w:val="0"/>
        <w:spacing w:line="360" w:lineRule="exact"/>
        <w:rPr>
          <w:color w:val="auto"/>
          <w:szCs w:val="21"/>
        </w:rPr>
      </w:pPr>
      <w:r>
        <w:rPr>
          <w:rFonts w:hint="eastAsia"/>
          <w:color w:val="auto"/>
          <w:szCs w:val="21"/>
        </w:rPr>
        <w:t>发包人是否提供支付担保：</w:t>
      </w:r>
      <w:r>
        <w:rPr>
          <w:rFonts w:hint="eastAsia"/>
          <w:color w:val="auto"/>
          <w:szCs w:val="21"/>
          <w:u w:val="single"/>
        </w:rPr>
        <w:t>无</w:t>
      </w:r>
      <w:r>
        <w:rPr>
          <w:color w:val="auto"/>
          <w:szCs w:val="21"/>
          <w:u w:val="single"/>
        </w:rPr>
        <w:t xml:space="preserve">  </w:t>
      </w:r>
      <w:r>
        <w:rPr>
          <w:rFonts w:hint="eastAsia"/>
          <w:color w:val="auto"/>
          <w:szCs w:val="21"/>
        </w:rPr>
        <w:t>。</w:t>
      </w:r>
    </w:p>
    <w:p w14:paraId="43E4A4F0">
      <w:pPr>
        <w:adjustRightInd w:val="0"/>
        <w:snapToGrid w:val="0"/>
        <w:spacing w:line="360" w:lineRule="exact"/>
        <w:rPr>
          <w:color w:val="auto"/>
          <w:szCs w:val="21"/>
        </w:rPr>
      </w:pPr>
      <w:r>
        <w:rPr>
          <w:rFonts w:hint="eastAsia"/>
          <w:color w:val="auto"/>
          <w:szCs w:val="21"/>
        </w:rPr>
        <w:t>发包人提供支付担保的形式：</w:t>
      </w:r>
      <w:r>
        <w:rPr>
          <w:rFonts w:hint="eastAsia"/>
          <w:color w:val="auto"/>
          <w:szCs w:val="21"/>
          <w:u w:val="single"/>
        </w:rPr>
        <w:t>无</w:t>
      </w:r>
      <w:r>
        <w:rPr>
          <w:color w:val="auto"/>
          <w:szCs w:val="21"/>
          <w:u w:val="single"/>
        </w:rPr>
        <w:t xml:space="preserve"> </w:t>
      </w:r>
      <w:r>
        <w:rPr>
          <w:rFonts w:hint="eastAsia"/>
          <w:color w:val="auto"/>
          <w:szCs w:val="21"/>
        </w:rPr>
        <w:t>。</w:t>
      </w:r>
    </w:p>
    <w:p w14:paraId="4C96821F">
      <w:pPr>
        <w:pStyle w:val="3"/>
        <w:keepNext w:val="0"/>
        <w:keepLines w:val="0"/>
        <w:widowControl w:val="0"/>
        <w:adjustRightInd w:val="0"/>
        <w:snapToGrid w:val="0"/>
        <w:spacing w:before="0" w:after="0" w:line="360" w:lineRule="exact"/>
        <w:ind w:firstLine="562" w:firstLineChars="200"/>
        <w:rPr>
          <w:rFonts w:hint="eastAsia" w:ascii="方正宋黑简体" w:eastAsia="方正宋黑简体"/>
          <w:color w:val="auto"/>
          <w:szCs w:val="21"/>
        </w:rPr>
      </w:pPr>
      <w:r>
        <w:rPr>
          <w:rFonts w:hint="eastAsia" w:ascii="方正宋黑简体" w:eastAsia="方正宋黑简体"/>
          <w:color w:val="auto"/>
          <w:szCs w:val="21"/>
        </w:rPr>
        <w:t>3. 承包人</w:t>
      </w:r>
    </w:p>
    <w:p w14:paraId="1961AEFB">
      <w:pPr>
        <w:adjustRightInd w:val="0"/>
        <w:snapToGrid w:val="0"/>
        <w:spacing w:line="360" w:lineRule="exact"/>
        <w:ind w:firstLine="420" w:firstLineChars="200"/>
        <w:rPr>
          <w:color w:val="auto"/>
          <w:szCs w:val="21"/>
        </w:rPr>
      </w:pPr>
      <w:r>
        <w:rPr>
          <w:color w:val="auto"/>
          <w:szCs w:val="21"/>
        </w:rPr>
        <w:t xml:space="preserve">3.1 </w:t>
      </w:r>
      <w:r>
        <w:rPr>
          <w:rFonts w:hint="eastAsia"/>
          <w:color w:val="auto"/>
          <w:szCs w:val="21"/>
        </w:rPr>
        <w:t>承包人的一般义务</w:t>
      </w:r>
    </w:p>
    <w:p w14:paraId="52C32062">
      <w:pPr>
        <w:adjustRightInd w:val="0"/>
        <w:snapToGrid w:val="0"/>
        <w:spacing w:line="360" w:lineRule="exact"/>
        <w:ind w:firstLine="420" w:firstLineChars="200"/>
        <w:rPr>
          <w:color w:val="auto"/>
          <w:szCs w:val="21"/>
        </w:rPr>
      </w:pPr>
      <w:r>
        <w:rPr>
          <w:rFonts w:hint="eastAsia"/>
          <w:color w:val="auto"/>
          <w:szCs w:val="21"/>
        </w:rPr>
        <w:t>（</w:t>
      </w:r>
      <w:r>
        <w:rPr>
          <w:color w:val="auto"/>
          <w:szCs w:val="21"/>
        </w:rPr>
        <w:t>5</w:t>
      </w:r>
      <w:r>
        <w:rPr>
          <w:rFonts w:hint="eastAsia"/>
          <w:color w:val="auto"/>
          <w:szCs w:val="21"/>
        </w:rPr>
        <w:t>）承包人提交的竣工资料的内容：</w:t>
      </w:r>
      <w:r>
        <w:rPr>
          <w:rFonts w:hint="eastAsia" w:ascii="宋体"/>
          <w:color w:val="auto"/>
          <w:szCs w:val="21"/>
          <w:u w:val="single"/>
        </w:rPr>
        <w:t>施工承包范围内包括的内容</w:t>
      </w:r>
      <w:r>
        <w:rPr>
          <w:rFonts w:hint="eastAsia"/>
          <w:color w:val="auto"/>
          <w:szCs w:val="21"/>
        </w:rPr>
        <w:t>。</w:t>
      </w:r>
    </w:p>
    <w:p w14:paraId="57736951">
      <w:pPr>
        <w:adjustRightInd w:val="0"/>
        <w:snapToGrid w:val="0"/>
        <w:spacing w:line="360" w:lineRule="exact"/>
        <w:rPr>
          <w:color w:val="auto"/>
          <w:szCs w:val="21"/>
        </w:rPr>
      </w:pPr>
      <w:r>
        <w:rPr>
          <w:rFonts w:hint="eastAsia"/>
          <w:color w:val="auto"/>
          <w:szCs w:val="21"/>
        </w:rPr>
        <w:t>承包人需要提交的竣工资料套数：</w:t>
      </w:r>
      <w:r>
        <w:rPr>
          <w:color w:val="auto"/>
          <w:szCs w:val="21"/>
          <w:u w:val="single"/>
        </w:rPr>
        <w:t></w:t>
      </w:r>
      <w:r>
        <w:rPr>
          <w:rFonts w:hint="eastAsia"/>
          <w:color w:val="auto"/>
          <w:szCs w:val="21"/>
          <w:u w:val="single"/>
        </w:rPr>
        <w:t>贰套</w:t>
      </w:r>
      <w:r>
        <w:rPr>
          <w:color w:val="auto"/>
          <w:szCs w:val="21"/>
          <w:u w:val="single"/>
        </w:rPr>
        <w:t xml:space="preserve">   </w:t>
      </w:r>
      <w:r>
        <w:rPr>
          <w:rFonts w:hint="eastAsia"/>
          <w:color w:val="auto"/>
          <w:szCs w:val="21"/>
        </w:rPr>
        <w:t>。</w:t>
      </w:r>
    </w:p>
    <w:p w14:paraId="27800548">
      <w:pPr>
        <w:adjustRightInd w:val="0"/>
        <w:snapToGrid w:val="0"/>
        <w:spacing w:line="360" w:lineRule="exact"/>
        <w:rPr>
          <w:color w:val="auto"/>
          <w:szCs w:val="21"/>
        </w:rPr>
      </w:pPr>
      <w:r>
        <w:rPr>
          <w:rFonts w:hint="eastAsia"/>
          <w:color w:val="auto"/>
          <w:szCs w:val="21"/>
        </w:rPr>
        <w:t>承包人提交的竣工资料的费用承担：</w:t>
      </w:r>
      <w:r>
        <w:rPr>
          <w:rFonts w:hint="eastAsia" w:ascii="宋体"/>
          <w:color w:val="auto"/>
          <w:szCs w:val="21"/>
          <w:u w:val="single"/>
        </w:rPr>
        <w:t>承包人承担</w:t>
      </w:r>
      <w:r>
        <w:rPr>
          <w:rFonts w:hint="eastAsia"/>
          <w:color w:val="auto"/>
          <w:szCs w:val="21"/>
        </w:rPr>
        <w:t>。</w:t>
      </w:r>
    </w:p>
    <w:p w14:paraId="28F22673">
      <w:pPr>
        <w:adjustRightInd w:val="0"/>
        <w:snapToGrid w:val="0"/>
        <w:spacing w:line="360" w:lineRule="exact"/>
        <w:rPr>
          <w:color w:val="auto"/>
          <w:szCs w:val="21"/>
        </w:rPr>
      </w:pPr>
      <w:r>
        <w:rPr>
          <w:rFonts w:hint="eastAsia"/>
          <w:color w:val="auto"/>
          <w:szCs w:val="21"/>
        </w:rPr>
        <w:t>承包人提交的竣工资料移交时间：</w:t>
      </w:r>
      <w:r>
        <w:rPr>
          <w:rFonts w:hint="eastAsia" w:ascii="宋体"/>
          <w:color w:val="auto"/>
          <w:szCs w:val="21"/>
          <w:u w:val="single"/>
        </w:rPr>
        <w:t>竣工验收前15天</w:t>
      </w:r>
      <w:r>
        <w:rPr>
          <w:rFonts w:hint="eastAsia"/>
          <w:color w:val="auto"/>
          <w:szCs w:val="21"/>
        </w:rPr>
        <w:t>。</w:t>
      </w:r>
    </w:p>
    <w:p w14:paraId="50E232CD">
      <w:pPr>
        <w:adjustRightInd w:val="0"/>
        <w:snapToGrid w:val="0"/>
        <w:spacing w:line="360" w:lineRule="exact"/>
        <w:rPr>
          <w:color w:val="auto"/>
          <w:szCs w:val="21"/>
        </w:rPr>
      </w:pPr>
      <w:r>
        <w:rPr>
          <w:rFonts w:hint="eastAsia"/>
          <w:color w:val="auto"/>
          <w:szCs w:val="21"/>
        </w:rPr>
        <w:t>承包人提交的竣工资料形式要求：</w:t>
      </w:r>
      <w:r>
        <w:rPr>
          <w:rFonts w:hint="eastAsia" w:ascii="宋体"/>
          <w:color w:val="auto"/>
          <w:szCs w:val="21"/>
          <w:u w:val="single"/>
        </w:rPr>
        <w:t>书面材料</w:t>
      </w:r>
      <w:r>
        <w:rPr>
          <w:rFonts w:hint="eastAsia"/>
          <w:color w:val="auto"/>
          <w:szCs w:val="21"/>
        </w:rPr>
        <w:t>。</w:t>
      </w:r>
    </w:p>
    <w:p w14:paraId="51131227">
      <w:pPr>
        <w:adjustRightInd w:val="0"/>
        <w:snapToGrid w:val="0"/>
        <w:spacing w:line="360" w:lineRule="exact"/>
        <w:ind w:firstLine="420" w:firstLineChars="200"/>
        <w:rPr>
          <w:color w:val="auto"/>
          <w:szCs w:val="21"/>
        </w:rPr>
      </w:pPr>
      <w:r>
        <w:rPr>
          <w:rFonts w:hint="eastAsia"/>
          <w:color w:val="auto"/>
          <w:szCs w:val="21"/>
        </w:rPr>
        <w:t>（</w:t>
      </w:r>
      <w:r>
        <w:rPr>
          <w:color w:val="auto"/>
          <w:szCs w:val="21"/>
        </w:rPr>
        <w:t>6</w:t>
      </w:r>
      <w:r>
        <w:rPr>
          <w:rFonts w:hint="eastAsia"/>
          <w:color w:val="auto"/>
          <w:szCs w:val="21"/>
        </w:rPr>
        <w:t>）承包人应履行的其他义务</w:t>
      </w:r>
      <w:r>
        <w:rPr>
          <w:color w:val="auto"/>
          <w:szCs w:val="21"/>
          <w:u w:val="single"/>
        </w:rPr>
        <w:t></w:t>
      </w:r>
      <w:r>
        <w:rPr>
          <w:rFonts w:hint="eastAsia"/>
          <w:color w:val="auto"/>
          <w:szCs w:val="21"/>
          <w:u w:val="single"/>
        </w:rPr>
        <w:t>无</w:t>
      </w:r>
      <w:r>
        <w:rPr>
          <w:rFonts w:hint="eastAsia"/>
          <w:color w:val="auto"/>
          <w:szCs w:val="21"/>
        </w:rPr>
        <w:t>。</w:t>
      </w:r>
    </w:p>
    <w:p w14:paraId="1B0DE68B">
      <w:pPr>
        <w:adjustRightInd w:val="0"/>
        <w:snapToGrid w:val="0"/>
        <w:spacing w:line="360" w:lineRule="exact"/>
        <w:ind w:firstLine="420" w:firstLineChars="200"/>
        <w:rPr>
          <w:color w:val="auto"/>
          <w:szCs w:val="21"/>
        </w:rPr>
      </w:pPr>
      <w:r>
        <w:rPr>
          <w:color w:val="auto"/>
          <w:szCs w:val="21"/>
        </w:rPr>
        <w:t xml:space="preserve">3.2 </w:t>
      </w:r>
      <w:r>
        <w:rPr>
          <w:rFonts w:hint="eastAsia"/>
          <w:color w:val="auto"/>
          <w:szCs w:val="21"/>
        </w:rPr>
        <w:t>项目经理</w:t>
      </w:r>
    </w:p>
    <w:p w14:paraId="431C87C8">
      <w:pPr>
        <w:adjustRightInd w:val="0"/>
        <w:snapToGrid w:val="0"/>
        <w:spacing w:line="360" w:lineRule="exact"/>
        <w:ind w:firstLine="420" w:firstLineChars="200"/>
        <w:rPr>
          <w:color w:val="auto"/>
          <w:szCs w:val="21"/>
        </w:rPr>
      </w:pPr>
      <w:r>
        <w:rPr>
          <w:color w:val="auto"/>
          <w:szCs w:val="21"/>
        </w:rPr>
        <w:t xml:space="preserve">3.2.1 </w:t>
      </w:r>
      <w:r>
        <w:rPr>
          <w:rFonts w:hint="eastAsia"/>
          <w:color w:val="auto"/>
          <w:szCs w:val="21"/>
        </w:rPr>
        <w:t>项目经理：</w:t>
      </w:r>
    </w:p>
    <w:p w14:paraId="266A9BE8">
      <w:pPr>
        <w:spacing w:line="360" w:lineRule="exact"/>
        <w:ind w:right="-107"/>
        <w:rPr>
          <w:color w:val="auto"/>
          <w:szCs w:val="21"/>
        </w:rPr>
      </w:pPr>
      <w:r>
        <w:rPr>
          <w:color w:val="auto"/>
        </w:rPr>
        <w:t>姓    名：</w:t>
      </w:r>
      <w:r>
        <w:rPr>
          <w:rFonts w:hint="eastAsia" w:ascii="宋体" w:cs="宋体"/>
          <w:color w:val="auto"/>
          <w:sz w:val="21"/>
          <w:szCs w:val="21"/>
          <w:highlight w:val="none"/>
          <w:u w:val="single"/>
          <w:lang w:val="en-US" w:eastAsia="zh-CN" w:bidi="ar-SA"/>
        </w:rPr>
        <w:t xml:space="preserve">                              </w:t>
      </w:r>
      <w:r>
        <w:rPr>
          <w:rFonts w:hint="eastAsia" w:ascii="宋体" w:cs="宋体"/>
          <w:color w:val="auto"/>
          <w:sz w:val="21"/>
          <w:szCs w:val="21"/>
          <w:highlight w:val="none"/>
          <w:u w:val="single"/>
          <w:lang w:bidi="ar-SA"/>
        </w:rPr>
        <w:t xml:space="preserve"> </w:t>
      </w:r>
      <w:r>
        <w:rPr>
          <w:rFonts w:hint="eastAsia" w:ascii="宋体" w:cs="宋体"/>
          <w:color w:val="auto"/>
          <w:sz w:val="21"/>
          <w:szCs w:val="21"/>
          <w:highlight w:val="none"/>
          <w:lang w:bidi="ar-SA"/>
        </w:rPr>
        <w:t>；</w:t>
      </w:r>
    </w:p>
    <w:p w14:paraId="1ADA7A64">
      <w:pPr>
        <w:spacing w:line="320" w:lineRule="exact"/>
        <w:rPr>
          <w:color w:val="auto"/>
        </w:rPr>
      </w:pPr>
      <w:r>
        <w:rPr>
          <w:color w:val="auto"/>
        </w:rPr>
        <w:t>建造师执业资格等级：</w:t>
      </w:r>
      <w:r>
        <w:rPr>
          <w:rFonts w:hint="eastAsia" w:ascii="宋体" w:cs="宋体"/>
          <w:color w:val="auto"/>
          <w:sz w:val="21"/>
          <w:szCs w:val="21"/>
          <w:highlight w:val="none"/>
          <w:u w:val="single"/>
          <w:lang w:val="en-US" w:eastAsia="zh-CN" w:bidi="ar-SA"/>
        </w:rPr>
        <w:t xml:space="preserve">                              </w:t>
      </w:r>
      <w:r>
        <w:rPr>
          <w:rFonts w:hint="eastAsia" w:ascii="宋体" w:cs="宋体"/>
          <w:color w:val="auto"/>
          <w:sz w:val="21"/>
          <w:szCs w:val="21"/>
          <w:highlight w:val="none"/>
          <w:u w:val="single"/>
          <w:lang w:bidi="ar-SA"/>
        </w:rPr>
        <w:t xml:space="preserve"> </w:t>
      </w:r>
      <w:r>
        <w:rPr>
          <w:rFonts w:hint="eastAsia" w:ascii="宋体" w:cs="宋体"/>
          <w:color w:val="auto"/>
          <w:sz w:val="21"/>
          <w:szCs w:val="21"/>
          <w:highlight w:val="none"/>
          <w:lang w:bidi="ar-SA"/>
        </w:rPr>
        <w:t>；</w:t>
      </w:r>
    </w:p>
    <w:p w14:paraId="38F82453">
      <w:pPr>
        <w:spacing w:line="360" w:lineRule="exact"/>
        <w:ind w:left="-1" w:right="-107"/>
        <w:rPr>
          <w:color w:val="auto"/>
          <w:szCs w:val="21"/>
        </w:rPr>
      </w:pPr>
      <w:r>
        <w:rPr>
          <w:color w:val="auto"/>
        </w:rPr>
        <w:t>建造师注册证书号：</w:t>
      </w:r>
      <w:r>
        <w:rPr>
          <w:rFonts w:hint="eastAsia" w:ascii="宋体" w:cs="宋体"/>
          <w:color w:val="auto"/>
          <w:sz w:val="21"/>
          <w:szCs w:val="21"/>
          <w:highlight w:val="none"/>
          <w:u w:val="single"/>
          <w:lang w:val="en-US" w:eastAsia="zh-CN" w:bidi="ar-SA"/>
        </w:rPr>
        <w:t xml:space="preserve">                              </w:t>
      </w:r>
      <w:r>
        <w:rPr>
          <w:rFonts w:hint="eastAsia" w:ascii="宋体" w:cs="宋体"/>
          <w:color w:val="auto"/>
          <w:sz w:val="21"/>
          <w:szCs w:val="21"/>
          <w:highlight w:val="none"/>
          <w:u w:val="single"/>
          <w:lang w:bidi="ar-SA"/>
        </w:rPr>
        <w:t xml:space="preserve"> </w:t>
      </w:r>
      <w:r>
        <w:rPr>
          <w:rFonts w:hint="eastAsia" w:ascii="宋体" w:cs="宋体"/>
          <w:color w:val="auto"/>
          <w:sz w:val="21"/>
          <w:szCs w:val="21"/>
          <w:highlight w:val="none"/>
          <w:lang w:bidi="ar-SA"/>
        </w:rPr>
        <w:t>；</w:t>
      </w:r>
    </w:p>
    <w:p w14:paraId="1B2E67C9">
      <w:pPr>
        <w:spacing w:line="320" w:lineRule="exact"/>
        <w:rPr>
          <w:color w:val="auto"/>
        </w:rPr>
      </w:pPr>
      <w:r>
        <w:rPr>
          <w:color w:val="auto"/>
        </w:rPr>
        <w:t>建造师执业印章号：</w:t>
      </w:r>
      <w:r>
        <w:rPr>
          <w:rFonts w:hint="eastAsia"/>
          <w:color w:val="auto"/>
          <w:u w:val="single"/>
          <w:lang w:val="en-US" w:eastAsia="zh-CN"/>
        </w:rPr>
        <w:t xml:space="preserve">        </w:t>
      </w:r>
      <w:r>
        <w:rPr>
          <w:rFonts w:hint="eastAsia"/>
          <w:color w:val="auto"/>
          <w:u w:val="single"/>
        </w:rPr>
        <w:t>/</w:t>
      </w:r>
      <w:r>
        <w:rPr>
          <w:rFonts w:hint="eastAsia"/>
          <w:color w:val="auto"/>
          <w:u w:val="single"/>
          <w:lang w:val="en-US" w:eastAsia="zh-CN"/>
        </w:rPr>
        <w:t xml:space="preserve">       </w:t>
      </w:r>
      <w:r>
        <w:rPr>
          <w:color w:val="auto"/>
        </w:rPr>
        <w:t>；</w:t>
      </w:r>
    </w:p>
    <w:p w14:paraId="03E58F62">
      <w:pPr>
        <w:spacing w:line="320" w:lineRule="exact"/>
        <w:rPr>
          <w:color w:val="auto"/>
        </w:rPr>
      </w:pPr>
      <w:r>
        <w:rPr>
          <w:color w:val="auto"/>
        </w:rPr>
        <w:t>安全生产考核合格证书号：</w:t>
      </w:r>
      <w:r>
        <w:rPr>
          <w:rFonts w:hint="eastAsia" w:ascii="宋体" w:cs="宋体"/>
          <w:color w:val="auto"/>
          <w:sz w:val="21"/>
          <w:szCs w:val="21"/>
          <w:highlight w:val="none"/>
          <w:u w:val="single"/>
          <w:lang w:val="en-US" w:eastAsia="zh-CN" w:bidi="ar-SA"/>
        </w:rPr>
        <w:t xml:space="preserve">                              </w:t>
      </w:r>
      <w:r>
        <w:rPr>
          <w:rFonts w:hint="eastAsia" w:ascii="宋体" w:cs="宋体"/>
          <w:color w:val="auto"/>
          <w:sz w:val="21"/>
          <w:szCs w:val="21"/>
          <w:highlight w:val="none"/>
          <w:u w:val="single"/>
          <w:lang w:bidi="ar-SA"/>
        </w:rPr>
        <w:t xml:space="preserve"> </w:t>
      </w:r>
      <w:r>
        <w:rPr>
          <w:rFonts w:hint="eastAsia" w:ascii="宋体" w:cs="宋体"/>
          <w:color w:val="auto"/>
          <w:sz w:val="21"/>
          <w:szCs w:val="21"/>
          <w:highlight w:val="none"/>
          <w:lang w:bidi="ar-SA"/>
        </w:rPr>
        <w:t>；</w:t>
      </w:r>
    </w:p>
    <w:p w14:paraId="1E5F4B69">
      <w:pPr>
        <w:spacing w:line="320" w:lineRule="exact"/>
        <w:rPr>
          <w:color w:val="auto"/>
        </w:rPr>
      </w:pPr>
      <w:r>
        <w:rPr>
          <w:color w:val="auto"/>
        </w:rPr>
        <w:t>联系电话：</w:t>
      </w:r>
      <w:r>
        <w:rPr>
          <w:rFonts w:hint="eastAsia" w:ascii="宋体" w:cs="宋体"/>
          <w:color w:val="auto"/>
          <w:sz w:val="21"/>
          <w:szCs w:val="21"/>
          <w:highlight w:val="none"/>
          <w:u w:val="single"/>
          <w:lang w:val="en-US" w:eastAsia="zh-CN" w:bidi="ar-SA"/>
        </w:rPr>
        <w:t xml:space="preserve">                              </w:t>
      </w:r>
      <w:r>
        <w:rPr>
          <w:rFonts w:hint="eastAsia" w:ascii="宋体" w:cs="宋体"/>
          <w:color w:val="auto"/>
          <w:sz w:val="21"/>
          <w:szCs w:val="21"/>
          <w:highlight w:val="none"/>
          <w:u w:val="single"/>
          <w:lang w:bidi="ar-SA"/>
        </w:rPr>
        <w:t xml:space="preserve"> </w:t>
      </w:r>
      <w:r>
        <w:rPr>
          <w:rFonts w:hint="eastAsia" w:ascii="宋体" w:cs="宋体"/>
          <w:color w:val="auto"/>
          <w:sz w:val="21"/>
          <w:szCs w:val="21"/>
          <w:highlight w:val="none"/>
          <w:lang w:bidi="ar-SA"/>
        </w:rPr>
        <w:t>；</w:t>
      </w:r>
    </w:p>
    <w:p w14:paraId="51BE9619">
      <w:pPr>
        <w:spacing w:line="320" w:lineRule="exact"/>
        <w:rPr>
          <w:color w:val="auto"/>
        </w:rPr>
      </w:pPr>
      <w:r>
        <w:rPr>
          <w:color w:val="auto"/>
        </w:rPr>
        <w:t>电子信箱：</w:t>
      </w:r>
      <w:r>
        <w:rPr>
          <w:rFonts w:hint="eastAsia"/>
          <w:color w:val="auto"/>
          <w:u w:val="single"/>
          <w:lang w:val="en-US" w:eastAsia="zh-CN"/>
        </w:rPr>
        <w:t xml:space="preserve">          </w:t>
      </w:r>
      <w:r>
        <w:rPr>
          <w:rFonts w:hint="eastAsia"/>
          <w:color w:val="auto"/>
          <w:u w:val="single"/>
        </w:rPr>
        <w:t>/</w:t>
      </w:r>
      <w:r>
        <w:rPr>
          <w:rFonts w:hint="eastAsia"/>
          <w:color w:val="auto"/>
          <w:u w:val="single"/>
          <w:lang w:val="en-US" w:eastAsia="zh-CN"/>
        </w:rPr>
        <w:t xml:space="preserve">       </w:t>
      </w:r>
      <w:r>
        <w:rPr>
          <w:color w:val="auto"/>
        </w:rPr>
        <w:t>；</w:t>
      </w:r>
    </w:p>
    <w:p w14:paraId="4E929B7C">
      <w:pPr>
        <w:spacing w:line="320" w:lineRule="exact"/>
        <w:rPr>
          <w:color w:val="auto"/>
        </w:rPr>
      </w:pPr>
      <w:r>
        <w:rPr>
          <w:color w:val="auto"/>
        </w:rPr>
        <w:t>通信地址：</w:t>
      </w:r>
      <w:r>
        <w:rPr>
          <w:rFonts w:hint="eastAsia" w:ascii="宋体" w:cs="宋体"/>
          <w:color w:val="auto"/>
          <w:sz w:val="21"/>
          <w:szCs w:val="21"/>
          <w:highlight w:val="none"/>
          <w:u w:val="single"/>
          <w:lang w:val="en-US" w:eastAsia="zh-CN" w:bidi="ar-SA"/>
        </w:rPr>
        <w:t xml:space="preserve">                              </w:t>
      </w:r>
      <w:r>
        <w:rPr>
          <w:rFonts w:hint="eastAsia" w:ascii="宋体" w:cs="宋体"/>
          <w:color w:val="auto"/>
          <w:sz w:val="21"/>
          <w:szCs w:val="21"/>
          <w:highlight w:val="none"/>
          <w:u w:val="single"/>
          <w:lang w:bidi="ar-SA"/>
        </w:rPr>
        <w:t xml:space="preserve"> </w:t>
      </w:r>
      <w:r>
        <w:rPr>
          <w:rFonts w:hint="eastAsia" w:ascii="宋体" w:cs="宋体"/>
          <w:color w:val="auto"/>
          <w:sz w:val="21"/>
          <w:szCs w:val="21"/>
          <w:highlight w:val="none"/>
          <w:lang w:bidi="ar-SA"/>
        </w:rPr>
        <w:t>；</w:t>
      </w:r>
    </w:p>
    <w:p w14:paraId="672AB368">
      <w:pPr>
        <w:adjustRightInd w:val="0"/>
        <w:snapToGrid w:val="0"/>
        <w:spacing w:line="360" w:lineRule="exact"/>
        <w:rPr>
          <w:color w:val="auto"/>
          <w:szCs w:val="21"/>
        </w:rPr>
      </w:pPr>
      <w:r>
        <w:rPr>
          <w:rFonts w:hint="eastAsia"/>
          <w:color w:val="auto"/>
          <w:szCs w:val="21"/>
        </w:rPr>
        <w:t>承包人对项目经理的授权范围如下:</w:t>
      </w:r>
      <w:r>
        <w:rPr>
          <w:color w:val="auto"/>
          <w:szCs w:val="21"/>
        </w:rPr>
        <w:t></w:t>
      </w:r>
      <w:r>
        <w:rPr>
          <w:rFonts w:hint="eastAsia"/>
          <w:color w:val="auto"/>
          <w:szCs w:val="21"/>
        </w:rPr>
        <w:t>本项目的所有施工安全管理工作</w:t>
      </w:r>
      <w:r>
        <w:rPr>
          <w:color w:val="auto"/>
          <w:szCs w:val="21"/>
        </w:rPr>
        <w:t xml:space="preserve">   </w:t>
      </w:r>
      <w:r>
        <w:rPr>
          <w:rFonts w:hint="eastAsia"/>
          <w:color w:val="auto"/>
          <w:szCs w:val="21"/>
        </w:rPr>
        <w:t>。</w:t>
      </w:r>
    </w:p>
    <w:p w14:paraId="155DE5A4">
      <w:pPr>
        <w:adjustRightInd w:val="0"/>
        <w:snapToGrid w:val="0"/>
        <w:spacing w:line="360" w:lineRule="exact"/>
        <w:rPr>
          <w:color w:val="auto"/>
          <w:szCs w:val="21"/>
        </w:rPr>
      </w:pPr>
      <w:r>
        <w:rPr>
          <w:rFonts w:hint="eastAsia"/>
          <w:color w:val="auto"/>
          <w:szCs w:val="21"/>
        </w:rPr>
        <w:t>关于项目经理每月在施工现场的时间要求：</w:t>
      </w:r>
      <w:r>
        <w:rPr>
          <w:rFonts w:hint="eastAsia"/>
          <w:color w:val="auto"/>
          <w:szCs w:val="21"/>
          <w:u w:val="single"/>
        </w:rPr>
        <w:t>无</w:t>
      </w:r>
      <w:r>
        <w:rPr>
          <w:color w:val="auto"/>
          <w:szCs w:val="21"/>
          <w:u w:val="single"/>
        </w:rPr>
        <w:t xml:space="preserve">   </w:t>
      </w:r>
      <w:r>
        <w:rPr>
          <w:rFonts w:hint="eastAsia"/>
          <w:color w:val="auto"/>
          <w:szCs w:val="21"/>
        </w:rPr>
        <w:t>。</w:t>
      </w:r>
    </w:p>
    <w:p w14:paraId="623B755E">
      <w:pPr>
        <w:adjustRightInd w:val="0"/>
        <w:snapToGrid w:val="0"/>
        <w:spacing w:line="360" w:lineRule="exact"/>
        <w:ind w:right="-483" w:rightChars="-230"/>
        <w:rPr>
          <w:color w:val="auto"/>
          <w:szCs w:val="21"/>
        </w:rPr>
      </w:pPr>
      <w:r>
        <w:rPr>
          <w:rFonts w:hint="eastAsia"/>
          <w:color w:val="auto"/>
          <w:szCs w:val="21"/>
        </w:rPr>
        <w:t>承包人未提交劳动合同，以及没有为项目经理缴纳社会保险证明的违约责任：</w:t>
      </w:r>
      <w:r>
        <w:rPr>
          <w:rFonts w:hint="eastAsia"/>
          <w:color w:val="auto"/>
          <w:szCs w:val="21"/>
          <w:u w:val="single"/>
        </w:rPr>
        <w:t>按有关规定处罚</w:t>
      </w:r>
      <w:r>
        <w:rPr>
          <w:color w:val="auto"/>
          <w:szCs w:val="21"/>
          <w:u w:val="single"/>
        </w:rPr>
        <w:t xml:space="preserve"> </w:t>
      </w:r>
      <w:r>
        <w:rPr>
          <w:rFonts w:hint="eastAsia"/>
          <w:color w:val="auto"/>
          <w:szCs w:val="21"/>
        </w:rPr>
        <w:t>。</w:t>
      </w:r>
    </w:p>
    <w:p w14:paraId="55F4A576">
      <w:pPr>
        <w:adjustRightInd w:val="0"/>
        <w:snapToGrid w:val="0"/>
        <w:spacing w:line="360" w:lineRule="exact"/>
        <w:rPr>
          <w:color w:val="auto"/>
          <w:szCs w:val="21"/>
        </w:rPr>
      </w:pPr>
      <w:r>
        <w:rPr>
          <w:rFonts w:hint="eastAsia"/>
          <w:color w:val="auto"/>
          <w:szCs w:val="21"/>
        </w:rPr>
        <w:t>项目经理未经批准，擅自离开施工现场的违约责任：</w:t>
      </w:r>
      <w:r>
        <w:rPr>
          <w:rFonts w:hint="eastAsia"/>
          <w:color w:val="auto"/>
          <w:szCs w:val="21"/>
          <w:u w:val="single"/>
        </w:rPr>
        <w:t>按有关规定处罚</w:t>
      </w:r>
      <w:r>
        <w:rPr>
          <w:color w:val="auto"/>
          <w:szCs w:val="21"/>
          <w:u w:val="single"/>
        </w:rPr>
        <w:t xml:space="preserve"> </w:t>
      </w:r>
      <w:r>
        <w:rPr>
          <w:rFonts w:hint="eastAsia"/>
          <w:color w:val="auto"/>
          <w:szCs w:val="21"/>
        </w:rPr>
        <w:t>。</w:t>
      </w:r>
    </w:p>
    <w:p w14:paraId="44EE95A7">
      <w:pPr>
        <w:adjustRightInd w:val="0"/>
        <w:snapToGrid w:val="0"/>
        <w:spacing w:line="360" w:lineRule="exact"/>
        <w:ind w:firstLine="420" w:firstLineChars="200"/>
        <w:rPr>
          <w:color w:val="auto"/>
          <w:szCs w:val="21"/>
        </w:rPr>
      </w:pPr>
      <w:r>
        <w:rPr>
          <w:color w:val="auto"/>
          <w:szCs w:val="21"/>
        </w:rPr>
        <w:t xml:space="preserve">3.2.3 </w:t>
      </w:r>
      <w:r>
        <w:rPr>
          <w:rFonts w:hint="eastAsia"/>
          <w:color w:val="auto"/>
          <w:szCs w:val="21"/>
        </w:rPr>
        <w:t>承包人擅自更换项目经理的违约责任：</w:t>
      </w:r>
      <w:r>
        <w:rPr>
          <w:rFonts w:hint="eastAsia" w:ascii="宋体"/>
          <w:color w:val="auto"/>
          <w:szCs w:val="21"/>
          <w:u w:val="single"/>
        </w:rPr>
        <w:t>按有关规定处罚</w:t>
      </w:r>
      <w:r>
        <w:rPr>
          <w:rFonts w:hint="eastAsia"/>
          <w:color w:val="auto"/>
          <w:szCs w:val="21"/>
        </w:rPr>
        <w:t>。</w:t>
      </w:r>
    </w:p>
    <w:p w14:paraId="1D6A1B8A">
      <w:pPr>
        <w:adjustRightInd w:val="0"/>
        <w:snapToGrid w:val="0"/>
        <w:spacing w:line="360" w:lineRule="exact"/>
        <w:rPr>
          <w:color w:val="auto"/>
          <w:szCs w:val="21"/>
        </w:rPr>
      </w:pPr>
      <w:r>
        <w:rPr>
          <w:color w:val="auto"/>
          <w:szCs w:val="21"/>
        </w:rPr>
        <w:t xml:space="preserve">    3.2.4 </w:t>
      </w:r>
      <w:r>
        <w:rPr>
          <w:rFonts w:hint="eastAsia"/>
          <w:color w:val="auto"/>
          <w:szCs w:val="21"/>
        </w:rPr>
        <w:t>承包人无正当理由拒绝更换项目经理的违约责任</w:t>
      </w:r>
      <w:r>
        <w:rPr>
          <w:rFonts w:hint="eastAsia" w:ascii="宋体"/>
          <w:color w:val="auto"/>
          <w:szCs w:val="21"/>
          <w:u w:val="single"/>
        </w:rPr>
        <w:t>按有关规定处罚</w:t>
      </w:r>
      <w:r>
        <w:rPr>
          <w:rFonts w:hint="eastAsia"/>
          <w:color w:val="auto"/>
          <w:szCs w:val="21"/>
        </w:rPr>
        <w:t>。</w:t>
      </w:r>
    </w:p>
    <w:p w14:paraId="5C58D78D">
      <w:pPr>
        <w:adjustRightInd w:val="0"/>
        <w:snapToGrid w:val="0"/>
        <w:spacing w:line="360" w:lineRule="exact"/>
        <w:ind w:firstLine="420" w:firstLineChars="200"/>
        <w:rPr>
          <w:color w:val="auto"/>
          <w:szCs w:val="21"/>
        </w:rPr>
      </w:pPr>
      <w:r>
        <w:rPr>
          <w:color w:val="auto"/>
          <w:szCs w:val="21"/>
        </w:rPr>
        <w:t xml:space="preserve">3.3 </w:t>
      </w:r>
      <w:r>
        <w:rPr>
          <w:rFonts w:hint="eastAsia"/>
          <w:color w:val="auto"/>
          <w:szCs w:val="21"/>
        </w:rPr>
        <w:t>承包人人员</w:t>
      </w:r>
    </w:p>
    <w:p w14:paraId="65FC68B8">
      <w:pPr>
        <w:adjustRightInd w:val="0"/>
        <w:snapToGrid w:val="0"/>
        <w:spacing w:line="360" w:lineRule="exact"/>
        <w:ind w:firstLine="420" w:firstLineChars="200"/>
        <w:rPr>
          <w:color w:val="auto"/>
          <w:szCs w:val="21"/>
        </w:rPr>
      </w:pPr>
      <w:r>
        <w:rPr>
          <w:color w:val="auto"/>
          <w:szCs w:val="21"/>
        </w:rPr>
        <w:t xml:space="preserve">3.3.1 </w:t>
      </w:r>
      <w:r>
        <w:rPr>
          <w:rFonts w:hint="eastAsia"/>
          <w:color w:val="auto"/>
          <w:szCs w:val="21"/>
        </w:rPr>
        <w:t>承包人提交项目管理机构及施工现场管理人员安排报告的期限</w:t>
      </w:r>
      <w:r>
        <w:rPr>
          <w:color w:val="auto"/>
          <w:szCs w:val="21"/>
          <w:u w:val="single"/>
        </w:rPr>
        <w:t xml:space="preserve">    </w:t>
      </w:r>
      <w:r>
        <w:rPr>
          <w:rFonts w:hint="eastAsia"/>
          <w:color w:val="auto"/>
          <w:szCs w:val="21"/>
        </w:rPr>
        <w:t>。</w:t>
      </w:r>
    </w:p>
    <w:p w14:paraId="016DA14D">
      <w:pPr>
        <w:adjustRightInd w:val="0"/>
        <w:snapToGrid w:val="0"/>
        <w:spacing w:line="360" w:lineRule="exact"/>
        <w:ind w:firstLine="420" w:firstLineChars="200"/>
        <w:rPr>
          <w:color w:val="auto"/>
          <w:szCs w:val="21"/>
        </w:rPr>
      </w:pPr>
      <w:r>
        <w:rPr>
          <w:color w:val="auto"/>
          <w:szCs w:val="21"/>
        </w:rPr>
        <w:t xml:space="preserve">3.3.3 </w:t>
      </w:r>
      <w:r>
        <w:rPr>
          <w:rFonts w:hint="eastAsia"/>
          <w:color w:val="auto"/>
          <w:szCs w:val="21"/>
        </w:rPr>
        <w:t>承包人无正当理由拒绝撤换主要施工管理人员的违约责任：</w:t>
      </w:r>
      <w:r>
        <w:rPr>
          <w:rFonts w:hint="eastAsia" w:ascii="宋体"/>
          <w:color w:val="auto"/>
          <w:szCs w:val="21"/>
          <w:u w:val="single"/>
        </w:rPr>
        <w:t>按有关规定处罚</w:t>
      </w:r>
      <w:r>
        <w:rPr>
          <w:rFonts w:hint="eastAsia"/>
          <w:color w:val="auto"/>
          <w:szCs w:val="21"/>
        </w:rPr>
        <w:t>。</w:t>
      </w:r>
    </w:p>
    <w:p w14:paraId="2210EC40">
      <w:pPr>
        <w:adjustRightInd w:val="0"/>
        <w:snapToGrid w:val="0"/>
        <w:spacing w:line="360" w:lineRule="exact"/>
        <w:ind w:firstLine="420" w:firstLineChars="200"/>
        <w:rPr>
          <w:color w:val="auto"/>
          <w:szCs w:val="21"/>
        </w:rPr>
      </w:pPr>
      <w:r>
        <w:rPr>
          <w:color w:val="auto"/>
          <w:szCs w:val="21"/>
        </w:rPr>
        <w:t xml:space="preserve">3.3.4 </w:t>
      </w:r>
      <w:r>
        <w:rPr>
          <w:rFonts w:hint="eastAsia"/>
          <w:color w:val="auto"/>
          <w:szCs w:val="21"/>
        </w:rPr>
        <w:t>承包人主要施工管理人员离开施工现场的批准要求</w:t>
      </w:r>
      <w:r>
        <w:rPr>
          <w:color w:val="auto"/>
          <w:szCs w:val="21"/>
          <w:u w:val="single"/>
        </w:rPr>
        <w:t xml:space="preserve"> </w:t>
      </w:r>
      <w:r>
        <w:rPr>
          <w:rFonts w:hint="eastAsia"/>
          <w:color w:val="auto"/>
          <w:szCs w:val="21"/>
          <w:u w:val="single"/>
        </w:rPr>
        <w:t>无</w:t>
      </w:r>
      <w:r>
        <w:rPr>
          <w:color w:val="auto"/>
          <w:szCs w:val="21"/>
          <w:u w:val="single"/>
        </w:rPr>
        <w:t xml:space="preserve">  </w:t>
      </w:r>
      <w:r>
        <w:rPr>
          <w:rFonts w:hint="eastAsia"/>
          <w:color w:val="auto"/>
          <w:szCs w:val="21"/>
        </w:rPr>
        <w:t>。</w:t>
      </w:r>
    </w:p>
    <w:p w14:paraId="21CBD4CA">
      <w:pPr>
        <w:adjustRightInd w:val="0"/>
        <w:snapToGrid w:val="0"/>
        <w:spacing w:line="360" w:lineRule="exact"/>
        <w:ind w:firstLine="420" w:firstLineChars="200"/>
        <w:rPr>
          <w:color w:val="auto"/>
          <w:szCs w:val="21"/>
        </w:rPr>
      </w:pPr>
      <w:r>
        <w:rPr>
          <w:color w:val="auto"/>
          <w:szCs w:val="21"/>
        </w:rPr>
        <w:t>3.3.5</w:t>
      </w:r>
      <w:r>
        <w:rPr>
          <w:rFonts w:hint="eastAsia"/>
          <w:color w:val="auto"/>
          <w:szCs w:val="21"/>
        </w:rPr>
        <w:t>承包人擅自更换主要施工管理人员的违约责任</w:t>
      </w:r>
      <w:r>
        <w:rPr>
          <w:rFonts w:hint="eastAsia" w:ascii="宋体"/>
          <w:color w:val="auto"/>
          <w:szCs w:val="21"/>
          <w:u w:val="single"/>
        </w:rPr>
        <w:t>按有关规定处罚</w:t>
      </w:r>
      <w:r>
        <w:rPr>
          <w:color w:val="auto"/>
          <w:szCs w:val="21"/>
          <w:u w:val="single"/>
        </w:rPr>
        <w:t xml:space="preserve">  </w:t>
      </w:r>
      <w:r>
        <w:rPr>
          <w:rFonts w:hint="eastAsia"/>
          <w:color w:val="auto"/>
          <w:szCs w:val="21"/>
        </w:rPr>
        <w:t>。</w:t>
      </w:r>
    </w:p>
    <w:p w14:paraId="2AF7DA96">
      <w:pPr>
        <w:adjustRightInd w:val="0"/>
        <w:snapToGrid w:val="0"/>
        <w:spacing w:line="360" w:lineRule="exact"/>
        <w:rPr>
          <w:color w:val="auto"/>
          <w:szCs w:val="21"/>
        </w:rPr>
      </w:pPr>
      <w:r>
        <w:rPr>
          <w:rFonts w:hint="eastAsia"/>
          <w:color w:val="auto"/>
          <w:szCs w:val="21"/>
        </w:rPr>
        <w:t>承包人主要施工管理人员擅自离开施工现场的违约责任：</w:t>
      </w:r>
      <w:r>
        <w:rPr>
          <w:color w:val="auto"/>
          <w:szCs w:val="21"/>
          <w:u w:val="single"/>
        </w:rPr>
        <w:t xml:space="preserve">  </w:t>
      </w:r>
      <w:r>
        <w:rPr>
          <w:rFonts w:hint="eastAsia" w:ascii="宋体"/>
          <w:color w:val="auto"/>
          <w:szCs w:val="21"/>
          <w:u w:val="single"/>
        </w:rPr>
        <w:t>按有关规定处罚</w:t>
      </w:r>
      <w:r>
        <w:rPr>
          <w:color w:val="auto"/>
          <w:szCs w:val="21"/>
          <w:u w:val="single"/>
        </w:rPr>
        <w:t xml:space="preserve">   </w:t>
      </w:r>
      <w:r>
        <w:rPr>
          <w:rFonts w:hint="eastAsia"/>
          <w:color w:val="auto"/>
          <w:szCs w:val="21"/>
        </w:rPr>
        <w:t>。</w:t>
      </w:r>
    </w:p>
    <w:p w14:paraId="3E75B688">
      <w:pPr>
        <w:adjustRightInd w:val="0"/>
        <w:snapToGrid w:val="0"/>
        <w:spacing w:line="360" w:lineRule="exact"/>
        <w:ind w:firstLine="420" w:firstLineChars="200"/>
        <w:rPr>
          <w:color w:val="auto"/>
          <w:szCs w:val="21"/>
        </w:rPr>
      </w:pPr>
      <w:r>
        <w:rPr>
          <w:color w:val="auto"/>
          <w:szCs w:val="21"/>
        </w:rPr>
        <w:t xml:space="preserve">3.5 </w:t>
      </w:r>
      <w:r>
        <w:rPr>
          <w:rFonts w:hint="eastAsia"/>
          <w:color w:val="auto"/>
          <w:szCs w:val="21"/>
        </w:rPr>
        <w:t>分包</w:t>
      </w:r>
    </w:p>
    <w:p w14:paraId="1BFDD139">
      <w:pPr>
        <w:adjustRightInd w:val="0"/>
        <w:snapToGrid w:val="0"/>
        <w:spacing w:line="360" w:lineRule="exact"/>
        <w:ind w:firstLine="420" w:firstLineChars="200"/>
        <w:rPr>
          <w:color w:val="auto"/>
          <w:szCs w:val="21"/>
        </w:rPr>
      </w:pPr>
      <w:r>
        <w:rPr>
          <w:color w:val="auto"/>
          <w:szCs w:val="21"/>
        </w:rPr>
        <w:t xml:space="preserve">3.5.1 </w:t>
      </w:r>
      <w:r>
        <w:rPr>
          <w:rFonts w:hint="eastAsia"/>
          <w:color w:val="auto"/>
          <w:szCs w:val="21"/>
        </w:rPr>
        <w:t>分包的一般约定</w:t>
      </w:r>
    </w:p>
    <w:p w14:paraId="603E4AA6">
      <w:pPr>
        <w:adjustRightInd w:val="0"/>
        <w:snapToGrid w:val="0"/>
        <w:spacing w:line="360" w:lineRule="exact"/>
        <w:ind w:firstLine="420" w:firstLineChars="200"/>
        <w:rPr>
          <w:color w:val="auto"/>
          <w:szCs w:val="21"/>
        </w:rPr>
      </w:pPr>
      <w:r>
        <w:rPr>
          <w:rFonts w:hint="eastAsia"/>
          <w:color w:val="auto"/>
          <w:szCs w:val="21"/>
        </w:rPr>
        <w:t>禁止分包的工程包括：</w:t>
      </w:r>
      <w:r>
        <w:rPr>
          <w:color w:val="auto"/>
          <w:szCs w:val="21"/>
          <w:u w:val="single"/>
        </w:rPr>
        <w:t xml:space="preserve">      </w:t>
      </w:r>
      <w:r>
        <w:rPr>
          <w:rFonts w:hint="eastAsia"/>
          <w:color w:val="auto"/>
          <w:szCs w:val="21"/>
          <w:u w:val="single"/>
        </w:rPr>
        <w:t>无分包</w:t>
      </w:r>
      <w:r>
        <w:rPr>
          <w:color w:val="auto"/>
          <w:szCs w:val="21"/>
          <w:u w:val="single"/>
        </w:rPr>
        <w:t xml:space="preserve">    </w:t>
      </w:r>
      <w:r>
        <w:rPr>
          <w:rFonts w:hint="eastAsia"/>
          <w:color w:val="auto"/>
          <w:szCs w:val="21"/>
        </w:rPr>
        <w:t>。</w:t>
      </w:r>
    </w:p>
    <w:p w14:paraId="67CCEA5A">
      <w:pPr>
        <w:adjustRightInd w:val="0"/>
        <w:snapToGrid w:val="0"/>
        <w:spacing w:line="360" w:lineRule="exact"/>
        <w:ind w:firstLine="420" w:firstLineChars="200"/>
        <w:rPr>
          <w:color w:val="auto"/>
          <w:szCs w:val="21"/>
        </w:rPr>
      </w:pPr>
      <w:r>
        <w:rPr>
          <w:rFonts w:hint="eastAsia"/>
          <w:color w:val="auto"/>
          <w:szCs w:val="21"/>
        </w:rPr>
        <w:t>主体结构、关键性工作的范围：</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rPr>
        <w:t>。</w:t>
      </w:r>
      <w:bookmarkStart w:id="30" w:name="_Toc297216153"/>
      <w:bookmarkStart w:id="31" w:name="_Toc297048347"/>
      <w:bookmarkStart w:id="32" w:name="_Toc296890989"/>
      <w:bookmarkStart w:id="33" w:name="_Toc296891201"/>
      <w:bookmarkStart w:id="34" w:name="_Toc296346662"/>
      <w:bookmarkStart w:id="35" w:name="_Toc297123494"/>
      <w:bookmarkStart w:id="36" w:name="_Toc300934947"/>
      <w:bookmarkStart w:id="37" w:name="_Toc296503161"/>
      <w:bookmarkStart w:id="38" w:name="_Toc297120461"/>
      <w:bookmarkStart w:id="39" w:name="_Toc304295525"/>
      <w:bookmarkStart w:id="40" w:name="_Toc296944500"/>
      <w:bookmarkStart w:id="41" w:name="_Toc303539104"/>
      <w:bookmarkStart w:id="42" w:name="_Toc296347160"/>
    </w:p>
    <w:bookmarkEnd w:id="30"/>
    <w:bookmarkEnd w:id="31"/>
    <w:bookmarkEnd w:id="32"/>
    <w:bookmarkEnd w:id="33"/>
    <w:bookmarkEnd w:id="34"/>
    <w:bookmarkEnd w:id="35"/>
    <w:bookmarkEnd w:id="36"/>
    <w:bookmarkEnd w:id="37"/>
    <w:bookmarkEnd w:id="38"/>
    <w:bookmarkEnd w:id="39"/>
    <w:bookmarkEnd w:id="40"/>
    <w:bookmarkEnd w:id="41"/>
    <w:bookmarkEnd w:id="42"/>
    <w:p w14:paraId="461240FF">
      <w:pPr>
        <w:adjustRightInd w:val="0"/>
        <w:snapToGrid w:val="0"/>
        <w:spacing w:line="360" w:lineRule="exact"/>
        <w:ind w:firstLine="420" w:firstLineChars="200"/>
        <w:rPr>
          <w:color w:val="auto"/>
          <w:szCs w:val="21"/>
        </w:rPr>
      </w:pPr>
      <w:r>
        <w:rPr>
          <w:color w:val="auto"/>
          <w:szCs w:val="21"/>
        </w:rPr>
        <w:t>3.5.2</w:t>
      </w:r>
      <w:r>
        <w:rPr>
          <w:rFonts w:hint="eastAsia"/>
          <w:color w:val="auto"/>
          <w:szCs w:val="21"/>
        </w:rPr>
        <w:t>分包的确定</w:t>
      </w:r>
    </w:p>
    <w:p w14:paraId="46CF5377">
      <w:pPr>
        <w:adjustRightInd w:val="0"/>
        <w:snapToGrid w:val="0"/>
        <w:spacing w:line="360" w:lineRule="exact"/>
        <w:ind w:firstLine="420" w:firstLineChars="200"/>
        <w:rPr>
          <w:color w:val="auto"/>
          <w:szCs w:val="21"/>
        </w:rPr>
      </w:pPr>
      <w:r>
        <w:rPr>
          <w:rFonts w:hint="eastAsia"/>
          <w:color w:val="auto"/>
          <w:szCs w:val="21"/>
        </w:rPr>
        <w:t>允许分包的专业工程包括：</w:t>
      </w:r>
      <w:r>
        <w:rPr>
          <w:color w:val="auto"/>
          <w:szCs w:val="21"/>
          <w:u w:val="single"/>
        </w:rPr>
        <w:t xml:space="preserve"> </w:t>
      </w:r>
      <w:r>
        <w:rPr>
          <w:rFonts w:hint="eastAsia"/>
          <w:color w:val="auto"/>
          <w:szCs w:val="21"/>
          <w:u w:val="single"/>
        </w:rPr>
        <w:t>无</w:t>
      </w:r>
      <w:r>
        <w:rPr>
          <w:color w:val="auto"/>
          <w:szCs w:val="21"/>
          <w:u w:val="single"/>
        </w:rPr>
        <w:t xml:space="preserve"> </w:t>
      </w:r>
      <w:r>
        <w:rPr>
          <w:rFonts w:hint="eastAsia"/>
          <w:color w:val="auto"/>
          <w:szCs w:val="21"/>
        </w:rPr>
        <w:t>。</w:t>
      </w:r>
    </w:p>
    <w:p w14:paraId="0D9AE9A7">
      <w:pPr>
        <w:adjustRightInd w:val="0"/>
        <w:snapToGrid w:val="0"/>
        <w:spacing w:line="360" w:lineRule="exact"/>
        <w:ind w:firstLine="420" w:firstLineChars="200"/>
        <w:rPr>
          <w:color w:val="auto"/>
          <w:szCs w:val="21"/>
        </w:rPr>
      </w:pPr>
      <w:r>
        <w:rPr>
          <w:rFonts w:hint="eastAsia"/>
          <w:color w:val="auto"/>
          <w:szCs w:val="21"/>
        </w:rPr>
        <w:t>其他关于分包的约定：</w:t>
      </w:r>
      <w:r>
        <w:rPr>
          <w:color w:val="auto"/>
          <w:szCs w:val="21"/>
          <w:u w:val="single"/>
        </w:rPr>
        <w:t xml:space="preserve">   </w:t>
      </w:r>
      <w:r>
        <w:rPr>
          <w:rFonts w:hint="eastAsia"/>
          <w:color w:val="auto"/>
          <w:szCs w:val="21"/>
          <w:u w:val="single"/>
        </w:rPr>
        <w:t>无</w:t>
      </w:r>
      <w:r>
        <w:rPr>
          <w:color w:val="auto"/>
          <w:szCs w:val="21"/>
          <w:u w:val="single"/>
        </w:rPr>
        <w:t xml:space="preserve">    </w:t>
      </w:r>
      <w:r>
        <w:rPr>
          <w:rFonts w:hint="eastAsia"/>
          <w:color w:val="auto"/>
          <w:szCs w:val="21"/>
        </w:rPr>
        <w:t>。</w:t>
      </w:r>
    </w:p>
    <w:p w14:paraId="5A84272D">
      <w:pPr>
        <w:adjustRightInd w:val="0"/>
        <w:snapToGrid w:val="0"/>
        <w:spacing w:line="360" w:lineRule="exact"/>
        <w:ind w:firstLine="420" w:firstLineChars="200"/>
        <w:rPr>
          <w:color w:val="auto"/>
          <w:szCs w:val="21"/>
        </w:rPr>
      </w:pPr>
      <w:r>
        <w:rPr>
          <w:color w:val="auto"/>
          <w:szCs w:val="21"/>
        </w:rPr>
        <w:t xml:space="preserve">3.5.4 </w:t>
      </w:r>
      <w:r>
        <w:rPr>
          <w:rFonts w:hint="eastAsia"/>
          <w:color w:val="auto"/>
          <w:szCs w:val="21"/>
        </w:rPr>
        <w:t>分包合同价款</w:t>
      </w:r>
    </w:p>
    <w:p w14:paraId="3B0E24DC">
      <w:pPr>
        <w:adjustRightInd w:val="0"/>
        <w:snapToGrid w:val="0"/>
        <w:spacing w:line="360" w:lineRule="exact"/>
        <w:ind w:firstLine="420" w:firstLineChars="200"/>
        <w:rPr>
          <w:color w:val="auto"/>
          <w:szCs w:val="21"/>
        </w:rPr>
      </w:pPr>
      <w:r>
        <w:rPr>
          <w:rFonts w:hint="eastAsia"/>
          <w:color w:val="auto"/>
          <w:szCs w:val="21"/>
        </w:rPr>
        <w:t>关于分包合同价款支付的约定：</w:t>
      </w:r>
      <w:r>
        <w:rPr>
          <w:color w:val="auto"/>
          <w:szCs w:val="21"/>
          <w:u w:val="single"/>
        </w:rPr>
        <w:t xml:space="preserve">    </w:t>
      </w:r>
      <w:r>
        <w:rPr>
          <w:rFonts w:hint="eastAsia"/>
          <w:color w:val="auto"/>
          <w:szCs w:val="21"/>
          <w:u w:val="single"/>
        </w:rPr>
        <w:t>无</w:t>
      </w:r>
      <w:r>
        <w:rPr>
          <w:color w:val="auto"/>
          <w:szCs w:val="21"/>
          <w:u w:val="single"/>
        </w:rPr>
        <w:t xml:space="preserve">      </w:t>
      </w:r>
      <w:r>
        <w:rPr>
          <w:rFonts w:hint="eastAsia"/>
          <w:color w:val="auto"/>
          <w:szCs w:val="21"/>
        </w:rPr>
        <w:t>。</w:t>
      </w:r>
    </w:p>
    <w:p w14:paraId="48A8E6CE">
      <w:pPr>
        <w:adjustRightInd w:val="0"/>
        <w:snapToGrid w:val="0"/>
        <w:spacing w:line="360" w:lineRule="exact"/>
        <w:ind w:firstLine="420" w:firstLineChars="200"/>
        <w:rPr>
          <w:color w:val="auto"/>
          <w:szCs w:val="21"/>
        </w:rPr>
      </w:pPr>
      <w:r>
        <w:rPr>
          <w:color w:val="auto"/>
          <w:szCs w:val="21"/>
        </w:rPr>
        <w:t xml:space="preserve">3.6 </w:t>
      </w:r>
      <w:r>
        <w:rPr>
          <w:rFonts w:hint="eastAsia"/>
          <w:color w:val="auto"/>
          <w:szCs w:val="21"/>
        </w:rPr>
        <w:t>工程照管与成品、半成品保护</w:t>
      </w:r>
    </w:p>
    <w:p w14:paraId="5734A1A1">
      <w:pPr>
        <w:spacing w:line="360" w:lineRule="exact"/>
        <w:ind w:firstLine="420" w:firstLineChars="200"/>
        <w:rPr>
          <w:rFonts w:hint="eastAsia" w:ascii="宋体"/>
          <w:color w:val="auto"/>
          <w:kern w:val="0"/>
          <w:szCs w:val="21"/>
          <w:u w:val="single"/>
        </w:rPr>
      </w:pPr>
      <w:r>
        <w:rPr>
          <w:rFonts w:hint="eastAsia"/>
          <w:color w:val="auto"/>
          <w:szCs w:val="21"/>
        </w:rPr>
        <w:t>承包人负责照管工程及工程相关的材料、工程设备的起始时间：</w:t>
      </w:r>
      <w:r>
        <w:rPr>
          <w:rFonts w:hint="eastAsia" w:ascii="宋体"/>
          <w:color w:val="auto"/>
          <w:kern w:val="0"/>
          <w:szCs w:val="21"/>
          <w:u w:val="single"/>
        </w:rPr>
        <w:t>自发包人向承包人移交施工现场之日起至颁发工程接收证书之日止</w:t>
      </w:r>
      <w:r>
        <w:rPr>
          <w:rFonts w:hint="eastAsia" w:ascii="宋体"/>
          <w:color w:val="auto"/>
          <w:kern w:val="0"/>
          <w:szCs w:val="21"/>
        </w:rPr>
        <w:t>。</w:t>
      </w:r>
    </w:p>
    <w:p w14:paraId="383AC5BE">
      <w:pPr>
        <w:adjustRightInd w:val="0"/>
        <w:snapToGrid w:val="0"/>
        <w:spacing w:line="360" w:lineRule="exact"/>
        <w:ind w:firstLine="420" w:firstLineChars="200"/>
        <w:rPr>
          <w:color w:val="auto"/>
          <w:szCs w:val="21"/>
        </w:rPr>
      </w:pPr>
      <w:r>
        <w:rPr>
          <w:color w:val="auto"/>
          <w:szCs w:val="21"/>
        </w:rPr>
        <w:t xml:space="preserve">3.7 </w:t>
      </w:r>
      <w:r>
        <w:rPr>
          <w:rFonts w:hint="eastAsia"/>
          <w:color w:val="auto"/>
          <w:szCs w:val="21"/>
        </w:rPr>
        <w:t>履约担保</w:t>
      </w:r>
    </w:p>
    <w:p w14:paraId="6105E4E4">
      <w:pPr>
        <w:pStyle w:val="6"/>
        <w:spacing w:line="440" w:lineRule="exact"/>
        <w:ind w:firstLine="315"/>
        <w:rPr>
          <w:color w:val="auto"/>
          <w:sz w:val="21"/>
          <w:szCs w:val="21"/>
        </w:rPr>
      </w:pPr>
      <w:r>
        <w:rPr>
          <w:color w:val="auto"/>
          <w:sz w:val="21"/>
          <w:szCs w:val="21"/>
        </w:rPr>
        <w:t>无。</w:t>
      </w:r>
    </w:p>
    <w:p w14:paraId="66A9E6E7">
      <w:pPr>
        <w:pStyle w:val="3"/>
        <w:keepNext w:val="0"/>
        <w:keepLines w:val="0"/>
        <w:widowControl w:val="0"/>
        <w:adjustRightInd w:val="0"/>
        <w:snapToGrid w:val="0"/>
        <w:spacing w:before="0" w:after="0" w:line="360" w:lineRule="exact"/>
        <w:ind w:firstLine="422" w:firstLineChars="200"/>
        <w:rPr>
          <w:rFonts w:hint="eastAsia" w:ascii="方正宋黑简体" w:eastAsia="方正宋黑简体"/>
          <w:color w:val="auto"/>
          <w:sz w:val="21"/>
          <w:szCs w:val="21"/>
        </w:rPr>
      </w:pPr>
      <w:r>
        <w:rPr>
          <w:rFonts w:hint="eastAsia" w:ascii="方正宋黑简体" w:eastAsia="方正宋黑简体"/>
          <w:color w:val="auto"/>
          <w:sz w:val="21"/>
          <w:szCs w:val="21"/>
        </w:rPr>
        <w:t>4. 监理人</w:t>
      </w:r>
    </w:p>
    <w:p w14:paraId="70CBE990">
      <w:pPr>
        <w:adjustRightInd w:val="0"/>
        <w:snapToGrid w:val="0"/>
        <w:spacing w:line="360" w:lineRule="exact"/>
        <w:ind w:firstLine="420" w:firstLineChars="200"/>
        <w:rPr>
          <w:color w:val="auto"/>
          <w:szCs w:val="21"/>
        </w:rPr>
      </w:pPr>
      <w:r>
        <w:rPr>
          <w:color w:val="auto"/>
          <w:szCs w:val="21"/>
        </w:rPr>
        <w:t>4.1</w:t>
      </w:r>
      <w:r>
        <w:rPr>
          <w:rFonts w:hint="eastAsia"/>
          <w:color w:val="auto"/>
          <w:szCs w:val="21"/>
        </w:rPr>
        <w:t>监理人的一般规定</w:t>
      </w:r>
    </w:p>
    <w:p w14:paraId="77281537">
      <w:pPr>
        <w:adjustRightInd w:val="0"/>
        <w:snapToGrid w:val="0"/>
        <w:spacing w:line="360" w:lineRule="exact"/>
        <w:rPr>
          <w:color w:val="auto"/>
          <w:szCs w:val="21"/>
        </w:rPr>
      </w:pPr>
      <w:r>
        <w:rPr>
          <w:rFonts w:hint="eastAsia"/>
          <w:color w:val="auto"/>
          <w:szCs w:val="21"/>
        </w:rPr>
        <w:t>关于监理人的监理内容：</w:t>
      </w:r>
      <w:r>
        <w:rPr>
          <w:color w:val="auto"/>
          <w:szCs w:val="21"/>
          <w:u w:val="single"/>
        </w:rPr>
        <w:t xml:space="preserve">          </w:t>
      </w:r>
      <w:r>
        <w:rPr>
          <w:rFonts w:hint="eastAsia" w:cs="宋体"/>
          <w:color w:val="auto"/>
          <w:szCs w:val="21"/>
          <w:u w:val="single"/>
          <w:lang w:bidi="ar-SA"/>
        </w:rPr>
        <w:t>详见监理合同</w:t>
      </w:r>
      <w:r>
        <w:rPr>
          <w:color w:val="auto"/>
          <w:szCs w:val="21"/>
          <w:u w:val="single"/>
        </w:rPr>
        <w:t xml:space="preserve">            </w:t>
      </w:r>
      <w:r>
        <w:rPr>
          <w:rFonts w:hint="eastAsia"/>
          <w:color w:val="auto"/>
          <w:szCs w:val="21"/>
        </w:rPr>
        <w:t>。</w:t>
      </w:r>
    </w:p>
    <w:p w14:paraId="4AC62CBD">
      <w:pPr>
        <w:adjustRightInd w:val="0"/>
        <w:snapToGrid w:val="0"/>
        <w:spacing w:line="360" w:lineRule="exact"/>
        <w:rPr>
          <w:color w:val="auto"/>
          <w:szCs w:val="21"/>
        </w:rPr>
      </w:pPr>
      <w:r>
        <w:rPr>
          <w:rFonts w:hint="eastAsia"/>
          <w:color w:val="auto"/>
          <w:szCs w:val="21"/>
        </w:rPr>
        <w:t>关于监理人的监理权限：</w:t>
      </w:r>
      <w:r>
        <w:rPr>
          <w:color w:val="auto"/>
          <w:szCs w:val="21"/>
          <w:u w:val="single"/>
        </w:rPr>
        <w:t xml:space="preserve">         </w:t>
      </w:r>
      <w:r>
        <w:rPr>
          <w:rFonts w:hint="eastAsia"/>
          <w:color w:val="auto"/>
          <w:szCs w:val="21"/>
          <w:u w:val="single"/>
        </w:rPr>
        <w:t xml:space="preserve"> </w:t>
      </w:r>
      <w:r>
        <w:rPr>
          <w:rFonts w:hint="eastAsia" w:cs="宋体"/>
          <w:color w:val="auto"/>
          <w:szCs w:val="21"/>
          <w:u w:val="single"/>
          <w:lang w:bidi="ar-SA"/>
        </w:rPr>
        <w:t>详见监理合同</w:t>
      </w:r>
      <w:r>
        <w:rPr>
          <w:color w:val="auto"/>
          <w:szCs w:val="21"/>
          <w:u w:val="single"/>
        </w:rPr>
        <w:t xml:space="preserve">          </w:t>
      </w:r>
      <w:r>
        <w:rPr>
          <w:rFonts w:hint="eastAsia"/>
          <w:color w:val="auto"/>
          <w:szCs w:val="21"/>
        </w:rPr>
        <w:t>。</w:t>
      </w:r>
      <w:r>
        <w:rPr>
          <w:color w:val="auto"/>
          <w:szCs w:val="21"/>
        </w:rPr>
        <w:t xml:space="preserve"> </w:t>
      </w:r>
    </w:p>
    <w:p w14:paraId="0348CD6A">
      <w:pPr>
        <w:adjustRightInd w:val="0"/>
        <w:snapToGrid w:val="0"/>
        <w:spacing w:line="360" w:lineRule="exact"/>
        <w:rPr>
          <w:color w:val="auto"/>
          <w:szCs w:val="21"/>
          <w:highlight w:val="none"/>
        </w:rPr>
      </w:pPr>
      <w:r>
        <w:rPr>
          <w:rFonts w:hint="eastAsia"/>
          <w:color w:val="auto"/>
          <w:szCs w:val="21"/>
        </w:rPr>
        <w:t>关于</w:t>
      </w:r>
      <w:r>
        <w:rPr>
          <w:rFonts w:hint="eastAsia"/>
          <w:color w:val="auto"/>
          <w:szCs w:val="21"/>
          <w:highlight w:val="none"/>
        </w:rPr>
        <w:t>监理人在施工现场的办公场所、生活场所的提供和费用承担的约定：</w:t>
      </w:r>
      <w:r>
        <w:rPr>
          <w:color w:val="auto"/>
          <w:szCs w:val="21"/>
          <w:highlight w:val="none"/>
          <w:u w:val="single"/>
        </w:rPr>
        <w:t xml:space="preserve">  </w:t>
      </w:r>
      <w:r>
        <w:rPr>
          <w:rFonts w:hint="eastAsia" w:cs="宋体"/>
          <w:color w:val="auto"/>
          <w:szCs w:val="21"/>
          <w:highlight w:val="none"/>
          <w:u w:val="single"/>
          <w:lang w:bidi="ar-SA"/>
        </w:rPr>
        <w:t>无</w:t>
      </w:r>
      <w:r>
        <w:rPr>
          <w:rFonts w:cs="宋体"/>
          <w:color w:val="auto"/>
          <w:szCs w:val="21"/>
          <w:highlight w:val="none"/>
          <w:u w:val="single"/>
          <w:lang w:bidi="ar-SA"/>
        </w:rPr>
        <w:t xml:space="preserve"> </w:t>
      </w:r>
      <w:r>
        <w:rPr>
          <w:color w:val="auto"/>
          <w:szCs w:val="21"/>
          <w:highlight w:val="none"/>
          <w:u w:val="single"/>
        </w:rPr>
        <w:t xml:space="preserve">    </w:t>
      </w:r>
      <w:r>
        <w:rPr>
          <w:rFonts w:hint="eastAsia"/>
          <w:color w:val="auto"/>
          <w:szCs w:val="21"/>
          <w:highlight w:val="none"/>
        </w:rPr>
        <w:t>。</w:t>
      </w:r>
    </w:p>
    <w:p w14:paraId="268EBC35">
      <w:pPr>
        <w:adjustRightInd w:val="0"/>
        <w:snapToGrid w:val="0"/>
        <w:spacing w:line="360" w:lineRule="exact"/>
        <w:ind w:firstLine="420" w:firstLineChars="200"/>
        <w:rPr>
          <w:color w:val="auto"/>
          <w:szCs w:val="21"/>
          <w:highlight w:val="none"/>
        </w:rPr>
      </w:pPr>
      <w:r>
        <w:rPr>
          <w:color w:val="auto"/>
          <w:szCs w:val="21"/>
          <w:highlight w:val="none"/>
        </w:rPr>
        <w:t xml:space="preserve">4.2 </w:t>
      </w:r>
      <w:r>
        <w:rPr>
          <w:rFonts w:hint="eastAsia"/>
          <w:color w:val="auto"/>
          <w:szCs w:val="21"/>
          <w:highlight w:val="none"/>
        </w:rPr>
        <w:t>监理人员</w:t>
      </w:r>
    </w:p>
    <w:p w14:paraId="22CA781F">
      <w:pPr>
        <w:adjustRightInd w:val="0"/>
        <w:snapToGrid w:val="0"/>
        <w:spacing w:line="360" w:lineRule="exact"/>
        <w:rPr>
          <w:color w:val="auto"/>
          <w:szCs w:val="21"/>
          <w:highlight w:val="none"/>
          <w:u w:val="single"/>
        </w:rPr>
      </w:pPr>
      <w:r>
        <w:rPr>
          <w:rFonts w:hint="eastAsia"/>
          <w:color w:val="auto"/>
          <w:szCs w:val="21"/>
          <w:highlight w:val="none"/>
        </w:rPr>
        <w:t xml:space="preserve">总监理工程师： </w:t>
      </w:r>
    </w:p>
    <w:p w14:paraId="0D28816D">
      <w:pPr>
        <w:adjustRightInd w:val="0"/>
        <w:snapToGrid w:val="0"/>
        <w:spacing w:line="360" w:lineRule="exact"/>
        <w:rPr>
          <w:rFonts w:hint="eastAsia" w:eastAsia="宋体" w:cs="宋体"/>
          <w:color w:val="auto"/>
          <w:szCs w:val="21"/>
          <w:highlight w:val="none"/>
          <w:u w:val="single"/>
          <w:lang w:bidi="ar-SA"/>
        </w:rPr>
      </w:pPr>
      <w:r>
        <w:rPr>
          <w:rFonts w:hint="eastAsia" w:eastAsia="宋体" w:cs="宋体"/>
          <w:color w:val="auto"/>
          <w:szCs w:val="21"/>
          <w:highlight w:val="none"/>
          <w:u w:val="none"/>
          <w:lang w:bidi="ar-SA"/>
        </w:rPr>
        <w:t>姓    名：</w:t>
      </w:r>
      <w:r>
        <w:rPr>
          <w:rFonts w:hint="eastAsia" w:ascii="宋体" w:cs="宋体"/>
          <w:color w:val="auto"/>
          <w:sz w:val="21"/>
          <w:szCs w:val="21"/>
          <w:highlight w:val="none"/>
          <w:u w:val="single"/>
          <w:lang w:val="en-US" w:eastAsia="zh-CN" w:bidi="ar-SA"/>
        </w:rPr>
        <w:t xml:space="preserve">                              </w:t>
      </w:r>
      <w:r>
        <w:rPr>
          <w:rFonts w:hint="eastAsia" w:ascii="宋体" w:cs="宋体"/>
          <w:color w:val="auto"/>
          <w:sz w:val="21"/>
          <w:szCs w:val="21"/>
          <w:highlight w:val="none"/>
          <w:u w:val="single"/>
          <w:lang w:bidi="ar-SA"/>
        </w:rPr>
        <w:t xml:space="preserve"> </w:t>
      </w:r>
      <w:r>
        <w:rPr>
          <w:rFonts w:hint="eastAsia" w:ascii="宋体" w:cs="宋体"/>
          <w:color w:val="auto"/>
          <w:sz w:val="21"/>
          <w:szCs w:val="21"/>
          <w:highlight w:val="none"/>
          <w:lang w:bidi="ar-SA"/>
        </w:rPr>
        <w:t>；</w:t>
      </w:r>
    </w:p>
    <w:p w14:paraId="7344E06C">
      <w:pPr>
        <w:adjustRightInd w:val="0"/>
        <w:snapToGrid w:val="0"/>
        <w:spacing w:line="360" w:lineRule="exact"/>
        <w:rPr>
          <w:rFonts w:hint="eastAsia" w:eastAsia="宋体" w:cs="宋体"/>
          <w:color w:val="auto"/>
          <w:szCs w:val="21"/>
          <w:highlight w:val="none"/>
          <w:u w:val="single"/>
          <w:lang w:bidi="ar-SA"/>
        </w:rPr>
      </w:pPr>
      <w:r>
        <w:rPr>
          <w:rFonts w:hint="eastAsia" w:eastAsia="宋体" w:cs="宋体"/>
          <w:color w:val="auto"/>
          <w:szCs w:val="21"/>
          <w:highlight w:val="none"/>
          <w:u w:val="none"/>
          <w:lang w:bidi="ar-SA"/>
        </w:rPr>
        <w:t>职    务：</w:t>
      </w:r>
      <w:r>
        <w:rPr>
          <w:rFonts w:hint="eastAsia" w:ascii="宋体" w:cs="宋体"/>
          <w:color w:val="auto"/>
          <w:sz w:val="21"/>
          <w:szCs w:val="21"/>
          <w:highlight w:val="none"/>
          <w:u w:val="single"/>
          <w:lang w:val="en-US" w:eastAsia="zh-CN" w:bidi="ar-SA"/>
        </w:rPr>
        <w:t xml:space="preserve">                              </w:t>
      </w:r>
      <w:r>
        <w:rPr>
          <w:rFonts w:hint="eastAsia" w:ascii="宋体" w:cs="宋体"/>
          <w:color w:val="auto"/>
          <w:sz w:val="21"/>
          <w:szCs w:val="21"/>
          <w:highlight w:val="none"/>
          <w:u w:val="single"/>
          <w:lang w:bidi="ar-SA"/>
        </w:rPr>
        <w:t xml:space="preserve"> </w:t>
      </w:r>
      <w:r>
        <w:rPr>
          <w:rFonts w:hint="eastAsia" w:ascii="宋体" w:cs="宋体"/>
          <w:color w:val="auto"/>
          <w:sz w:val="21"/>
          <w:szCs w:val="21"/>
          <w:highlight w:val="none"/>
          <w:lang w:bidi="ar-SA"/>
        </w:rPr>
        <w:t>；</w:t>
      </w:r>
    </w:p>
    <w:p w14:paraId="7A4FDF87">
      <w:pPr>
        <w:adjustRightInd w:val="0"/>
        <w:snapToGrid w:val="0"/>
        <w:spacing w:line="360" w:lineRule="exact"/>
        <w:rPr>
          <w:rFonts w:hint="eastAsia" w:eastAsia="宋体" w:cs="宋体"/>
          <w:color w:val="auto"/>
          <w:szCs w:val="21"/>
          <w:highlight w:val="none"/>
          <w:u w:val="single"/>
          <w:lang w:bidi="ar-SA"/>
        </w:rPr>
      </w:pPr>
      <w:r>
        <w:rPr>
          <w:rFonts w:hint="eastAsia" w:eastAsia="宋体" w:cs="宋体"/>
          <w:color w:val="auto"/>
          <w:szCs w:val="21"/>
          <w:highlight w:val="none"/>
          <w:u w:val="none"/>
          <w:lang w:bidi="ar-SA"/>
        </w:rPr>
        <w:t>监理工程师执业资格证书号：</w:t>
      </w:r>
      <w:r>
        <w:rPr>
          <w:rFonts w:hint="eastAsia" w:ascii="宋体" w:cs="宋体"/>
          <w:color w:val="auto"/>
          <w:sz w:val="21"/>
          <w:szCs w:val="21"/>
          <w:highlight w:val="none"/>
          <w:u w:val="single"/>
          <w:lang w:val="en-US" w:eastAsia="zh-CN" w:bidi="ar-SA"/>
        </w:rPr>
        <w:t xml:space="preserve">                              </w:t>
      </w:r>
      <w:r>
        <w:rPr>
          <w:rFonts w:hint="eastAsia" w:ascii="宋体" w:cs="宋体"/>
          <w:color w:val="auto"/>
          <w:sz w:val="21"/>
          <w:szCs w:val="21"/>
          <w:highlight w:val="none"/>
          <w:u w:val="single"/>
          <w:lang w:bidi="ar-SA"/>
        </w:rPr>
        <w:t xml:space="preserve"> </w:t>
      </w:r>
      <w:r>
        <w:rPr>
          <w:rFonts w:hint="eastAsia" w:ascii="宋体" w:cs="宋体"/>
          <w:color w:val="auto"/>
          <w:sz w:val="21"/>
          <w:szCs w:val="21"/>
          <w:highlight w:val="none"/>
          <w:lang w:bidi="ar-SA"/>
        </w:rPr>
        <w:t>；</w:t>
      </w:r>
    </w:p>
    <w:p w14:paraId="13A15452">
      <w:pPr>
        <w:adjustRightInd w:val="0"/>
        <w:snapToGrid w:val="0"/>
        <w:spacing w:line="360" w:lineRule="exact"/>
        <w:rPr>
          <w:rFonts w:hint="eastAsia" w:eastAsia="宋体" w:cs="宋体"/>
          <w:color w:val="auto"/>
          <w:szCs w:val="21"/>
          <w:highlight w:val="none"/>
          <w:u w:val="single"/>
          <w:lang w:bidi="ar-SA"/>
        </w:rPr>
      </w:pPr>
      <w:r>
        <w:rPr>
          <w:rFonts w:hint="eastAsia" w:eastAsia="宋体" w:cs="宋体"/>
          <w:color w:val="auto"/>
          <w:szCs w:val="21"/>
          <w:highlight w:val="none"/>
          <w:u w:val="none"/>
          <w:lang w:bidi="ar-SA"/>
        </w:rPr>
        <w:t>联系电话：</w:t>
      </w:r>
      <w:r>
        <w:rPr>
          <w:rFonts w:hint="eastAsia" w:ascii="宋体" w:cs="宋体"/>
          <w:color w:val="auto"/>
          <w:sz w:val="21"/>
          <w:szCs w:val="21"/>
          <w:highlight w:val="none"/>
          <w:u w:val="single"/>
          <w:lang w:val="en-US" w:eastAsia="zh-CN" w:bidi="ar-SA"/>
        </w:rPr>
        <w:t xml:space="preserve">                              </w:t>
      </w:r>
      <w:r>
        <w:rPr>
          <w:rFonts w:hint="eastAsia" w:ascii="宋体" w:cs="宋体"/>
          <w:color w:val="auto"/>
          <w:sz w:val="21"/>
          <w:szCs w:val="21"/>
          <w:highlight w:val="none"/>
          <w:u w:val="single"/>
          <w:lang w:bidi="ar-SA"/>
        </w:rPr>
        <w:t xml:space="preserve"> </w:t>
      </w:r>
      <w:r>
        <w:rPr>
          <w:rFonts w:hint="eastAsia" w:ascii="宋体" w:cs="宋体"/>
          <w:color w:val="auto"/>
          <w:sz w:val="21"/>
          <w:szCs w:val="21"/>
          <w:highlight w:val="none"/>
          <w:lang w:bidi="ar-SA"/>
        </w:rPr>
        <w:t>；</w:t>
      </w:r>
    </w:p>
    <w:p w14:paraId="12A9DA6A">
      <w:pPr>
        <w:adjustRightInd w:val="0"/>
        <w:snapToGrid w:val="0"/>
        <w:spacing w:line="360" w:lineRule="exact"/>
        <w:rPr>
          <w:rFonts w:hint="eastAsia" w:eastAsia="宋体" w:cs="宋体"/>
          <w:color w:val="auto"/>
          <w:szCs w:val="21"/>
          <w:highlight w:val="none"/>
          <w:u w:val="single"/>
          <w:lang w:bidi="ar-SA"/>
        </w:rPr>
      </w:pPr>
      <w:r>
        <w:rPr>
          <w:rFonts w:hint="eastAsia" w:eastAsia="宋体" w:cs="宋体"/>
          <w:color w:val="auto"/>
          <w:szCs w:val="21"/>
          <w:highlight w:val="none"/>
          <w:u w:val="none"/>
          <w:lang w:bidi="ar-SA"/>
        </w:rPr>
        <w:t>电子信箱：</w:t>
      </w:r>
      <w:r>
        <w:rPr>
          <w:rFonts w:hint="eastAsia" w:eastAsia="宋体" w:cs="宋体"/>
          <w:color w:val="auto"/>
          <w:szCs w:val="21"/>
          <w:highlight w:val="none"/>
          <w:u w:val="single"/>
          <w:lang w:bidi="ar-SA"/>
        </w:rPr>
        <w:t xml:space="preserve">  </w:t>
      </w:r>
      <w:r>
        <w:rPr>
          <w:rFonts w:hint="eastAsia" w:cs="宋体"/>
          <w:color w:val="auto"/>
          <w:szCs w:val="21"/>
          <w:highlight w:val="none"/>
          <w:u w:val="single"/>
          <w:lang w:val="en-US" w:eastAsia="zh-CN" w:bidi="ar-SA"/>
        </w:rPr>
        <w:t>/</w:t>
      </w:r>
      <w:r>
        <w:rPr>
          <w:rFonts w:hint="eastAsia" w:eastAsia="宋体" w:cs="宋体"/>
          <w:color w:val="auto"/>
          <w:szCs w:val="21"/>
          <w:highlight w:val="none"/>
          <w:u w:val="single"/>
          <w:lang w:val="en-US" w:eastAsia="zh-CN" w:bidi="ar-SA"/>
        </w:rPr>
        <w:t xml:space="preserve"> </w:t>
      </w:r>
      <w:r>
        <w:rPr>
          <w:rFonts w:hint="eastAsia" w:eastAsia="宋体" w:cs="宋体"/>
          <w:color w:val="auto"/>
          <w:szCs w:val="21"/>
          <w:highlight w:val="none"/>
          <w:u w:val="single"/>
          <w:lang w:bidi="ar-SA"/>
        </w:rPr>
        <w:t xml:space="preserve"> ；</w:t>
      </w:r>
    </w:p>
    <w:p w14:paraId="098B54B0">
      <w:pPr>
        <w:adjustRightInd w:val="0"/>
        <w:snapToGrid w:val="0"/>
        <w:spacing w:line="360" w:lineRule="exact"/>
        <w:rPr>
          <w:rFonts w:hint="default" w:eastAsia="宋体" w:cs="宋体"/>
          <w:color w:val="auto"/>
          <w:szCs w:val="21"/>
          <w:highlight w:val="none"/>
          <w:u w:val="none"/>
          <w:lang w:val="en-US" w:eastAsia="zh-CN" w:bidi="ar-SA"/>
        </w:rPr>
      </w:pPr>
      <w:r>
        <w:rPr>
          <w:rFonts w:hint="eastAsia" w:eastAsia="宋体" w:cs="宋体"/>
          <w:color w:val="auto"/>
          <w:szCs w:val="21"/>
          <w:highlight w:val="none"/>
          <w:u w:val="none"/>
          <w:lang w:bidi="ar-SA"/>
        </w:rPr>
        <w:t>通信地址：</w:t>
      </w:r>
      <w:r>
        <w:rPr>
          <w:rFonts w:hint="eastAsia" w:cs="宋体"/>
          <w:color w:val="auto"/>
          <w:szCs w:val="21"/>
          <w:highlight w:val="none"/>
          <w:u w:val="single"/>
          <w:lang w:val="en-US" w:eastAsia="zh-CN" w:bidi="ar-SA"/>
        </w:rPr>
        <w:t xml:space="preserve">  </w:t>
      </w:r>
      <w:r>
        <w:rPr>
          <w:rFonts w:hint="eastAsia" w:ascii="宋体" w:cs="宋体"/>
          <w:color w:val="auto"/>
          <w:sz w:val="21"/>
          <w:szCs w:val="21"/>
          <w:highlight w:val="none"/>
          <w:u w:val="single"/>
          <w:lang w:val="en-US" w:eastAsia="zh-CN" w:bidi="ar-SA"/>
        </w:rPr>
        <w:t xml:space="preserve">                              </w:t>
      </w:r>
      <w:r>
        <w:rPr>
          <w:rFonts w:hint="eastAsia" w:ascii="宋体" w:cs="宋体"/>
          <w:color w:val="auto"/>
          <w:sz w:val="21"/>
          <w:szCs w:val="21"/>
          <w:highlight w:val="none"/>
          <w:u w:val="single"/>
          <w:lang w:bidi="ar-SA"/>
        </w:rPr>
        <w:t xml:space="preserve"> </w:t>
      </w:r>
      <w:r>
        <w:rPr>
          <w:rFonts w:hint="eastAsia" w:cs="宋体"/>
          <w:color w:val="auto"/>
          <w:szCs w:val="21"/>
          <w:highlight w:val="none"/>
          <w:u w:val="none"/>
          <w:lang w:val="en-US" w:eastAsia="zh-CN" w:bidi="ar-SA"/>
        </w:rPr>
        <w:t>。</w:t>
      </w:r>
    </w:p>
    <w:p w14:paraId="04DC7730">
      <w:pPr>
        <w:adjustRightInd w:val="0"/>
        <w:snapToGrid w:val="0"/>
        <w:spacing w:line="360" w:lineRule="exact"/>
        <w:rPr>
          <w:color w:val="auto"/>
          <w:szCs w:val="21"/>
          <w:highlight w:val="none"/>
        </w:rPr>
      </w:pPr>
      <w:r>
        <w:rPr>
          <w:rFonts w:hint="eastAsia"/>
          <w:color w:val="auto"/>
          <w:szCs w:val="21"/>
          <w:highlight w:val="none"/>
        </w:rPr>
        <w:t>关于监理人的其他约定：</w:t>
      </w:r>
      <w:r>
        <w:rPr>
          <w:rFonts w:hint="eastAsia"/>
          <w:color w:val="auto"/>
          <w:szCs w:val="21"/>
          <w:highlight w:val="none"/>
          <w:u w:val="single"/>
        </w:rPr>
        <w:t>无</w:t>
      </w:r>
      <w:r>
        <w:rPr>
          <w:color w:val="auto"/>
          <w:szCs w:val="21"/>
          <w:highlight w:val="none"/>
          <w:u w:val="single"/>
        </w:rPr>
        <w:t xml:space="preserve"> </w:t>
      </w:r>
      <w:r>
        <w:rPr>
          <w:rFonts w:hint="eastAsia"/>
          <w:color w:val="auto"/>
          <w:szCs w:val="21"/>
          <w:highlight w:val="none"/>
        </w:rPr>
        <w:t>。</w:t>
      </w:r>
    </w:p>
    <w:p w14:paraId="2E30A275">
      <w:pPr>
        <w:adjustRightInd w:val="0"/>
        <w:snapToGrid w:val="0"/>
        <w:spacing w:line="360" w:lineRule="exact"/>
        <w:rPr>
          <w:color w:val="auto"/>
          <w:szCs w:val="21"/>
          <w:highlight w:val="none"/>
        </w:rPr>
      </w:pPr>
      <w:r>
        <w:rPr>
          <w:rFonts w:hint="eastAsia"/>
          <w:color w:val="auto"/>
          <w:szCs w:val="21"/>
          <w:highlight w:val="none"/>
        </w:rPr>
        <w:t>关于监理人的其他约定：</w:t>
      </w:r>
      <w:r>
        <w:rPr>
          <w:rFonts w:hint="eastAsia"/>
          <w:color w:val="auto"/>
          <w:szCs w:val="21"/>
          <w:highlight w:val="none"/>
          <w:u w:val="single"/>
        </w:rPr>
        <w:t>无</w:t>
      </w:r>
      <w:r>
        <w:rPr>
          <w:color w:val="auto"/>
          <w:szCs w:val="21"/>
          <w:highlight w:val="none"/>
          <w:u w:val="single"/>
        </w:rPr>
        <w:t xml:space="preserve"> </w:t>
      </w:r>
      <w:r>
        <w:rPr>
          <w:rFonts w:hint="eastAsia"/>
          <w:color w:val="auto"/>
          <w:szCs w:val="21"/>
          <w:highlight w:val="none"/>
        </w:rPr>
        <w:t>。</w:t>
      </w:r>
    </w:p>
    <w:p w14:paraId="3F27CFA9">
      <w:pPr>
        <w:adjustRightInd w:val="0"/>
        <w:snapToGrid w:val="0"/>
        <w:spacing w:line="360" w:lineRule="exact"/>
        <w:ind w:firstLine="420" w:firstLineChars="200"/>
        <w:rPr>
          <w:color w:val="auto"/>
          <w:szCs w:val="21"/>
        </w:rPr>
      </w:pPr>
      <w:r>
        <w:rPr>
          <w:color w:val="auto"/>
          <w:szCs w:val="21"/>
        </w:rPr>
        <w:t xml:space="preserve">4.4 </w:t>
      </w:r>
      <w:r>
        <w:rPr>
          <w:rFonts w:hint="eastAsia"/>
          <w:color w:val="auto"/>
          <w:szCs w:val="21"/>
        </w:rPr>
        <w:t>商定或确定</w:t>
      </w:r>
    </w:p>
    <w:p w14:paraId="21D9AB6C">
      <w:pPr>
        <w:adjustRightInd w:val="0"/>
        <w:snapToGrid w:val="0"/>
        <w:spacing w:line="360" w:lineRule="exact"/>
        <w:rPr>
          <w:color w:val="auto"/>
          <w:szCs w:val="21"/>
        </w:rPr>
      </w:pPr>
      <w:r>
        <w:rPr>
          <w:rFonts w:hint="eastAsia"/>
          <w:color w:val="auto"/>
          <w:szCs w:val="21"/>
        </w:rPr>
        <w:t>在发包人和承包人不能通过协商达成一致意见时，发包人授权监理人对以下事项进行确定：</w:t>
      </w:r>
    </w:p>
    <w:p w14:paraId="6894EA8D">
      <w:pPr>
        <w:adjustRightInd w:val="0"/>
        <w:snapToGrid w:val="0"/>
        <w:spacing w:line="360" w:lineRule="exact"/>
        <w:ind w:firstLine="420" w:firstLineChars="200"/>
        <w:rPr>
          <w:color w:val="auto"/>
          <w:szCs w:val="21"/>
        </w:rPr>
      </w:pPr>
      <w:r>
        <w:rPr>
          <w:rFonts w:hint="eastAsia"/>
          <w:color w:val="auto"/>
          <w:szCs w:val="21"/>
        </w:rPr>
        <w:t>（</w:t>
      </w:r>
      <w:r>
        <w:rPr>
          <w:color w:val="auto"/>
          <w:szCs w:val="21"/>
        </w:rPr>
        <w:t>1</w:t>
      </w:r>
      <w:r>
        <w:rPr>
          <w:rFonts w:hint="eastAsia"/>
          <w:color w:val="auto"/>
          <w:szCs w:val="21"/>
        </w:rPr>
        <w:t>）</w:t>
      </w:r>
      <w:r>
        <w:rPr>
          <w:color w:val="auto"/>
          <w:szCs w:val="21"/>
          <w:u w:val="single"/>
        </w:rPr>
        <w:t xml:space="preserve">              </w:t>
      </w:r>
      <w:r>
        <w:rPr>
          <w:rFonts w:hint="eastAsia" w:cs="宋体"/>
          <w:color w:val="auto"/>
          <w:szCs w:val="21"/>
          <w:u w:val="single"/>
          <w:lang w:bidi="ar-SA"/>
        </w:rPr>
        <w:t>详见监理合同</w:t>
      </w:r>
      <w:r>
        <w:rPr>
          <w:color w:val="auto"/>
          <w:szCs w:val="21"/>
          <w:u w:val="single"/>
        </w:rPr>
        <w:t xml:space="preserve">           </w:t>
      </w:r>
      <w:r>
        <w:rPr>
          <w:rFonts w:hint="eastAsia"/>
          <w:color w:val="auto"/>
          <w:szCs w:val="21"/>
        </w:rPr>
        <w:t>；</w:t>
      </w:r>
    </w:p>
    <w:p w14:paraId="6EBC03D0">
      <w:pPr>
        <w:adjustRightInd w:val="0"/>
        <w:snapToGrid w:val="0"/>
        <w:spacing w:line="360" w:lineRule="exact"/>
        <w:ind w:firstLine="420" w:firstLineChars="200"/>
        <w:rPr>
          <w:color w:val="auto"/>
          <w:szCs w:val="21"/>
        </w:rPr>
      </w:pPr>
      <w:r>
        <w:rPr>
          <w:rFonts w:hint="eastAsia"/>
          <w:color w:val="auto"/>
          <w:szCs w:val="21"/>
        </w:rPr>
        <w:t>（</w:t>
      </w:r>
      <w:r>
        <w:rPr>
          <w:color w:val="auto"/>
          <w:szCs w:val="21"/>
        </w:rPr>
        <w:t>2</w:t>
      </w:r>
      <w:r>
        <w:rPr>
          <w:rFonts w:hint="eastAsia"/>
          <w:color w:val="auto"/>
          <w:szCs w:val="21"/>
        </w:rPr>
        <w:t>）</w:t>
      </w:r>
      <w:r>
        <w:rPr>
          <w:color w:val="auto"/>
          <w:szCs w:val="21"/>
          <w:u w:val="single"/>
        </w:rPr>
        <w:t xml:space="preserve">              </w:t>
      </w:r>
      <w:r>
        <w:rPr>
          <w:rFonts w:hint="eastAsia"/>
          <w:color w:val="auto"/>
          <w:szCs w:val="21"/>
          <w:u w:val="single"/>
        </w:rPr>
        <w:t>/</w:t>
      </w:r>
      <w:r>
        <w:rPr>
          <w:color w:val="auto"/>
          <w:szCs w:val="21"/>
          <w:u w:val="single"/>
        </w:rPr>
        <w:t xml:space="preserve">                     </w:t>
      </w:r>
      <w:r>
        <w:rPr>
          <w:rFonts w:hint="eastAsia"/>
          <w:color w:val="auto"/>
          <w:szCs w:val="21"/>
        </w:rPr>
        <w:t>；</w:t>
      </w:r>
    </w:p>
    <w:p w14:paraId="2D17C0CB">
      <w:pPr>
        <w:adjustRightInd w:val="0"/>
        <w:snapToGrid w:val="0"/>
        <w:spacing w:line="360" w:lineRule="exact"/>
        <w:ind w:firstLine="420" w:firstLineChars="200"/>
        <w:rPr>
          <w:color w:val="auto"/>
          <w:szCs w:val="21"/>
        </w:rPr>
      </w:pPr>
      <w:r>
        <w:rPr>
          <w:rFonts w:hint="eastAsia"/>
          <w:color w:val="auto"/>
          <w:szCs w:val="21"/>
        </w:rPr>
        <w:t>（</w:t>
      </w:r>
      <w:r>
        <w:rPr>
          <w:color w:val="auto"/>
          <w:szCs w:val="21"/>
        </w:rPr>
        <w:t>3</w:t>
      </w:r>
      <w:r>
        <w:rPr>
          <w:rFonts w:hint="eastAsia"/>
          <w:color w:val="auto"/>
          <w:szCs w:val="21"/>
        </w:rPr>
        <w:t>）</w:t>
      </w:r>
      <w:r>
        <w:rPr>
          <w:color w:val="auto"/>
          <w:szCs w:val="21"/>
          <w:u w:val="single"/>
        </w:rPr>
        <w:t xml:space="preserve">              </w:t>
      </w:r>
      <w:r>
        <w:rPr>
          <w:rFonts w:hint="eastAsia"/>
          <w:color w:val="auto"/>
          <w:szCs w:val="21"/>
          <w:u w:val="single"/>
        </w:rPr>
        <w:t>/</w:t>
      </w:r>
      <w:r>
        <w:rPr>
          <w:color w:val="auto"/>
          <w:szCs w:val="21"/>
          <w:u w:val="single"/>
        </w:rPr>
        <w:t xml:space="preserve">                     </w:t>
      </w:r>
      <w:r>
        <w:rPr>
          <w:rFonts w:hint="eastAsia"/>
          <w:color w:val="auto"/>
          <w:szCs w:val="21"/>
        </w:rPr>
        <w:t>。</w:t>
      </w:r>
    </w:p>
    <w:p w14:paraId="702DE87A">
      <w:pPr>
        <w:pStyle w:val="3"/>
        <w:keepNext w:val="0"/>
        <w:keepLines w:val="0"/>
        <w:widowControl w:val="0"/>
        <w:adjustRightInd w:val="0"/>
        <w:snapToGrid w:val="0"/>
        <w:spacing w:before="0" w:after="0" w:line="360" w:lineRule="exact"/>
        <w:ind w:firstLine="560" w:firstLineChars="200"/>
        <w:rPr>
          <w:rFonts w:ascii="宋体" w:hAnsi="宋体"/>
          <w:b w:val="0"/>
          <w:color w:val="auto"/>
          <w:szCs w:val="21"/>
        </w:rPr>
      </w:pPr>
      <w:r>
        <w:rPr>
          <w:rFonts w:ascii="宋体" w:hAnsi="宋体"/>
          <w:b w:val="0"/>
          <w:color w:val="auto"/>
          <w:szCs w:val="21"/>
        </w:rPr>
        <w:t xml:space="preserve">5. </w:t>
      </w:r>
      <w:r>
        <w:rPr>
          <w:rFonts w:hint="eastAsia" w:ascii="宋体" w:hAnsi="宋体"/>
          <w:b w:val="0"/>
          <w:color w:val="auto"/>
          <w:szCs w:val="21"/>
        </w:rPr>
        <w:t>工程质量</w:t>
      </w:r>
    </w:p>
    <w:p w14:paraId="1A4CBF24">
      <w:pPr>
        <w:adjustRightInd w:val="0"/>
        <w:snapToGrid w:val="0"/>
        <w:spacing w:line="360" w:lineRule="exact"/>
        <w:ind w:firstLine="420" w:firstLineChars="200"/>
        <w:rPr>
          <w:color w:val="auto"/>
          <w:szCs w:val="21"/>
        </w:rPr>
      </w:pPr>
      <w:r>
        <w:rPr>
          <w:color w:val="auto"/>
          <w:szCs w:val="21"/>
        </w:rPr>
        <w:t xml:space="preserve">5.1 </w:t>
      </w:r>
      <w:r>
        <w:rPr>
          <w:rFonts w:hint="eastAsia"/>
          <w:color w:val="auto"/>
          <w:szCs w:val="21"/>
        </w:rPr>
        <w:t>质量要求</w:t>
      </w:r>
    </w:p>
    <w:p w14:paraId="3BB11BB9">
      <w:pPr>
        <w:adjustRightInd w:val="0"/>
        <w:snapToGrid w:val="0"/>
        <w:spacing w:line="360" w:lineRule="exact"/>
        <w:ind w:firstLine="420" w:firstLineChars="200"/>
        <w:jc w:val="left"/>
        <w:rPr>
          <w:color w:val="auto"/>
          <w:szCs w:val="21"/>
        </w:rPr>
      </w:pPr>
      <w:r>
        <w:rPr>
          <w:color w:val="auto"/>
          <w:szCs w:val="21"/>
        </w:rPr>
        <w:t xml:space="preserve">5.1.1 </w:t>
      </w:r>
      <w:r>
        <w:rPr>
          <w:rFonts w:hint="eastAsia"/>
          <w:color w:val="auto"/>
          <w:szCs w:val="21"/>
        </w:rPr>
        <w:t>特殊质量标准和要求：</w:t>
      </w:r>
      <w:r>
        <w:rPr>
          <w:color w:val="auto"/>
          <w:szCs w:val="21"/>
          <w:u w:val="single"/>
        </w:rPr>
        <w:t xml:space="preserve">   </w:t>
      </w:r>
      <w:r>
        <w:rPr>
          <w:rFonts w:hint="eastAsia"/>
          <w:color w:val="auto"/>
          <w:szCs w:val="21"/>
          <w:u w:val="single"/>
        </w:rPr>
        <w:t>无</w:t>
      </w:r>
      <w:r>
        <w:rPr>
          <w:color w:val="auto"/>
          <w:szCs w:val="21"/>
          <w:u w:val="single"/>
        </w:rPr>
        <w:t xml:space="preserve">   </w:t>
      </w:r>
      <w:r>
        <w:rPr>
          <w:rFonts w:hint="eastAsia"/>
          <w:color w:val="auto"/>
          <w:szCs w:val="21"/>
        </w:rPr>
        <w:t>。</w:t>
      </w:r>
    </w:p>
    <w:p w14:paraId="3E1ADBF5">
      <w:pPr>
        <w:adjustRightInd w:val="0"/>
        <w:snapToGrid w:val="0"/>
        <w:spacing w:line="360" w:lineRule="exact"/>
        <w:ind w:firstLine="525" w:firstLineChars="250"/>
        <w:jc w:val="left"/>
        <w:rPr>
          <w:color w:val="auto"/>
          <w:szCs w:val="21"/>
        </w:rPr>
      </w:pPr>
      <w:r>
        <w:rPr>
          <w:rFonts w:hint="eastAsia"/>
          <w:color w:val="auto"/>
          <w:szCs w:val="21"/>
        </w:rPr>
        <w:t>关于工程奖项的约定：</w:t>
      </w:r>
      <w:r>
        <w:rPr>
          <w:color w:val="auto"/>
          <w:szCs w:val="21"/>
          <w:u w:val="single"/>
        </w:rPr>
        <w:t xml:space="preserve">  </w:t>
      </w:r>
      <w:r>
        <w:rPr>
          <w:rFonts w:hint="eastAsia"/>
          <w:color w:val="auto"/>
          <w:szCs w:val="21"/>
          <w:u w:val="single"/>
        </w:rPr>
        <w:t>无</w:t>
      </w:r>
      <w:r>
        <w:rPr>
          <w:color w:val="auto"/>
          <w:szCs w:val="21"/>
          <w:u w:val="single"/>
        </w:rPr>
        <w:t xml:space="preserve">    </w:t>
      </w:r>
      <w:r>
        <w:rPr>
          <w:rFonts w:hint="eastAsia"/>
          <w:color w:val="auto"/>
          <w:szCs w:val="21"/>
        </w:rPr>
        <w:t>。</w:t>
      </w:r>
    </w:p>
    <w:p w14:paraId="71A4CDDA">
      <w:pPr>
        <w:adjustRightInd w:val="0"/>
        <w:snapToGrid w:val="0"/>
        <w:spacing w:line="360" w:lineRule="exact"/>
        <w:ind w:firstLine="420" w:firstLineChars="200"/>
        <w:rPr>
          <w:color w:val="auto"/>
          <w:szCs w:val="21"/>
        </w:rPr>
      </w:pPr>
      <w:r>
        <w:rPr>
          <w:color w:val="auto"/>
          <w:szCs w:val="21"/>
        </w:rPr>
        <w:t xml:space="preserve">5.3 </w:t>
      </w:r>
      <w:r>
        <w:rPr>
          <w:rFonts w:hint="eastAsia"/>
          <w:color w:val="auto"/>
          <w:szCs w:val="21"/>
        </w:rPr>
        <w:t>隐蔽工程检查</w:t>
      </w:r>
      <w:r>
        <w:rPr>
          <w:color w:val="auto"/>
          <w:szCs w:val="21"/>
          <w:u w:val="single"/>
        </w:rPr>
        <w:t xml:space="preserve"> </w:t>
      </w:r>
    </w:p>
    <w:p w14:paraId="2BD8AD5E">
      <w:pPr>
        <w:spacing w:line="360" w:lineRule="exact"/>
        <w:ind w:firstLine="420" w:firstLineChars="200"/>
        <w:jc w:val="left"/>
        <w:rPr>
          <w:rFonts w:hint="eastAsia" w:ascii="宋体"/>
          <w:color w:val="auto"/>
          <w:szCs w:val="21"/>
          <w:u w:val="single"/>
        </w:rPr>
      </w:pPr>
      <w:r>
        <w:rPr>
          <w:color w:val="auto"/>
          <w:szCs w:val="21"/>
        </w:rPr>
        <w:t>5.3.1</w:t>
      </w:r>
      <w:r>
        <w:rPr>
          <w:rFonts w:hint="eastAsia"/>
          <w:color w:val="auto"/>
          <w:szCs w:val="21"/>
        </w:rPr>
        <w:t>承包人提前通知监理人隐蔽工程检查的期限的约定：</w:t>
      </w:r>
      <w:r>
        <w:rPr>
          <w:rFonts w:hint="eastAsia" w:ascii="宋体"/>
          <w:bCs/>
          <w:color w:val="auto"/>
          <w:szCs w:val="21"/>
          <w:u w:val="single"/>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18754304">
      <w:pPr>
        <w:adjustRightInd w:val="0"/>
        <w:snapToGrid w:val="0"/>
        <w:spacing w:line="360" w:lineRule="exact"/>
        <w:ind w:firstLine="420" w:firstLineChars="200"/>
        <w:jc w:val="left"/>
        <w:rPr>
          <w:color w:val="auto"/>
          <w:szCs w:val="21"/>
        </w:rPr>
      </w:pPr>
      <w:r>
        <w:rPr>
          <w:rFonts w:hint="eastAsia"/>
          <w:color w:val="auto"/>
          <w:szCs w:val="21"/>
        </w:rPr>
        <w:t>监理人不能按时进行检查时，应提前</w:t>
      </w:r>
      <w:r>
        <w:rPr>
          <w:rFonts w:hint="eastAsia"/>
          <w:color w:val="auto"/>
          <w:szCs w:val="21"/>
          <w:u w:val="single"/>
        </w:rPr>
        <w:t>24</w:t>
      </w:r>
      <w:r>
        <w:rPr>
          <w:rFonts w:hint="eastAsia"/>
          <w:color w:val="auto"/>
          <w:szCs w:val="21"/>
        </w:rPr>
        <w:t>小时提交书面延期要求。</w:t>
      </w:r>
    </w:p>
    <w:p w14:paraId="22061EED">
      <w:pPr>
        <w:adjustRightInd w:val="0"/>
        <w:snapToGrid w:val="0"/>
        <w:spacing w:line="360" w:lineRule="exact"/>
        <w:ind w:firstLine="420" w:firstLineChars="200"/>
        <w:jc w:val="left"/>
        <w:rPr>
          <w:color w:val="auto"/>
          <w:szCs w:val="21"/>
        </w:rPr>
      </w:pPr>
      <w:r>
        <w:rPr>
          <w:rFonts w:hint="eastAsia"/>
          <w:color w:val="auto"/>
          <w:szCs w:val="21"/>
        </w:rPr>
        <w:t>关于延期最长不得超过：</w:t>
      </w:r>
      <w:r>
        <w:rPr>
          <w:rFonts w:hint="eastAsia"/>
          <w:color w:val="auto"/>
          <w:szCs w:val="21"/>
          <w:u w:val="single"/>
        </w:rPr>
        <w:t>48</w:t>
      </w:r>
      <w:r>
        <w:rPr>
          <w:rFonts w:hint="eastAsia"/>
          <w:color w:val="auto"/>
          <w:szCs w:val="21"/>
        </w:rPr>
        <w:t>小时。</w:t>
      </w:r>
    </w:p>
    <w:p w14:paraId="23C2BF03">
      <w:pPr>
        <w:pStyle w:val="3"/>
        <w:keepNext w:val="0"/>
        <w:keepLines w:val="0"/>
        <w:widowControl w:val="0"/>
        <w:adjustRightInd w:val="0"/>
        <w:snapToGrid w:val="0"/>
        <w:spacing w:before="0" w:after="0" w:line="360" w:lineRule="exact"/>
        <w:ind w:firstLine="562" w:firstLineChars="200"/>
        <w:rPr>
          <w:rFonts w:hint="eastAsia" w:ascii="方正宋黑简体" w:eastAsia="方正宋黑简体"/>
          <w:color w:val="auto"/>
          <w:szCs w:val="21"/>
        </w:rPr>
      </w:pPr>
      <w:r>
        <w:rPr>
          <w:rFonts w:hint="eastAsia" w:ascii="方正宋黑简体" w:eastAsia="方正宋黑简体"/>
          <w:color w:val="auto"/>
          <w:szCs w:val="21"/>
        </w:rPr>
        <w:t>6. 安全文明施工与环境保护</w:t>
      </w:r>
    </w:p>
    <w:p w14:paraId="622EE73D">
      <w:pPr>
        <w:adjustRightInd w:val="0"/>
        <w:snapToGrid w:val="0"/>
        <w:spacing w:line="360" w:lineRule="exact"/>
        <w:ind w:firstLine="420" w:firstLineChars="200"/>
        <w:jc w:val="left"/>
        <w:rPr>
          <w:color w:val="auto"/>
          <w:szCs w:val="21"/>
        </w:rPr>
      </w:pPr>
      <w:r>
        <w:rPr>
          <w:color w:val="auto"/>
          <w:szCs w:val="21"/>
        </w:rPr>
        <w:t>6.1</w:t>
      </w:r>
      <w:r>
        <w:rPr>
          <w:rFonts w:hint="eastAsia"/>
          <w:color w:val="auto"/>
          <w:szCs w:val="21"/>
        </w:rPr>
        <w:t>安全文明施工</w:t>
      </w:r>
    </w:p>
    <w:p w14:paraId="1581F695">
      <w:pPr>
        <w:spacing w:line="360" w:lineRule="exact"/>
        <w:ind w:firstLine="420" w:firstLineChars="200"/>
        <w:jc w:val="left"/>
        <w:rPr>
          <w:rFonts w:hint="eastAsia" w:ascii="宋体"/>
          <w:color w:val="auto"/>
          <w:szCs w:val="21"/>
        </w:rPr>
      </w:pPr>
      <w:r>
        <w:rPr>
          <w:color w:val="auto"/>
          <w:szCs w:val="21"/>
        </w:rPr>
        <w:t xml:space="preserve">6.1.1 </w:t>
      </w:r>
      <w:r>
        <w:rPr>
          <w:rFonts w:hint="eastAsia"/>
          <w:color w:val="auto"/>
          <w:szCs w:val="21"/>
        </w:rPr>
        <w:t>项目安全生产的达标目标及相应事项的约定：</w:t>
      </w:r>
      <w:r>
        <w:rPr>
          <w:rFonts w:hint="eastAsia" w:ascii="宋体"/>
          <w:color w:val="auto"/>
          <w:szCs w:val="21"/>
          <w:u w:val="single"/>
        </w:rPr>
        <w:t>要求达到《建筑施工安全检查标准》（JGJ59-2011）标准</w:t>
      </w:r>
      <w:r>
        <w:rPr>
          <w:rFonts w:hint="eastAsia" w:ascii="宋体"/>
          <w:color w:val="auto"/>
          <w:szCs w:val="21"/>
        </w:rPr>
        <w:t>。</w:t>
      </w:r>
    </w:p>
    <w:p w14:paraId="598A9356">
      <w:pPr>
        <w:adjustRightInd w:val="0"/>
        <w:snapToGrid w:val="0"/>
        <w:spacing w:line="360" w:lineRule="exact"/>
        <w:ind w:firstLine="420" w:firstLineChars="200"/>
        <w:jc w:val="left"/>
        <w:rPr>
          <w:color w:val="auto"/>
          <w:szCs w:val="21"/>
        </w:rPr>
      </w:pPr>
      <w:r>
        <w:rPr>
          <w:color w:val="auto"/>
          <w:szCs w:val="21"/>
        </w:rPr>
        <w:t xml:space="preserve">6.1.2 </w:t>
      </w:r>
      <w:r>
        <w:rPr>
          <w:rFonts w:hint="eastAsia"/>
          <w:color w:val="auto"/>
          <w:szCs w:val="21"/>
        </w:rPr>
        <w:t>关于治安保卫的特别约定：</w:t>
      </w:r>
      <w:r>
        <w:rPr>
          <w:rFonts w:hint="eastAsia" w:ascii="宋体"/>
          <w:color w:val="auto"/>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ascii="宋体"/>
          <w:color w:val="auto"/>
          <w:szCs w:val="21"/>
        </w:rPr>
        <w:t>。</w:t>
      </w:r>
      <w:r>
        <w:rPr>
          <w:color w:val="auto"/>
          <w:szCs w:val="21"/>
        </w:rPr>
        <w:t xml:space="preserve"> </w:t>
      </w:r>
    </w:p>
    <w:p w14:paraId="44F11832">
      <w:pPr>
        <w:adjustRightInd w:val="0"/>
        <w:snapToGrid w:val="0"/>
        <w:spacing w:line="360" w:lineRule="exact"/>
        <w:jc w:val="left"/>
        <w:rPr>
          <w:color w:val="auto"/>
          <w:szCs w:val="21"/>
        </w:rPr>
      </w:pPr>
      <w:r>
        <w:rPr>
          <w:rFonts w:hint="eastAsia"/>
          <w:color w:val="auto"/>
          <w:szCs w:val="21"/>
        </w:rPr>
        <w:t>关于编制施工场地治安管理计划的约定：</w:t>
      </w:r>
      <w:r>
        <w:rPr>
          <w:rFonts w:hint="eastAsia"/>
          <w:color w:val="auto"/>
          <w:szCs w:val="21"/>
          <w:u w:val="single"/>
        </w:rPr>
        <w:t>无</w:t>
      </w:r>
      <w:r>
        <w:rPr>
          <w:color w:val="auto"/>
          <w:szCs w:val="21"/>
          <w:u w:val="single"/>
        </w:rPr>
        <w:t xml:space="preserve"> </w:t>
      </w:r>
      <w:r>
        <w:rPr>
          <w:rFonts w:hint="eastAsia"/>
          <w:color w:val="auto"/>
          <w:szCs w:val="21"/>
        </w:rPr>
        <w:t>。</w:t>
      </w:r>
    </w:p>
    <w:p w14:paraId="7EBA396D">
      <w:pPr>
        <w:adjustRightInd w:val="0"/>
        <w:snapToGrid w:val="0"/>
        <w:spacing w:line="360" w:lineRule="exact"/>
        <w:ind w:firstLine="420" w:firstLineChars="200"/>
        <w:jc w:val="left"/>
        <w:rPr>
          <w:color w:val="auto"/>
          <w:szCs w:val="21"/>
        </w:rPr>
      </w:pPr>
      <w:r>
        <w:rPr>
          <w:color w:val="auto"/>
          <w:szCs w:val="21"/>
        </w:rPr>
        <w:t xml:space="preserve">6.1.3 </w:t>
      </w:r>
      <w:r>
        <w:rPr>
          <w:rFonts w:hint="eastAsia"/>
          <w:color w:val="auto"/>
          <w:szCs w:val="21"/>
        </w:rPr>
        <w:t>文明施工</w:t>
      </w:r>
    </w:p>
    <w:p w14:paraId="6FAA3C14">
      <w:pPr>
        <w:adjustRightInd w:val="0"/>
        <w:snapToGrid w:val="0"/>
        <w:spacing w:line="360" w:lineRule="exact"/>
        <w:jc w:val="left"/>
        <w:rPr>
          <w:color w:val="auto"/>
          <w:szCs w:val="21"/>
        </w:rPr>
      </w:pPr>
      <w:r>
        <w:rPr>
          <w:rFonts w:hint="eastAsia"/>
          <w:color w:val="auto"/>
          <w:szCs w:val="21"/>
        </w:rPr>
        <w:t>合同当事人对文明施工的要求：</w:t>
      </w:r>
      <w:r>
        <w:rPr>
          <w:rFonts w:hint="eastAsia" w:ascii="宋体"/>
          <w:color w:val="auto"/>
          <w:szCs w:val="21"/>
          <w:u w:val="single"/>
        </w:rPr>
        <w:t>达到《建设施工现场环境与卫生标准 》</w:t>
      </w:r>
      <w:r>
        <w:rPr>
          <w:rFonts w:hint="eastAsia"/>
          <w:color w:val="auto"/>
          <w:szCs w:val="21"/>
        </w:rPr>
        <w:t>。</w:t>
      </w:r>
    </w:p>
    <w:p w14:paraId="344E3A71">
      <w:pPr>
        <w:adjustRightInd w:val="0"/>
        <w:snapToGrid w:val="0"/>
        <w:spacing w:line="360" w:lineRule="exact"/>
        <w:ind w:firstLine="420" w:firstLineChars="200"/>
        <w:jc w:val="left"/>
        <w:rPr>
          <w:color w:val="auto"/>
          <w:szCs w:val="21"/>
        </w:rPr>
      </w:pPr>
      <w:r>
        <w:rPr>
          <w:color w:val="auto"/>
          <w:szCs w:val="21"/>
        </w:rPr>
        <w:t>6.1.4</w:t>
      </w:r>
      <w:r>
        <w:rPr>
          <w:rFonts w:hint="eastAsia"/>
          <w:color w:val="auto"/>
          <w:szCs w:val="21"/>
        </w:rPr>
        <w:t>关于安全文明施工费支付比例和支付期限的约定：</w:t>
      </w:r>
      <w:r>
        <w:rPr>
          <w:color w:val="auto"/>
          <w:szCs w:val="21"/>
          <w:u w:val="single"/>
        </w:rPr>
        <w:t xml:space="preserve"> </w:t>
      </w:r>
      <w:r>
        <w:rPr>
          <w:rFonts w:hint="eastAsia"/>
          <w:color w:val="auto"/>
          <w:szCs w:val="21"/>
          <w:u w:val="single"/>
        </w:rPr>
        <w:t>无</w:t>
      </w:r>
      <w:r>
        <w:rPr>
          <w:color w:val="auto"/>
          <w:szCs w:val="21"/>
        </w:rPr>
        <w:t xml:space="preserve"> </w:t>
      </w:r>
      <w:r>
        <w:rPr>
          <w:rFonts w:hint="eastAsia"/>
          <w:color w:val="auto"/>
          <w:szCs w:val="21"/>
        </w:rPr>
        <w:t>。</w:t>
      </w:r>
    </w:p>
    <w:p w14:paraId="712EAD9F">
      <w:pPr>
        <w:pStyle w:val="3"/>
        <w:keepNext w:val="0"/>
        <w:keepLines w:val="0"/>
        <w:widowControl w:val="0"/>
        <w:adjustRightInd w:val="0"/>
        <w:snapToGrid w:val="0"/>
        <w:spacing w:before="0" w:after="0" w:line="360" w:lineRule="exact"/>
        <w:ind w:firstLine="562" w:firstLineChars="200"/>
        <w:rPr>
          <w:rFonts w:hint="eastAsia" w:ascii="方正宋黑简体" w:eastAsia="方正宋黑简体"/>
          <w:color w:val="auto"/>
          <w:szCs w:val="21"/>
        </w:rPr>
      </w:pPr>
      <w:r>
        <w:rPr>
          <w:rFonts w:hint="eastAsia" w:ascii="方正宋黑简体" w:eastAsia="方正宋黑简体"/>
          <w:color w:val="auto"/>
          <w:szCs w:val="21"/>
        </w:rPr>
        <w:t>7. 工期和进度</w:t>
      </w:r>
    </w:p>
    <w:p w14:paraId="6A26E0D8">
      <w:pPr>
        <w:adjustRightInd w:val="0"/>
        <w:snapToGrid w:val="0"/>
        <w:spacing w:line="360" w:lineRule="exact"/>
        <w:ind w:firstLine="420" w:firstLineChars="200"/>
        <w:jc w:val="left"/>
        <w:rPr>
          <w:color w:val="auto"/>
          <w:szCs w:val="21"/>
        </w:rPr>
      </w:pPr>
      <w:r>
        <w:rPr>
          <w:color w:val="auto"/>
          <w:szCs w:val="21"/>
        </w:rPr>
        <w:t xml:space="preserve">7.1 </w:t>
      </w:r>
      <w:r>
        <w:rPr>
          <w:rFonts w:hint="eastAsia"/>
          <w:color w:val="auto"/>
          <w:szCs w:val="21"/>
        </w:rPr>
        <w:t>施工组织设计</w:t>
      </w:r>
    </w:p>
    <w:p w14:paraId="5E0883B2">
      <w:pPr>
        <w:adjustRightInd w:val="0"/>
        <w:snapToGrid w:val="0"/>
        <w:spacing w:line="360" w:lineRule="exact"/>
        <w:ind w:firstLine="420" w:firstLineChars="200"/>
        <w:jc w:val="left"/>
        <w:rPr>
          <w:color w:val="auto"/>
          <w:szCs w:val="21"/>
        </w:rPr>
      </w:pPr>
      <w:r>
        <w:rPr>
          <w:color w:val="auto"/>
          <w:szCs w:val="21"/>
        </w:rPr>
        <w:t xml:space="preserve">7.1.1 </w:t>
      </w:r>
      <w:r>
        <w:rPr>
          <w:rFonts w:hint="eastAsia"/>
          <w:color w:val="auto"/>
          <w:szCs w:val="21"/>
        </w:rPr>
        <w:t>合同当事人约定的施工组织设计应包括的其他内容：</w:t>
      </w:r>
      <w:r>
        <w:rPr>
          <w:rFonts w:hint="eastAsia" w:ascii="宋体"/>
          <w:color w:val="auto"/>
          <w:szCs w:val="21"/>
          <w:u w:val="single"/>
        </w:rPr>
        <w:t>按通用</w:t>
      </w:r>
      <w:r>
        <w:rPr>
          <w:rFonts w:hint="eastAsia" w:ascii="宋体"/>
          <w:snapToGrid w:val="0"/>
          <w:color w:val="auto"/>
          <w:kern w:val="0"/>
          <w:szCs w:val="21"/>
          <w:u w:val="single"/>
        </w:rPr>
        <w:t>合同</w:t>
      </w:r>
      <w:r>
        <w:rPr>
          <w:rFonts w:hint="eastAsia" w:ascii="宋体"/>
          <w:color w:val="auto"/>
          <w:szCs w:val="21"/>
          <w:u w:val="single"/>
        </w:rPr>
        <w:t>条款7.1.1执行</w:t>
      </w:r>
      <w:r>
        <w:rPr>
          <w:rFonts w:hint="eastAsia"/>
          <w:color w:val="auto"/>
          <w:szCs w:val="21"/>
        </w:rPr>
        <w:t>。</w:t>
      </w:r>
    </w:p>
    <w:p w14:paraId="76F2C0C1">
      <w:pPr>
        <w:adjustRightInd w:val="0"/>
        <w:snapToGrid w:val="0"/>
        <w:spacing w:line="360" w:lineRule="exact"/>
        <w:ind w:firstLine="420" w:firstLineChars="200"/>
        <w:jc w:val="left"/>
        <w:rPr>
          <w:color w:val="auto"/>
          <w:szCs w:val="21"/>
        </w:rPr>
      </w:pPr>
      <w:r>
        <w:rPr>
          <w:color w:val="auto"/>
          <w:szCs w:val="21"/>
        </w:rPr>
        <w:t xml:space="preserve">7.1.2 </w:t>
      </w:r>
      <w:r>
        <w:rPr>
          <w:rFonts w:hint="eastAsia"/>
          <w:color w:val="auto"/>
          <w:szCs w:val="21"/>
        </w:rPr>
        <w:t>施工组织设计的提交和修改</w:t>
      </w:r>
    </w:p>
    <w:p w14:paraId="79B7B248">
      <w:pPr>
        <w:adjustRightInd w:val="0"/>
        <w:snapToGrid w:val="0"/>
        <w:spacing w:line="360" w:lineRule="exact"/>
        <w:jc w:val="left"/>
        <w:rPr>
          <w:color w:val="auto"/>
          <w:szCs w:val="21"/>
        </w:rPr>
      </w:pPr>
      <w:r>
        <w:rPr>
          <w:rFonts w:hint="eastAsia"/>
          <w:color w:val="auto"/>
          <w:szCs w:val="21"/>
        </w:rPr>
        <w:t>承包人提交详细施工组织设计的期限的约定：</w:t>
      </w:r>
      <w:r>
        <w:rPr>
          <w:rFonts w:hint="eastAsia" w:ascii="宋体"/>
          <w:color w:val="auto"/>
          <w:szCs w:val="21"/>
          <w:u w:val="single"/>
        </w:rPr>
        <w:t>按通用</w:t>
      </w:r>
      <w:r>
        <w:rPr>
          <w:rFonts w:hint="eastAsia" w:ascii="宋体"/>
          <w:snapToGrid w:val="0"/>
          <w:color w:val="auto"/>
          <w:kern w:val="0"/>
          <w:szCs w:val="21"/>
          <w:u w:val="single"/>
        </w:rPr>
        <w:t>合同</w:t>
      </w:r>
      <w:r>
        <w:rPr>
          <w:rFonts w:hint="eastAsia" w:ascii="宋体"/>
          <w:color w:val="auto"/>
          <w:szCs w:val="21"/>
          <w:u w:val="single"/>
        </w:rPr>
        <w:t>条款7.1.2执行</w:t>
      </w:r>
      <w:r>
        <w:rPr>
          <w:rFonts w:hint="eastAsia"/>
          <w:color w:val="auto"/>
          <w:szCs w:val="21"/>
        </w:rPr>
        <w:t>。</w:t>
      </w:r>
    </w:p>
    <w:p w14:paraId="1904D50E">
      <w:pPr>
        <w:spacing w:line="360" w:lineRule="exact"/>
        <w:ind w:firstLine="420" w:firstLineChars="200"/>
        <w:jc w:val="left"/>
        <w:rPr>
          <w:rFonts w:hint="eastAsia" w:ascii="宋体"/>
          <w:color w:val="auto"/>
          <w:szCs w:val="21"/>
        </w:rPr>
      </w:pPr>
      <w:r>
        <w:rPr>
          <w:rFonts w:hint="eastAsia"/>
          <w:color w:val="auto"/>
          <w:szCs w:val="21"/>
        </w:rPr>
        <w:t>发包人和监理人在收到详细的施工组织设计后确认或提出修改意见的期限：</w:t>
      </w:r>
      <w:r>
        <w:rPr>
          <w:rFonts w:hint="eastAsia" w:ascii="宋体"/>
          <w:color w:val="auto"/>
          <w:szCs w:val="21"/>
          <w:u w:val="single"/>
        </w:rPr>
        <w:t>按通用</w:t>
      </w:r>
      <w:r>
        <w:rPr>
          <w:rFonts w:hint="eastAsia" w:ascii="宋体"/>
          <w:snapToGrid w:val="0"/>
          <w:color w:val="auto"/>
          <w:kern w:val="0"/>
          <w:szCs w:val="21"/>
          <w:u w:val="single"/>
        </w:rPr>
        <w:t>合同</w:t>
      </w:r>
      <w:r>
        <w:rPr>
          <w:rFonts w:hint="eastAsia" w:ascii="宋体"/>
          <w:color w:val="auto"/>
          <w:szCs w:val="21"/>
          <w:u w:val="single"/>
        </w:rPr>
        <w:t>条款7.1.2执行</w:t>
      </w:r>
      <w:r>
        <w:rPr>
          <w:rFonts w:hint="eastAsia" w:ascii="宋体"/>
          <w:color w:val="auto"/>
          <w:szCs w:val="21"/>
        </w:rPr>
        <w:t>。</w:t>
      </w:r>
    </w:p>
    <w:p w14:paraId="0517308E">
      <w:pPr>
        <w:adjustRightInd w:val="0"/>
        <w:snapToGrid w:val="0"/>
        <w:spacing w:line="360" w:lineRule="exact"/>
        <w:ind w:firstLine="420" w:firstLineChars="200"/>
        <w:jc w:val="left"/>
        <w:rPr>
          <w:color w:val="auto"/>
          <w:szCs w:val="21"/>
        </w:rPr>
      </w:pPr>
      <w:r>
        <w:rPr>
          <w:color w:val="auto"/>
          <w:szCs w:val="21"/>
        </w:rPr>
        <w:t xml:space="preserve">7.2 </w:t>
      </w:r>
      <w:r>
        <w:rPr>
          <w:rFonts w:hint="eastAsia"/>
          <w:color w:val="auto"/>
          <w:szCs w:val="21"/>
        </w:rPr>
        <w:t>施工进度计划</w:t>
      </w:r>
    </w:p>
    <w:p w14:paraId="27AF0C09">
      <w:pPr>
        <w:adjustRightInd w:val="0"/>
        <w:snapToGrid w:val="0"/>
        <w:spacing w:line="360" w:lineRule="exact"/>
        <w:ind w:firstLine="420" w:firstLineChars="200"/>
        <w:jc w:val="left"/>
        <w:rPr>
          <w:color w:val="auto"/>
          <w:szCs w:val="21"/>
        </w:rPr>
      </w:pPr>
      <w:r>
        <w:rPr>
          <w:color w:val="auto"/>
          <w:szCs w:val="21"/>
        </w:rPr>
        <w:t xml:space="preserve">7.2.2 </w:t>
      </w:r>
      <w:r>
        <w:rPr>
          <w:rFonts w:hint="eastAsia"/>
          <w:color w:val="auto"/>
          <w:szCs w:val="21"/>
        </w:rPr>
        <w:t>施工进度计划的修订</w:t>
      </w:r>
    </w:p>
    <w:p w14:paraId="02BFBE53">
      <w:pPr>
        <w:adjustRightInd w:val="0"/>
        <w:snapToGrid w:val="0"/>
        <w:spacing w:line="360" w:lineRule="exact"/>
        <w:jc w:val="left"/>
        <w:rPr>
          <w:color w:val="auto"/>
          <w:szCs w:val="21"/>
        </w:rPr>
      </w:pPr>
      <w:r>
        <w:rPr>
          <w:rFonts w:hint="eastAsia"/>
          <w:color w:val="auto"/>
          <w:szCs w:val="21"/>
        </w:rPr>
        <w:t>发包人和监理人在收到修订的施工进度计划后确认或提出修改意见的期限：</w:t>
      </w:r>
      <w:r>
        <w:rPr>
          <w:color w:val="auto"/>
          <w:szCs w:val="21"/>
          <w:u w:val="single"/>
        </w:rPr>
        <w:t xml:space="preserve">  </w:t>
      </w:r>
      <w:r>
        <w:rPr>
          <w:rFonts w:hint="eastAsia"/>
          <w:color w:val="auto"/>
          <w:szCs w:val="21"/>
          <w:u w:val="single"/>
        </w:rPr>
        <w:t>/</w:t>
      </w:r>
      <w:r>
        <w:rPr>
          <w:color w:val="auto"/>
          <w:szCs w:val="21"/>
          <w:u w:val="single"/>
        </w:rPr>
        <w:t xml:space="preserve">   </w:t>
      </w:r>
      <w:r>
        <w:rPr>
          <w:rFonts w:hint="eastAsia"/>
          <w:color w:val="auto"/>
          <w:szCs w:val="21"/>
        </w:rPr>
        <w:t>。</w:t>
      </w:r>
    </w:p>
    <w:p w14:paraId="1A521361">
      <w:pPr>
        <w:adjustRightInd w:val="0"/>
        <w:snapToGrid w:val="0"/>
        <w:spacing w:line="360" w:lineRule="exact"/>
        <w:ind w:firstLine="420" w:firstLineChars="200"/>
        <w:jc w:val="left"/>
        <w:rPr>
          <w:color w:val="auto"/>
          <w:szCs w:val="21"/>
        </w:rPr>
      </w:pPr>
      <w:r>
        <w:rPr>
          <w:color w:val="auto"/>
          <w:szCs w:val="21"/>
        </w:rPr>
        <w:t xml:space="preserve">7.3 </w:t>
      </w:r>
      <w:r>
        <w:rPr>
          <w:rFonts w:hint="eastAsia"/>
          <w:color w:val="auto"/>
          <w:szCs w:val="21"/>
        </w:rPr>
        <w:t>开工</w:t>
      </w:r>
    </w:p>
    <w:p w14:paraId="6A645533">
      <w:pPr>
        <w:adjustRightInd w:val="0"/>
        <w:snapToGrid w:val="0"/>
        <w:spacing w:line="360" w:lineRule="exact"/>
        <w:ind w:firstLine="420" w:firstLineChars="200"/>
        <w:jc w:val="left"/>
        <w:rPr>
          <w:color w:val="auto"/>
          <w:szCs w:val="21"/>
        </w:rPr>
      </w:pPr>
      <w:r>
        <w:rPr>
          <w:color w:val="auto"/>
          <w:szCs w:val="21"/>
        </w:rPr>
        <w:t xml:space="preserve">7.3.1 </w:t>
      </w:r>
      <w:r>
        <w:rPr>
          <w:rFonts w:hint="eastAsia"/>
          <w:color w:val="auto"/>
          <w:szCs w:val="21"/>
        </w:rPr>
        <w:t>开工准备</w:t>
      </w:r>
    </w:p>
    <w:p w14:paraId="0FF7D003">
      <w:pPr>
        <w:adjustRightInd w:val="0"/>
        <w:snapToGrid w:val="0"/>
        <w:spacing w:line="360" w:lineRule="exact"/>
        <w:ind w:firstLine="420" w:firstLineChars="200"/>
        <w:jc w:val="left"/>
        <w:rPr>
          <w:color w:val="auto"/>
          <w:szCs w:val="21"/>
        </w:rPr>
      </w:pPr>
      <w:r>
        <w:rPr>
          <w:rFonts w:hint="eastAsia"/>
          <w:color w:val="auto"/>
          <w:szCs w:val="21"/>
        </w:rPr>
        <w:t>关于承包人提交工程开工报审表的期限：</w:t>
      </w:r>
      <w:r>
        <w:rPr>
          <w:rFonts w:hint="eastAsia" w:ascii="宋体"/>
          <w:color w:val="auto"/>
          <w:szCs w:val="21"/>
          <w:u w:val="single"/>
        </w:rPr>
        <w:t>按通用</w:t>
      </w:r>
      <w:r>
        <w:rPr>
          <w:rFonts w:hint="eastAsia" w:ascii="宋体"/>
          <w:snapToGrid w:val="0"/>
          <w:color w:val="auto"/>
          <w:kern w:val="0"/>
          <w:szCs w:val="21"/>
          <w:u w:val="single"/>
        </w:rPr>
        <w:t>合同</w:t>
      </w:r>
      <w:r>
        <w:rPr>
          <w:rFonts w:hint="eastAsia" w:ascii="宋体"/>
          <w:color w:val="auto"/>
          <w:szCs w:val="21"/>
          <w:u w:val="single"/>
        </w:rPr>
        <w:t>条款7.3.1执行</w:t>
      </w:r>
      <w:r>
        <w:rPr>
          <w:rFonts w:hint="eastAsia" w:ascii="宋体"/>
          <w:color w:val="auto"/>
          <w:szCs w:val="21"/>
        </w:rPr>
        <w:t>。</w:t>
      </w:r>
    </w:p>
    <w:p w14:paraId="6CF18D1F">
      <w:pPr>
        <w:adjustRightInd w:val="0"/>
        <w:snapToGrid w:val="0"/>
        <w:spacing w:line="360" w:lineRule="exact"/>
        <w:ind w:firstLine="420" w:firstLineChars="200"/>
        <w:jc w:val="left"/>
        <w:rPr>
          <w:color w:val="auto"/>
          <w:szCs w:val="21"/>
        </w:rPr>
      </w:pPr>
      <w:r>
        <w:rPr>
          <w:rFonts w:hint="eastAsia"/>
          <w:color w:val="auto"/>
          <w:szCs w:val="21"/>
        </w:rPr>
        <w:t>关于发包人应完成的其他开工准备工作及期限：</w:t>
      </w:r>
      <w:r>
        <w:rPr>
          <w:rFonts w:hint="eastAsia" w:ascii="宋体"/>
          <w:color w:val="auto"/>
          <w:szCs w:val="21"/>
          <w:u w:val="single"/>
        </w:rPr>
        <w:t>按通用</w:t>
      </w:r>
      <w:r>
        <w:rPr>
          <w:rFonts w:hint="eastAsia" w:ascii="宋体"/>
          <w:snapToGrid w:val="0"/>
          <w:color w:val="auto"/>
          <w:kern w:val="0"/>
          <w:szCs w:val="21"/>
          <w:u w:val="single"/>
        </w:rPr>
        <w:t>合同</w:t>
      </w:r>
      <w:r>
        <w:rPr>
          <w:rFonts w:hint="eastAsia" w:ascii="宋体"/>
          <w:color w:val="auto"/>
          <w:szCs w:val="21"/>
          <w:u w:val="single"/>
        </w:rPr>
        <w:t>条款7.3.1执行</w:t>
      </w:r>
      <w:r>
        <w:rPr>
          <w:rFonts w:hint="eastAsia" w:ascii="宋体"/>
          <w:color w:val="auto"/>
          <w:szCs w:val="21"/>
        </w:rPr>
        <w:t>。</w:t>
      </w:r>
    </w:p>
    <w:p w14:paraId="7C42655D">
      <w:pPr>
        <w:adjustRightInd w:val="0"/>
        <w:snapToGrid w:val="0"/>
        <w:spacing w:line="360" w:lineRule="exact"/>
        <w:ind w:firstLine="420" w:firstLineChars="200"/>
        <w:jc w:val="left"/>
        <w:rPr>
          <w:color w:val="auto"/>
          <w:szCs w:val="21"/>
        </w:rPr>
      </w:pPr>
      <w:r>
        <w:rPr>
          <w:rFonts w:hint="eastAsia"/>
          <w:color w:val="auto"/>
          <w:szCs w:val="21"/>
        </w:rPr>
        <w:t>关于承包人应完成的其他开工准备工作及期限：</w:t>
      </w:r>
      <w:r>
        <w:rPr>
          <w:rFonts w:hint="eastAsia" w:ascii="宋体"/>
          <w:color w:val="auto"/>
          <w:szCs w:val="21"/>
          <w:u w:val="single"/>
        </w:rPr>
        <w:t>按通用</w:t>
      </w:r>
      <w:r>
        <w:rPr>
          <w:rFonts w:hint="eastAsia" w:ascii="宋体"/>
          <w:snapToGrid w:val="0"/>
          <w:color w:val="auto"/>
          <w:kern w:val="0"/>
          <w:szCs w:val="21"/>
          <w:u w:val="single"/>
        </w:rPr>
        <w:t>合同</w:t>
      </w:r>
      <w:r>
        <w:rPr>
          <w:rFonts w:hint="eastAsia" w:ascii="宋体"/>
          <w:color w:val="auto"/>
          <w:szCs w:val="21"/>
          <w:u w:val="single"/>
        </w:rPr>
        <w:t>条款7.3.1执行</w:t>
      </w:r>
      <w:r>
        <w:rPr>
          <w:rFonts w:hint="eastAsia" w:ascii="宋体"/>
          <w:color w:val="auto"/>
          <w:szCs w:val="21"/>
        </w:rPr>
        <w:t>。</w:t>
      </w:r>
    </w:p>
    <w:p w14:paraId="6DB352BD">
      <w:pPr>
        <w:adjustRightInd w:val="0"/>
        <w:snapToGrid w:val="0"/>
        <w:spacing w:line="360" w:lineRule="exact"/>
        <w:jc w:val="left"/>
        <w:rPr>
          <w:color w:val="auto"/>
          <w:szCs w:val="21"/>
        </w:rPr>
      </w:pPr>
      <w:r>
        <w:rPr>
          <w:rFonts w:hint="eastAsia"/>
          <w:color w:val="auto"/>
          <w:szCs w:val="21"/>
        </w:rPr>
        <w:t>因发包人原因造成监理人未能在计划开工日期之日起</w:t>
      </w:r>
      <w:r>
        <w:rPr>
          <w:color w:val="auto"/>
          <w:szCs w:val="21"/>
          <w:u w:val="single"/>
        </w:rPr>
        <w:t xml:space="preserve">     </w:t>
      </w:r>
      <w:r>
        <w:rPr>
          <w:rFonts w:hint="eastAsia"/>
          <w:color w:val="auto"/>
          <w:szCs w:val="21"/>
        </w:rPr>
        <w:t>天内发出开工通知的，承包人有权提出价格调整要求，或者解除合同。</w:t>
      </w:r>
    </w:p>
    <w:p w14:paraId="7C456922">
      <w:pPr>
        <w:adjustRightInd w:val="0"/>
        <w:snapToGrid w:val="0"/>
        <w:spacing w:line="360" w:lineRule="exact"/>
        <w:ind w:firstLine="420" w:firstLineChars="200"/>
        <w:jc w:val="left"/>
        <w:rPr>
          <w:color w:val="auto"/>
          <w:szCs w:val="21"/>
        </w:rPr>
      </w:pPr>
      <w:r>
        <w:rPr>
          <w:color w:val="auto"/>
          <w:szCs w:val="21"/>
        </w:rPr>
        <w:t xml:space="preserve">7.4 </w:t>
      </w:r>
      <w:r>
        <w:rPr>
          <w:rFonts w:hint="eastAsia"/>
          <w:color w:val="auto"/>
          <w:szCs w:val="21"/>
        </w:rPr>
        <w:t>测量放线</w:t>
      </w:r>
    </w:p>
    <w:p w14:paraId="177D315D">
      <w:pPr>
        <w:adjustRightInd w:val="0"/>
        <w:snapToGrid w:val="0"/>
        <w:spacing w:line="360" w:lineRule="exact"/>
        <w:ind w:firstLine="420" w:firstLineChars="200"/>
        <w:jc w:val="left"/>
        <w:rPr>
          <w:color w:val="auto"/>
          <w:szCs w:val="21"/>
        </w:rPr>
      </w:pPr>
      <w:r>
        <w:rPr>
          <w:color w:val="auto"/>
          <w:szCs w:val="21"/>
        </w:rPr>
        <w:t>7.4.1</w:t>
      </w:r>
      <w:r>
        <w:rPr>
          <w:rFonts w:hint="eastAsia"/>
          <w:color w:val="auto"/>
          <w:szCs w:val="21"/>
        </w:rPr>
        <w:t>发包人通过监理人向承包人提供测量基准点、基准线和水准点及其书面资料的期限：</w:t>
      </w:r>
      <w:r>
        <w:rPr>
          <w:rFonts w:hint="eastAsia"/>
          <w:color w:val="auto"/>
          <w:szCs w:val="21"/>
          <w:u w:val="single"/>
        </w:rPr>
        <w:t>14天内</w:t>
      </w:r>
      <w:r>
        <w:rPr>
          <w:color w:val="auto"/>
          <w:szCs w:val="21"/>
          <w:u w:val="single"/>
        </w:rPr>
        <w:t xml:space="preserve"> </w:t>
      </w:r>
      <w:r>
        <w:rPr>
          <w:color w:val="auto"/>
          <w:szCs w:val="21"/>
        </w:rPr>
        <w:t xml:space="preserve"> </w:t>
      </w:r>
      <w:r>
        <w:rPr>
          <w:rFonts w:hint="eastAsia"/>
          <w:color w:val="auto"/>
          <w:szCs w:val="21"/>
        </w:rPr>
        <w:t>。</w:t>
      </w:r>
    </w:p>
    <w:p w14:paraId="5478E364">
      <w:pPr>
        <w:adjustRightInd w:val="0"/>
        <w:snapToGrid w:val="0"/>
        <w:spacing w:line="360" w:lineRule="exact"/>
        <w:ind w:firstLine="420" w:firstLineChars="200"/>
        <w:jc w:val="left"/>
        <w:rPr>
          <w:color w:val="auto"/>
          <w:szCs w:val="21"/>
        </w:rPr>
      </w:pPr>
      <w:r>
        <w:rPr>
          <w:color w:val="auto"/>
          <w:szCs w:val="21"/>
        </w:rPr>
        <w:t xml:space="preserve">7.5 </w:t>
      </w:r>
      <w:r>
        <w:rPr>
          <w:rFonts w:hint="eastAsia"/>
          <w:color w:val="auto"/>
          <w:szCs w:val="21"/>
        </w:rPr>
        <w:t>工期延误</w:t>
      </w:r>
    </w:p>
    <w:p w14:paraId="015739D2">
      <w:pPr>
        <w:adjustRightInd w:val="0"/>
        <w:snapToGrid w:val="0"/>
        <w:spacing w:line="360" w:lineRule="exact"/>
        <w:ind w:firstLine="420" w:firstLineChars="200"/>
        <w:jc w:val="left"/>
        <w:rPr>
          <w:color w:val="auto"/>
          <w:szCs w:val="21"/>
        </w:rPr>
      </w:pPr>
      <w:r>
        <w:rPr>
          <w:color w:val="auto"/>
          <w:szCs w:val="21"/>
        </w:rPr>
        <w:t xml:space="preserve">7.5.1 </w:t>
      </w:r>
      <w:r>
        <w:rPr>
          <w:rFonts w:hint="eastAsia"/>
          <w:color w:val="auto"/>
          <w:szCs w:val="21"/>
        </w:rPr>
        <w:t>因发包人原因导致工期延误</w:t>
      </w:r>
    </w:p>
    <w:p w14:paraId="52BB93D3">
      <w:pPr>
        <w:adjustRightInd w:val="0"/>
        <w:snapToGrid w:val="0"/>
        <w:spacing w:line="360" w:lineRule="exact"/>
        <w:ind w:firstLine="420" w:firstLineChars="200"/>
        <w:jc w:val="left"/>
        <w:rPr>
          <w:color w:val="auto"/>
          <w:szCs w:val="21"/>
        </w:rPr>
      </w:pPr>
      <w:r>
        <w:rPr>
          <w:rFonts w:hint="eastAsia"/>
          <w:color w:val="auto"/>
          <w:szCs w:val="21"/>
        </w:rPr>
        <w:t>（</w:t>
      </w:r>
      <w:r>
        <w:rPr>
          <w:color w:val="auto"/>
          <w:szCs w:val="21"/>
        </w:rPr>
        <w:t>7</w:t>
      </w:r>
      <w:r>
        <w:rPr>
          <w:rFonts w:hint="eastAsia"/>
          <w:color w:val="auto"/>
          <w:szCs w:val="21"/>
        </w:rPr>
        <w:t>）因发包人原因导致工期延误的其他情形：</w:t>
      </w:r>
      <w:r>
        <w:rPr>
          <w:color w:val="auto"/>
          <w:szCs w:val="21"/>
          <w:u w:val="single"/>
        </w:rPr>
        <w:t xml:space="preserve">               </w:t>
      </w:r>
      <w:r>
        <w:rPr>
          <w:rFonts w:hint="eastAsia"/>
          <w:color w:val="auto"/>
          <w:szCs w:val="21"/>
          <w:u w:val="single"/>
        </w:rPr>
        <w:t>/</w:t>
      </w:r>
      <w:r>
        <w:rPr>
          <w:color w:val="auto"/>
          <w:szCs w:val="21"/>
          <w:u w:val="single"/>
        </w:rPr>
        <w:t xml:space="preserve">                   </w:t>
      </w:r>
      <w:r>
        <w:rPr>
          <w:rFonts w:hint="eastAsia"/>
          <w:color w:val="auto"/>
          <w:szCs w:val="21"/>
        </w:rPr>
        <w:t>。</w:t>
      </w:r>
    </w:p>
    <w:p w14:paraId="0CC580C4">
      <w:pPr>
        <w:adjustRightInd w:val="0"/>
        <w:snapToGrid w:val="0"/>
        <w:spacing w:line="360" w:lineRule="exact"/>
        <w:ind w:firstLine="420" w:firstLineChars="200"/>
        <w:jc w:val="left"/>
        <w:rPr>
          <w:color w:val="auto"/>
          <w:szCs w:val="21"/>
        </w:rPr>
      </w:pPr>
      <w:r>
        <w:rPr>
          <w:color w:val="auto"/>
          <w:szCs w:val="21"/>
        </w:rPr>
        <w:t xml:space="preserve">7.5.2 </w:t>
      </w:r>
      <w:r>
        <w:rPr>
          <w:rFonts w:hint="eastAsia"/>
          <w:color w:val="auto"/>
          <w:szCs w:val="21"/>
        </w:rPr>
        <w:t>因承包人原因导致工期延误</w:t>
      </w:r>
    </w:p>
    <w:p w14:paraId="33F0B266">
      <w:pPr>
        <w:adjustRightInd w:val="0"/>
        <w:snapToGrid w:val="0"/>
        <w:spacing w:line="360" w:lineRule="exact"/>
        <w:jc w:val="left"/>
        <w:rPr>
          <w:color w:val="auto"/>
          <w:szCs w:val="21"/>
        </w:rPr>
      </w:pPr>
      <w:r>
        <w:rPr>
          <w:rFonts w:hint="eastAsia"/>
          <w:color w:val="auto"/>
          <w:szCs w:val="21"/>
        </w:rPr>
        <w:t>因承包人原因造成工期延误，逾期竣工违约金的计算方法为：</w:t>
      </w:r>
      <w:r>
        <w:rPr>
          <w:color w:val="auto"/>
          <w:szCs w:val="21"/>
          <w:u w:val="single"/>
        </w:rPr>
        <w:t xml:space="preserve">    </w:t>
      </w:r>
      <w:r>
        <w:rPr>
          <w:rFonts w:hint="eastAsia"/>
          <w:color w:val="auto"/>
          <w:szCs w:val="21"/>
          <w:u w:val="single"/>
        </w:rPr>
        <w:t>/</w:t>
      </w:r>
      <w:r>
        <w:rPr>
          <w:color w:val="auto"/>
          <w:szCs w:val="21"/>
          <w:u w:val="single"/>
        </w:rPr>
        <w:t xml:space="preserve">           </w:t>
      </w:r>
      <w:r>
        <w:rPr>
          <w:rFonts w:hint="eastAsia"/>
          <w:color w:val="auto"/>
          <w:szCs w:val="21"/>
        </w:rPr>
        <w:t>。</w:t>
      </w:r>
    </w:p>
    <w:p w14:paraId="13D01C4B">
      <w:pPr>
        <w:adjustRightInd w:val="0"/>
        <w:snapToGrid w:val="0"/>
        <w:spacing w:line="360" w:lineRule="exact"/>
        <w:jc w:val="left"/>
        <w:rPr>
          <w:color w:val="auto"/>
          <w:szCs w:val="21"/>
        </w:rPr>
      </w:pPr>
      <w:r>
        <w:rPr>
          <w:rFonts w:hint="eastAsia"/>
          <w:color w:val="auto"/>
          <w:szCs w:val="21"/>
        </w:rPr>
        <w:t>因承包人原因造成工期延误，逾期竣工违约金的上限：</w:t>
      </w:r>
      <w:r>
        <w:rPr>
          <w:color w:val="auto"/>
          <w:szCs w:val="21"/>
          <w:u w:val="single"/>
        </w:rPr>
        <w:t xml:space="preserve">         </w:t>
      </w:r>
      <w:r>
        <w:rPr>
          <w:rFonts w:hint="eastAsia"/>
          <w:color w:val="auto"/>
          <w:szCs w:val="21"/>
          <w:u w:val="single"/>
        </w:rPr>
        <w:t>/</w:t>
      </w:r>
      <w:r>
        <w:rPr>
          <w:color w:val="auto"/>
          <w:szCs w:val="21"/>
          <w:u w:val="single"/>
        </w:rPr>
        <w:t xml:space="preserve">           </w:t>
      </w:r>
      <w:r>
        <w:rPr>
          <w:rFonts w:hint="eastAsia"/>
          <w:color w:val="auto"/>
          <w:szCs w:val="21"/>
        </w:rPr>
        <w:t>。</w:t>
      </w:r>
    </w:p>
    <w:p w14:paraId="7A010258">
      <w:pPr>
        <w:adjustRightInd w:val="0"/>
        <w:snapToGrid w:val="0"/>
        <w:spacing w:line="360" w:lineRule="exact"/>
        <w:ind w:firstLine="420" w:firstLineChars="200"/>
        <w:jc w:val="left"/>
        <w:rPr>
          <w:color w:val="auto"/>
          <w:szCs w:val="21"/>
        </w:rPr>
      </w:pPr>
      <w:r>
        <w:rPr>
          <w:color w:val="auto"/>
          <w:szCs w:val="21"/>
        </w:rPr>
        <w:t xml:space="preserve">7.6 </w:t>
      </w:r>
      <w:r>
        <w:rPr>
          <w:rFonts w:hint="eastAsia"/>
          <w:color w:val="auto"/>
          <w:szCs w:val="21"/>
        </w:rPr>
        <w:t>不利物质条件</w:t>
      </w:r>
    </w:p>
    <w:p w14:paraId="2E15A3B7">
      <w:pPr>
        <w:spacing w:line="360" w:lineRule="exact"/>
        <w:ind w:firstLine="420" w:firstLineChars="200"/>
        <w:jc w:val="left"/>
        <w:rPr>
          <w:rFonts w:hint="eastAsia" w:ascii="宋体"/>
          <w:color w:val="auto"/>
          <w:szCs w:val="21"/>
          <w:u w:val="single"/>
        </w:rPr>
      </w:pPr>
      <w:r>
        <w:rPr>
          <w:rFonts w:hint="eastAsia"/>
          <w:color w:val="auto"/>
          <w:szCs w:val="21"/>
        </w:rPr>
        <w:t>不利物质条件的其他情形和有关约定：</w:t>
      </w:r>
      <w:r>
        <w:rPr>
          <w:rFonts w:hint="eastAsia" w:ascii="宋体"/>
          <w:color w:val="auto"/>
          <w:kern w:val="0"/>
          <w:szCs w:val="21"/>
          <w:u w:val="single"/>
        </w:rPr>
        <w:t>承包人遇到不利物质条件时，应采取适应不利物质条件的合理措施继续施工，</w:t>
      </w:r>
      <w:r>
        <w:rPr>
          <w:rFonts w:hint="eastAsia" w:ascii="宋体"/>
          <w:color w:val="auto"/>
          <w:szCs w:val="21"/>
          <w:u w:val="single"/>
        </w:rPr>
        <w:t>承包人应及时向监理人发出通知，并抄送发包人。</w:t>
      </w:r>
      <w:r>
        <w:rPr>
          <w:rFonts w:hint="eastAsia" w:ascii="宋体"/>
          <w:color w:val="auto"/>
          <w:kern w:val="0"/>
          <w:szCs w:val="21"/>
          <w:u w:val="single"/>
        </w:rPr>
        <w:t>监理人应当及时发出指示，指示构成变更的，按第10条约定办理。</w:t>
      </w:r>
      <w:r>
        <w:rPr>
          <w:rFonts w:hint="eastAsia" w:ascii="宋体"/>
          <w:color w:val="auto"/>
          <w:szCs w:val="21"/>
          <w:u w:val="single"/>
        </w:rPr>
        <w:t>对于在没有监理人具体指令情况下，承包人已经及时采取了合理而恰当的措施，并事后为监理人和发包人、北海市造价管理站接受，也应考虑予以适量补偿。</w:t>
      </w:r>
    </w:p>
    <w:p w14:paraId="05346E6D">
      <w:pPr>
        <w:adjustRightInd w:val="0"/>
        <w:snapToGrid w:val="0"/>
        <w:spacing w:line="360" w:lineRule="exact"/>
        <w:ind w:firstLine="420" w:firstLineChars="200"/>
        <w:jc w:val="left"/>
        <w:rPr>
          <w:color w:val="auto"/>
          <w:szCs w:val="21"/>
        </w:rPr>
      </w:pPr>
      <w:r>
        <w:rPr>
          <w:color w:val="auto"/>
          <w:szCs w:val="21"/>
        </w:rPr>
        <w:t>7.7</w:t>
      </w:r>
      <w:r>
        <w:rPr>
          <w:rFonts w:hint="eastAsia"/>
          <w:color w:val="auto"/>
          <w:szCs w:val="21"/>
        </w:rPr>
        <w:t>异常恶劣的气候条件</w:t>
      </w:r>
    </w:p>
    <w:p w14:paraId="5B3793AD">
      <w:pPr>
        <w:adjustRightInd w:val="0"/>
        <w:snapToGrid w:val="0"/>
        <w:spacing w:line="360" w:lineRule="exact"/>
        <w:jc w:val="left"/>
        <w:rPr>
          <w:color w:val="auto"/>
          <w:szCs w:val="21"/>
        </w:rPr>
      </w:pPr>
      <w:r>
        <w:rPr>
          <w:rFonts w:hint="eastAsia"/>
          <w:color w:val="auto"/>
          <w:szCs w:val="21"/>
        </w:rPr>
        <w:t>发包人和承包人同意以下情形视为异常恶劣的气候条件：</w:t>
      </w:r>
    </w:p>
    <w:p w14:paraId="78CB8A19">
      <w:pPr>
        <w:widowControl/>
        <w:snapToGrid w:val="0"/>
        <w:spacing w:line="360" w:lineRule="exact"/>
        <w:ind w:firstLine="420" w:firstLineChars="200"/>
        <w:rPr>
          <w:rFonts w:hint="eastAsia" w:ascii="宋体"/>
          <w:color w:val="auto"/>
          <w:szCs w:val="21"/>
          <w:u w:val="single"/>
        </w:rPr>
      </w:pPr>
      <w:r>
        <w:rPr>
          <w:rFonts w:hint="eastAsia"/>
          <w:color w:val="auto"/>
          <w:szCs w:val="21"/>
        </w:rPr>
        <w:t>（</w:t>
      </w:r>
      <w:r>
        <w:rPr>
          <w:color w:val="auto"/>
          <w:szCs w:val="21"/>
        </w:rPr>
        <w:t>1</w:t>
      </w:r>
      <w:r>
        <w:rPr>
          <w:rFonts w:hint="eastAsia"/>
          <w:color w:val="auto"/>
          <w:szCs w:val="21"/>
        </w:rPr>
        <w:t>）</w:t>
      </w:r>
      <w:r>
        <w:rPr>
          <w:rFonts w:hint="eastAsia" w:ascii="宋体"/>
          <w:color w:val="auto"/>
          <w:kern w:val="0"/>
          <w:szCs w:val="21"/>
          <w:u w:val="single"/>
        </w:rPr>
        <w:t>六级及其以上台</w:t>
      </w:r>
      <w:r>
        <w:rPr>
          <w:rFonts w:hint="eastAsia" w:ascii="宋体"/>
          <w:color w:val="auto"/>
          <w:szCs w:val="21"/>
          <w:u w:val="single"/>
        </w:rPr>
        <w:t>风，十年一遇暴雨，十年一遇暴雨所引</w:t>
      </w:r>
      <w:r>
        <w:rPr>
          <w:rFonts w:hint="eastAsia" w:ascii="宋体"/>
          <w:color w:val="auto"/>
          <w:szCs w:val="21"/>
          <w:u w:val="single"/>
          <w:lang w:val="en-US" w:eastAsia="zh-CN"/>
        </w:rPr>
        <w:t>起</w:t>
      </w:r>
      <w:r>
        <w:rPr>
          <w:rFonts w:hint="eastAsia" w:ascii="宋体"/>
          <w:color w:val="auto"/>
          <w:szCs w:val="21"/>
          <w:u w:val="single"/>
        </w:rPr>
        <w:t>的洪水、5级</w:t>
      </w:r>
      <w:r>
        <w:rPr>
          <w:rFonts w:hint="eastAsia" w:ascii="宋体"/>
          <w:color w:val="auto"/>
          <w:kern w:val="0"/>
          <w:szCs w:val="21"/>
          <w:u w:val="single"/>
        </w:rPr>
        <w:t>及其以上地</w:t>
      </w:r>
      <w:r>
        <w:rPr>
          <w:rFonts w:hint="eastAsia" w:ascii="宋体"/>
          <w:color w:val="auto"/>
          <w:szCs w:val="21"/>
          <w:u w:val="single"/>
        </w:rPr>
        <w:t>震等自然灾害。</w:t>
      </w:r>
    </w:p>
    <w:p w14:paraId="79D7F53F">
      <w:pPr>
        <w:widowControl/>
        <w:snapToGrid w:val="0"/>
        <w:spacing w:line="360" w:lineRule="exact"/>
        <w:ind w:firstLine="420" w:firstLineChars="200"/>
        <w:rPr>
          <w:rFonts w:hint="eastAsia" w:ascii="宋体"/>
          <w:color w:val="auto"/>
          <w:szCs w:val="21"/>
          <w:u w:val="single"/>
        </w:rPr>
      </w:pPr>
      <w:r>
        <w:rPr>
          <w:rFonts w:hint="eastAsia"/>
          <w:color w:val="auto"/>
          <w:szCs w:val="21"/>
        </w:rPr>
        <w:t>（</w:t>
      </w:r>
      <w:r>
        <w:rPr>
          <w:color w:val="auto"/>
          <w:szCs w:val="21"/>
        </w:rPr>
        <w:t>2</w:t>
      </w:r>
      <w:r>
        <w:rPr>
          <w:rFonts w:hint="eastAsia"/>
          <w:color w:val="auto"/>
          <w:szCs w:val="21"/>
        </w:rPr>
        <w:t>）</w:t>
      </w:r>
      <w:r>
        <w:rPr>
          <w:rFonts w:hint="eastAsia" w:ascii="宋体"/>
          <w:color w:val="auto"/>
          <w:szCs w:val="21"/>
          <w:u w:val="single"/>
        </w:rPr>
        <w:t>异常恶劣的气候条件，指以月计的某个时期的恶劣气候比当地气象部门10年的统计资料、以5年一遇频率计算的平均气候还要恶劣而引起的工程延误，由监理工程师根据承包人提交的证明予以评定，但在进行上述评定时，还将考虑按同等标准以同期或其它月份异常良好的气候予以抵补，异常气候在每月对工程进度影响的评定，应在整个合同内予以累计。</w:t>
      </w:r>
    </w:p>
    <w:p w14:paraId="57953088">
      <w:pPr>
        <w:spacing w:line="360" w:lineRule="exact"/>
        <w:ind w:firstLine="420" w:firstLineChars="200"/>
        <w:jc w:val="left"/>
        <w:rPr>
          <w:rFonts w:hint="eastAsia" w:ascii="宋体"/>
          <w:color w:val="auto"/>
          <w:szCs w:val="21"/>
          <w:u w:val="single"/>
        </w:rPr>
      </w:pPr>
      <w:r>
        <w:rPr>
          <w:rFonts w:hint="eastAsia"/>
          <w:color w:val="auto"/>
          <w:szCs w:val="21"/>
        </w:rPr>
        <w:t>（</w:t>
      </w:r>
      <w:r>
        <w:rPr>
          <w:color w:val="auto"/>
          <w:szCs w:val="21"/>
        </w:rPr>
        <w:t>3</w:t>
      </w:r>
      <w:r>
        <w:rPr>
          <w:rFonts w:hint="eastAsia"/>
          <w:color w:val="auto"/>
          <w:szCs w:val="21"/>
        </w:rPr>
        <w:t>）</w:t>
      </w:r>
      <w:r>
        <w:rPr>
          <w:rFonts w:hint="eastAsia" w:ascii="宋体"/>
          <w:color w:val="auto"/>
          <w:kern w:val="0"/>
          <w:szCs w:val="21"/>
          <w:u w:val="single"/>
        </w:rPr>
        <w:t>发生上列情形时，承包人向发包人提出现场签证，监理人应予在24小时内核实确认，所发生的费用列入当期报量，由发包人承担，工期顺延：每天停水或停电超过4小时；因连续雨天造成停工的。</w:t>
      </w:r>
    </w:p>
    <w:p w14:paraId="0A01726D">
      <w:pPr>
        <w:adjustRightInd w:val="0"/>
        <w:snapToGrid w:val="0"/>
        <w:spacing w:line="360" w:lineRule="exact"/>
        <w:ind w:firstLine="420" w:firstLineChars="200"/>
        <w:jc w:val="left"/>
        <w:rPr>
          <w:color w:val="auto"/>
          <w:szCs w:val="21"/>
        </w:rPr>
      </w:pPr>
      <w:r>
        <w:rPr>
          <w:color w:val="auto"/>
          <w:szCs w:val="21"/>
        </w:rPr>
        <w:t xml:space="preserve">7.9 </w:t>
      </w:r>
      <w:r>
        <w:rPr>
          <w:rFonts w:hint="eastAsia"/>
          <w:color w:val="auto"/>
          <w:szCs w:val="21"/>
        </w:rPr>
        <w:t>提前竣工的奖励</w:t>
      </w:r>
    </w:p>
    <w:p w14:paraId="7F76C17D">
      <w:pPr>
        <w:adjustRightInd w:val="0"/>
        <w:snapToGrid w:val="0"/>
        <w:spacing w:line="360" w:lineRule="exact"/>
        <w:ind w:firstLine="420" w:firstLineChars="200"/>
        <w:jc w:val="left"/>
        <w:rPr>
          <w:color w:val="auto"/>
          <w:szCs w:val="21"/>
        </w:rPr>
      </w:pPr>
      <w:r>
        <w:rPr>
          <w:color w:val="auto"/>
          <w:szCs w:val="21"/>
        </w:rPr>
        <w:t>7.9.2</w:t>
      </w:r>
      <w:r>
        <w:rPr>
          <w:rFonts w:hint="eastAsia"/>
          <w:color w:val="auto"/>
          <w:szCs w:val="21"/>
        </w:rPr>
        <w:t>提前竣工的奖励：</w:t>
      </w:r>
      <w:r>
        <w:rPr>
          <w:color w:val="auto"/>
          <w:szCs w:val="21"/>
          <w:u w:val="single"/>
        </w:rPr>
        <w:t xml:space="preserve"> </w:t>
      </w:r>
      <w:r>
        <w:rPr>
          <w:rFonts w:hint="eastAsia"/>
          <w:color w:val="auto"/>
          <w:szCs w:val="21"/>
          <w:u w:val="single"/>
        </w:rPr>
        <w:t>无</w:t>
      </w:r>
      <w:r>
        <w:rPr>
          <w:rFonts w:hint="eastAsia"/>
          <w:color w:val="auto"/>
          <w:szCs w:val="21"/>
        </w:rPr>
        <w:t>。</w:t>
      </w:r>
    </w:p>
    <w:p w14:paraId="6F96698D">
      <w:pPr>
        <w:pStyle w:val="3"/>
        <w:keepNext w:val="0"/>
        <w:keepLines w:val="0"/>
        <w:widowControl w:val="0"/>
        <w:adjustRightInd w:val="0"/>
        <w:snapToGrid w:val="0"/>
        <w:spacing w:before="0" w:after="0" w:line="360" w:lineRule="exact"/>
        <w:ind w:firstLine="562" w:firstLineChars="200"/>
        <w:rPr>
          <w:rFonts w:hint="eastAsia" w:ascii="方正宋黑简体" w:eastAsia="方正宋黑简体"/>
          <w:color w:val="auto"/>
          <w:szCs w:val="21"/>
        </w:rPr>
      </w:pPr>
      <w:r>
        <w:rPr>
          <w:rFonts w:hint="eastAsia" w:ascii="方正宋黑简体" w:eastAsia="方正宋黑简体"/>
          <w:color w:val="auto"/>
          <w:szCs w:val="21"/>
        </w:rPr>
        <w:t>8. 材料与设备</w:t>
      </w:r>
    </w:p>
    <w:p w14:paraId="7A2B0337">
      <w:pPr>
        <w:adjustRightInd w:val="0"/>
        <w:snapToGrid w:val="0"/>
        <w:spacing w:line="360" w:lineRule="exact"/>
        <w:ind w:firstLine="420" w:firstLineChars="200"/>
        <w:jc w:val="left"/>
        <w:rPr>
          <w:color w:val="auto"/>
          <w:szCs w:val="21"/>
        </w:rPr>
      </w:pPr>
      <w:r>
        <w:rPr>
          <w:color w:val="auto"/>
          <w:szCs w:val="21"/>
        </w:rPr>
        <w:t>8.4</w:t>
      </w:r>
      <w:r>
        <w:rPr>
          <w:rFonts w:hint="eastAsia"/>
          <w:color w:val="auto"/>
          <w:szCs w:val="21"/>
        </w:rPr>
        <w:t>材料与工程设备的保管与使用</w:t>
      </w:r>
    </w:p>
    <w:p w14:paraId="2D2C7D56">
      <w:pPr>
        <w:adjustRightInd w:val="0"/>
        <w:snapToGrid w:val="0"/>
        <w:spacing w:line="360" w:lineRule="exact"/>
        <w:ind w:firstLine="420" w:firstLineChars="200"/>
        <w:jc w:val="left"/>
        <w:rPr>
          <w:color w:val="auto"/>
          <w:szCs w:val="21"/>
        </w:rPr>
      </w:pPr>
      <w:r>
        <w:rPr>
          <w:color w:val="auto"/>
          <w:szCs w:val="21"/>
        </w:rPr>
        <w:t>8.4.1</w:t>
      </w:r>
      <w:r>
        <w:rPr>
          <w:rFonts w:hint="eastAsia"/>
          <w:color w:val="auto"/>
          <w:szCs w:val="21"/>
        </w:rPr>
        <w:t>发包人供应的材料设备的保管费用的承担：</w:t>
      </w:r>
      <w:r>
        <w:rPr>
          <w:color w:val="auto"/>
          <w:szCs w:val="21"/>
          <w:u w:val="single"/>
        </w:rPr>
        <w:t xml:space="preserve"> </w:t>
      </w:r>
      <w:r>
        <w:rPr>
          <w:rFonts w:hint="eastAsia"/>
          <w:color w:val="auto"/>
          <w:szCs w:val="21"/>
          <w:u w:val="single"/>
        </w:rPr>
        <w:t>无</w:t>
      </w:r>
      <w:r>
        <w:rPr>
          <w:color w:val="auto"/>
          <w:szCs w:val="21"/>
          <w:u w:val="single"/>
        </w:rPr>
        <w:t xml:space="preserve"> </w:t>
      </w:r>
      <w:r>
        <w:rPr>
          <w:color w:val="auto"/>
          <w:szCs w:val="21"/>
        </w:rPr>
        <w:t xml:space="preserve">  </w:t>
      </w:r>
      <w:r>
        <w:rPr>
          <w:rFonts w:hint="eastAsia"/>
          <w:color w:val="auto"/>
          <w:szCs w:val="21"/>
        </w:rPr>
        <w:t>。</w:t>
      </w:r>
    </w:p>
    <w:p w14:paraId="1C0392F2">
      <w:pPr>
        <w:adjustRightInd w:val="0"/>
        <w:snapToGrid w:val="0"/>
        <w:spacing w:line="360" w:lineRule="exact"/>
        <w:ind w:firstLine="420" w:firstLineChars="200"/>
        <w:jc w:val="left"/>
        <w:rPr>
          <w:color w:val="auto"/>
          <w:szCs w:val="21"/>
        </w:rPr>
      </w:pPr>
      <w:r>
        <w:rPr>
          <w:color w:val="auto"/>
          <w:szCs w:val="21"/>
        </w:rPr>
        <w:t xml:space="preserve">8.6 </w:t>
      </w:r>
      <w:r>
        <w:rPr>
          <w:rFonts w:hint="eastAsia"/>
          <w:color w:val="auto"/>
          <w:szCs w:val="21"/>
        </w:rPr>
        <w:t>样品</w:t>
      </w:r>
    </w:p>
    <w:p w14:paraId="3BF94EDE">
      <w:pPr>
        <w:adjustRightInd w:val="0"/>
        <w:snapToGrid w:val="0"/>
        <w:spacing w:line="360" w:lineRule="exact"/>
        <w:ind w:firstLine="420" w:firstLineChars="200"/>
        <w:jc w:val="left"/>
        <w:rPr>
          <w:color w:val="auto"/>
          <w:szCs w:val="21"/>
        </w:rPr>
      </w:pPr>
      <w:r>
        <w:rPr>
          <w:color w:val="auto"/>
          <w:szCs w:val="21"/>
        </w:rPr>
        <w:t>8.6.1</w:t>
      </w:r>
      <w:r>
        <w:rPr>
          <w:rFonts w:hint="eastAsia"/>
          <w:color w:val="auto"/>
          <w:szCs w:val="21"/>
        </w:rPr>
        <w:t>样品的报送与封存</w:t>
      </w:r>
    </w:p>
    <w:p w14:paraId="538759A8">
      <w:pPr>
        <w:adjustRightInd w:val="0"/>
        <w:snapToGrid w:val="0"/>
        <w:spacing w:line="360" w:lineRule="exact"/>
        <w:ind w:firstLine="420" w:firstLineChars="200"/>
        <w:jc w:val="left"/>
        <w:rPr>
          <w:color w:val="auto"/>
          <w:szCs w:val="21"/>
        </w:rPr>
      </w:pPr>
      <w:r>
        <w:rPr>
          <w:rFonts w:hint="eastAsia"/>
          <w:color w:val="auto"/>
          <w:szCs w:val="21"/>
        </w:rPr>
        <w:t>需要承包人报送样品的材料或工程设备，样品的种类、名称、规格、数量要求：</w:t>
      </w:r>
      <w:r>
        <w:rPr>
          <w:rFonts w:hint="eastAsia"/>
          <w:color w:val="auto"/>
          <w:szCs w:val="21"/>
          <w:u w:val="single"/>
        </w:rPr>
        <w:t>无</w:t>
      </w:r>
      <w:r>
        <w:rPr>
          <w:color w:val="auto"/>
          <w:szCs w:val="21"/>
          <w:u w:val="single"/>
        </w:rPr>
        <w:t xml:space="preserve"> </w:t>
      </w:r>
      <w:r>
        <w:rPr>
          <w:rFonts w:hint="eastAsia"/>
          <w:color w:val="auto"/>
          <w:szCs w:val="21"/>
        </w:rPr>
        <w:t>。</w:t>
      </w:r>
    </w:p>
    <w:p w14:paraId="3F1D7C30">
      <w:pPr>
        <w:adjustRightInd w:val="0"/>
        <w:snapToGrid w:val="0"/>
        <w:spacing w:line="360" w:lineRule="exact"/>
        <w:ind w:firstLine="420" w:firstLineChars="200"/>
        <w:jc w:val="left"/>
        <w:rPr>
          <w:color w:val="auto"/>
          <w:szCs w:val="21"/>
        </w:rPr>
      </w:pPr>
      <w:r>
        <w:rPr>
          <w:color w:val="auto"/>
          <w:szCs w:val="21"/>
        </w:rPr>
        <w:t xml:space="preserve">8.8 </w:t>
      </w:r>
      <w:r>
        <w:rPr>
          <w:rFonts w:hint="eastAsia"/>
          <w:color w:val="auto"/>
          <w:szCs w:val="21"/>
        </w:rPr>
        <w:t>施工设备和临时设施</w:t>
      </w:r>
    </w:p>
    <w:p w14:paraId="2222D181">
      <w:pPr>
        <w:adjustRightInd w:val="0"/>
        <w:snapToGrid w:val="0"/>
        <w:spacing w:line="360" w:lineRule="exact"/>
        <w:ind w:firstLine="420" w:firstLineChars="200"/>
        <w:jc w:val="left"/>
        <w:rPr>
          <w:color w:val="auto"/>
          <w:szCs w:val="21"/>
        </w:rPr>
      </w:pPr>
      <w:r>
        <w:rPr>
          <w:color w:val="auto"/>
          <w:szCs w:val="21"/>
        </w:rPr>
        <w:t xml:space="preserve">8.8.1 </w:t>
      </w:r>
      <w:r>
        <w:rPr>
          <w:rFonts w:hint="eastAsia"/>
          <w:color w:val="auto"/>
          <w:szCs w:val="21"/>
        </w:rPr>
        <w:t>承包人提供的施工设备和临时设施</w:t>
      </w:r>
    </w:p>
    <w:p w14:paraId="63E65A16">
      <w:pPr>
        <w:adjustRightInd w:val="0"/>
        <w:snapToGrid w:val="0"/>
        <w:spacing w:line="360" w:lineRule="exact"/>
        <w:ind w:firstLine="420" w:firstLineChars="200"/>
        <w:jc w:val="left"/>
        <w:rPr>
          <w:color w:val="auto"/>
          <w:szCs w:val="21"/>
        </w:rPr>
      </w:pPr>
      <w:r>
        <w:rPr>
          <w:rFonts w:hint="eastAsia"/>
          <w:color w:val="auto"/>
          <w:szCs w:val="21"/>
        </w:rPr>
        <w:t>关于修建临时设施费用承担的约定：</w:t>
      </w:r>
      <w:r>
        <w:rPr>
          <w:rFonts w:hint="eastAsia"/>
          <w:color w:val="auto"/>
          <w:szCs w:val="21"/>
          <w:u w:val="single"/>
        </w:rPr>
        <w:t>无</w:t>
      </w:r>
      <w:r>
        <w:rPr>
          <w:color w:val="auto"/>
          <w:szCs w:val="21"/>
          <w:u w:val="single"/>
        </w:rPr>
        <w:t xml:space="preserve"> </w:t>
      </w:r>
      <w:r>
        <w:rPr>
          <w:color w:val="auto"/>
          <w:szCs w:val="21"/>
        </w:rPr>
        <w:t xml:space="preserve"> </w:t>
      </w:r>
      <w:r>
        <w:rPr>
          <w:rFonts w:hint="eastAsia"/>
          <w:color w:val="auto"/>
          <w:szCs w:val="21"/>
        </w:rPr>
        <w:t>。</w:t>
      </w:r>
    </w:p>
    <w:p w14:paraId="655237D7">
      <w:pPr>
        <w:pStyle w:val="3"/>
        <w:keepNext w:val="0"/>
        <w:keepLines w:val="0"/>
        <w:widowControl w:val="0"/>
        <w:adjustRightInd w:val="0"/>
        <w:snapToGrid w:val="0"/>
        <w:spacing w:before="0" w:after="0" w:line="360" w:lineRule="exact"/>
        <w:ind w:firstLine="562" w:firstLineChars="200"/>
        <w:rPr>
          <w:rFonts w:hint="eastAsia" w:ascii="方正宋黑简体" w:eastAsia="方正宋黑简体"/>
          <w:color w:val="auto"/>
          <w:szCs w:val="21"/>
        </w:rPr>
      </w:pPr>
      <w:r>
        <w:rPr>
          <w:rFonts w:hint="eastAsia" w:ascii="方正宋黑简体" w:eastAsia="方正宋黑简体"/>
          <w:color w:val="auto"/>
          <w:szCs w:val="21"/>
        </w:rPr>
        <w:t>9. 试验与检验</w:t>
      </w:r>
    </w:p>
    <w:p w14:paraId="2CF1E8BE">
      <w:pPr>
        <w:adjustRightInd w:val="0"/>
        <w:snapToGrid w:val="0"/>
        <w:spacing w:line="360" w:lineRule="exact"/>
        <w:ind w:firstLine="420" w:firstLineChars="200"/>
        <w:rPr>
          <w:color w:val="auto"/>
          <w:szCs w:val="21"/>
        </w:rPr>
      </w:pPr>
      <w:r>
        <w:rPr>
          <w:color w:val="auto"/>
          <w:szCs w:val="21"/>
        </w:rPr>
        <w:t>9.1</w:t>
      </w:r>
      <w:r>
        <w:rPr>
          <w:rFonts w:hint="eastAsia"/>
          <w:color w:val="auto"/>
          <w:szCs w:val="21"/>
        </w:rPr>
        <w:t>试验设备与试验人员</w:t>
      </w:r>
    </w:p>
    <w:p w14:paraId="090E0B3B">
      <w:pPr>
        <w:adjustRightInd w:val="0"/>
        <w:snapToGrid w:val="0"/>
        <w:spacing w:line="360" w:lineRule="exact"/>
        <w:ind w:firstLine="420" w:firstLineChars="200"/>
        <w:jc w:val="left"/>
        <w:rPr>
          <w:color w:val="auto"/>
          <w:szCs w:val="21"/>
        </w:rPr>
      </w:pPr>
      <w:r>
        <w:rPr>
          <w:color w:val="auto"/>
          <w:szCs w:val="21"/>
        </w:rPr>
        <w:t xml:space="preserve">9.1.2 </w:t>
      </w:r>
      <w:r>
        <w:rPr>
          <w:rFonts w:hint="eastAsia"/>
          <w:color w:val="auto"/>
          <w:szCs w:val="21"/>
        </w:rPr>
        <w:t>试验设备</w:t>
      </w:r>
    </w:p>
    <w:p w14:paraId="799CE0FF">
      <w:pPr>
        <w:adjustRightInd w:val="0"/>
        <w:snapToGrid w:val="0"/>
        <w:spacing w:line="360" w:lineRule="exact"/>
        <w:ind w:firstLine="420" w:firstLineChars="200"/>
        <w:jc w:val="left"/>
        <w:rPr>
          <w:color w:val="auto"/>
          <w:szCs w:val="21"/>
        </w:rPr>
      </w:pPr>
      <w:r>
        <w:rPr>
          <w:rFonts w:hint="eastAsia"/>
          <w:color w:val="auto"/>
          <w:szCs w:val="21"/>
        </w:rPr>
        <w:t>施工现场需要配置的试验场所：</w:t>
      </w:r>
      <w:r>
        <w:rPr>
          <w:color w:val="auto"/>
          <w:szCs w:val="21"/>
          <w:u w:val="single"/>
        </w:rPr>
        <w:t xml:space="preserve">  </w:t>
      </w:r>
      <w:r>
        <w:rPr>
          <w:rFonts w:hint="eastAsia"/>
          <w:color w:val="auto"/>
          <w:szCs w:val="21"/>
          <w:u w:val="single"/>
        </w:rPr>
        <w:t>无</w:t>
      </w:r>
      <w:r>
        <w:rPr>
          <w:color w:val="auto"/>
          <w:szCs w:val="21"/>
          <w:u w:val="single"/>
        </w:rPr>
        <w:t xml:space="preserve">  </w:t>
      </w:r>
      <w:r>
        <w:rPr>
          <w:color w:val="auto"/>
          <w:szCs w:val="21"/>
        </w:rPr>
        <w:t xml:space="preserve"> </w:t>
      </w:r>
      <w:r>
        <w:rPr>
          <w:rFonts w:hint="eastAsia"/>
          <w:color w:val="auto"/>
          <w:szCs w:val="21"/>
        </w:rPr>
        <w:t>。</w:t>
      </w:r>
      <w:r>
        <w:rPr>
          <w:color w:val="auto"/>
          <w:szCs w:val="21"/>
        </w:rPr>
        <w:t xml:space="preserve"> </w:t>
      </w:r>
    </w:p>
    <w:p w14:paraId="7BA02209">
      <w:pPr>
        <w:adjustRightInd w:val="0"/>
        <w:snapToGrid w:val="0"/>
        <w:spacing w:line="360" w:lineRule="exact"/>
        <w:ind w:firstLine="420" w:firstLineChars="200"/>
        <w:jc w:val="left"/>
        <w:rPr>
          <w:color w:val="auto"/>
          <w:szCs w:val="21"/>
        </w:rPr>
      </w:pPr>
      <w:r>
        <w:rPr>
          <w:rFonts w:hint="eastAsia"/>
          <w:color w:val="auto"/>
          <w:szCs w:val="21"/>
        </w:rPr>
        <w:t>施工现场需要配备的试验设备：</w:t>
      </w:r>
      <w:r>
        <w:rPr>
          <w:color w:val="auto"/>
          <w:szCs w:val="21"/>
          <w:u w:val="single"/>
        </w:rPr>
        <w:t xml:space="preserve"> </w:t>
      </w:r>
      <w:r>
        <w:rPr>
          <w:rFonts w:hint="eastAsia"/>
          <w:color w:val="auto"/>
          <w:szCs w:val="21"/>
          <w:u w:val="single"/>
        </w:rPr>
        <w:t>无</w:t>
      </w:r>
      <w:r>
        <w:rPr>
          <w:color w:val="auto"/>
          <w:szCs w:val="21"/>
          <w:u w:val="single"/>
        </w:rPr>
        <w:t xml:space="preserve"> </w:t>
      </w:r>
      <w:r>
        <w:rPr>
          <w:color w:val="auto"/>
          <w:szCs w:val="21"/>
        </w:rPr>
        <w:t xml:space="preserve"> </w:t>
      </w:r>
      <w:r>
        <w:rPr>
          <w:rFonts w:hint="eastAsia"/>
          <w:color w:val="auto"/>
          <w:szCs w:val="21"/>
        </w:rPr>
        <w:t>。</w:t>
      </w:r>
    </w:p>
    <w:p w14:paraId="7EC885E2">
      <w:pPr>
        <w:adjustRightInd w:val="0"/>
        <w:snapToGrid w:val="0"/>
        <w:spacing w:line="360" w:lineRule="exact"/>
        <w:ind w:firstLine="420" w:firstLineChars="200"/>
        <w:jc w:val="left"/>
        <w:rPr>
          <w:color w:val="auto"/>
          <w:szCs w:val="21"/>
        </w:rPr>
      </w:pPr>
      <w:r>
        <w:rPr>
          <w:rFonts w:hint="eastAsia"/>
          <w:color w:val="auto"/>
          <w:szCs w:val="21"/>
        </w:rPr>
        <w:t>施工现场需要具备的其他试验条件：</w:t>
      </w:r>
      <w:r>
        <w:rPr>
          <w:rFonts w:hint="eastAsia"/>
          <w:color w:val="auto"/>
          <w:szCs w:val="21"/>
          <w:u w:val="single"/>
        </w:rPr>
        <w:t>无</w:t>
      </w:r>
      <w:r>
        <w:rPr>
          <w:color w:val="auto"/>
          <w:szCs w:val="21"/>
        </w:rPr>
        <w:t xml:space="preserve"> </w:t>
      </w:r>
      <w:r>
        <w:rPr>
          <w:rFonts w:hint="eastAsia"/>
          <w:color w:val="auto"/>
          <w:szCs w:val="21"/>
        </w:rPr>
        <w:t>。</w:t>
      </w:r>
    </w:p>
    <w:p w14:paraId="57F96B4E">
      <w:pPr>
        <w:adjustRightInd w:val="0"/>
        <w:snapToGrid w:val="0"/>
        <w:spacing w:line="360" w:lineRule="exact"/>
        <w:ind w:firstLine="420" w:firstLineChars="200"/>
        <w:jc w:val="left"/>
        <w:rPr>
          <w:color w:val="auto"/>
          <w:szCs w:val="21"/>
        </w:rPr>
      </w:pPr>
      <w:r>
        <w:rPr>
          <w:color w:val="auto"/>
          <w:szCs w:val="21"/>
        </w:rPr>
        <w:t xml:space="preserve">9.4 </w:t>
      </w:r>
      <w:r>
        <w:rPr>
          <w:rFonts w:hint="eastAsia"/>
          <w:color w:val="auto"/>
          <w:szCs w:val="21"/>
        </w:rPr>
        <w:t>现场工艺试验</w:t>
      </w:r>
      <w:r>
        <w:rPr>
          <w:color w:val="auto"/>
          <w:szCs w:val="21"/>
        </w:rPr>
        <w:t xml:space="preserve"> </w:t>
      </w:r>
    </w:p>
    <w:p w14:paraId="3D863F09">
      <w:pPr>
        <w:adjustRightInd w:val="0"/>
        <w:snapToGrid w:val="0"/>
        <w:spacing w:line="360" w:lineRule="exact"/>
        <w:ind w:firstLine="420" w:firstLineChars="200"/>
        <w:jc w:val="left"/>
        <w:rPr>
          <w:color w:val="auto"/>
          <w:szCs w:val="21"/>
        </w:rPr>
      </w:pPr>
      <w:r>
        <w:rPr>
          <w:rFonts w:hint="eastAsia"/>
          <w:color w:val="auto"/>
          <w:szCs w:val="21"/>
        </w:rPr>
        <w:t>现场工艺试验的有关约定：</w:t>
      </w:r>
      <w:r>
        <w:rPr>
          <w:rFonts w:hint="eastAsia"/>
          <w:color w:val="auto"/>
          <w:szCs w:val="21"/>
          <w:u w:val="single"/>
        </w:rPr>
        <w:t>无</w:t>
      </w:r>
      <w:r>
        <w:rPr>
          <w:color w:val="auto"/>
          <w:szCs w:val="21"/>
        </w:rPr>
        <w:t xml:space="preserve"> </w:t>
      </w:r>
      <w:r>
        <w:rPr>
          <w:rFonts w:hint="eastAsia"/>
          <w:color w:val="auto"/>
          <w:szCs w:val="21"/>
        </w:rPr>
        <w:t>。</w:t>
      </w:r>
    </w:p>
    <w:p w14:paraId="1F650216">
      <w:pPr>
        <w:pStyle w:val="3"/>
        <w:keepNext w:val="0"/>
        <w:keepLines w:val="0"/>
        <w:widowControl w:val="0"/>
        <w:adjustRightInd w:val="0"/>
        <w:snapToGrid w:val="0"/>
        <w:spacing w:before="0" w:after="0" w:line="360" w:lineRule="exact"/>
        <w:ind w:firstLine="562" w:firstLineChars="200"/>
        <w:rPr>
          <w:rFonts w:hint="eastAsia" w:ascii="方正宋黑简体" w:eastAsia="方正宋黑简体"/>
          <w:color w:val="auto"/>
          <w:szCs w:val="21"/>
        </w:rPr>
      </w:pPr>
      <w:r>
        <w:rPr>
          <w:rFonts w:hint="eastAsia" w:ascii="方正宋黑简体" w:eastAsia="方正宋黑简体"/>
          <w:color w:val="auto"/>
          <w:szCs w:val="21"/>
        </w:rPr>
        <w:t>10. 变更</w:t>
      </w:r>
    </w:p>
    <w:p w14:paraId="0102C284">
      <w:pPr>
        <w:adjustRightInd w:val="0"/>
        <w:snapToGrid w:val="0"/>
        <w:spacing w:line="360" w:lineRule="exact"/>
        <w:ind w:firstLine="420" w:firstLineChars="200"/>
        <w:rPr>
          <w:color w:val="auto"/>
          <w:szCs w:val="21"/>
        </w:rPr>
      </w:pPr>
      <w:r>
        <w:rPr>
          <w:color w:val="auto"/>
          <w:szCs w:val="21"/>
        </w:rPr>
        <w:t>10.1</w:t>
      </w:r>
      <w:r>
        <w:rPr>
          <w:rFonts w:hint="eastAsia"/>
          <w:color w:val="auto"/>
          <w:szCs w:val="21"/>
        </w:rPr>
        <w:t>变更的范围</w:t>
      </w:r>
    </w:p>
    <w:p w14:paraId="4AD33193">
      <w:pPr>
        <w:adjustRightInd w:val="0"/>
        <w:snapToGrid w:val="0"/>
        <w:spacing w:line="360" w:lineRule="exact"/>
        <w:ind w:firstLine="420" w:firstLineChars="200"/>
        <w:jc w:val="left"/>
        <w:rPr>
          <w:color w:val="auto"/>
          <w:szCs w:val="21"/>
        </w:rPr>
      </w:pPr>
      <w:r>
        <w:rPr>
          <w:rFonts w:hint="eastAsia"/>
          <w:color w:val="auto"/>
          <w:szCs w:val="21"/>
        </w:rPr>
        <w:t>关于变更的范围的约定：</w:t>
      </w:r>
      <w:r>
        <w:rPr>
          <w:color w:val="auto"/>
          <w:szCs w:val="21"/>
          <w:u w:val="single"/>
        </w:rPr>
        <w:t xml:space="preserve"> </w:t>
      </w:r>
      <w:r>
        <w:rPr>
          <w:rFonts w:hint="eastAsia"/>
          <w:color w:val="auto"/>
          <w:szCs w:val="21"/>
          <w:u w:val="single"/>
        </w:rPr>
        <w:t>工程设计、工程估价及其他</w:t>
      </w:r>
      <w:r>
        <w:rPr>
          <w:rFonts w:hint="eastAsia"/>
          <w:color w:val="auto"/>
          <w:szCs w:val="21"/>
        </w:rPr>
        <w:t>。</w:t>
      </w:r>
    </w:p>
    <w:p w14:paraId="67980170">
      <w:pPr>
        <w:adjustRightInd w:val="0"/>
        <w:snapToGrid w:val="0"/>
        <w:spacing w:line="360" w:lineRule="exact"/>
        <w:ind w:firstLine="420" w:firstLineChars="200"/>
        <w:jc w:val="left"/>
        <w:rPr>
          <w:color w:val="auto"/>
          <w:szCs w:val="21"/>
        </w:rPr>
      </w:pPr>
      <w:r>
        <w:rPr>
          <w:color w:val="auto"/>
          <w:szCs w:val="21"/>
        </w:rPr>
        <w:t xml:space="preserve">10.4 </w:t>
      </w:r>
      <w:r>
        <w:rPr>
          <w:rFonts w:hint="eastAsia"/>
          <w:color w:val="auto"/>
          <w:szCs w:val="21"/>
        </w:rPr>
        <w:t>变更估价</w:t>
      </w:r>
    </w:p>
    <w:p w14:paraId="2CDA32B0">
      <w:pPr>
        <w:adjustRightInd w:val="0"/>
        <w:snapToGrid w:val="0"/>
        <w:spacing w:line="360" w:lineRule="exact"/>
        <w:ind w:firstLine="420" w:firstLineChars="200"/>
        <w:jc w:val="left"/>
        <w:rPr>
          <w:color w:val="auto"/>
          <w:szCs w:val="21"/>
        </w:rPr>
      </w:pPr>
      <w:r>
        <w:rPr>
          <w:color w:val="auto"/>
          <w:szCs w:val="21"/>
        </w:rPr>
        <w:t xml:space="preserve">10.4.1 </w:t>
      </w:r>
      <w:r>
        <w:rPr>
          <w:rFonts w:hint="eastAsia"/>
          <w:color w:val="auto"/>
          <w:szCs w:val="21"/>
        </w:rPr>
        <w:t>变更估价原则</w:t>
      </w:r>
    </w:p>
    <w:p w14:paraId="13EC3D4B">
      <w:pPr>
        <w:adjustRightInd w:val="0"/>
        <w:snapToGrid w:val="0"/>
        <w:spacing w:line="360" w:lineRule="exact"/>
        <w:ind w:firstLine="420" w:firstLineChars="200"/>
        <w:jc w:val="left"/>
        <w:rPr>
          <w:color w:val="auto"/>
          <w:szCs w:val="21"/>
        </w:rPr>
      </w:pPr>
      <w:r>
        <w:rPr>
          <w:color w:val="auto"/>
          <w:szCs w:val="21"/>
        </w:rPr>
        <w:t>10.4.1.1</w:t>
      </w:r>
      <w:r>
        <w:rPr>
          <w:rFonts w:hint="eastAsia"/>
          <w:color w:val="auto"/>
          <w:szCs w:val="21"/>
        </w:rPr>
        <w:t>关于变更估价的约定</w:t>
      </w:r>
      <w:r>
        <w:rPr>
          <w:color w:val="auto"/>
          <w:szCs w:val="21"/>
        </w:rPr>
        <w:t xml:space="preserve">:  </w:t>
      </w:r>
      <w:r>
        <w:rPr>
          <w:rFonts w:hint="eastAsia"/>
          <w:color w:val="auto"/>
          <w:szCs w:val="21"/>
        </w:rPr>
        <w:t>承包人在工程变更确定后</w:t>
      </w:r>
      <w:r>
        <w:rPr>
          <w:color w:val="auto"/>
          <w:szCs w:val="21"/>
        </w:rPr>
        <w:t>14</w:t>
      </w:r>
      <w:r>
        <w:rPr>
          <w:rFonts w:hint="eastAsia"/>
          <w:color w:val="auto"/>
          <w:szCs w:val="21"/>
        </w:rPr>
        <w:t>天内，提出变更工程价款的报告，经工程师确认后调整合同价款。变更合同价款按下列方法进行：</w:t>
      </w:r>
    </w:p>
    <w:p w14:paraId="514030F4">
      <w:pPr>
        <w:adjustRightInd w:val="0"/>
        <w:snapToGrid w:val="0"/>
        <w:spacing w:line="360" w:lineRule="exact"/>
        <w:ind w:firstLine="420" w:firstLineChars="200"/>
        <w:jc w:val="left"/>
        <w:rPr>
          <w:color w:val="auto"/>
          <w:szCs w:val="21"/>
        </w:rPr>
      </w:pPr>
      <w:r>
        <w:rPr>
          <w:rFonts w:hint="eastAsia"/>
          <w:color w:val="auto"/>
          <w:szCs w:val="21"/>
        </w:rPr>
        <w:t>（</w:t>
      </w:r>
      <w:r>
        <w:rPr>
          <w:color w:val="auto"/>
          <w:szCs w:val="21"/>
        </w:rPr>
        <w:t>1</w:t>
      </w:r>
      <w:r>
        <w:rPr>
          <w:rFonts w:hint="eastAsia"/>
          <w:color w:val="auto"/>
          <w:szCs w:val="21"/>
        </w:rPr>
        <w:t>）合同中已有适用于变更工程的价格，按合同已有的价格变更合同价款；</w:t>
      </w:r>
    </w:p>
    <w:p w14:paraId="37A05A2D">
      <w:pPr>
        <w:adjustRightInd w:val="0"/>
        <w:snapToGrid w:val="0"/>
        <w:spacing w:line="360" w:lineRule="exact"/>
        <w:ind w:firstLine="420" w:firstLineChars="200"/>
        <w:jc w:val="left"/>
        <w:rPr>
          <w:color w:val="auto"/>
          <w:szCs w:val="21"/>
        </w:rPr>
      </w:pPr>
      <w:r>
        <w:rPr>
          <w:rFonts w:hint="eastAsia"/>
          <w:color w:val="auto"/>
          <w:szCs w:val="21"/>
        </w:rPr>
        <w:t>（</w:t>
      </w:r>
      <w:r>
        <w:rPr>
          <w:color w:val="auto"/>
          <w:szCs w:val="21"/>
        </w:rPr>
        <w:t>2</w:t>
      </w:r>
      <w:r>
        <w:rPr>
          <w:rFonts w:hint="eastAsia"/>
          <w:color w:val="auto"/>
          <w:szCs w:val="21"/>
        </w:rPr>
        <w:t>）合同中只有类似于变更工程的价格，可以参照类似价格变更合同价款；</w:t>
      </w:r>
    </w:p>
    <w:p w14:paraId="3CD860E2">
      <w:pPr>
        <w:adjustRightInd w:val="0"/>
        <w:snapToGrid w:val="0"/>
        <w:spacing w:line="360" w:lineRule="exact"/>
        <w:ind w:firstLine="420" w:firstLineChars="200"/>
        <w:jc w:val="left"/>
        <w:rPr>
          <w:color w:val="auto"/>
          <w:szCs w:val="21"/>
        </w:rPr>
      </w:pPr>
      <w:r>
        <w:rPr>
          <w:rFonts w:hint="eastAsia"/>
          <w:color w:val="auto"/>
          <w:szCs w:val="21"/>
        </w:rPr>
        <w:t>（</w:t>
      </w:r>
      <w:r>
        <w:rPr>
          <w:color w:val="auto"/>
          <w:szCs w:val="21"/>
        </w:rPr>
        <w:t>3</w:t>
      </w:r>
      <w:r>
        <w:rPr>
          <w:rFonts w:hint="eastAsia"/>
          <w:color w:val="auto"/>
          <w:szCs w:val="21"/>
        </w:rPr>
        <w:t>）合同中没有适用或类似于变更工程的价格，由承包人提出适当的变更价格，经工程师确认后执行。</w:t>
      </w:r>
    </w:p>
    <w:p w14:paraId="06C450D7">
      <w:pPr>
        <w:adjustRightInd w:val="0"/>
        <w:snapToGrid w:val="0"/>
        <w:spacing w:line="360" w:lineRule="exact"/>
        <w:ind w:firstLine="420" w:firstLineChars="200"/>
        <w:jc w:val="left"/>
        <w:rPr>
          <w:color w:val="auto"/>
          <w:szCs w:val="21"/>
        </w:rPr>
      </w:pPr>
      <w:r>
        <w:rPr>
          <w:color w:val="auto"/>
          <w:szCs w:val="21"/>
        </w:rPr>
        <w:t>10.4.1.2</w:t>
      </w:r>
      <w:r>
        <w:rPr>
          <w:rFonts w:hint="eastAsia"/>
          <w:color w:val="auto"/>
          <w:szCs w:val="21"/>
        </w:rPr>
        <w:t>承包人在双方确定变更后</w:t>
      </w:r>
      <w:r>
        <w:rPr>
          <w:color w:val="auto"/>
          <w:szCs w:val="21"/>
        </w:rPr>
        <w:t>14</w:t>
      </w:r>
      <w:r>
        <w:rPr>
          <w:rFonts w:hint="eastAsia"/>
          <w:color w:val="auto"/>
          <w:szCs w:val="21"/>
        </w:rPr>
        <w:t>天内不向工程师提出变更工程价款报告时，视为该项变更不涉及合同价款的变更。</w:t>
      </w:r>
    </w:p>
    <w:p w14:paraId="412224A9">
      <w:pPr>
        <w:adjustRightInd w:val="0"/>
        <w:snapToGrid w:val="0"/>
        <w:spacing w:line="360" w:lineRule="exact"/>
        <w:ind w:firstLine="420" w:firstLineChars="200"/>
        <w:jc w:val="left"/>
        <w:rPr>
          <w:color w:val="auto"/>
          <w:szCs w:val="21"/>
        </w:rPr>
      </w:pPr>
      <w:r>
        <w:rPr>
          <w:color w:val="auto"/>
          <w:szCs w:val="21"/>
        </w:rPr>
        <w:t>10.4.1.3</w:t>
      </w:r>
      <w:r>
        <w:rPr>
          <w:rFonts w:hint="eastAsia"/>
          <w:color w:val="auto"/>
          <w:szCs w:val="21"/>
        </w:rPr>
        <w:t>工程师应在收到变更工程价款报告之日起</w:t>
      </w:r>
      <w:r>
        <w:rPr>
          <w:color w:val="auto"/>
          <w:szCs w:val="21"/>
        </w:rPr>
        <w:t>14</w:t>
      </w:r>
      <w:r>
        <w:rPr>
          <w:rFonts w:hint="eastAsia"/>
          <w:color w:val="auto"/>
          <w:szCs w:val="21"/>
        </w:rPr>
        <w:t>天内予以确认，工程师无正当理由不确认时，自变更工程价款报告送达之日起</w:t>
      </w:r>
      <w:r>
        <w:rPr>
          <w:color w:val="auto"/>
          <w:szCs w:val="21"/>
        </w:rPr>
        <w:t>14</w:t>
      </w:r>
      <w:r>
        <w:rPr>
          <w:rFonts w:hint="eastAsia"/>
          <w:color w:val="auto"/>
          <w:szCs w:val="21"/>
        </w:rPr>
        <w:t>天后视为变更工程价款报告已被确认。</w:t>
      </w:r>
    </w:p>
    <w:p w14:paraId="39D7B924">
      <w:pPr>
        <w:adjustRightInd w:val="0"/>
        <w:snapToGrid w:val="0"/>
        <w:spacing w:line="360" w:lineRule="exact"/>
        <w:ind w:firstLine="420" w:firstLineChars="200"/>
        <w:jc w:val="left"/>
        <w:rPr>
          <w:color w:val="auto"/>
          <w:szCs w:val="21"/>
        </w:rPr>
      </w:pPr>
      <w:r>
        <w:rPr>
          <w:color w:val="auto"/>
          <w:szCs w:val="21"/>
        </w:rPr>
        <w:t>10.4.1.4</w:t>
      </w:r>
      <w:r>
        <w:rPr>
          <w:rFonts w:hint="eastAsia"/>
          <w:color w:val="auto"/>
          <w:szCs w:val="21"/>
        </w:rPr>
        <w:t>工程师不同意承包人提出的变更价款，按本通用条款第</w:t>
      </w:r>
      <w:r>
        <w:rPr>
          <w:color w:val="auto"/>
          <w:szCs w:val="21"/>
        </w:rPr>
        <w:t>37</w:t>
      </w:r>
      <w:r>
        <w:rPr>
          <w:rFonts w:hint="eastAsia"/>
          <w:color w:val="auto"/>
          <w:szCs w:val="21"/>
        </w:rPr>
        <w:t>条关于争议的约定处理。</w:t>
      </w:r>
    </w:p>
    <w:p w14:paraId="14BB6A4C">
      <w:pPr>
        <w:adjustRightInd w:val="0"/>
        <w:snapToGrid w:val="0"/>
        <w:spacing w:line="360" w:lineRule="exact"/>
        <w:ind w:firstLine="420" w:firstLineChars="200"/>
        <w:jc w:val="left"/>
        <w:rPr>
          <w:color w:val="auto"/>
          <w:szCs w:val="21"/>
        </w:rPr>
      </w:pPr>
      <w:r>
        <w:rPr>
          <w:color w:val="auto"/>
          <w:szCs w:val="21"/>
        </w:rPr>
        <w:t>10.4.1.5</w:t>
      </w:r>
      <w:r>
        <w:rPr>
          <w:rFonts w:hint="eastAsia"/>
          <w:color w:val="auto"/>
          <w:szCs w:val="21"/>
        </w:rPr>
        <w:t>工程师确认增加的工程变更价款作为追加合同价款，与工程款同期支付。</w:t>
      </w:r>
    </w:p>
    <w:p w14:paraId="277DD66D">
      <w:pPr>
        <w:adjustRightInd w:val="0"/>
        <w:snapToGrid w:val="0"/>
        <w:spacing w:line="360" w:lineRule="exact"/>
        <w:ind w:firstLine="420" w:firstLineChars="200"/>
        <w:jc w:val="left"/>
        <w:rPr>
          <w:color w:val="auto"/>
          <w:szCs w:val="21"/>
        </w:rPr>
      </w:pPr>
      <w:r>
        <w:rPr>
          <w:color w:val="auto"/>
          <w:szCs w:val="21"/>
        </w:rPr>
        <w:t>10.4.1.6</w:t>
      </w:r>
      <w:r>
        <w:rPr>
          <w:rFonts w:hint="eastAsia"/>
          <w:color w:val="auto"/>
          <w:szCs w:val="21"/>
        </w:rPr>
        <w:t>因承包人自身原因导致的工程变更，承包人无权要求追加合同价款。</w:t>
      </w:r>
    </w:p>
    <w:p w14:paraId="1F96248F">
      <w:pPr>
        <w:adjustRightInd w:val="0"/>
        <w:snapToGrid w:val="0"/>
        <w:spacing w:line="360" w:lineRule="exact"/>
        <w:ind w:firstLine="420" w:firstLineChars="200"/>
        <w:jc w:val="left"/>
        <w:rPr>
          <w:color w:val="auto"/>
          <w:szCs w:val="21"/>
        </w:rPr>
      </w:pPr>
      <w:r>
        <w:rPr>
          <w:color w:val="auto"/>
          <w:szCs w:val="21"/>
        </w:rPr>
        <w:t>10.5</w:t>
      </w:r>
      <w:r>
        <w:rPr>
          <w:rFonts w:hint="eastAsia"/>
          <w:color w:val="auto"/>
          <w:szCs w:val="21"/>
        </w:rPr>
        <w:t>承包人的合理化建议</w:t>
      </w:r>
    </w:p>
    <w:p w14:paraId="5D20E7F3">
      <w:pPr>
        <w:adjustRightInd w:val="0"/>
        <w:snapToGrid w:val="0"/>
        <w:spacing w:line="360" w:lineRule="exact"/>
        <w:ind w:firstLine="420" w:firstLineChars="200"/>
        <w:jc w:val="left"/>
        <w:rPr>
          <w:color w:val="auto"/>
          <w:szCs w:val="21"/>
        </w:rPr>
      </w:pPr>
      <w:r>
        <w:rPr>
          <w:color w:val="auto"/>
          <w:szCs w:val="21"/>
        </w:rPr>
        <w:t>10.5</w:t>
      </w:r>
      <w:r>
        <w:rPr>
          <w:rFonts w:hint="eastAsia"/>
          <w:color w:val="auto"/>
          <w:szCs w:val="21"/>
        </w:rPr>
        <w:t>承包人的合理化建议</w:t>
      </w:r>
    </w:p>
    <w:p w14:paraId="211C1125">
      <w:pPr>
        <w:adjustRightInd w:val="0"/>
        <w:snapToGrid w:val="0"/>
        <w:spacing w:line="360" w:lineRule="exact"/>
        <w:ind w:firstLine="420" w:firstLineChars="200"/>
        <w:jc w:val="left"/>
        <w:rPr>
          <w:color w:val="auto"/>
          <w:szCs w:val="21"/>
        </w:rPr>
      </w:pPr>
      <w:r>
        <w:rPr>
          <w:rFonts w:hint="eastAsia"/>
          <w:color w:val="auto"/>
          <w:szCs w:val="21"/>
        </w:rPr>
        <w:t>监理人审查承包人合理化建议的期限：</w:t>
      </w:r>
      <w:r>
        <w:rPr>
          <w:rFonts w:hint="eastAsia" w:ascii="宋体"/>
          <w:color w:val="auto"/>
          <w:szCs w:val="21"/>
          <w:u w:val="single"/>
        </w:rPr>
        <w:t>按通用</w:t>
      </w:r>
      <w:r>
        <w:rPr>
          <w:rFonts w:hint="eastAsia" w:ascii="宋体"/>
          <w:snapToGrid w:val="0"/>
          <w:color w:val="auto"/>
          <w:kern w:val="0"/>
          <w:szCs w:val="21"/>
          <w:u w:val="single"/>
        </w:rPr>
        <w:t>合同</w:t>
      </w:r>
      <w:r>
        <w:rPr>
          <w:rFonts w:hint="eastAsia" w:ascii="宋体"/>
          <w:color w:val="auto"/>
          <w:szCs w:val="21"/>
          <w:u w:val="single"/>
        </w:rPr>
        <w:t>条款10.5执行</w:t>
      </w:r>
      <w:r>
        <w:rPr>
          <w:rFonts w:hint="eastAsia"/>
          <w:color w:val="auto"/>
          <w:szCs w:val="21"/>
        </w:rPr>
        <w:t>。</w:t>
      </w:r>
    </w:p>
    <w:p w14:paraId="0AE5413A">
      <w:pPr>
        <w:adjustRightInd w:val="0"/>
        <w:snapToGrid w:val="0"/>
        <w:spacing w:line="360" w:lineRule="exact"/>
        <w:ind w:firstLine="420" w:firstLineChars="200"/>
        <w:jc w:val="left"/>
        <w:rPr>
          <w:color w:val="auto"/>
          <w:szCs w:val="21"/>
        </w:rPr>
      </w:pPr>
      <w:r>
        <w:rPr>
          <w:rFonts w:hint="eastAsia"/>
          <w:color w:val="auto"/>
          <w:szCs w:val="21"/>
        </w:rPr>
        <w:t>发包人审批承包人合理化建议的期限：</w:t>
      </w:r>
      <w:r>
        <w:rPr>
          <w:rFonts w:hint="eastAsia" w:ascii="宋体"/>
          <w:color w:val="auto"/>
          <w:szCs w:val="21"/>
          <w:u w:val="single"/>
        </w:rPr>
        <w:t>按通用</w:t>
      </w:r>
      <w:r>
        <w:rPr>
          <w:rFonts w:hint="eastAsia" w:ascii="宋体"/>
          <w:snapToGrid w:val="0"/>
          <w:color w:val="auto"/>
          <w:kern w:val="0"/>
          <w:szCs w:val="21"/>
          <w:u w:val="single"/>
        </w:rPr>
        <w:t>合同</w:t>
      </w:r>
      <w:r>
        <w:rPr>
          <w:rFonts w:hint="eastAsia" w:ascii="宋体"/>
          <w:color w:val="auto"/>
          <w:szCs w:val="21"/>
          <w:u w:val="single"/>
        </w:rPr>
        <w:t>条款10.5执行</w:t>
      </w:r>
      <w:r>
        <w:rPr>
          <w:rFonts w:hint="eastAsia"/>
          <w:color w:val="auto"/>
          <w:szCs w:val="21"/>
        </w:rPr>
        <w:t>。</w:t>
      </w:r>
    </w:p>
    <w:p w14:paraId="3E6FDE0D">
      <w:pPr>
        <w:adjustRightInd w:val="0"/>
        <w:snapToGrid w:val="0"/>
        <w:spacing w:line="360" w:lineRule="exact"/>
        <w:ind w:firstLine="420" w:firstLineChars="200"/>
        <w:jc w:val="left"/>
        <w:rPr>
          <w:color w:val="auto"/>
          <w:szCs w:val="21"/>
        </w:rPr>
      </w:pPr>
      <w:r>
        <w:rPr>
          <w:rFonts w:hint="eastAsia"/>
          <w:color w:val="auto"/>
          <w:szCs w:val="21"/>
        </w:rPr>
        <w:t>承包人提出的合理化建议降低了合同价格或者提高了工程经济效益的奖励的方法和金额为：</w:t>
      </w:r>
      <w:r>
        <w:rPr>
          <w:color w:val="auto"/>
          <w:szCs w:val="21"/>
          <w:u w:val="single"/>
        </w:rPr>
        <w:t xml:space="preserve">  </w:t>
      </w:r>
      <w:r>
        <w:rPr>
          <w:rFonts w:hint="eastAsia"/>
          <w:color w:val="auto"/>
          <w:szCs w:val="21"/>
          <w:u w:val="single"/>
        </w:rPr>
        <w:t>无</w:t>
      </w:r>
      <w:r>
        <w:rPr>
          <w:color w:val="auto"/>
          <w:szCs w:val="21"/>
          <w:u w:val="single"/>
        </w:rPr>
        <w:t xml:space="preserve"> </w:t>
      </w:r>
      <w:r>
        <w:rPr>
          <w:rFonts w:hint="eastAsia"/>
          <w:color w:val="auto"/>
          <w:szCs w:val="21"/>
        </w:rPr>
        <w:t>。</w:t>
      </w:r>
    </w:p>
    <w:p w14:paraId="60DE6189">
      <w:pPr>
        <w:adjustRightInd w:val="0"/>
        <w:snapToGrid w:val="0"/>
        <w:spacing w:line="360" w:lineRule="exact"/>
        <w:ind w:firstLine="420" w:firstLineChars="200"/>
        <w:jc w:val="left"/>
        <w:rPr>
          <w:color w:val="auto"/>
          <w:szCs w:val="21"/>
        </w:rPr>
      </w:pPr>
      <w:r>
        <w:rPr>
          <w:color w:val="auto"/>
          <w:szCs w:val="21"/>
        </w:rPr>
        <w:t xml:space="preserve">10.7 </w:t>
      </w:r>
      <w:r>
        <w:rPr>
          <w:rFonts w:hint="eastAsia"/>
          <w:color w:val="auto"/>
          <w:szCs w:val="21"/>
        </w:rPr>
        <w:t>暂估价</w:t>
      </w:r>
    </w:p>
    <w:p w14:paraId="39E05448">
      <w:pPr>
        <w:adjustRightInd w:val="0"/>
        <w:snapToGrid w:val="0"/>
        <w:spacing w:line="360" w:lineRule="exact"/>
        <w:ind w:firstLine="420" w:firstLineChars="200"/>
        <w:jc w:val="left"/>
        <w:rPr>
          <w:color w:val="auto"/>
          <w:szCs w:val="21"/>
        </w:rPr>
      </w:pPr>
      <w:r>
        <w:rPr>
          <w:rFonts w:hint="eastAsia"/>
          <w:color w:val="auto"/>
          <w:szCs w:val="21"/>
        </w:rPr>
        <w:t>暂估价材料和工程设备的明细详见附件</w:t>
      </w:r>
      <w:r>
        <w:rPr>
          <w:color w:val="auto"/>
          <w:szCs w:val="21"/>
        </w:rPr>
        <w:t>11</w:t>
      </w:r>
      <w:r>
        <w:rPr>
          <w:rFonts w:hint="eastAsia"/>
          <w:color w:val="auto"/>
          <w:szCs w:val="21"/>
        </w:rPr>
        <w:t>：《暂估价一览表》。</w:t>
      </w:r>
    </w:p>
    <w:p w14:paraId="4242A4AC">
      <w:pPr>
        <w:adjustRightInd w:val="0"/>
        <w:snapToGrid w:val="0"/>
        <w:spacing w:line="360" w:lineRule="exact"/>
        <w:ind w:firstLine="420" w:firstLineChars="200"/>
        <w:jc w:val="left"/>
        <w:rPr>
          <w:color w:val="auto"/>
          <w:szCs w:val="21"/>
        </w:rPr>
      </w:pPr>
      <w:r>
        <w:rPr>
          <w:color w:val="auto"/>
          <w:szCs w:val="21"/>
        </w:rPr>
        <w:t xml:space="preserve">10.7.1 </w:t>
      </w:r>
      <w:r>
        <w:rPr>
          <w:rFonts w:hint="eastAsia"/>
          <w:color w:val="auto"/>
          <w:szCs w:val="21"/>
        </w:rPr>
        <w:t>依法必须采购的暂估价项目</w:t>
      </w:r>
    </w:p>
    <w:p w14:paraId="121F7002">
      <w:pPr>
        <w:adjustRightInd w:val="0"/>
        <w:snapToGrid w:val="0"/>
        <w:spacing w:line="360" w:lineRule="exact"/>
        <w:ind w:firstLine="420" w:firstLineChars="200"/>
        <w:jc w:val="left"/>
        <w:rPr>
          <w:color w:val="auto"/>
          <w:szCs w:val="21"/>
        </w:rPr>
      </w:pPr>
      <w:r>
        <w:rPr>
          <w:rFonts w:hint="eastAsia"/>
          <w:color w:val="auto"/>
          <w:szCs w:val="21"/>
        </w:rPr>
        <w:t>对于依法必须采购的暂估价项目的确认和批准采取第</w:t>
      </w:r>
      <w:r>
        <w:rPr>
          <w:color w:val="auto"/>
          <w:szCs w:val="21"/>
          <w:u w:val="single"/>
        </w:rPr>
        <w:t xml:space="preserve">    </w:t>
      </w:r>
      <w:r>
        <w:rPr>
          <w:rFonts w:hint="eastAsia"/>
          <w:color w:val="auto"/>
          <w:szCs w:val="21"/>
        </w:rPr>
        <w:t>种方式确定。</w:t>
      </w:r>
    </w:p>
    <w:p w14:paraId="007D175D">
      <w:pPr>
        <w:adjustRightInd w:val="0"/>
        <w:snapToGrid w:val="0"/>
        <w:spacing w:line="360" w:lineRule="exact"/>
        <w:ind w:firstLine="420" w:firstLineChars="200"/>
        <w:jc w:val="left"/>
        <w:rPr>
          <w:color w:val="auto"/>
          <w:szCs w:val="21"/>
        </w:rPr>
      </w:pPr>
      <w:r>
        <w:rPr>
          <w:color w:val="auto"/>
          <w:szCs w:val="21"/>
        </w:rPr>
        <w:t xml:space="preserve">10.7.2 </w:t>
      </w:r>
      <w:r>
        <w:rPr>
          <w:rFonts w:hint="eastAsia"/>
          <w:color w:val="auto"/>
          <w:szCs w:val="21"/>
        </w:rPr>
        <w:t>不属于依法必须采购的暂估价项目</w:t>
      </w:r>
    </w:p>
    <w:p w14:paraId="27885DCE">
      <w:pPr>
        <w:adjustRightInd w:val="0"/>
        <w:snapToGrid w:val="0"/>
        <w:spacing w:line="360" w:lineRule="exact"/>
        <w:ind w:firstLine="420" w:firstLineChars="200"/>
        <w:jc w:val="left"/>
        <w:rPr>
          <w:color w:val="auto"/>
          <w:szCs w:val="21"/>
        </w:rPr>
      </w:pPr>
      <w:r>
        <w:rPr>
          <w:rFonts w:hint="eastAsia"/>
          <w:color w:val="auto"/>
          <w:szCs w:val="21"/>
        </w:rPr>
        <w:t>对于不属于依法必须采购的暂估价项目的确认和批准采取第</w:t>
      </w:r>
      <w:r>
        <w:rPr>
          <w:color w:val="auto"/>
          <w:szCs w:val="21"/>
          <w:u w:val="single"/>
        </w:rPr>
        <w:t xml:space="preserve">    </w:t>
      </w:r>
      <w:r>
        <w:rPr>
          <w:rFonts w:hint="eastAsia"/>
          <w:color w:val="auto"/>
          <w:szCs w:val="21"/>
        </w:rPr>
        <w:t>种方式确定。</w:t>
      </w:r>
    </w:p>
    <w:p w14:paraId="1A2318E7">
      <w:pPr>
        <w:adjustRightInd w:val="0"/>
        <w:snapToGrid w:val="0"/>
        <w:spacing w:line="360" w:lineRule="exact"/>
        <w:ind w:firstLine="420" w:firstLineChars="200"/>
        <w:jc w:val="left"/>
        <w:rPr>
          <w:color w:val="auto"/>
          <w:szCs w:val="21"/>
        </w:rPr>
      </w:pPr>
      <w:r>
        <w:rPr>
          <w:rFonts w:hint="eastAsia"/>
          <w:color w:val="auto"/>
          <w:szCs w:val="21"/>
        </w:rPr>
        <w:t>第</w:t>
      </w:r>
      <w:r>
        <w:rPr>
          <w:color w:val="auto"/>
          <w:szCs w:val="21"/>
        </w:rPr>
        <w:t>3</w:t>
      </w:r>
      <w:r>
        <w:rPr>
          <w:rFonts w:hint="eastAsia"/>
          <w:color w:val="auto"/>
          <w:szCs w:val="21"/>
        </w:rPr>
        <w:t>种方式：承包人直接实施的暂估价项目</w:t>
      </w:r>
    </w:p>
    <w:p w14:paraId="5580630B">
      <w:pPr>
        <w:adjustRightInd w:val="0"/>
        <w:snapToGrid w:val="0"/>
        <w:spacing w:line="360" w:lineRule="exact"/>
        <w:ind w:firstLine="420" w:firstLineChars="200"/>
        <w:jc w:val="left"/>
        <w:rPr>
          <w:color w:val="auto"/>
          <w:szCs w:val="21"/>
        </w:rPr>
      </w:pPr>
      <w:r>
        <w:rPr>
          <w:rFonts w:hint="eastAsia"/>
          <w:color w:val="auto"/>
          <w:szCs w:val="21"/>
        </w:rPr>
        <w:t>承包人直接实施的暂估价项目的约定：</w:t>
      </w:r>
      <w:r>
        <w:rPr>
          <w:color w:val="auto"/>
          <w:szCs w:val="21"/>
          <w:u w:val="single"/>
        </w:rPr>
        <w:t xml:space="preserve">   </w:t>
      </w:r>
      <w:r>
        <w:rPr>
          <w:rFonts w:hint="eastAsia"/>
          <w:color w:val="auto"/>
          <w:szCs w:val="21"/>
          <w:u w:val="single"/>
        </w:rPr>
        <w:t>无</w:t>
      </w:r>
      <w:r>
        <w:rPr>
          <w:color w:val="auto"/>
          <w:szCs w:val="21"/>
          <w:u w:val="single"/>
        </w:rPr>
        <w:t xml:space="preserve">                           </w:t>
      </w:r>
      <w:r>
        <w:rPr>
          <w:rFonts w:hint="eastAsia"/>
          <w:color w:val="auto"/>
          <w:szCs w:val="21"/>
        </w:rPr>
        <w:t>。</w:t>
      </w:r>
    </w:p>
    <w:p w14:paraId="1B8944FD">
      <w:pPr>
        <w:adjustRightInd w:val="0"/>
        <w:snapToGrid w:val="0"/>
        <w:spacing w:line="360" w:lineRule="exact"/>
        <w:ind w:firstLine="420" w:firstLineChars="200"/>
        <w:jc w:val="left"/>
        <w:rPr>
          <w:color w:val="auto"/>
          <w:szCs w:val="21"/>
        </w:rPr>
      </w:pPr>
      <w:r>
        <w:rPr>
          <w:color w:val="auto"/>
          <w:szCs w:val="21"/>
        </w:rPr>
        <w:t xml:space="preserve">10.8 </w:t>
      </w:r>
      <w:r>
        <w:rPr>
          <w:rFonts w:hint="eastAsia"/>
          <w:color w:val="auto"/>
          <w:szCs w:val="21"/>
        </w:rPr>
        <w:t>暂列金额</w:t>
      </w:r>
    </w:p>
    <w:p w14:paraId="47E39715">
      <w:pPr>
        <w:adjustRightInd w:val="0"/>
        <w:snapToGrid w:val="0"/>
        <w:spacing w:line="360" w:lineRule="exact"/>
        <w:ind w:firstLine="420" w:firstLineChars="200"/>
        <w:jc w:val="left"/>
        <w:rPr>
          <w:color w:val="auto"/>
          <w:szCs w:val="21"/>
        </w:rPr>
      </w:pPr>
      <w:r>
        <w:rPr>
          <w:rFonts w:hint="eastAsia"/>
          <w:color w:val="auto"/>
          <w:szCs w:val="21"/>
        </w:rPr>
        <w:t>合同当事人关于暂列金额使用的约定：</w:t>
      </w:r>
      <w:r>
        <w:rPr>
          <w:color w:val="auto"/>
          <w:szCs w:val="21"/>
          <w:u w:val="single"/>
        </w:rPr>
        <w:t xml:space="preserve">    </w:t>
      </w:r>
      <w:r>
        <w:rPr>
          <w:rFonts w:hint="eastAsia"/>
          <w:color w:val="auto"/>
          <w:szCs w:val="21"/>
          <w:u w:val="single"/>
        </w:rPr>
        <w:t>无</w:t>
      </w:r>
      <w:r>
        <w:rPr>
          <w:color w:val="auto"/>
          <w:szCs w:val="21"/>
          <w:u w:val="single"/>
        </w:rPr>
        <w:t xml:space="preserve">                            </w:t>
      </w:r>
      <w:r>
        <w:rPr>
          <w:rFonts w:hint="eastAsia"/>
          <w:color w:val="auto"/>
          <w:szCs w:val="21"/>
        </w:rPr>
        <w:t>。</w:t>
      </w:r>
    </w:p>
    <w:p w14:paraId="30237985">
      <w:pPr>
        <w:pStyle w:val="3"/>
        <w:keepNext w:val="0"/>
        <w:keepLines w:val="0"/>
        <w:widowControl w:val="0"/>
        <w:adjustRightInd w:val="0"/>
        <w:snapToGrid w:val="0"/>
        <w:spacing w:before="0" w:after="0" w:line="360" w:lineRule="exact"/>
        <w:ind w:firstLine="562" w:firstLineChars="200"/>
        <w:rPr>
          <w:rFonts w:hint="eastAsia" w:ascii="方正宋黑简体" w:eastAsia="方正宋黑简体"/>
          <w:color w:val="auto"/>
          <w:szCs w:val="21"/>
        </w:rPr>
      </w:pPr>
      <w:r>
        <w:rPr>
          <w:rFonts w:hint="eastAsia" w:ascii="方正宋黑简体" w:eastAsia="方正宋黑简体"/>
          <w:color w:val="auto"/>
          <w:szCs w:val="21"/>
        </w:rPr>
        <w:t>11. 价格调整</w:t>
      </w:r>
    </w:p>
    <w:p w14:paraId="4E19C39F">
      <w:pPr>
        <w:adjustRightInd w:val="0"/>
        <w:snapToGrid w:val="0"/>
        <w:spacing w:line="360" w:lineRule="exact"/>
        <w:ind w:firstLine="420" w:firstLineChars="200"/>
        <w:rPr>
          <w:color w:val="auto"/>
          <w:szCs w:val="21"/>
        </w:rPr>
      </w:pPr>
      <w:r>
        <w:rPr>
          <w:color w:val="auto"/>
          <w:szCs w:val="21"/>
        </w:rPr>
        <w:t xml:space="preserve">11.1 </w:t>
      </w:r>
      <w:r>
        <w:rPr>
          <w:rFonts w:hint="eastAsia"/>
          <w:color w:val="auto"/>
          <w:szCs w:val="21"/>
        </w:rPr>
        <w:t>市场价格波动引起的调整</w:t>
      </w:r>
    </w:p>
    <w:p w14:paraId="50F8C975">
      <w:pPr>
        <w:adjustRightInd w:val="0"/>
        <w:snapToGrid w:val="0"/>
        <w:spacing w:line="360" w:lineRule="exact"/>
        <w:ind w:firstLine="420" w:firstLineChars="200"/>
        <w:jc w:val="left"/>
        <w:rPr>
          <w:color w:val="auto"/>
          <w:szCs w:val="21"/>
        </w:rPr>
      </w:pPr>
      <w:r>
        <w:rPr>
          <w:rFonts w:hint="eastAsia"/>
          <w:color w:val="auto"/>
          <w:szCs w:val="21"/>
        </w:rPr>
        <w:t>市场价格波动是否调整合同价格的约定：</w:t>
      </w:r>
      <w:r>
        <w:rPr>
          <w:color w:val="auto"/>
          <w:szCs w:val="21"/>
          <w:u w:val="single"/>
        </w:rPr>
        <w:t xml:space="preserve">   不</w:t>
      </w:r>
      <w:r>
        <w:rPr>
          <w:rFonts w:hint="eastAsia"/>
          <w:color w:val="auto"/>
          <w:szCs w:val="21"/>
          <w:u w:val="single"/>
        </w:rPr>
        <w:t>可调整</w:t>
      </w:r>
      <w:r>
        <w:rPr>
          <w:color w:val="auto"/>
          <w:szCs w:val="21"/>
          <w:u w:val="single"/>
        </w:rPr>
        <w:t xml:space="preserve">   </w:t>
      </w:r>
      <w:r>
        <w:rPr>
          <w:rFonts w:hint="eastAsia"/>
          <w:color w:val="auto"/>
          <w:szCs w:val="21"/>
        </w:rPr>
        <w:t>。</w:t>
      </w:r>
    </w:p>
    <w:p w14:paraId="3F823A75">
      <w:pPr>
        <w:adjustRightInd w:val="0"/>
        <w:snapToGrid w:val="0"/>
        <w:spacing w:line="360" w:lineRule="exact"/>
        <w:ind w:firstLine="420" w:firstLineChars="200"/>
        <w:jc w:val="left"/>
        <w:rPr>
          <w:color w:val="auto"/>
          <w:szCs w:val="21"/>
        </w:rPr>
      </w:pPr>
      <w:r>
        <w:rPr>
          <w:rFonts w:hint="eastAsia"/>
          <w:color w:val="auto"/>
          <w:szCs w:val="21"/>
        </w:rPr>
        <w:t>因市场价格波动调整合同价格，采用以下第</w:t>
      </w:r>
      <w:r>
        <w:rPr>
          <w:color w:val="auto"/>
          <w:szCs w:val="21"/>
          <w:u w:val="single"/>
        </w:rPr>
        <w:t xml:space="preserve">   </w:t>
      </w:r>
      <w:r>
        <w:rPr>
          <w:rFonts w:hint="eastAsia"/>
          <w:color w:val="auto"/>
          <w:szCs w:val="21"/>
        </w:rPr>
        <w:t>种方式对合同价格进行调整：</w:t>
      </w:r>
    </w:p>
    <w:p w14:paraId="575F3805">
      <w:pPr>
        <w:adjustRightInd w:val="0"/>
        <w:snapToGrid w:val="0"/>
        <w:spacing w:line="360" w:lineRule="exact"/>
        <w:ind w:firstLine="420" w:firstLineChars="200"/>
        <w:jc w:val="left"/>
        <w:rPr>
          <w:color w:val="auto"/>
          <w:szCs w:val="21"/>
        </w:rPr>
      </w:pPr>
      <w:r>
        <w:rPr>
          <w:rFonts w:hint="eastAsia"/>
          <w:color w:val="auto"/>
          <w:szCs w:val="21"/>
        </w:rPr>
        <w:t>第</w:t>
      </w:r>
      <w:r>
        <w:rPr>
          <w:color w:val="auto"/>
          <w:szCs w:val="21"/>
        </w:rPr>
        <w:t>1</w:t>
      </w:r>
      <w:r>
        <w:rPr>
          <w:rFonts w:hint="eastAsia"/>
          <w:color w:val="auto"/>
          <w:szCs w:val="21"/>
        </w:rPr>
        <w:t>种方式：</w:t>
      </w:r>
      <w:r>
        <w:rPr>
          <w:rFonts w:hint="eastAsia"/>
          <w:color w:val="auto"/>
          <w:szCs w:val="21"/>
          <w:u w:val="single"/>
        </w:rPr>
        <w:t>采用价格指数进行价格调整</w:t>
      </w:r>
      <w:r>
        <w:rPr>
          <w:rFonts w:hint="eastAsia"/>
          <w:color w:val="auto"/>
          <w:szCs w:val="21"/>
        </w:rPr>
        <w:t>。</w:t>
      </w:r>
    </w:p>
    <w:p w14:paraId="24A188CA">
      <w:pPr>
        <w:adjustRightInd w:val="0"/>
        <w:snapToGrid w:val="0"/>
        <w:spacing w:line="360" w:lineRule="exact"/>
        <w:ind w:firstLine="420" w:firstLineChars="200"/>
        <w:jc w:val="left"/>
        <w:rPr>
          <w:color w:val="auto"/>
          <w:szCs w:val="21"/>
        </w:rPr>
      </w:pPr>
      <w:r>
        <w:rPr>
          <w:rFonts w:hint="eastAsia"/>
          <w:color w:val="auto"/>
          <w:szCs w:val="21"/>
        </w:rPr>
        <w:t>关于各可调因子、定值和变值权重，以及基本价格指数及其来源的约定：</w:t>
      </w:r>
      <w:r>
        <w:rPr>
          <w:color w:val="auto"/>
          <w:szCs w:val="21"/>
          <w:u w:val="single"/>
        </w:rPr>
        <w:t xml:space="preserve">   </w:t>
      </w:r>
      <w:r>
        <w:rPr>
          <w:rFonts w:hint="eastAsia"/>
          <w:color w:val="auto"/>
          <w:szCs w:val="21"/>
          <w:u w:val="single"/>
        </w:rPr>
        <w:t>无</w:t>
      </w:r>
      <w:r>
        <w:rPr>
          <w:color w:val="auto"/>
          <w:szCs w:val="21"/>
          <w:u w:val="single"/>
        </w:rPr>
        <w:t xml:space="preserve"> </w:t>
      </w:r>
      <w:r>
        <w:rPr>
          <w:color w:val="auto"/>
          <w:szCs w:val="21"/>
        </w:rPr>
        <w:t xml:space="preserve"> </w:t>
      </w:r>
      <w:r>
        <w:rPr>
          <w:rFonts w:hint="eastAsia"/>
          <w:color w:val="auto"/>
          <w:szCs w:val="21"/>
        </w:rPr>
        <w:t>；</w:t>
      </w:r>
      <w:r>
        <w:rPr>
          <w:color w:val="auto"/>
          <w:szCs w:val="21"/>
        </w:rPr>
        <w:t xml:space="preserve">  </w:t>
      </w:r>
    </w:p>
    <w:p w14:paraId="18E70F01">
      <w:pPr>
        <w:adjustRightInd w:val="0"/>
        <w:snapToGrid w:val="0"/>
        <w:spacing w:line="360" w:lineRule="exact"/>
        <w:ind w:firstLine="420" w:firstLineChars="200"/>
        <w:jc w:val="left"/>
        <w:rPr>
          <w:color w:val="auto"/>
          <w:szCs w:val="21"/>
        </w:rPr>
      </w:pPr>
      <w:r>
        <w:rPr>
          <w:rFonts w:hint="eastAsia"/>
          <w:color w:val="auto"/>
          <w:szCs w:val="21"/>
        </w:rPr>
        <w:t>第</w:t>
      </w:r>
      <w:r>
        <w:rPr>
          <w:color w:val="auto"/>
          <w:szCs w:val="21"/>
        </w:rPr>
        <w:t>2</w:t>
      </w:r>
      <w:r>
        <w:rPr>
          <w:rFonts w:hint="eastAsia"/>
          <w:color w:val="auto"/>
          <w:szCs w:val="21"/>
        </w:rPr>
        <w:t>种方式：</w:t>
      </w:r>
      <w:r>
        <w:rPr>
          <w:rFonts w:hint="eastAsia"/>
          <w:color w:val="auto"/>
          <w:szCs w:val="21"/>
          <w:u w:val="single"/>
        </w:rPr>
        <w:t>采用造价信息进行价格调整</w:t>
      </w:r>
      <w:r>
        <w:rPr>
          <w:rFonts w:hint="eastAsia"/>
          <w:color w:val="auto"/>
          <w:szCs w:val="21"/>
        </w:rPr>
        <w:t>。</w:t>
      </w:r>
    </w:p>
    <w:p w14:paraId="1E2477CE">
      <w:pPr>
        <w:adjustRightInd w:val="0"/>
        <w:snapToGrid w:val="0"/>
        <w:spacing w:line="360" w:lineRule="exact"/>
        <w:ind w:firstLine="210" w:firstLineChars="100"/>
        <w:jc w:val="left"/>
        <w:rPr>
          <w:color w:val="auto"/>
          <w:szCs w:val="21"/>
        </w:rPr>
      </w:pPr>
      <w:r>
        <w:rPr>
          <w:rFonts w:hint="eastAsia"/>
          <w:color w:val="auto"/>
          <w:szCs w:val="21"/>
        </w:rPr>
        <w:t>（</w:t>
      </w:r>
      <w:r>
        <w:rPr>
          <w:color w:val="auto"/>
          <w:szCs w:val="21"/>
        </w:rPr>
        <w:t>2</w:t>
      </w:r>
      <w:r>
        <w:rPr>
          <w:rFonts w:hint="eastAsia"/>
          <w:color w:val="auto"/>
          <w:szCs w:val="21"/>
        </w:rPr>
        <w:t>）关于基准价格的约定：</w:t>
      </w:r>
      <w:r>
        <w:rPr>
          <w:color w:val="auto"/>
          <w:szCs w:val="21"/>
          <w:u w:val="single"/>
        </w:rPr>
        <w:t xml:space="preserve">                                   </w:t>
      </w:r>
      <w:r>
        <w:rPr>
          <w:rFonts w:hint="eastAsia"/>
          <w:color w:val="auto"/>
          <w:szCs w:val="21"/>
        </w:rPr>
        <w:t>。</w:t>
      </w:r>
    </w:p>
    <w:p w14:paraId="7BEBFEAD">
      <w:pPr>
        <w:adjustRightInd w:val="0"/>
        <w:snapToGrid w:val="0"/>
        <w:spacing w:line="360" w:lineRule="exact"/>
        <w:ind w:firstLine="420" w:firstLineChars="200"/>
        <w:jc w:val="left"/>
        <w:rPr>
          <w:color w:val="auto"/>
          <w:szCs w:val="21"/>
        </w:rPr>
      </w:pPr>
      <w:r>
        <w:rPr>
          <w:rFonts w:hint="eastAsia"/>
          <w:color w:val="auto"/>
          <w:szCs w:val="21"/>
        </w:rPr>
        <w:t>专用合同条款①承包人在已标价工程量清单或预算书中载明的材料单价低于基准价格的：专用合同条款合同履行期间材料单价涨幅以基准价格为基础超过</w:t>
      </w:r>
      <w:r>
        <w:rPr>
          <w:color w:val="auto"/>
          <w:szCs w:val="21"/>
          <w:u w:val="single"/>
        </w:rPr>
        <w:t xml:space="preserve"> </w:t>
      </w:r>
      <w:r>
        <w:rPr>
          <w:rFonts w:hint="eastAsia"/>
          <w:color w:val="auto"/>
          <w:szCs w:val="21"/>
          <w:u w:val="single"/>
        </w:rPr>
        <w:t>15</w:t>
      </w:r>
      <w:r>
        <w:rPr>
          <w:color w:val="auto"/>
          <w:szCs w:val="21"/>
          <w:u w:val="single"/>
        </w:rPr>
        <w:t xml:space="preserve"> </w:t>
      </w:r>
      <w:r>
        <w:rPr>
          <w:color w:val="auto"/>
          <w:szCs w:val="21"/>
        </w:rPr>
        <w:t>%</w:t>
      </w:r>
      <w:r>
        <w:rPr>
          <w:rFonts w:hint="eastAsia"/>
          <w:color w:val="auto"/>
          <w:szCs w:val="21"/>
        </w:rPr>
        <w:t>时，或材料单价跌幅以已标价工程量清单或预算书中载明材料单价为基础超过</w:t>
      </w:r>
      <w:r>
        <w:rPr>
          <w:color w:val="auto"/>
          <w:szCs w:val="21"/>
          <w:u w:val="single"/>
        </w:rPr>
        <w:t xml:space="preserve"> </w:t>
      </w:r>
      <w:r>
        <w:rPr>
          <w:rFonts w:hint="eastAsia"/>
          <w:color w:val="auto"/>
          <w:szCs w:val="21"/>
          <w:u w:val="single"/>
        </w:rPr>
        <w:t>15</w:t>
      </w:r>
      <w:r>
        <w:rPr>
          <w:color w:val="auto"/>
          <w:szCs w:val="21"/>
          <w:u w:val="single"/>
        </w:rPr>
        <w:t xml:space="preserve"> </w:t>
      </w:r>
      <w:r>
        <w:rPr>
          <w:color w:val="auto"/>
          <w:szCs w:val="21"/>
        </w:rPr>
        <w:t>%</w:t>
      </w:r>
      <w:r>
        <w:rPr>
          <w:rFonts w:hint="eastAsia"/>
          <w:color w:val="auto"/>
          <w:szCs w:val="21"/>
        </w:rPr>
        <w:t>时，其超过部分据实调整。</w:t>
      </w:r>
    </w:p>
    <w:p w14:paraId="31A3C857">
      <w:pPr>
        <w:adjustRightInd w:val="0"/>
        <w:snapToGrid w:val="0"/>
        <w:spacing w:line="360" w:lineRule="exact"/>
        <w:ind w:firstLine="420" w:firstLineChars="200"/>
        <w:jc w:val="left"/>
        <w:rPr>
          <w:color w:val="auto"/>
          <w:szCs w:val="21"/>
        </w:rPr>
      </w:pPr>
      <w:r>
        <w:rPr>
          <w:rFonts w:hint="eastAsia"/>
          <w:color w:val="auto"/>
          <w:szCs w:val="21"/>
        </w:rPr>
        <w:t>②承包人在已标价工程量清单或预算书中载明的材料单价高于基准价格的：专用合同条款合同履行期间材料单价跌幅以基准价格为基础超过</w:t>
      </w:r>
      <w:r>
        <w:rPr>
          <w:color w:val="auto"/>
          <w:szCs w:val="21"/>
          <w:u w:val="single"/>
        </w:rPr>
        <w:t xml:space="preserve"> </w:t>
      </w:r>
      <w:r>
        <w:rPr>
          <w:rFonts w:hint="eastAsia"/>
          <w:color w:val="auto"/>
          <w:szCs w:val="21"/>
          <w:u w:val="single"/>
        </w:rPr>
        <w:t>15</w:t>
      </w:r>
      <w:r>
        <w:rPr>
          <w:color w:val="auto"/>
          <w:szCs w:val="21"/>
          <w:u w:val="single"/>
        </w:rPr>
        <w:t xml:space="preserve"> </w:t>
      </w:r>
      <w:r>
        <w:rPr>
          <w:color w:val="auto"/>
          <w:szCs w:val="21"/>
        </w:rPr>
        <w:t>%</w:t>
      </w:r>
      <w:r>
        <w:rPr>
          <w:rFonts w:hint="eastAsia"/>
          <w:color w:val="auto"/>
          <w:szCs w:val="21"/>
        </w:rPr>
        <w:t>时，材料单价涨幅以已标价工程量清单或预算书中载明材料单价为基础超过</w:t>
      </w:r>
      <w:r>
        <w:rPr>
          <w:color w:val="auto"/>
          <w:szCs w:val="21"/>
          <w:u w:val="single"/>
        </w:rPr>
        <w:t xml:space="preserve"> </w:t>
      </w:r>
      <w:r>
        <w:rPr>
          <w:rFonts w:hint="eastAsia"/>
          <w:color w:val="auto"/>
          <w:szCs w:val="21"/>
          <w:u w:val="single"/>
        </w:rPr>
        <w:t>15</w:t>
      </w:r>
      <w:r>
        <w:rPr>
          <w:color w:val="auto"/>
          <w:szCs w:val="21"/>
          <w:u w:val="single"/>
        </w:rPr>
        <w:t xml:space="preserve"> </w:t>
      </w:r>
      <w:r>
        <w:rPr>
          <w:color w:val="auto"/>
          <w:szCs w:val="21"/>
        </w:rPr>
        <w:t>%</w:t>
      </w:r>
      <w:r>
        <w:rPr>
          <w:rFonts w:hint="eastAsia"/>
          <w:color w:val="auto"/>
          <w:szCs w:val="21"/>
        </w:rPr>
        <w:t>时，其超过部分据实调整。</w:t>
      </w:r>
    </w:p>
    <w:p w14:paraId="182373FA">
      <w:pPr>
        <w:adjustRightInd w:val="0"/>
        <w:snapToGrid w:val="0"/>
        <w:spacing w:line="360" w:lineRule="exact"/>
        <w:ind w:firstLine="420" w:firstLineChars="200"/>
        <w:jc w:val="left"/>
        <w:rPr>
          <w:color w:val="auto"/>
          <w:szCs w:val="21"/>
        </w:rPr>
      </w:pPr>
      <w:r>
        <w:rPr>
          <w:rFonts w:hint="eastAsia"/>
          <w:color w:val="auto"/>
          <w:szCs w:val="21"/>
        </w:rPr>
        <w:t>③承包人在已标价工程量清单或预算书中载明的材料单价等于基准单价的：专用合同条款合同履行期间材料单价涨跌幅以基准单价为基础超过</w:t>
      </w:r>
      <w:r>
        <w:rPr>
          <w:color w:val="auto"/>
          <w:szCs w:val="21"/>
        </w:rPr>
        <w:t>±</w:t>
      </w:r>
      <w:r>
        <w:rPr>
          <w:color w:val="auto"/>
          <w:szCs w:val="21"/>
          <w:u w:val="single"/>
        </w:rPr>
        <w:t xml:space="preserve"> </w:t>
      </w:r>
      <w:r>
        <w:rPr>
          <w:rFonts w:hint="eastAsia"/>
          <w:color w:val="auto"/>
          <w:szCs w:val="21"/>
          <w:u w:val="single"/>
        </w:rPr>
        <w:t>5</w:t>
      </w:r>
      <w:r>
        <w:rPr>
          <w:color w:val="auto"/>
          <w:szCs w:val="21"/>
          <w:u w:val="single"/>
        </w:rPr>
        <w:t xml:space="preserve"> </w:t>
      </w:r>
      <w:r>
        <w:rPr>
          <w:color w:val="auto"/>
          <w:szCs w:val="21"/>
        </w:rPr>
        <w:t>%</w:t>
      </w:r>
      <w:r>
        <w:rPr>
          <w:rFonts w:hint="eastAsia"/>
          <w:color w:val="auto"/>
          <w:szCs w:val="21"/>
        </w:rPr>
        <w:t>时，其超过部分据实调整。</w:t>
      </w:r>
    </w:p>
    <w:p w14:paraId="66328304">
      <w:pPr>
        <w:adjustRightInd w:val="0"/>
        <w:snapToGrid w:val="0"/>
        <w:spacing w:line="360" w:lineRule="exact"/>
        <w:jc w:val="left"/>
        <w:rPr>
          <w:color w:val="auto"/>
          <w:szCs w:val="21"/>
        </w:rPr>
      </w:pPr>
      <w:r>
        <w:rPr>
          <w:rFonts w:hint="eastAsia"/>
          <w:color w:val="auto"/>
          <w:szCs w:val="21"/>
        </w:rPr>
        <w:t>第</w:t>
      </w:r>
      <w:r>
        <w:rPr>
          <w:color w:val="auto"/>
          <w:szCs w:val="21"/>
        </w:rPr>
        <w:t>3</w:t>
      </w:r>
      <w:r>
        <w:rPr>
          <w:rFonts w:hint="eastAsia"/>
          <w:color w:val="auto"/>
          <w:szCs w:val="21"/>
        </w:rPr>
        <w:t>种方式：其他价格调整方式：</w:t>
      </w:r>
      <w:r>
        <w:rPr>
          <w:color w:val="auto"/>
          <w:szCs w:val="21"/>
          <w:u w:val="single"/>
        </w:rPr>
        <w:t xml:space="preserve"> </w:t>
      </w:r>
      <w:r>
        <w:rPr>
          <w:rFonts w:hint="eastAsia"/>
          <w:color w:val="auto"/>
          <w:szCs w:val="21"/>
          <w:u w:val="single"/>
        </w:rPr>
        <w:t>无</w:t>
      </w:r>
      <w:r>
        <w:rPr>
          <w:color w:val="auto"/>
          <w:szCs w:val="21"/>
        </w:rPr>
        <w:t xml:space="preserve"> </w:t>
      </w:r>
      <w:r>
        <w:rPr>
          <w:rFonts w:hint="eastAsia"/>
          <w:color w:val="auto"/>
          <w:szCs w:val="21"/>
        </w:rPr>
        <w:t>。</w:t>
      </w:r>
    </w:p>
    <w:p w14:paraId="5835AE7A">
      <w:pPr>
        <w:pStyle w:val="3"/>
        <w:spacing w:before="0" w:after="0"/>
        <w:rPr>
          <w:rFonts w:hint="eastAsia"/>
          <w:color w:val="auto"/>
        </w:rPr>
      </w:pPr>
      <w:r>
        <w:rPr>
          <w:rFonts w:hint="eastAsia"/>
          <w:color w:val="auto"/>
        </w:rPr>
        <w:t>12. 合同价格、计量与支付</w:t>
      </w:r>
    </w:p>
    <w:p w14:paraId="69C6D2C1">
      <w:pPr>
        <w:adjustRightInd w:val="0"/>
        <w:snapToGrid w:val="0"/>
        <w:spacing w:line="360" w:lineRule="exact"/>
        <w:ind w:firstLine="420" w:firstLineChars="200"/>
        <w:rPr>
          <w:rFonts w:hint="eastAsia" w:ascii="宋体" w:cs="宋体"/>
          <w:color w:val="auto"/>
          <w:szCs w:val="21"/>
          <w:lang w:bidi="ar-SA"/>
        </w:rPr>
      </w:pPr>
      <w:r>
        <w:rPr>
          <w:rFonts w:hint="eastAsia" w:ascii="宋体" w:cs="宋体"/>
          <w:color w:val="auto"/>
          <w:szCs w:val="21"/>
          <w:lang w:bidi="ar-SA"/>
        </w:rPr>
        <w:t>12.1 合同价格形式</w:t>
      </w:r>
    </w:p>
    <w:p w14:paraId="660BC20E">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1、单价合同。</w:t>
      </w:r>
    </w:p>
    <w:p w14:paraId="3A56183F">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综合单价包含的风险范围：</w:t>
      </w:r>
      <w:r>
        <w:rPr>
          <w:rFonts w:hint="eastAsia" w:ascii="宋体" w:cs="宋体"/>
          <w:color w:val="auto"/>
          <w:szCs w:val="21"/>
          <w:u w:val="single"/>
          <w:lang w:bidi="ar-SA"/>
        </w:rPr>
        <w:t xml:space="preserve">  材料、机械、管理费、利润、税金等一切费用在内   </w:t>
      </w:r>
      <w:r>
        <w:rPr>
          <w:rFonts w:hint="eastAsia" w:ascii="宋体" w:cs="宋体"/>
          <w:color w:val="auto"/>
          <w:szCs w:val="21"/>
          <w:lang w:bidi="ar-SA"/>
        </w:rPr>
        <w:t xml:space="preserve"> 。</w:t>
      </w:r>
    </w:p>
    <w:p w14:paraId="4E96A7F1">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风险费用的计算方法：</w:t>
      </w:r>
      <w:r>
        <w:rPr>
          <w:rFonts w:hint="eastAsia" w:ascii="宋体" w:cs="宋体"/>
          <w:color w:val="auto"/>
          <w:szCs w:val="21"/>
          <w:u w:val="single"/>
          <w:lang w:bidi="ar-SA"/>
        </w:rPr>
        <w:t xml:space="preserve">            /                       </w:t>
      </w:r>
      <w:r>
        <w:rPr>
          <w:rFonts w:hint="eastAsia" w:ascii="宋体" w:cs="宋体"/>
          <w:color w:val="auto"/>
          <w:szCs w:val="21"/>
          <w:lang w:bidi="ar-SA"/>
        </w:rPr>
        <w:t>。</w:t>
      </w:r>
    </w:p>
    <w:p w14:paraId="0C92C4DF">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风险范围以外合同价格的调整方法：合同实施期间因设计变更引起工程项目、工程量变化的，其工程量按实际发生并经监理工程师及发包人签证认可，变更合同价款按下列方法进行：</w:t>
      </w:r>
    </w:p>
    <w:p w14:paraId="3232394A">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 xml:space="preserve">（1）合同中已有适用于变更工程的价格，按合同已有的价格变更合同价款。 </w:t>
      </w:r>
    </w:p>
    <w:p w14:paraId="74F36C77">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（2）合同中只有类似于变更工程的价格，可以参照类似价格变更合同价款。</w:t>
      </w:r>
    </w:p>
    <w:p w14:paraId="08265BD4">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3）合同中没有适用或类似于变更工程的价格，则有定额的套定额计算，执行本工程谈判报价的计算及结算依据并乘以下浮系数（成交价/工程预算控制价）计算，其中材料价格有信息价的按施工期间的信息价进行计算，无信息的按市场价；新增项目无定额可套的，由发包人、承包人及监理根据市场价格协商确定。</w:t>
      </w:r>
    </w:p>
    <w:p w14:paraId="7865ADF6">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 xml:space="preserve">12.2 预付款 </w:t>
      </w:r>
    </w:p>
    <w:p w14:paraId="72B99360">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12.2.1 预付款的支付</w:t>
      </w:r>
    </w:p>
    <w:p w14:paraId="11AAA34F">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预付款支付比例或金额：</w:t>
      </w:r>
      <w:r>
        <w:rPr>
          <w:rFonts w:hint="eastAsia" w:ascii="宋体" w:cs="宋体"/>
          <w:color w:val="auto"/>
          <w:szCs w:val="21"/>
          <w:u w:val="single"/>
          <w:lang w:bidi="ar-SA"/>
        </w:rPr>
        <w:t xml:space="preserve">    预付合同价格的</w:t>
      </w:r>
      <w:r>
        <w:rPr>
          <w:rFonts w:hint="eastAsia" w:ascii="宋体" w:cs="宋体"/>
          <w:color w:val="auto"/>
          <w:szCs w:val="21"/>
          <w:u w:val="single"/>
          <w:lang w:val="en-US" w:eastAsia="zh-CN" w:bidi="ar-SA"/>
        </w:rPr>
        <w:t>3</w:t>
      </w:r>
      <w:r>
        <w:rPr>
          <w:rFonts w:hint="eastAsia" w:ascii="宋体" w:cs="宋体"/>
          <w:color w:val="auto"/>
          <w:szCs w:val="21"/>
          <w:u w:val="single"/>
          <w:lang w:bidi="ar-SA"/>
        </w:rPr>
        <w:t xml:space="preserve">0%；     </w:t>
      </w:r>
      <w:r>
        <w:rPr>
          <w:rFonts w:hint="eastAsia" w:ascii="宋体" w:cs="宋体"/>
          <w:color w:val="auto"/>
          <w:szCs w:val="21"/>
          <w:lang w:bidi="ar-SA"/>
        </w:rPr>
        <w:t>。</w:t>
      </w:r>
    </w:p>
    <w:p w14:paraId="2D6E0798">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预付款支付期限：</w:t>
      </w:r>
      <w:r>
        <w:rPr>
          <w:rFonts w:hint="eastAsia" w:ascii="宋体" w:cs="宋体"/>
          <w:color w:val="auto"/>
          <w:szCs w:val="21"/>
          <w:u w:val="single"/>
          <w:lang w:bidi="ar-SA"/>
        </w:rPr>
        <w:t xml:space="preserve">  </w:t>
      </w:r>
      <w:r>
        <w:rPr>
          <w:rFonts w:hint="eastAsia" w:ascii="宋体" w:eastAsia="宋体" w:cs="宋体"/>
          <w:color w:val="auto"/>
          <w:szCs w:val="21"/>
          <w:u w:val="single"/>
          <w:lang w:bidi="ar-SA"/>
        </w:rPr>
        <w:t xml:space="preserve">签订合同后，待资金到位后15个工作日内甲方一次性向乙方支付合同价款的30%预付款 </w:t>
      </w:r>
      <w:r>
        <w:rPr>
          <w:rFonts w:hint="eastAsia" w:ascii="宋体" w:cs="宋体"/>
          <w:color w:val="auto"/>
          <w:szCs w:val="21"/>
          <w:u w:val="single"/>
          <w:lang w:bidi="ar-SA"/>
        </w:rPr>
        <w:t xml:space="preserve"> </w:t>
      </w:r>
      <w:r>
        <w:rPr>
          <w:rFonts w:hint="eastAsia" w:ascii="宋体" w:cs="宋体"/>
          <w:color w:val="auto"/>
          <w:szCs w:val="21"/>
          <w:lang w:bidi="ar-SA"/>
        </w:rPr>
        <w:t>。</w:t>
      </w:r>
    </w:p>
    <w:p w14:paraId="6FBF4BE9">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预付款扣回的方式：</w:t>
      </w:r>
      <w:r>
        <w:rPr>
          <w:rFonts w:hint="eastAsia" w:ascii="宋体" w:cs="宋体"/>
          <w:color w:val="auto"/>
          <w:szCs w:val="21"/>
          <w:u w:val="single"/>
          <w:lang w:bidi="ar-SA"/>
        </w:rPr>
        <w:t xml:space="preserve">  在工程完成合同款的</w:t>
      </w:r>
      <w:r>
        <w:rPr>
          <w:rFonts w:hint="eastAsia" w:ascii="宋体" w:cs="宋体"/>
          <w:color w:val="auto"/>
          <w:szCs w:val="21"/>
          <w:u w:val="single"/>
          <w:lang w:val="en-US" w:eastAsia="zh-CN" w:bidi="ar-SA"/>
        </w:rPr>
        <w:t>3</w:t>
      </w:r>
      <w:r>
        <w:rPr>
          <w:rFonts w:hint="eastAsia" w:ascii="宋体" w:cs="宋体"/>
          <w:color w:val="auto"/>
          <w:szCs w:val="21"/>
          <w:u w:val="single"/>
          <w:lang w:bidi="ar-SA"/>
        </w:rPr>
        <w:t xml:space="preserve">0%后在进度款中平均分2次扣还（在工程款支付至合同价90%前扣完）       </w:t>
      </w:r>
      <w:r>
        <w:rPr>
          <w:rFonts w:hint="eastAsia" w:ascii="宋体" w:cs="宋体"/>
          <w:color w:val="auto"/>
          <w:szCs w:val="21"/>
          <w:lang w:bidi="ar-SA"/>
        </w:rPr>
        <w:t xml:space="preserve"> 。</w:t>
      </w:r>
    </w:p>
    <w:p w14:paraId="0A32BA5F">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12.2.2 预付款担保</w:t>
      </w:r>
    </w:p>
    <w:p w14:paraId="25719353">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承包人提交预付款担保的期限：</w:t>
      </w:r>
      <w:r>
        <w:rPr>
          <w:rFonts w:hint="eastAsia" w:ascii="宋体" w:cs="宋体"/>
          <w:color w:val="auto"/>
          <w:szCs w:val="21"/>
          <w:u w:val="single"/>
          <w:lang w:bidi="ar-SA"/>
        </w:rPr>
        <w:t xml:space="preserve">           /             </w:t>
      </w:r>
      <w:r>
        <w:rPr>
          <w:rFonts w:hint="eastAsia" w:ascii="宋体" w:cs="宋体"/>
          <w:color w:val="auto"/>
          <w:szCs w:val="21"/>
          <w:lang w:bidi="ar-SA"/>
        </w:rPr>
        <w:t>。</w:t>
      </w:r>
    </w:p>
    <w:p w14:paraId="38FD2C24">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预付款担保的形式为：</w:t>
      </w:r>
      <w:r>
        <w:rPr>
          <w:rFonts w:hint="eastAsia" w:ascii="宋体" w:cs="宋体"/>
          <w:color w:val="auto"/>
          <w:szCs w:val="21"/>
          <w:u w:val="single"/>
          <w:lang w:bidi="ar-SA"/>
        </w:rPr>
        <w:t xml:space="preserve">             /                   </w:t>
      </w:r>
      <w:r>
        <w:rPr>
          <w:rFonts w:hint="eastAsia" w:ascii="宋体" w:cs="宋体"/>
          <w:color w:val="auto"/>
          <w:szCs w:val="21"/>
          <w:lang w:bidi="ar-SA"/>
        </w:rPr>
        <w:t>。</w:t>
      </w:r>
    </w:p>
    <w:p w14:paraId="3967D67B">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12.3 计量</w:t>
      </w:r>
    </w:p>
    <w:p w14:paraId="70E5B43F">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12.3.1 计量原则</w:t>
      </w:r>
    </w:p>
    <w:p w14:paraId="2A8692E1">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工程量计算规则：</w:t>
      </w:r>
      <w:r>
        <w:rPr>
          <w:rFonts w:hint="eastAsia" w:ascii="宋体" w:cs="宋体"/>
          <w:color w:val="auto"/>
          <w:szCs w:val="21"/>
          <w:u w:val="single"/>
          <w:lang w:bidi="ar-SA"/>
        </w:rPr>
        <w:t xml:space="preserve">  以设计图纸或变更为计量规则以国家和行业标准为计算依据    </w:t>
      </w:r>
      <w:r>
        <w:rPr>
          <w:rFonts w:hint="eastAsia" w:ascii="宋体" w:cs="宋体"/>
          <w:color w:val="auto"/>
          <w:szCs w:val="21"/>
          <w:lang w:bidi="ar-SA"/>
        </w:rPr>
        <w:t>。</w:t>
      </w:r>
    </w:p>
    <w:p w14:paraId="0C398065">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12.3.2 计量周期;关于计量周期的约定：</w:t>
      </w:r>
      <w:r>
        <w:rPr>
          <w:rFonts w:hint="eastAsia" w:ascii="宋体" w:cs="宋体"/>
          <w:color w:val="auto"/>
          <w:szCs w:val="21"/>
          <w:u w:val="single"/>
          <w:lang w:bidi="ar-SA"/>
        </w:rPr>
        <w:t xml:space="preserve">            </w:t>
      </w:r>
      <w:r>
        <w:rPr>
          <w:rFonts w:hint="eastAsia" w:ascii="宋体" w:cs="宋体"/>
          <w:color w:val="auto"/>
          <w:szCs w:val="21"/>
          <w:lang w:bidi="ar-SA"/>
        </w:rPr>
        <w:t>。</w:t>
      </w:r>
    </w:p>
    <w:p w14:paraId="7B39F2D3">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12.3.3 单价合同的计量</w:t>
      </w:r>
    </w:p>
    <w:p w14:paraId="75DD18D6">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关于单价合同计量的约定：</w:t>
      </w:r>
      <w:r>
        <w:rPr>
          <w:rFonts w:hint="eastAsia" w:ascii="宋体" w:cs="宋体"/>
          <w:color w:val="auto"/>
          <w:szCs w:val="21"/>
          <w:u w:val="single"/>
          <w:lang w:bidi="ar-SA"/>
        </w:rPr>
        <w:t xml:space="preserve">     每月25日前               </w:t>
      </w:r>
      <w:r>
        <w:rPr>
          <w:rFonts w:hint="eastAsia" w:ascii="宋体" w:cs="宋体"/>
          <w:color w:val="auto"/>
          <w:szCs w:val="21"/>
          <w:lang w:bidi="ar-SA"/>
        </w:rPr>
        <w:t>。</w:t>
      </w:r>
    </w:p>
    <w:p w14:paraId="42F64BB1">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12.3.4 总价合同的计量</w:t>
      </w:r>
    </w:p>
    <w:p w14:paraId="38D9BFCE">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关于总价合同计量的约定：</w:t>
      </w:r>
      <w:r>
        <w:rPr>
          <w:rFonts w:hint="eastAsia" w:ascii="宋体" w:cs="宋体"/>
          <w:color w:val="auto"/>
          <w:szCs w:val="21"/>
          <w:u w:val="single"/>
          <w:lang w:bidi="ar-SA"/>
        </w:rPr>
        <w:t xml:space="preserve">                 /                  </w:t>
      </w:r>
      <w:r>
        <w:rPr>
          <w:rFonts w:hint="eastAsia" w:ascii="宋体" w:cs="宋体"/>
          <w:color w:val="auto"/>
          <w:szCs w:val="21"/>
          <w:lang w:bidi="ar-SA"/>
        </w:rPr>
        <w:t>。</w:t>
      </w:r>
    </w:p>
    <w:p w14:paraId="3B1A8361">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12.3.5总价合同采用支付分解表计量支付的，是否适用第12.3.4 项〔总价合同的计量〕约定进行计量：</w:t>
      </w:r>
      <w:r>
        <w:rPr>
          <w:rFonts w:hint="eastAsia" w:ascii="宋体" w:cs="宋体"/>
          <w:color w:val="auto"/>
          <w:szCs w:val="21"/>
          <w:u w:val="single"/>
          <w:lang w:bidi="ar-SA"/>
        </w:rPr>
        <w:t xml:space="preserve">  /      </w:t>
      </w:r>
      <w:r>
        <w:rPr>
          <w:rFonts w:hint="eastAsia" w:ascii="宋体" w:cs="宋体"/>
          <w:color w:val="auto"/>
          <w:szCs w:val="21"/>
          <w:lang w:bidi="ar-SA"/>
        </w:rPr>
        <w:t xml:space="preserve"> 。</w:t>
      </w:r>
    </w:p>
    <w:p w14:paraId="0B072A97">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12.3.6 其他价格形式合同的计量</w:t>
      </w:r>
    </w:p>
    <w:p w14:paraId="27F60355">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其他价格形式的计量方式和程序：</w:t>
      </w:r>
      <w:r>
        <w:rPr>
          <w:rFonts w:hint="eastAsia" w:ascii="宋体" w:cs="宋体"/>
          <w:color w:val="auto"/>
          <w:szCs w:val="21"/>
          <w:u w:val="single"/>
          <w:lang w:bidi="ar-SA"/>
        </w:rPr>
        <w:t xml:space="preserve">           /                        </w:t>
      </w:r>
      <w:r>
        <w:rPr>
          <w:rFonts w:hint="eastAsia" w:ascii="宋体" w:cs="宋体"/>
          <w:color w:val="auto"/>
          <w:szCs w:val="21"/>
          <w:lang w:bidi="ar-SA"/>
        </w:rPr>
        <w:t xml:space="preserve"> 。</w:t>
      </w:r>
    </w:p>
    <w:p w14:paraId="696518C8">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12.4 工程进度款支付</w:t>
      </w:r>
    </w:p>
    <w:p w14:paraId="07D35488">
      <w:pPr>
        <w:adjustRightInd w:val="0"/>
        <w:snapToGrid w:val="0"/>
        <w:spacing w:line="360" w:lineRule="exact"/>
        <w:ind w:firstLine="420" w:firstLineChars="200"/>
        <w:jc w:val="left"/>
        <w:rPr>
          <w:rFonts w:hint="eastAsia" w:ascii="宋体" w:eastAsia="宋体" w:cs="宋体"/>
          <w:color w:val="auto"/>
          <w:szCs w:val="21"/>
          <w:u w:val="single"/>
          <w:lang w:bidi="ar-SA"/>
        </w:rPr>
      </w:pPr>
      <w:r>
        <w:rPr>
          <w:rFonts w:hint="eastAsia" w:ascii="宋体" w:eastAsia="宋体" w:cs="宋体"/>
          <w:color w:val="auto"/>
          <w:szCs w:val="21"/>
          <w:u w:val="single"/>
          <w:lang w:bidi="ar-SA"/>
        </w:rPr>
        <w:t>关于付款周期的约定：发包人以银行转账的方式按进度支付工程款（进度款），签订合同后，待资金到位后15个工作日内甲方一次性向乙方支付合同价款的30%预付款，预付款在工程完成合同价款的 30% 后在进度款中平均分2次扣还（在工程款支付至合同价90%前扣完）。其余按每月工程实际进度的 90% 支付进度款，合同外（设计变更和现场签证引起的费用）按工程计量周期内完成工程量的75%。项目完工验收后拨付至项目监理部门审定完成投资的90%（不超合同价90%），经有资质的第三方公司进行结算审核后，待资金到位后15个工作日内支付至结算核定总价的97%，预留结算核定总额的3%作为工程质量保修金，待保修期满后无质量问题且待资金到位后15个工作日内一次性返还。</w:t>
      </w:r>
    </w:p>
    <w:p w14:paraId="592B7D9E">
      <w:pPr>
        <w:adjustRightInd w:val="0"/>
        <w:snapToGrid w:val="0"/>
        <w:spacing w:line="360" w:lineRule="exact"/>
        <w:ind w:firstLine="420"/>
        <w:jc w:val="left"/>
        <w:rPr>
          <w:rFonts w:hint="eastAsia" w:ascii="宋体" w:cs="宋体"/>
          <w:color w:val="auto"/>
          <w:szCs w:val="21"/>
          <w:lang w:bidi="ar-SA"/>
        </w:rPr>
      </w:pPr>
      <w:r>
        <w:rPr>
          <w:rFonts w:hint="eastAsia" w:ascii="宋体" w:cs="宋体"/>
          <w:color w:val="auto"/>
          <w:szCs w:val="21"/>
          <w:lang w:bidi="ar-SA"/>
        </w:rPr>
        <w:t>12.4.1 付款周期</w:t>
      </w:r>
    </w:p>
    <w:p w14:paraId="4D69C8ED">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关于付款周期的约定：</w:t>
      </w:r>
      <w:r>
        <w:rPr>
          <w:rFonts w:hint="eastAsia" w:ascii="宋体" w:cs="宋体"/>
          <w:color w:val="auto"/>
          <w:szCs w:val="21"/>
          <w:u w:val="single"/>
          <w:lang w:bidi="ar-SA"/>
        </w:rPr>
        <w:t>按实际进度支付</w:t>
      </w:r>
      <w:r>
        <w:rPr>
          <w:rFonts w:hint="eastAsia" w:ascii="宋体" w:cs="宋体"/>
          <w:color w:val="auto"/>
          <w:szCs w:val="21"/>
          <w:lang w:bidi="ar-SA"/>
        </w:rPr>
        <w:t>。</w:t>
      </w:r>
    </w:p>
    <w:p w14:paraId="7174DF65">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12.4.2 进度付款申请单的编制</w:t>
      </w:r>
    </w:p>
    <w:p w14:paraId="01141C0D">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关于进度付款申请单编制的约定：</w:t>
      </w:r>
      <w:r>
        <w:rPr>
          <w:rFonts w:hint="eastAsia" w:ascii="宋体" w:cs="宋体"/>
          <w:color w:val="auto"/>
          <w:szCs w:val="21"/>
          <w:u w:val="single"/>
          <w:lang w:bidi="ar-SA"/>
        </w:rPr>
        <w:t>待定</w:t>
      </w:r>
      <w:r>
        <w:rPr>
          <w:rFonts w:hint="eastAsia" w:ascii="宋体" w:cs="宋体"/>
          <w:color w:val="auto"/>
          <w:szCs w:val="21"/>
          <w:lang w:bidi="ar-SA"/>
        </w:rPr>
        <w:t>。</w:t>
      </w:r>
    </w:p>
    <w:p w14:paraId="366D41AE">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12.4.3 进度付款申请单的提交</w:t>
      </w:r>
    </w:p>
    <w:p w14:paraId="0BE1DB23">
      <w:pPr>
        <w:adjustRightInd w:val="0"/>
        <w:snapToGrid w:val="0"/>
        <w:spacing w:line="360" w:lineRule="exact"/>
        <w:ind w:firstLine="420" w:firstLineChars="200"/>
        <w:jc w:val="left"/>
        <w:rPr>
          <w:rFonts w:hint="eastAsia" w:ascii="宋体" w:cs="宋体"/>
          <w:color w:val="auto"/>
          <w:szCs w:val="21"/>
          <w:u w:val="single"/>
          <w:lang w:bidi="ar-SA"/>
        </w:rPr>
      </w:pPr>
      <w:r>
        <w:rPr>
          <w:rFonts w:hint="eastAsia" w:ascii="宋体" w:cs="宋体"/>
          <w:color w:val="auto"/>
          <w:szCs w:val="21"/>
          <w:lang w:bidi="ar-SA"/>
        </w:rPr>
        <w:t>（1）单价合同进度付款申请单提交的约定：</w:t>
      </w:r>
      <w:r>
        <w:rPr>
          <w:rFonts w:hint="eastAsia" w:ascii="宋体" w:cs="宋体"/>
          <w:color w:val="auto"/>
          <w:szCs w:val="21"/>
          <w:u w:val="single"/>
          <w:lang w:bidi="ar-SA"/>
        </w:rPr>
        <w:t>无。</w:t>
      </w:r>
    </w:p>
    <w:p w14:paraId="52CA3F8B">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（2）总价合同进度付款申请单提交的约定：</w:t>
      </w:r>
      <w:r>
        <w:rPr>
          <w:rFonts w:hint="eastAsia" w:ascii="宋体" w:cs="宋体"/>
          <w:color w:val="auto"/>
          <w:szCs w:val="21"/>
          <w:u w:val="single"/>
          <w:lang w:bidi="ar-SA"/>
        </w:rPr>
        <w:t>无</w:t>
      </w:r>
      <w:r>
        <w:rPr>
          <w:rFonts w:hint="eastAsia" w:ascii="宋体" w:cs="宋体"/>
          <w:color w:val="auto"/>
          <w:szCs w:val="21"/>
          <w:lang w:bidi="ar-SA"/>
        </w:rPr>
        <w:t>。</w:t>
      </w:r>
    </w:p>
    <w:p w14:paraId="36ABEF74">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（3）其他价格形式合同进度付款申请单提交的约定：</w:t>
      </w:r>
      <w:r>
        <w:rPr>
          <w:rFonts w:hint="eastAsia" w:ascii="宋体" w:cs="宋体"/>
          <w:color w:val="auto"/>
          <w:szCs w:val="21"/>
          <w:u w:val="single"/>
          <w:lang w:bidi="ar-SA"/>
        </w:rPr>
        <w:t xml:space="preserve">        /                   </w:t>
      </w:r>
      <w:r>
        <w:rPr>
          <w:rFonts w:hint="eastAsia" w:ascii="宋体" w:cs="宋体"/>
          <w:color w:val="auto"/>
          <w:szCs w:val="21"/>
          <w:lang w:bidi="ar-SA"/>
        </w:rPr>
        <w:t>。</w:t>
      </w:r>
    </w:p>
    <w:p w14:paraId="68909D34">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12.4.4 进度款审核和支付</w:t>
      </w:r>
    </w:p>
    <w:p w14:paraId="0F503DB1">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（1）监理人审查并报送发包人的期限：</w:t>
      </w:r>
      <w:r>
        <w:rPr>
          <w:rFonts w:hint="eastAsia" w:ascii="宋体" w:cs="宋体"/>
          <w:color w:val="auto"/>
          <w:szCs w:val="21"/>
          <w:u w:val="single"/>
          <w:lang w:bidi="ar-SA"/>
        </w:rPr>
        <w:t>14日</w:t>
      </w:r>
      <w:r>
        <w:rPr>
          <w:rFonts w:hint="eastAsia" w:ascii="宋体" w:cs="宋体"/>
          <w:color w:val="auto"/>
          <w:szCs w:val="21"/>
          <w:lang w:bidi="ar-SA"/>
        </w:rPr>
        <w:t>。</w:t>
      </w:r>
    </w:p>
    <w:p w14:paraId="7531C03F">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发包人完成审批并签发进度款支付证书的期限：</w:t>
      </w:r>
      <w:r>
        <w:rPr>
          <w:rFonts w:hint="eastAsia" w:ascii="宋体" w:cs="宋体"/>
          <w:color w:val="auto"/>
          <w:szCs w:val="21"/>
          <w:u w:val="single"/>
          <w:lang w:bidi="ar-SA"/>
        </w:rPr>
        <w:t>14天</w:t>
      </w:r>
      <w:r>
        <w:rPr>
          <w:rFonts w:hint="eastAsia" w:ascii="宋体" w:cs="宋体"/>
          <w:color w:val="auto"/>
          <w:szCs w:val="21"/>
          <w:lang w:bidi="ar-SA"/>
        </w:rPr>
        <w:t>。</w:t>
      </w:r>
    </w:p>
    <w:p w14:paraId="4A4C39CC">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（2）发包人支付进度款的期限：</w:t>
      </w:r>
      <w:r>
        <w:rPr>
          <w:rFonts w:hint="eastAsia" w:ascii="宋体" w:cs="宋体"/>
          <w:color w:val="auto"/>
          <w:szCs w:val="21"/>
          <w:u w:val="single"/>
          <w:lang w:bidi="ar-SA"/>
        </w:rPr>
        <w:t xml:space="preserve">    施工方开具发票7个工作日内         </w:t>
      </w:r>
      <w:r>
        <w:rPr>
          <w:rFonts w:hint="eastAsia" w:ascii="宋体" w:cs="宋体"/>
          <w:color w:val="auto"/>
          <w:szCs w:val="21"/>
          <w:lang w:bidi="ar-SA"/>
        </w:rPr>
        <w:t xml:space="preserve"> 。</w:t>
      </w:r>
    </w:p>
    <w:p w14:paraId="1CE2A502">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发包人逾期支付进度款的违约金的计算方式：</w:t>
      </w:r>
      <w:r>
        <w:rPr>
          <w:rFonts w:hint="eastAsia" w:ascii="宋体" w:cs="宋体"/>
          <w:color w:val="auto"/>
          <w:szCs w:val="21"/>
          <w:u w:val="single"/>
          <w:lang w:bidi="ar-SA"/>
        </w:rPr>
        <w:t xml:space="preserve">      /                             </w:t>
      </w:r>
      <w:r>
        <w:rPr>
          <w:rFonts w:hint="eastAsia" w:ascii="宋体" w:cs="宋体"/>
          <w:color w:val="auto"/>
          <w:szCs w:val="21"/>
          <w:lang w:bidi="ar-SA"/>
        </w:rPr>
        <w:t xml:space="preserve"> 。</w:t>
      </w:r>
    </w:p>
    <w:p w14:paraId="72240060">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12.4.6 支付分解表的编制</w:t>
      </w:r>
    </w:p>
    <w:p w14:paraId="235748D2">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2、总价合同支付分解表的编制与审批：</w:t>
      </w:r>
      <w:r>
        <w:rPr>
          <w:rFonts w:hint="eastAsia" w:ascii="宋体" w:cs="宋体"/>
          <w:color w:val="auto"/>
          <w:szCs w:val="21"/>
          <w:u w:val="single"/>
          <w:lang w:bidi="ar-SA"/>
        </w:rPr>
        <w:t xml:space="preserve">          /                         </w:t>
      </w:r>
      <w:r>
        <w:rPr>
          <w:rFonts w:hint="eastAsia" w:ascii="宋体" w:cs="宋体"/>
          <w:color w:val="auto"/>
          <w:szCs w:val="21"/>
          <w:lang w:bidi="ar-SA"/>
        </w:rPr>
        <w:t>。</w:t>
      </w:r>
    </w:p>
    <w:p w14:paraId="3D601628">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3、单价合同的总价项目支付分解表的编制与审批：</w:t>
      </w:r>
      <w:r>
        <w:rPr>
          <w:rFonts w:hint="eastAsia" w:ascii="宋体" w:cs="宋体"/>
          <w:color w:val="auto"/>
          <w:szCs w:val="21"/>
          <w:u w:val="single"/>
          <w:lang w:bidi="ar-SA"/>
        </w:rPr>
        <w:t xml:space="preserve">     /                     </w:t>
      </w:r>
      <w:r>
        <w:rPr>
          <w:rFonts w:hint="eastAsia" w:ascii="宋体" w:cs="宋体"/>
          <w:color w:val="auto"/>
          <w:szCs w:val="21"/>
          <w:lang w:bidi="ar-SA"/>
        </w:rPr>
        <w:t>。</w:t>
      </w:r>
    </w:p>
    <w:p w14:paraId="6D4BDA64">
      <w:pPr>
        <w:adjustRightInd w:val="0"/>
        <w:snapToGrid w:val="0"/>
        <w:spacing w:line="360" w:lineRule="exact"/>
        <w:ind w:firstLine="420" w:firstLineChars="200"/>
        <w:rPr>
          <w:rFonts w:hint="eastAsia" w:ascii="宋体" w:cs="宋体"/>
          <w:color w:val="auto"/>
          <w:szCs w:val="21"/>
          <w:lang w:bidi="ar-SA"/>
        </w:rPr>
      </w:pPr>
      <w:r>
        <w:rPr>
          <w:rFonts w:hint="eastAsia" w:ascii="宋体" w:cs="宋体"/>
          <w:color w:val="auto"/>
          <w:szCs w:val="21"/>
          <w:lang w:bidi="ar-SA"/>
        </w:rPr>
        <w:t>13. 验收和工程试车</w:t>
      </w:r>
    </w:p>
    <w:p w14:paraId="0C685725">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13.1 分部分项工程验收</w:t>
      </w:r>
    </w:p>
    <w:p w14:paraId="3EA06D46">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13.1.2监理人不能按时进行验收时，应提前</w:t>
      </w:r>
      <w:r>
        <w:rPr>
          <w:rFonts w:hint="eastAsia" w:ascii="宋体" w:cs="宋体"/>
          <w:color w:val="auto"/>
          <w:szCs w:val="21"/>
          <w:u w:val="single"/>
          <w:lang w:bidi="ar-SA"/>
        </w:rPr>
        <w:t xml:space="preserve">   48    小</w:t>
      </w:r>
      <w:r>
        <w:rPr>
          <w:rFonts w:hint="eastAsia" w:ascii="宋体" w:cs="宋体"/>
          <w:color w:val="auto"/>
          <w:szCs w:val="21"/>
          <w:lang w:bidi="ar-SA"/>
        </w:rPr>
        <w:t>时提交书面延期要求。</w:t>
      </w:r>
    </w:p>
    <w:p w14:paraId="6B365C76">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关于延期最长不得超过：</w:t>
      </w:r>
      <w:r>
        <w:rPr>
          <w:rFonts w:hint="eastAsia" w:ascii="宋体" w:cs="宋体"/>
          <w:color w:val="auto"/>
          <w:szCs w:val="21"/>
          <w:u w:val="single"/>
          <w:lang w:bidi="ar-SA"/>
        </w:rPr>
        <w:t xml:space="preserve">   48      </w:t>
      </w:r>
      <w:r>
        <w:rPr>
          <w:rFonts w:hint="eastAsia" w:ascii="宋体" w:cs="宋体"/>
          <w:color w:val="auto"/>
          <w:szCs w:val="21"/>
          <w:lang w:bidi="ar-SA"/>
        </w:rPr>
        <w:t>小时。</w:t>
      </w:r>
    </w:p>
    <w:p w14:paraId="08C843B1">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13.2 竣工验收</w:t>
      </w:r>
    </w:p>
    <w:p w14:paraId="49262AA2">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13.2.2竣工验收程序</w:t>
      </w:r>
    </w:p>
    <w:p w14:paraId="0D70F5AB">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关于竣工验收程序的约定：</w:t>
      </w:r>
      <w:r>
        <w:rPr>
          <w:rFonts w:hint="eastAsia" w:ascii="宋体" w:cs="宋体"/>
          <w:color w:val="auto"/>
          <w:szCs w:val="21"/>
          <w:u w:val="single"/>
          <w:lang w:bidi="ar-SA"/>
        </w:rPr>
        <w:t xml:space="preserve">    按通用合同条款                     </w:t>
      </w:r>
      <w:r>
        <w:rPr>
          <w:rFonts w:hint="eastAsia" w:ascii="宋体" w:cs="宋体"/>
          <w:color w:val="auto"/>
          <w:szCs w:val="21"/>
          <w:lang w:bidi="ar-SA"/>
        </w:rPr>
        <w:t xml:space="preserve"> 。</w:t>
      </w:r>
    </w:p>
    <w:p w14:paraId="50F84FFD">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发包人不按照本项约定组织竣工验收、颁发工程接收证书的违约金的计算方法：</w:t>
      </w:r>
      <w:r>
        <w:rPr>
          <w:rFonts w:hint="eastAsia" w:ascii="宋体" w:cs="宋体"/>
          <w:color w:val="auto"/>
          <w:szCs w:val="21"/>
          <w:u w:val="single"/>
          <w:lang w:bidi="ar-SA"/>
        </w:rPr>
        <w:t xml:space="preserve">    /    </w:t>
      </w:r>
      <w:r>
        <w:rPr>
          <w:rFonts w:hint="eastAsia" w:ascii="宋体" w:cs="宋体"/>
          <w:color w:val="auto"/>
          <w:szCs w:val="21"/>
          <w:lang w:bidi="ar-SA"/>
        </w:rPr>
        <w:t>。</w:t>
      </w:r>
    </w:p>
    <w:p w14:paraId="7C4012EA">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13.2.5移交、接收全部与部分工程</w:t>
      </w:r>
    </w:p>
    <w:p w14:paraId="1BB843C8">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承包人向发包人移交工程的期限：</w:t>
      </w:r>
      <w:r>
        <w:rPr>
          <w:rFonts w:hint="eastAsia" w:ascii="宋体" w:cs="宋体"/>
          <w:color w:val="auto"/>
          <w:szCs w:val="21"/>
          <w:u w:val="single"/>
          <w:lang w:bidi="ar-SA"/>
        </w:rPr>
        <w:t xml:space="preserve">        /                           </w:t>
      </w:r>
      <w:r>
        <w:rPr>
          <w:rFonts w:hint="eastAsia" w:ascii="宋体" w:cs="宋体"/>
          <w:color w:val="auto"/>
          <w:szCs w:val="21"/>
          <w:lang w:bidi="ar-SA"/>
        </w:rPr>
        <w:t xml:space="preserve"> 。</w:t>
      </w:r>
    </w:p>
    <w:p w14:paraId="2FB86F98">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发包人未按本合同约定接收全部或部分工程的，违约金的计算方法为：</w:t>
      </w:r>
      <w:r>
        <w:rPr>
          <w:rFonts w:hint="eastAsia" w:ascii="宋体" w:cs="宋体"/>
          <w:color w:val="auto"/>
          <w:szCs w:val="21"/>
          <w:u w:val="single"/>
          <w:lang w:bidi="ar-SA"/>
        </w:rPr>
        <w:t xml:space="preserve">     /         </w:t>
      </w:r>
      <w:r>
        <w:rPr>
          <w:rFonts w:hint="eastAsia" w:ascii="宋体" w:cs="宋体"/>
          <w:color w:val="auto"/>
          <w:szCs w:val="21"/>
          <w:lang w:bidi="ar-SA"/>
        </w:rPr>
        <w:t>。</w:t>
      </w:r>
    </w:p>
    <w:p w14:paraId="25FF4D2A">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承包人未按时移交工程的，违约金的计算方法为：</w:t>
      </w:r>
      <w:r>
        <w:rPr>
          <w:rFonts w:hint="eastAsia" w:ascii="宋体" w:cs="宋体"/>
          <w:color w:val="auto"/>
          <w:szCs w:val="21"/>
          <w:u w:val="single"/>
          <w:lang w:bidi="ar-SA"/>
        </w:rPr>
        <w:t xml:space="preserve">         /                         </w:t>
      </w:r>
      <w:r>
        <w:rPr>
          <w:rFonts w:hint="eastAsia" w:ascii="宋体" w:cs="宋体"/>
          <w:color w:val="auto"/>
          <w:szCs w:val="21"/>
          <w:lang w:bidi="ar-SA"/>
        </w:rPr>
        <w:t xml:space="preserve"> 。</w:t>
      </w:r>
    </w:p>
    <w:p w14:paraId="07E28731">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13.3 工程试车</w:t>
      </w:r>
    </w:p>
    <w:p w14:paraId="2F9F8C4B">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13.3.1 试车程序</w:t>
      </w:r>
    </w:p>
    <w:p w14:paraId="1B9381A7">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 xml:space="preserve">工程试车内容： </w:t>
      </w:r>
      <w:r>
        <w:rPr>
          <w:rFonts w:hint="eastAsia" w:ascii="宋体" w:cs="宋体"/>
          <w:color w:val="auto"/>
          <w:szCs w:val="21"/>
          <w:u w:val="single"/>
          <w:lang w:bidi="ar-SA"/>
        </w:rPr>
        <w:t xml:space="preserve">            /                       </w:t>
      </w:r>
      <w:r>
        <w:rPr>
          <w:rFonts w:hint="eastAsia" w:ascii="宋体" w:cs="宋体"/>
          <w:color w:val="auto"/>
          <w:szCs w:val="21"/>
          <w:lang w:bidi="ar-SA"/>
        </w:rPr>
        <w:t xml:space="preserve"> 。</w:t>
      </w:r>
    </w:p>
    <w:p w14:paraId="1BCE1B2A">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（1）单机无负荷试车费用由</w:t>
      </w:r>
      <w:r>
        <w:rPr>
          <w:rFonts w:hint="eastAsia" w:ascii="宋体" w:cs="宋体"/>
          <w:color w:val="auto"/>
          <w:szCs w:val="21"/>
          <w:u w:val="single"/>
          <w:lang w:bidi="ar-SA"/>
        </w:rPr>
        <w:t xml:space="preserve">      /               </w:t>
      </w:r>
      <w:r>
        <w:rPr>
          <w:rFonts w:hint="eastAsia" w:ascii="宋体" w:cs="宋体"/>
          <w:color w:val="auto"/>
          <w:szCs w:val="21"/>
          <w:lang w:bidi="ar-SA"/>
        </w:rPr>
        <w:t>承担；</w:t>
      </w:r>
    </w:p>
    <w:p w14:paraId="554CDAFB">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（2）无负荷联动试车费用由</w:t>
      </w:r>
      <w:r>
        <w:rPr>
          <w:rFonts w:hint="eastAsia" w:ascii="宋体" w:cs="宋体"/>
          <w:color w:val="auto"/>
          <w:szCs w:val="21"/>
          <w:u w:val="single"/>
          <w:lang w:bidi="ar-SA"/>
        </w:rPr>
        <w:t xml:space="preserve">       /              </w:t>
      </w:r>
      <w:r>
        <w:rPr>
          <w:rFonts w:hint="eastAsia" w:ascii="宋体" w:cs="宋体"/>
          <w:color w:val="auto"/>
          <w:szCs w:val="21"/>
          <w:lang w:bidi="ar-SA"/>
        </w:rPr>
        <w:t>承担。</w:t>
      </w:r>
    </w:p>
    <w:p w14:paraId="5DB2F34A">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13.3.3 投料试车</w:t>
      </w:r>
    </w:p>
    <w:p w14:paraId="1D180A5D">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关于投料试车相关事项的约定：</w:t>
      </w:r>
      <w:r>
        <w:rPr>
          <w:rFonts w:hint="eastAsia" w:ascii="宋体" w:cs="宋体"/>
          <w:color w:val="auto"/>
          <w:szCs w:val="21"/>
          <w:u w:val="single"/>
          <w:lang w:bidi="ar-SA"/>
        </w:rPr>
        <w:t xml:space="preserve">            /                       </w:t>
      </w:r>
      <w:r>
        <w:rPr>
          <w:rFonts w:hint="eastAsia" w:ascii="宋体" w:cs="宋体"/>
          <w:color w:val="auto"/>
          <w:szCs w:val="21"/>
          <w:lang w:bidi="ar-SA"/>
        </w:rPr>
        <w:t>。</w:t>
      </w:r>
    </w:p>
    <w:p w14:paraId="7E06391B">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13.6 竣工退场</w:t>
      </w:r>
    </w:p>
    <w:p w14:paraId="79785C1D">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13.6.1 竣工退场</w:t>
      </w:r>
    </w:p>
    <w:p w14:paraId="7F6B81AC">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承包人完成竣工退场的期限：</w:t>
      </w:r>
      <w:r>
        <w:rPr>
          <w:rFonts w:hint="eastAsia" w:ascii="宋体" w:cs="宋体"/>
          <w:color w:val="auto"/>
          <w:szCs w:val="21"/>
          <w:u w:val="single"/>
          <w:lang w:bidi="ar-SA"/>
        </w:rPr>
        <w:t xml:space="preserve">   工程竣工验收合格交付使用10内清场              </w:t>
      </w:r>
      <w:r>
        <w:rPr>
          <w:rFonts w:hint="eastAsia" w:ascii="宋体" w:cs="宋体"/>
          <w:color w:val="auto"/>
          <w:szCs w:val="21"/>
          <w:lang w:bidi="ar-SA"/>
        </w:rPr>
        <w:t xml:space="preserve"> 。</w:t>
      </w:r>
    </w:p>
    <w:p w14:paraId="7A12F335">
      <w:pPr>
        <w:adjustRightInd w:val="0"/>
        <w:snapToGrid w:val="0"/>
        <w:spacing w:line="360" w:lineRule="exact"/>
        <w:ind w:firstLine="420" w:firstLineChars="200"/>
        <w:rPr>
          <w:rFonts w:hint="eastAsia" w:ascii="宋体" w:cs="宋体"/>
          <w:color w:val="auto"/>
          <w:szCs w:val="21"/>
          <w:lang w:bidi="ar-SA"/>
        </w:rPr>
      </w:pPr>
      <w:r>
        <w:rPr>
          <w:rFonts w:hint="eastAsia" w:ascii="宋体" w:cs="宋体"/>
          <w:color w:val="auto"/>
          <w:szCs w:val="21"/>
          <w:lang w:bidi="ar-SA"/>
        </w:rPr>
        <w:t>14. 竣工结算</w:t>
      </w:r>
    </w:p>
    <w:p w14:paraId="70A950FC">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14.1 竣工付款申请</w:t>
      </w:r>
    </w:p>
    <w:p w14:paraId="05D0EF39">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承包人提交竣工付款申请单的期限：</w:t>
      </w:r>
      <w:r>
        <w:rPr>
          <w:rFonts w:hint="eastAsia" w:ascii="宋体" w:cs="宋体"/>
          <w:color w:val="auto"/>
          <w:szCs w:val="21"/>
          <w:u w:val="single"/>
          <w:lang w:bidi="ar-SA"/>
        </w:rPr>
        <w:t>30天</w:t>
      </w:r>
      <w:r>
        <w:rPr>
          <w:rFonts w:hint="eastAsia" w:ascii="宋体" w:cs="宋体"/>
          <w:color w:val="auto"/>
          <w:szCs w:val="21"/>
          <w:lang w:bidi="ar-SA"/>
        </w:rPr>
        <w:t xml:space="preserve"> 。</w:t>
      </w:r>
    </w:p>
    <w:p w14:paraId="01D41D51">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竣工付款申请单应包括的内容：</w:t>
      </w:r>
      <w:r>
        <w:rPr>
          <w:rFonts w:hint="eastAsia" w:ascii="宋体" w:cs="宋体"/>
          <w:color w:val="auto"/>
          <w:szCs w:val="21"/>
          <w:u w:val="single"/>
          <w:lang w:bidi="ar-SA"/>
        </w:rPr>
        <w:t xml:space="preserve">   提交工程竣工结算报告和完整的结算资料       </w:t>
      </w:r>
      <w:r>
        <w:rPr>
          <w:rFonts w:hint="eastAsia" w:ascii="宋体" w:cs="宋体"/>
          <w:color w:val="auto"/>
          <w:szCs w:val="21"/>
          <w:lang w:bidi="ar-SA"/>
        </w:rPr>
        <w:t xml:space="preserve"> 。</w:t>
      </w:r>
    </w:p>
    <w:p w14:paraId="1324CEAC">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14.2 竣工结算审核</w:t>
      </w:r>
    </w:p>
    <w:p w14:paraId="0ACEA1F4">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发包人审批竣工付款申请单的期限：</w:t>
      </w:r>
      <w:r>
        <w:rPr>
          <w:rFonts w:hint="eastAsia" w:ascii="宋体" w:cs="宋体"/>
          <w:color w:val="auto"/>
          <w:szCs w:val="21"/>
          <w:u w:val="single"/>
          <w:lang w:bidi="ar-SA"/>
        </w:rPr>
        <w:t>30天</w:t>
      </w:r>
      <w:r>
        <w:rPr>
          <w:rFonts w:hint="eastAsia" w:ascii="宋体" w:cs="宋体"/>
          <w:color w:val="auto"/>
          <w:szCs w:val="21"/>
          <w:lang w:bidi="ar-SA"/>
        </w:rPr>
        <w:t xml:space="preserve"> 。</w:t>
      </w:r>
    </w:p>
    <w:p w14:paraId="033ED815">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发包人完成竣工付款的期限：</w:t>
      </w:r>
      <w:r>
        <w:rPr>
          <w:rFonts w:hint="eastAsia" w:ascii="宋体" w:cs="宋体"/>
          <w:color w:val="auto"/>
          <w:szCs w:val="21"/>
          <w:u w:val="single"/>
          <w:lang w:bidi="ar-SA"/>
        </w:rPr>
        <w:t xml:space="preserve"> 30天 </w:t>
      </w:r>
      <w:r>
        <w:rPr>
          <w:rFonts w:hint="eastAsia" w:ascii="宋体" w:cs="宋体"/>
          <w:color w:val="auto"/>
          <w:szCs w:val="21"/>
          <w:lang w:bidi="ar-SA"/>
        </w:rPr>
        <w:t>。</w:t>
      </w:r>
    </w:p>
    <w:p w14:paraId="7A96A29B">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关于竣工付款证书异议部分复核的方式和程序：</w:t>
      </w:r>
      <w:r>
        <w:rPr>
          <w:rFonts w:hint="eastAsia" w:ascii="宋体" w:cs="宋体"/>
          <w:color w:val="auto"/>
          <w:szCs w:val="21"/>
          <w:u w:val="single"/>
          <w:lang w:bidi="ar-SA"/>
        </w:rPr>
        <w:t xml:space="preserve">      双方协议                  </w:t>
      </w:r>
      <w:r>
        <w:rPr>
          <w:rFonts w:hint="eastAsia" w:ascii="宋体" w:cs="宋体"/>
          <w:color w:val="auto"/>
          <w:szCs w:val="21"/>
          <w:lang w:bidi="ar-SA"/>
        </w:rPr>
        <w:t>。</w:t>
      </w:r>
    </w:p>
    <w:p w14:paraId="7F23544C">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14.4 最终结清</w:t>
      </w:r>
    </w:p>
    <w:p w14:paraId="5BB79D38">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14.4.1 最终结清申请单</w:t>
      </w:r>
    </w:p>
    <w:p w14:paraId="534A13F4">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承包人提交最终结清申请单的份数：</w:t>
      </w:r>
      <w:r>
        <w:rPr>
          <w:rFonts w:hint="eastAsia" w:ascii="宋体" w:cs="宋体"/>
          <w:color w:val="auto"/>
          <w:szCs w:val="21"/>
          <w:u w:val="single"/>
          <w:lang w:bidi="ar-SA"/>
        </w:rPr>
        <w:t xml:space="preserve">         一式二份                          </w:t>
      </w:r>
      <w:r>
        <w:rPr>
          <w:rFonts w:hint="eastAsia" w:ascii="宋体" w:cs="宋体"/>
          <w:color w:val="auto"/>
          <w:szCs w:val="21"/>
          <w:lang w:bidi="ar-SA"/>
        </w:rPr>
        <w:t xml:space="preserve"> 。</w:t>
      </w:r>
    </w:p>
    <w:p w14:paraId="5400FFEC">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承包人提交最终结算申请单的期限：</w:t>
      </w:r>
      <w:r>
        <w:rPr>
          <w:rFonts w:hint="eastAsia" w:ascii="宋体" w:cs="宋体"/>
          <w:color w:val="auto"/>
          <w:szCs w:val="21"/>
          <w:u w:val="single"/>
          <w:lang w:bidi="ar-SA"/>
        </w:rPr>
        <w:t xml:space="preserve">          结算后30天内                    </w:t>
      </w:r>
      <w:r>
        <w:rPr>
          <w:rFonts w:hint="eastAsia" w:ascii="宋体" w:cs="宋体"/>
          <w:color w:val="auto"/>
          <w:szCs w:val="21"/>
          <w:lang w:bidi="ar-SA"/>
        </w:rPr>
        <w:t xml:space="preserve"> 。 </w:t>
      </w:r>
    </w:p>
    <w:p w14:paraId="725673CA">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14.4.2 最终结清证书和支付</w:t>
      </w:r>
    </w:p>
    <w:p w14:paraId="55CE8BC1">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（1）发包人完成最终结清申请单的审批并颁发最终结清证书的期限：</w:t>
      </w:r>
      <w:r>
        <w:rPr>
          <w:rFonts w:hint="eastAsia" w:ascii="宋体" w:cs="宋体"/>
          <w:color w:val="auto"/>
          <w:szCs w:val="21"/>
          <w:u w:val="single"/>
          <w:lang w:bidi="ar-SA"/>
        </w:rPr>
        <w:t xml:space="preserve">   收到后10内 </w:t>
      </w:r>
      <w:r>
        <w:rPr>
          <w:rFonts w:hint="eastAsia" w:ascii="宋体" w:cs="宋体"/>
          <w:color w:val="auto"/>
          <w:szCs w:val="21"/>
          <w:lang w:bidi="ar-SA"/>
        </w:rPr>
        <w:t>。</w:t>
      </w:r>
    </w:p>
    <w:p w14:paraId="60CB8581">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（2）发包人完成支付的期限：</w:t>
      </w:r>
      <w:r>
        <w:rPr>
          <w:rFonts w:hint="eastAsia" w:ascii="宋体" w:cs="宋体"/>
          <w:color w:val="auto"/>
          <w:szCs w:val="21"/>
          <w:u w:val="single"/>
          <w:lang w:bidi="ar-SA"/>
        </w:rPr>
        <w:t>工程质量保证金于工程保修期满后无质量问题15天支付到100% （无息）</w:t>
      </w:r>
    </w:p>
    <w:p w14:paraId="45A1EC7F">
      <w:pPr>
        <w:adjustRightInd w:val="0"/>
        <w:snapToGrid w:val="0"/>
        <w:spacing w:line="360" w:lineRule="exact"/>
        <w:ind w:firstLine="420" w:firstLineChars="200"/>
        <w:rPr>
          <w:rFonts w:hint="eastAsia" w:ascii="宋体" w:cs="宋体"/>
          <w:color w:val="auto"/>
          <w:szCs w:val="21"/>
          <w:lang w:bidi="ar-SA"/>
        </w:rPr>
      </w:pPr>
      <w:r>
        <w:rPr>
          <w:rFonts w:hint="eastAsia" w:ascii="宋体" w:cs="宋体"/>
          <w:color w:val="auto"/>
          <w:szCs w:val="21"/>
          <w:lang w:bidi="ar-SA"/>
        </w:rPr>
        <w:t>15. 缺陷责任期与保修</w:t>
      </w:r>
    </w:p>
    <w:p w14:paraId="36CF2DFB">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15.2缺陷责任期</w:t>
      </w:r>
    </w:p>
    <w:p w14:paraId="03001690">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缺陷责任期的具体期限：</w:t>
      </w:r>
      <w:r>
        <w:rPr>
          <w:rFonts w:hint="eastAsia" w:ascii="宋体" w:cs="宋体"/>
          <w:color w:val="auto"/>
          <w:szCs w:val="21"/>
          <w:u w:val="single"/>
          <w:lang w:bidi="ar-SA"/>
        </w:rPr>
        <w:t>12个月</w:t>
      </w:r>
      <w:r>
        <w:rPr>
          <w:rFonts w:hint="eastAsia" w:ascii="宋体" w:cs="宋体"/>
          <w:color w:val="auto"/>
          <w:szCs w:val="21"/>
          <w:lang w:bidi="ar-SA"/>
        </w:rPr>
        <w:t xml:space="preserve"> 。</w:t>
      </w:r>
    </w:p>
    <w:p w14:paraId="40BB18D9">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15.3 质量保证金</w:t>
      </w:r>
    </w:p>
    <w:p w14:paraId="67246BB9">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关于是否扣留质量保证金的约定：</w:t>
      </w:r>
      <w:r>
        <w:rPr>
          <w:rFonts w:hint="eastAsia" w:ascii="宋体" w:cs="宋体"/>
          <w:color w:val="auto"/>
          <w:szCs w:val="21"/>
          <w:u w:val="single"/>
          <w:lang w:bidi="ar-SA"/>
        </w:rPr>
        <w:t>扣除工程价款结算核定总额的3%保留金作为工程质量保证金</w:t>
      </w:r>
      <w:r>
        <w:rPr>
          <w:rFonts w:hint="eastAsia" w:ascii="宋体" w:cs="宋体"/>
          <w:color w:val="auto"/>
          <w:szCs w:val="21"/>
          <w:lang w:bidi="ar-SA"/>
        </w:rPr>
        <w:t>。</w:t>
      </w:r>
    </w:p>
    <w:p w14:paraId="4EECF8C1">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15.3.1 承包人提供质量保证金的方式</w:t>
      </w:r>
    </w:p>
    <w:p w14:paraId="1F1678CE">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质量保证金采用以下第 （2） 种方式：</w:t>
      </w:r>
    </w:p>
    <w:p w14:paraId="7245968B">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（1）质量保证金保函，保证金额为：</w:t>
      </w:r>
      <w:r>
        <w:rPr>
          <w:rFonts w:hint="eastAsia" w:ascii="宋体" w:cs="宋体"/>
          <w:color w:val="auto"/>
          <w:szCs w:val="21"/>
          <w:u w:val="single"/>
          <w:lang w:bidi="ar-SA"/>
        </w:rPr>
        <w:t xml:space="preserve">         /                          </w:t>
      </w:r>
      <w:r>
        <w:rPr>
          <w:rFonts w:hint="eastAsia" w:ascii="宋体" w:cs="宋体"/>
          <w:color w:val="auto"/>
          <w:szCs w:val="21"/>
          <w:lang w:bidi="ar-SA"/>
        </w:rPr>
        <w:t xml:space="preserve"> ； </w:t>
      </w:r>
    </w:p>
    <w:p w14:paraId="4FD0D98D">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（2）3%的工程款；</w:t>
      </w:r>
    </w:p>
    <w:p w14:paraId="6D419C99">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（3）其他方式:</w:t>
      </w:r>
      <w:r>
        <w:rPr>
          <w:rFonts w:hint="eastAsia" w:ascii="宋体" w:cs="宋体"/>
          <w:color w:val="auto"/>
          <w:szCs w:val="21"/>
          <w:u w:val="single"/>
          <w:lang w:bidi="ar-SA"/>
        </w:rPr>
        <w:t xml:space="preserve">         /                          </w:t>
      </w:r>
      <w:r>
        <w:rPr>
          <w:rFonts w:hint="eastAsia" w:ascii="宋体" w:cs="宋体"/>
          <w:color w:val="auto"/>
          <w:szCs w:val="21"/>
          <w:lang w:bidi="ar-SA"/>
        </w:rPr>
        <w:t xml:space="preserve"> 。</w:t>
      </w:r>
    </w:p>
    <w:p w14:paraId="6F1E7688">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 xml:space="preserve">15.3.2 质量保证金的扣留 </w:t>
      </w:r>
    </w:p>
    <w:p w14:paraId="43563181">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质量保证金的扣留采取以下第（2）种方式：</w:t>
      </w:r>
    </w:p>
    <w:p w14:paraId="6B3C4CA0">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（1）在支付工程进度款时逐次扣留，在此情形下，质量保证金的计算基数不包括预付款的支付、扣回以及价格调整的金额；</w:t>
      </w:r>
    </w:p>
    <w:p w14:paraId="2796A4ED">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（2）工程竣工结算时一次性扣留质量保证金；</w:t>
      </w:r>
    </w:p>
    <w:p w14:paraId="764CDE67">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（3）其他扣留方式:</w:t>
      </w:r>
      <w:r>
        <w:rPr>
          <w:rFonts w:hint="eastAsia" w:ascii="宋体" w:cs="宋体"/>
          <w:color w:val="auto"/>
          <w:szCs w:val="21"/>
          <w:u w:val="single"/>
          <w:lang w:bidi="ar-SA"/>
        </w:rPr>
        <w:t xml:space="preserve"> / </w:t>
      </w:r>
      <w:r>
        <w:rPr>
          <w:rFonts w:hint="eastAsia" w:ascii="宋体" w:cs="宋体"/>
          <w:color w:val="auto"/>
          <w:szCs w:val="21"/>
          <w:lang w:bidi="ar-SA"/>
        </w:rPr>
        <w:t xml:space="preserve"> 。</w:t>
      </w:r>
    </w:p>
    <w:p w14:paraId="1505D119">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关于质量保证金的补充约定：</w:t>
      </w:r>
      <w:r>
        <w:rPr>
          <w:rFonts w:hint="eastAsia" w:ascii="宋体" w:cs="宋体"/>
          <w:color w:val="auto"/>
          <w:szCs w:val="21"/>
          <w:u w:val="single"/>
          <w:lang w:bidi="ar-SA"/>
        </w:rPr>
        <w:t xml:space="preserve">                   /                </w:t>
      </w:r>
      <w:r>
        <w:rPr>
          <w:rFonts w:hint="eastAsia" w:ascii="宋体" w:cs="宋体"/>
          <w:color w:val="auto"/>
          <w:szCs w:val="21"/>
          <w:lang w:bidi="ar-SA"/>
        </w:rPr>
        <w:t>。</w:t>
      </w:r>
    </w:p>
    <w:p w14:paraId="40BE2DC8">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15.4保修</w:t>
      </w:r>
    </w:p>
    <w:p w14:paraId="4AA1BC48">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15.4.1 保修责任</w:t>
      </w:r>
    </w:p>
    <w:p w14:paraId="7F5A84BE">
      <w:pPr>
        <w:spacing w:line="360" w:lineRule="exact"/>
        <w:ind w:firstLine="420"/>
        <w:rPr>
          <w:rFonts w:hint="eastAsia" w:ascii="宋体" w:cs="宋体"/>
          <w:color w:val="auto"/>
          <w:szCs w:val="21"/>
          <w:u w:val="single"/>
          <w:lang w:bidi="ar-SA"/>
        </w:rPr>
      </w:pPr>
      <w:r>
        <w:rPr>
          <w:rFonts w:hint="eastAsia" w:ascii="宋体" w:cs="宋体"/>
          <w:color w:val="auto"/>
          <w:szCs w:val="21"/>
          <w:lang w:bidi="ar-SA"/>
        </w:rPr>
        <w:t>工程保修期为：</w:t>
      </w:r>
      <w:r>
        <w:rPr>
          <w:rFonts w:hint="eastAsia" w:ascii="宋体" w:cs="宋体"/>
          <w:color w:val="auto"/>
          <w:szCs w:val="21"/>
          <w:u w:val="single"/>
          <w:lang w:bidi="ar-SA"/>
        </w:rPr>
        <w:t xml:space="preserve"> 按《建设工程质量管理条例》及有规定执行 。</w:t>
      </w:r>
    </w:p>
    <w:p w14:paraId="06B7C767">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15.4.3 修复通知</w:t>
      </w:r>
    </w:p>
    <w:p w14:paraId="4FD5CE83">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承包人收到保修通知并到达工程现场的合理时间：</w:t>
      </w:r>
      <w:r>
        <w:rPr>
          <w:rFonts w:hint="eastAsia" w:ascii="宋体" w:cs="宋体"/>
          <w:color w:val="auto"/>
          <w:szCs w:val="21"/>
          <w:u w:val="single"/>
          <w:lang w:bidi="ar-SA"/>
        </w:rPr>
        <w:t xml:space="preserve">     具体见工程质量保修书规定     </w:t>
      </w:r>
      <w:r>
        <w:rPr>
          <w:rFonts w:hint="eastAsia" w:ascii="宋体" w:cs="宋体"/>
          <w:color w:val="auto"/>
          <w:szCs w:val="21"/>
          <w:lang w:bidi="ar-SA"/>
        </w:rPr>
        <w:t>。</w:t>
      </w:r>
    </w:p>
    <w:p w14:paraId="631ECB1B">
      <w:pPr>
        <w:adjustRightInd w:val="0"/>
        <w:snapToGrid w:val="0"/>
        <w:spacing w:line="360" w:lineRule="exact"/>
        <w:ind w:firstLine="420" w:firstLineChars="200"/>
        <w:rPr>
          <w:rFonts w:hint="eastAsia" w:ascii="宋体" w:cs="宋体"/>
          <w:color w:val="auto"/>
          <w:szCs w:val="21"/>
          <w:lang w:bidi="ar-SA"/>
        </w:rPr>
      </w:pPr>
      <w:r>
        <w:rPr>
          <w:rFonts w:hint="eastAsia" w:ascii="宋体" w:cs="宋体"/>
          <w:color w:val="auto"/>
          <w:szCs w:val="21"/>
          <w:lang w:bidi="ar-SA"/>
        </w:rPr>
        <w:t>16. 违约</w:t>
      </w:r>
    </w:p>
    <w:p w14:paraId="7E9C00F7">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16.1 发包人违约</w:t>
      </w:r>
    </w:p>
    <w:p w14:paraId="68D4C5C1">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16.1.1发包人违约的情形</w:t>
      </w:r>
    </w:p>
    <w:p w14:paraId="7DCE9F20">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发包人违约的其他情形：</w:t>
      </w:r>
      <w:r>
        <w:rPr>
          <w:rFonts w:hint="eastAsia" w:ascii="宋体" w:cs="宋体"/>
          <w:color w:val="auto"/>
          <w:szCs w:val="21"/>
          <w:u w:val="single"/>
          <w:lang w:bidi="ar-SA"/>
        </w:rPr>
        <w:t xml:space="preserve">           /                        </w:t>
      </w:r>
      <w:r>
        <w:rPr>
          <w:rFonts w:hint="eastAsia" w:ascii="宋体" w:cs="宋体"/>
          <w:color w:val="auto"/>
          <w:szCs w:val="21"/>
          <w:lang w:bidi="ar-SA"/>
        </w:rPr>
        <w:t xml:space="preserve"> 。</w:t>
      </w:r>
    </w:p>
    <w:p w14:paraId="11F129FE">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16.1.2 发包人违约的责任</w:t>
      </w:r>
    </w:p>
    <w:p w14:paraId="362CBEB0">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发包人违约责任的承担方式和计算方法：</w:t>
      </w:r>
    </w:p>
    <w:p w14:paraId="70BA5857">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（1）因发包人原因未能在计划开工日期前7天内下达开工通知的违约责任：</w:t>
      </w:r>
      <w:r>
        <w:rPr>
          <w:rFonts w:hint="eastAsia" w:ascii="宋体" w:cs="宋体"/>
          <w:color w:val="auto"/>
          <w:szCs w:val="21"/>
          <w:u w:val="single"/>
          <w:lang w:bidi="ar-SA"/>
        </w:rPr>
        <w:t>由发包人补救</w:t>
      </w:r>
      <w:r>
        <w:rPr>
          <w:rFonts w:hint="eastAsia" w:ascii="宋体" w:cs="宋体"/>
          <w:color w:val="auto"/>
          <w:szCs w:val="21"/>
          <w:lang w:bidi="ar-SA"/>
        </w:rPr>
        <w:t>。</w:t>
      </w:r>
    </w:p>
    <w:p w14:paraId="7EC325FB">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（2）因发包人原因未能按合同约定支付合同价款的违约责任：</w:t>
      </w:r>
      <w:r>
        <w:rPr>
          <w:rFonts w:hint="eastAsia" w:ascii="宋体" w:cs="宋体"/>
          <w:color w:val="auto"/>
          <w:szCs w:val="21"/>
          <w:u w:val="single"/>
          <w:lang w:bidi="ar-SA"/>
        </w:rPr>
        <w:t xml:space="preserve">  按通用条款 </w:t>
      </w:r>
      <w:r>
        <w:rPr>
          <w:rFonts w:hint="eastAsia" w:ascii="宋体" w:cs="宋体"/>
          <w:color w:val="auto"/>
          <w:szCs w:val="21"/>
          <w:lang w:bidi="ar-SA"/>
        </w:rPr>
        <w:t xml:space="preserve"> 。</w:t>
      </w:r>
    </w:p>
    <w:p w14:paraId="388D7140">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（3）发包人违反第10.1款〔变更的范围〕第（2）项约定，自行实施被取消的工作或转由他人实施的违约责任：</w:t>
      </w:r>
      <w:r>
        <w:rPr>
          <w:rFonts w:hint="eastAsia" w:ascii="宋体" w:cs="宋体"/>
          <w:color w:val="auto"/>
          <w:szCs w:val="21"/>
          <w:u w:val="single"/>
          <w:lang w:bidi="ar-SA"/>
        </w:rPr>
        <w:t xml:space="preserve">     按通用条款               </w:t>
      </w:r>
      <w:r>
        <w:rPr>
          <w:rFonts w:hint="eastAsia" w:ascii="宋体" w:cs="宋体"/>
          <w:color w:val="auto"/>
          <w:szCs w:val="21"/>
          <w:lang w:bidi="ar-SA"/>
        </w:rPr>
        <w:t xml:space="preserve"> 。</w:t>
      </w:r>
    </w:p>
    <w:p w14:paraId="6FB06CDF">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（4）发包人提供的材料、工程设备的规格、数量或质量不符合合同约定，或因发包人原因导致交货日期延误或交货地点变更等情况的违约责任：</w:t>
      </w:r>
      <w:r>
        <w:rPr>
          <w:rFonts w:hint="eastAsia" w:ascii="宋体" w:cs="宋体"/>
          <w:color w:val="auto"/>
          <w:szCs w:val="21"/>
          <w:u w:val="single"/>
          <w:lang w:bidi="ar-SA"/>
        </w:rPr>
        <w:t xml:space="preserve">    按通用条款            </w:t>
      </w:r>
      <w:r>
        <w:rPr>
          <w:rFonts w:hint="eastAsia" w:ascii="宋体" w:cs="宋体"/>
          <w:color w:val="auto"/>
          <w:szCs w:val="21"/>
          <w:lang w:bidi="ar-SA"/>
        </w:rPr>
        <w:t>。</w:t>
      </w:r>
    </w:p>
    <w:p w14:paraId="0532BCF0">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（5）因发包人违反合同约定造成暂停施工的违约责任：</w:t>
      </w:r>
      <w:r>
        <w:rPr>
          <w:rFonts w:hint="eastAsia" w:ascii="宋体" w:cs="宋体"/>
          <w:color w:val="auto"/>
          <w:szCs w:val="21"/>
          <w:u w:val="single"/>
          <w:lang w:bidi="ar-SA"/>
        </w:rPr>
        <w:t xml:space="preserve">   按通用条款          </w:t>
      </w:r>
      <w:r>
        <w:rPr>
          <w:rFonts w:hint="eastAsia" w:ascii="宋体" w:cs="宋体"/>
          <w:color w:val="auto"/>
          <w:szCs w:val="21"/>
          <w:lang w:bidi="ar-SA"/>
        </w:rPr>
        <w:t>。</w:t>
      </w:r>
    </w:p>
    <w:p w14:paraId="1A30B175">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（6）发包人无正当理由没有在约定期限内发出复工指示，导致承包人无法复工的违约责任：</w:t>
      </w:r>
      <w:r>
        <w:rPr>
          <w:rFonts w:hint="eastAsia" w:ascii="宋体" w:cs="宋体"/>
          <w:color w:val="auto"/>
          <w:szCs w:val="21"/>
          <w:u w:val="single"/>
          <w:lang w:bidi="ar-SA"/>
        </w:rPr>
        <w:t xml:space="preserve">  相应延期      </w:t>
      </w:r>
      <w:r>
        <w:rPr>
          <w:rFonts w:hint="eastAsia" w:ascii="宋体" w:cs="宋体"/>
          <w:color w:val="auto"/>
          <w:szCs w:val="21"/>
          <w:lang w:bidi="ar-SA"/>
        </w:rPr>
        <w:t>。</w:t>
      </w:r>
    </w:p>
    <w:p w14:paraId="2002FFE2">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（7）其他：</w:t>
      </w:r>
      <w:r>
        <w:rPr>
          <w:rFonts w:hint="eastAsia" w:ascii="宋体" w:cs="宋体"/>
          <w:color w:val="auto"/>
          <w:szCs w:val="21"/>
          <w:u w:val="single"/>
          <w:lang w:bidi="ar-SA"/>
        </w:rPr>
        <w:t xml:space="preserve">         /                          </w:t>
      </w:r>
      <w:r>
        <w:rPr>
          <w:rFonts w:hint="eastAsia" w:ascii="宋体" w:cs="宋体"/>
          <w:color w:val="auto"/>
          <w:szCs w:val="21"/>
          <w:lang w:bidi="ar-SA"/>
        </w:rPr>
        <w:t xml:space="preserve"> 。</w:t>
      </w:r>
    </w:p>
    <w:p w14:paraId="64DC3945">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16.1.3 因发包人违约解除合同</w:t>
      </w:r>
    </w:p>
    <w:p w14:paraId="50339AAD">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承包人按16.1.1项〔发包人违约的情形〕约定暂停施工满</w:t>
      </w:r>
      <w:r>
        <w:rPr>
          <w:rFonts w:hint="eastAsia" w:ascii="宋体" w:cs="宋体"/>
          <w:color w:val="auto"/>
          <w:szCs w:val="21"/>
          <w:u w:val="single"/>
          <w:lang w:bidi="ar-SA"/>
        </w:rPr>
        <w:t xml:space="preserve"> 30   </w:t>
      </w:r>
      <w:r>
        <w:rPr>
          <w:rFonts w:hint="eastAsia" w:ascii="宋体" w:cs="宋体"/>
          <w:color w:val="auto"/>
          <w:szCs w:val="21"/>
          <w:lang w:bidi="ar-SA"/>
        </w:rPr>
        <w:t>天后发包人仍不纠正其违约行为并致使合同目的不能实现的，承包人有权解除合同。</w:t>
      </w:r>
    </w:p>
    <w:p w14:paraId="67709397">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16.2 承包人违约</w:t>
      </w:r>
    </w:p>
    <w:p w14:paraId="0C6874D2">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16.2.1 承包人违约的情形</w:t>
      </w:r>
    </w:p>
    <w:p w14:paraId="305A9C78">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承包人违约的其他情形：</w:t>
      </w:r>
      <w:r>
        <w:rPr>
          <w:rFonts w:hint="eastAsia" w:ascii="宋体" w:cs="宋体"/>
          <w:color w:val="auto"/>
          <w:szCs w:val="21"/>
          <w:u w:val="single"/>
          <w:lang w:bidi="ar-SA"/>
        </w:rPr>
        <w:t xml:space="preserve">   按通用条款                     </w:t>
      </w:r>
      <w:r>
        <w:rPr>
          <w:rFonts w:hint="eastAsia" w:ascii="宋体" w:cs="宋体"/>
          <w:color w:val="auto"/>
          <w:szCs w:val="21"/>
          <w:lang w:bidi="ar-SA"/>
        </w:rPr>
        <w:t>。</w:t>
      </w:r>
    </w:p>
    <w:p w14:paraId="5ACDF4F7">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16.2.2承包人违约的责任</w:t>
      </w:r>
    </w:p>
    <w:p w14:paraId="4D6D5963">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承包人违约责任的承担方式和计算方法：</w:t>
      </w:r>
      <w:r>
        <w:rPr>
          <w:rFonts w:hint="eastAsia" w:ascii="宋体" w:cs="宋体"/>
          <w:color w:val="auto"/>
          <w:szCs w:val="21"/>
          <w:u w:val="single"/>
          <w:lang w:bidi="ar-SA"/>
        </w:rPr>
        <w:t xml:space="preserve">    按通用条款                      </w:t>
      </w:r>
      <w:r>
        <w:rPr>
          <w:rFonts w:hint="eastAsia" w:ascii="宋体" w:cs="宋体"/>
          <w:color w:val="auto"/>
          <w:szCs w:val="21"/>
          <w:lang w:bidi="ar-SA"/>
        </w:rPr>
        <w:t xml:space="preserve"> 。    </w:t>
      </w:r>
    </w:p>
    <w:p w14:paraId="500681AF">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16.2.3 因承包人违约解除合同</w:t>
      </w:r>
    </w:p>
    <w:p w14:paraId="09CFA92D">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关于承包人违约解除合同的特别约定：</w:t>
      </w:r>
      <w:r>
        <w:rPr>
          <w:rFonts w:hint="eastAsia" w:ascii="宋体" w:cs="宋体"/>
          <w:color w:val="auto"/>
          <w:szCs w:val="21"/>
          <w:u w:val="single"/>
          <w:lang w:bidi="ar-SA"/>
        </w:rPr>
        <w:t xml:space="preserve">    合理补偿发包人损失                </w:t>
      </w:r>
      <w:r>
        <w:rPr>
          <w:rFonts w:hint="eastAsia" w:ascii="宋体" w:cs="宋体"/>
          <w:color w:val="auto"/>
          <w:szCs w:val="21"/>
          <w:lang w:bidi="ar-SA"/>
        </w:rPr>
        <w:t xml:space="preserve"> 。</w:t>
      </w:r>
    </w:p>
    <w:p w14:paraId="0A3A807F">
      <w:pPr>
        <w:adjustRightInd w:val="0"/>
        <w:snapToGrid w:val="0"/>
        <w:spacing w:line="360" w:lineRule="exact"/>
        <w:jc w:val="left"/>
        <w:rPr>
          <w:rFonts w:hint="eastAsia" w:ascii="宋体" w:cs="宋体"/>
          <w:color w:val="auto"/>
          <w:kern w:val="0"/>
          <w:szCs w:val="21"/>
          <w:lang w:bidi="ar-SA"/>
        </w:rPr>
      </w:pPr>
      <w:r>
        <w:rPr>
          <w:rFonts w:hint="eastAsia" w:ascii="宋体" w:cs="宋体"/>
          <w:color w:val="auto"/>
          <w:szCs w:val="21"/>
          <w:lang w:bidi="ar-SA"/>
        </w:rPr>
        <w:t>发包人继续使用承包人在施工现场的材料、设备、临时工程、承包人文件和由承包人或以其名义编制的其他文件的费用承担方式：</w:t>
      </w:r>
      <w:r>
        <w:rPr>
          <w:rFonts w:hint="eastAsia" w:ascii="宋体" w:cs="宋体"/>
          <w:color w:val="auto"/>
          <w:szCs w:val="21"/>
          <w:u w:val="single"/>
          <w:lang w:bidi="ar-SA"/>
        </w:rPr>
        <w:t xml:space="preserve">                                   </w:t>
      </w:r>
      <w:r>
        <w:rPr>
          <w:rFonts w:hint="eastAsia" w:ascii="宋体" w:cs="宋体"/>
          <w:color w:val="auto"/>
          <w:szCs w:val="21"/>
          <w:lang w:bidi="ar-SA"/>
        </w:rPr>
        <w:t xml:space="preserve"> 。</w:t>
      </w:r>
    </w:p>
    <w:p w14:paraId="6AFECE0A">
      <w:pPr>
        <w:adjustRightInd w:val="0"/>
        <w:snapToGrid w:val="0"/>
        <w:spacing w:line="360" w:lineRule="exact"/>
        <w:ind w:firstLine="420" w:firstLineChars="200"/>
        <w:rPr>
          <w:rFonts w:hint="eastAsia" w:ascii="宋体" w:cs="宋体"/>
          <w:color w:val="auto"/>
          <w:szCs w:val="21"/>
          <w:lang w:bidi="ar-SA"/>
        </w:rPr>
      </w:pPr>
      <w:r>
        <w:rPr>
          <w:rFonts w:hint="eastAsia" w:ascii="宋体" w:cs="宋体"/>
          <w:color w:val="auto"/>
          <w:szCs w:val="21"/>
          <w:lang w:bidi="ar-SA"/>
        </w:rPr>
        <w:t xml:space="preserve">17. 不可抗力 </w:t>
      </w:r>
    </w:p>
    <w:p w14:paraId="1D53DE18">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17.1 不可抗力的确认</w:t>
      </w:r>
    </w:p>
    <w:p w14:paraId="12674F52">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除通用合同条款约定的不可抗力事件之外，视为不可抗力的其他情形：</w:t>
      </w:r>
      <w:r>
        <w:rPr>
          <w:rFonts w:hint="eastAsia" w:ascii="宋体" w:cs="宋体"/>
          <w:color w:val="auto"/>
          <w:szCs w:val="21"/>
          <w:u w:val="single"/>
          <w:lang w:bidi="ar-SA"/>
        </w:rPr>
        <w:t xml:space="preserve">  （1）6级以上的地震；（2）12级以上的持续1日的大风；（3）暴雨级以上的持续1日的大雨；（4）50年以上未发生过，持续2日的高温天气；（5）50年以上未发生过，持续2日的低温天气；（6）50年以上未发生过的洪水；（7）发生“疫情”按有关政府部门要求而停工；（8）海啸、暴乱、战争 </w:t>
      </w:r>
      <w:r>
        <w:rPr>
          <w:rFonts w:hint="eastAsia" w:ascii="宋体" w:cs="宋体"/>
          <w:color w:val="auto"/>
          <w:szCs w:val="21"/>
          <w:lang w:bidi="ar-SA"/>
        </w:rPr>
        <w:t xml:space="preserve"> 。</w:t>
      </w:r>
    </w:p>
    <w:p w14:paraId="41E09906">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17.4 因不可抗力解除合同</w:t>
      </w:r>
    </w:p>
    <w:p w14:paraId="0F347604">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合同解除后，发包人应在商定或确定发包人应支付款项后</w:t>
      </w:r>
      <w:r>
        <w:rPr>
          <w:rFonts w:hint="eastAsia" w:ascii="宋体" w:cs="宋体"/>
          <w:color w:val="auto"/>
          <w:szCs w:val="21"/>
          <w:u w:val="single"/>
          <w:lang w:bidi="ar-SA"/>
        </w:rPr>
        <w:t xml:space="preserve"> 30   </w:t>
      </w:r>
      <w:r>
        <w:rPr>
          <w:rFonts w:hint="eastAsia" w:ascii="宋体" w:cs="宋体"/>
          <w:color w:val="auto"/>
          <w:szCs w:val="21"/>
          <w:lang w:bidi="ar-SA"/>
        </w:rPr>
        <w:t>天内完成款项的支付。</w:t>
      </w:r>
    </w:p>
    <w:p w14:paraId="1C0373DC">
      <w:pPr>
        <w:adjustRightInd w:val="0"/>
        <w:snapToGrid w:val="0"/>
        <w:spacing w:line="360" w:lineRule="exact"/>
        <w:ind w:firstLine="420" w:firstLineChars="200"/>
        <w:rPr>
          <w:rFonts w:hint="eastAsia" w:ascii="宋体" w:cs="宋体"/>
          <w:color w:val="auto"/>
          <w:szCs w:val="21"/>
          <w:lang w:bidi="ar-SA"/>
        </w:rPr>
      </w:pPr>
      <w:r>
        <w:rPr>
          <w:rFonts w:hint="eastAsia" w:ascii="宋体" w:cs="宋体"/>
          <w:color w:val="auto"/>
          <w:szCs w:val="21"/>
          <w:lang w:bidi="ar-SA"/>
        </w:rPr>
        <w:t>18. 保险</w:t>
      </w:r>
    </w:p>
    <w:p w14:paraId="5DDE4BDA">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18.1 工程保险</w:t>
      </w:r>
    </w:p>
    <w:p w14:paraId="1E9018B3">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关于工程保险的特别约定：</w:t>
      </w:r>
      <w:r>
        <w:rPr>
          <w:rFonts w:hint="eastAsia" w:ascii="宋体" w:cs="宋体"/>
          <w:color w:val="auto"/>
          <w:szCs w:val="21"/>
          <w:u w:val="single"/>
          <w:lang w:bidi="ar-SA"/>
        </w:rPr>
        <w:t xml:space="preserve">  发包人根据需要自行办理。承包人应按有关规定自行投保施工人员的人身事故团体保险，该保险应不属于储蓄险等还本险。承包人应于合同起10日内按有关规定自行办理。   </w:t>
      </w:r>
    </w:p>
    <w:p w14:paraId="71FA5CC6">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18.2其他保险</w:t>
      </w:r>
    </w:p>
    <w:p w14:paraId="714FD24F">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关于其他保险的约定：</w:t>
      </w:r>
      <w:r>
        <w:rPr>
          <w:rFonts w:hint="eastAsia" w:ascii="宋体" w:cs="宋体"/>
          <w:color w:val="auto"/>
          <w:szCs w:val="21"/>
          <w:u w:val="single"/>
          <w:lang w:bidi="ar-SA"/>
        </w:rPr>
        <w:t xml:space="preserve">                /                   </w:t>
      </w:r>
      <w:r>
        <w:rPr>
          <w:rFonts w:hint="eastAsia" w:ascii="宋体" w:cs="宋体"/>
          <w:color w:val="auto"/>
          <w:szCs w:val="21"/>
          <w:lang w:bidi="ar-SA"/>
        </w:rPr>
        <w:t xml:space="preserve"> 。</w:t>
      </w:r>
    </w:p>
    <w:p w14:paraId="4195AB96">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承包人是否应为其施工设备等办理财产保险：</w:t>
      </w:r>
      <w:r>
        <w:rPr>
          <w:rFonts w:hint="eastAsia" w:ascii="宋体" w:cs="宋体"/>
          <w:color w:val="auto"/>
          <w:szCs w:val="21"/>
          <w:u w:val="single"/>
          <w:lang w:bidi="ar-SA"/>
        </w:rPr>
        <w:t xml:space="preserve">       /                            </w:t>
      </w:r>
      <w:r>
        <w:rPr>
          <w:rFonts w:hint="eastAsia" w:ascii="宋体" w:cs="宋体"/>
          <w:color w:val="auto"/>
          <w:szCs w:val="21"/>
          <w:lang w:bidi="ar-SA"/>
        </w:rPr>
        <w:t xml:space="preserve"> 。</w:t>
      </w:r>
    </w:p>
    <w:p w14:paraId="2CF32F85">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18.3通知义务</w:t>
      </w:r>
    </w:p>
    <w:p w14:paraId="723F39BB">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关于变更保险合同时的通知义务的约定：</w:t>
      </w:r>
      <w:r>
        <w:rPr>
          <w:rFonts w:hint="eastAsia" w:ascii="宋体" w:cs="宋体"/>
          <w:color w:val="auto"/>
          <w:szCs w:val="21"/>
          <w:u w:val="single"/>
          <w:lang w:bidi="ar-SA"/>
        </w:rPr>
        <w:t xml:space="preserve">       /                            </w:t>
      </w:r>
      <w:r>
        <w:rPr>
          <w:rFonts w:hint="eastAsia" w:ascii="宋体" w:cs="宋体"/>
          <w:color w:val="auto"/>
          <w:szCs w:val="21"/>
          <w:lang w:bidi="ar-SA"/>
        </w:rPr>
        <w:t xml:space="preserve"> 。</w:t>
      </w:r>
    </w:p>
    <w:p w14:paraId="484B5AEF">
      <w:pPr>
        <w:adjustRightInd w:val="0"/>
        <w:snapToGrid w:val="0"/>
        <w:spacing w:line="360" w:lineRule="exact"/>
        <w:ind w:firstLine="420" w:firstLineChars="200"/>
        <w:rPr>
          <w:rFonts w:hint="eastAsia" w:ascii="宋体" w:cs="宋体"/>
          <w:color w:val="auto"/>
          <w:szCs w:val="21"/>
          <w:lang w:bidi="ar-SA"/>
        </w:rPr>
      </w:pPr>
      <w:r>
        <w:rPr>
          <w:rFonts w:hint="eastAsia" w:ascii="宋体" w:cs="宋体"/>
          <w:color w:val="auto"/>
          <w:szCs w:val="21"/>
          <w:lang w:bidi="ar-SA"/>
        </w:rPr>
        <w:t>19. 争议解决</w:t>
      </w:r>
    </w:p>
    <w:p w14:paraId="20CCD9B7">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19.1争议评审</w:t>
      </w:r>
    </w:p>
    <w:p w14:paraId="2AE5F17B">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合同当事人是否同意将工程争议提交争议评审小组决定：</w:t>
      </w:r>
      <w:r>
        <w:rPr>
          <w:rFonts w:hint="eastAsia" w:ascii="宋体" w:cs="宋体"/>
          <w:color w:val="auto"/>
          <w:szCs w:val="21"/>
          <w:u w:val="single"/>
          <w:lang w:bidi="ar-SA"/>
        </w:rPr>
        <w:t xml:space="preserve">   /          </w:t>
      </w:r>
      <w:r>
        <w:rPr>
          <w:rFonts w:hint="eastAsia" w:ascii="宋体" w:cs="宋体"/>
          <w:color w:val="auto"/>
          <w:szCs w:val="21"/>
          <w:lang w:bidi="ar-SA"/>
        </w:rPr>
        <w:t xml:space="preserve"> 。  </w:t>
      </w:r>
    </w:p>
    <w:p w14:paraId="2FF53D86">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19.1.1 争议评审小组的确定</w:t>
      </w:r>
    </w:p>
    <w:p w14:paraId="02E48C1E">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争议评审小组成员的确定：</w:t>
      </w:r>
      <w:r>
        <w:rPr>
          <w:rFonts w:hint="eastAsia" w:ascii="宋体" w:cs="宋体"/>
          <w:color w:val="auto"/>
          <w:szCs w:val="21"/>
          <w:u w:val="single"/>
          <w:lang w:bidi="ar-SA"/>
        </w:rPr>
        <w:t xml:space="preserve">      /                             </w:t>
      </w:r>
      <w:r>
        <w:rPr>
          <w:rFonts w:hint="eastAsia" w:ascii="宋体" w:cs="宋体"/>
          <w:color w:val="auto"/>
          <w:szCs w:val="21"/>
          <w:lang w:bidi="ar-SA"/>
        </w:rPr>
        <w:t xml:space="preserve"> 。</w:t>
      </w:r>
    </w:p>
    <w:p w14:paraId="4932B2DE">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选定争议评审员的期限：</w:t>
      </w:r>
      <w:r>
        <w:rPr>
          <w:rFonts w:hint="eastAsia" w:ascii="宋体" w:cs="宋体"/>
          <w:color w:val="auto"/>
          <w:szCs w:val="21"/>
          <w:u w:val="single"/>
          <w:lang w:bidi="ar-SA"/>
        </w:rPr>
        <w:t xml:space="preserve">       /                            </w:t>
      </w:r>
      <w:r>
        <w:rPr>
          <w:rFonts w:hint="eastAsia" w:ascii="宋体" w:cs="宋体"/>
          <w:color w:val="auto"/>
          <w:szCs w:val="21"/>
          <w:lang w:bidi="ar-SA"/>
        </w:rPr>
        <w:t xml:space="preserve"> 。</w:t>
      </w:r>
    </w:p>
    <w:p w14:paraId="0D5AFCD2">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争议评审小组成员的报酬承担方式：</w:t>
      </w:r>
      <w:r>
        <w:rPr>
          <w:rFonts w:hint="eastAsia" w:ascii="宋体" w:cs="宋体"/>
          <w:color w:val="auto"/>
          <w:szCs w:val="21"/>
          <w:u w:val="single"/>
          <w:lang w:bidi="ar-SA"/>
        </w:rPr>
        <w:t xml:space="preserve">     /                     </w:t>
      </w:r>
      <w:r>
        <w:rPr>
          <w:rFonts w:hint="eastAsia" w:ascii="宋体" w:cs="宋体"/>
          <w:color w:val="auto"/>
          <w:szCs w:val="21"/>
          <w:lang w:bidi="ar-SA"/>
        </w:rPr>
        <w:t>。</w:t>
      </w:r>
    </w:p>
    <w:p w14:paraId="3C066F7F">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其他事项的约定：</w:t>
      </w:r>
      <w:r>
        <w:rPr>
          <w:rFonts w:hint="eastAsia" w:ascii="宋体" w:cs="宋体"/>
          <w:color w:val="auto"/>
          <w:szCs w:val="21"/>
          <w:u w:val="single"/>
          <w:lang w:bidi="ar-SA"/>
        </w:rPr>
        <w:t xml:space="preserve">           /                        </w:t>
      </w:r>
      <w:r>
        <w:rPr>
          <w:rFonts w:hint="eastAsia" w:ascii="宋体" w:cs="宋体"/>
          <w:color w:val="auto"/>
          <w:szCs w:val="21"/>
          <w:lang w:bidi="ar-SA"/>
        </w:rPr>
        <w:t>。</w:t>
      </w:r>
    </w:p>
    <w:p w14:paraId="4354790E">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19.1.2 争议评审小组的决定</w:t>
      </w:r>
    </w:p>
    <w:p w14:paraId="783FCC0F">
      <w:pPr>
        <w:adjustRightInd w:val="0"/>
        <w:snapToGrid w:val="0"/>
        <w:spacing w:line="360" w:lineRule="exact"/>
        <w:jc w:val="left"/>
        <w:rPr>
          <w:rFonts w:hint="eastAsia" w:ascii="宋体" w:cs="宋体"/>
          <w:color w:val="auto"/>
          <w:szCs w:val="21"/>
          <w:lang w:bidi="ar-SA"/>
        </w:rPr>
      </w:pPr>
      <w:r>
        <w:rPr>
          <w:rFonts w:hint="eastAsia" w:ascii="宋体" w:cs="宋体"/>
          <w:color w:val="auto"/>
          <w:szCs w:val="21"/>
          <w:lang w:bidi="ar-SA"/>
        </w:rPr>
        <w:t>合同当事人关于本项的约定：</w:t>
      </w:r>
      <w:r>
        <w:rPr>
          <w:rFonts w:hint="eastAsia" w:ascii="宋体" w:cs="宋体"/>
          <w:color w:val="auto"/>
          <w:szCs w:val="21"/>
          <w:u w:val="single"/>
          <w:lang w:bidi="ar-SA"/>
        </w:rPr>
        <w:t xml:space="preserve">          /                         </w:t>
      </w:r>
      <w:r>
        <w:rPr>
          <w:rFonts w:hint="eastAsia" w:ascii="宋体" w:cs="宋体"/>
          <w:color w:val="auto"/>
          <w:szCs w:val="21"/>
          <w:lang w:bidi="ar-SA"/>
        </w:rPr>
        <w:t xml:space="preserve"> 。</w:t>
      </w:r>
    </w:p>
    <w:p w14:paraId="369AFFBF">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19.2诉讼</w:t>
      </w:r>
    </w:p>
    <w:p w14:paraId="7F3ECB53">
      <w:pPr>
        <w:adjustRightInd w:val="0"/>
        <w:snapToGrid w:val="0"/>
        <w:spacing w:line="360" w:lineRule="exact"/>
        <w:ind w:firstLine="420" w:firstLineChars="200"/>
        <w:jc w:val="left"/>
        <w:rPr>
          <w:rFonts w:hint="eastAsia" w:ascii="宋体" w:cs="宋体"/>
          <w:color w:val="auto"/>
          <w:szCs w:val="21"/>
          <w:lang w:bidi="ar-SA"/>
        </w:rPr>
      </w:pPr>
      <w:r>
        <w:rPr>
          <w:rFonts w:hint="eastAsia" w:ascii="宋体" w:cs="宋体"/>
          <w:color w:val="auto"/>
          <w:szCs w:val="21"/>
          <w:lang w:bidi="ar-SA"/>
        </w:rPr>
        <w:t>因合同及合同有关事项发生的争议，向项目当地人民法院起诉。</w:t>
      </w:r>
    </w:p>
    <w:p w14:paraId="2422E04D">
      <w:pPr>
        <w:tabs>
          <w:tab w:val="left" w:pos="3765"/>
        </w:tabs>
        <w:spacing w:line="360" w:lineRule="exact"/>
        <w:ind w:firstLine="420" w:firstLineChars="200"/>
        <w:jc w:val="left"/>
        <w:rPr>
          <w:rFonts w:hint="eastAsia" w:ascii="宋体" w:cs="宋体"/>
          <w:color w:val="auto"/>
          <w:lang w:bidi="ar-SA"/>
        </w:rPr>
      </w:pPr>
      <w:r>
        <w:rPr>
          <w:rFonts w:hint="eastAsia" w:ascii="宋体" w:cs="宋体"/>
          <w:color w:val="auto"/>
          <w:lang w:bidi="ar-SA"/>
        </w:rPr>
        <w:tab/>
      </w:r>
    </w:p>
    <w:p w14:paraId="57CCC251">
      <w:pPr>
        <w:spacing w:line="600" w:lineRule="exact"/>
        <w:rPr>
          <w:rFonts w:hint="eastAsia" w:ascii="宋体" w:cs="宋体"/>
          <w:color w:val="auto"/>
          <w:sz w:val="32"/>
          <w:lang w:bidi="ar-SA"/>
        </w:rPr>
      </w:pPr>
    </w:p>
    <w:p w14:paraId="0843F547">
      <w:pPr>
        <w:spacing w:line="600" w:lineRule="exact"/>
        <w:rPr>
          <w:rFonts w:hint="eastAsia" w:ascii="宋体" w:cs="宋体"/>
          <w:color w:val="auto"/>
          <w:sz w:val="32"/>
          <w:lang w:bidi="ar-SA"/>
        </w:rPr>
      </w:pPr>
    </w:p>
    <w:p w14:paraId="2BC2109F">
      <w:pPr>
        <w:spacing w:line="600" w:lineRule="exact"/>
        <w:rPr>
          <w:rFonts w:hint="eastAsia" w:ascii="宋体" w:cs="宋体"/>
          <w:color w:val="auto"/>
          <w:sz w:val="32"/>
          <w:lang w:bidi="ar-SA"/>
        </w:rPr>
      </w:pPr>
    </w:p>
    <w:p w14:paraId="3D6ED8E7">
      <w:pPr>
        <w:spacing w:line="600" w:lineRule="exact"/>
        <w:rPr>
          <w:rFonts w:hint="eastAsia" w:ascii="宋体" w:cs="宋体"/>
          <w:color w:val="auto"/>
          <w:sz w:val="32"/>
          <w:lang w:bidi="ar-SA"/>
        </w:rPr>
      </w:pPr>
    </w:p>
    <w:p w14:paraId="1B4A5696">
      <w:pPr>
        <w:spacing w:line="600" w:lineRule="exact"/>
        <w:rPr>
          <w:rFonts w:hint="eastAsia" w:ascii="宋体" w:cs="宋体"/>
          <w:color w:val="auto"/>
          <w:sz w:val="32"/>
          <w:lang w:bidi="ar-SA"/>
        </w:rPr>
      </w:pPr>
    </w:p>
    <w:p w14:paraId="48E1BBDB">
      <w:pPr>
        <w:spacing w:line="600" w:lineRule="exact"/>
        <w:rPr>
          <w:rFonts w:hint="eastAsia" w:ascii="宋体" w:cs="宋体"/>
          <w:color w:val="auto"/>
          <w:sz w:val="32"/>
          <w:lang w:bidi="ar-SA"/>
        </w:rPr>
      </w:pPr>
    </w:p>
    <w:p w14:paraId="51A4DC67">
      <w:pPr>
        <w:pStyle w:val="2"/>
        <w:keepNext w:val="0"/>
        <w:keepLines w:val="0"/>
        <w:widowControl w:val="0"/>
        <w:adjustRightInd w:val="0"/>
        <w:snapToGrid w:val="0"/>
        <w:spacing w:before="0" w:after="0" w:line="600" w:lineRule="exact"/>
        <w:jc w:val="center"/>
        <w:rPr>
          <w:rFonts w:hint="eastAsia" w:ascii="方正小标宋简体" w:eastAsia="方正小标宋简体"/>
          <w:b w:val="0"/>
          <w:color w:val="auto"/>
        </w:rPr>
      </w:pPr>
      <w:r>
        <w:rPr>
          <w:rFonts w:hint="eastAsia" w:ascii="方正小标宋简体" w:eastAsia="方正小标宋简体"/>
          <w:b w:val="0"/>
          <w:color w:val="auto"/>
        </w:rPr>
        <w:t>第三部分  合同协议书</w:t>
      </w:r>
    </w:p>
    <w:p w14:paraId="6506064A">
      <w:pPr>
        <w:adjustRightInd w:val="0"/>
        <w:snapToGrid w:val="0"/>
        <w:spacing w:line="440" w:lineRule="exact"/>
        <w:ind w:firstLine="411" w:firstLineChars="196"/>
        <w:rPr>
          <w:rFonts w:hint="eastAsia" w:ascii="宋体" w:cs="宋体"/>
          <w:bCs/>
          <w:color w:val="auto"/>
          <w:szCs w:val="21"/>
          <w:lang w:bidi="ar-SA"/>
        </w:rPr>
      </w:pPr>
    </w:p>
    <w:p w14:paraId="42CBEA7F">
      <w:pPr>
        <w:adjustRightInd w:val="0"/>
        <w:snapToGrid w:val="0"/>
        <w:spacing w:line="440" w:lineRule="exact"/>
        <w:ind w:firstLine="411" w:firstLineChars="196"/>
        <w:rPr>
          <w:rFonts w:hint="eastAsia" w:ascii="宋体" w:cs="宋体"/>
          <w:bCs/>
          <w:color w:val="auto"/>
          <w:szCs w:val="21"/>
          <w:u w:val="single"/>
          <w:lang w:bidi="ar-SA"/>
        </w:rPr>
      </w:pPr>
      <w:r>
        <w:rPr>
          <w:rFonts w:hint="eastAsia" w:ascii="宋体" w:cs="宋体"/>
          <w:bCs/>
          <w:color w:val="auto"/>
          <w:szCs w:val="21"/>
          <w:lang w:bidi="ar-SA"/>
        </w:rPr>
        <w:t>发包人（甲方）</w:t>
      </w:r>
      <w:r>
        <w:rPr>
          <w:rFonts w:hint="eastAsia" w:ascii="宋体" w:cs="宋体"/>
          <w:bCs/>
          <w:color w:val="auto"/>
          <w:szCs w:val="21"/>
          <w:u w:val="single"/>
          <w:lang w:eastAsia="zh-CN" w:bidi="ar-SA"/>
        </w:rPr>
        <w:t>北海市银海区福成水利工程管理所</w:t>
      </w:r>
      <w:r>
        <w:rPr>
          <w:rFonts w:hint="eastAsia" w:ascii="宋体" w:cs="宋体"/>
          <w:bCs/>
          <w:color w:val="auto"/>
          <w:szCs w:val="21"/>
          <w:u w:val="single"/>
          <w:lang w:bidi="ar-SA"/>
        </w:rPr>
        <w:t xml:space="preserve">     </w:t>
      </w:r>
    </w:p>
    <w:p w14:paraId="77BD110D">
      <w:pPr>
        <w:adjustRightInd w:val="0"/>
        <w:snapToGrid w:val="0"/>
        <w:spacing w:line="440" w:lineRule="exact"/>
        <w:ind w:firstLine="411" w:firstLineChars="196"/>
        <w:rPr>
          <w:rFonts w:hint="eastAsia" w:ascii="宋体" w:cs="宋体"/>
          <w:bCs/>
          <w:color w:val="auto"/>
          <w:szCs w:val="21"/>
          <w:u w:val="single"/>
          <w:lang w:bidi="ar-SA"/>
        </w:rPr>
      </w:pPr>
      <w:r>
        <w:rPr>
          <w:rFonts w:hint="eastAsia" w:ascii="宋体" w:cs="宋体"/>
          <w:bCs/>
          <w:color w:val="auto"/>
          <w:szCs w:val="21"/>
          <w:lang w:bidi="ar-SA"/>
        </w:rPr>
        <w:t>承包人（乙方）</w:t>
      </w:r>
      <w:r>
        <w:rPr>
          <w:rFonts w:hint="eastAsia" w:ascii="宋体" w:cs="宋体"/>
          <w:color w:val="auto"/>
          <w:sz w:val="21"/>
          <w:szCs w:val="21"/>
          <w:highlight w:val="none"/>
          <w:u w:val="single"/>
          <w:lang w:val="en-US" w:eastAsia="zh-CN" w:bidi="ar-SA"/>
        </w:rPr>
        <w:t xml:space="preserve">                                </w:t>
      </w:r>
      <w:r>
        <w:rPr>
          <w:rFonts w:hint="eastAsia" w:ascii="宋体" w:cs="宋体"/>
          <w:color w:val="auto"/>
          <w:sz w:val="21"/>
          <w:szCs w:val="21"/>
          <w:highlight w:val="none"/>
          <w:u w:val="single"/>
          <w:lang w:bidi="ar-SA"/>
        </w:rPr>
        <w:t xml:space="preserve"> </w:t>
      </w:r>
    </w:p>
    <w:p w14:paraId="1B316278">
      <w:pPr>
        <w:adjustRightInd w:val="0"/>
        <w:snapToGrid w:val="0"/>
        <w:spacing w:line="440" w:lineRule="exact"/>
        <w:ind w:firstLine="411" w:firstLineChars="196"/>
        <w:rPr>
          <w:rFonts w:hint="eastAsia" w:ascii="宋体" w:eastAsia="宋体" w:cs="宋体"/>
          <w:bCs/>
          <w:color w:val="auto"/>
          <w:szCs w:val="21"/>
          <w:u w:val="single"/>
          <w:lang w:eastAsia="zh-CN" w:bidi="ar-SA"/>
        </w:rPr>
      </w:pPr>
      <w:r>
        <w:rPr>
          <w:rFonts w:hint="eastAsia" w:ascii="宋体" w:cs="宋体"/>
          <w:bCs/>
          <w:color w:val="auto"/>
          <w:szCs w:val="21"/>
          <w:lang w:bidi="ar-SA"/>
        </w:rPr>
        <w:t>项目名称：</w:t>
      </w:r>
      <w:r>
        <w:rPr>
          <w:rFonts w:hint="eastAsia" w:ascii="宋体" w:cs="宋体"/>
          <w:color w:val="auto"/>
          <w:sz w:val="21"/>
          <w:szCs w:val="21"/>
          <w:highlight w:val="none"/>
          <w:u w:val="single"/>
          <w:lang w:val="en-US" w:eastAsia="zh-CN" w:bidi="ar-SA"/>
        </w:rPr>
        <w:t xml:space="preserve">                                </w:t>
      </w:r>
      <w:r>
        <w:rPr>
          <w:rFonts w:hint="eastAsia" w:ascii="宋体" w:cs="宋体"/>
          <w:color w:val="auto"/>
          <w:sz w:val="21"/>
          <w:szCs w:val="21"/>
          <w:highlight w:val="none"/>
          <w:u w:val="single"/>
          <w:lang w:bidi="ar-SA"/>
        </w:rPr>
        <w:t xml:space="preserve"> </w:t>
      </w:r>
    </w:p>
    <w:p w14:paraId="56A569D4">
      <w:pPr>
        <w:adjustRightInd w:val="0"/>
        <w:snapToGrid w:val="0"/>
        <w:spacing w:line="440" w:lineRule="exact"/>
        <w:ind w:firstLine="411" w:firstLineChars="196"/>
        <w:rPr>
          <w:rFonts w:hint="eastAsia" w:ascii="宋体" w:cs="宋体"/>
          <w:bCs/>
          <w:color w:val="auto"/>
          <w:szCs w:val="21"/>
          <w:lang w:bidi="ar-SA"/>
        </w:rPr>
      </w:pPr>
      <w:r>
        <w:rPr>
          <w:rFonts w:hint="eastAsia" w:ascii="宋体" w:cs="宋体"/>
          <w:bCs/>
          <w:color w:val="auto"/>
          <w:szCs w:val="21"/>
          <w:lang w:bidi="ar-SA"/>
        </w:rPr>
        <w:t>根据《民典法》、</w:t>
      </w:r>
      <w:r>
        <w:rPr>
          <w:color w:val="auto"/>
        </w:rPr>
        <w:t>《中华人民共和国政府采购法》</w:t>
      </w:r>
      <w:r>
        <w:rPr>
          <w:rFonts w:hint="eastAsia" w:ascii="宋体" w:cs="宋体"/>
          <w:bCs/>
          <w:color w:val="auto"/>
          <w:szCs w:val="21"/>
          <w:lang w:bidi="ar-SA"/>
        </w:rPr>
        <w:t>有关法律规定，遵循平等、自愿、公平和诚实信用的原则，双方就</w:t>
      </w:r>
      <w:r>
        <w:rPr>
          <w:rFonts w:hint="eastAsia" w:ascii="宋体" w:cs="宋体"/>
          <w:bCs/>
          <w:color w:val="auto"/>
          <w:szCs w:val="21"/>
          <w:u w:val="single"/>
          <w:lang w:bidi="ar-SA"/>
        </w:rPr>
        <w:t xml:space="preserve">           </w:t>
      </w:r>
      <w:r>
        <w:rPr>
          <w:rFonts w:hint="eastAsia" w:ascii="宋体" w:cs="宋体"/>
          <w:bCs/>
          <w:color w:val="auto"/>
          <w:szCs w:val="21"/>
          <w:u w:val="single"/>
          <w:lang w:val="en-US" w:eastAsia="zh-CN" w:bidi="ar-SA"/>
        </w:rPr>
        <w:t xml:space="preserve">      </w:t>
      </w:r>
      <w:r>
        <w:rPr>
          <w:rFonts w:hint="eastAsia" w:ascii="宋体" w:cs="宋体"/>
          <w:bCs/>
          <w:color w:val="auto"/>
          <w:szCs w:val="21"/>
          <w:u w:val="single"/>
          <w:lang w:bidi="ar-SA"/>
        </w:rPr>
        <w:t xml:space="preserve">    </w:t>
      </w:r>
      <w:r>
        <w:rPr>
          <w:rFonts w:hint="eastAsia" w:ascii="宋体" w:cs="宋体"/>
          <w:bCs/>
          <w:color w:val="auto"/>
          <w:szCs w:val="21"/>
          <w:lang w:bidi="ar-SA"/>
        </w:rPr>
        <w:t>工程施工及有关事项协商一致，共同达成如下协议：</w:t>
      </w:r>
    </w:p>
    <w:p w14:paraId="6CCDA440">
      <w:pPr>
        <w:pStyle w:val="14"/>
        <w:adjustRightInd w:val="0"/>
        <w:snapToGrid w:val="0"/>
        <w:spacing w:line="440" w:lineRule="exact"/>
        <w:ind w:firstLine="442" w:firstLineChars="200"/>
        <w:rPr>
          <w:rFonts w:hint="eastAsia" w:ascii="宋体" w:cs="宋体"/>
          <w:b/>
          <w:color w:val="auto"/>
          <w:lang w:bidi="ar-SA"/>
        </w:rPr>
      </w:pPr>
      <w:r>
        <w:rPr>
          <w:rFonts w:hint="eastAsia" w:ascii="宋体" w:cs="宋体"/>
          <w:b/>
          <w:color w:val="auto"/>
          <w:lang w:bidi="ar-SA"/>
        </w:rPr>
        <w:t>一、工程概况</w:t>
      </w:r>
    </w:p>
    <w:p w14:paraId="7D53BB21">
      <w:pPr>
        <w:adjustRightInd w:val="0"/>
        <w:snapToGrid w:val="0"/>
        <w:spacing w:line="440" w:lineRule="exact"/>
        <w:ind w:firstLine="411" w:firstLineChars="196"/>
        <w:rPr>
          <w:rFonts w:hint="eastAsia" w:ascii="宋体" w:cs="宋体"/>
          <w:color w:val="auto"/>
          <w:szCs w:val="21"/>
          <w:u w:val="single"/>
          <w:lang w:bidi="ar-SA"/>
        </w:rPr>
      </w:pPr>
      <w:r>
        <w:rPr>
          <w:rFonts w:hint="eastAsia" w:ascii="宋体" w:cs="宋体"/>
          <w:bCs/>
          <w:color w:val="auto"/>
          <w:szCs w:val="21"/>
          <w:lang w:bidi="ar-SA"/>
        </w:rPr>
        <w:t>1.工程名称</w:t>
      </w:r>
      <w:r>
        <w:rPr>
          <w:rFonts w:hint="eastAsia" w:ascii="宋体" w:cs="宋体"/>
          <w:color w:val="auto"/>
          <w:szCs w:val="21"/>
          <w:lang w:bidi="ar-SA"/>
        </w:rPr>
        <w:t>：</w:t>
      </w:r>
      <w:r>
        <w:rPr>
          <w:rFonts w:hint="eastAsia" w:ascii="宋体" w:cs="宋体"/>
          <w:color w:val="auto"/>
          <w:sz w:val="21"/>
          <w:szCs w:val="21"/>
          <w:highlight w:val="none"/>
          <w:u w:val="single"/>
          <w:lang w:val="en-US" w:eastAsia="zh-CN" w:bidi="ar-SA"/>
        </w:rPr>
        <w:t xml:space="preserve">                                </w:t>
      </w:r>
      <w:r>
        <w:rPr>
          <w:rFonts w:hint="eastAsia" w:ascii="宋体" w:cs="宋体"/>
          <w:color w:val="auto"/>
          <w:sz w:val="21"/>
          <w:szCs w:val="21"/>
          <w:highlight w:val="none"/>
          <w:u w:val="single"/>
          <w:lang w:bidi="ar-SA"/>
        </w:rPr>
        <w:t xml:space="preserve"> </w:t>
      </w:r>
      <w:r>
        <w:rPr>
          <w:rFonts w:hint="eastAsia" w:ascii="宋体" w:cs="宋体"/>
          <w:color w:val="auto"/>
          <w:szCs w:val="21"/>
          <w:lang w:bidi="ar-SA"/>
        </w:rPr>
        <w:t>。</w:t>
      </w:r>
    </w:p>
    <w:p w14:paraId="0848707D">
      <w:pPr>
        <w:adjustRightInd w:val="0"/>
        <w:snapToGrid w:val="0"/>
        <w:spacing w:line="440" w:lineRule="exact"/>
        <w:ind w:firstLine="411" w:firstLineChars="196"/>
        <w:rPr>
          <w:rFonts w:hint="eastAsia" w:ascii="宋体" w:cs="宋体"/>
          <w:bCs/>
          <w:color w:val="auto"/>
          <w:szCs w:val="21"/>
          <w:lang w:bidi="ar-SA"/>
        </w:rPr>
      </w:pPr>
      <w:r>
        <w:rPr>
          <w:rFonts w:hint="eastAsia" w:ascii="宋体" w:cs="宋体"/>
          <w:bCs/>
          <w:color w:val="auto"/>
          <w:szCs w:val="21"/>
          <w:lang w:bidi="ar-SA"/>
        </w:rPr>
        <w:t>2.工程地点：</w:t>
      </w:r>
      <w:r>
        <w:rPr>
          <w:rFonts w:hint="eastAsia" w:ascii="宋体" w:cs="宋体"/>
          <w:bCs/>
          <w:color w:val="auto"/>
          <w:szCs w:val="21"/>
          <w:u w:val="single"/>
          <w:lang w:val="en-US" w:eastAsia="zh-CN" w:bidi="ar-SA"/>
        </w:rPr>
        <w:t xml:space="preserve">                    </w:t>
      </w:r>
      <w:r>
        <w:rPr>
          <w:rFonts w:hint="eastAsia" w:ascii="宋体" w:cs="宋体"/>
          <w:color w:val="auto"/>
          <w:szCs w:val="21"/>
          <w:lang w:bidi="ar-SA"/>
        </w:rPr>
        <w:t>。</w:t>
      </w:r>
    </w:p>
    <w:p w14:paraId="70007B7A">
      <w:pPr>
        <w:adjustRightInd w:val="0"/>
        <w:snapToGrid w:val="0"/>
        <w:spacing w:line="440" w:lineRule="exact"/>
        <w:ind w:firstLine="411" w:firstLineChars="196"/>
        <w:rPr>
          <w:rFonts w:hint="eastAsia" w:ascii="宋体" w:cs="宋体"/>
          <w:bCs/>
          <w:color w:val="FF0000"/>
          <w:szCs w:val="21"/>
          <w:lang w:bidi="ar-SA"/>
        </w:rPr>
      </w:pPr>
      <w:r>
        <w:rPr>
          <w:rFonts w:hint="eastAsia" w:ascii="宋体" w:cs="宋体"/>
          <w:bCs/>
          <w:color w:val="auto"/>
          <w:szCs w:val="21"/>
          <w:lang w:bidi="ar-SA"/>
        </w:rPr>
        <w:t>3.工程立项批准文号：</w:t>
      </w:r>
      <w:r>
        <w:rPr>
          <w:rFonts w:hint="eastAsia" w:ascii="宋体" w:cs="宋体"/>
          <w:bCs/>
          <w:color w:val="auto"/>
          <w:szCs w:val="21"/>
          <w:u w:val="single"/>
          <w:lang w:bidi="ar-SA"/>
        </w:rPr>
        <w:t></w:t>
      </w:r>
      <w:r>
        <w:rPr>
          <w:rFonts w:hint="eastAsia" w:ascii="宋体" w:cs="宋体"/>
          <w:bCs/>
          <w:color w:val="auto"/>
          <w:szCs w:val="21"/>
          <w:u w:val="single"/>
          <w:lang w:val="en-US" w:eastAsia="zh-CN" w:bidi="ar-SA"/>
        </w:rPr>
        <w:t xml:space="preserve">       </w:t>
      </w:r>
      <w:r>
        <w:rPr>
          <w:rFonts w:hint="eastAsia" w:ascii="宋体" w:eastAsia="宋体" w:cs="宋体"/>
          <w:bCs/>
          <w:color w:val="auto"/>
          <w:szCs w:val="21"/>
          <w:u w:val="single"/>
          <w:lang w:eastAsia="zh-CN" w:bidi="ar-SA"/>
        </w:rPr>
        <w:t xml:space="preserve"> </w:t>
      </w:r>
      <w:r>
        <w:rPr>
          <w:rFonts w:hint="eastAsia" w:ascii="宋体" w:cs="宋体"/>
          <w:bCs/>
          <w:color w:val="auto"/>
          <w:szCs w:val="21"/>
          <w:lang w:bidi="ar-SA"/>
        </w:rPr>
        <w:t>。</w:t>
      </w:r>
    </w:p>
    <w:p w14:paraId="2518DB87">
      <w:pPr>
        <w:adjustRightInd w:val="0"/>
        <w:snapToGrid w:val="0"/>
        <w:spacing w:line="440" w:lineRule="exact"/>
        <w:ind w:firstLine="411" w:firstLineChars="196"/>
        <w:rPr>
          <w:rFonts w:hint="eastAsia" w:ascii="宋体" w:cs="宋体"/>
          <w:bCs/>
          <w:color w:val="auto"/>
          <w:szCs w:val="21"/>
          <w:lang w:bidi="ar-SA"/>
        </w:rPr>
      </w:pPr>
      <w:r>
        <w:rPr>
          <w:rFonts w:hint="eastAsia" w:ascii="宋体" w:cs="宋体"/>
          <w:bCs/>
          <w:color w:val="auto"/>
          <w:szCs w:val="21"/>
          <w:lang w:bidi="ar-SA"/>
        </w:rPr>
        <w:t>4.资金来源：</w:t>
      </w:r>
      <w:r>
        <w:rPr>
          <w:rFonts w:hint="eastAsia" w:ascii="宋体" w:cs="宋体"/>
          <w:color w:val="auto"/>
          <w:szCs w:val="21"/>
          <w:u w:val="single"/>
          <w:lang w:bidi="ar-SA"/>
        </w:rPr>
        <w:t></w:t>
      </w:r>
      <w:r>
        <w:rPr>
          <w:rFonts w:hint="eastAsia" w:ascii="宋体" w:cs="宋体"/>
          <w:color w:val="auto"/>
          <w:szCs w:val="21"/>
          <w:u w:val="single"/>
          <w:lang w:val="en-US" w:eastAsia="zh-CN" w:bidi="ar-SA"/>
        </w:rPr>
        <w:t xml:space="preserve">            </w:t>
      </w:r>
      <w:r>
        <w:rPr>
          <w:rFonts w:hint="eastAsia" w:ascii="宋体" w:cs="宋体"/>
          <w:color w:val="auto"/>
          <w:szCs w:val="21"/>
          <w:u w:val="single"/>
          <w:lang w:bidi="ar-SA"/>
        </w:rPr>
        <w:t xml:space="preserve">  </w:t>
      </w:r>
      <w:r>
        <w:rPr>
          <w:rFonts w:hint="eastAsia" w:ascii="宋体" w:cs="宋体"/>
          <w:bCs/>
          <w:color w:val="auto"/>
          <w:szCs w:val="21"/>
          <w:lang w:bidi="ar-SA"/>
        </w:rPr>
        <w:t>。</w:t>
      </w:r>
    </w:p>
    <w:p w14:paraId="79A17D68">
      <w:pPr>
        <w:adjustRightInd w:val="0"/>
        <w:snapToGrid w:val="0"/>
        <w:spacing w:line="440" w:lineRule="exact"/>
        <w:ind w:firstLine="411" w:firstLineChars="196"/>
        <w:rPr>
          <w:rFonts w:hint="eastAsia" w:ascii="宋体" w:cs="宋体"/>
          <w:color w:val="auto"/>
          <w:szCs w:val="21"/>
          <w:u w:val="single"/>
          <w:lang w:bidi="ar-SA"/>
        </w:rPr>
      </w:pPr>
      <w:r>
        <w:rPr>
          <w:rFonts w:hint="eastAsia" w:ascii="宋体" w:cs="宋体"/>
          <w:bCs/>
          <w:color w:val="auto"/>
          <w:szCs w:val="21"/>
          <w:lang w:bidi="ar-SA"/>
        </w:rPr>
        <w:t>5.工程承包范围：</w:t>
      </w:r>
      <w:r>
        <w:rPr>
          <w:rFonts w:hint="eastAsia" w:ascii="宋体" w:cs="宋体"/>
          <w:color w:val="auto"/>
          <w:sz w:val="21"/>
          <w:szCs w:val="21"/>
          <w:highlight w:val="none"/>
          <w:u w:val="single"/>
          <w:lang w:val="en-US" w:eastAsia="zh-CN" w:bidi="ar-SA"/>
        </w:rPr>
        <w:t xml:space="preserve">                                </w:t>
      </w:r>
      <w:r>
        <w:rPr>
          <w:rFonts w:hint="eastAsia" w:ascii="宋体" w:cs="宋体"/>
          <w:color w:val="auto"/>
          <w:sz w:val="21"/>
          <w:szCs w:val="21"/>
          <w:highlight w:val="none"/>
          <w:u w:val="single"/>
          <w:lang w:bidi="ar-SA"/>
        </w:rPr>
        <w:t xml:space="preserve"> </w:t>
      </w:r>
      <w:r>
        <w:rPr>
          <w:rFonts w:hint="eastAsia" w:ascii="宋体" w:cs="宋体"/>
          <w:color w:val="auto"/>
          <w:szCs w:val="21"/>
          <w:u w:val="single"/>
          <w:lang w:bidi="ar-SA"/>
        </w:rPr>
        <w:t>。</w:t>
      </w:r>
    </w:p>
    <w:p w14:paraId="5B1E6222">
      <w:pPr>
        <w:pStyle w:val="14"/>
        <w:adjustRightInd w:val="0"/>
        <w:snapToGrid w:val="0"/>
        <w:spacing w:line="440" w:lineRule="exact"/>
        <w:ind w:firstLine="433" w:firstLineChars="196"/>
        <w:rPr>
          <w:rFonts w:hint="eastAsia" w:ascii="宋体" w:cs="宋体"/>
          <w:b/>
          <w:color w:val="000000"/>
          <w:highlight w:val="none"/>
          <w:lang w:bidi="ar-SA"/>
        </w:rPr>
      </w:pPr>
      <w:r>
        <w:rPr>
          <w:rFonts w:hint="eastAsia" w:ascii="宋体" w:cs="宋体"/>
          <w:b/>
          <w:color w:val="auto"/>
          <w:highlight w:val="none"/>
          <w:lang w:bidi="ar-SA"/>
        </w:rPr>
        <w:t>二、合同工期</w:t>
      </w:r>
    </w:p>
    <w:p w14:paraId="014F044D">
      <w:pPr>
        <w:adjustRightInd w:val="0"/>
        <w:snapToGrid w:val="0"/>
        <w:spacing w:line="440" w:lineRule="exact"/>
        <w:ind w:firstLine="459"/>
        <w:rPr>
          <w:rFonts w:hint="eastAsia" w:cs="宋体"/>
          <w:color w:val="auto"/>
          <w:szCs w:val="21"/>
          <w:highlight w:val="none"/>
          <w:lang w:bidi="ar-SA"/>
        </w:rPr>
      </w:pPr>
      <w:r>
        <w:rPr>
          <w:rFonts w:hint="eastAsia" w:cs="宋体"/>
          <w:color w:val="auto"/>
          <w:szCs w:val="21"/>
          <w:highlight w:val="none"/>
          <w:lang w:bidi="ar-SA"/>
        </w:rPr>
        <w:t>计划开工日期：</w:t>
      </w:r>
      <w:r>
        <w:rPr>
          <w:rFonts w:hint="eastAsia" w:cs="宋体"/>
          <w:color w:val="auto"/>
          <w:szCs w:val="21"/>
          <w:highlight w:val="none"/>
          <w:u w:val="single"/>
          <w:lang w:bidi="ar-SA"/>
        </w:rPr>
        <w:t xml:space="preserve"> </w:t>
      </w:r>
      <w:r>
        <w:rPr>
          <w:rFonts w:hint="eastAsia" w:cs="宋体"/>
          <w:color w:val="auto"/>
          <w:szCs w:val="21"/>
          <w:highlight w:val="none"/>
          <w:u w:val="single"/>
          <w:lang w:val="en-US" w:eastAsia="zh-CN" w:bidi="ar-SA"/>
        </w:rPr>
        <w:t xml:space="preserve">   </w:t>
      </w:r>
      <w:r>
        <w:rPr>
          <w:rFonts w:hint="eastAsia" w:cs="宋体"/>
          <w:color w:val="auto"/>
          <w:szCs w:val="21"/>
          <w:highlight w:val="none"/>
          <w:u w:val="single"/>
          <w:lang w:bidi="ar-SA"/>
        </w:rPr>
        <w:t>年</w:t>
      </w:r>
      <w:r>
        <w:rPr>
          <w:rFonts w:hint="eastAsia" w:cs="宋体"/>
          <w:color w:val="auto"/>
          <w:szCs w:val="21"/>
          <w:highlight w:val="none"/>
          <w:u w:val="single"/>
          <w:lang w:val="en-US" w:eastAsia="zh-CN" w:bidi="ar-SA"/>
        </w:rPr>
        <w:t xml:space="preserve">   </w:t>
      </w:r>
      <w:r>
        <w:rPr>
          <w:rFonts w:hint="eastAsia" w:cs="宋体"/>
          <w:color w:val="auto"/>
          <w:szCs w:val="21"/>
          <w:highlight w:val="none"/>
          <w:u w:val="single"/>
          <w:lang w:bidi="ar-SA"/>
        </w:rPr>
        <w:t>月</w:t>
      </w:r>
      <w:r>
        <w:rPr>
          <w:rFonts w:hint="eastAsia" w:cs="宋体"/>
          <w:color w:val="auto"/>
          <w:szCs w:val="21"/>
          <w:highlight w:val="none"/>
          <w:u w:val="single"/>
          <w:lang w:val="en-US" w:eastAsia="zh-CN" w:bidi="ar-SA"/>
        </w:rPr>
        <w:t xml:space="preserve">    </w:t>
      </w:r>
      <w:r>
        <w:rPr>
          <w:rFonts w:hint="eastAsia" w:cs="宋体"/>
          <w:color w:val="auto"/>
          <w:szCs w:val="21"/>
          <w:highlight w:val="none"/>
          <w:u w:val="single"/>
          <w:lang w:bidi="ar-SA"/>
        </w:rPr>
        <w:t>日</w:t>
      </w:r>
      <w:r>
        <w:rPr>
          <w:rFonts w:hint="eastAsia" w:cs="宋体"/>
          <w:color w:val="auto"/>
          <w:szCs w:val="21"/>
          <w:highlight w:val="none"/>
          <w:lang w:bidi="ar-SA"/>
        </w:rPr>
        <w:t>（具体日期以开工令为准）。</w:t>
      </w:r>
    </w:p>
    <w:p w14:paraId="515E6F00">
      <w:pPr>
        <w:adjustRightInd w:val="0"/>
        <w:snapToGrid w:val="0"/>
        <w:spacing w:line="440" w:lineRule="exact"/>
        <w:ind w:firstLine="459"/>
        <w:rPr>
          <w:rFonts w:hint="eastAsia" w:cs="宋体"/>
          <w:color w:val="auto"/>
          <w:szCs w:val="21"/>
          <w:highlight w:val="none"/>
          <w:lang w:bidi="ar-SA"/>
        </w:rPr>
      </w:pPr>
      <w:r>
        <w:rPr>
          <w:rFonts w:hint="eastAsia" w:cs="宋体"/>
          <w:color w:val="auto"/>
          <w:szCs w:val="21"/>
          <w:highlight w:val="none"/>
          <w:lang w:bidi="ar-SA"/>
        </w:rPr>
        <w:t>计划</w:t>
      </w:r>
      <w:r>
        <w:rPr>
          <w:rFonts w:cs="宋体"/>
          <w:color w:val="auto"/>
          <w:szCs w:val="21"/>
          <w:highlight w:val="none"/>
          <w:lang w:bidi="ar-SA"/>
        </w:rPr>
        <w:t>完</w:t>
      </w:r>
      <w:r>
        <w:rPr>
          <w:rFonts w:hint="eastAsia" w:cs="宋体"/>
          <w:color w:val="auto"/>
          <w:szCs w:val="21"/>
          <w:highlight w:val="none"/>
          <w:lang w:bidi="ar-SA"/>
        </w:rPr>
        <w:t>工日期：</w:t>
      </w:r>
      <w:r>
        <w:rPr>
          <w:rFonts w:hint="eastAsia" w:cs="宋体"/>
          <w:color w:val="auto"/>
          <w:szCs w:val="21"/>
          <w:highlight w:val="none"/>
          <w:u w:val="single"/>
          <w:lang w:bidi="ar-SA"/>
        </w:rPr>
        <w:t xml:space="preserve">  </w:t>
      </w:r>
      <w:r>
        <w:rPr>
          <w:rFonts w:hint="eastAsia" w:cs="宋体"/>
          <w:color w:val="auto"/>
          <w:szCs w:val="21"/>
          <w:highlight w:val="none"/>
          <w:u w:val="single"/>
          <w:lang w:val="en-US" w:eastAsia="zh-CN" w:bidi="ar-SA"/>
        </w:rPr>
        <w:t xml:space="preserve">   </w:t>
      </w:r>
      <w:r>
        <w:rPr>
          <w:rFonts w:hint="eastAsia" w:cs="宋体"/>
          <w:color w:val="auto"/>
          <w:szCs w:val="21"/>
          <w:highlight w:val="none"/>
          <w:u w:val="single"/>
          <w:lang w:bidi="ar-SA"/>
        </w:rPr>
        <w:t>年</w:t>
      </w:r>
      <w:r>
        <w:rPr>
          <w:rFonts w:hint="eastAsia" w:cs="宋体"/>
          <w:color w:val="auto"/>
          <w:szCs w:val="21"/>
          <w:highlight w:val="none"/>
          <w:u w:val="single"/>
          <w:lang w:val="en-US" w:eastAsia="zh-CN" w:bidi="ar-SA"/>
        </w:rPr>
        <w:t xml:space="preserve">   </w:t>
      </w:r>
      <w:r>
        <w:rPr>
          <w:rFonts w:hint="eastAsia" w:cs="宋体"/>
          <w:color w:val="auto"/>
          <w:szCs w:val="21"/>
          <w:highlight w:val="none"/>
          <w:u w:val="single"/>
          <w:lang w:bidi="ar-SA"/>
        </w:rPr>
        <w:t>月</w:t>
      </w:r>
      <w:r>
        <w:rPr>
          <w:rFonts w:hint="eastAsia" w:cs="宋体"/>
          <w:color w:val="auto"/>
          <w:szCs w:val="21"/>
          <w:highlight w:val="none"/>
          <w:u w:val="single"/>
          <w:lang w:val="en-US" w:eastAsia="zh-CN" w:bidi="ar-SA"/>
        </w:rPr>
        <w:t xml:space="preserve">    </w:t>
      </w:r>
      <w:r>
        <w:rPr>
          <w:rFonts w:hint="eastAsia" w:cs="宋体"/>
          <w:color w:val="auto"/>
          <w:szCs w:val="21"/>
          <w:highlight w:val="none"/>
          <w:u w:val="single"/>
          <w:lang w:bidi="ar-SA"/>
        </w:rPr>
        <w:t>日</w:t>
      </w:r>
      <w:r>
        <w:rPr>
          <w:rFonts w:hint="eastAsia" w:cs="宋体"/>
          <w:color w:val="auto"/>
          <w:szCs w:val="21"/>
          <w:highlight w:val="none"/>
          <w:lang w:bidi="ar-SA"/>
        </w:rPr>
        <w:t>。</w:t>
      </w:r>
    </w:p>
    <w:p w14:paraId="5A78ED4A">
      <w:pPr>
        <w:adjustRightInd w:val="0"/>
        <w:snapToGrid w:val="0"/>
        <w:spacing w:line="440" w:lineRule="exact"/>
        <w:ind w:firstLine="459"/>
        <w:rPr>
          <w:rFonts w:hint="eastAsia" w:ascii="宋体" w:cs="宋体"/>
          <w:color w:val="auto"/>
          <w:szCs w:val="21"/>
          <w:highlight w:val="none"/>
          <w:lang w:bidi="ar-SA"/>
        </w:rPr>
      </w:pPr>
      <w:r>
        <w:rPr>
          <w:rFonts w:hint="eastAsia" w:cs="宋体"/>
          <w:color w:val="auto"/>
          <w:szCs w:val="21"/>
          <w:highlight w:val="none"/>
          <w:lang w:bidi="ar-SA"/>
        </w:rPr>
        <w:t>工期总日历天数：</w:t>
      </w:r>
      <w:r>
        <w:rPr>
          <w:rFonts w:hint="eastAsia" w:cs="宋体"/>
          <w:color w:val="auto"/>
          <w:szCs w:val="21"/>
          <w:highlight w:val="none"/>
          <w:u w:val="single"/>
          <w:lang w:val="en-US" w:eastAsia="zh-CN" w:bidi="ar-SA"/>
        </w:rPr>
        <w:t xml:space="preserve">     </w:t>
      </w:r>
      <w:r>
        <w:rPr>
          <w:rFonts w:hint="eastAsia" w:cs="宋体"/>
          <w:color w:val="auto"/>
          <w:szCs w:val="21"/>
          <w:highlight w:val="none"/>
          <w:u w:val="single"/>
          <w:lang w:bidi="ar-SA"/>
        </w:rPr>
        <w:t>天</w:t>
      </w:r>
      <w:r>
        <w:rPr>
          <w:rFonts w:hint="eastAsia" w:cs="宋体"/>
          <w:color w:val="auto"/>
          <w:szCs w:val="21"/>
          <w:highlight w:val="none"/>
          <w:lang w:bidi="ar-SA"/>
        </w:rPr>
        <w:t>。</w:t>
      </w:r>
      <w:r>
        <w:rPr>
          <w:rFonts w:hint="eastAsia" w:ascii="宋体" w:cs="宋体"/>
          <w:color w:val="auto"/>
          <w:szCs w:val="21"/>
          <w:highlight w:val="none"/>
          <w:lang w:bidi="ar-SA"/>
        </w:rPr>
        <w:t>工期总日历天数与根据前述计划开完工日期计算的工期天数不一致的，以工期总日历天数为准。</w:t>
      </w:r>
    </w:p>
    <w:p w14:paraId="4E7298BF">
      <w:pPr>
        <w:pStyle w:val="14"/>
        <w:adjustRightInd w:val="0"/>
        <w:snapToGrid w:val="0"/>
        <w:spacing w:line="440" w:lineRule="exact"/>
        <w:ind w:firstLine="442" w:firstLineChars="200"/>
        <w:rPr>
          <w:rFonts w:hint="eastAsia" w:ascii="宋体" w:cs="宋体"/>
          <w:b/>
          <w:color w:val="auto"/>
          <w:highlight w:val="none"/>
          <w:lang w:bidi="ar-SA"/>
        </w:rPr>
      </w:pPr>
      <w:r>
        <w:rPr>
          <w:rFonts w:hint="eastAsia" w:ascii="宋体" w:cs="宋体"/>
          <w:b/>
          <w:color w:val="auto"/>
          <w:highlight w:val="none"/>
          <w:lang w:bidi="ar-SA"/>
        </w:rPr>
        <w:t>三、质量标准：  工程质量符合</w:t>
      </w:r>
      <w:r>
        <w:rPr>
          <w:rFonts w:hint="eastAsia" w:ascii="宋体" w:cs="宋体"/>
          <w:b/>
          <w:color w:val="auto"/>
          <w:highlight w:val="none"/>
          <w:u w:val="single"/>
          <w:lang w:bidi="ar-SA"/>
        </w:rPr>
        <w:t xml:space="preserve"> 合格 </w:t>
      </w:r>
      <w:r>
        <w:rPr>
          <w:rFonts w:hint="eastAsia" w:ascii="宋体" w:cs="宋体"/>
          <w:b/>
          <w:color w:val="auto"/>
          <w:highlight w:val="none"/>
          <w:lang w:bidi="ar-SA"/>
        </w:rPr>
        <w:t>标准。</w:t>
      </w:r>
    </w:p>
    <w:p w14:paraId="430ABA27">
      <w:pPr>
        <w:pStyle w:val="14"/>
        <w:adjustRightInd w:val="0"/>
        <w:snapToGrid w:val="0"/>
        <w:spacing w:line="440" w:lineRule="exact"/>
        <w:ind w:firstLine="442" w:firstLineChars="200"/>
        <w:rPr>
          <w:rFonts w:hint="eastAsia" w:ascii="宋体" w:cs="宋体"/>
          <w:b/>
          <w:color w:val="auto"/>
          <w:highlight w:val="none"/>
          <w:lang w:bidi="ar-SA"/>
        </w:rPr>
      </w:pPr>
      <w:r>
        <w:rPr>
          <w:rFonts w:hint="eastAsia" w:ascii="宋体" w:cs="宋体"/>
          <w:b/>
          <w:color w:val="auto"/>
          <w:highlight w:val="none"/>
          <w:lang w:bidi="ar-SA"/>
        </w:rPr>
        <w:t>四、项目预算价</w:t>
      </w:r>
    </w:p>
    <w:p w14:paraId="4A5DD3C2">
      <w:pPr>
        <w:pStyle w:val="14"/>
        <w:adjustRightInd w:val="0"/>
        <w:snapToGrid w:val="0"/>
        <w:spacing w:line="440" w:lineRule="exact"/>
        <w:ind w:firstLine="440" w:firstLineChars="200"/>
        <w:rPr>
          <w:rFonts w:hint="eastAsia" w:ascii="宋体" w:cs="宋体"/>
          <w:b/>
          <w:bCs/>
          <w:color w:val="auto"/>
          <w:szCs w:val="21"/>
          <w:highlight w:val="none"/>
          <w:u w:val="single"/>
          <w:lang w:bidi="ar-SA"/>
        </w:rPr>
      </w:pPr>
      <w:r>
        <w:rPr>
          <w:rFonts w:hint="eastAsia" w:ascii="宋体" w:cs="宋体"/>
          <w:color w:val="auto"/>
          <w:szCs w:val="21"/>
          <w:highlight w:val="none"/>
          <w:lang w:bidi="ar-SA"/>
        </w:rPr>
        <w:t>项目预算价为：</w:t>
      </w:r>
      <w:r>
        <w:rPr>
          <w:rFonts w:hint="eastAsia" w:ascii="宋体" w:cs="宋体"/>
          <w:bCs/>
          <w:color w:val="auto"/>
          <w:szCs w:val="21"/>
          <w:u w:val="single"/>
          <w:lang w:bidi="ar-SA"/>
        </w:rPr>
        <w:t></w:t>
      </w:r>
      <w:r>
        <w:rPr>
          <w:rFonts w:hint="eastAsia" w:ascii="宋体" w:cs="宋体"/>
          <w:bCs/>
          <w:color w:val="auto"/>
          <w:szCs w:val="21"/>
          <w:u w:val="single"/>
          <w:lang w:val="en-US" w:eastAsia="zh-CN" w:bidi="ar-SA"/>
        </w:rPr>
        <w:t xml:space="preserve">       </w:t>
      </w:r>
      <w:r>
        <w:rPr>
          <w:rFonts w:hint="eastAsia" w:ascii="宋体" w:eastAsia="宋体" w:cs="宋体"/>
          <w:bCs/>
          <w:color w:val="auto"/>
          <w:szCs w:val="21"/>
          <w:u w:val="single"/>
          <w:lang w:eastAsia="zh-CN" w:bidi="ar-SA"/>
        </w:rPr>
        <w:t xml:space="preserve"> </w:t>
      </w:r>
      <w:r>
        <w:rPr>
          <w:rFonts w:hint="eastAsia" w:ascii="宋体" w:cs="宋体"/>
          <w:bCs/>
          <w:color w:val="auto"/>
          <w:szCs w:val="21"/>
          <w:lang w:bidi="ar-SA"/>
        </w:rPr>
        <w:t>。</w:t>
      </w:r>
    </w:p>
    <w:p w14:paraId="143E9CEA">
      <w:pPr>
        <w:pStyle w:val="14"/>
        <w:adjustRightInd w:val="0"/>
        <w:snapToGrid w:val="0"/>
        <w:spacing w:line="440" w:lineRule="exact"/>
        <w:ind w:firstLine="442" w:firstLineChars="200"/>
        <w:rPr>
          <w:rFonts w:hint="eastAsia" w:ascii="宋体" w:cs="宋体"/>
          <w:b/>
          <w:color w:val="auto"/>
          <w:highlight w:val="none"/>
          <w:lang w:bidi="ar-SA"/>
        </w:rPr>
      </w:pPr>
      <w:r>
        <w:rPr>
          <w:rFonts w:hint="eastAsia" w:ascii="宋体" w:cs="宋体"/>
          <w:b/>
          <w:color w:val="auto"/>
          <w:highlight w:val="none"/>
          <w:lang w:bidi="ar-SA"/>
        </w:rPr>
        <w:t>五、签约合同价与合同价格形式</w:t>
      </w:r>
      <w:r>
        <w:rPr>
          <w:rFonts w:hint="eastAsia" w:ascii="宋体" w:cs="宋体"/>
          <w:b/>
          <w:color w:val="auto"/>
          <w:highlight w:val="none"/>
          <w:lang w:bidi="ar-SA"/>
        </w:rPr>
        <w:tab/>
      </w:r>
    </w:p>
    <w:p w14:paraId="58F420B7">
      <w:pPr>
        <w:adjustRightInd w:val="0"/>
        <w:snapToGrid w:val="0"/>
        <w:spacing w:line="440" w:lineRule="exact"/>
        <w:ind w:right="-340" w:rightChars="-162" w:firstLine="420" w:firstLineChars="200"/>
        <w:rPr>
          <w:rFonts w:hint="eastAsia" w:ascii="宋体" w:cs="宋体"/>
          <w:bCs/>
          <w:color w:val="auto"/>
          <w:szCs w:val="21"/>
          <w:highlight w:val="none"/>
          <w:lang w:bidi="ar-SA"/>
        </w:rPr>
      </w:pPr>
      <w:r>
        <w:rPr>
          <w:rFonts w:hint="eastAsia" w:ascii="宋体" w:cs="宋体"/>
          <w:color w:val="auto"/>
          <w:szCs w:val="21"/>
          <w:highlight w:val="none"/>
          <w:lang w:bidi="ar-SA"/>
        </w:rPr>
        <w:t>1.签约合同价为：</w:t>
      </w:r>
      <w:r>
        <w:rPr>
          <w:rFonts w:hint="eastAsia" w:ascii="宋体" w:cs="宋体"/>
          <w:bCs/>
          <w:color w:val="auto"/>
          <w:szCs w:val="21"/>
          <w:u w:val="single"/>
          <w:lang w:bidi="ar-SA"/>
        </w:rPr>
        <w:t></w:t>
      </w:r>
      <w:r>
        <w:rPr>
          <w:rFonts w:hint="eastAsia" w:ascii="宋体" w:cs="宋体"/>
          <w:bCs/>
          <w:color w:val="auto"/>
          <w:szCs w:val="21"/>
          <w:u w:val="single"/>
          <w:lang w:val="en-US" w:eastAsia="zh-CN" w:bidi="ar-SA"/>
        </w:rPr>
        <w:t xml:space="preserve">       </w:t>
      </w:r>
      <w:r>
        <w:rPr>
          <w:rFonts w:hint="eastAsia" w:ascii="宋体" w:eastAsia="宋体" w:cs="宋体"/>
          <w:bCs/>
          <w:color w:val="auto"/>
          <w:szCs w:val="21"/>
          <w:u w:val="single"/>
          <w:lang w:eastAsia="zh-CN" w:bidi="ar-SA"/>
        </w:rPr>
        <w:t xml:space="preserve"> </w:t>
      </w:r>
      <w:r>
        <w:rPr>
          <w:rFonts w:hint="eastAsia" w:ascii="宋体" w:cs="宋体"/>
          <w:bCs/>
          <w:color w:val="auto"/>
          <w:szCs w:val="21"/>
          <w:lang w:bidi="ar-SA"/>
        </w:rPr>
        <w:t>。</w:t>
      </w:r>
    </w:p>
    <w:p w14:paraId="11C73D57">
      <w:pPr>
        <w:adjustRightInd w:val="0"/>
        <w:snapToGrid w:val="0"/>
        <w:spacing w:line="440" w:lineRule="exact"/>
        <w:ind w:firstLine="420" w:firstLineChars="200"/>
        <w:rPr>
          <w:rFonts w:hint="eastAsia" w:ascii="宋体" w:cs="宋体"/>
          <w:color w:val="auto"/>
          <w:szCs w:val="21"/>
          <w:highlight w:val="none"/>
          <w:lang w:bidi="ar-SA"/>
        </w:rPr>
      </w:pPr>
      <w:r>
        <w:rPr>
          <w:rFonts w:hint="eastAsia" w:ascii="宋体" w:cs="宋体"/>
          <w:color w:val="auto"/>
          <w:szCs w:val="21"/>
          <w:highlight w:val="none"/>
          <w:lang w:bidi="ar-SA"/>
        </w:rPr>
        <w:t>2.合同价格形式：</w:t>
      </w:r>
      <w:r>
        <w:rPr>
          <w:rFonts w:hint="eastAsia" w:ascii="宋体" w:cs="宋体"/>
          <w:color w:val="auto"/>
          <w:szCs w:val="21"/>
          <w:highlight w:val="none"/>
          <w:u w:val="single"/>
          <w:lang w:bidi="ar-SA"/>
        </w:rPr>
        <w:t></w:t>
      </w:r>
      <w:r>
        <w:rPr>
          <w:rFonts w:hint="eastAsia" w:cs="宋体"/>
          <w:color w:val="auto"/>
          <w:szCs w:val="21"/>
          <w:highlight w:val="none"/>
          <w:u w:val="single"/>
          <w:lang w:bidi="ar-SA"/>
        </w:rPr>
        <w:t>综合单价承包</w:t>
      </w:r>
      <w:r>
        <w:rPr>
          <w:rFonts w:hint="eastAsia" w:ascii="宋体" w:cs="宋体"/>
          <w:color w:val="auto"/>
          <w:szCs w:val="21"/>
          <w:highlight w:val="none"/>
          <w:u w:val="single"/>
          <w:lang w:bidi="ar-SA"/>
        </w:rPr>
        <w:t xml:space="preserve"> </w:t>
      </w:r>
      <w:r>
        <w:rPr>
          <w:rFonts w:hint="eastAsia" w:ascii="宋体" w:cs="宋体"/>
          <w:color w:val="auto"/>
          <w:szCs w:val="21"/>
          <w:highlight w:val="none"/>
          <w:lang w:bidi="ar-SA"/>
        </w:rPr>
        <w:t>。</w:t>
      </w:r>
    </w:p>
    <w:p w14:paraId="144965CA">
      <w:pPr>
        <w:pStyle w:val="14"/>
        <w:adjustRightInd w:val="0"/>
        <w:snapToGrid w:val="0"/>
        <w:spacing w:line="440" w:lineRule="exact"/>
        <w:ind w:firstLine="442" w:firstLineChars="200"/>
        <w:rPr>
          <w:rFonts w:hint="eastAsia" w:ascii="宋体" w:cs="宋体"/>
          <w:b/>
          <w:color w:val="auto"/>
          <w:highlight w:val="none"/>
          <w:lang w:bidi="ar-SA"/>
        </w:rPr>
      </w:pPr>
      <w:r>
        <w:rPr>
          <w:rFonts w:hint="eastAsia" w:ascii="宋体" w:cs="宋体"/>
          <w:b/>
          <w:color w:val="auto"/>
          <w:highlight w:val="none"/>
          <w:lang w:bidi="ar-SA"/>
        </w:rPr>
        <w:t>六、合同文件构成</w:t>
      </w:r>
    </w:p>
    <w:p w14:paraId="6C2EC747">
      <w:pPr>
        <w:adjustRightInd w:val="0"/>
        <w:snapToGrid w:val="0"/>
        <w:spacing w:line="440" w:lineRule="exact"/>
        <w:ind w:firstLine="420" w:firstLineChars="200"/>
        <w:rPr>
          <w:rFonts w:hint="eastAsia" w:ascii="宋体" w:cs="宋体"/>
          <w:bCs/>
          <w:color w:val="auto"/>
          <w:szCs w:val="21"/>
          <w:lang w:bidi="ar-SA"/>
        </w:rPr>
      </w:pPr>
      <w:r>
        <w:rPr>
          <w:rFonts w:hint="eastAsia" w:ascii="宋体" w:cs="宋体"/>
          <w:bCs/>
          <w:color w:val="auto"/>
          <w:szCs w:val="21"/>
          <w:lang w:bidi="ar-SA"/>
        </w:rPr>
        <w:t>本协议书与下列文件一起构成合同文件：</w:t>
      </w:r>
    </w:p>
    <w:p w14:paraId="2B6C8E8D">
      <w:pPr>
        <w:autoSpaceDE w:val="0"/>
        <w:autoSpaceDN w:val="0"/>
        <w:adjustRightInd w:val="0"/>
        <w:snapToGrid w:val="0"/>
        <w:spacing w:line="500" w:lineRule="exact"/>
        <w:ind w:firstLine="420" w:firstLineChars="200"/>
        <w:jc w:val="left"/>
        <w:rPr>
          <w:rFonts w:hint="eastAsia" w:ascii="宋体" w:cs="宋体"/>
          <w:color w:val="auto"/>
          <w:szCs w:val="21"/>
          <w:lang w:bidi="ar-SA"/>
        </w:rPr>
      </w:pPr>
      <w:r>
        <w:rPr>
          <w:rFonts w:hint="eastAsia" w:ascii="宋体" w:cs="宋体"/>
          <w:color w:val="auto"/>
          <w:szCs w:val="21"/>
          <w:lang w:bidi="ar-SA"/>
        </w:rPr>
        <w:t>（1）中标通知书（如果有）；</w:t>
      </w:r>
    </w:p>
    <w:p w14:paraId="30112DF6">
      <w:pPr>
        <w:autoSpaceDE w:val="0"/>
        <w:autoSpaceDN w:val="0"/>
        <w:adjustRightInd w:val="0"/>
        <w:snapToGrid w:val="0"/>
        <w:spacing w:line="500" w:lineRule="exact"/>
        <w:ind w:firstLine="420" w:firstLineChars="200"/>
        <w:jc w:val="left"/>
        <w:rPr>
          <w:rFonts w:hint="eastAsia" w:ascii="宋体" w:cs="宋体"/>
          <w:color w:val="auto"/>
          <w:szCs w:val="21"/>
          <w:lang w:bidi="ar-SA"/>
        </w:rPr>
      </w:pPr>
      <w:r>
        <w:rPr>
          <w:rFonts w:hint="eastAsia" w:ascii="宋体" w:cs="宋体"/>
          <w:color w:val="auto"/>
          <w:szCs w:val="21"/>
          <w:lang w:bidi="ar-SA"/>
        </w:rPr>
        <w:t xml:space="preserve">（2）竞标函及其附录（如果有）； </w:t>
      </w:r>
    </w:p>
    <w:p w14:paraId="1B9CB6EB">
      <w:pPr>
        <w:autoSpaceDE w:val="0"/>
        <w:autoSpaceDN w:val="0"/>
        <w:adjustRightInd w:val="0"/>
        <w:snapToGrid w:val="0"/>
        <w:spacing w:line="500" w:lineRule="exact"/>
        <w:ind w:firstLine="420" w:firstLineChars="200"/>
        <w:jc w:val="left"/>
        <w:rPr>
          <w:rFonts w:hint="eastAsia" w:ascii="宋体" w:cs="宋体"/>
          <w:color w:val="auto"/>
          <w:szCs w:val="21"/>
          <w:lang w:bidi="ar-SA"/>
        </w:rPr>
      </w:pPr>
      <w:r>
        <w:rPr>
          <w:rFonts w:hint="eastAsia" w:ascii="宋体" w:cs="宋体"/>
          <w:color w:val="auto"/>
          <w:szCs w:val="21"/>
          <w:lang w:bidi="ar-SA"/>
        </w:rPr>
        <w:t>（3）专用合同条款及其附件；</w:t>
      </w:r>
    </w:p>
    <w:p w14:paraId="3A514F76">
      <w:pPr>
        <w:autoSpaceDE w:val="0"/>
        <w:autoSpaceDN w:val="0"/>
        <w:adjustRightInd w:val="0"/>
        <w:snapToGrid w:val="0"/>
        <w:spacing w:line="500" w:lineRule="exact"/>
        <w:ind w:firstLine="420" w:firstLineChars="200"/>
        <w:jc w:val="left"/>
        <w:rPr>
          <w:rFonts w:hint="eastAsia" w:ascii="宋体" w:cs="宋体"/>
          <w:color w:val="auto"/>
          <w:szCs w:val="21"/>
          <w:lang w:bidi="ar-SA"/>
        </w:rPr>
      </w:pPr>
      <w:r>
        <w:rPr>
          <w:rFonts w:hint="eastAsia" w:ascii="宋体" w:cs="宋体"/>
          <w:color w:val="auto"/>
          <w:szCs w:val="21"/>
          <w:lang w:bidi="ar-SA"/>
        </w:rPr>
        <w:t>（4）通用合同条款；</w:t>
      </w:r>
    </w:p>
    <w:p w14:paraId="65A13E11">
      <w:pPr>
        <w:autoSpaceDE w:val="0"/>
        <w:autoSpaceDN w:val="0"/>
        <w:adjustRightInd w:val="0"/>
        <w:snapToGrid w:val="0"/>
        <w:spacing w:line="500" w:lineRule="exact"/>
        <w:ind w:firstLine="420" w:firstLineChars="200"/>
        <w:jc w:val="left"/>
        <w:rPr>
          <w:rFonts w:hint="eastAsia" w:ascii="宋体" w:cs="宋体"/>
          <w:color w:val="auto"/>
          <w:szCs w:val="21"/>
          <w:lang w:bidi="ar-SA"/>
        </w:rPr>
      </w:pPr>
      <w:r>
        <w:rPr>
          <w:rFonts w:hint="eastAsia" w:ascii="宋体" w:cs="宋体"/>
          <w:color w:val="auto"/>
          <w:szCs w:val="21"/>
          <w:lang w:bidi="ar-SA"/>
        </w:rPr>
        <w:t>（5）技术标准和要求；</w:t>
      </w:r>
    </w:p>
    <w:p w14:paraId="6082E325">
      <w:pPr>
        <w:autoSpaceDE w:val="0"/>
        <w:autoSpaceDN w:val="0"/>
        <w:adjustRightInd w:val="0"/>
        <w:snapToGrid w:val="0"/>
        <w:spacing w:line="500" w:lineRule="exact"/>
        <w:ind w:firstLine="420" w:firstLineChars="200"/>
        <w:jc w:val="left"/>
        <w:rPr>
          <w:rFonts w:hint="eastAsia" w:ascii="宋体" w:cs="宋体"/>
          <w:color w:val="auto"/>
          <w:szCs w:val="21"/>
          <w:lang w:bidi="ar-SA"/>
        </w:rPr>
      </w:pPr>
      <w:r>
        <w:rPr>
          <w:rFonts w:hint="eastAsia" w:ascii="宋体" w:cs="宋体"/>
          <w:color w:val="auto"/>
          <w:szCs w:val="21"/>
          <w:lang w:bidi="ar-SA"/>
        </w:rPr>
        <w:t>（6）图纸；</w:t>
      </w:r>
    </w:p>
    <w:p w14:paraId="36181C57">
      <w:pPr>
        <w:autoSpaceDE w:val="0"/>
        <w:autoSpaceDN w:val="0"/>
        <w:adjustRightInd w:val="0"/>
        <w:snapToGrid w:val="0"/>
        <w:spacing w:line="500" w:lineRule="exact"/>
        <w:ind w:firstLine="420" w:firstLineChars="200"/>
        <w:jc w:val="left"/>
        <w:rPr>
          <w:rFonts w:hint="eastAsia" w:ascii="宋体" w:cs="宋体"/>
          <w:color w:val="auto"/>
          <w:szCs w:val="21"/>
          <w:lang w:bidi="ar-SA"/>
        </w:rPr>
      </w:pPr>
      <w:r>
        <w:rPr>
          <w:rFonts w:hint="eastAsia" w:ascii="宋体" w:cs="宋体"/>
          <w:color w:val="auto"/>
          <w:szCs w:val="21"/>
          <w:lang w:bidi="ar-SA"/>
        </w:rPr>
        <w:t>（7）已标价工程量清单或预算书；</w:t>
      </w:r>
    </w:p>
    <w:p w14:paraId="12084673">
      <w:pPr>
        <w:autoSpaceDE w:val="0"/>
        <w:autoSpaceDN w:val="0"/>
        <w:adjustRightInd w:val="0"/>
        <w:snapToGrid w:val="0"/>
        <w:spacing w:line="500" w:lineRule="exact"/>
        <w:ind w:firstLine="420" w:firstLineChars="200"/>
        <w:jc w:val="left"/>
        <w:rPr>
          <w:rFonts w:hint="eastAsia" w:ascii="宋体" w:cs="宋体"/>
          <w:color w:val="auto"/>
          <w:szCs w:val="21"/>
          <w:lang w:bidi="ar-SA"/>
        </w:rPr>
      </w:pPr>
      <w:r>
        <w:rPr>
          <w:rFonts w:hint="eastAsia" w:ascii="宋体" w:cs="宋体"/>
          <w:color w:val="auto"/>
          <w:szCs w:val="21"/>
          <w:lang w:bidi="ar-SA"/>
        </w:rPr>
        <w:t>（8）其他合同文件。</w:t>
      </w:r>
    </w:p>
    <w:p w14:paraId="498EFDBB">
      <w:pPr>
        <w:autoSpaceDE w:val="0"/>
        <w:autoSpaceDN w:val="0"/>
        <w:adjustRightInd w:val="0"/>
        <w:snapToGrid w:val="0"/>
        <w:spacing w:line="500" w:lineRule="exact"/>
        <w:ind w:firstLine="420" w:firstLineChars="200"/>
        <w:jc w:val="left"/>
        <w:rPr>
          <w:rFonts w:hint="eastAsia" w:ascii="宋体" w:cs="宋体"/>
          <w:color w:val="auto"/>
          <w:szCs w:val="21"/>
          <w:lang w:bidi="ar-SA"/>
        </w:rPr>
      </w:pPr>
      <w:r>
        <w:rPr>
          <w:rFonts w:hint="eastAsia" w:ascii="宋体" w:cs="宋体"/>
          <w:color w:val="auto"/>
          <w:szCs w:val="21"/>
          <w:lang w:bidi="ar-SA"/>
        </w:rPr>
        <w:t>在合同订立及履行过程中形成的与合同有关的文件均构成合同文件组成部分。</w:t>
      </w:r>
    </w:p>
    <w:p w14:paraId="7BEA1D4D">
      <w:pPr>
        <w:autoSpaceDE w:val="0"/>
        <w:autoSpaceDN w:val="0"/>
        <w:adjustRightInd w:val="0"/>
        <w:snapToGrid w:val="0"/>
        <w:spacing w:line="500" w:lineRule="exact"/>
        <w:ind w:firstLine="420" w:firstLineChars="200"/>
        <w:jc w:val="left"/>
        <w:rPr>
          <w:rFonts w:hint="eastAsia" w:ascii="宋体" w:cs="宋体"/>
          <w:color w:val="auto"/>
          <w:szCs w:val="21"/>
          <w:lang w:bidi="ar-SA"/>
        </w:rPr>
      </w:pPr>
      <w:r>
        <w:rPr>
          <w:rFonts w:hint="eastAsia" w:ascii="宋体" w:cs="宋体"/>
          <w:color w:val="auto"/>
          <w:szCs w:val="21"/>
          <w:lang w:bidi="ar-SA"/>
        </w:rPr>
        <w:t>上述各项合同文件包括合同当事人就该项合同文件所作出的补充和修改，属于同一类内容的文件，应以最新签署的为准。</w:t>
      </w:r>
    </w:p>
    <w:p w14:paraId="0299F972">
      <w:pPr>
        <w:pStyle w:val="14"/>
        <w:adjustRightInd w:val="0"/>
        <w:snapToGrid w:val="0"/>
        <w:spacing w:line="440" w:lineRule="exact"/>
        <w:ind w:firstLine="442" w:firstLineChars="200"/>
        <w:rPr>
          <w:rFonts w:hint="eastAsia" w:ascii="宋体" w:cs="宋体"/>
          <w:b/>
          <w:color w:val="auto"/>
          <w:lang w:bidi="ar-SA"/>
        </w:rPr>
      </w:pPr>
      <w:r>
        <w:rPr>
          <w:rFonts w:hint="eastAsia" w:ascii="宋体" w:cs="宋体"/>
          <w:b/>
          <w:color w:val="auto"/>
          <w:lang w:bidi="ar-SA"/>
        </w:rPr>
        <w:t>七、承诺</w:t>
      </w:r>
    </w:p>
    <w:p w14:paraId="0BDC078A">
      <w:pPr>
        <w:adjustRightInd w:val="0"/>
        <w:snapToGrid w:val="0"/>
        <w:spacing w:line="440" w:lineRule="exact"/>
        <w:ind w:firstLine="420" w:firstLineChars="200"/>
        <w:rPr>
          <w:rFonts w:hint="eastAsia" w:ascii="宋体" w:cs="宋体"/>
          <w:bCs/>
          <w:color w:val="auto"/>
          <w:szCs w:val="21"/>
          <w:lang w:bidi="ar-SA"/>
        </w:rPr>
      </w:pPr>
      <w:r>
        <w:rPr>
          <w:rFonts w:hint="eastAsia" w:ascii="宋体" w:cs="宋体"/>
          <w:bCs/>
          <w:color w:val="auto"/>
          <w:szCs w:val="21"/>
          <w:lang w:bidi="ar-SA"/>
        </w:rPr>
        <w:t>1.发包人承诺按照法律规定履行项目审批手续、筹集工程建设资金并按照合同约定的期限和方式支付合同价款。</w:t>
      </w:r>
    </w:p>
    <w:p w14:paraId="025B3322">
      <w:pPr>
        <w:adjustRightInd w:val="0"/>
        <w:snapToGrid w:val="0"/>
        <w:spacing w:line="440" w:lineRule="exact"/>
        <w:ind w:firstLine="420" w:firstLineChars="200"/>
        <w:rPr>
          <w:rFonts w:hint="eastAsia" w:ascii="宋体" w:cs="宋体"/>
          <w:bCs/>
          <w:color w:val="auto"/>
          <w:szCs w:val="21"/>
          <w:lang w:bidi="ar-SA"/>
        </w:rPr>
      </w:pPr>
      <w:r>
        <w:rPr>
          <w:rFonts w:hint="eastAsia" w:ascii="宋体" w:cs="宋体"/>
          <w:bCs/>
          <w:color w:val="auto"/>
          <w:szCs w:val="21"/>
          <w:lang w:bidi="ar-SA"/>
        </w:rPr>
        <w:t>2.承包人承诺按照法律规定及合同约定组织完成工程施工，确保工程质量和安全，不进行转包及违法分包，并在缺陷责任期及保修期内承担相应的工程维修责任。</w:t>
      </w:r>
    </w:p>
    <w:p w14:paraId="2715F1E3">
      <w:pPr>
        <w:adjustRightInd w:val="0"/>
        <w:snapToGrid w:val="0"/>
        <w:spacing w:line="440" w:lineRule="exact"/>
        <w:rPr>
          <w:rFonts w:hint="eastAsia" w:ascii="宋体" w:cs="宋体"/>
          <w:bCs/>
          <w:color w:val="auto"/>
          <w:szCs w:val="21"/>
          <w:lang w:bidi="ar-SA"/>
        </w:rPr>
      </w:pPr>
      <w:r>
        <w:rPr>
          <w:rFonts w:hint="eastAsia" w:ascii="宋体" w:cs="宋体"/>
          <w:bCs/>
          <w:color w:val="auto"/>
          <w:szCs w:val="21"/>
          <w:lang w:bidi="ar-SA"/>
        </w:rPr>
        <w:t xml:space="preserve">    3.发包人和承包人通过招竞标形式签订合同的，双方理解并同意不再就同一工程另行签订与合同实质性内容相背离的协议。</w:t>
      </w:r>
    </w:p>
    <w:p w14:paraId="34E35B9C">
      <w:pPr>
        <w:pStyle w:val="14"/>
        <w:adjustRightInd w:val="0"/>
        <w:snapToGrid w:val="0"/>
        <w:spacing w:line="440" w:lineRule="exact"/>
        <w:ind w:firstLine="442" w:firstLineChars="200"/>
        <w:rPr>
          <w:rFonts w:hint="eastAsia" w:ascii="宋体" w:cs="宋体"/>
          <w:b/>
          <w:color w:val="auto"/>
          <w:highlight w:val="none"/>
          <w:lang w:bidi="ar-SA"/>
        </w:rPr>
      </w:pPr>
      <w:r>
        <w:rPr>
          <w:rFonts w:hint="eastAsia" w:ascii="宋体" w:cs="宋体"/>
          <w:b/>
          <w:color w:val="auto"/>
          <w:lang w:bidi="ar-SA"/>
        </w:rPr>
        <w:t>八、词语含义</w:t>
      </w:r>
    </w:p>
    <w:p w14:paraId="5D2AA849">
      <w:pPr>
        <w:adjustRightInd w:val="0"/>
        <w:snapToGrid w:val="0"/>
        <w:spacing w:line="440" w:lineRule="exact"/>
        <w:ind w:firstLine="420" w:firstLineChars="200"/>
        <w:rPr>
          <w:rFonts w:hint="eastAsia" w:ascii="宋体" w:cs="宋体"/>
          <w:bCs/>
          <w:color w:val="auto"/>
          <w:szCs w:val="21"/>
          <w:highlight w:val="none"/>
          <w:lang w:bidi="ar-SA"/>
        </w:rPr>
      </w:pPr>
      <w:r>
        <w:rPr>
          <w:rFonts w:hint="eastAsia" w:ascii="宋体" w:cs="宋体"/>
          <w:bCs/>
          <w:color w:val="auto"/>
          <w:szCs w:val="21"/>
          <w:highlight w:val="none"/>
          <w:lang w:bidi="ar-SA"/>
        </w:rPr>
        <w:t>本协议书中词语含义与第二部分通用合同条款中赋予的含义相同。</w:t>
      </w:r>
    </w:p>
    <w:p w14:paraId="5733A312">
      <w:pPr>
        <w:pStyle w:val="14"/>
        <w:adjustRightInd w:val="0"/>
        <w:snapToGrid w:val="0"/>
        <w:spacing w:line="440" w:lineRule="exact"/>
        <w:ind w:firstLine="442" w:firstLineChars="200"/>
        <w:rPr>
          <w:rFonts w:hint="eastAsia" w:ascii="宋体" w:cs="宋体"/>
          <w:b/>
          <w:color w:val="auto"/>
          <w:highlight w:val="none"/>
          <w:lang w:bidi="ar-SA"/>
        </w:rPr>
      </w:pPr>
      <w:r>
        <w:rPr>
          <w:rFonts w:hint="eastAsia" w:ascii="宋体" w:cs="宋体"/>
          <w:b/>
          <w:color w:val="auto"/>
          <w:highlight w:val="none"/>
          <w:lang w:bidi="ar-SA"/>
        </w:rPr>
        <w:t>九、签订时间</w:t>
      </w:r>
    </w:p>
    <w:p w14:paraId="5B0549ED">
      <w:pPr>
        <w:adjustRightInd w:val="0"/>
        <w:snapToGrid w:val="0"/>
        <w:spacing w:line="440" w:lineRule="exact"/>
        <w:ind w:firstLine="420" w:firstLineChars="200"/>
        <w:rPr>
          <w:rFonts w:hint="eastAsia" w:ascii="宋体" w:cs="宋体"/>
          <w:bCs/>
          <w:color w:val="auto"/>
          <w:szCs w:val="21"/>
          <w:highlight w:val="none"/>
          <w:lang w:bidi="ar-SA"/>
        </w:rPr>
      </w:pPr>
      <w:r>
        <w:rPr>
          <w:rFonts w:hint="eastAsia" w:ascii="宋体" w:cs="宋体"/>
          <w:bCs/>
          <w:color w:val="auto"/>
          <w:szCs w:val="21"/>
          <w:highlight w:val="none"/>
          <w:lang w:bidi="ar-SA"/>
        </w:rPr>
        <w:t>本合同于</w:t>
      </w:r>
      <w:r>
        <w:rPr>
          <w:rFonts w:hint="eastAsia" w:ascii="宋体" w:cs="宋体"/>
          <w:bCs/>
          <w:color w:val="auto"/>
          <w:szCs w:val="21"/>
          <w:highlight w:val="none"/>
          <w:u w:val="single"/>
          <w:lang w:bidi="ar-SA"/>
        </w:rPr>
        <w:t xml:space="preserve">    </w:t>
      </w:r>
      <w:r>
        <w:rPr>
          <w:rFonts w:hint="eastAsia" w:ascii="宋体" w:cs="宋体"/>
          <w:bCs/>
          <w:color w:val="auto"/>
          <w:szCs w:val="21"/>
          <w:highlight w:val="none"/>
          <w:lang w:bidi="ar-SA"/>
        </w:rPr>
        <w:t>年</w:t>
      </w:r>
      <w:r>
        <w:rPr>
          <w:rFonts w:hint="eastAsia" w:ascii="宋体" w:cs="宋体"/>
          <w:bCs/>
          <w:color w:val="auto"/>
          <w:szCs w:val="21"/>
          <w:highlight w:val="none"/>
          <w:u w:val="single"/>
          <w:lang w:bidi="ar-SA"/>
        </w:rPr>
        <w:t xml:space="preserve">  </w:t>
      </w:r>
      <w:r>
        <w:rPr>
          <w:rFonts w:hint="eastAsia" w:ascii="宋体" w:cs="宋体"/>
          <w:bCs/>
          <w:color w:val="auto"/>
          <w:szCs w:val="21"/>
          <w:highlight w:val="none"/>
          <w:u w:val="single"/>
          <w:lang w:val="en-US" w:eastAsia="zh-CN" w:bidi="ar-SA"/>
        </w:rPr>
        <w:t xml:space="preserve"> </w:t>
      </w:r>
      <w:r>
        <w:rPr>
          <w:rFonts w:hint="eastAsia" w:ascii="宋体" w:cs="宋体"/>
          <w:bCs/>
          <w:color w:val="auto"/>
          <w:szCs w:val="21"/>
          <w:highlight w:val="none"/>
          <w:u w:val="single"/>
          <w:lang w:bidi="ar-SA"/>
        </w:rPr>
        <w:t xml:space="preserve"> </w:t>
      </w:r>
      <w:r>
        <w:rPr>
          <w:rFonts w:hint="eastAsia" w:ascii="宋体" w:cs="宋体"/>
          <w:bCs/>
          <w:color w:val="auto"/>
          <w:szCs w:val="21"/>
          <w:highlight w:val="none"/>
          <w:lang w:bidi="ar-SA"/>
        </w:rPr>
        <w:t>月</w:t>
      </w:r>
      <w:r>
        <w:rPr>
          <w:rFonts w:hint="eastAsia" w:ascii="宋体" w:cs="宋体"/>
          <w:bCs/>
          <w:color w:val="auto"/>
          <w:szCs w:val="21"/>
          <w:highlight w:val="none"/>
          <w:u w:val="single"/>
          <w:lang w:bidi="ar-SA"/>
        </w:rPr>
        <w:t xml:space="preserve">    </w:t>
      </w:r>
      <w:r>
        <w:rPr>
          <w:rFonts w:hint="eastAsia" w:ascii="宋体" w:cs="宋体"/>
          <w:bCs/>
          <w:color w:val="auto"/>
          <w:szCs w:val="21"/>
          <w:highlight w:val="none"/>
          <w:lang w:bidi="ar-SA"/>
        </w:rPr>
        <w:t>日签订。</w:t>
      </w:r>
    </w:p>
    <w:p w14:paraId="5411169F">
      <w:pPr>
        <w:pStyle w:val="14"/>
        <w:adjustRightInd w:val="0"/>
        <w:snapToGrid w:val="0"/>
        <w:spacing w:line="440" w:lineRule="exact"/>
        <w:ind w:firstLine="442" w:firstLineChars="200"/>
        <w:rPr>
          <w:rFonts w:hint="eastAsia" w:ascii="宋体" w:cs="宋体"/>
          <w:b/>
          <w:color w:val="auto"/>
          <w:highlight w:val="none"/>
          <w:lang w:bidi="ar-SA"/>
        </w:rPr>
      </w:pPr>
      <w:r>
        <w:rPr>
          <w:rFonts w:hint="eastAsia" w:ascii="宋体" w:cs="宋体"/>
          <w:b/>
          <w:color w:val="auto"/>
          <w:highlight w:val="none"/>
          <w:lang w:bidi="ar-SA"/>
        </w:rPr>
        <w:t>十、签订地点</w:t>
      </w:r>
    </w:p>
    <w:p w14:paraId="3A03A99A">
      <w:pPr>
        <w:adjustRightInd w:val="0"/>
        <w:snapToGrid w:val="0"/>
        <w:spacing w:line="440" w:lineRule="exact"/>
        <w:ind w:firstLine="420" w:firstLineChars="200"/>
        <w:rPr>
          <w:rFonts w:hint="eastAsia" w:ascii="宋体" w:cs="宋体"/>
          <w:bCs/>
          <w:color w:val="auto"/>
          <w:szCs w:val="21"/>
          <w:highlight w:val="none"/>
          <w:lang w:bidi="ar-SA"/>
        </w:rPr>
      </w:pPr>
      <w:r>
        <w:rPr>
          <w:rFonts w:hint="eastAsia" w:ascii="宋体" w:cs="宋体"/>
          <w:bCs/>
          <w:color w:val="auto"/>
          <w:szCs w:val="21"/>
          <w:highlight w:val="none"/>
          <w:lang w:bidi="ar-SA"/>
        </w:rPr>
        <w:t>本合同在</w:t>
      </w:r>
      <w:r>
        <w:rPr>
          <w:rFonts w:hint="eastAsia" w:ascii="宋体" w:cs="宋体"/>
          <w:bCs/>
          <w:color w:val="auto"/>
          <w:szCs w:val="21"/>
          <w:highlight w:val="none"/>
          <w:u w:val="single"/>
          <w:lang w:val="en-US" w:eastAsia="zh-CN" w:bidi="ar-SA"/>
        </w:rPr>
        <w:t xml:space="preserve">             </w:t>
      </w:r>
      <w:r>
        <w:rPr>
          <w:rFonts w:hint="eastAsia" w:ascii="宋体" w:cs="宋体"/>
          <w:bCs/>
          <w:color w:val="auto"/>
          <w:szCs w:val="21"/>
          <w:highlight w:val="none"/>
          <w:u w:val="single"/>
          <w:lang w:bidi="ar-SA"/>
        </w:rPr>
        <w:t xml:space="preserve">  </w:t>
      </w:r>
      <w:r>
        <w:rPr>
          <w:rFonts w:hint="eastAsia" w:ascii="宋体" w:cs="宋体"/>
          <w:bCs/>
          <w:color w:val="auto"/>
          <w:szCs w:val="21"/>
          <w:highlight w:val="none"/>
          <w:lang w:bidi="ar-SA"/>
        </w:rPr>
        <w:t>签订。</w:t>
      </w:r>
    </w:p>
    <w:p w14:paraId="1AC3A165">
      <w:pPr>
        <w:pStyle w:val="14"/>
        <w:adjustRightInd w:val="0"/>
        <w:snapToGrid w:val="0"/>
        <w:spacing w:line="440" w:lineRule="exact"/>
        <w:ind w:firstLine="442" w:firstLineChars="200"/>
        <w:rPr>
          <w:rFonts w:hint="eastAsia" w:ascii="宋体" w:cs="宋体"/>
          <w:b/>
          <w:color w:val="auto"/>
          <w:highlight w:val="none"/>
          <w:lang w:bidi="ar-SA"/>
        </w:rPr>
      </w:pPr>
      <w:r>
        <w:rPr>
          <w:rFonts w:hint="eastAsia" w:ascii="宋体" w:cs="宋体"/>
          <w:b/>
          <w:color w:val="auto"/>
          <w:highlight w:val="none"/>
          <w:lang w:bidi="ar-SA"/>
        </w:rPr>
        <w:t>十一、补充协议</w:t>
      </w:r>
    </w:p>
    <w:p w14:paraId="3ADFE246">
      <w:pPr>
        <w:adjustRightInd w:val="0"/>
        <w:snapToGrid w:val="0"/>
        <w:spacing w:line="440" w:lineRule="exact"/>
        <w:ind w:firstLine="420" w:firstLineChars="200"/>
        <w:rPr>
          <w:rFonts w:hint="eastAsia" w:ascii="宋体" w:cs="宋体"/>
          <w:b/>
          <w:bCs/>
          <w:color w:val="auto"/>
          <w:szCs w:val="21"/>
          <w:lang w:bidi="ar-SA"/>
        </w:rPr>
      </w:pPr>
      <w:r>
        <w:rPr>
          <w:rFonts w:hint="eastAsia" w:ascii="宋体" w:cs="宋体"/>
          <w:bCs/>
          <w:color w:val="auto"/>
          <w:szCs w:val="21"/>
          <w:lang w:bidi="ar-SA"/>
        </w:rPr>
        <w:t>合同未尽事宜，合同当事人另行签订补充协议。补充协议是合同的组成部分。</w:t>
      </w:r>
    </w:p>
    <w:p w14:paraId="5392BE62">
      <w:pPr>
        <w:pStyle w:val="14"/>
        <w:adjustRightInd w:val="0"/>
        <w:snapToGrid w:val="0"/>
        <w:spacing w:line="440" w:lineRule="exact"/>
        <w:ind w:firstLine="442" w:firstLineChars="200"/>
        <w:rPr>
          <w:rFonts w:hint="eastAsia" w:ascii="宋体" w:cs="宋体"/>
          <w:b/>
          <w:color w:val="auto"/>
          <w:lang w:bidi="ar-SA"/>
        </w:rPr>
      </w:pPr>
      <w:r>
        <w:rPr>
          <w:rFonts w:hint="eastAsia" w:ascii="宋体" w:cs="宋体"/>
          <w:b/>
          <w:color w:val="auto"/>
          <w:lang w:bidi="ar-SA"/>
        </w:rPr>
        <w:t>十二、合同生效</w:t>
      </w:r>
    </w:p>
    <w:p w14:paraId="4C774911">
      <w:pPr>
        <w:adjustRightInd w:val="0"/>
        <w:snapToGrid w:val="0"/>
        <w:spacing w:line="440" w:lineRule="exact"/>
        <w:ind w:firstLine="420" w:firstLineChars="200"/>
        <w:rPr>
          <w:rFonts w:hint="eastAsia" w:ascii="宋体" w:cs="宋体"/>
          <w:bCs/>
          <w:color w:val="auto"/>
          <w:szCs w:val="21"/>
          <w:lang w:bidi="ar-SA"/>
        </w:rPr>
      </w:pPr>
      <w:r>
        <w:rPr>
          <w:rFonts w:hint="eastAsia" w:ascii="宋体" w:cs="宋体"/>
          <w:bCs/>
          <w:color w:val="auto"/>
          <w:szCs w:val="21"/>
          <w:lang w:bidi="ar-SA"/>
        </w:rPr>
        <w:t>本合同自</w:t>
      </w:r>
      <w:r>
        <w:rPr>
          <w:rFonts w:hint="eastAsia" w:ascii="宋体" w:cs="宋体"/>
          <w:bCs/>
          <w:color w:val="auto"/>
          <w:szCs w:val="21"/>
          <w:u w:val="single"/>
          <w:lang w:bidi="ar-SA"/>
        </w:rPr>
        <w:t xml:space="preserve">  双方签字盖章后  </w:t>
      </w:r>
      <w:r>
        <w:rPr>
          <w:rFonts w:hint="eastAsia" w:ascii="宋体" w:cs="宋体"/>
          <w:bCs/>
          <w:color w:val="auto"/>
          <w:szCs w:val="21"/>
          <w:lang w:bidi="ar-SA"/>
        </w:rPr>
        <w:t>生效。</w:t>
      </w:r>
    </w:p>
    <w:p w14:paraId="40792900">
      <w:pPr>
        <w:pStyle w:val="14"/>
        <w:adjustRightInd w:val="0"/>
        <w:snapToGrid w:val="0"/>
        <w:spacing w:line="440" w:lineRule="exact"/>
        <w:ind w:firstLine="442" w:firstLineChars="200"/>
        <w:rPr>
          <w:rFonts w:hint="eastAsia" w:ascii="宋体" w:cs="宋体"/>
          <w:b/>
          <w:color w:val="auto"/>
          <w:lang w:bidi="ar-SA"/>
        </w:rPr>
      </w:pPr>
      <w:r>
        <w:rPr>
          <w:rFonts w:hint="eastAsia" w:ascii="宋体" w:cs="宋体"/>
          <w:b/>
          <w:color w:val="auto"/>
          <w:lang w:bidi="ar-SA"/>
        </w:rPr>
        <w:t>十三、合同份数</w:t>
      </w:r>
    </w:p>
    <w:p w14:paraId="285E5E02">
      <w:pPr>
        <w:adjustRightInd w:val="0"/>
        <w:snapToGrid w:val="0"/>
        <w:spacing w:line="440" w:lineRule="exact"/>
        <w:ind w:firstLine="420" w:firstLineChars="200"/>
        <w:rPr>
          <w:rFonts w:hint="eastAsia" w:ascii="宋体" w:cs="宋体"/>
          <w:bCs/>
          <w:color w:val="auto"/>
          <w:szCs w:val="21"/>
          <w:lang w:bidi="ar-SA"/>
        </w:rPr>
      </w:pPr>
      <w:r>
        <w:rPr>
          <w:rFonts w:hint="eastAsia" w:ascii="宋体" w:cs="宋体"/>
          <w:bCs/>
          <w:color w:val="auto"/>
          <w:szCs w:val="21"/>
          <w:lang w:bidi="ar-SA"/>
        </w:rPr>
        <w:t>本合同一式</w:t>
      </w:r>
      <w:r>
        <w:rPr>
          <w:rFonts w:hint="eastAsia" w:ascii="宋体" w:cs="宋体"/>
          <w:bCs/>
          <w:color w:val="auto"/>
          <w:szCs w:val="21"/>
          <w:u w:val="single"/>
          <w:lang w:bidi="ar-SA"/>
        </w:rPr>
        <w:t xml:space="preserve">  陆 </w:t>
      </w:r>
      <w:r>
        <w:rPr>
          <w:rFonts w:hint="eastAsia" w:ascii="宋体" w:cs="宋体"/>
          <w:bCs/>
          <w:color w:val="auto"/>
          <w:szCs w:val="21"/>
          <w:lang w:bidi="ar-SA"/>
        </w:rPr>
        <w:t>份，均具有同等法律效力，发包人执</w:t>
      </w:r>
      <w:r>
        <w:rPr>
          <w:rFonts w:hint="eastAsia" w:ascii="宋体" w:cs="宋体"/>
          <w:bCs/>
          <w:color w:val="auto"/>
          <w:szCs w:val="21"/>
          <w:u w:val="single"/>
          <w:lang w:bidi="ar-SA"/>
        </w:rPr>
        <w:t xml:space="preserve"> 叁</w:t>
      </w:r>
      <w:r>
        <w:rPr>
          <w:rFonts w:hint="eastAsia" w:ascii="宋体" w:cs="宋体"/>
          <w:bCs/>
          <w:color w:val="auto"/>
          <w:szCs w:val="21"/>
          <w:lang w:bidi="ar-SA"/>
        </w:rPr>
        <w:t>份，承包人执</w:t>
      </w:r>
      <w:r>
        <w:rPr>
          <w:rFonts w:hint="eastAsia" w:ascii="宋体" w:cs="宋体"/>
          <w:bCs/>
          <w:color w:val="auto"/>
          <w:szCs w:val="21"/>
          <w:u w:val="single"/>
          <w:lang w:bidi="ar-SA"/>
        </w:rPr>
        <w:t xml:space="preserve">  叁 </w:t>
      </w:r>
      <w:r>
        <w:rPr>
          <w:rFonts w:hint="eastAsia" w:ascii="宋体" w:cs="宋体"/>
          <w:bCs/>
          <w:color w:val="auto"/>
          <w:szCs w:val="21"/>
          <w:lang w:bidi="ar-SA"/>
        </w:rPr>
        <w:t>份。</w:t>
      </w:r>
    </w:p>
    <w:p w14:paraId="7C104463">
      <w:pPr>
        <w:pStyle w:val="14"/>
        <w:adjustRightInd w:val="0"/>
        <w:snapToGrid w:val="0"/>
        <w:spacing w:line="440" w:lineRule="exact"/>
        <w:ind w:firstLine="442" w:firstLineChars="200"/>
        <w:rPr>
          <w:rFonts w:hint="eastAsia" w:ascii="宋体" w:cs="宋体"/>
          <w:b/>
          <w:color w:val="auto"/>
          <w:lang w:bidi="ar-SA"/>
        </w:rPr>
      </w:pPr>
      <w:r>
        <w:rPr>
          <w:rFonts w:hint="eastAsia" w:ascii="宋体" w:cs="宋体"/>
          <w:b/>
          <w:color w:val="auto"/>
          <w:lang w:bidi="ar-SA"/>
        </w:rPr>
        <w:t>十四、其他事项</w:t>
      </w:r>
    </w:p>
    <w:p w14:paraId="07B36A99">
      <w:pPr>
        <w:adjustRightInd w:val="0"/>
        <w:snapToGrid w:val="0"/>
        <w:spacing w:line="440" w:lineRule="exact"/>
        <w:ind w:firstLine="420" w:firstLineChars="200"/>
        <w:rPr>
          <w:rFonts w:hint="eastAsia" w:ascii="宋体" w:cs="宋体"/>
          <w:bCs/>
          <w:color w:val="auto"/>
          <w:szCs w:val="21"/>
          <w:lang w:bidi="ar-SA"/>
        </w:rPr>
      </w:pPr>
      <w:r>
        <w:rPr>
          <w:rFonts w:hint="eastAsia" w:ascii="宋体" w:cs="宋体"/>
          <w:bCs/>
          <w:color w:val="auto"/>
          <w:szCs w:val="21"/>
          <w:lang w:bidi="ar-SA"/>
        </w:rPr>
        <w:t>合同未尽事宜，双方另行签订补充协议。补充协议是合同的组成部分。</w:t>
      </w:r>
    </w:p>
    <w:p w14:paraId="18091FC0">
      <w:pPr>
        <w:adjustRightInd w:val="0"/>
        <w:snapToGrid w:val="0"/>
        <w:spacing w:line="440" w:lineRule="exact"/>
        <w:ind w:firstLine="420" w:firstLineChars="200"/>
        <w:rPr>
          <w:rFonts w:hint="eastAsia" w:ascii="宋体" w:cs="宋体"/>
          <w:bCs/>
          <w:color w:val="auto"/>
          <w:szCs w:val="21"/>
          <w:lang w:bidi="ar-SA"/>
        </w:rPr>
      </w:pPr>
    </w:p>
    <w:p w14:paraId="634F181D">
      <w:pPr>
        <w:adjustRightInd w:val="0"/>
        <w:snapToGrid w:val="0"/>
        <w:spacing w:line="440" w:lineRule="exact"/>
        <w:ind w:firstLine="420" w:firstLineChars="200"/>
        <w:rPr>
          <w:rFonts w:hint="eastAsia" w:ascii="宋体" w:cs="宋体"/>
          <w:bCs/>
          <w:color w:val="auto"/>
          <w:szCs w:val="21"/>
          <w:lang w:bidi="ar-SA"/>
        </w:rPr>
      </w:pPr>
      <w:r>
        <w:rPr>
          <w:rFonts w:hint="eastAsia" w:ascii="宋体" w:cs="宋体"/>
          <w:bCs/>
          <w:color w:val="auto"/>
          <w:szCs w:val="21"/>
          <w:lang w:bidi="ar-SA"/>
        </w:rPr>
        <w:t>（以下无正文内容）</w:t>
      </w:r>
    </w:p>
    <w:p w14:paraId="77A06F9B">
      <w:pPr>
        <w:adjustRightInd w:val="0"/>
        <w:snapToGrid w:val="0"/>
        <w:spacing w:line="360" w:lineRule="exact"/>
        <w:rPr>
          <w:rFonts w:hint="eastAsia"/>
          <w:color w:val="auto"/>
          <w:szCs w:val="21"/>
        </w:rPr>
      </w:pPr>
    </w:p>
    <w:p w14:paraId="262D68FD">
      <w:pPr>
        <w:adjustRightInd w:val="0"/>
        <w:snapToGrid w:val="0"/>
        <w:spacing w:line="360" w:lineRule="exact"/>
        <w:rPr>
          <w:rFonts w:hint="eastAsia" w:ascii="宋体" w:cs="宋体"/>
          <w:color w:val="auto"/>
          <w:kern w:val="0"/>
          <w:szCs w:val="21"/>
          <w:lang w:bidi="ar"/>
        </w:rPr>
      </w:pPr>
      <w:r>
        <w:rPr>
          <w:rFonts w:hint="eastAsia"/>
          <w:color w:val="auto"/>
          <w:szCs w:val="21"/>
        </w:rPr>
        <w:t>发包人(公章)：</w:t>
      </w:r>
      <w:r>
        <w:rPr>
          <w:rFonts w:hint="eastAsia"/>
          <w:color w:val="auto"/>
          <w:szCs w:val="21"/>
          <w:lang w:val="en-US" w:eastAsia="zh-CN"/>
        </w:rPr>
        <w:t xml:space="preserve">                           </w:t>
      </w:r>
      <w:r>
        <w:rPr>
          <w:rFonts w:hint="eastAsia"/>
          <w:color w:val="auto"/>
          <w:szCs w:val="21"/>
        </w:rPr>
        <w:t xml:space="preserve">   </w:t>
      </w:r>
      <w:r>
        <w:rPr>
          <w:rFonts w:hint="eastAsia" w:eastAsia="宋体"/>
          <w:color w:val="auto"/>
          <w:szCs w:val="21"/>
          <w:lang w:val="en-US" w:eastAsia="zh-CN"/>
        </w:rPr>
        <w:t xml:space="preserve">                             </w:t>
      </w:r>
      <w:r>
        <w:rPr>
          <w:rFonts w:hint="eastAsia"/>
          <w:color w:val="auto"/>
          <w:szCs w:val="21"/>
        </w:rPr>
        <w:t>承包人(公章)：</w:t>
      </w:r>
    </w:p>
    <w:p w14:paraId="797D40EF">
      <w:pPr>
        <w:spacing w:line="360" w:lineRule="exact"/>
        <w:ind w:right="-624" w:rightChars="-297" w:firstLine="1785" w:firstLineChars="850"/>
        <w:jc w:val="left"/>
        <w:rPr>
          <w:rFonts w:hint="eastAsia"/>
          <w:b/>
          <w:color w:val="auto"/>
          <w:szCs w:val="21"/>
        </w:rPr>
      </w:pPr>
      <w:r>
        <w:rPr>
          <w:rFonts w:hint="eastAsia" w:cs="宋体"/>
          <w:color w:val="auto"/>
          <w:kern w:val="0"/>
          <w:szCs w:val="21"/>
          <w:lang w:bidi="ar-SA"/>
        </w:rPr>
        <w:t xml:space="preserve">             </w:t>
      </w:r>
    </w:p>
    <w:p w14:paraId="66FD04F0">
      <w:pPr>
        <w:adjustRightInd w:val="0"/>
        <w:snapToGrid w:val="0"/>
        <w:spacing w:line="360" w:lineRule="exact"/>
        <w:ind w:right="-596" w:rightChars="-284"/>
        <w:rPr>
          <w:rFonts w:hint="eastAsia" w:ascii="宋体" w:cs="宋体"/>
          <w:color w:val="auto"/>
          <w:spacing w:val="-6"/>
          <w:szCs w:val="21"/>
          <w:lang w:bidi="ar-SA"/>
        </w:rPr>
      </w:pPr>
      <w:r>
        <w:rPr>
          <w:rFonts w:hint="eastAsia" w:ascii="宋体" w:cs="宋体"/>
          <w:color w:val="auto"/>
          <w:spacing w:val="-6"/>
          <w:szCs w:val="21"/>
          <w:lang w:bidi="ar-SA"/>
        </w:rPr>
        <w:t>地址：</w:t>
      </w:r>
      <w:r>
        <w:rPr>
          <w:rFonts w:hint="eastAsia" w:ascii="宋体" w:cs="宋体"/>
          <w:color w:val="auto"/>
          <w:spacing w:val="-6"/>
          <w:szCs w:val="21"/>
          <w:lang w:val="en-US" w:eastAsia="zh-CN" w:bidi="ar-SA"/>
        </w:rPr>
        <w:t xml:space="preserve">                                 </w:t>
      </w:r>
      <w:r>
        <w:rPr>
          <w:rFonts w:hint="eastAsia" w:ascii="宋体" w:cs="宋体"/>
          <w:color w:val="auto"/>
          <w:spacing w:val="-6"/>
          <w:szCs w:val="21"/>
          <w:lang w:bidi="ar-SA"/>
        </w:rPr>
        <w:t xml:space="preserve">          地址：</w:t>
      </w:r>
    </w:p>
    <w:p w14:paraId="75815C3B">
      <w:pPr>
        <w:adjustRightInd w:val="0"/>
        <w:snapToGrid w:val="0"/>
        <w:spacing w:line="360" w:lineRule="exact"/>
        <w:rPr>
          <w:rFonts w:hint="eastAsia"/>
          <w:color w:val="auto"/>
          <w:szCs w:val="21"/>
        </w:rPr>
      </w:pPr>
    </w:p>
    <w:p w14:paraId="660E57B2">
      <w:pPr>
        <w:adjustRightInd w:val="0"/>
        <w:snapToGrid w:val="0"/>
        <w:spacing w:line="360" w:lineRule="exact"/>
        <w:rPr>
          <w:color w:val="auto"/>
          <w:szCs w:val="21"/>
        </w:rPr>
      </w:pPr>
      <w:r>
        <w:rPr>
          <w:rFonts w:hint="eastAsia"/>
          <w:color w:val="auto"/>
          <w:szCs w:val="21"/>
        </w:rPr>
        <w:t xml:space="preserve">法定代表人（签字）： </w:t>
      </w:r>
      <w:r>
        <w:rPr>
          <w:rFonts w:hint="eastAsia" w:ascii="宋体" w:cs="宋体"/>
          <w:color w:val="auto"/>
          <w:szCs w:val="21"/>
          <w:lang w:bidi="ar-SA"/>
        </w:rPr>
        <w:t></w:t>
      </w:r>
      <w:r>
        <w:rPr>
          <w:rFonts w:hint="eastAsia" w:cs="宋体"/>
          <w:color w:val="auto"/>
          <w:szCs w:val="21"/>
          <w:lang w:bidi="ar-SA"/>
        </w:rPr>
        <w:t xml:space="preserve">                  </w:t>
      </w:r>
      <w:r>
        <w:rPr>
          <w:rFonts w:hint="eastAsia" w:eastAsia="宋体" w:cs="宋体"/>
          <w:color w:val="auto"/>
          <w:szCs w:val="21"/>
          <w:lang w:val="en-US" w:eastAsia="zh-CN" w:bidi="ar-SA"/>
        </w:rPr>
        <w:t xml:space="preserve">                     </w:t>
      </w:r>
      <w:r>
        <w:rPr>
          <w:rFonts w:hint="eastAsia"/>
          <w:color w:val="auto"/>
          <w:szCs w:val="21"/>
        </w:rPr>
        <w:t>法定代表人（签字）：</w:t>
      </w:r>
    </w:p>
    <w:p w14:paraId="19CAEF08">
      <w:pPr>
        <w:adjustRightInd w:val="0"/>
        <w:snapToGrid w:val="0"/>
        <w:spacing w:line="360" w:lineRule="exact"/>
        <w:rPr>
          <w:rFonts w:hint="eastAsia"/>
          <w:color w:val="auto"/>
          <w:szCs w:val="21"/>
        </w:rPr>
      </w:pPr>
    </w:p>
    <w:p w14:paraId="64FFD782">
      <w:pPr>
        <w:adjustRightInd w:val="0"/>
        <w:snapToGrid w:val="0"/>
        <w:spacing w:line="360" w:lineRule="exact"/>
        <w:rPr>
          <w:color w:val="auto"/>
          <w:szCs w:val="21"/>
        </w:rPr>
      </w:pPr>
      <w:r>
        <w:rPr>
          <w:rFonts w:hint="eastAsia"/>
          <w:color w:val="auto"/>
          <w:szCs w:val="21"/>
        </w:rPr>
        <w:t>委托代理人（签字）：</w:t>
      </w:r>
      <w:r>
        <w:rPr>
          <w:rFonts w:hint="eastAsia" w:ascii="宋体" w:cs="宋体"/>
          <w:color w:val="auto"/>
          <w:szCs w:val="21"/>
          <w:lang w:bidi="ar-SA"/>
        </w:rPr>
        <w:t></w:t>
      </w:r>
      <w:r>
        <w:rPr>
          <w:rFonts w:hint="eastAsia" w:cs="宋体"/>
          <w:color w:val="auto"/>
          <w:szCs w:val="21"/>
          <w:lang w:bidi="ar-SA"/>
        </w:rPr>
        <w:t xml:space="preserve">                   </w:t>
      </w:r>
      <w:r>
        <w:rPr>
          <w:rFonts w:hint="eastAsia" w:eastAsia="宋体" w:cs="宋体"/>
          <w:color w:val="auto"/>
          <w:szCs w:val="21"/>
          <w:lang w:val="en-US" w:eastAsia="zh-CN" w:bidi="ar-SA"/>
        </w:rPr>
        <w:t xml:space="preserve">                     </w:t>
      </w:r>
      <w:r>
        <w:rPr>
          <w:rFonts w:hint="eastAsia"/>
          <w:color w:val="auto"/>
          <w:szCs w:val="21"/>
        </w:rPr>
        <w:t>委托代理人（签字）：</w:t>
      </w:r>
    </w:p>
    <w:p w14:paraId="0B17AB8F">
      <w:pPr>
        <w:adjustRightInd w:val="0"/>
        <w:snapToGrid w:val="0"/>
        <w:spacing w:line="360" w:lineRule="exact"/>
        <w:rPr>
          <w:rFonts w:hint="eastAsia"/>
          <w:color w:val="auto"/>
          <w:szCs w:val="21"/>
        </w:rPr>
      </w:pPr>
    </w:p>
    <w:p w14:paraId="58A4D078">
      <w:pPr>
        <w:adjustRightInd w:val="0"/>
        <w:snapToGrid w:val="0"/>
        <w:spacing w:line="360" w:lineRule="auto"/>
        <w:rPr>
          <w:rFonts w:hint="default" w:eastAsia="宋体"/>
          <w:color w:val="auto"/>
          <w:szCs w:val="21"/>
          <w:lang w:val="en-US" w:eastAsia="zh-CN"/>
        </w:rPr>
      </w:pPr>
      <w:r>
        <w:rPr>
          <w:rFonts w:hint="eastAsia"/>
          <w:color w:val="auto"/>
          <w:szCs w:val="21"/>
        </w:rPr>
        <w:t>电    话：</w:t>
      </w:r>
      <w:r>
        <w:rPr>
          <w:rFonts w:hint="eastAsia"/>
          <w:color w:val="auto"/>
          <w:szCs w:val="21"/>
          <w:lang w:val="en-US" w:eastAsia="zh-CN"/>
        </w:rPr>
        <w:t xml:space="preserve">            </w:t>
      </w:r>
      <w:r>
        <w:rPr>
          <w:color w:val="auto"/>
          <w:szCs w:val="21"/>
        </w:rPr>
        <w:t xml:space="preserve">     </w:t>
      </w:r>
      <w:r>
        <w:rPr>
          <w:rFonts w:hint="eastAsia" w:cs="宋体"/>
          <w:color w:val="auto"/>
          <w:szCs w:val="21"/>
          <w:lang w:bidi="ar-SA"/>
        </w:rPr>
        <w:t xml:space="preserve">     </w:t>
      </w:r>
      <w:r>
        <w:rPr>
          <w:rFonts w:hint="eastAsia"/>
          <w:color w:val="auto"/>
          <w:szCs w:val="21"/>
        </w:rPr>
        <w:t xml:space="preserve">           </w:t>
      </w:r>
      <w:r>
        <w:rPr>
          <w:rFonts w:hint="eastAsia" w:eastAsia="宋体"/>
          <w:color w:val="auto"/>
          <w:szCs w:val="21"/>
          <w:lang w:val="en-US" w:eastAsia="zh-CN"/>
        </w:rPr>
        <w:t xml:space="preserve">                                   </w:t>
      </w:r>
      <w:r>
        <w:rPr>
          <w:rFonts w:hint="eastAsia"/>
          <w:color w:val="auto"/>
          <w:szCs w:val="21"/>
        </w:rPr>
        <w:t>电    话：</w:t>
      </w:r>
    </w:p>
    <w:p w14:paraId="6D1B42F3">
      <w:pPr>
        <w:adjustRightInd w:val="0"/>
        <w:snapToGrid w:val="0"/>
        <w:spacing w:line="360" w:lineRule="auto"/>
        <w:rPr>
          <w:rFonts w:hint="default" w:eastAsia="宋体"/>
          <w:color w:val="auto"/>
          <w:szCs w:val="21"/>
          <w:lang w:val="en-US" w:eastAsia="zh-CN"/>
        </w:rPr>
      </w:pPr>
      <w:r>
        <w:rPr>
          <w:rFonts w:hint="eastAsia"/>
          <w:color w:val="auto"/>
          <w:szCs w:val="21"/>
        </w:rPr>
        <w:t>传    真：</w:t>
      </w:r>
      <w:r>
        <w:rPr>
          <w:rFonts w:hint="eastAsia"/>
          <w:color w:val="auto"/>
          <w:szCs w:val="21"/>
          <w:lang w:val="en-US" w:eastAsia="zh-CN"/>
        </w:rPr>
        <w:t xml:space="preserve">           </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传    真：</w:t>
      </w:r>
    </w:p>
    <w:p w14:paraId="33A7B2A6">
      <w:pPr>
        <w:spacing w:line="360" w:lineRule="auto"/>
        <w:ind w:left="6195" w:right="-806" w:rightChars="-384" w:hanging="6195" w:hangingChars="2950"/>
        <w:rPr>
          <w:rFonts w:hint="eastAsia" w:eastAsia="宋体"/>
          <w:color w:val="auto"/>
          <w:szCs w:val="21"/>
          <w:lang w:eastAsia="zh-CN"/>
        </w:rPr>
      </w:pPr>
      <w:r>
        <w:rPr>
          <w:rFonts w:hint="eastAsia"/>
          <w:color w:val="auto"/>
          <w:szCs w:val="21"/>
        </w:rPr>
        <w:t xml:space="preserve">开户名称：                                 </w:t>
      </w:r>
      <w:r>
        <w:rPr>
          <w:rFonts w:hint="eastAsia" w:eastAsia="宋体"/>
          <w:color w:val="auto"/>
          <w:szCs w:val="21"/>
          <w:lang w:val="en-US" w:eastAsia="zh-CN"/>
        </w:rPr>
        <w:t xml:space="preserve">                                </w:t>
      </w:r>
      <w:r>
        <w:rPr>
          <w:rFonts w:hint="eastAsia"/>
          <w:color w:val="auto"/>
          <w:szCs w:val="21"/>
        </w:rPr>
        <w:t>开户名称：</w:t>
      </w:r>
    </w:p>
    <w:p w14:paraId="2372F927">
      <w:pPr>
        <w:adjustRightInd w:val="0"/>
        <w:snapToGrid w:val="0"/>
        <w:spacing w:line="360" w:lineRule="auto"/>
        <w:ind w:right="-567" w:rightChars="-270"/>
        <w:rPr>
          <w:rFonts w:hint="eastAsia"/>
          <w:color w:val="auto"/>
          <w:szCs w:val="21"/>
        </w:rPr>
      </w:pPr>
      <w:r>
        <w:rPr>
          <w:rFonts w:hint="eastAsia"/>
          <w:color w:val="auto"/>
          <w:szCs w:val="21"/>
        </w:rPr>
        <w:t>开户银行：</w:t>
      </w:r>
      <w:r>
        <w:rPr>
          <w:rFonts w:hint="eastAsia" w:ascii="宋体" w:cs="宋体"/>
          <w:color w:val="auto"/>
          <w:szCs w:val="21"/>
          <w:lang w:bidi="ar-SA"/>
        </w:rPr>
        <w:t></w:t>
      </w:r>
      <w:r>
        <w:rPr>
          <w:rFonts w:hint="eastAsia" w:cs="宋体"/>
          <w:color w:val="auto"/>
          <w:szCs w:val="21"/>
          <w:lang w:bidi="ar-SA"/>
        </w:rPr>
        <w:t xml:space="preserve">     </w:t>
      </w:r>
      <w:r>
        <w:rPr>
          <w:rFonts w:hint="eastAsia"/>
          <w:color w:val="auto"/>
          <w:szCs w:val="21"/>
        </w:rPr>
        <w:t xml:space="preserve">              </w:t>
      </w:r>
      <w:r>
        <w:rPr>
          <w:rFonts w:hint="eastAsia" w:eastAsia="宋体"/>
          <w:color w:val="auto"/>
          <w:szCs w:val="21"/>
          <w:lang w:val="en-US" w:eastAsia="zh-CN"/>
        </w:rPr>
        <w:t xml:space="preserve">                     </w:t>
      </w:r>
      <w:r>
        <w:rPr>
          <w:rFonts w:hint="eastAsia"/>
          <w:color w:val="auto"/>
          <w:szCs w:val="21"/>
        </w:rPr>
        <w:t>开户银行：</w:t>
      </w:r>
    </w:p>
    <w:p w14:paraId="6531EAF4">
      <w:pPr>
        <w:spacing w:line="360" w:lineRule="auto"/>
        <w:rPr>
          <w:rFonts w:hint="eastAsia"/>
          <w:color w:val="auto"/>
          <w:szCs w:val="21"/>
        </w:rPr>
      </w:pPr>
      <w:r>
        <w:rPr>
          <w:rFonts w:hint="eastAsia"/>
          <w:color w:val="auto"/>
          <w:szCs w:val="21"/>
        </w:rPr>
        <w:t xml:space="preserve">账    号：                                 </w:t>
      </w:r>
      <w:r>
        <w:rPr>
          <w:rFonts w:hint="eastAsia" w:eastAsia="宋体"/>
          <w:color w:val="auto"/>
          <w:szCs w:val="21"/>
          <w:lang w:val="en-US" w:eastAsia="zh-CN"/>
        </w:rPr>
        <w:t xml:space="preserve">                                   </w:t>
      </w:r>
      <w:r>
        <w:rPr>
          <w:rFonts w:hint="eastAsia"/>
          <w:color w:val="auto"/>
          <w:szCs w:val="21"/>
        </w:rPr>
        <w:t>账    号：</w:t>
      </w:r>
    </w:p>
    <w:p w14:paraId="5EF266CC">
      <w:pPr>
        <w:adjustRightInd w:val="0"/>
        <w:snapToGrid w:val="0"/>
        <w:spacing w:line="360" w:lineRule="auto"/>
        <w:rPr>
          <w:rFonts w:hint="default" w:eastAsia="宋体"/>
          <w:color w:val="auto"/>
          <w:szCs w:val="21"/>
          <w:lang w:val="en-US" w:eastAsia="zh-CN"/>
        </w:rPr>
      </w:pPr>
      <w:r>
        <w:rPr>
          <w:rFonts w:hint="eastAsia"/>
          <w:color w:val="auto"/>
          <w:szCs w:val="21"/>
        </w:rPr>
        <w:t>邮政编码：</w:t>
      </w:r>
      <w:r>
        <w:rPr>
          <w:rFonts w:hint="eastAsia"/>
          <w:color w:val="auto"/>
          <w:szCs w:val="21"/>
          <w:lang w:val="en-US" w:eastAsia="zh-CN"/>
        </w:rPr>
        <w:t xml:space="preserve">      </w:t>
      </w:r>
      <w:r>
        <w:rPr>
          <w:rFonts w:hint="eastAsia"/>
          <w:color w:val="auto"/>
          <w:szCs w:val="21"/>
        </w:rPr>
        <w:t xml:space="preserve"> </w:t>
      </w:r>
      <w:r>
        <w:rPr>
          <w:rFonts w:hint="eastAsia" w:ascii="宋体" w:cs="宋体"/>
          <w:color w:val="auto"/>
          <w:szCs w:val="21"/>
          <w:lang w:bidi="ar-SA"/>
        </w:rPr>
        <w:t></w:t>
      </w:r>
      <w:r>
        <w:rPr>
          <w:rFonts w:hint="eastAsia" w:cs="宋体"/>
          <w:color w:val="auto"/>
          <w:szCs w:val="21"/>
          <w:lang w:bidi="ar-SA"/>
        </w:rPr>
        <w:t xml:space="preserve">         </w:t>
      </w:r>
      <w:r>
        <w:rPr>
          <w:rFonts w:hint="eastAsia"/>
          <w:color w:val="auto"/>
          <w:szCs w:val="21"/>
        </w:rPr>
        <w:t xml:space="preserve">     </w:t>
      </w:r>
      <w:r>
        <w:rPr>
          <w:rFonts w:hint="eastAsia" w:eastAsia="宋体"/>
          <w:color w:val="auto"/>
          <w:szCs w:val="21"/>
          <w:lang w:val="en-US" w:eastAsia="zh-CN"/>
        </w:rPr>
        <w:t xml:space="preserve">                       </w:t>
      </w:r>
      <w:r>
        <w:rPr>
          <w:rFonts w:hint="eastAsia"/>
          <w:color w:val="auto"/>
          <w:szCs w:val="21"/>
        </w:rPr>
        <w:t>邮政编码：</w:t>
      </w:r>
    </w:p>
    <w:p w14:paraId="4ACEE52E">
      <w:pPr>
        <w:adjustRightInd w:val="0"/>
        <w:snapToGrid w:val="0"/>
        <w:spacing w:line="360" w:lineRule="exact"/>
        <w:rPr>
          <w:rFonts w:hint="eastAsia" w:ascii="宋体" w:cs="宋体"/>
          <w:color w:val="auto"/>
          <w:szCs w:val="21"/>
          <w:u w:val="single"/>
          <w:lang w:bidi="ar-SA"/>
        </w:rPr>
      </w:pPr>
    </w:p>
    <w:p w14:paraId="38BACFAD">
      <w:pPr>
        <w:adjustRightInd w:val="0"/>
        <w:snapToGrid w:val="0"/>
        <w:spacing w:line="360" w:lineRule="exact"/>
        <w:rPr>
          <w:rFonts w:hint="eastAsia" w:ascii="宋体" w:cs="宋体"/>
          <w:color w:val="auto"/>
          <w:szCs w:val="21"/>
          <w:u w:val="single"/>
          <w:lang w:bidi="ar-SA"/>
        </w:rPr>
      </w:pPr>
    </w:p>
    <w:p w14:paraId="0C584D4A">
      <w:pPr>
        <w:spacing w:line="600" w:lineRule="exact"/>
        <w:rPr>
          <w:rFonts w:hint="eastAsia" w:ascii="宋体" w:cs="宋体"/>
          <w:b/>
          <w:color w:val="auto"/>
          <w:szCs w:val="21"/>
          <w:lang w:bidi="ar-SA"/>
        </w:rPr>
      </w:pPr>
    </w:p>
    <w:p w14:paraId="5FD3E9E7">
      <w:pPr>
        <w:spacing w:line="600" w:lineRule="exact"/>
        <w:rPr>
          <w:rFonts w:hint="eastAsia" w:ascii="宋体" w:cs="宋体"/>
          <w:b/>
          <w:color w:val="auto"/>
          <w:szCs w:val="21"/>
          <w:lang w:bidi="ar-SA"/>
        </w:rPr>
      </w:pPr>
    </w:p>
    <w:p w14:paraId="6A6AB502">
      <w:pPr>
        <w:spacing w:after="60" w:afterLines="25"/>
        <w:jc w:val="center"/>
        <w:rPr>
          <w:b/>
          <w:sz w:val="32"/>
          <w:szCs w:val="32"/>
        </w:rPr>
      </w:pPr>
      <w:r>
        <w:rPr>
          <w:rFonts w:hint="eastAsia" w:ascii="宋体" w:cs="宋体"/>
          <w:b/>
          <w:color w:val="auto"/>
          <w:szCs w:val="21"/>
          <w:lang w:bidi="ar-SA"/>
        </w:rPr>
        <w:br w:type="page"/>
      </w:r>
      <w:r>
        <w:rPr>
          <w:rFonts w:hint="eastAsia"/>
          <w:b/>
          <w:kern w:val="44"/>
          <w:sz w:val="32"/>
          <w:szCs w:val="32"/>
        </w:rPr>
        <w:t>第</w:t>
      </w:r>
      <w:r>
        <w:rPr>
          <w:rFonts w:hint="eastAsia" w:eastAsia="宋体"/>
          <w:b/>
          <w:kern w:val="44"/>
          <w:sz w:val="32"/>
          <w:szCs w:val="32"/>
        </w:rPr>
        <w:t xml:space="preserve">四部分 </w:t>
      </w:r>
      <w:r>
        <w:rPr>
          <w:rFonts w:hint="eastAsia"/>
          <w:b/>
          <w:kern w:val="44"/>
          <w:sz w:val="32"/>
          <w:szCs w:val="32"/>
        </w:rPr>
        <w:t xml:space="preserve"> 合同附件格式</w:t>
      </w:r>
    </w:p>
    <w:p w14:paraId="6AA70A67">
      <w:pPr>
        <w:rPr>
          <w:rFonts w:ascii="宋体"/>
          <w:sz w:val="24"/>
        </w:rPr>
      </w:pPr>
    </w:p>
    <w:p w14:paraId="5C108B49">
      <w:pPr>
        <w:rPr>
          <w:rFonts w:ascii="宋体" w:cs="黑体"/>
          <w:sz w:val="30"/>
          <w:szCs w:val="30"/>
        </w:rPr>
      </w:pPr>
      <w:r>
        <w:rPr>
          <w:rFonts w:hint="eastAsia" w:ascii="宋体"/>
          <w:sz w:val="24"/>
        </w:rPr>
        <w:t>附件一：</w:t>
      </w:r>
      <w:r>
        <w:rPr>
          <w:rFonts w:hint="eastAsia" w:ascii="宋体" w:cs="黑体"/>
          <w:sz w:val="24"/>
        </w:rPr>
        <w:t>承包人承揽工程项目一览表</w:t>
      </w:r>
      <w:r>
        <w:rPr>
          <w:rFonts w:hint="eastAsia" w:ascii="宋体" w:cs="黑体"/>
          <w:sz w:val="30"/>
          <w:szCs w:val="30"/>
        </w:rPr>
        <w:t xml:space="preserve"> </w:t>
      </w:r>
    </w:p>
    <w:p w14:paraId="3D1330CD">
      <w:pPr>
        <w:spacing w:before="120" w:beforeLines="50" w:after="120" w:afterLines="50" w:line="440" w:lineRule="exact"/>
        <w:jc w:val="center"/>
        <w:rPr>
          <w:rFonts w:ascii="宋体"/>
          <w:sz w:val="30"/>
          <w:szCs w:val="30"/>
        </w:rPr>
      </w:pPr>
      <w:r>
        <w:rPr>
          <w:rFonts w:hint="eastAsia" w:ascii="宋体" w:cs="黑体"/>
          <w:sz w:val="30"/>
          <w:szCs w:val="30"/>
        </w:rPr>
        <w:t>承包人承揽工程项目一览表</w:t>
      </w:r>
    </w:p>
    <w:tbl>
      <w:tblPr>
        <w:tblStyle w:val="8"/>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5"/>
        <w:gridCol w:w="993"/>
        <w:gridCol w:w="1276"/>
        <w:gridCol w:w="850"/>
        <w:gridCol w:w="851"/>
        <w:gridCol w:w="850"/>
        <w:gridCol w:w="993"/>
        <w:gridCol w:w="1417"/>
        <w:gridCol w:w="992"/>
        <w:gridCol w:w="851"/>
      </w:tblGrid>
      <w:tr w14:paraId="0D97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05" w:type="dxa"/>
            <w:noWrap w:val="0"/>
            <w:vAlign w:val="center"/>
          </w:tcPr>
          <w:p w14:paraId="4C5D21A1">
            <w:pPr>
              <w:pStyle w:val="4"/>
              <w:keepNext/>
              <w:spacing w:line="440" w:lineRule="exact"/>
              <w:ind w:left="63" w:right="63"/>
              <w:rPr>
                <w:rFonts w:ascii="宋体"/>
                <w:sz w:val="24"/>
                <w:szCs w:val="24"/>
              </w:rPr>
            </w:pPr>
            <w:r>
              <w:rPr>
                <w:rFonts w:hint="eastAsia" w:ascii="宋体" w:cs="仿宋_GB2312"/>
                <w:sz w:val="24"/>
                <w:szCs w:val="24"/>
              </w:rPr>
              <w:t>单位工程名称</w:t>
            </w:r>
          </w:p>
        </w:tc>
        <w:tc>
          <w:tcPr>
            <w:tcW w:w="993" w:type="dxa"/>
            <w:noWrap w:val="0"/>
            <w:vAlign w:val="center"/>
          </w:tcPr>
          <w:p w14:paraId="3B6460AC">
            <w:pPr>
              <w:pStyle w:val="4"/>
              <w:keepNext/>
              <w:spacing w:line="440" w:lineRule="exact"/>
              <w:ind w:left="63" w:right="63"/>
              <w:rPr>
                <w:rFonts w:ascii="宋体"/>
                <w:sz w:val="24"/>
                <w:szCs w:val="24"/>
              </w:rPr>
            </w:pPr>
            <w:r>
              <w:rPr>
                <w:rFonts w:hint="eastAsia" w:ascii="宋体" w:cs="仿宋_GB2312"/>
                <w:sz w:val="24"/>
                <w:szCs w:val="24"/>
              </w:rPr>
              <w:t>建设规模</w:t>
            </w:r>
          </w:p>
        </w:tc>
        <w:tc>
          <w:tcPr>
            <w:tcW w:w="1276" w:type="dxa"/>
            <w:noWrap w:val="0"/>
            <w:vAlign w:val="center"/>
          </w:tcPr>
          <w:p w14:paraId="2036D61E">
            <w:pPr>
              <w:pStyle w:val="4"/>
              <w:keepNext/>
              <w:spacing w:line="440" w:lineRule="exact"/>
              <w:ind w:left="63" w:right="63"/>
              <w:rPr>
                <w:rFonts w:ascii="宋体"/>
                <w:sz w:val="24"/>
                <w:szCs w:val="24"/>
              </w:rPr>
            </w:pPr>
            <w:r>
              <w:rPr>
                <w:rFonts w:hint="eastAsia" w:ascii="宋体" w:cs="仿宋_GB2312"/>
                <w:sz w:val="24"/>
                <w:szCs w:val="24"/>
              </w:rPr>
              <w:t>建筑面积</w:t>
            </w:r>
            <w:r>
              <w:rPr>
                <w:rFonts w:hint="eastAsia" w:ascii="宋体"/>
                <w:sz w:val="24"/>
                <w:szCs w:val="24"/>
              </w:rPr>
              <w:t>(</w:t>
            </w:r>
            <w:r>
              <w:rPr>
                <w:rFonts w:hint="eastAsia" w:ascii="宋体" w:cs="仿宋_GB2312"/>
                <w:sz w:val="24"/>
                <w:szCs w:val="24"/>
              </w:rPr>
              <w:t>平方米</w:t>
            </w:r>
            <w:r>
              <w:rPr>
                <w:rFonts w:hint="eastAsia" w:ascii="宋体"/>
                <w:sz w:val="24"/>
                <w:szCs w:val="24"/>
              </w:rPr>
              <w:t>)</w:t>
            </w:r>
          </w:p>
        </w:tc>
        <w:tc>
          <w:tcPr>
            <w:tcW w:w="850" w:type="dxa"/>
            <w:noWrap w:val="0"/>
            <w:vAlign w:val="center"/>
          </w:tcPr>
          <w:p w14:paraId="4B652224">
            <w:pPr>
              <w:pStyle w:val="4"/>
              <w:keepNext/>
              <w:spacing w:line="440" w:lineRule="exact"/>
              <w:ind w:left="63" w:right="63"/>
              <w:rPr>
                <w:rFonts w:ascii="宋体"/>
                <w:sz w:val="24"/>
                <w:szCs w:val="24"/>
              </w:rPr>
            </w:pPr>
            <w:r>
              <w:rPr>
                <w:rFonts w:hint="eastAsia" w:ascii="宋体" w:cs="仿宋_GB2312"/>
                <w:sz w:val="24"/>
                <w:szCs w:val="24"/>
              </w:rPr>
              <w:t>结构形式</w:t>
            </w:r>
          </w:p>
        </w:tc>
        <w:tc>
          <w:tcPr>
            <w:tcW w:w="851" w:type="dxa"/>
            <w:noWrap w:val="0"/>
            <w:vAlign w:val="center"/>
          </w:tcPr>
          <w:p w14:paraId="1F50901A">
            <w:pPr>
              <w:pStyle w:val="4"/>
              <w:keepNext/>
              <w:spacing w:line="440" w:lineRule="exact"/>
              <w:ind w:left="63" w:right="63"/>
              <w:rPr>
                <w:rFonts w:ascii="宋体"/>
                <w:sz w:val="24"/>
                <w:szCs w:val="24"/>
              </w:rPr>
            </w:pPr>
            <w:r>
              <w:rPr>
                <w:rFonts w:hint="eastAsia" w:ascii="宋体" w:cs="仿宋_GB2312"/>
                <w:sz w:val="24"/>
                <w:szCs w:val="24"/>
              </w:rPr>
              <w:t>层数</w:t>
            </w:r>
          </w:p>
        </w:tc>
        <w:tc>
          <w:tcPr>
            <w:tcW w:w="850" w:type="dxa"/>
            <w:noWrap w:val="0"/>
            <w:vAlign w:val="center"/>
          </w:tcPr>
          <w:p w14:paraId="700CEE62">
            <w:pPr>
              <w:pStyle w:val="4"/>
              <w:keepNext/>
              <w:spacing w:line="440" w:lineRule="exact"/>
              <w:ind w:left="63" w:right="63"/>
              <w:rPr>
                <w:rFonts w:ascii="宋体"/>
                <w:sz w:val="24"/>
                <w:szCs w:val="24"/>
              </w:rPr>
            </w:pPr>
            <w:r>
              <w:rPr>
                <w:rFonts w:hint="eastAsia" w:ascii="宋体" w:cs="仿宋_GB2312"/>
                <w:sz w:val="24"/>
                <w:szCs w:val="24"/>
              </w:rPr>
              <w:t>生产能力</w:t>
            </w:r>
          </w:p>
        </w:tc>
        <w:tc>
          <w:tcPr>
            <w:tcW w:w="993" w:type="dxa"/>
            <w:noWrap w:val="0"/>
            <w:vAlign w:val="center"/>
          </w:tcPr>
          <w:p w14:paraId="77B29553">
            <w:pPr>
              <w:pStyle w:val="4"/>
              <w:keepNext/>
              <w:spacing w:line="440" w:lineRule="exact"/>
              <w:ind w:left="63" w:right="63"/>
              <w:rPr>
                <w:rFonts w:ascii="宋体"/>
                <w:sz w:val="24"/>
                <w:szCs w:val="24"/>
              </w:rPr>
            </w:pPr>
            <w:r>
              <w:rPr>
                <w:rFonts w:hint="eastAsia" w:ascii="宋体" w:cs="仿宋_GB2312"/>
                <w:sz w:val="24"/>
                <w:szCs w:val="24"/>
              </w:rPr>
              <w:t>设备安装内容</w:t>
            </w:r>
          </w:p>
        </w:tc>
        <w:tc>
          <w:tcPr>
            <w:tcW w:w="1417" w:type="dxa"/>
            <w:noWrap w:val="0"/>
            <w:vAlign w:val="center"/>
          </w:tcPr>
          <w:p w14:paraId="2861C303">
            <w:pPr>
              <w:pStyle w:val="4"/>
              <w:keepNext/>
              <w:spacing w:line="440" w:lineRule="exact"/>
              <w:ind w:left="63" w:right="63"/>
              <w:rPr>
                <w:rFonts w:ascii="宋体"/>
                <w:sz w:val="24"/>
                <w:szCs w:val="24"/>
              </w:rPr>
            </w:pPr>
            <w:r>
              <w:rPr>
                <w:rFonts w:hint="eastAsia" w:ascii="宋体" w:cs="仿宋_GB2312"/>
                <w:sz w:val="24"/>
                <w:szCs w:val="24"/>
              </w:rPr>
              <w:t>合同价格（元）</w:t>
            </w:r>
          </w:p>
        </w:tc>
        <w:tc>
          <w:tcPr>
            <w:tcW w:w="992" w:type="dxa"/>
            <w:noWrap w:val="0"/>
            <w:vAlign w:val="center"/>
          </w:tcPr>
          <w:p w14:paraId="469922FF">
            <w:pPr>
              <w:pStyle w:val="4"/>
              <w:keepNext/>
              <w:spacing w:line="440" w:lineRule="exact"/>
              <w:ind w:left="63" w:right="63"/>
              <w:rPr>
                <w:rFonts w:ascii="宋体"/>
                <w:sz w:val="24"/>
                <w:szCs w:val="24"/>
              </w:rPr>
            </w:pPr>
            <w:r>
              <w:rPr>
                <w:rFonts w:hint="eastAsia" w:ascii="宋体" w:cs="仿宋_GB2312"/>
                <w:sz w:val="24"/>
                <w:szCs w:val="24"/>
              </w:rPr>
              <w:t>开工日期</w:t>
            </w:r>
          </w:p>
        </w:tc>
        <w:tc>
          <w:tcPr>
            <w:tcW w:w="851" w:type="dxa"/>
            <w:noWrap w:val="0"/>
            <w:vAlign w:val="center"/>
          </w:tcPr>
          <w:p w14:paraId="609AD32B">
            <w:pPr>
              <w:pStyle w:val="4"/>
              <w:keepNext/>
              <w:spacing w:line="440" w:lineRule="exact"/>
              <w:ind w:left="63" w:right="63"/>
              <w:rPr>
                <w:rFonts w:ascii="宋体"/>
                <w:sz w:val="24"/>
                <w:szCs w:val="24"/>
              </w:rPr>
            </w:pPr>
            <w:r>
              <w:rPr>
                <w:rFonts w:hint="eastAsia" w:ascii="宋体" w:cs="仿宋_GB2312"/>
                <w:sz w:val="24"/>
                <w:szCs w:val="24"/>
              </w:rPr>
              <w:t>竣工日期</w:t>
            </w:r>
          </w:p>
        </w:tc>
      </w:tr>
      <w:tr w14:paraId="077A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7" w:hRule="atLeast"/>
          <w:jc w:val="center"/>
        </w:trPr>
        <w:tc>
          <w:tcPr>
            <w:tcW w:w="805" w:type="dxa"/>
            <w:noWrap w:val="0"/>
            <w:vAlign w:val="center"/>
          </w:tcPr>
          <w:p w14:paraId="7A8FF738">
            <w:pPr>
              <w:pStyle w:val="4"/>
              <w:keepNext/>
              <w:spacing w:line="440" w:lineRule="exact"/>
              <w:ind w:left="63" w:right="63"/>
              <w:rPr>
                <w:rFonts w:ascii="宋体"/>
                <w:sz w:val="24"/>
                <w:szCs w:val="24"/>
              </w:rPr>
            </w:pPr>
          </w:p>
        </w:tc>
        <w:tc>
          <w:tcPr>
            <w:tcW w:w="993" w:type="dxa"/>
            <w:noWrap w:val="0"/>
            <w:vAlign w:val="center"/>
          </w:tcPr>
          <w:p w14:paraId="07C2A1D5">
            <w:pPr>
              <w:pStyle w:val="4"/>
              <w:keepNext/>
              <w:spacing w:line="440" w:lineRule="exact"/>
              <w:ind w:left="63" w:right="63"/>
              <w:rPr>
                <w:rFonts w:ascii="宋体"/>
                <w:sz w:val="24"/>
                <w:szCs w:val="24"/>
              </w:rPr>
            </w:pPr>
          </w:p>
        </w:tc>
        <w:tc>
          <w:tcPr>
            <w:tcW w:w="1276" w:type="dxa"/>
            <w:noWrap w:val="0"/>
            <w:vAlign w:val="center"/>
          </w:tcPr>
          <w:p w14:paraId="4126B163">
            <w:pPr>
              <w:pStyle w:val="4"/>
              <w:keepNext/>
              <w:spacing w:line="440" w:lineRule="exact"/>
              <w:ind w:left="63" w:right="63"/>
              <w:rPr>
                <w:rFonts w:ascii="宋体"/>
                <w:sz w:val="24"/>
                <w:szCs w:val="24"/>
              </w:rPr>
            </w:pPr>
          </w:p>
        </w:tc>
        <w:tc>
          <w:tcPr>
            <w:tcW w:w="850" w:type="dxa"/>
            <w:noWrap w:val="0"/>
            <w:vAlign w:val="center"/>
          </w:tcPr>
          <w:p w14:paraId="0168C5BA">
            <w:pPr>
              <w:pStyle w:val="4"/>
              <w:keepNext/>
              <w:spacing w:line="440" w:lineRule="exact"/>
              <w:ind w:left="63" w:right="63"/>
              <w:rPr>
                <w:rFonts w:ascii="宋体"/>
                <w:sz w:val="24"/>
                <w:szCs w:val="24"/>
              </w:rPr>
            </w:pPr>
          </w:p>
        </w:tc>
        <w:tc>
          <w:tcPr>
            <w:tcW w:w="851" w:type="dxa"/>
            <w:noWrap w:val="0"/>
            <w:vAlign w:val="center"/>
          </w:tcPr>
          <w:p w14:paraId="55531D56">
            <w:pPr>
              <w:pStyle w:val="4"/>
              <w:keepNext/>
              <w:spacing w:line="440" w:lineRule="exact"/>
              <w:ind w:left="63" w:right="63"/>
              <w:rPr>
                <w:rFonts w:ascii="宋体"/>
                <w:sz w:val="24"/>
                <w:szCs w:val="24"/>
              </w:rPr>
            </w:pPr>
          </w:p>
        </w:tc>
        <w:tc>
          <w:tcPr>
            <w:tcW w:w="850" w:type="dxa"/>
            <w:noWrap w:val="0"/>
            <w:vAlign w:val="center"/>
          </w:tcPr>
          <w:p w14:paraId="54E6A88A">
            <w:pPr>
              <w:pStyle w:val="4"/>
              <w:keepNext/>
              <w:spacing w:line="440" w:lineRule="exact"/>
              <w:ind w:left="63" w:right="63"/>
              <w:rPr>
                <w:rFonts w:ascii="宋体"/>
                <w:sz w:val="24"/>
                <w:szCs w:val="24"/>
              </w:rPr>
            </w:pPr>
          </w:p>
        </w:tc>
        <w:tc>
          <w:tcPr>
            <w:tcW w:w="993" w:type="dxa"/>
            <w:noWrap w:val="0"/>
            <w:vAlign w:val="center"/>
          </w:tcPr>
          <w:p w14:paraId="286D9358">
            <w:pPr>
              <w:pStyle w:val="4"/>
              <w:keepNext/>
              <w:spacing w:line="440" w:lineRule="exact"/>
              <w:ind w:left="63" w:right="63"/>
              <w:rPr>
                <w:rFonts w:ascii="宋体"/>
                <w:sz w:val="24"/>
                <w:szCs w:val="24"/>
              </w:rPr>
            </w:pPr>
          </w:p>
        </w:tc>
        <w:tc>
          <w:tcPr>
            <w:tcW w:w="1417" w:type="dxa"/>
            <w:noWrap w:val="0"/>
            <w:vAlign w:val="center"/>
          </w:tcPr>
          <w:p w14:paraId="3E29F15F">
            <w:pPr>
              <w:pStyle w:val="4"/>
              <w:keepNext/>
              <w:spacing w:line="440" w:lineRule="exact"/>
              <w:ind w:left="63" w:right="63"/>
              <w:rPr>
                <w:rFonts w:ascii="宋体"/>
                <w:sz w:val="24"/>
                <w:szCs w:val="24"/>
              </w:rPr>
            </w:pPr>
          </w:p>
        </w:tc>
        <w:tc>
          <w:tcPr>
            <w:tcW w:w="992" w:type="dxa"/>
            <w:noWrap w:val="0"/>
            <w:vAlign w:val="center"/>
          </w:tcPr>
          <w:p w14:paraId="047DB0CC">
            <w:pPr>
              <w:pStyle w:val="4"/>
              <w:keepNext/>
              <w:spacing w:line="440" w:lineRule="exact"/>
              <w:ind w:left="63" w:right="63"/>
              <w:rPr>
                <w:rFonts w:ascii="宋体"/>
                <w:sz w:val="24"/>
                <w:szCs w:val="24"/>
              </w:rPr>
            </w:pPr>
          </w:p>
        </w:tc>
        <w:tc>
          <w:tcPr>
            <w:tcW w:w="851" w:type="dxa"/>
            <w:noWrap w:val="0"/>
            <w:vAlign w:val="center"/>
          </w:tcPr>
          <w:p w14:paraId="63C5E562">
            <w:pPr>
              <w:pStyle w:val="4"/>
              <w:keepNext/>
              <w:spacing w:line="440" w:lineRule="exact"/>
              <w:ind w:left="63" w:right="63"/>
              <w:rPr>
                <w:rFonts w:ascii="宋体"/>
                <w:sz w:val="24"/>
                <w:szCs w:val="24"/>
              </w:rPr>
            </w:pPr>
          </w:p>
        </w:tc>
      </w:tr>
      <w:tr w14:paraId="0BB1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05" w:type="dxa"/>
            <w:noWrap w:val="0"/>
            <w:vAlign w:val="center"/>
          </w:tcPr>
          <w:p w14:paraId="32AD516C">
            <w:pPr>
              <w:pStyle w:val="4"/>
              <w:keepNext/>
              <w:spacing w:line="440" w:lineRule="exact"/>
              <w:ind w:left="63" w:right="63"/>
              <w:rPr>
                <w:rFonts w:ascii="宋体"/>
                <w:sz w:val="24"/>
                <w:szCs w:val="24"/>
              </w:rPr>
            </w:pPr>
          </w:p>
        </w:tc>
        <w:tc>
          <w:tcPr>
            <w:tcW w:w="993" w:type="dxa"/>
            <w:noWrap w:val="0"/>
            <w:vAlign w:val="center"/>
          </w:tcPr>
          <w:p w14:paraId="4ACDE69B">
            <w:pPr>
              <w:pStyle w:val="4"/>
              <w:keepNext/>
              <w:spacing w:line="440" w:lineRule="exact"/>
              <w:ind w:left="63" w:right="63"/>
              <w:rPr>
                <w:rFonts w:ascii="宋体"/>
                <w:sz w:val="24"/>
                <w:szCs w:val="24"/>
              </w:rPr>
            </w:pPr>
          </w:p>
        </w:tc>
        <w:tc>
          <w:tcPr>
            <w:tcW w:w="1276" w:type="dxa"/>
            <w:noWrap w:val="0"/>
            <w:vAlign w:val="center"/>
          </w:tcPr>
          <w:p w14:paraId="740B0BF2">
            <w:pPr>
              <w:pStyle w:val="4"/>
              <w:keepNext/>
              <w:spacing w:line="440" w:lineRule="exact"/>
              <w:ind w:left="63" w:right="63"/>
              <w:rPr>
                <w:rFonts w:ascii="宋体"/>
                <w:sz w:val="24"/>
                <w:szCs w:val="24"/>
              </w:rPr>
            </w:pPr>
          </w:p>
        </w:tc>
        <w:tc>
          <w:tcPr>
            <w:tcW w:w="850" w:type="dxa"/>
            <w:noWrap w:val="0"/>
            <w:vAlign w:val="center"/>
          </w:tcPr>
          <w:p w14:paraId="4431369F">
            <w:pPr>
              <w:pStyle w:val="4"/>
              <w:keepNext/>
              <w:spacing w:line="440" w:lineRule="exact"/>
              <w:ind w:left="63" w:right="63"/>
              <w:rPr>
                <w:rFonts w:ascii="宋体"/>
                <w:sz w:val="24"/>
                <w:szCs w:val="24"/>
              </w:rPr>
            </w:pPr>
          </w:p>
        </w:tc>
        <w:tc>
          <w:tcPr>
            <w:tcW w:w="851" w:type="dxa"/>
            <w:noWrap w:val="0"/>
            <w:vAlign w:val="center"/>
          </w:tcPr>
          <w:p w14:paraId="5489F1E2">
            <w:pPr>
              <w:pStyle w:val="4"/>
              <w:keepNext/>
              <w:spacing w:line="440" w:lineRule="exact"/>
              <w:ind w:left="63" w:right="63"/>
              <w:rPr>
                <w:rFonts w:ascii="宋体"/>
                <w:sz w:val="24"/>
                <w:szCs w:val="24"/>
              </w:rPr>
            </w:pPr>
          </w:p>
        </w:tc>
        <w:tc>
          <w:tcPr>
            <w:tcW w:w="850" w:type="dxa"/>
            <w:noWrap w:val="0"/>
            <w:vAlign w:val="center"/>
          </w:tcPr>
          <w:p w14:paraId="06937EFF">
            <w:pPr>
              <w:pStyle w:val="4"/>
              <w:keepNext/>
              <w:spacing w:line="440" w:lineRule="exact"/>
              <w:ind w:left="63" w:right="63"/>
              <w:rPr>
                <w:rFonts w:ascii="宋体"/>
                <w:sz w:val="24"/>
                <w:szCs w:val="24"/>
              </w:rPr>
            </w:pPr>
          </w:p>
        </w:tc>
        <w:tc>
          <w:tcPr>
            <w:tcW w:w="993" w:type="dxa"/>
            <w:noWrap w:val="0"/>
            <w:vAlign w:val="center"/>
          </w:tcPr>
          <w:p w14:paraId="7C1151F7">
            <w:pPr>
              <w:pStyle w:val="4"/>
              <w:keepNext/>
              <w:spacing w:line="440" w:lineRule="exact"/>
              <w:ind w:left="63" w:right="63"/>
              <w:rPr>
                <w:rFonts w:ascii="宋体"/>
                <w:sz w:val="24"/>
                <w:szCs w:val="24"/>
              </w:rPr>
            </w:pPr>
          </w:p>
        </w:tc>
        <w:tc>
          <w:tcPr>
            <w:tcW w:w="1417" w:type="dxa"/>
            <w:noWrap w:val="0"/>
            <w:vAlign w:val="center"/>
          </w:tcPr>
          <w:p w14:paraId="1E4C5C4A">
            <w:pPr>
              <w:pStyle w:val="4"/>
              <w:keepNext/>
              <w:spacing w:line="440" w:lineRule="exact"/>
              <w:ind w:left="63" w:right="63"/>
              <w:rPr>
                <w:rFonts w:ascii="宋体"/>
                <w:sz w:val="24"/>
                <w:szCs w:val="24"/>
              </w:rPr>
            </w:pPr>
          </w:p>
        </w:tc>
        <w:tc>
          <w:tcPr>
            <w:tcW w:w="992" w:type="dxa"/>
            <w:noWrap w:val="0"/>
            <w:vAlign w:val="center"/>
          </w:tcPr>
          <w:p w14:paraId="38D061E3">
            <w:pPr>
              <w:pStyle w:val="4"/>
              <w:keepNext/>
              <w:spacing w:line="440" w:lineRule="exact"/>
              <w:ind w:left="63" w:right="63"/>
              <w:rPr>
                <w:rFonts w:ascii="宋体"/>
                <w:sz w:val="24"/>
                <w:szCs w:val="24"/>
              </w:rPr>
            </w:pPr>
          </w:p>
        </w:tc>
        <w:tc>
          <w:tcPr>
            <w:tcW w:w="851" w:type="dxa"/>
            <w:noWrap w:val="0"/>
            <w:vAlign w:val="center"/>
          </w:tcPr>
          <w:p w14:paraId="1ACDE82E">
            <w:pPr>
              <w:pStyle w:val="4"/>
              <w:keepNext/>
              <w:spacing w:line="440" w:lineRule="exact"/>
              <w:ind w:left="63" w:right="63"/>
              <w:rPr>
                <w:rFonts w:ascii="宋体"/>
                <w:sz w:val="24"/>
                <w:szCs w:val="24"/>
              </w:rPr>
            </w:pPr>
          </w:p>
        </w:tc>
      </w:tr>
      <w:tr w14:paraId="4541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05" w:type="dxa"/>
            <w:noWrap w:val="0"/>
            <w:vAlign w:val="center"/>
          </w:tcPr>
          <w:p w14:paraId="3F504B76">
            <w:pPr>
              <w:pStyle w:val="4"/>
              <w:keepNext/>
              <w:spacing w:line="440" w:lineRule="exact"/>
              <w:ind w:left="63" w:right="63"/>
              <w:rPr>
                <w:rFonts w:ascii="宋体"/>
                <w:sz w:val="24"/>
                <w:szCs w:val="24"/>
              </w:rPr>
            </w:pPr>
          </w:p>
        </w:tc>
        <w:tc>
          <w:tcPr>
            <w:tcW w:w="993" w:type="dxa"/>
            <w:noWrap w:val="0"/>
            <w:vAlign w:val="center"/>
          </w:tcPr>
          <w:p w14:paraId="120EC4D7">
            <w:pPr>
              <w:pStyle w:val="4"/>
              <w:keepNext/>
              <w:spacing w:line="440" w:lineRule="exact"/>
              <w:ind w:left="63" w:right="63"/>
              <w:rPr>
                <w:rFonts w:ascii="宋体"/>
                <w:sz w:val="24"/>
                <w:szCs w:val="24"/>
              </w:rPr>
            </w:pPr>
          </w:p>
        </w:tc>
        <w:tc>
          <w:tcPr>
            <w:tcW w:w="1276" w:type="dxa"/>
            <w:noWrap w:val="0"/>
            <w:vAlign w:val="center"/>
          </w:tcPr>
          <w:p w14:paraId="661FD3D3">
            <w:pPr>
              <w:pStyle w:val="4"/>
              <w:keepNext/>
              <w:spacing w:line="440" w:lineRule="exact"/>
              <w:ind w:left="63" w:right="63"/>
              <w:rPr>
                <w:rFonts w:ascii="宋体"/>
                <w:sz w:val="24"/>
                <w:szCs w:val="24"/>
              </w:rPr>
            </w:pPr>
          </w:p>
        </w:tc>
        <w:tc>
          <w:tcPr>
            <w:tcW w:w="850" w:type="dxa"/>
            <w:noWrap w:val="0"/>
            <w:vAlign w:val="center"/>
          </w:tcPr>
          <w:p w14:paraId="7AD0E646">
            <w:pPr>
              <w:pStyle w:val="4"/>
              <w:keepNext/>
              <w:spacing w:line="440" w:lineRule="exact"/>
              <w:ind w:left="63" w:right="63"/>
              <w:rPr>
                <w:rFonts w:ascii="宋体"/>
                <w:sz w:val="24"/>
                <w:szCs w:val="24"/>
              </w:rPr>
            </w:pPr>
          </w:p>
        </w:tc>
        <w:tc>
          <w:tcPr>
            <w:tcW w:w="851" w:type="dxa"/>
            <w:noWrap w:val="0"/>
            <w:vAlign w:val="center"/>
          </w:tcPr>
          <w:p w14:paraId="007836C0">
            <w:pPr>
              <w:pStyle w:val="4"/>
              <w:keepNext/>
              <w:spacing w:line="440" w:lineRule="exact"/>
              <w:ind w:left="63" w:right="63"/>
              <w:rPr>
                <w:rFonts w:ascii="宋体"/>
                <w:sz w:val="24"/>
                <w:szCs w:val="24"/>
              </w:rPr>
            </w:pPr>
          </w:p>
        </w:tc>
        <w:tc>
          <w:tcPr>
            <w:tcW w:w="850" w:type="dxa"/>
            <w:noWrap w:val="0"/>
            <w:vAlign w:val="center"/>
          </w:tcPr>
          <w:p w14:paraId="2A505960">
            <w:pPr>
              <w:pStyle w:val="4"/>
              <w:keepNext/>
              <w:spacing w:line="440" w:lineRule="exact"/>
              <w:ind w:left="63" w:right="63"/>
              <w:rPr>
                <w:rFonts w:ascii="宋体"/>
                <w:sz w:val="24"/>
                <w:szCs w:val="24"/>
              </w:rPr>
            </w:pPr>
          </w:p>
        </w:tc>
        <w:tc>
          <w:tcPr>
            <w:tcW w:w="993" w:type="dxa"/>
            <w:noWrap w:val="0"/>
            <w:vAlign w:val="center"/>
          </w:tcPr>
          <w:p w14:paraId="55BCA029">
            <w:pPr>
              <w:pStyle w:val="4"/>
              <w:keepNext/>
              <w:spacing w:line="440" w:lineRule="exact"/>
              <w:ind w:left="63" w:right="63"/>
              <w:rPr>
                <w:rFonts w:ascii="宋体"/>
                <w:sz w:val="24"/>
                <w:szCs w:val="24"/>
              </w:rPr>
            </w:pPr>
          </w:p>
        </w:tc>
        <w:tc>
          <w:tcPr>
            <w:tcW w:w="1417" w:type="dxa"/>
            <w:noWrap w:val="0"/>
            <w:vAlign w:val="center"/>
          </w:tcPr>
          <w:p w14:paraId="35F9E2C7">
            <w:pPr>
              <w:pStyle w:val="4"/>
              <w:keepNext/>
              <w:spacing w:line="440" w:lineRule="exact"/>
              <w:ind w:left="63" w:right="63"/>
              <w:rPr>
                <w:rFonts w:ascii="宋体"/>
                <w:sz w:val="24"/>
                <w:szCs w:val="24"/>
              </w:rPr>
            </w:pPr>
          </w:p>
        </w:tc>
        <w:tc>
          <w:tcPr>
            <w:tcW w:w="992" w:type="dxa"/>
            <w:noWrap w:val="0"/>
            <w:vAlign w:val="center"/>
          </w:tcPr>
          <w:p w14:paraId="51315F4C">
            <w:pPr>
              <w:pStyle w:val="4"/>
              <w:keepNext/>
              <w:spacing w:line="440" w:lineRule="exact"/>
              <w:ind w:left="63" w:right="63"/>
              <w:rPr>
                <w:rFonts w:ascii="宋体"/>
                <w:sz w:val="24"/>
                <w:szCs w:val="24"/>
              </w:rPr>
            </w:pPr>
          </w:p>
        </w:tc>
        <w:tc>
          <w:tcPr>
            <w:tcW w:w="851" w:type="dxa"/>
            <w:noWrap w:val="0"/>
            <w:vAlign w:val="center"/>
          </w:tcPr>
          <w:p w14:paraId="4BC8D208">
            <w:pPr>
              <w:pStyle w:val="4"/>
              <w:keepNext/>
              <w:spacing w:line="440" w:lineRule="exact"/>
              <w:ind w:left="63" w:right="63"/>
              <w:rPr>
                <w:rFonts w:ascii="宋体"/>
                <w:sz w:val="24"/>
                <w:szCs w:val="24"/>
              </w:rPr>
            </w:pPr>
          </w:p>
        </w:tc>
      </w:tr>
      <w:tr w14:paraId="2F745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05" w:type="dxa"/>
            <w:noWrap w:val="0"/>
            <w:vAlign w:val="center"/>
          </w:tcPr>
          <w:p w14:paraId="6C5F4561">
            <w:pPr>
              <w:pStyle w:val="4"/>
              <w:keepNext/>
              <w:spacing w:line="440" w:lineRule="exact"/>
              <w:ind w:left="63" w:right="63"/>
              <w:rPr>
                <w:rFonts w:ascii="宋体"/>
                <w:sz w:val="24"/>
                <w:szCs w:val="24"/>
              </w:rPr>
            </w:pPr>
          </w:p>
        </w:tc>
        <w:tc>
          <w:tcPr>
            <w:tcW w:w="993" w:type="dxa"/>
            <w:noWrap w:val="0"/>
            <w:vAlign w:val="center"/>
          </w:tcPr>
          <w:p w14:paraId="4B5B4442">
            <w:pPr>
              <w:pStyle w:val="4"/>
              <w:keepNext/>
              <w:spacing w:line="440" w:lineRule="exact"/>
              <w:ind w:left="63" w:right="63"/>
              <w:rPr>
                <w:rFonts w:ascii="宋体"/>
                <w:sz w:val="24"/>
                <w:szCs w:val="24"/>
              </w:rPr>
            </w:pPr>
          </w:p>
        </w:tc>
        <w:tc>
          <w:tcPr>
            <w:tcW w:w="1276" w:type="dxa"/>
            <w:noWrap w:val="0"/>
            <w:vAlign w:val="center"/>
          </w:tcPr>
          <w:p w14:paraId="760148D5">
            <w:pPr>
              <w:pStyle w:val="4"/>
              <w:keepNext/>
              <w:spacing w:line="440" w:lineRule="exact"/>
              <w:ind w:left="63" w:right="63"/>
              <w:rPr>
                <w:rFonts w:ascii="宋体"/>
                <w:sz w:val="24"/>
                <w:szCs w:val="24"/>
              </w:rPr>
            </w:pPr>
          </w:p>
        </w:tc>
        <w:tc>
          <w:tcPr>
            <w:tcW w:w="850" w:type="dxa"/>
            <w:noWrap w:val="0"/>
            <w:vAlign w:val="center"/>
          </w:tcPr>
          <w:p w14:paraId="4F670DFA">
            <w:pPr>
              <w:pStyle w:val="4"/>
              <w:keepNext/>
              <w:spacing w:line="440" w:lineRule="exact"/>
              <w:ind w:left="63" w:right="63"/>
              <w:rPr>
                <w:rFonts w:ascii="宋体"/>
                <w:sz w:val="24"/>
                <w:szCs w:val="24"/>
              </w:rPr>
            </w:pPr>
          </w:p>
        </w:tc>
        <w:tc>
          <w:tcPr>
            <w:tcW w:w="851" w:type="dxa"/>
            <w:noWrap w:val="0"/>
            <w:vAlign w:val="center"/>
          </w:tcPr>
          <w:p w14:paraId="5FE25835">
            <w:pPr>
              <w:pStyle w:val="4"/>
              <w:keepNext/>
              <w:spacing w:line="440" w:lineRule="exact"/>
              <w:ind w:left="63" w:right="63"/>
              <w:rPr>
                <w:rFonts w:ascii="宋体"/>
                <w:sz w:val="24"/>
                <w:szCs w:val="24"/>
              </w:rPr>
            </w:pPr>
          </w:p>
        </w:tc>
        <w:tc>
          <w:tcPr>
            <w:tcW w:w="850" w:type="dxa"/>
            <w:noWrap w:val="0"/>
            <w:vAlign w:val="center"/>
          </w:tcPr>
          <w:p w14:paraId="083ED30B">
            <w:pPr>
              <w:pStyle w:val="4"/>
              <w:keepNext/>
              <w:spacing w:line="440" w:lineRule="exact"/>
              <w:ind w:left="63" w:right="63"/>
              <w:rPr>
                <w:rFonts w:ascii="宋体"/>
                <w:sz w:val="24"/>
                <w:szCs w:val="24"/>
              </w:rPr>
            </w:pPr>
          </w:p>
        </w:tc>
        <w:tc>
          <w:tcPr>
            <w:tcW w:w="993" w:type="dxa"/>
            <w:noWrap w:val="0"/>
            <w:vAlign w:val="center"/>
          </w:tcPr>
          <w:p w14:paraId="76991030">
            <w:pPr>
              <w:pStyle w:val="4"/>
              <w:keepNext/>
              <w:spacing w:line="440" w:lineRule="exact"/>
              <w:ind w:left="63" w:right="63"/>
              <w:rPr>
                <w:rFonts w:ascii="宋体"/>
                <w:sz w:val="24"/>
                <w:szCs w:val="24"/>
              </w:rPr>
            </w:pPr>
          </w:p>
        </w:tc>
        <w:tc>
          <w:tcPr>
            <w:tcW w:w="1417" w:type="dxa"/>
            <w:noWrap w:val="0"/>
            <w:vAlign w:val="center"/>
          </w:tcPr>
          <w:p w14:paraId="6EB92BE0">
            <w:pPr>
              <w:pStyle w:val="4"/>
              <w:keepNext/>
              <w:spacing w:line="440" w:lineRule="exact"/>
              <w:ind w:left="63" w:right="63"/>
              <w:rPr>
                <w:rFonts w:ascii="宋体"/>
                <w:sz w:val="24"/>
                <w:szCs w:val="24"/>
              </w:rPr>
            </w:pPr>
          </w:p>
        </w:tc>
        <w:tc>
          <w:tcPr>
            <w:tcW w:w="992" w:type="dxa"/>
            <w:noWrap w:val="0"/>
            <w:vAlign w:val="center"/>
          </w:tcPr>
          <w:p w14:paraId="591A07EE">
            <w:pPr>
              <w:pStyle w:val="4"/>
              <w:keepNext/>
              <w:spacing w:line="440" w:lineRule="exact"/>
              <w:ind w:left="63" w:right="63"/>
              <w:rPr>
                <w:rFonts w:ascii="宋体"/>
                <w:sz w:val="24"/>
                <w:szCs w:val="24"/>
              </w:rPr>
            </w:pPr>
          </w:p>
        </w:tc>
        <w:tc>
          <w:tcPr>
            <w:tcW w:w="851" w:type="dxa"/>
            <w:noWrap w:val="0"/>
            <w:vAlign w:val="center"/>
          </w:tcPr>
          <w:p w14:paraId="15AAE616">
            <w:pPr>
              <w:pStyle w:val="4"/>
              <w:keepNext/>
              <w:spacing w:line="440" w:lineRule="exact"/>
              <w:ind w:left="63" w:right="63"/>
              <w:rPr>
                <w:rFonts w:ascii="宋体"/>
                <w:sz w:val="24"/>
                <w:szCs w:val="24"/>
              </w:rPr>
            </w:pPr>
          </w:p>
        </w:tc>
      </w:tr>
      <w:tr w14:paraId="1AF3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05" w:type="dxa"/>
            <w:noWrap w:val="0"/>
            <w:vAlign w:val="center"/>
          </w:tcPr>
          <w:p w14:paraId="58ED0669">
            <w:pPr>
              <w:pStyle w:val="4"/>
              <w:keepNext/>
              <w:spacing w:line="440" w:lineRule="exact"/>
              <w:ind w:left="63" w:right="63"/>
              <w:rPr>
                <w:rFonts w:ascii="宋体"/>
                <w:sz w:val="24"/>
                <w:szCs w:val="24"/>
              </w:rPr>
            </w:pPr>
          </w:p>
        </w:tc>
        <w:tc>
          <w:tcPr>
            <w:tcW w:w="993" w:type="dxa"/>
            <w:noWrap w:val="0"/>
            <w:vAlign w:val="center"/>
          </w:tcPr>
          <w:p w14:paraId="5F690736">
            <w:pPr>
              <w:pStyle w:val="4"/>
              <w:keepNext/>
              <w:spacing w:line="440" w:lineRule="exact"/>
              <w:ind w:left="63" w:right="63"/>
              <w:rPr>
                <w:rFonts w:ascii="宋体"/>
                <w:sz w:val="24"/>
                <w:szCs w:val="24"/>
              </w:rPr>
            </w:pPr>
          </w:p>
        </w:tc>
        <w:tc>
          <w:tcPr>
            <w:tcW w:w="1276" w:type="dxa"/>
            <w:noWrap w:val="0"/>
            <w:vAlign w:val="center"/>
          </w:tcPr>
          <w:p w14:paraId="1D01737A">
            <w:pPr>
              <w:pStyle w:val="4"/>
              <w:keepNext/>
              <w:spacing w:line="440" w:lineRule="exact"/>
              <w:ind w:left="63" w:right="63"/>
              <w:rPr>
                <w:rFonts w:ascii="宋体"/>
                <w:sz w:val="24"/>
                <w:szCs w:val="24"/>
              </w:rPr>
            </w:pPr>
          </w:p>
        </w:tc>
        <w:tc>
          <w:tcPr>
            <w:tcW w:w="850" w:type="dxa"/>
            <w:noWrap w:val="0"/>
            <w:vAlign w:val="center"/>
          </w:tcPr>
          <w:p w14:paraId="4FDD8C75">
            <w:pPr>
              <w:pStyle w:val="4"/>
              <w:keepNext/>
              <w:spacing w:line="440" w:lineRule="exact"/>
              <w:ind w:left="63" w:right="63"/>
              <w:rPr>
                <w:rFonts w:ascii="宋体"/>
                <w:sz w:val="24"/>
                <w:szCs w:val="24"/>
              </w:rPr>
            </w:pPr>
          </w:p>
        </w:tc>
        <w:tc>
          <w:tcPr>
            <w:tcW w:w="851" w:type="dxa"/>
            <w:noWrap w:val="0"/>
            <w:vAlign w:val="center"/>
          </w:tcPr>
          <w:p w14:paraId="61A3D829">
            <w:pPr>
              <w:pStyle w:val="4"/>
              <w:keepNext/>
              <w:spacing w:line="440" w:lineRule="exact"/>
              <w:ind w:left="63" w:right="63"/>
              <w:rPr>
                <w:rFonts w:ascii="宋体"/>
                <w:sz w:val="24"/>
                <w:szCs w:val="24"/>
              </w:rPr>
            </w:pPr>
          </w:p>
        </w:tc>
        <w:tc>
          <w:tcPr>
            <w:tcW w:w="850" w:type="dxa"/>
            <w:noWrap w:val="0"/>
            <w:vAlign w:val="center"/>
          </w:tcPr>
          <w:p w14:paraId="54E318DE">
            <w:pPr>
              <w:pStyle w:val="4"/>
              <w:keepNext/>
              <w:spacing w:line="440" w:lineRule="exact"/>
              <w:ind w:left="63" w:right="63"/>
              <w:rPr>
                <w:rFonts w:ascii="宋体"/>
                <w:sz w:val="24"/>
                <w:szCs w:val="24"/>
              </w:rPr>
            </w:pPr>
          </w:p>
        </w:tc>
        <w:tc>
          <w:tcPr>
            <w:tcW w:w="993" w:type="dxa"/>
            <w:noWrap w:val="0"/>
            <w:vAlign w:val="center"/>
          </w:tcPr>
          <w:p w14:paraId="3F99CA6F">
            <w:pPr>
              <w:pStyle w:val="4"/>
              <w:keepNext/>
              <w:spacing w:line="440" w:lineRule="exact"/>
              <w:ind w:left="63" w:right="63"/>
              <w:rPr>
                <w:rFonts w:ascii="宋体"/>
                <w:sz w:val="24"/>
                <w:szCs w:val="24"/>
              </w:rPr>
            </w:pPr>
          </w:p>
        </w:tc>
        <w:tc>
          <w:tcPr>
            <w:tcW w:w="1417" w:type="dxa"/>
            <w:noWrap w:val="0"/>
            <w:vAlign w:val="center"/>
          </w:tcPr>
          <w:p w14:paraId="7C7DD968">
            <w:pPr>
              <w:pStyle w:val="4"/>
              <w:keepNext/>
              <w:spacing w:line="440" w:lineRule="exact"/>
              <w:ind w:left="63" w:right="63"/>
              <w:rPr>
                <w:rFonts w:ascii="宋体"/>
                <w:sz w:val="24"/>
                <w:szCs w:val="24"/>
              </w:rPr>
            </w:pPr>
          </w:p>
        </w:tc>
        <w:tc>
          <w:tcPr>
            <w:tcW w:w="992" w:type="dxa"/>
            <w:noWrap w:val="0"/>
            <w:vAlign w:val="center"/>
          </w:tcPr>
          <w:p w14:paraId="4DC60FAE">
            <w:pPr>
              <w:pStyle w:val="4"/>
              <w:keepNext/>
              <w:spacing w:line="440" w:lineRule="exact"/>
              <w:ind w:left="63" w:right="63"/>
              <w:rPr>
                <w:rFonts w:ascii="宋体"/>
                <w:sz w:val="24"/>
                <w:szCs w:val="24"/>
              </w:rPr>
            </w:pPr>
          </w:p>
        </w:tc>
        <w:tc>
          <w:tcPr>
            <w:tcW w:w="851" w:type="dxa"/>
            <w:noWrap w:val="0"/>
            <w:vAlign w:val="center"/>
          </w:tcPr>
          <w:p w14:paraId="0B487DD5">
            <w:pPr>
              <w:pStyle w:val="4"/>
              <w:keepNext/>
              <w:spacing w:line="440" w:lineRule="exact"/>
              <w:ind w:left="63" w:right="63"/>
              <w:rPr>
                <w:rFonts w:ascii="宋体"/>
                <w:sz w:val="24"/>
                <w:szCs w:val="24"/>
              </w:rPr>
            </w:pPr>
          </w:p>
        </w:tc>
      </w:tr>
      <w:tr w14:paraId="6164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05" w:type="dxa"/>
            <w:noWrap w:val="0"/>
            <w:vAlign w:val="center"/>
          </w:tcPr>
          <w:p w14:paraId="2C107D4A">
            <w:pPr>
              <w:pStyle w:val="4"/>
              <w:keepNext/>
              <w:spacing w:line="440" w:lineRule="exact"/>
              <w:ind w:left="63" w:right="63"/>
              <w:rPr>
                <w:rFonts w:ascii="宋体"/>
                <w:sz w:val="24"/>
                <w:szCs w:val="24"/>
              </w:rPr>
            </w:pPr>
          </w:p>
        </w:tc>
        <w:tc>
          <w:tcPr>
            <w:tcW w:w="993" w:type="dxa"/>
            <w:noWrap w:val="0"/>
            <w:vAlign w:val="center"/>
          </w:tcPr>
          <w:p w14:paraId="2C97B63E">
            <w:pPr>
              <w:pStyle w:val="4"/>
              <w:keepNext/>
              <w:spacing w:line="440" w:lineRule="exact"/>
              <w:ind w:left="63" w:right="63"/>
              <w:rPr>
                <w:rFonts w:ascii="宋体"/>
                <w:sz w:val="24"/>
                <w:szCs w:val="24"/>
              </w:rPr>
            </w:pPr>
          </w:p>
        </w:tc>
        <w:tc>
          <w:tcPr>
            <w:tcW w:w="1276" w:type="dxa"/>
            <w:noWrap w:val="0"/>
            <w:vAlign w:val="center"/>
          </w:tcPr>
          <w:p w14:paraId="0EE04C6C">
            <w:pPr>
              <w:pStyle w:val="4"/>
              <w:keepNext/>
              <w:spacing w:line="440" w:lineRule="exact"/>
              <w:ind w:left="63" w:right="63"/>
              <w:rPr>
                <w:rFonts w:ascii="宋体"/>
                <w:sz w:val="24"/>
                <w:szCs w:val="24"/>
              </w:rPr>
            </w:pPr>
          </w:p>
        </w:tc>
        <w:tc>
          <w:tcPr>
            <w:tcW w:w="850" w:type="dxa"/>
            <w:noWrap w:val="0"/>
            <w:vAlign w:val="center"/>
          </w:tcPr>
          <w:p w14:paraId="1A32D554">
            <w:pPr>
              <w:pStyle w:val="4"/>
              <w:keepNext/>
              <w:spacing w:line="440" w:lineRule="exact"/>
              <w:ind w:left="63" w:right="63"/>
              <w:rPr>
                <w:rFonts w:ascii="宋体"/>
                <w:sz w:val="24"/>
                <w:szCs w:val="24"/>
              </w:rPr>
            </w:pPr>
          </w:p>
        </w:tc>
        <w:tc>
          <w:tcPr>
            <w:tcW w:w="851" w:type="dxa"/>
            <w:noWrap w:val="0"/>
            <w:vAlign w:val="center"/>
          </w:tcPr>
          <w:p w14:paraId="53C0FAC9">
            <w:pPr>
              <w:pStyle w:val="4"/>
              <w:keepNext/>
              <w:spacing w:line="440" w:lineRule="exact"/>
              <w:ind w:left="63" w:right="63"/>
              <w:rPr>
                <w:rFonts w:ascii="宋体"/>
                <w:sz w:val="24"/>
                <w:szCs w:val="24"/>
              </w:rPr>
            </w:pPr>
          </w:p>
        </w:tc>
        <w:tc>
          <w:tcPr>
            <w:tcW w:w="850" w:type="dxa"/>
            <w:noWrap w:val="0"/>
            <w:vAlign w:val="center"/>
          </w:tcPr>
          <w:p w14:paraId="6A495847">
            <w:pPr>
              <w:pStyle w:val="4"/>
              <w:keepNext/>
              <w:spacing w:line="440" w:lineRule="exact"/>
              <w:ind w:left="63" w:right="63"/>
              <w:rPr>
                <w:rFonts w:ascii="宋体"/>
                <w:sz w:val="24"/>
                <w:szCs w:val="24"/>
              </w:rPr>
            </w:pPr>
          </w:p>
        </w:tc>
        <w:tc>
          <w:tcPr>
            <w:tcW w:w="993" w:type="dxa"/>
            <w:noWrap w:val="0"/>
            <w:vAlign w:val="center"/>
          </w:tcPr>
          <w:p w14:paraId="1E06A2DC">
            <w:pPr>
              <w:pStyle w:val="4"/>
              <w:keepNext/>
              <w:spacing w:line="440" w:lineRule="exact"/>
              <w:ind w:left="63" w:right="63"/>
              <w:rPr>
                <w:rFonts w:ascii="宋体"/>
                <w:sz w:val="24"/>
                <w:szCs w:val="24"/>
              </w:rPr>
            </w:pPr>
          </w:p>
        </w:tc>
        <w:tc>
          <w:tcPr>
            <w:tcW w:w="1417" w:type="dxa"/>
            <w:noWrap w:val="0"/>
            <w:vAlign w:val="center"/>
          </w:tcPr>
          <w:p w14:paraId="3EEA4DC1">
            <w:pPr>
              <w:pStyle w:val="4"/>
              <w:keepNext/>
              <w:spacing w:line="440" w:lineRule="exact"/>
              <w:ind w:left="63" w:right="63"/>
              <w:rPr>
                <w:rFonts w:ascii="宋体"/>
                <w:sz w:val="24"/>
                <w:szCs w:val="24"/>
              </w:rPr>
            </w:pPr>
          </w:p>
        </w:tc>
        <w:tc>
          <w:tcPr>
            <w:tcW w:w="992" w:type="dxa"/>
            <w:noWrap w:val="0"/>
            <w:vAlign w:val="center"/>
          </w:tcPr>
          <w:p w14:paraId="78754F03">
            <w:pPr>
              <w:pStyle w:val="4"/>
              <w:keepNext/>
              <w:spacing w:line="440" w:lineRule="exact"/>
              <w:ind w:left="63" w:right="63"/>
              <w:rPr>
                <w:rFonts w:ascii="宋体"/>
                <w:sz w:val="24"/>
                <w:szCs w:val="24"/>
              </w:rPr>
            </w:pPr>
          </w:p>
        </w:tc>
        <w:tc>
          <w:tcPr>
            <w:tcW w:w="851" w:type="dxa"/>
            <w:noWrap w:val="0"/>
            <w:vAlign w:val="center"/>
          </w:tcPr>
          <w:p w14:paraId="17FE431C">
            <w:pPr>
              <w:pStyle w:val="4"/>
              <w:keepNext/>
              <w:spacing w:line="440" w:lineRule="exact"/>
              <w:ind w:left="63" w:right="63"/>
              <w:rPr>
                <w:rFonts w:ascii="宋体"/>
                <w:sz w:val="24"/>
                <w:szCs w:val="24"/>
              </w:rPr>
            </w:pPr>
          </w:p>
        </w:tc>
      </w:tr>
      <w:tr w14:paraId="79B2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05" w:type="dxa"/>
            <w:noWrap w:val="0"/>
            <w:vAlign w:val="center"/>
          </w:tcPr>
          <w:p w14:paraId="4B4C5194">
            <w:pPr>
              <w:pStyle w:val="4"/>
              <w:keepNext/>
              <w:spacing w:line="440" w:lineRule="exact"/>
              <w:ind w:left="63" w:right="63"/>
              <w:rPr>
                <w:rFonts w:ascii="宋体"/>
                <w:sz w:val="24"/>
                <w:szCs w:val="24"/>
              </w:rPr>
            </w:pPr>
          </w:p>
        </w:tc>
        <w:tc>
          <w:tcPr>
            <w:tcW w:w="993" w:type="dxa"/>
            <w:noWrap w:val="0"/>
            <w:vAlign w:val="center"/>
          </w:tcPr>
          <w:p w14:paraId="17205FEA">
            <w:pPr>
              <w:pStyle w:val="4"/>
              <w:keepNext/>
              <w:spacing w:line="440" w:lineRule="exact"/>
              <w:ind w:left="63" w:right="63"/>
              <w:rPr>
                <w:rFonts w:ascii="宋体"/>
                <w:sz w:val="24"/>
                <w:szCs w:val="24"/>
              </w:rPr>
            </w:pPr>
          </w:p>
        </w:tc>
        <w:tc>
          <w:tcPr>
            <w:tcW w:w="1276" w:type="dxa"/>
            <w:noWrap w:val="0"/>
            <w:vAlign w:val="center"/>
          </w:tcPr>
          <w:p w14:paraId="36D07C46">
            <w:pPr>
              <w:pStyle w:val="4"/>
              <w:keepNext/>
              <w:spacing w:line="440" w:lineRule="exact"/>
              <w:ind w:left="63" w:right="63"/>
              <w:rPr>
                <w:rFonts w:ascii="宋体"/>
                <w:sz w:val="24"/>
                <w:szCs w:val="24"/>
              </w:rPr>
            </w:pPr>
          </w:p>
        </w:tc>
        <w:tc>
          <w:tcPr>
            <w:tcW w:w="850" w:type="dxa"/>
            <w:noWrap w:val="0"/>
            <w:vAlign w:val="center"/>
          </w:tcPr>
          <w:p w14:paraId="60BE59E2">
            <w:pPr>
              <w:pStyle w:val="4"/>
              <w:keepNext/>
              <w:spacing w:line="440" w:lineRule="exact"/>
              <w:ind w:left="63" w:right="63"/>
              <w:rPr>
                <w:rFonts w:ascii="宋体"/>
                <w:sz w:val="24"/>
                <w:szCs w:val="24"/>
              </w:rPr>
            </w:pPr>
          </w:p>
        </w:tc>
        <w:tc>
          <w:tcPr>
            <w:tcW w:w="851" w:type="dxa"/>
            <w:noWrap w:val="0"/>
            <w:vAlign w:val="center"/>
          </w:tcPr>
          <w:p w14:paraId="030E9F7C">
            <w:pPr>
              <w:pStyle w:val="4"/>
              <w:keepNext/>
              <w:spacing w:line="440" w:lineRule="exact"/>
              <w:ind w:left="63" w:right="63"/>
              <w:rPr>
                <w:rFonts w:ascii="宋体"/>
                <w:sz w:val="24"/>
                <w:szCs w:val="24"/>
              </w:rPr>
            </w:pPr>
          </w:p>
        </w:tc>
        <w:tc>
          <w:tcPr>
            <w:tcW w:w="850" w:type="dxa"/>
            <w:noWrap w:val="0"/>
            <w:vAlign w:val="center"/>
          </w:tcPr>
          <w:p w14:paraId="4338EFD7">
            <w:pPr>
              <w:pStyle w:val="4"/>
              <w:keepNext/>
              <w:spacing w:line="440" w:lineRule="exact"/>
              <w:ind w:left="63" w:right="63"/>
              <w:rPr>
                <w:rFonts w:ascii="宋体"/>
                <w:sz w:val="24"/>
                <w:szCs w:val="24"/>
              </w:rPr>
            </w:pPr>
          </w:p>
        </w:tc>
        <w:tc>
          <w:tcPr>
            <w:tcW w:w="993" w:type="dxa"/>
            <w:noWrap w:val="0"/>
            <w:vAlign w:val="center"/>
          </w:tcPr>
          <w:p w14:paraId="3674EB9A">
            <w:pPr>
              <w:pStyle w:val="4"/>
              <w:keepNext/>
              <w:spacing w:line="440" w:lineRule="exact"/>
              <w:ind w:left="63" w:right="63"/>
              <w:rPr>
                <w:rFonts w:ascii="宋体"/>
                <w:sz w:val="24"/>
                <w:szCs w:val="24"/>
              </w:rPr>
            </w:pPr>
          </w:p>
        </w:tc>
        <w:tc>
          <w:tcPr>
            <w:tcW w:w="1417" w:type="dxa"/>
            <w:noWrap w:val="0"/>
            <w:vAlign w:val="center"/>
          </w:tcPr>
          <w:p w14:paraId="66244AD9">
            <w:pPr>
              <w:pStyle w:val="4"/>
              <w:keepNext/>
              <w:spacing w:line="440" w:lineRule="exact"/>
              <w:ind w:left="63" w:right="63"/>
              <w:rPr>
                <w:rFonts w:ascii="宋体"/>
                <w:sz w:val="24"/>
                <w:szCs w:val="24"/>
              </w:rPr>
            </w:pPr>
          </w:p>
        </w:tc>
        <w:tc>
          <w:tcPr>
            <w:tcW w:w="992" w:type="dxa"/>
            <w:noWrap w:val="0"/>
            <w:vAlign w:val="center"/>
          </w:tcPr>
          <w:p w14:paraId="298F983E">
            <w:pPr>
              <w:pStyle w:val="4"/>
              <w:keepNext/>
              <w:spacing w:line="440" w:lineRule="exact"/>
              <w:ind w:left="63" w:right="63"/>
              <w:rPr>
                <w:rFonts w:ascii="宋体"/>
                <w:sz w:val="24"/>
                <w:szCs w:val="24"/>
              </w:rPr>
            </w:pPr>
          </w:p>
        </w:tc>
        <w:tc>
          <w:tcPr>
            <w:tcW w:w="851" w:type="dxa"/>
            <w:noWrap w:val="0"/>
            <w:vAlign w:val="center"/>
          </w:tcPr>
          <w:p w14:paraId="35349F9E">
            <w:pPr>
              <w:pStyle w:val="4"/>
              <w:keepNext/>
              <w:spacing w:line="440" w:lineRule="exact"/>
              <w:ind w:left="63" w:right="63"/>
              <w:rPr>
                <w:rFonts w:ascii="宋体"/>
                <w:sz w:val="24"/>
                <w:szCs w:val="24"/>
              </w:rPr>
            </w:pPr>
          </w:p>
        </w:tc>
      </w:tr>
      <w:tr w14:paraId="7014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05" w:type="dxa"/>
            <w:noWrap w:val="0"/>
            <w:vAlign w:val="center"/>
          </w:tcPr>
          <w:p w14:paraId="4D0BC9DA">
            <w:pPr>
              <w:pStyle w:val="4"/>
              <w:keepNext/>
              <w:spacing w:line="440" w:lineRule="exact"/>
              <w:ind w:left="63" w:right="63"/>
              <w:rPr>
                <w:rFonts w:ascii="宋体"/>
                <w:sz w:val="24"/>
                <w:szCs w:val="24"/>
              </w:rPr>
            </w:pPr>
          </w:p>
        </w:tc>
        <w:tc>
          <w:tcPr>
            <w:tcW w:w="993" w:type="dxa"/>
            <w:noWrap w:val="0"/>
            <w:vAlign w:val="center"/>
          </w:tcPr>
          <w:p w14:paraId="4171B7BD">
            <w:pPr>
              <w:pStyle w:val="4"/>
              <w:keepNext/>
              <w:spacing w:line="440" w:lineRule="exact"/>
              <w:ind w:left="63" w:right="63"/>
              <w:rPr>
                <w:rFonts w:ascii="宋体"/>
                <w:sz w:val="24"/>
                <w:szCs w:val="24"/>
              </w:rPr>
            </w:pPr>
          </w:p>
        </w:tc>
        <w:tc>
          <w:tcPr>
            <w:tcW w:w="1276" w:type="dxa"/>
            <w:noWrap w:val="0"/>
            <w:vAlign w:val="center"/>
          </w:tcPr>
          <w:p w14:paraId="44FADA1A">
            <w:pPr>
              <w:pStyle w:val="4"/>
              <w:keepNext/>
              <w:spacing w:line="440" w:lineRule="exact"/>
              <w:ind w:left="63" w:right="63"/>
              <w:rPr>
                <w:rFonts w:ascii="宋体"/>
                <w:sz w:val="24"/>
                <w:szCs w:val="24"/>
              </w:rPr>
            </w:pPr>
          </w:p>
        </w:tc>
        <w:tc>
          <w:tcPr>
            <w:tcW w:w="850" w:type="dxa"/>
            <w:noWrap w:val="0"/>
            <w:vAlign w:val="center"/>
          </w:tcPr>
          <w:p w14:paraId="22997DF8">
            <w:pPr>
              <w:pStyle w:val="4"/>
              <w:keepNext/>
              <w:spacing w:line="440" w:lineRule="exact"/>
              <w:ind w:left="63" w:right="63"/>
              <w:rPr>
                <w:rFonts w:ascii="宋体"/>
                <w:sz w:val="24"/>
                <w:szCs w:val="24"/>
              </w:rPr>
            </w:pPr>
          </w:p>
        </w:tc>
        <w:tc>
          <w:tcPr>
            <w:tcW w:w="851" w:type="dxa"/>
            <w:noWrap w:val="0"/>
            <w:vAlign w:val="center"/>
          </w:tcPr>
          <w:p w14:paraId="694C5DDF">
            <w:pPr>
              <w:pStyle w:val="4"/>
              <w:keepNext/>
              <w:spacing w:line="440" w:lineRule="exact"/>
              <w:ind w:left="63" w:right="63"/>
              <w:rPr>
                <w:rFonts w:ascii="宋体"/>
                <w:sz w:val="24"/>
                <w:szCs w:val="24"/>
              </w:rPr>
            </w:pPr>
          </w:p>
        </w:tc>
        <w:tc>
          <w:tcPr>
            <w:tcW w:w="850" w:type="dxa"/>
            <w:noWrap w:val="0"/>
            <w:vAlign w:val="center"/>
          </w:tcPr>
          <w:p w14:paraId="42AFD5E1">
            <w:pPr>
              <w:pStyle w:val="4"/>
              <w:keepNext/>
              <w:spacing w:line="440" w:lineRule="exact"/>
              <w:ind w:left="63" w:right="63"/>
              <w:rPr>
                <w:rFonts w:ascii="宋体"/>
                <w:sz w:val="24"/>
                <w:szCs w:val="24"/>
              </w:rPr>
            </w:pPr>
          </w:p>
        </w:tc>
        <w:tc>
          <w:tcPr>
            <w:tcW w:w="993" w:type="dxa"/>
            <w:noWrap w:val="0"/>
            <w:vAlign w:val="center"/>
          </w:tcPr>
          <w:p w14:paraId="3FEA9751">
            <w:pPr>
              <w:pStyle w:val="4"/>
              <w:keepNext/>
              <w:spacing w:line="440" w:lineRule="exact"/>
              <w:ind w:left="63" w:right="63"/>
              <w:rPr>
                <w:rFonts w:ascii="宋体"/>
                <w:sz w:val="24"/>
                <w:szCs w:val="24"/>
              </w:rPr>
            </w:pPr>
          </w:p>
        </w:tc>
        <w:tc>
          <w:tcPr>
            <w:tcW w:w="1417" w:type="dxa"/>
            <w:noWrap w:val="0"/>
            <w:vAlign w:val="center"/>
          </w:tcPr>
          <w:p w14:paraId="412EFBB9">
            <w:pPr>
              <w:pStyle w:val="4"/>
              <w:keepNext/>
              <w:spacing w:line="440" w:lineRule="exact"/>
              <w:ind w:left="63" w:right="63"/>
              <w:rPr>
                <w:rFonts w:ascii="宋体"/>
                <w:sz w:val="24"/>
                <w:szCs w:val="24"/>
              </w:rPr>
            </w:pPr>
          </w:p>
        </w:tc>
        <w:tc>
          <w:tcPr>
            <w:tcW w:w="992" w:type="dxa"/>
            <w:noWrap w:val="0"/>
            <w:vAlign w:val="center"/>
          </w:tcPr>
          <w:p w14:paraId="537816FA">
            <w:pPr>
              <w:pStyle w:val="4"/>
              <w:keepNext/>
              <w:spacing w:line="440" w:lineRule="exact"/>
              <w:ind w:left="63" w:right="63"/>
              <w:rPr>
                <w:rFonts w:ascii="宋体"/>
                <w:sz w:val="24"/>
                <w:szCs w:val="24"/>
              </w:rPr>
            </w:pPr>
          </w:p>
        </w:tc>
        <w:tc>
          <w:tcPr>
            <w:tcW w:w="851" w:type="dxa"/>
            <w:noWrap w:val="0"/>
            <w:vAlign w:val="center"/>
          </w:tcPr>
          <w:p w14:paraId="528EA59E">
            <w:pPr>
              <w:pStyle w:val="4"/>
              <w:keepNext/>
              <w:spacing w:line="440" w:lineRule="exact"/>
              <w:ind w:left="63" w:right="63"/>
              <w:rPr>
                <w:rFonts w:ascii="宋体"/>
                <w:sz w:val="24"/>
                <w:szCs w:val="24"/>
              </w:rPr>
            </w:pPr>
          </w:p>
        </w:tc>
      </w:tr>
      <w:tr w14:paraId="6F44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05" w:type="dxa"/>
            <w:noWrap w:val="0"/>
            <w:vAlign w:val="center"/>
          </w:tcPr>
          <w:p w14:paraId="4250887A">
            <w:pPr>
              <w:pStyle w:val="4"/>
              <w:keepNext/>
              <w:spacing w:line="440" w:lineRule="exact"/>
              <w:ind w:left="63" w:right="63"/>
              <w:rPr>
                <w:rFonts w:ascii="宋体"/>
                <w:sz w:val="24"/>
                <w:szCs w:val="24"/>
              </w:rPr>
            </w:pPr>
          </w:p>
        </w:tc>
        <w:tc>
          <w:tcPr>
            <w:tcW w:w="993" w:type="dxa"/>
            <w:noWrap w:val="0"/>
            <w:vAlign w:val="center"/>
          </w:tcPr>
          <w:p w14:paraId="79E5474C">
            <w:pPr>
              <w:pStyle w:val="4"/>
              <w:keepNext/>
              <w:spacing w:line="440" w:lineRule="exact"/>
              <w:ind w:left="63" w:right="63"/>
              <w:rPr>
                <w:rFonts w:ascii="宋体"/>
                <w:sz w:val="24"/>
                <w:szCs w:val="24"/>
              </w:rPr>
            </w:pPr>
          </w:p>
        </w:tc>
        <w:tc>
          <w:tcPr>
            <w:tcW w:w="1276" w:type="dxa"/>
            <w:noWrap w:val="0"/>
            <w:vAlign w:val="center"/>
          </w:tcPr>
          <w:p w14:paraId="7AB6A65C">
            <w:pPr>
              <w:pStyle w:val="4"/>
              <w:keepNext/>
              <w:spacing w:line="440" w:lineRule="exact"/>
              <w:ind w:left="63" w:right="63"/>
              <w:rPr>
                <w:rFonts w:ascii="宋体"/>
                <w:sz w:val="24"/>
                <w:szCs w:val="24"/>
              </w:rPr>
            </w:pPr>
          </w:p>
        </w:tc>
        <w:tc>
          <w:tcPr>
            <w:tcW w:w="850" w:type="dxa"/>
            <w:noWrap w:val="0"/>
            <w:vAlign w:val="center"/>
          </w:tcPr>
          <w:p w14:paraId="236EAED3">
            <w:pPr>
              <w:pStyle w:val="4"/>
              <w:keepNext/>
              <w:spacing w:line="440" w:lineRule="exact"/>
              <w:ind w:left="63" w:right="63"/>
              <w:rPr>
                <w:rFonts w:ascii="宋体"/>
                <w:sz w:val="24"/>
                <w:szCs w:val="24"/>
              </w:rPr>
            </w:pPr>
          </w:p>
        </w:tc>
        <w:tc>
          <w:tcPr>
            <w:tcW w:w="851" w:type="dxa"/>
            <w:noWrap w:val="0"/>
            <w:vAlign w:val="center"/>
          </w:tcPr>
          <w:p w14:paraId="1F0E79B2">
            <w:pPr>
              <w:pStyle w:val="4"/>
              <w:keepNext/>
              <w:spacing w:line="440" w:lineRule="exact"/>
              <w:ind w:left="63" w:right="63"/>
              <w:rPr>
                <w:rFonts w:ascii="宋体"/>
                <w:sz w:val="24"/>
                <w:szCs w:val="24"/>
              </w:rPr>
            </w:pPr>
          </w:p>
        </w:tc>
        <w:tc>
          <w:tcPr>
            <w:tcW w:w="850" w:type="dxa"/>
            <w:noWrap w:val="0"/>
            <w:vAlign w:val="center"/>
          </w:tcPr>
          <w:p w14:paraId="3F0D89FE">
            <w:pPr>
              <w:pStyle w:val="4"/>
              <w:keepNext/>
              <w:spacing w:line="440" w:lineRule="exact"/>
              <w:ind w:left="63" w:right="63"/>
              <w:rPr>
                <w:rFonts w:ascii="宋体"/>
                <w:sz w:val="24"/>
                <w:szCs w:val="24"/>
              </w:rPr>
            </w:pPr>
          </w:p>
        </w:tc>
        <w:tc>
          <w:tcPr>
            <w:tcW w:w="993" w:type="dxa"/>
            <w:noWrap w:val="0"/>
            <w:vAlign w:val="center"/>
          </w:tcPr>
          <w:p w14:paraId="4757A0C0">
            <w:pPr>
              <w:pStyle w:val="4"/>
              <w:keepNext/>
              <w:spacing w:line="440" w:lineRule="exact"/>
              <w:ind w:left="63" w:right="63"/>
              <w:rPr>
                <w:rFonts w:ascii="宋体"/>
                <w:sz w:val="24"/>
                <w:szCs w:val="24"/>
              </w:rPr>
            </w:pPr>
          </w:p>
        </w:tc>
        <w:tc>
          <w:tcPr>
            <w:tcW w:w="1417" w:type="dxa"/>
            <w:noWrap w:val="0"/>
            <w:vAlign w:val="center"/>
          </w:tcPr>
          <w:p w14:paraId="6A06BE23">
            <w:pPr>
              <w:pStyle w:val="4"/>
              <w:keepNext/>
              <w:spacing w:line="440" w:lineRule="exact"/>
              <w:ind w:left="63" w:right="63"/>
              <w:rPr>
                <w:rFonts w:ascii="宋体"/>
                <w:sz w:val="24"/>
                <w:szCs w:val="24"/>
              </w:rPr>
            </w:pPr>
          </w:p>
        </w:tc>
        <w:tc>
          <w:tcPr>
            <w:tcW w:w="992" w:type="dxa"/>
            <w:noWrap w:val="0"/>
            <w:vAlign w:val="center"/>
          </w:tcPr>
          <w:p w14:paraId="34FF5AD0">
            <w:pPr>
              <w:pStyle w:val="4"/>
              <w:keepNext/>
              <w:spacing w:line="440" w:lineRule="exact"/>
              <w:ind w:left="63" w:right="63"/>
              <w:rPr>
                <w:rFonts w:ascii="宋体"/>
                <w:sz w:val="24"/>
                <w:szCs w:val="24"/>
              </w:rPr>
            </w:pPr>
          </w:p>
        </w:tc>
        <w:tc>
          <w:tcPr>
            <w:tcW w:w="851" w:type="dxa"/>
            <w:noWrap w:val="0"/>
            <w:vAlign w:val="center"/>
          </w:tcPr>
          <w:p w14:paraId="112E795F">
            <w:pPr>
              <w:pStyle w:val="4"/>
              <w:keepNext/>
              <w:spacing w:line="440" w:lineRule="exact"/>
              <w:ind w:left="63" w:right="63"/>
              <w:rPr>
                <w:rFonts w:ascii="宋体"/>
                <w:sz w:val="24"/>
                <w:szCs w:val="24"/>
              </w:rPr>
            </w:pPr>
          </w:p>
        </w:tc>
      </w:tr>
    </w:tbl>
    <w:p w14:paraId="463062B9">
      <w:pPr>
        <w:spacing w:line="460" w:lineRule="exact"/>
        <w:ind w:firstLine="420" w:firstLineChars="200"/>
        <w:rPr>
          <w:rFonts w:ascii="宋体"/>
        </w:rPr>
      </w:pPr>
    </w:p>
    <w:p w14:paraId="17FF5B9B">
      <w:pPr>
        <w:rPr>
          <w:rFonts w:ascii="宋体"/>
        </w:rPr>
      </w:pPr>
      <w:r>
        <w:rPr>
          <w:rFonts w:hint="eastAsia" w:ascii="宋体"/>
        </w:rPr>
        <w:t>附件二：承包人提供的材料和工程设备一览表</w:t>
      </w:r>
    </w:p>
    <w:p w14:paraId="572E542D">
      <w:pPr>
        <w:rPr>
          <w:rFonts w:ascii="宋体"/>
        </w:rPr>
      </w:pPr>
    </w:p>
    <w:tbl>
      <w:tblPr>
        <w:tblStyle w:val="8"/>
        <w:tblW w:w="91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099"/>
        <w:gridCol w:w="992"/>
        <w:gridCol w:w="885"/>
        <w:gridCol w:w="816"/>
        <w:gridCol w:w="851"/>
        <w:gridCol w:w="992"/>
        <w:gridCol w:w="992"/>
        <w:gridCol w:w="992"/>
        <w:gridCol w:w="886"/>
      </w:tblGrid>
      <w:tr w14:paraId="05234E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40" w:type="dxa"/>
            <w:noWrap w:val="0"/>
            <w:vAlign w:val="center"/>
          </w:tcPr>
          <w:p w14:paraId="55645C79">
            <w:pPr>
              <w:spacing w:line="300" w:lineRule="exact"/>
              <w:jc w:val="center"/>
              <w:rPr>
                <w:rFonts w:ascii="宋体"/>
              </w:rPr>
            </w:pPr>
            <w:r>
              <w:rPr>
                <w:rFonts w:hint="eastAsia" w:ascii="宋体"/>
              </w:rPr>
              <w:t>序号</w:t>
            </w:r>
          </w:p>
        </w:tc>
        <w:tc>
          <w:tcPr>
            <w:tcW w:w="1099" w:type="dxa"/>
            <w:noWrap w:val="0"/>
            <w:vAlign w:val="center"/>
          </w:tcPr>
          <w:p w14:paraId="7F023952">
            <w:pPr>
              <w:spacing w:line="300" w:lineRule="exact"/>
              <w:jc w:val="center"/>
              <w:rPr>
                <w:rFonts w:ascii="宋体"/>
              </w:rPr>
            </w:pPr>
            <w:r>
              <w:rPr>
                <w:rFonts w:hint="eastAsia" w:ascii="宋体"/>
              </w:rPr>
              <w:t>材料设备名称</w:t>
            </w:r>
          </w:p>
        </w:tc>
        <w:tc>
          <w:tcPr>
            <w:tcW w:w="992" w:type="dxa"/>
            <w:noWrap w:val="0"/>
            <w:vAlign w:val="center"/>
          </w:tcPr>
          <w:p w14:paraId="4C49FEE6">
            <w:pPr>
              <w:spacing w:line="300" w:lineRule="exact"/>
              <w:jc w:val="center"/>
              <w:rPr>
                <w:rFonts w:ascii="宋体"/>
              </w:rPr>
            </w:pPr>
            <w:r>
              <w:rPr>
                <w:rFonts w:hint="eastAsia" w:ascii="宋体"/>
              </w:rPr>
              <w:t>规格</w:t>
            </w:r>
          </w:p>
          <w:p w14:paraId="10DA5BDE">
            <w:pPr>
              <w:spacing w:line="300" w:lineRule="exact"/>
              <w:jc w:val="center"/>
              <w:rPr>
                <w:rFonts w:ascii="宋体"/>
              </w:rPr>
            </w:pPr>
            <w:r>
              <w:rPr>
                <w:rFonts w:hint="eastAsia" w:ascii="宋体"/>
              </w:rPr>
              <w:t>型号</w:t>
            </w:r>
          </w:p>
        </w:tc>
        <w:tc>
          <w:tcPr>
            <w:tcW w:w="885" w:type="dxa"/>
            <w:noWrap w:val="0"/>
            <w:vAlign w:val="center"/>
          </w:tcPr>
          <w:p w14:paraId="3BCE4FEF">
            <w:pPr>
              <w:spacing w:line="300" w:lineRule="exact"/>
              <w:jc w:val="center"/>
              <w:rPr>
                <w:rFonts w:ascii="宋体"/>
              </w:rPr>
            </w:pPr>
            <w:r>
              <w:rPr>
                <w:rFonts w:hint="eastAsia" w:ascii="宋体"/>
              </w:rPr>
              <w:t>单位</w:t>
            </w:r>
          </w:p>
        </w:tc>
        <w:tc>
          <w:tcPr>
            <w:tcW w:w="816" w:type="dxa"/>
            <w:noWrap w:val="0"/>
            <w:vAlign w:val="center"/>
          </w:tcPr>
          <w:p w14:paraId="709D616E">
            <w:pPr>
              <w:spacing w:line="300" w:lineRule="exact"/>
              <w:jc w:val="center"/>
              <w:rPr>
                <w:rFonts w:ascii="宋体"/>
              </w:rPr>
            </w:pPr>
            <w:r>
              <w:rPr>
                <w:rFonts w:hint="eastAsia" w:ascii="宋体"/>
              </w:rPr>
              <w:t>数量</w:t>
            </w:r>
          </w:p>
        </w:tc>
        <w:tc>
          <w:tcPr>
            <w:tcW w:w="851" w:type="dxa"/>
            <w:noWrap w:val="0"/>
            <w:vAlign w:val="center"/>
          </w:tcPr>
          <w:p w14:paraId="39F55CE7">
            <w:pPr>
              <w:spacing w:line="300" w:lineRule="exact"/>
              <w:jc w:val="center"/>
              <w:rPr>
                <w:rFonts w:ascii="宋体"/>
              </w:rPr>
            </w:pPr>
            <w:r>
              <w:rPr>
                <w:rFonts w:hint="eastAsia" w:ascii="宋体"/>
              </w:rPr>
              <w:t>单价</w:t>
            </w:r>
          </w:p>
        </w:tc>
        <w:tc>
          <w:tcPr>
            <w:tcW w:w="992" w:type="dxa"/>
            <w:noWrap w:val="0"/>
            <w:vAlign w:val="center"/>
          </w:tcPr>
          <w:p w14:paraId="1DC09CC7">
            <w:pPr>
              <w:spacing w:line="300" w:lineRule="exact"/>
              <w:jc w:val="center"/>
              <w:rPr>
                <w:rFonts w:ascii="宋体"/>
              </w:rPr>
            </w:pPr>
            <w:r>
              <w:rPr>
                <w:rFonts w:hint="eastAsia" w:ascii="宋体"/>
              </w:rPr>
              <w:t>交货</w:t>
            </w:r>
          </w:p>
          <w:p w14:paraId="4F29A1B6">
            <w:pPr>
              <w:spacing w:line="300" w:lineRule="exact"/>
              <w:jc w:val="center"/>
              <w:rPr>
                <w:rFonts w:ascii="宋体"/>
              </w:rPr>
            </w:pPr>
            <w:r>
              <w:rPr>
                <w:rFonts w:hint="eastAsia" w:ascii="宋体"/>
              </w:rPr>
              <w:t>方式</w:t>
            </w:r>
          </w:p>
        </w:tc>
        <w:tc>
          <w:tcPr>
            <w:tcW w:w="992" w:type="dxa"/>
            <w:noWrap w:val="0"/>
            <w:vAlign w:val="center"/>
          </w:tcPr>
          <w:p w14:paraId="0DC5F2D4">
            <w:pPr>
              <w:spacing w:line="300" w:lineRule="exact"/>
              <w:jc w:val="center"/>
              <w:rPr>
                <w:rFonts w:ascii="宋体"/>
              </w:rPr>
            </w:pPr>
            <w:r>
              <w:rPr>
                <w:rFonts w:hint="eastAsia" w:ascii="宋体"/>
              </w:rPr>
              <w:t>交货</w:t>
            </w:r>
          </w:p>
          <w:p w14:paraId="6EEF15D9">
            <w:pPr>
              <w:spacing w:line="300" w:lineRule="exact"/>
              <w:jc w:val="center"/>
              <w:rPr>
                <w:rFonts w:ascii="宋体"/>
              </w:rPr>
            </w:pPr>
            <w:r>
              <w:rPr>
                <w:rFonts w:hint="eastAsia" w:ascii="宋体"/>
              </w:rPr>
              <w:t>地点</w:t>
            </w:r>
          </w:p>
        </w:tc>
        <w:tc>
          <w:tcPr>
            <w:tcW w:w="992" w:type="dxa"/>
            <w:noWrap w:val="0"/>
            <w:vAlign w:val="center"/>
          </w:tcPr>
          <w:p w14:paraId="390B0E27">
            <w:pPr>
              <w:spacing w:line="300" w:lineRule="exact"/>
              <w:jc w:val="center"/>
              <w:rPr>
                <w:rFonts w:ascii="宋体"/>
              </w:rPr>
            </w:pPr>
            <w:r>
              <w:rPr>
                <w:rFonts w:hint="eastAsia" w:ascii="宋体"/>
              </w:rPr>
              <w:t>计划交货时间</w:t>
            </w:r>
          </w:p>
        </w:tc>
        <w:tc>
          <w:tcPr>
            <w:tcW w:w="886" w:type="dxa"/>
            <w:noWrap w:val="0"/>
            <w:vAlign w:val="center"/>
          </w:tcPr>
          <w:p w14:paraId="4A523E18">
            <w:pPr>
              <w:spacing w:line="300" w:lineRule="exact"/>
              <w:jc w:val="center"/>
              <w:rPr>
                <w:rFonts w:ascii="宋体"/>
              </w:rPr>
            </w:pPr>
            <w:r>
              <w:rPr>
                <w:rFonts w:hint="eastAsia" w:ascii="宋体"/>
              </w:rPr>
              <w:t>备注</w:t>
            </w:r>
          </w:p>
        </w:tc>
      </w:tr>
      <w:tr w14:paraId="017D09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640" w:type="dxa"/>
            <w:noWrap w:val="0"/>
            <w:vAlign w:val="top"/>
          </w:tcPr>
          <w:p w14:paraId="6B0BDDB6">
            <w:pPr>
              <w:spacing w:line="400" w:lineRule="exact"/>
              <w:rPr>
                <w:rFonts w:ascii="宋体"/>
              </w:rPr>
            </w:pPr>
          </w:p>
        </w:tc>
        <w:tc>
          <w:tcPr>
            <w:tcW w:w="1099" w:type="dxa"/>
            <w:noWrap w:val="0"/>
            <w:vAlign w:val="top"/>
          </w:tcPr>
          <w:p w14:paraId="2EA519B3">
            <w:pPr>
              <w:spacing w:line="400" w:lineRule="exact"/>
              <w:rPr>
                <w:rFonts w:ascii="宋体"/>
              </w:rPr>
            </w:pPr>
          </w:p>
        </w:tc>
        <w:tc>
          <w:tcPr>
            <w:tcW w:w="992" w:type="dxa"/>
            <w:noWrap w:val="0"/>
            <w:vAlign w:val="top"/>
          </w:tcPr>
          <w:p w14:paraId="3228D01E">
            <w:pPr>
              <w:spacing w:line="400" w:lineRule="exact"/>
              <w:rPr>
                <w:rFonts w:ascii="宋体"/>
              </w:rPr>
            </w:pPr>
          </w:p>
        </w:tc>
        <w:tc>
          <w:tcPr>
            <w:tcW w:w="885" w:type="dxa"/>
            <w:noWrap w:val="0"/>
            <w:vAlign w:val="top"/>
          </w:tcPr>
          <w:p w14:paraId="1A091650">
            <w:pPr>
              <w:spacing w:line="400" w:lineRule="exact"/>
              <w:rPr>
                <w:rFonts w:ascii="宋体"/>
              </w:rPr>
            </w:pPr>
          </w:p>
        </w:tc>
        <w:tc>
          <w:tcPr>
            <w:tcW w:w="816" w:type="dxa"/>
            <w:noWrap w:val="0"/>
            <w:vAlign w:val="top"/>
          </w:tcPr>
          <w:p w14:paraId="0ACE942E">
            <w:pPr>
              <w:spacing w:line="400" w:lineRule="exact"/>
              <w:rPr>
                <w:rFonts w:ascii="宋体"/>
              </w:rPr>
            </w:pPr>
          </w:p>
        </w:tc>
        <w:tc>
          <w:tcPr>
            <w:tcW w:w="851" w:type="dxa"/>
            <w:noWrap w:val="0"/>
            <w:vAlign w:val="top"/>
          </w:tcPr>
          <w:p w14:paraId="4A7BF9D4">
            <w:pPr>
              <w:spacing w:line="400" w:lineRule="exact"/>
              <w:rPr>
                <w:rFonts w:ascii="宋体"/>
              </w:rPr>
            </w:pPr>
          </w:p>
        </w:tc>
        <w:tc>
          <w:tcPr>
            <w:tcW w:w="992" w:type="dxa"/>
            <w:noWrap w:val="0"/>
            <w:vAlign w:val="top"/>
          </w:tcPr>
          <w:p w14:paraId="59EC42D9">
            <w:pPr>
              <w:spacing w:line="400" w:lineRule="exact"/>
              <w:rPr>
                <w:rFonts w:ascii="宋体"/>
              </w:rPr>
            </w:pPr>
          </w:p>
        </w:tc>
        <w:tc>
          <w:tcPr>
            <w:tcW w:w="992" w:type="dxa"/>
            <w:noWrap w:val="0"/>
            <w:vAlign w:val="top"/>
          </w:tcPr>
          <w:p w14:paraId="5D065441">
            <w:pPr>
              <w:spacing w:line="400" w:lineRule="exact"/>
              <w:rPr>
                <w:rFonts w:ascii="宋体"/>
              </w:rPr>
            </w:pPr>
          </w:p>
        </w:tc>
        <w:tc>
          <w:tcPr>
            <w:tcW w:w="992" w:type="dxa"/>
            <w:noWrap w:val="0"/>
            <w:vAlign w:val="top"/>
          </w:tcPr>
          <w:p w14:paraId="38EAFAFD">
            <w:pPr>
              <w:spacing w:line="400" w:lineRule="exact"/>
              <w:rPr>
                <w:rFonts w:ascii="宋体"/>
              </w:rPr>
            </w:pPr>
          </w:p>
        </w:tc>
        <w:tc>
          <w:tcPr>
            <w:tcW w:w="886" w:type="dxa"/>
            <w:noWrap w:val="0"/>
            <w:vAlign w:val="top"/>
          </w:tcPr>
          <w:p w14:paraId="7A7743AA">
            <w:pPr>
              <w:spacing w:line="400" w:lineRule="exact"/>
              <w:rPr>
                <w:rFonts w:ascii="宋体"/>
              </w:rPr>
            </w:pPr>
          </w:p>
        </w:tc>
      </w:tr>
      <w:tr w14:paraId="4B9074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640" w:type="dxa"/>
            <w:noWrap w:val="0"/>
            <w:vAlign w:val="top"/>
          </w:tcPr>
          <w:p w14:paraId="4442C3A5">
            <w:pPr>
              <w:spacing w:line="400" w:lineRule="exact"/>
              <w:rPr>
                <w:rFonts w:ascii="宋体"/>
              </w:rPr>
            </w:pPr>
          </w:p>
        </w:tc>
        <w:tc>
          <w:tcPr>
            <w:tcW w:w="1099" w:type="dxa"/>
            <w:noWrap w:val="0"/>
            <w:vAlign w:val="top"/>
          </w:tcPr>
          <w:p w14:paraId="0234DD1F">
            <w:pPr>
              <w:spacing w:line="400" w:lineRule="exact"/>
              <w:rPr>
                <w:rFonts w:ascii="宋体"/>
              </w:rPr>
            </w:pPr>
          </w:p>
        </w:tc>
        <w:tc>
          <w:tcPr>
            <w:tcW w:w="992" w:type="dxa"/>
            <w:noWrap w:val="0"/>
            <w:vAlign w:val="top"/>
          </w:tcPr>
          <w:p w14:paraId="62A18417">
            <w:pPr>
              <w:spacing w:line="400" w:lineRule="exact"/>
              <w:rPr>
                <w:rFonts w:ascii="宋体"/>
              </w:rPr>
            </w:pPr>
          </w:p>
        </w:tc>
        <w:tc>
          <w:tcPr>
            <w:tcW w:w="885" w:type="dxa"/>
            <w:noWrap w:val="0"/>
            <w:vAlign w:val="top"/>
          </w:tcPr>
          <w:p w14:paraId="287A1861">
            <w:pPr>
              <w:spacing w:line="400" w:lineRule="exact"/>
              <w:rPr>
                <w:rFonts w:ascii="宋体"/>
              </w:rPr>
            </w:pPr>
          </w:p>
        </w:tc>
        <w:tc>
          <w:tcPr>
            <w:tcW w:w="816" w:type="dxa"/>
            <w:noWrap w:val="0"/>
            <w:vAlign w:val="top"/>
          </w:tcPr>
          <w:p w14:paraId="21E61C2C">
            <w:pPr>
              <w:spacing w:line="400" w:lineRule="exact"/>
              <w:rPr>
                <w:rFonts w:ascii="宋体"/>
              </w:rPr>
            </w:pPr>
          </w:p>
        </w:tc>
        <w:tc>
          <w:tcPr>
            <w:tcW w:w="851" w:type="dxa"/>
            <w:noWrap w:val="0"/>
            <w:vAlign w:val="top"/>
          </w:tcPr>
          <w:p w14:paraId="7399F416">
            <w:pPr>
              <w:spacing w:line="400" w:lineRule="exact"/>
              <w:rPr>
                <w:rFonts w:ascii="宋体"/>
              </w:rPr>
            </w:pPr>
          </w:p>
        </w:tc>
        <w:tc>
          <w:tcPr>
            <w:tcW w:w="992" w:type="dxa"/>
            <w:noWrap w:val="0"/>
            <w:vAlign w:val="top"/>
          </w:tcPr>
          <w:p w14:paraId="7BA83767">
            <w:pPr>
              <w:spacing w:line="400" w:lineRule="exact"/>
              <w:rPr>
                <w:rFonts w:ascii="宋体"/>
              </w:rPr>
            </w:pPr>
          </w:p>
        </w:tc>
        <w:tc>
          <w:tcPr>
            <w:tcW w:w="992" w:type="dxa"/>
            <w:noWrap w:val="0"/>
            <w:vAlign w:val="top"/>
          </w:tcPr>
          <w:p w14:paraId="3C7B25DE">
            <w:pPr>
              <w:spacing w:line="400" w:lineRule="exact"/>
              <w:rPr>
                <w:rFonts w:ascii="宋体"/>
              </w:rPr>
            </w:pPr>
          </w:p>
        </w:tc>
        <w:tc>
          <w:tcPr>
            <w:tcW w:w="992" w:type="dxa"/>
            <w:noWrap w:val="0"/>
            <w:vAlign w:val="top"/>
          </w:tcPr>
          <w:p w14:paraId="1460B668">
            <w:pPr>
              <w:spacing w:line="400" w:lineRule="exact"/>
              <w:rPr>
                <w:rFonts w:ascii="宋体"/>
              </w:rPr>
            </w:pPr>
          </w:p>
        </w:tc>
        <w:tc>
          <w:tcPr>
            <w:tcW w:w="886" w:type="dxa"/>
            <w:noWrap w:val="0"/>
            <w:vAlign w:val="top"/>
          </w:tcPr>
          <w:p w14:paraId="7E1DC9F6">
            <w:pPr>
              <w:spacing w:line="400" w:lineRule="exact"/>
              <w:rPr>
                <w:rFonts w:ascii="宋体"/>
              </w:rPr>
            </w:pPr>
          </w:p>
        </w:tc>
      </w:tr>
      <w:tr w14:paraId="6B4799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640" w:type="dxa"/>
            <w:noWrap w:val="0"/>
            <w:vAlign w:val="top"/>
          </w:tcPr>
          <w:p w14:paraId="1D32F8B4">
            <w:pPr>
              <w:spacing w:line="400" w:lineRule="exact"/>
              <w:rPr>
                <w:rFonts w:ascii="宋体"/>
              </w:rPr>
            </w:pPr>
          </w:p>
        </w:tc>
        <w:tc>
          <w:tcPr>
            <w:tcW w:w="1099" w:type="dxa"/>
            <w:noWrap w:val="0"/>
            <w:vAlign w:val="top"/>
          </w:tcPr>
          <w:p w14:paraId="1B7A2C9E">
            <w:pPr>
              <w:spacing w:line="400" w:lineRule="exact"/>
              <w:rPr>
                <w:rFonts w:ascii="宋体"/>
              </w:rPr>
            </w:pPr>
          </w:p>
        </w:tc>
        <w:tc>
          <w:tcPr>
            <w:tcW w:w="992" w:type="dxa"/>
            <w:noWrap w:val="0"/>
            <w:vAlign w:val="top"/>
          </w:tcPr>
          <w:p w14:paraId="68BA9DAE">
            <w:pPr>
              <w:spacing w:line="400" w:lineRule="exact"/>
              <w:rPr>
                <w:rFonts w:ascii="宋体"/>
              </w:rPr>
            </w:pPr>
          </w:p>
        </w:tc>
        <w:tc>
          <w:tcPr>
            <w:tcW w:w="885" w:type="dxa"/>
            <w:noWrap w:val="0"/>
            <w:vAlign w:val="top"/>
          </w:tcPr>
          <w:p w14:paraId="7AEE1B83">
            <w:pPr>
              <w:spacing w:line="400" w:lineRule="exact"/>
              <w:rPr>
                <w:rFonts w:ascii="宋体"/>
              </w:rPr>
            </w:pPr>
          </w:p>
        </w:tc>
        <w:tc>
          <w:tcPr>
            <w:tcW w:w="816" w:type="dxa"/>
            <w:noWrap w:val="0"/>
            <w:vAlign w:val="top"/>
          </w:tcPr>
          <w:p w14:paraId="133EBDBE">
            <w:pPr>
              <w:spacing w:line="400" w:lineRule="exact"/>
              <w:rPr>
                <w:rFonts w:ascii="宋体"/>
              </w:rPr>
            </w:pPr>
          </w:p>
        </w:tc>
        <w:tc>
          <w:tcPr>
            <w:tcW w:w="851" w:type="dxa"/>
            <w:noWrap w:val="0"/>
            <w:vAlign w:val="top"/>
          </w:tcPr>
          <w:p w14:paraId="019194EE">
            <w:pPr>
              <w:spacing w:line="400" w:lineRule="exact"/>
              <w:rPr>
                <w:rFonts w:ascii="宋体"/>
              </w:rPr>
            </w:pPr>
          </w:p>
        </w:tc>
        <w:tc>
          <w:tcPr>
            <w:tcW w:w="992" w:type="dxa"/>
            <w:noWrap w:val="0"/>
            <w:vAlign w:val="top"/>
          </w:tcPr>
          <w:p w14:paraId="567CF796">
            <w:pPr>
              <w:spacing w:line="400" w:lineRule="exact"/>
              <w:rPr>
                <w:rFonts w:ascii="宋体"/>
              </w:rPr>
            </w:pPr>
          </w:p>
        </w:tc>
        <w:tc>
          <w:tcPr>
            <w:tcW w:w="992" w:type="dxa"/>
            <w:noWrap w:val="0"/>
            <w:vAlign w:val="top"/>
          </w:tcPr>
          <w:p w14:paraId="2717294A">
            <w:pPr>
              <w:spacing w:line="400" w:lineRule="exact"/>
              <w:rPr>
                <w:rFonts w:ascii="宋体"/>
              </w:rPr>
            </w:pPr>
          </w:p>
        </w:tc>
        <w:tc>
          <w:tcPr>
            <w:tcW w:w="992" w:type="dxa"/>
            <w:noWrap w:val="0"/>
            <w:vAlign w:val="top"/>
          </w:tcPr>
          <w:p w14:paraId="0C2E8C4E">
            <w:pPr>
              <w:spacing w:line="400" w:lineRule="exact"/>
              <w:rPr>
                <w:rFonts w:ascii="宋体"/>
              </w:rPr>
            </w:pPr>
          </w:p>
        </w:tc>
        <w:tc>
          <w:tcPr>
            <w:tcW w:w="886" w:type="dxa"/>
            <w:noWrap w:val="0"/>
            <w:vAlign w:val="top"/>
          </w:tcPr>
          <w:p w14:paraId="4263721C">
            <w:pPr>
              <w:spacing w:line="400" w:lineRule="exact"/>
              <w:rPr>
                <w:rFonts w:ascii="宋体"/>
              </w:rPr>
            </w:pPr>
          </w:p>
        </w:tc>
      </w:tr>
      <w:tr w14:paraId="50F816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640" w:type="dxa"/>
            <w:noWrap w:val="0"/>
            <w:vAlign w:val="top"/>
          </w:tcPr>
          <w:p w14:paraId="3DB5BCBD">
            <w:pPr>
              <w:spacing w:line="400" w:lineRule="exact"/>
              <w:rPr>
                <w:rFonts w:ascii="宋体"/>
              </w:rPr>
            </w:pPr>
          </w:p>
        </w:tc>
        <w:tc>
          <w:tcPr>
            <w:tcW w:w="1099" w:type="dxa"/>
            <w:noWrap w:val="0"/>
            <w:vAlign w:val="top"/>
          </w:tcPr>
          <w:p w14:paraId="02C449BD">
            <w:pPr>
              <w:spacing w:line="400" w:lineRule="exact"/>
              <w:rPr>
                <w:rFonts w:ascii="宋体"/>
              </w:rPr>
            </w:pPr>
          </w:p>
        </w:tc>
        <w:tc>
          <w:tcPr>
            <w:tcW w:w="992" w:type="dxa"/>
            <w:noWrap w:val="0"/>
            <w:vAlign w:val="top"/>
          </w:tcPr>
          <w:p w14:paraId="485EECB8">
            <w:pPr>
              <w:spacing w:line="400" w:lineRule="exact"/>
              <w:rPr>
                <w:rFonts w:ascii="宋体"/>
              </w:rPr>
            </w:pPr>
          </w:p>
        </w:tc>
        <w:tc>
          <w:tcPr>
            <w:tcW w:w="885" w:type="dxa"/>
            <w:noWrap w:val="0"/>
            <w:vAlign w:val="top"/>
          </w:tcPr>
          <w:p w14:paraId="5E0F92D4">
            <w:pPr>
              <w:spacing w:line="400" w:lineRule="exact"/>
              <w:rPr>
                <w:rFonts w:ascii="宋体"/>
              </w:rPr>
            </w:pPr>
          </w:p>
        </w:tc>
        <w:tc>
          <w:tcPr>
            <w:tcW w:w="816" w:type="dxa"/>
            <w:noWrap w:val="0"/>
            <w:vAlign w:val="top"/>
          </w:tcPr>
          <w:p w14:paraId="063CE9D4">
            <w:pPr>
              <w:spacing w:line="400" w:lineRule="exact"/>
              <w:rPr>
                <w:rFonts w:ascii="宋体"/>
              </w:rPr>
            </w:pPr>
          </w:p>
        </w:tc>
        <w:tc>
          <w:tcPr>
            <w:tcW w:w="851" w:type="dxa"/>
            <w:noWrap w:val="0"/>
            <w:vAlign w:val="top"/>
          </w:tcPr>
          <w:p w14:paraId="4C3DA8F0">
            <w:pPr>
              <w:spacing w:line="400" w:lineRule="exact"/>
              <w:rPr>
                <w:rFonts w:ascii="宋体"/>
              </w:rPr>
            </w:pPr>
          </w:p>
        </w:tc>
        <w:tc>
          <w:tcPr>
            <w:tcW w:w="992" w:type="dxa"/>
            <w:noWrap w:val="0"/>
            <w:vAlign w:val="top"/>
          </w:tcPr>
          <w:p w14:paraId="05AD7529">
            <w:pPr>
              <w:spacing w:line="400" w:lineRule="exact"/>
              <w:rPr>
                <w:rFonts w:ascii="宋体"/>
              </w:rPr>
            </w:pPr>
          </w:p>
        </w:tc>
        <w:tc>
          <w:tcPr>
            <w:tcW w:w="992" w:type="dxa"/>
            <w:noWrap w:val="0"/>
            <w:vAlign w:val="top"/>
          </w:tcPr>
          <w:p w14:paraId="4CABC34B">
            <w:pPr>
              <w:spacing w:line="400" w:lineRule="exact"/>
              <w:rPr>
                <w:rFonts w:ascii="宋体"/>
              </w:rPr>
            </w:pPr>
          </w:p>
        </w:tc>
        <w:tc>
          <w:tcPr>
            <w:tcW w:w="992" w:type="dxa"/>
            <w:noWrap w:val="0"/>
            <w:vAlign w:val="top"/>
          </w:tcPr>
          <w:p w14:paraId="20670409">
            <w:pPr>
              <w:spacing w:line="400" w:lineRule="exact"/>
              <w:rPr>
                <w:rFonts w:ascii="宋体"/>
              </w:rPr>
            </w:pPr>
          </w:p>
        </w:tc>
        <w:tc>
          <w:tcPr>
            <w:tcW w:w="886" w:type="dxa"/>
            <w:noWrap w:val="0"/>
            <w:vAlign w:val="top"/>
          </w:tcPr>
          <w:p w14:paraId="20E2C1F0">
            <w:pPr>
              <w:spacing w:line="400" w:lineRule="exact"/>
              <w:rPr>
                <w:rFonts w:ascii="宋体"/>
              </w:rPr>
            </w:pPr>
          </w:p>
        </w:tc>
      </w:tr>
    </w:tbl>
    <w:p w14:paraId="11639F0A">
      <w:pPr>
        <w:rPr>
          <w:rFonts w:ascii="宋体"/>
        </w:rPr>
      </w:pPr>
    </w:p>
    <w:p w14:paraId="4A97B5AF">
      <w:pPr>
        <w:rPr>
          <w:rFonts w:ascii="宋体"/>
        </w:rPr>
      </w:pPr>
    </w:p>
    <w:p w14:paraId="5A6C1966">
      <w:pPr>
        <w:rPr>
          <w:rFonts w:ascii="宋体"/>
        </w:rPr>
      </w:pPr>
      <w:r>
        <w:rPr>
          <w:rFonts w:hint="eastAsia" w:ascii="宋体"/>
        </w:rPr>
        <w:t>附件三：发包人提供的材料和工程设备一览表</w:t>
      </w:r>
    </w:p>
    <w:p w14:paraId="73FCAF2D">
      <w:pPr>
        <w:rPr>
          <w:rFonts w:ascii="宋体"/>
        </w:rPr>
      </w:pPr>
    </w:p>
    <w:tbl>
      <w:tblPr>
        <w:tblStyle w:val="8"/>
        <w:tblW w:w="900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134"/>
        <w:gridCol w:w="992"/>
        <w:gridCol w:w="851"/>
        <w:gridCol w:w="850"/>
        <w:gridCol w:w="851"/>
        <w:gridCol w:w="992"/>
        <w:gridCol w:w="992"/>
        <w:gridCol w:w="992"/>
        <w:gridCol w:w="818"/>
      </w:tblGrid>
      <w:tr w14:paraId="3A5767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37" w:type="dxa"/>
            <w:noWrap w:val="0"/>
            <w:vAlign w:val="center"/>
          </w:tcPr>
          <w:p w14:paraId="3F27B8DF">
            <w:pPr>
              <w:spacing w:line="300" w:lineRule="exact"/>
              <w:jc w:val="center"/>
              <w:rPr>
                <w:rFonts w:ascii="宋体"/>
              </w:rPr>
            </w:pPr>
            <w:r>
              <w:rPr>
                <w:rFonts w:hint="eastAsia" w:ascii="宋体"/>
              </w:rPr>
              <w:t>序号</w:t>
            </w:r>
          </w:p>
        </w:tc>
        <w:tc>
          <w:tcPr>
            <w:tcW w:w="1134" w:type="dxa"/>
            <w:noWrap w:val="0"/>
            <w:vAlign w:val="center"/>
          </w:tcPr>
          <w:p w14:paraId="3119B57A">
            <w:pPr>
              <w:spacing w:line="300" w:lineRule="exact"/>
              <w:jc w:val="center"/>
              <w:rPr>
                <w:rFonts w:ascii="宋体"/>
              </w:rPr>
            </w:pPr>
            <w:r>
              <w:rPr>
                <w:rFonts w:hint="eastAsia" w:ascii="宋体"/>
              </w:rPr>
              <w:t>材料设备名称</w:t>
            </w:r>
          </w:p>
        </w:tc>
        <w:tc>
          <w:tcPr>
            <w:tcW w:w="992" w:type="dxa"/>
            <w:noWrap w:val="0"/>
            <w:vAlign w:val="center"/>
          </w:tcPr>
          <w:p w14:paraId="548CFE19">
            <w:pPr>
              <w:spacing w:line="300" w:lineRule="exact"/>
              <w:jc w:val="center"/>
              <w:rPr>
                <w:rFonts w:ascii="宋体"/>
              </w:rPr>
            </w:pPr>
            <w:r>
              <w:rPr>
                <w:rFonts w:hint="eastAsia" w:ascii="宋体"/>
              </w:rPr>
              <w:t>规格</w:t>
            </w:r>
          </w:p>
          <w:p w14:paraId="78779AF4">
            <w:pPr>
              <w:spacing w:line="300" w:lineRule="exact"/>
              <w:jc w:val="center"/>
              <w:rPr>
                <w:rFonts w:ascii="宋体"/>
              </w:rPr>
            </w:pPr>
            <w:r>
              <w:rPr>
                <w:rFonts w:hint="eastAsia" w:ascii="宋体"/>
              </w:rPr>
              <w:t>型号</w:t>
            </w:r>
          </w:p>
        </w:tc>
        <w:tc>
          <w:tcPr>
            <w:tcW w:w="851" w:type="dxa"/>
            <w:noWrap w:val="0"/>
            <w:vAlign w:val="center"/>
          </w:tcPr>
          <w:p w14:paraId="5F7C0AF8">
            <w:pPr>
              <w:spacing w:line="300" w:lineRule="exact"/>
              <w:jc w:val="center"/>
              <w:rPr>
                <w:rFonts w:ascii="宋体"/>
              </w:rPr>
            </w:pPr>
            <w:r>
              <w:rPr>
                <w:rFonts w:hint="eastAsia" w:ascii="宋体"/>
              </w:rPr>
              <w:t>单位</w:t>
            </w:r>
          </w:p>
        </w:tc>
        <w:tc>
          <w:tcPr>
            <w:tcW w:w="850" w:type="dxa"/>
            <w:noWrap w:val="0"/>
            <w:vAlign w:val="center"/>
          </w:tcPr>
          <w:p w14:paraId="0AB39F23">
            <w:pPr>
              <w:spacing w:line="300" w:lineRule="exact"/>
              <w:jc w:val="center"/>
              <w:rPr>
                <w:rFonts w:ascii="宋体"/>
              </w:rPr>
            </w:pPr>
            <w:r>
              <w:rPr>
                <w:rFonts w:hint="eastAsia" w:ascii="宋体"/>
              </w:rPr>
              <w:t>数量</w:t>
            </w:r>
          </w:p>
        </w:tc>
        <w:tc>
          <w:tcPr>
            <w:tcW w:w="851" w:type="dxa"/>
            <w:noWrap w:val="0"/>
            <w:vAlign w:val="center"/>
          </w:tcPr>
          <w:p w14:paraId="4B4B888B">
            <w:pPr>
              <w:spacing w:line="300" w:lineRule="exact"/>
              <w:jc w:val="center"/>
              <w:rPr>
                <w:rFonts w:ascii="宋体"/>
              </w:rPr>
            </w:pPr>
            <w:r>
              <w:rPr>
                <w:rFonts w:hint="eastAsia" w:ascii="宋体"/>
              </w:rPr>
              <w:t>单价</w:t>
            </w:r>
          </w:p>
        </w:tc>
        <w:tc>
          <w:tcPr>
            <w:tcW w:w="992" w:type="dxa"/>
            <w:noWrap w:val="0"/>
            <w:vAlign w:val="center"/>
          </w:tcPr>
          <w:p w14:paraId="6D7A682E">
            <w:pPr>
              <w:spacing w:line="300" w:lineRule="exact"/>
              <w:jc w:val="center"/>
              <w:rPr>
                <w:rFonts w:ascii="宋体"/>
              </w:rPr>
            </w:pPr>
            <w:r>
              <w:rPr>
                <w:rFonts w:hint="eastAsia" w:ascii="宋体"/>
              </w:rPr>
              <w:t>交货</w:t>
            </w:r>
          </w:p>
          <w:p w14:paraId="50F9371E">
            <w:pPr>
              <w:spacing w:line="300" w:lineRule="exact"/>
              <w:jc w:val="center"/>
              <w:rPr>
                <w:rFonts w:ascii="宋体"/>
              </w:rPr>
            </w:pPr>
            <w:r>
              <w:rPr>
                <w:rFonts w:hint="eastAsia" w:ascii="宋体"/>
              </w:rPr>
              <w:t>方式</w:t>
            </w:r>
          </w:p>
        </w:tc>
        <w:tc>
          <w:tcPr>
            <w:tcW w:w="992" w:type="dxa"/>
            <w:noWrap w:val="0"/>
            <w:vAlign w:val="center"/>
          </w:tcPr>
          <w:p w14:paraId="78E2A425">
            <w:pPr>
              <w:spacing w:line="300" w:lineRule="exact"/>
              <w:jc w:val="center"/>
              <w:rPr>
                <w:rFonts w:ascii="宋体"/>
              </w:rPr>
            </w:pPr>
            <w:r>
              <w:rPr>
                <w:rFonts w:hint="eastAsia" w:ascii="宋体"/>
              </w:rPr>
              <w:t>交货</w:t>
            </w:r>
          </w:p>
          <w:p w14:paraId="6DC9B862">
            <w:pPr>
              <w:spacing w:line="300" w:lineRule="exact"/>
              <w:jc w:val="center"/>
              <w:rPr>
                <w:rFonts w:ascii="宋体"/>
              </w:rPr>
            </w:pPr>
            <w:r>
              <w:rPr>
                <w:rFonts w:hint="eastAsia" w:ascii="宋体"/>
              </w:rPr>
              <w:t>地点</w:t>
            </w:r>
          </w:p>
        </w:tc>
        <w:tc>
          <w:tcPr>
            <w:tcW w:w="992" w:type="dxa"/>
            <w:noWrap w:val="0"/>
            <w:vAlign w:val="center"/>
          </w:tcPr>
          <w:p w14:paraId="77819F61">
            <w:pPr>
              <w:spacing w:line="300" w:lineRule="exact"/>
              <w:jc w:val="center"/>
              <w:rPr>
                <w:rFonts w:ascii="宋体"/>
              </w:rPr>
            </w:pPr>
            <w:r>
              <w:rPr>
                <w:rFonts w:hint="eastAsia" w:ascii="宋体"/>
              </w:rPr>
              <w:t>计划交货时间</w:t>
            </w:r>
          </w:p>
        </w:tc>
        <w:tc>
          <w:tcPr>
            <w:tcW w:w="818" w:type="dxa"/>
            <w:noWrap w:val="0"/>
            <w:vAlign w:val="center"/>
          </w:tcPr>
          <w:p w14:paraId="264F56CD">
            <w:pPr>
              <w:spacing w:line="300" w:lineRule="exact"/>
              <w:jc w:val="center"/>
              <w:rPr>
                <w:rFonts w:ascii="宋体"/>
              </w:rPr>
            </w:pPr>
            <w:r>
              <w:rPr>
                <w:rFonts w:hint="eastAsia" w:ascii="宋体"/>
              </w:rPr>
              <w:t>备注</w:t>
            </w:r>
          </w:p>
        </w:tc>
      </w:tr>
      <w:tr w14:paraId="79B292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537" w:type="dxa"/>
            <w:noWrap w:val="0"/>
            <w:vAlign w:val="center"/>
          </w:tcPr>
          <w:p w14:paraId="1AE71E40">
            <w:pPr>
              <w:spacing w:line="400" w:lineRule="exact"/>
              <w:jc w:val="center"/>
              <w:rPr>
                <w:rFonts w:ascii="宋体"/>
              </w:rPr>
            </w:pPr>
          </w:p>
        </w:tc>
        <w:tc>
          <w:tcPr>
            <w:tcW w:w="1134" w:type="dxa"/>
            <w:noWrap w:val="0"/>
            <w:vAlign w:val="center"/>
          </w:tcPr>
          <w:p w14:paraId="7BFA0C13">
            <w:pPr>
              <w:spacing w:line="400" w:lineRule="exact"/>
              <w:jc w:val="center"/>
              <w:rPr>
                <w:rFonts w:ascii="宋体"/>
              </w:rPr>
            </w:pPr>
          </w:p>
        </w:tc>
        <w:tc>
          <w:tcPr>
            <w:tcW w:w="992" w:type="dxa"/>
            <w:noWrap w:val="0"/>
            <w:vAlign w:val="center"/>
          </w:tcPr>
          <w:p w14:paraId="62249690">
            <w:pPr>
              <w:spacing w:line="400" w:lineRule="exact"/>
              <w:jc w:val="center"/>
              <w:rPr>
                <w:rFonts w:ascii="宋体"/>
              </w:rPr>
            </w:pPr>
          </w:p>
        </w:tc>
        <w:tc>
          <w:tcPr>
            <w:tcW w:w="851" w:type="dxa"/>
            <w:noWrap w:val="0"/>
            <w:vAlign w:val="center"/>
          </w:tcPr>
          <w:p w14:paraId="08ED25BC">
            <w:pPr>
              <w:spacing w:line="400" w:lineRule="exact"/>
              <w:jc w:val="center"/>
              <w:rPr>
                <w:rFonts w:ascii="宋体"/>
              </w:rPr>
            </w:pPr>
          </w:p>
        </w:tc>
        <w:tc>
          <w:tcPr>
            <w:tcW w:w="850" w:type="dxa"/>
            <w:noWrap w:val="0"/>
            <w:vAlign w:val="center"/>
          </w:tcPr>
          <w:p w14:paraId="1CF999DC">
            <w:pPr>
              <w:spacing w:line="400" w:lineRule="exact"/>
              <w:jc w:val="center"/>
              <w:rPr>
                <w:rFonts w:ascii="宋体"/>
              </w:rPr>
            </w:pPr>
          </w:p>
        </w:tc>
        <w:tc>
          <w:tcPr>
            <w:tcW w:w="851" w:type="dxa"/>
            <w:noWrap w:val="0"/>
            <w:vAlign w:val="center"/>
          </w:tcPr>
          <w:p w14:paraId="4F2804AA">
            <w:pPr>
              <w:spacing w:line="400" w:lineRule="exact"/>
              <w:jc w:val="center"/>
              <w:rPr>
                <w:rFonts w:ascii="宋体"/>
              </w:rPr>
            </w:pPr>
          </w:p>
        </w:tc>
        <w:tc>
          <w:tcPr>
            <w:tcW w:w="992" w:type="dxa"/>
            <w:noWrap w:val="0"/>
            <w:vAlign w:val="center"/>
          </w:tcPr>
          <w:p w14:paraId="34695662">
            <w:pPr>
              <w:spacing w:line="400" w:lineRule="exact"/>
              <w:jc w:val="center"/>
              <w:rPr>
                <w:rFonts w:ascii="宋体"/>
              </w:rPr>
            </w:pPr>
          </w:p>
        </w:tc>
        <w:tc>
          <w:tcPr>
            <w:tcW w:w="992" w:type="dxa"/>
            <w:noWrap w:val="0"/>
            <w:vAlign w:val="center"/>
          </w:tcPr>
          <w:p w14:paraId="589EEB00">
            <w:pPr>
              <w:spacing w:line="400" w:lineRule="exact"/>
              <w:jc w:val="center"/>
              <w:rPr>
                <w:rFonts w:ascii="宋体"/>
              </w:rPr>
            </w:pPr>
          </w:p>
        </w:tc>
        <w:tc>
          <w:tcPr>
            <w:tcW w:w="992" w:type="dxa"/>
            <w:noWrap w:val="0"/>
            <w:vAlign w:val="center"/>
          </w:tcPr>
          <w:p w14:paraId="304776C9">
            <w:pPr>
              <w:spacing w:line="400" w:lineRule="exact"/>
              <w:jc w:val="center"/>
              <w:rPr>
                <w:rFonts w:ascii="宋体"/>
              </w:rPr>
            </w:pPr>
          </w:p>
        </w:tc>
        <w:tc>
          <w:tcPr>
            <w:tcW w:w="818" w:type="dxa"/>
            <w:noWrap w:val="0"/>
            <w:vAlign w:val="center"/>
          </w:tcPr>
          <w:p w14:paraId="71E1F51E">
            <w:pPr>
              <w:spacing w:line="400" w:lineRule="exact"/>
              <w:jc w:val="center"/>
              <w:rPr>
                <w:rFonts w:ascii="宋体"/>
              </w:rPr>
            </w:pPr>
          </w:p>
        </w:tc>
      </w:tr>
      <w:tr w14:paraId="274F8B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537" w:type="dxa"/>
            <w:noWrap w:val="0"/>
            <w:vAlign w:val="center"/>
          </w:tcPr>
          <w:p w14:paraId="7CBF5BE8">
            <w:pPr>
              <w:rPr>
                <w:rFonts w:ascii="宋体"/>
              </w:rPr>
            </w:pPr>
          </w:p>
        </w:tc>
        <w:tc>
          <w:tcPr>
            <w:tcW w:w="1134" w:type="dxa"/>
            <w:noWrap w:val="0"/>
            <w:vAlign w:val="center"/>
          </w:tcPr>
          <w:p w14:paraId="34F3DEA2">
            <w:pPr>
              <w:rPr>
                <w:rFonts w:ascii="宋体"/>
              </w:rPr>
            </w:pPr>
          </w:p>
        </w:tc>
        <w:tc>
          <w:tcPr>
            <w:tcW w:w="992" w:type="dxa"/>
            <w:noWrap w:val="0"/>
            <w:vAlign w:val="center"/>
          </w:tcPr>
          <w:p w14:paraId="5128FB11">
            <w:pPr>
              <w:rPr>
                <w:rFonts w:ascii="宋体"/>
              </w:rPr>
            </w:pPr>
          </w:p>
        </w:tc>
        <w:tc>
          <w:tcPr>
            <w:tcW w:w="851" w:type="dxa"/>
            <w:noWrap w:val="0"/>
            <w:vAlign w:val="center"/>
          </w:tcPr>
          <w:p w14:paraId="56A0AE44">
            <w:pPr>
              <w:rPr>
                <w:rFonts w:ascii="宋体"/>
              </w:rPr>
            </w:pPr>
          </w:p>
        </w:tc>
        <w:tc>
          <w:tcPr>
            <w:tcW w:w="850" w:type="dxa"/>
            <w:noWrap w:val="0"/>
            <w:vAlign w:val="center"/>
          </w:tcPr>
          <w:p w14:paraId="5AD0FCF4">
            <w:pPr>
              <w:rPr>
                <w:rFonts w:ascii="宋体"/>
              </w:rPr>
            </w:pPr>
          </w:p>
        </w:tc>
        <w:tc>
          <w:tcPr>
            <w:tcW w:w="851" w:type="dxa"/>
            <w:noWrap w:val="0"/>
            <w:vAlign w:val="center"/>
          </w:tcPr>
          <w:p w14:paraId="320BBE1B">
            <w:pPr>
              <w:rPr>
                <w:rFonts w:ascii="宋体"/>
              </w:rPr>
            </w:pPr>
          </w:p>
        </w:tc>
        <w:tc>
          <w:tcPr>
            <w:tcW w:w="992" w:type="dxa"/>
            <w:noWrap w:val="0"/>
            <w:vAlign w:val="center"/>
          </w:tcPr>
          <w:p w14:paraId="5CE1764C">
            <w:pPr>
              <w:rPr>
                <w:rFonts w:ascii="宋体"/>
              </w:rPr>
            </w:pPr>
          </w:p>
        </w:tc>
        <w:tc>
          <w:tcPr>
            <w:tcW w:w="992" w:type="dxa"/>
            <w:noWrap w:val="0"/>
            <w:vAlign w:val="center"/>
          </w:tcPr>
          <w:p w14:paraId="50E48FD0">
            <w:pPr>
              <w:rPr>
                <w:rFonts w:ascii="宋体"/>
              </w:rPr>
            </w:pPr>
          </w:p>
        </w:tc>
        <w:tc>
          <w:tcPr>
            <w:tcW w:w="992" w:type="dxa"/>
            <w:noWrap w:val="0"/>
            <w:vAlign w:val="center"/>
          </w:tcPr>
          <w:p w14:paraId="75A1AC46">
            <w:pPr>
              <w:rPr>
                <w:rFonts w:ascii="宋体"/>
              </w:rPr>
            </w:pPr>
          </w:p>
        </w:tc>
        <w:tc>
          <w:tcPr>
            <w:tcW w:w="818" w:type="dxa"/>
            <w:noWrap w:val="0"/>
            <w:vAlign w:val="center"/>
          </w:tcPr>
          <w:p w14:paraId="4149F357">
            <w:pPr>
              <w:rPr>
                <w:rFonts w:ascii="宋体"/>
              </w:rPr>
            </w:pPr>
          </w:p>
        </w:tc>
      </w:tr>
      <w:tr w14:paraId="238A04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537" w:type="dxa"/>
            <w:noWrap w:val="0"/>
            <w:vAlign w:val="center"/>
          </w:tcPr>
          <w:p w14:paraId="40193901">
            <w:pPr>
              <w:rPr>
                <w:rFonts w:ascii="宋体"/>
              </w:rPr>
            </w:pPr>
          </w:p>
        </w:tc>
        <w:tc>
          <w:tcPr>
            <w:tcW w:w="1134" w:type="dxa"/>
            <w:noWrap w:val="0"/>
            <w:vAlign w:val="center"/>
          </w:tcPr>
          <w:p w14:paraId="775CC085">
            <w:pPr>
              <w:rPr>
                <w:rFonts w:ascii="宋体"/>
              </w:rPr>
            </w:pPr>
          </w:p>
        </w:tc>
        <w:tc>
          <w:tcPr>
            <w:tcW w:w="992" w:type="dxa"/>
            <w:noWrap w:val="0"/>
            <w:vAlign w:val="center"/>
          </w:tcPr>
          <w:p w14:paraId="22445F24">
            <w:pPr>
              <w:rPr>
                <w:rFonts w:ascii="宋体"/>
              </w:rPr>
            </w:pPr>
          </w:p>
        </w:tc>
        <w:tc>
          <w:tcPr>
            <w:tcW w:w="851" w:type="dxa"/>
            <w:noWrap w:val="0"/>
            <w:vAlign w:val="center"/>
          </w:tcPr>
          <w:p w14:paraId="297E4DC2">
            <w:pPr>
              <w:rPr>
                <w:rFonts w:ascii="宋体"/>
              </w:rPr>
            </w:pPr>
          </w:p>
        </w:tc>
        <w:tc>
          <w:tcPr>
            <w:tcW w:w="850" w:type="dxa"/>
            <w:noWrap w:val="0"/>
            <w:vAlign w:val="center"/>
          </w:tcPr>
          <w:p w14:paraId="154913A3">
            <w:pPr>
              <w:rPr>
                <w:rFonts w:ascii="宋体"/>
              </w:rPr>
            </w:pPr>
          </w:p>
        </w:tc>
        <w:tc>
          <w:tcPr>
            <w:tcW w:w="851" w:type="dxa"/>
            <w:noWrap w:val="0"/>
            <w:vAlign w:val="center"/>
          </w:tcPr>
          <w:p w14:paraId="10CA7A8D">
            <w:pPr>
              <w:rPr>
                <w:rFonts w:ascii="宋体"/>
              </w:rPr>
            </w:pPr>
          </w:p>
        </w:tc>
        <w:tc>
          <w:tcPr>
            <w:tcW w:w="992" w:type="dxa"/>
            <w:noWrap w:val="0"/>
            <w:vAlign w:val="center"/>
          </w:tcPr>
          <w:p w14:paraId="7493C874">
            <w:pPr>
              <w:rPr>
                <w:rFonts w:ascii="宋体"/>
              </w:rPr>
            </w:pPr>
          </w:p>
        </w:tc>
        <w:tc>
          <w:tcPr>
            <w:tcW w:w="992" w:type="dxa"/>
            <w:noWrap w:val="0"/>
            <w:vAlign w:val="center"/>
          </w:tcPr>
          <w:p w14:paraId="099770E0">
            <w:pPr>
              <w:rPr>
                <w:rFonts w:ascii="宋体"/>
              </w:rPr>
            </w:pPr>
          </w:p>
        </w:tc>
        <w:tc>
          <w:tcPr>
            <w:tcW w:w="992" w:type="dxa"/>
            <w:noWrap w:val="0"/>
            <w:vAlign w:val="center"/>
          </w:tcPr>
          <w:p w14:paraId="139F65C1">
            <w:pPr>
              <w:rPr>
                <w:rFonts w:ascii="宋体"/>
              </w:rPr>
            </w:pPr>
          </w:p>
        </w:tc>
        <w:tc>
          <w:tcPr>
            <w:tcW w:w="818" w:type="dxa"/>
            <w:noWrap w:val="0"/>
            <w:vAlign w:val="center"/>
          </w:tcPr>
          <w:p w14:paraId="6EC14D7D">
            <w:pPr>
              <w:rPr>
                <w:rFonts w:ascii="宋体"/>
              </w:rPr>
            </w:pPr>
          </w:p>
        </w:tc>
      </w:tr>
      <w:tr w14:paraId="2867D4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537" w:type="dxa"/>
            <w:noWrap w:val="0"/>
            <w:vAlign w:val="center"/>
          </w:tcPr>
          <w:p w14:paraId="54987D54">
            <w:pPr>
              <w:rPr>
                <w:rFonts w:ascii="宋体"/>
              </w:rPr>
            </w:pPr>
          </w:p>
        </w:tc>
        <w:tc>
          <w:tcPr>
            <w:tcW w:w="1134" w:type="dxa"/>
            <w:noWrap w:val="0"/>
            <w:vAlign w:val="center"/>
          </w:tcPr>
          <w:p w14:paraId="23F71E0D">
            <w:pPr>
              <w:rPr>
                <w:rFonts w:ascii="宋体"/>
              </w:rPr>
            </w:pPr>
          </w:p>
        </w:tc>
        <w:tc>
          <w:tcPr>
            <w:tcW w:w="992" w:type="dxa"/>
            <w:noWrap w:val="0"/>
            <w:vAlign w:val="center"/>
          </w:tcPr>
          <w:p w14:paraId="0B5A4788">
            <w:pPr>
              <w:rPr>
                <w:rFonts w:ascii="宋体"/>
              </w:rPr>
            </w:pPr>
          </w:p>
        </w:tc>
        <w:tc>
          <w:tcPr>
            <w:tcW w:w="851" w:type="dxa"/>
            <w:noWrap w:val="0"/>
            <w:vAlign w:val="center"/>
          </w:tcPr>
          <w:p w14:paraId="66D63AE9">
            <w:pPr>
              <w:rPr>
                <w:rFonts w:ascii="宋体"/>
              </w:rPr>
            </w:pPr>
          </w:p>
        </w:tc>
        <w:tc>
          <w:tcPr>
            <w:tcW w:w="850" w:type="dxa"/>
            <w:noWrap w:val="0"/>
            <w:vAlign w:val="center"/>
          </w:tcPr>
          <w:p w14:paraId="40FF1786">
            <w:pPr>
              <w:rPr>
                <w:rFonts w:ascii="宋体"/>
              </w:rPr>
            </w:pPr>
          </w:p>
        </w:tc>
        <w:tc>
          <w:tcPr>
            <w:tcW w:w="851" w:type="dxa"/>
            <w:noWrap w:val="0"/>
            <w:vAlign w:val="center"/>
          </w:tcPr>
          <w:p w14:paraId="1D566497">
            <w:pPr>
              <w:rPr>
                <w:rFonts w:ascii="宋体"/>
              </w:rPr>
            </w:pPr>
          </w:p>
        </w:tc>
        <w:tc>
          <w:tcPr>
            <w:tcW w:w="992" w:type="dxa"/>
            <w:noWrap w:val="0"/>
            <w:vAlign w:val="center"/>
          </w:tcPr>
          <w:p w14:paraId="7A38CB30">
            <w:pPr>
              <w:rPr>
                <w:rFonts w:ascii="宋体"/>
              </w:rPr>
            </w:pPr>
          </w:p>
        </w:tc>
        <w:tc>
          <w:tcPr>
            <w:tcW w:w="992" w:type="dxa"/>
            <w:noWrap w:val="0"/>
            <w:vAlign w:val="center"/>
          </w:tcPr>
          <w:p w14:paraId="3B97DF50">
            <w:pPr>
              <w:rPr>
                <w:rFonts w:ascii="宋体"/>
              </w:rPr>
            </w:pPr>
          </w:p>
        </w:tc>
        <w:tc>
          <w:tcPr>
            <w:tcW w:w="992" w:type="dxa"/>
            <w:noWrap w:val="0"/>
            <w:vAlign w:val="center"/>
          </w:tcPr>
          <w:p w14:paraId="4B2F99E5">
            <w:pPr>
              <w:rPr>
                <w:rFonts w:ascii="宋体"/>
              </w:rPr>
            </w:pPr>
          </w:p>
        </w:tc>
        <w:tc>
          <w:tcPr>
            <w:tcW w:w="818" w:type="dxa"/>
            <w:noWrap w:val="0"/>
            <w:vAlign w:val="center"/>
          </w:tcPr>
          <w:p w14:paraId="3FF2DFA0">
            <w:pPr>
              <w:rPr>
                <w:rFonts w:ascii="宋体"/>
              </w:rPr>
            </w:pPr>
          </w:p>
        </w:tc>
      </w:tr>
      <w:tr w14:paraId="41E7D4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537" w:type="dxa"/>
            <w:noWrap w:val="0"/>
            <w:vAlign w:val="center"/>
          </w:tcPr>
          <w:p w14:paraId="397B5F64">
            <w:pPr>
              <w:rPr>
                <w:rFonts w:ascii="宋体"/>
              </w:rPr>
            </w:pPr>
          </w:p>
        </w:tc>
        <w:tc>
          <w:tcPr>
            <w:tcW w:w="1134" w:type="dxa"/>
            <w:noWrap w:val="0"/>
            <w:vAlign w:val="center"/>
          </w:tcPr>
          <w:p w14:paraId="0659E64B">
            <w:pPr>
              <w:rPr>
                <w:rFonts w:ascii="宋体"/>
              </w:rPr>
            </w:pPr>
          </w:p>
        </w:tc>
        <w:tc>
          <w:tcPr>
            <w:tcW w:w="992" w:type="dxa"/>
            <w:noWrap w:val="0"/>
            <w:vAlign w:val="center"/>
          </w:tcPr>
          <w:p w14:paraId="672B75B9">
            <w:pPr>
              <w:rPr>
                <w:rFonts w:ascii="宋体"/>
              </w:rPr>
            </w:pPr>
          </w:p>
        </w:tc>
        <w:tc>
          <w:tcPr>
            <w:tcW w:w="851" w:type="dxa"/>
            <w:noWrap w:val="0"/>
            <w:vAlign w:val="center"/>
          </w:tcPr>
          <w:p w14:paraId="208E8FC9">
            <w:pPr>
              <w:rPr>
                <w:rFonts w:ascii="宋体"/>
              </w:rPr>
            </w:pPr>
          </w:p>
        </w:tc>
        <w:tc>
          <w:tcPr>
            <w:tcW w:w="850" w:type="dxa"/>
            <w:noWrap w:val="0"/>
            <w:vAlign w:val="center"/>
          </w:tcPr>
          <w:p w14:paraId="2726E74E">
            <w:pPr>
              <w:rPr>
                <w:rFonts w:ascii="宋体"/>
              </w:rPr>
            </w:pPr>
          </w:p>
        </w:tc>
        <w:tc>
          <w:tcPr>
            <w:tcW w:w="851" w:type="dxa"/>
            <w:noWrap w:val="0"/>
            <w:vAlign w:val="center"/>
          </w:tcPr>
          <w:p w14:paraId="545F0A72">
            <w:pPr>
              <w:rPr>
                <w:rFonts w:ascii="宋体"/>
              </w:rPr>
            </w:pPr>
          </w:p>
        </w:tc>
        <w:tc>
          <w:tcPr>
            <w:tcW w:w="992" w:type="dxa"/>
            <w:noWrap w:val="0"/>
            <w:vAlign w:val="center"/>
          </w:tcPr>
          <w:p w14:paraId="49599D00">
            <w:pPr>
              <w:rPr>
                <w:rFonts w:ascii="宋体"/>
              </w:rPr>
            </w:pPr>
          </w:p>
        </w:tc>
        <w:tc>
          <w:tcPr>
            <w:tcW w:w="992" w:type="dxa"/>
            <w:noWrap w:val="0"/>
            <w:vAlign w:val="center"/>
          </w:tcPr>
          <w:p w14:paraId="1781B661">
            <w:pPr>
              <w:rPr>
                <w:rFonts w:ascii="宋体"/>
              </w:rPr>
            </w:pPr>
          </w:p>
        </w:tc>
        <w:tc>
          <w:tcPr>
            <w:tcW w:w="992" w:type="dxa"/>
            <w:noWrap w:val="0"/>
            <w:vAlign w:val="center"/>
          </w:tcPr>
          <w:p w14:paraId="646A9168">
            <w:pPr>
              <w:rPr>
                <w:rFonts w:ascii="宋体"/>
              </w:rPr>
            </w:pPr>
          </w:p>
        </w:tc>
        <w:tc>
          <w:tcPr>
            <w:tcW w:w="818" w:type="dxa"/>
            <w:noWrap w:val="0"/>
            <w:vAlign w:val="center"/>
          </w:tcPr>
          <w:p w14:paraId="0BF5F822">
            <w:pPr>
              <w:rPr>
                <w:rFonts w:ascii="宋体"/>
              </w:rPr>
            </w:pPr>
          </w:p>
        </w:tc>
      </w:tr>
    </w:tbl>
    <w:p w14:paraId="091CFDBA">
      <w:pPr>
        <w:spacing w:line="380" w:lineRule="exact"/>
        <w:rPr>
          <w:rFonts w:ascii="宋体"/>
        </w:rPr>
      </w:pPr>
      <w:r>
        <w:rPr>
          <w:rFonts w:hint="eastAsia" w:ascii="宋体"/>
        </w:rPr>
        <w:t>备注：除合同另有约定外，本表所列发包人供应材料和工程设备的数量不考虑施工损耗，施工损耗被认为已经包括在承包人的投标价格中。</w:t>
      </w:r>
    </w:p>
    <w:p w14:paraId="484B4783">
      <w:pPr>
        <w:rPr>
          <w:rFonts w:ascii="宋体"/>
        </w:rPr>
      </w:pPr>
    </w:p>
    <w:p w14:paraId="31757EE9">
      <w:pPr>
        <w:rPr>
          <w:rFonts w:ascii="宋体"/>
        </w:rPr>
      </w:pPr>
    </w:p>
    <w:p w14:paraId="0FF4FCC2">
      <w:pPr>
        <w:rPr>
          <w:rFonts w:ascii="宋体"/>
        </w:rPr>
      </w:pPr>
    </w:p>
    <w:p w14:paraId="1599F0C0">
      <w:pPr>
        <w:rPr>
          <w:rFonts w:ascii="宋体"/>
        </w:rPr>
      </w:pPr>
    </w:p>
    <w:p w14:paraId="76F7547B">
      <w:pPr>
        <w:rPr>
          <w:rFonts w:ascii="宋体"/>
        </w:rPr>
      </w:pPr>
    </w:p>
    <w:p w14:paraId="1B614D13">
      <w:pPr>
        <w:rPr>
          <w:rFonts w:ascii="宋体"/>
        </w:rPr>
      </w:pPr>
    </w:p>
    <w:p w14:paraId="2E97B332">
      <w:pPr>
        <w:rPr>
          <w:rFonts w:ascii="宋体"/>
        </w:rPr>
      </w:pPr>
    </w:p>
    <w:p w14:paraId="289EACC0">
      <w:pPr>
        <w:rPr>
          <w:rFonts w:ascii="宋体"/>
        </w:rPr>
      </w:pPr>
    </w:p>
    <w:p w14:paraId="1E387F5D">
      <w:pPr>
        <w:rPr>
          <w:rFonts w:ascii="宋体"/>
        </w:rPr>
      </w:pPr>
    </w:p>
    <w:p w14:paraId="01AF754B">
      <w:pPr>
        <w:rPr>
          <w:rFonts w:ascii="宋体"/>
        </w:rPr>
      </w:pPr>
    </w:p>
    <w:p w14:paraId="674A9F1C">
      <w:pPr>
        <w:rPr>
          <w:rFonts w:ascii="宋体"/>
        </w:rPr>
      </w:pPr>
    </w:p>
    <w:p w14:paraId="39913D3A">
      <w:pPr>
        <w:spacing w:line="400" w:lineRule="exact"/>
        <w:rPr>
          <w:rFonts w:ascii="方正宋黑简体" w:hAnsi="方正宋黑简体" w:cs="宋体"/>
          <w:b/>
          <w:color w:val="auto"/>
          <w:szCs w:val="21"/>
          <w:lang w:bidi="ar-SA"/>
        </w:rPr>
      </w:pPr>
    </w:p>
    <w:p w14:paraId="3FA5D23E">
      <w:pPr>
        <w:spacing w:line="400" w:lineRule="exact"/>
        <w:rPr>
          <w:rFonts w:ascii="方正宋黑简体" w:hAnsi="方正宋黑简体" w:cs="宋体"/>
          <w:b/>
          <w:color w:val="auto"/>
          <w:szCs w:val="21"/>
          <w:lang w:bidi="ar-SA"/>
        </w:rPr>
      </w:pPr>
    </w:p>
    <w:p w14:paraId="2BF2B5E7">
      <w:pPr>
        <w:spacing w:line="400" w:lineRule="exact"/>
        <w:rPr>
          <w:rFonts w:hint="eastAsia"/>
          <w:color w:val="auto"/>
        </w:rPr>
      </w:pPr>
    </w:p>
    <w:p w14:paraId="3FDEADDD">
      <w:pPr>
        <w:spacing w:line="400" w:lineRule="exact"/>
        <w:rPr>
          <w:rFonts w:cs="宋体"/>
          <w:color w:val="auto"/>
          <w:szCs w:val="21"/>
          <w:lang w:bidi="ar-SA"/>
        </w:rPr>
      </w:pPr>
      <w:r>
        <w:rPr>
          <w:rFonts w:ascii="方正宋黑简体" w:hAnsi="方正宋黑简体" w:cs="宋体"/>
          <w:b/>
          <w:color w:val="auto"/>
          <w:szCs w:val="21"/>
          <w:lang w:bidi="ar-SA"/>
        </w:rPr>
        <w:br w:type="page"/>
      </w:r>
      <w:r>
        <w:rPr>
          <w:rFonts w:ascii="方正宋黑简体" w:hAnsi="方正宋黑简体" w:cs="宋体"/>
          <w:b/>
          <w:color w:val="auto"/>
          <w:szCs w:val="21"/>
          <w:lang w:bidi="ar-SA"/>
        </w:rPr>
        <w:t xml:space="preserve">   </w:t>
      </w:r>
    </w:p>
    <w:p w14:paraId="18EDF0B5">
      <w:pPr>
        <w:spacing w:line="300" w:lineRule="auto"/>
        <w:rPr>
          <w:rFonts w:ascii="宋体"/>
        </w:rPr>
      </w:pPr>
      <w:r>
        <w:rPr>
          <w:rFonts w:hint="eastAsia" w:ascii="宋体"/>
        </w:rPr>
        <w:t>附件四：质量保修书格式</w:t>
      </w:r>
    </w:p>
    <w:p w14:paraId="07C17F69">
      <w:pPr>
        <w:spacing w:line="300" w:lineRule="auto"/>
        <w:jc w:val="center"/>
        <w:rPr>
          <w:rFonts w:ascii="宋体"/>
        </w:rPr>
      </w:pPr>
      <w:r>
        <w:rPr>
          <w:rFonts w:hint="eastAsia" w:ascii="宋体"/>
        </w:rPr>
        <w:t>质量保修书</w:t>
      </w:r>
    </w:p>
    <w:p w14:paraId="7405898B">
      <w:pPr>
        <w:spacing w:line="300" w:lineRule="auto"/>
        <w:ind w:firstLine="420" w:firstLineChars="200"/>
        <w:rPr>
          <w:rFonts w:ascii="宋体"/>
        </w:rPr>
      </w:pPr>
      <w:r>
        <w:rPr>
          <w:rFonts w:hint="eastAsia" w:ascii="宋体"/>
        </w:rPr>
        <w:t>发包人：</w:t>
      </w:r>
      <w:r>
        <w:rPr>
          <w:rFonts w:hint="eastAsia" w:ascii="宋体"/>
          <w:u w:val="single"/>
        </w:rPr>
        <w:t xml:space="preserve">                                               </w:t>
      </w:r>
    </w:p>
    <w:p w14:paraId="40DECC5D">
      <w:pPr>
        <w:spacing w:line="300" w:lineRule="auto"/>
        <w:ind w:firstLine="420" w:firstLineChars="200"/>
        <w:rPr>
          <w:rFonts w:ascii="宋体"/>
          <w:u w:val="single"/>
        </w:rPr>
      </w:pPr>
      <w:r>
        <w:rPr>
          <w:rFonts w:hint="eastAsia" w:ascii="宋体"/>
        </w:rPr>
        <w:t>承包人：</w:t>
      </w:r>
      <w:r>
        <w:rPr>
          <w:rFonts w:hint="eastAsia" w:ascii="宋体"/>
          <w:u w:val="single"/>
        </w:rPr>
        <w:t xml:space="preserve">                                               </w:t>
      </w:r>
    </w:p>
    <w:p w14:paraId="273F20E3">
      <w:pPr>
        <w:spacing w:line="300" w:lineRule="auto"/>
        <w:ind w:firstLine="420" w:firstLineChars="200"/>
        <w:rPr>
          <w:rFonts w:ascii="宋体"/>
        </w:rPr>
      </w:pPr>
    </w:p>
    <w:p w14:paraId="1D130E62">
      <w:pPr>
        <w:spacing w:line="300" w:lineRule="auto"/>
        <w:ind w:firstLine="420" w:firstLineChars="200"/>
        <w:rPr>
          <w:rFonts w:ascii="宋体"/>
        </w:rPr>
      </w:pPr>
      <w:r>
        <w:rPr>
          <w:rFonts w:hint="eastAsia" w:ascii="宋体"/>
        </w:rPr>
        <w:t>发包人、承包人根据《中华人民共和国建筑法》、《建设工程质量管理条例》和《房屋建筑工程质量保修办法》，经协商一致，对</w:t>
      </w:r>
      <w:r>
        <w:rPr>
          <w:rFonts w:hint="eastAsia" w:ascii="宋体"/>
          <w:u w:val="single"/>
        </w:rPr>
        <w:t xml:space="preserve">                              </w:t>
      </w:r>
      <w:r>
        <w:rPr>
          <w:rFonts w:hint="eastAsia" w:ascii="宋体"/>
        </w:rPr>
        <w:t>（工程名称）签订保修书。</w:t>
      </w:r>
    </w:p>
    <w:p w14:paraId="2207BF78">
      <w:pPr>
        <w:spacing w:line="300" w:lineRule="auto"/>
        <w:ind w:firstLine="420" w:firstLineChars="200"/>
        <w:outlineLvl w:val="0"/>
        <w:rPr>
          <w:rFonts w:ascii="宋体"/>
        </w:rPr>
      </w:pPr>
      <w:bookmarkStart w:id="43" w:name="_Toc458893401"/>
      <w:r>
        <w:rPr>
          <w:rFonts w:hint="eastAsia" w:ascii="宋体"/>
        </w:rPr>
        <w:t>一、工程保修范围和内容</w:t>
      </w:r>
      <w:bookmarkEnd w:id="43"/>
    </w:p>
    <w:p w14:paraId="1A101601">
      <w:pPr>
        <w:spacing w:line="300" w:lineRule="auto"/>
        <w:ind w:firstLine="420" w:firstLineChars="200"/>
        <w:rPr>
          <w:rFonts w:ascii="宋体"/>
        </w:rPr>
      </w:pPr>
      <w:r>
        <w:rPr>
          <w:rFonts w:hint="eastAsia" w:ascii="宋体"/>
        </w:rPr>
        <w:t>承包人在保修期内，按照有关法律、法规、规章的管理规定和双方约定，承担本工程保修责任。</w:t>
      </w:r>
    </w:p>
    <w:p w14:paraId="589CC790">
      <w:pPr>
        <w:spacing w:line="300" w:lineRule="auto"/>
        <w:ind w:firstLine="420" w:firstLineChars="200"/>
        <w:rPr>
          <w:rFonts w:ascii="宋体"/>
        </w:rPr>
      </w:pPr>
      <w:r>
        <w:rPr>
          <w:rFonts w:hint="eastAsia" w:ascii="宋体"/>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7E555B3">
      <w:pPr>
        <w:spacing w:line="300" w:lineRule="auto"/>
        <w:rPr>
          <w:rFonts w:ascii="宋体"/>
        </w:rPr>
      </w:pPr>
      <w:r>
        <w:rPr>
          <w:rFonts w:hint="eastAsia" w:ascii="宋体"/>
          <w:u w:val="single"/>
        </w:rPr>
        <w:t xml:space="preserve">                                                                  </w:t>
      </w:r>
      <w:r>
        <w:rPr>
          <w:rFonts w:hint="eastAsia" w:ascii="宋体"/>
        </w:rPr>
        <w:t>。</w:t>
      </w:r>
    </w:p>
    <w:p w14:paraId="58BFD629">
      <w:pPr>
        <w:spacing w:line="300" w:lineRule="auto"/>
        <w:ind w:firstLine="420" w:firstLineChars="200"/>
        <w:outlineLvl w:val="0"/>
        <w:rPr>
          <w:rFonts w:ascii="宋体"/>
        </w:rPr>
      </w:pPr>
      <w:bookmarkStart w:id="44" w:name="_Toc458893402"/>
      <w:r>
        <w:rPr>
          <w:rFonts w:hint="eastAsia" w:ascii="宋体"/>
        </w:rPr>
        <w:t>二、保修期</w:t>
      </w:r>
      <w:bookmarkEnd w:id="44"/>
    </w:p>
    <w:p w14:paraId="01B223BC">
      <w:pPr>
        <w:wordWrap w:val="0"/>
        <w:spacing w:line="300" w:lineRule="auto"/>
        <w:ind w:firstLine="420" w:firstLineChars="200"/>
        <w:rPr>
          <w:rFonts w:ascii="宋体"/>
        </w:rPr>
      </w:pPr>
      <w:r>
        <w:rPr>
          <w:rFonts w:hint="eastAsia" w:ascii="宋体"/>
        </w:rPr>
        <w:t>质量保修期本工程质量保修期自工程</w:t>
      </w:r>
      <w:bookmarkStart w:id="45" w:name="OLE_LINK1"/>
      <w:r>
        <w:rPr>
          <w:rFonts w:hint="eastAsia" w:ascii="宋体"/>
        </w:rPr>
        <w:t>合同完工验收合格</w:t>
      </w:r>
      <w:bookmarkEnd w:id="45"/>
      <w:r>
        <w:rPr>
          <w:rFonts w:hint="eastAsia" w:ascii="宋体"/>
        </w:rPr>
        <w:t>之日起计算，质量保修期1年。</w:t>
      </w:r>
    </w:p>
    <w:p w14:paraId="7C5A9C1A">
      <w:pPr>
        <w:spacing w:line="300" w:lineRule="auto"/>
        <w:ind w:firstLine="420" w:firstLineChars="200"/>
        <w:outlineLvl w:val="0"/>
        <w:rPr>
          <w:rFonts w:ascii="宋体"/>
        </w:rPr>
      </w:pPr>
      <w:bookmarkStart w:id="46" w:name="_Toc458893403"/>
      <w:r>
        <w:rPr>
          <w:rFonts w:hint="eastAsia" w:ascii="宋体"/>
        </w:rPr>
        <w:t>三、保修责任</w:t>
      </w:r>
      <w:bookmarkEnd w:id="46"/>
    </w:p>
    <w:p w14:paraId="00D3ED6A">
      <w:pPr>
        <w:spacing w:line="300" w:lineRule="auto"/>
        <w:ind w:firstLine="420" w:firstLineChars="200"/>
        <w:rPr>
          <w:rFonts w:ascii="宋体"/>
        </w:rPr>
      </w:pPr>
      <w:r>
        <w:rPr>
          <w:rFonts w:hint="eastAsia" w:ascii="宋体"/>
        </w:rPr>
        <w:t>1、属于责任范围、内容的项目，承包人应当在接到保修通知之日起7天内派人保修。承包人不在约定期限内派人保修的，发包人可以委托他人修理。</w:t>
      </w:r>
    </w:p>
    <w:p w14:paraId="01B0D32D">
      <w:pPr>
        <w:spacing w:line="300" w:lineRule="auto"/>
        <w:ind w:firstLine="420" w:firstLineChars="200"/>
        <w:rPr>
          <w:rFonts w:ascii="宋体"/>
        </w:rPr>
      </w:pPr>
      <w:r>
        <w:rPr>
          <w:rFonts w:hint="eastAsia" w:ascii="宋体"/>
        </w:rPr>
        <w:t>2、发生紧急抢修事故的，承包人在接到事故通知后，应当立即到达事故现场抢修。</w:t>
      </w:r>
    </w:p>
    <w:p w14:paraId="30962A54">
      <w:pPr>
        <w:spacing w:line="300" w:lineRule="auto"/>
        <w:ind w:firstLine="420" w:firstLineChars="200"/>
        <w:rPr>
          <w:rFonts w:ascii="宋体"/>
        </w:rPr>
      </w:pPr>
      <w:r>
        <w:rPr>
          <w:rFonts w:hint="eastAsia" w:ascii="宋体"/>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5E8AD0E8">
      <w:pPr>
        <w:spacing w:line="300" w:lineRule="auto"/>
        <w:ind w:firstLine="420" w:firstLineChars="200"/>
        <w:rPr>
          <w:rFonts w:ascii="宋体"/>
        </w:rPr>
      </w:pPr>
      <w:r>
        <w:rPr>
          <w:rFonts w:hint="eastAsia" w:ascii="宋体"/>
        </w:rPr>
        <w:t>4、质量保修完成后，由发包人组织验收。</w:t>
      </w:r>
    </w:p>
    <w:p w14:paraId="7441B5F6">
      <w:pPr>
        <w:spacing w:line="300" w:lineRule="auto"/>
        <w:ind w:firstLine="420" w:firstLineChars="200"/>
        <w:outlineLvl w:val="0"/>
        <w:rPr>
          <w:rFonts w:ascii="宋体"/>
        </w:rPr>
      </w:pPr>
      <w:bookmarkStart w:id="47" w:name="_Toc458893404"/>
      <w:r>
        <w:rPr>
          <w:rFonts w:hint="eastAsia" w:ascii="宋体"/>
        </w:rPr>
        <w:t>四、保修费用</w:t>
      </w:r>
      <w:bookmarkEnd w:id="47"/>
    </w:p>
    <w:p w14:paraId="680632EA">
      <w:pPr>
        <w:spacing w:line="300" w:lineRule="auto"/>
        <w:ind w:firstLine="420" w:firstLineChars="200"/>
        <w:rPr>
          <w:rFonts w:ascii="宋体"/>
        </w:rPr>
      </w:pPr>
      <w:r>
        <w:rPr>
          <w:rFonts w:hint="eastAsia" w:ascii="宋体"/>
        </w:rPr>
        <w:t>保修费用由造成质量缺陷的责任方承担。</w:t>
      </w:r>
    </w:p>
    <w:p w14:paraId="0E0CE8C2">
      <w:pPr>
        <w:spacing w:line="300" w:lineRule="auto"/>
        <w:ind w:firstLine="420" w:firstLineChars="200"/>
        <w:outlineLvl w:val="0"/>
        <w:rPr>
          <w:rFonts w:ascii="宋体"/>
        </w:rPr>
      </w:pPr>
      <w:bookmarkStart w:id="48" w:name="_Toc458893405"/>
      <w:r>
        <w:rPr>
          <w:rFonts w:hint="eastAsia" w:ascii="宋体"/>
        </w:rPr>
        <w:t>五、其他</w:t>
      </w:r>
      <w:bookmarkEnd w:id="48"/>
    </w:p>
    <w:p w14:paraId="7C52746A">
      <w:pPr>
        <w:spacing w:line="300" w:lineRule="auto"/>
        <w:ind w:firstLine="420" w:firstLineChars="200"/>
        <w:rPr>
          <w:rFonts w:ascii="宋体"/>
        </w:rPr>
      </w:pPr>
      <w:r>
        <w:rPr>
          <w:rFonts w:hint="eastAsia" w:ascii="宋体"/>
        </w:rPr>
        <w:t>双方约定的其他工程保修责任事项：</w:t>
      </w:r>
    </w:p>
    <w:p w14:paraId="2DE11B13">
      <w:pPr>
        <w:spacing w:line="300" w:lineRule="auto"/>
        <w:rPr>
          <w:rFonts w:ascii="宋体"/>
          <w:bCs/>
          <w:u w:val="single"/>
        </w:rPr>
      </w:pPr>
      <w:r>
        <w:rPr>
          <w:rFonts w:hint="eastAsia" w:ascii="宋体"/>
          <w:b/>
          <w:bCs/>
        </w:rPr>
        <w:t xml:space="preserve">    </w:t>
      </w:r>
      <w:r>
        <w:rPr>
          <w:rFonts w:hint="eastAsia" w:ascii="宋体"/>
          <w:bCs/>
        </w:rPr>
        <w:t>1、承包人未按照法律法规有关规定和合同约定履行质量保修义务的，发包人有权从质量保证金中扣留用于质量保修的各项支出。</w:t>
      </w:r>
    </w:p>
    <w:p w14:paraId="4062B3D2">
      <w:pPr>
        <w:spacing w:line="300" w:lineRule="auto"/>
        <w:rPr>
          <w:rFonts w:ascii="宋体"/>
          <w:bCs/>
          <w:highlight w:val="none"/>
          <w:u w:val="single"/>
        </w:rPr>
      </w:pPr>
      <w:r>
        <w:rPr>
          <w:rFonts w:hint="eastAsia" w:ascii="宋体"/>
          <w:bCs/>
        </w:rPr>
        <w:t xml:space="preserve">    2、质量保修金</w:t>
      </w:r>
      <w:r>
        <w:rPr>
          <w:rFonts w:hint="eastAsia" w:ascii="宋体"/>
          <w:bCs/>
          <w:highlight w:val="none"/>
        </w:rPr>
        <w:t>比例：</w:t>
      </w:r>
      <w:r>
        <w:rPr>
          <w:rFonts w:hint="eastAsia" w:ascii="宋体"/>
          <w:bCs/>
          <w:highlight w:val="none"/>
          <w:u w:val="single"/>
          <w:lang w:eastAsia="zh-CN"/>
        </w:rPr>
        <w:t>工程</w:t>
      </w:r>
      <w:r>
        <w:rPr>
          <w:rFonts w:hint="eastAsia"/>
          <w:b w:val="0"/>
          <w:bCs w:val="0"/>
          <w:color w:val="auto"/>
          <w:highlight w:val="none"/>
          <w:u w:val="single"/>
        </w:rPr>
        <w:t>结算核定总额的3%</w:t>
      </w:r>
      <w:r>
        <w:rPr>
          <w:rFonts w:hint="eastAsia" w:ascii="宋体"/>
          <w:highlight w:val="none"/>
        </w:rPr>
        <w:t>（最新国家规定工程类最高不得超过</w:t>
      </w:r>
      <w:r>
        <w:rPr>
          <w:rFonts w:hint="eastAsia" w:ascii="宋体"/>
          <w:highlight w:val="none"/>
          <w:u w:val="single"/>
        </w:rPr>
        <w:t xml:space="preserve"> 3 </w:t>
      </w:r>
      <w:r>
        <w:rPr>
          <w:rFonts w:hint="eastAsia" w:ascii="宋体"/>
          <w:highlight w:val="none"/>
        </w:rPr>
        <w:t>％）</w:t>
      </w:r>
    </w:p>
    <w:p w14:paraId="77B11274">
      <w:pPr>
        <w:spacing w:line="300" w:lineRule="auto"/>
        <w:rPr>
          <w:rFonts w:ascii="宋体"/>
          <w:bCs/>
          <w:highlight w:val="none"/>
          <w:u w:val="single"/>
        </w:rPr>
      </w:pPr>
      <w:r>
        <w:rPr>
          <w:rFonts w:hint="eastAsia" w:ascii="宋体"/>
          <w:bCs/>
          <w:highlight w:val="none"/>
        </w:rPr>
        <w:t xml:space="preserve">    3、</w:t>
      </w:r>
      <w:r>
        <w:rPr>
          <w:rFonts w:hint="eastAsia" w:ascii="宋体"/>
          <w:highlight w:val="none"/>
        </w:rPr>
        <w:t>质量保修金返还承包人：合同完工验收合格之日起满一年后，无质量问题时，逾期满14天内一次性将保修金的余额返回给承包人。质量保证金的余额返还，并不能免除承包人按照合同约定应承担的质量保修责任和应履行的质量保修义务。</w:t>
      </w:r>
    </w:p>
    <w:p w14:paraId="3CCF8B45">
      <w:pPr>
        <w:spacing w:line="300" w:lineRule="auto"/>
        <w:ind w:firstLine="420" w:firstLineChars="200"/>
        <w:rPr>
          <w:rFonts w:ascii="宋体"/>
        </w:rPr>
      </w:pPr>
      <w:r>
        <w:rPr>
          <w:rFonts w:hint="eastAsia" w:ascii="宋体"/>
        </w:rPr>
        <w:t>本工程保修书，由施工合同发包人、承包人双方在竣工验收前共同签署，作为施工合同附件，其有效期限至保修期满。</w:t>
      </w:r>
    </w:p>
    <w:p w14:paraId="4A618271">
      <w:pPr>
        <w:spacing w:line="300" w:lineRule="auto"/>
        <w:rPr>
          <w:rFonts w:ascii="宋体"/>
        </w:rPr>
      </w:pPr>
    </w:p>
    <w:p w14:paraId="5342ED5E">
      <w:pPr>
        <w:spacing w:line="300" w:lineRule="auto"/>
        <w:ind w:firstLine="420" w:firstLineChars="200"/>
        <w:rPr>
          <w:rFonts w:ascii="宋体"/>
        </w:rPr>
      </w:pPr>
      <w:r>
        <w:rPr>
          <w:rFonts w:hint="eastAsia" w:ascii="宋体"/>
        </w:rPr>
        <w:t>发包人：</w:t>
      </w:r>
      <w:r>
        <w:rPr>
          <w:rFonts w:hint="eastAsia" w:ascii="宋体"/>
          <w:u w:val="single"/>
        </w:rPr>
        <w:t xml:space="preserve">                </w:t>
      </w:r>
      <w:r>
        <w:rPr>
          <w:rFonts w:hint="eastAsia" w:ascii="宋体"/>
        </w:rPr>
        <w:t>（公章）       承包人：</w:t>
      </w:r>
      <w:r>
        <w:rPr>
          <w:rFonts w:hint="eastAsia" w:ascii="宋体"/>
          <w:u w:val="single"/>
        </w:rPr>
        <w:t xml:space="preserve">              </w:t>
      </w:r>
      <w:r>
        <w:rPr>
          <w:rFonts w:hint="eastAsia" w:ascii="宋体"/>
        </w:rPr>
        <w:t xml:space="preserve"> （公章）</w:t>
      </w:r>
    </w:p>
    <w:p w14:paraId="5703423C">
      <w:pPr>
        <w:spacing w:line="300" w:lineRule="auto"/>
        <w:ind w:firstLine="420" w:firstLineChars="200"/>
        <w:rPr>
          <w:rFonts w:ascii="宋体"/>
        </w:rPr>
      </w:pPr>
      <w:r>
        <w:rPr>
          <w:rFonts w:hint="eastAsia" w:ascii="宋体"/>
        </w:rPr>
        <w:t>法定地址：</w:t>
      </w:r>
      <w:r>
        <w:rPr>
          <w:rFonts w:hint="eastAsia" w:ascii="宋体"/>
          <w:u w:val="single"/>
        </w:rPr>
        <w:t xml:space="preserve">                   </w:t>
      </w:r>
      <w:r>
        <w:rPr>
          <w:rFonts w:hint="eastAsia" w:ascii="宋体"/>
        </w:rPr>
        <w:t xml:space="preserve">          法定地址：</w:t>
      </w:r>
      <w:r>
        <w:rPr>
          <w:rFonts w:hint="eastAsia" w:ascii="宋体"/>
          <w:u w:val="single"/>
        </w:rPr>
        <w:t xml:space="preserve">                </w:t>
      </w:r>
    </w:p>
    <w:p w14:paraId="0047FBC7">
      <w:pPr>
        <w:spacing w:line="300" w:lineRule="auto"/>
        <w:ind w:firstLine="420" w:firstLineChars="200"/>
        <w:rPr>
          <w:rFonts w:ascii="宋体"/>
        </w:rPr>
      </w:pPr>
      <w:r>
        <w:rPr>
          <w:rFonts w:hint="eastAsia" w:ascii="宋体"/>
        </w:rPr>
        <w:t>法定代表人或其                         法定代表人或其</w:t>
      </w:r>
    </w:p>
    <w:p w14:paraId="329F59A2">
      <w:pPr>
        <w:spacing w:line="300" w:lineRule="auto"/>
        <w:ind w:firstLine="420" w:firstLineChars="200"/>
        <w:rPr>
          <w:rFonts w:ascii="宋体"/>
        </w:rPr>
      </w:pPr>
      <w:r>
        <w:rPr>
          <w:rFonts w:hint="eastAsia" w:ascii="宋体"/>
        </w:rPr>
        <w:t>委托代理人：</w:t>
      </w:r>
      <w:r>
        <w:rPr>
          <w:rFonts w:hint="eastAsia" w:ascii="宋体"/>
          <w:u w:val="single"/>
        </w:rPr>
        <w:t xml:space="preserve">               </w:t>
      </w:r>
      <w:r>
        <w:rPr>
          <w:rFonts w:hint="eastAsia" w:ascii="宋体"/>
        </w:rPr>
        <w:t>（签字）     委托代理人：</w:t>
      </w:r>
      <w:r>
        <w:rPr>
          <w:rFonts w:hint="eastAsia" w:ascii="宋体"/>
          <w:u w:val="single"/>
        </w:rPr>
        <w:t xml:space="preserve">          </w:t>
      </w:r>
      <w:r>
        <w:rPr>
          <w:rFonts w:hint="eastAsia" w:ascii="宋体"/>
        </w:rPr>
        <w:t xml:space="preserve"> （签字）</w:t>
      </w:r>
    </w:p>
    <w:p w14:paraId="4B9CE398">
      <w:pPr>
        <w:spacing w:line="300" w:lineRule="auto"/>
        <w:ind w:firstLine="420" w:firstLineChars="200"/>
        <w:rPr>
          <w:rFonts w:ascii="宋体"/>
        </w:rPr>
      </w:pPr>
      <w:r>
        <w:rPr>
          <w:rFonts w:hint="eastAsia" w:ascii="宋体"/>
        </w:rPr>
        <w:t>电话：</w:t>
      </w:r>
      <w:r>
        <w:rPr>
          <w:rFonts w:hint="eastAsia" w:ascii="宋体"/>
          <w:u w:val="single"/>
        </w:rPr>
        <w:t xml:space="preserve">                       </w:t>
      </w:r>
      <w:r>
        <w:rPr>
          <w:rFonts w:hint="eastAsia" w:ascii="宋体"/>
        </w:rPr>
        <w:t xml:space="preserve">          电话：</w:t>
      </w:r>
      <w:r>
        <w:rPr>
          <w:rFonts w:hint="eastAsia" w:ascii="宋体"/>
          <w:u w:val="single"/>
        </w:rPr>
        <w:t xml:space="preserve">                       </w:t>
      </w:r>
    </w:p>
    <w:p w14:paraId="271CE1DE">
      <w:pPr>
        <w:spacing w:line="300" w:lineRule="auto"/>
        <w:ind w:firstLine="420" w:firstLineChars="200"/>
        <w:rPr>
          <w:rFonts w:ascii="宋体"/>
        </w:rPr>
      </w:pPr>
      <w:r>
        <w:rPr>
          <w:rFonts w:hint="eastAsia" w:ascii="宋体"/>
        </w:rPr>
        <w:t>传真：</w:t>
      </w:r>
      <w:r>
        <w:rPr>
          <w:rFonts w:hint="eastAsia" w:ascii="宋体"/>
          <w:u w:val="single"/>
        </w:rPr>
        <w:t xml:space="preserve">                       </w:t>
      </w:r>
      <w:r>
        <w:rPr>
          <w:rFonts w:hint="eastAsia" w:ascii="宋体"/>
        </w:rPr>
        <w:t xml:space="preserve">          传真：</w:t>
      </w:r>
      <w:r>
        <w:rPr>
          <w:rFonts w:hint="eastAsia" w:ascii="宋体"/>
          <w:u w:val="single"/>
        </w:rPr>
        <w:t xml:space="preserve">                       </w:t>
      </w:r>
    </w:p>
    <w:p w14:paraId="2C8BBFD5">
      <w:pPr>
        <w:spacing w:line="300" w:lineRule="auto"/>
        <w:ind w:firstLine="420" w:firstLineChars="200"/>
        <w:rPr>
          <w:rFonts w:ascii="宋体"/>
        </w:rPr>
      </w:pPr>
      <w:r>
        <w:rPr>
          <w:rFonts w:hint="eastAsia" w:ascii="宋体"/>
        </w:rPr>
        <w:t>电子邮箱：</w:t>
      </w:r>
      <w:r>
        <w:rPr>
          <w:rFonts w:hint="eastAsia" w:ascii="宋体"/>
          <w:u w:val="single"/>
        </w:rPr>
        <w:t xml:space="preserve">                   </w:t>
      </w:r>
      <w:r>
        <w:rPr>
          <w:rFonts w:hint="eastAsia" w:ascii="宋体"/>
        </w:rPr>
        <w:t xml:space="preserve">          电子邮箱：</w:t>
      </w:r>
      <w:r>
        <w:rPr>
          <w:rFonts w:hint="eastAsia" w:ascii="宋体"/>
          <w:u w:val="single"/>
        </w:rPr>
        <w:t xml:space="preserve">                   </w:t>
      </w:r>
    </w:p>
    <w:p w14:paraId="6740FBD2">
      <w:pPr>
        <w:spacing w:line="300" w:lineRule="auto"/>
        <w:ind w:firstLine="420" w:firstLineChars="200"/>
        <w:rPr>
          <w:rFonts w:ascii="宋体"/>
        </w:rPr>
      </w:pPr>
      <w:r>
        <w:rPr>
          <w:rFonts w:hint="eastAsia" w:ascii="宋体"/>
        </w:rPr>
        <w:t>开户银行：</w:t>
      </w:r>
      <w:r>
        <w:rPr>
          <w:rFonts w:hint="eastAsia" w:ascii="宋体"/>
          <w:u w:val="single"/>
        </w:rPr>
        <w:t xml:space="preserve">                   </w:t>
      </w:r>
      <w:r>
        <w:rPr>
          <w:rFonts w:hint="eastAsia" w:ascii="宋体"/>
        </w:rPr>
        <w:t xml:space="preserve">          开户银行：</w:t>
      </w:r>
      <w:r>
        <w:rPr>
          <w:rFonts w:hint="eastAsia" w:ascii="宋体"/>
          <w:u w:val="single"/>
        </w:rPr>
        <w:t xml:space="preserve">                   </w:t>
      </w:r>
    </w:p>
    <w:p w14:paraId="75FE006F">
      <w:pPr>
        <w:spacing w:line="300" w:lineRule="auto"/>
        <w:ind w:firstLine="420" w:firstLineChars="200"/>
        <w:rPr>
          <w:rFonts w:ascii="宋体"/>
        </w:rPr>
      </w:pPr>
      <w:r>
        <w:rPr>
          <w:rFonts w:hint="eastAsia" w:ascii="宋体"/>
        </w:rPr>
        <w:t>账号：</w:t>
      </w:r>
      <w:r>
        <w:rPr>
          <w:rFonts w:hint="eastAsia" w:ascii="宋体"/>
          <w:u w:val="single"/>
        </w:rPr>
        <w:t xml:space="preserve">                       </w:t>
      </w:r>
      <w:r>
        <w:rPr>
          <w:rFonts w:hint="eastAsia" w:ascii="宋体"/>
        </w:rPr>
        <w:t xml:space="preserve">          账号：</w:t>
      </w:r>
      <w:r>
        <w:rPr>
          <w:rFonts w:hint="eastAsia" w:ascii="宋体"/>
          <w:u w:val="single"/>
        </w:rPr>
        <w:t xml:space="preserve">                       </w:t>
      </w:r>
    </w:p>
    <w:p w14:paraId="51B27C61">
      <w:pPr>
        <w:spacing w:line="300" w:lineRule="auto"/>
        <w:ind w:firstLine="420" w:firstLineChars="200"/>
        <w:rPr>
          <w:rFonts w:ascii="宋体"/>
          <w:u w:val="single"/>
        </w:rPr>
      </w:pPr>
      <w:r>
        <w:rPr>
          <w:rFonts w:hint="eastAsia" w:ascii="宋体"/>
        </w:rPr>
        <w:t>邮政编码：</w:t>
      </w:r>
      <w:r>
        <w:rPr>
          <w:rFonts w:hint="eastAsia" w:ascii="宋体"/>
          <w:u w:val="single"/>
        </w:rPr>
        <w:t xml:space="preserve">                   </w:t>
      </w:r>
      <w:r>
        <w:rPr>
          <w:rFonts w:hint="eastAsia" w:ascii="宋体"/>
        </w:rPr>
        <w:t xml:space="preserve">          邮政编码：</w:t>
      </w:r>
      <w:r>
        <w:rPr>
          <w:rFonts w:hint="eastAsia" w:ascii="宋体"/>
          <w:u w:val="single"/>
        </w:rPr>
        <w:t xml:space="preserve">                   </w:t>
      </w:r>
    </w:p>
    <w:p w14:paraId="4C045999">
      <w:pPr>
        <w:spacing w:line="300" w:lineRule="auto"/>
        <w:rPr>
          <w:rFonts w:ascii="宋体"/>
        </w:rPr>
      </w:pPr>
      <w:r>
        <w:rPr>
          <w:rFonts w:hint="eastAsia" w:ascii="宋体"/>
          <w:u w:val="single"/>
        </w:rPr>
        <w:br w:type="page"/>
      </w:r>
      <w:r>
        <w:rPr>
          <w:rFonts w:hint="eastAsia" w:ascii="宋体"/>
        </w:rPr>
        <w:t>附件五：廉政责任书格式</w:t>
      </w:r>
    </w:p>
    <w:p w14:paraId="7F7D5D58">
      <w:pPr>
        <w:spacing w:line="300" w:lineRule="auto"/>
        <w:ind w:firstLine="420" w:firstLineChars="200"/>
        <w:jc w:val="center"/>
        <w:rPr>
          <w:rFonts w:ascii="宋体"/>
        </w:rPr>
      </w:pPr>
    </w:p>
    <w:p w14:paraId="4DA8E860">
      <w:pPr>
        <w:spacing w:line="300" w:lineRule="auto"/>
        <w:ind w:firstLine="420" w:firstLineChars="200"/>
        <w:jc w:val="center"/>
        <w:rPr>
          <w:rFonts w:ascii="宋体"/>
        </w:rPr>
      </w:pPr>
      <w:r>
        <w:rPr>
          <w:rFonts w:hint="eastAsia" w:ascii="宋体"/>
        </w:rPr>
        <w:t>建设工程廉政责任书</w:t>
      </w:r>
    </w:p>
    <w:p w14:paraId="2A7F78FF">
      <w:pPr>
        <w:spacing w:line="300" w:lineRule="auto"/>
        <w:ind w:firstLine="420" w:firstLineChars="200"/>
        <w:jc w:val="center"/>
        <w:rPr>
          <w:rFonts w:ascii="宋体"/>
        </w:rPr>
      </w:pPr>
    </w:p>
    <w:p w14:paraId="33DE5AC5">
      <w:pPr>
        <w:spacing w:line="300" w:lineRule="auto"/>
        <w:ind w:firstLine="420" w:firstLineChars="200"/>
        <w:rPr>
          <w:rFonts w:ascii="宋体"/>
        </w:rPr>
      </w:pPr>
      <w:r>
        <w:rPr>
          <w:rFonts w:hint="eastAsia" w:ascii="宋体"/>
        </w:rPr>
        <w:t>发包人：</w:t>
      </w:r>
      <w:r>
        <w:rPr>
          <w:rFonts w:hint="eastAsia" w:ascii="宋体"/>
          <w:u w:val="single"/>
        </w:rPr>
        <w:t xml:space="preserve">                                               </w:t>
      </w:r>
    </w:p>
    <w:p w14:paraId="1CC3F65B">
      <w:pPr>
        <w:spacing w:line="300" w:lineRule="auto"/>
        <w:ind w:firstLine="420" w:firstLineChars="200"/>
        <w:rPr>
          <w:rFonts w:ascii="宋体"/>
          <w:u w:val="single"/>
        </w:rPr>
      </w:pPr>
      <w:r>
        <w:rPr>
          <w:rFonts w:hint="eastAsia" w:ascii="宋体"/>
        </w:rPr>
        <w:t>承包人：</w:t>
      </w:r>
      <w:r>
        <w:rPr>
          <w:rFonts w:hint="eastAsia" w:ascii="宋体"/>
          <w:u w:val="single"/>
        </w:rPr>
        <w:t xml:space="preserve">                                               </w:t>
      </w:r>
    </w:p>
    <w:p w14:paraId="20397FBE">
      <w:pPr>
        <w:spacing w:line="300" w:lineRule="auto"/>
        <w:ind w:firstLine="420" w:firstLineChars="200"/>
        <w:rPr>
          <w:rFonts w:ascii="宋体"/>
        </w:rPr>
      </w:pPr>
    </w:p>
    <w:p w14:paraId="1DF9D670">
      <w:pPr>
        <w:spacing w:line="300" w:lineRule="auto"/>
        <w:ind w:firstLine="420" w:firstLineChars="200"/>
        <w:rPr>
          <w:rFonts w:ascii="宋体"/>
        </w:rPr>
      </w:pPr>
      <w:r>
        <w:rPr>
          <w:rFonts w:hint="eastAsia" w:ascii="宋体"/>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4670E7B9">
      <w:pPr>
        <w:spacing w:line="300" w:lineRule="auto"/>
        <w:ind w:firstLine="420" w:firstLineChars="200"/>
        <w:outlineLvl w:val="0"/>
        <w:rPr>
          <w:rFonts w:ascii="宋体"/>
        </w:rPr>
      </w:pPr>
      <w:bookmarkStart w:id="49" w:name="_Toc458893406"/>
      <w:r>
        <w:rPr>
          <w:rFonts w:hint="eastAsia" w:ascii="宋体"/>
        </w:rPr>
        <w:t>一、双方的责任</w:t>
      </w:r>
      <w:bookmarkEnd w:id="49"/>
    </w:p>
    <w:p w14:paraId="5DA9EF16">
      <w:pPr>
        <w:spacing w:line="300" w:lineRule="auto"/>
        <w:ind w:firstLine="420" w:firstLineChars="200"/>
        <w:rPr>
          <w:rFonts w:ascii="宋体"/>
        </w:rPr>
      </w:pPr>
      <w:r>
        <w:rPr>
          <w:rFonts w:hint="eastAsia" w:ascii="宋体"/>
        </w:rPr>
        <w:t>1.1应严格遵守国家关于建设工程的有关法律、法规，相关政策，以及廉政建设的各项规定。</w:t>
      </w:r>
    </w:p>
    <w:p w14:paraId="09DD5337">
      <w:pPr>
        <w:spacing w:line="300" w:lineRule="auto"/>
        <w:ind w:firstLine="420" w:firstLineChars="200"/>
        <w:rPr>
          <w:rFonts w:ascii="宋体"/>
        </w:rPr>
      </w:pPr>
      <w:r>
        <w:rPr>
          <w:rFonts w:hint="eastAsia" w:ascii="宋体"/>
        </w:rPr>
        <w:t>1.2严格执行建设工程合同文件，自觉按合同办事。</w:t>
      </w:r>
    </w:p>
    <w:p w14:paraId="049B3E8F">
      <w:pPr>
        <w:spacing w:line="300" w:lineRule="auto"/>
        <w:ind w:firstLine="420" w:firstLineChars="200"/>
        <w:rPr>
          <w:rFonts w:ascii="宋体"/>
        </w:rPr>
      </w:pPr>
      <w:r>
        <w:rPr>
          <w:rFonts w:hint="eastAsia" w:ascii="宋体"/>
        </w:rPr>
        <w:t>1.3各项活动必须坚持公开、公平、公正、诚信、透明的原则（除法律法规另有规定者外），不得为获取不正当的利益，损害国家、集体和对方利益，不得违反建设工程管理的规章制度。</w:t>
      </w:r>
    </w:p>
    <w:p w14:paraId="523B5E01">
      <w:pPr>
        <w:spacing w:line="300" w:lineRule="auto"/>
        <w:ind w:firstLine="420" w:firstLineChars="200"/>
        <w:rPr>
          <w:rFonts w:ascii="宋体"/>
        </w:rPr>
      </w:pPr>
      <w:r>
        <w:rPr>
          <w:rFonts w:hint="eastAsia" w:ascii="宋体"/>
        </w:rPr>
        <w:t>1.4发现对方在业务活动中有违规、违纪、违法行为的，应及时提醒对方，情节严重的，应向其上级主管部门或纪检监察、司法等有关机关举报。</w:t>
      </w:r>
    </w:p>
    <w:p w14:paraId="2F05CDCB">
      <w:pPr>
        <w:spacing w:line="300" w:lineRule="auto"/>
        <w:ind w:firstLine="420" w:firstLineChars="200"/>
        <w:outlineLvl w:val="0"/>
        <w:rPr>
          <w:rFonts w:ascii="宋体"/>
        </w:rPr>
      </w:pPr>
      <w:bookmarkStart w:id="50" w:name="_Toc458893407"/>
      <w:r>
        <w:rPr>
          <w:rFonts w:hint="eastAsia" w:ascii="宋体"/>
        </w:rPr>
        <w:t>二、发包人责任</w:t>
      </w:r>
      <w:bookmarkEnd w:id="50"/>
    </w:p>
    <w:p w14:paraId="553FC1CB">
      <w:pPr>
        <w:spacing w:line="300" w:lineRule="auto"/>
        <w:ind w:firstLine="420" w:firstLineChars="200"/>
        <w:rPr>
          <w:rFonts w:ascii="宋体"/>
        </w:rPr>
      </w:pPr>
      <w:r>
        <w:rPr>
          <w:rFonts w:hint="eastAsia" w:ascii="宋体"/>
        </w:rPr>
        <w:t>发包人的领导和从事该建设工程项目的工作人员，在工程建设的事前、事中、事后应遵守以下规定：</w:t>
      </w:r>
    </w:p>
    <w:p w14:paraId="637AABFE">
      <w:pPr>
        <w:spacing w:line="300" w:lineRule="auto"/>
        <w:ind w:firstLine="420" w:firstLineChars="200"/>
        <w:rPr>
          <w:rFonts w:ascii="宋体"/>
        </w:rPr>
      </w:pPr>
      <w:r>
        <w:rPr>
          <w:rFonts w:hint="eastAsia" w:ascii="宋体"/>
        </w:rPr>
        <w:t>2.1不得向承包人和相关单位索要或接受回扣、礼金、有价证券、贵重物品和好处费、感谢费等。</w:t>
      </w:r>
    </w:p>
    <w:p w14:paraId="4805D82E">
      <w:pPr>
        <w:spacing w:line="300" w:lineRule="auto"/>
        <w:ind w:firstLine="420" w:firstLineChars="200"/>
        <w:rPr>
          <w:rFonts w:ascii="宋体"/>
        </w:rPr>
      </w:pPr>
      <w:r>
        <w:rPr>
          <w:rFonts w:hint="eastAsia" w:ascii="宋体"/>
        </w:rPr>
        <w:t>2.2不得在承包人和相关单位报销任何应由发包人或个人支付的费用。</w:t>
      </w:r>
    </w:p>
    <w:p w14:paraId="464D52F1">
      <w:pPr>
        <w:spacing w:line="300" w:lineRule="auto"/>
        <w:ind w:firstLine="420" w:firstLineChars="200"/>
        <w:rPr>
          <w:rFonts w:ascii="宋体"/>
        </w:rPr>
      </w:pPr>
      <w:r>
        <w:rPr>
          <w:rFonts w:hint="eastAsia" w:ascii="宋体"/>
        </w:rPr>
        <w:t>2.3不得要求、暗示或接受承包人和相关单位为个人装修住房、婚丧嫁娶、配偶子女的工作安排以及出国（境）、旅游等提供方便。</w:t>
      </w:r>
    </w:p>
    <w:p w14:paraId="752B4C28">
      <w:pPr>
        <w:spacing w:line="300" w:lineRule="auto"/>
        <w:ind w:firstLine="420" w:firstLineChars="200"/>
        <w:rPr>
          <w:rFonts w:ascii="宋体"/>
        </w:rPr>
      </w:pPr>
      <w:r>
        <w:rPr>
          <w:rFonts w:hint="eastAsia" w:ascii="宋体"/>
        </w:rPr>
        <w:t>2.4不得参加有可能影响公正执行公务的承包人和相关单位的宴请、健身、娱乐等活动。</w:t>
      </w:r>
    </w:p>
    <w:p w14:paraId="6A446304">
      <w:pPr>
        <w:spacing w:line="300" w:lineRule="auto"/>
        <w:ind w:firstLine="420" w:firstLineChars="200"/>
        <w:rPr>
          <w:rFonts w:ascii="宋体"/>
        </w:rPr>
      </w:pPr>
      <w:r>
        <w:rPr>
          <w:rFonts w:hint="eastAsia" w:ascii="宋体"/>
        </w:rPr>
        <w:t>2.5不得向承包人和相关单位介绍或为配偶、子女、亲属参与同发包人工程建设管理合同有关的业务活动；不得以任何理由要求承包人和相关单位使用某种产品、材料和设备。</w:t>
      </w:r>
    </w:p>
    <w:p w14:paraId="35E4C586">
      <w:pPr>
        <w:spacing w:line="300" w:lineRule="auto"/>
        <w:ind w:firstLine="420" w:firstLineChars="200"/>
        <w:outlineLvl w:val="0"/>
        <w:rPr>
          <w:rFonts w:ascii="宋体"/>
        </w:rPr>
      </w:pPr>
      <w:bookmarkStart w:id="51" w:name="_Toc458893408"/>
      <w:r>
        <w:rPr>
          <w:rFonts w:hint="eastAsia" w:ascii="宋体"/>
        </w:rPr>
        <w:t>三、承包人责任</w:t>
      </w:r>
      <w:bookmarkEnd w:id="51"/>
    </w:p>
    <w:p w14:paraId="214C616F">
      <w:pPr>
        <w:spacing w:line="300" w:lineRule="auto"/>
        <w:ind w:firstLine="420" w:firstLineChars="200"/>
        <w:rPr>
          <w:rFonts w:ascii="宋体"/>
        </w:rPr>
      </w:pPr>
      <w:r>
        <w:rPr>
          <w:rFonts w:hint="eastAsia" w:ascii="宋体"/>
        </w:rPr>
        <w:t>应与发包人保持正常的业务交往，按照有关法律法规和程序开展业务工作，严格执行工程建设的有关方针、政策，执行工程建设强制性标准，并遵守以下规定：</w:t>
      </w:r>
    </w:p>
    <w:p w14:paraId="66B02146">
      <w:pPr>
        <w:spacing w:line="300" w:lineRule="auto"/>
        <w:ind w:firstLine="420" w:firstLineChars="200"/>
        <w:rPr>
          <w:rFonts w:ascii="宋体"/>
        </w:rPr>
      </w:pPr>
      <w:r>
        <w:rPr>
          <w:rFonts w:hint="eastAsia" w:ascii="宋体"/>
        </w:rPr>
        <w:t>3.1不得以任何理由向发包人及其工作人员索要、接受或赠送礼金、有价证券、贵重物品及回扣、好处费、感谢费等。</w:t>
      </w:r>
    </w:p>
    <w:p w14:paraId="37E50C08">
      <w:pPr>
        <w:spacing w:line="300" w:lineRule="auto"/>
        <w:ind w:firstLine="420" w:firstLineChars="200"/>
        <w:rPr>
          <w:rFonts w:ascii="宋体"/>
        </w:rPr>
      </w:pPr>
      <w:r>
        <w:rPr>
          <w:rFonts w:hint="eastAsia" w:ascii="宋体"/>
        </w:rPr>
        <w:t>3.2不得以任何理由为发包人和相关单位报销应由对方或个人支付的费用。</w:t>
      </w:r>
    </w:p>
    <w:p w14:paraId="4857D68A">
      <w:pPr>
        <w:spacing w:line="300" w:lineRule="auto"/>
        <w:ind w:firstLine="420" w:firstLineChars="200"/>
        <w:rPr>
          <w:rFonts w:ascii="宋体"/>
        </w:rPr>
      </w:pPr>
      <w:r>
        <w:rPr>
          <w:rFonts w:hint="eastAsia" w:ascii="宋体"/>
        </w:rPr>
        <w:t>3.3不得接受或暗示为发包人、相关单位或个人装修住房、婚丧嫁娶、配偶子女的工作安排以及出国（境）、旅游等提供方便。</w:t>
      </w:r>
    </w:p>
    <w:p w14:paraId="7653C345">
      <w:pPr>
        <w:spacing w:line="300" w:lineRule="auto"/>
        <w:ind w:firstLine="420" w:firstLineChars="200"/>
        <w:rPr>
          <w:rFonts w:ascii="宋体"/>
        </w:rPr>
      </w:pPr>
      <w:r>
        <w:rPr>
          <w:rFonts w:hint="eastAsia" w:ascii="宋体"/>
        </w:rPr>
        <w:t>3.4不得以任何理由为发包人、相关单位或个人组织有可能影响公正执行公务的宴请、健身、娱乐等活动。</w:t>
      </w:r>
    </w:p>
    <w:p w14:paraId="3B23CC90">
      <w:pPr>
        <w:spacing w:line="300" w:lineRule="auto"/>
        <w:ind w:firstLine="420" w:firstLineChars="200"/>
        <w:outlineLvl w:val="0"/>
        <w:rPr>
          <w:rFonts w:ascii="宋体"/>
        </w:rPr>
      </w:pPr>
      <w:bookmarkStart w:id="52" w:name="_Toc458893409"/>
      <w:r>
        <w:rPr>
          <w:rFonts w:hint="eastAsia" w:ascii="宋体"/>
        </w:rPr>
        <w:t>四、违约责任</w:t>
      </w:r>
      <w:bookmarkEnd w:id="52"/>
    </w:p>
    <w:p w14:paraId="611E40A8">
      <w:pPr>
        <w:spacing w:line="300" w:lineRule="auto"/>
        <w:ind w:firstLine="420" w:firstLineChars="200"/>
        <w:rPr>
          <w:rFonts w:ascii="宋体"/>
        </w:rPr>
      </w:pPr>
      <w:r>
        <w:rPr>
          <w:rFonts w:hint="eastAsia" w:ascii="宋体"/>
        </w:rPr>
        <w:t>4.1发包人工作人员有违反本责任书第一、二条责任行为的，依据有关法律、法规给予处理；涉嫌犯罪的，移交司法机关追究刑事责任；给承包人单位造成经济损失的，应予以赔偿。</w:t>
      </w:r>
    </w:p>
    <w:p w14:paraId="463FE330">
      <w:pPr>
        <w:spacing w:line="300" w:lineRule="auto"/>
        <w:ind w:firstLine="420" w:firstLineChars="200"/>
        <w:rPr>
          <w:rFonts w:ascii="宋体"/>
        </w:rPr>
      </w:pPr>
      <w:r>
        <w:rPr>
          <w:rFonts w:hint="eastAsia" w:ascii="宋体"/>
        </w:rPr>
        <w:t>4.2承包人工作人员有违反本责任书第一、三条责任行为的，依据有关法律法规处理；涉嫌犯罪的，移交司法机关追究刑事责任；给发包人单位造成经济损失的，应予以赔偿。</w:t>
      </w:r>
    </w:p>
    <w:p w14:paraId="4074EF21">
      <w:pPr>
        <w:spacing w:line="300" w:lineRule="auto"/>
        <w:ind w:firstLine="420" w:firstLineChars="200"/>
        <w:rPr>
          <w:rFonts w:ascii="宋体"/>
        </w:rPr>
      </w:pPr>
      <w:r>
        <w:rPr>
          <w:rFonts w:hint="eastAsia" w:ascii="宋体"/>
        </w:rPr>
        <w:t>4.3本责任书作为建设工程合同的组成部分，与建设工程合同具有同等法律效力。经双方签署后立即生效。</w:t>
      </w:r>
    </w:p>
    <w:p w14:paraId="2281C0E7">
      <w:pPr>
        <w:spacing w:line="300" w:lineRule="auto"/>
        <w:ind w:firstLine="420" w:firstLineChars="200"/>
        <w:outlineLvl w:val="0"/>
        <w:rPr>
          <w:rFonts w:ascii="宋体"/>
        </w:rPr>
      </w:pPr>
      <w:bookmarkStart w:id="53" w:name="_Toc458893410"/>
      <w:r>
        <w:rPr>
          <w:rFonts w:hint="eastAsia" w:ascii="宋体"/>
        </w:rPr>
        <w:t>五、责任书有效期</w:t>
      </w:r>
      <w:bookmarkEnd w:id="53"/>
    </w:p>
    <w:p w14:paraId="208071A8">
      <w:pPr>
        <w:spacing w:line="300" w:lineRule="auto"/>
        <w:ind w:firstLine="420" w:firstLineChars="200"/>
        <w:rPr>
          <w:rFonts w:ascii="宋体"/>
        </w:rPr>
      </w:pPr>
      <w:r>
        <w:rPr>
          <w:rFonts w:hint="eastAsia" w:ascii="宋体"/>
        </w:rPr>
        <w:t>本责任书的有效期为双方签署之日起至该工程项目竣工验收合格时止。</w:t>
      </w:r>
    </w:p>
    <w:p w14:paraId="0DDD986F">
      <w:pPr>
        <w:spacing w:line="300" w:lineRule="auto"/>
        <w:ind w:firstLine="420" w:firstLineChars="200"/>
        <w:outlineLvl w:val="0"/>
        <w:rPr>
          <w:rFonts w:ascii="宋体"/>
        </w:rPr>
      </w:pPr>
      <w:bookmarkStart w:id="54" w:name="_Toc458893411"/>
      <w:r>
        <w:rPr>
          <w:rFonts w:hint="eastAsia" w:ascii="宋体"/>
        </w:rPr>
        <w:t>六、责任书份数</w:t>
      </w:r>
      <w:bookmarkEnd w:id="54"/>
    </w:p>
    <w:p w14:paraId="65E73575">
      <w:pPr>
        <w:spacing w:line="300" w:lineRule="auto"/>
        <w:ind w:firstLine="420" w:firstLineChars="200"/>
        <w:rPr>
          <w:rFonts w:ascii="宋体"/>
        </w:rPr>
      </w:pPr>
      <w:r>
        <w:rPr>
          <w:rFonts w:hint="eastAsia" w:ascii="宋体"/>
        </w:rPr>
        <w:t>本责任书一式二份，发包人承包人各执一份，具有同等效力。</w:t>
      </w:r>
    </w:p>
    <w:p w14:paraId="6BBA3B0E">
      <w:pPr>
        <w:spacing w:line="300" w:lineRule="auto"/>
        <w:ind w:firstLine="420" w:firstLineChars="200"/>
        <w:rPr>
          <w:rFonts w:ascii="宋体"/>
        </w:rPr>
      </w:pPr>
    </w:p>
    <w:p w14:paraId="41E14E21">
      <w:pPr>
        <w:spacing w:line="300" w:lineRule="auto"/>
        <w:ind w:firstLine="420" w:firstLineChars="200"/>
        <w:rPr>
          <w:rFonts w:ascii="宋体"/>
        </w:rPr>
      </w:pPr>
    </w:p>
    <w:p w14:paraId="572F8EBE">
      <w:pPr>
        <w:spacing w:line="300" w:lineRule="auto"/>
        <w:ind w:firstLine="420" w:firstLineChars="200"/>
        <w:rPr>
          <w:rFonts w:ascii="宋体"/>
        </w:rPr>
      </w:pPr>
    </w:p>
    <w:p w14:paraId="6A90B3DC">
      <w:pPr>
        <w:spacing w:line="300" w:lineRule="auto"/>
        <w:ind w:firstLine="420" w:firstLineChars="200"/>
        <w:rPr>
          <w:rFonts w:ascii="宋体"/>
        </w:rPr>
      </w:pPr>
      <w:r>
        <w:rPr>
          <w:rFonts w:hint="eastAsia" w:ascii="宋体"/>
        </w:rPr>
        <w:t>发包人：</w:t>
      </w:r>
      <w:r>
        <w:rPr>
          <w:rFonts w:hint="eastAsia" w:ascii="宋体"/>
          <w:u w:val="single"/>
        </w:rPr>
        <w:t xml:space="preserve">               </w:t>
      </w:r>
      <w:r>
        <w:rPr>
          <w:rFonts w:hint="eastAsia" w:ascii="宋体"/>
        </w:rPr>
        <w:t>（公章）        承包人：</w:t>
      </w:r>
      <w:r>
        <w:rPr>
          <w:rFonts w:hint="eastAsia" w:ascii="宋体"/>
          <w:u w:val="single"/>
        </w:rPr>
        <w:t xml:space="preserve">             </w:t>
      </w:r>
      <w:r>
        <w:rPr>
          <w:rFonts w:hint="eastAsia" w:ascii="宋体"/>
        </w:rPr>
        <w:t xml:space="preserve"> （公章）</w:t>
      </w:r>
    </w:p>
    <w:p w14:paraId="2B040DE3">
      <w:pPr>
        <w:spacing w:line="300" w:lineRule="auto"/>
        <w:ind w:firstLine="420" w:firstLineChars="200"/>
        <w:rPr>
          <w:rFonts w:ascii="宋体"/>
        </w:rPr>
      </w:pPr>
      <w:r>
        <w:rPr>
          <w:rFonts w:hint="eastAsia" w:ascii="宋体"/>
        </w:rPr>
        <w:t>法定地址：</w:t>
      </w:r>
      <w:r>
        <w:rPr>
          <w:rFonts w:hint="eastAsia" w:ascii="宋体"/>
          <w:u w:val="single"/>
        </w:rPr>
        <w:t xml:space="preserve">                   </w:t>
      </w:r>
      <w:r>
        <w:rPr>
          <w:rFonts w:hint="eastAsia" w:ascii="宋体"/>
        </w:rPr>
        <w:t xml:space="preserve">          法定地址：</w:t>
      </w:r>
      <w:r>
        <w:rPr>
          <w:rFonts w:hint="eastAsia" w:ascii="宋体"/>
          <w:u w:val="single"/>
        </w:rPr>
        <w:t xml:space="preserve">                   </w:t>
      </w:r>
    </w:p>
    <w:p w14:paraId="77198996">
      <w:pPr>
        <w:spacing w:line="300" w:lineRule="auto"/>
        <w:ind w:firstLine="420" w:firstLineChars="200"/>
        <w:rPr>
          <w:rFonts w:ascii="宋体"/>
        </w:rPr>
      </w:pPr>
      <w:r>
        <w:rPr>
          <w:rFonts w:hint="eastAsia" w:ascii="宋体"/>
        </w:rPr>
        <w:t>法定代表人或其                         法定代表人或其</w:t>
      </w:r>
    </w:p>
    <w:p w14:paraId="709CCCE7">
      <w:pPr>
        <w:spacing w:line="300" w:lineRule="auto"/>
        <w:ind w:firstLine="420" w:firstLineChars="200"/>
        <w:rPr>
          <w:rFonts w:ascii="宋体"/>
        </w:rPr>
      </w:pPr>
      <w:r>
        <w:rPr>
          <w:rFonts w:hint="eastAsia" w:ascii="宋体"/>
        </w:rPr>
        <w:t>委托代理人：</w:t>
      </w:r>
      <w:r>
        <w:rPr>
          <w:rFonts w:hint="eastAsia" w:ascii="宋体"/>
          <w:u w:val="single"/>
        </w:rPr>
        <w:t xml:space="preserve">             </w:t>
      </w:r>
      <w:r>
        <w:rPr>
          <w:rFonts w:hint="eastAsia" w:ascii="宋体"/>
        </w:rPr>
        <w:t>（签字）      委托代理人：</w:t>
      </w:r>
      <w:r>
        <w:rPr>
          <w:rFonts w:hint="eastAsia" w:ascii="宋体"/>
          <w:u w:val="single"/>
        </w:rPr>
        <w:t xml:space="preserve">          </w:t>
      </w:r>
      <w:r>
        <w:rPr>
          <w:rFonts w:hint="eastAsia" w:ascii="宋体"/>
        </w:rPr>
        <w:t xml:space="preserve"> （签字）</w:t>
      </w:r>
    </w:p>
    <w:p w14:paraId="17C0B63C">
      <w:pPr>
        <w:spacing w:line="300" w:lineRule="auto"/>
        <w:ind w:firstLine="420" w:firstLineChars="200"/>
        <w:rPr>
          <w:rFonts w:ascii="宋体"/>
        </w:rPr>
      </w:pPr>
      <w:r>
        <w:rPr>
          <w:rFonts w:hint="eastAsia" w:ascii="宋体"/>
        </w:rPr>
        <w:t>电话：</w:t>
      </w:r>
      <w:r>
        <w:rPr>
          <w:rFonts w:hint="eastAsia" w:ascii="宋体"/>
          <w:u w:val="single"/>
        </w:rPr>
        <w:t xml:space="preserve">                       </w:t>
      </w:r>
      <w:r>
        <w:rPr>
          <w:rFonts w:hint="eastAsia" w:ascii="宋体"/>
        </w:rPr>
        <w:t xml:space="preserve">          电话：</w:t>
      </w:r>
      <w:r>
        <w:rPr>
          <w:rFonts w:hint="eastAsia" w:ascii="宋体"/>
          <w:u w:val="single"/>
        </w:rPr>
        <w:t xml:space="preserve">                       </w:t>
      </w:r>
    </w:p>
    <w:p w14:paraId="3CC7C77D">
      <w:pPr>
        <w:spacing w:line="300" w:lineRule="auto"/>
        <w:ind w:firstLine="420" w:firstLineChars="200"/>
        <w:rPr>
          <w:rFonts w:ascii="宋体"/>
        </w:rPr>
      </w:pPr>
      <w:r>
        <w:rPr>
          <w:rFonts w:hint="eastAsia" w:ascii="宋体"/>
        </w:rPr>
        <w:t>传真：</w:t>
      </w:r>
      <w:r>
        <w:rPr>
          <w:rFonts w:hint="eastAsia" w:ascii="宋体"/>
          <w:u w:val="single"/>
        </w:rPr>
        <w:t xml:space="preserve">                       </w:t>
      </w:r>
      <w:r>
        <w:rPr>
          <w:rFonts w:hint="eastAsia" w:ascii="宋体"/>
        </w:rPr>
        <w:t xml:space="preserve">          传真：</w:t>
      </w:r>
      <w:r>
        <w:rPr>
          <w:rFonts w:hint="eastAsia" w:ascii="宋体"/>
          <w:u w:val="single"/>
        </w:rPr>
        <w:t xml:space="preserve">                       </w:t>
      </w:r>
    </w:p>
    <w:p w14:paraId="4865864F">
      <w:pPr>
        <w:spacing w:line="300" w:lineRule="auto"/>
        <w:ind w:firstLine="420" w:firstLineChars="200"/>
        <w:rPr>
          <w:rFonts w:ascii="宋体"/>
        </w:rPr>
      </w:pPr>
      <w:r>
        <w:rPr>
          <w:rFonts w:hint="eastAsia" w:ascii="宋体"/>
        </w:rPr>
        <w:t>电子邮箱：</w:t>
      </w:r>
      <w:r>
        <w:rPr>
          <w:rFonts w:hint="eastAsia" w:ascii="宋体"/>
          <w:u w:val="single"/>
        </w:rPr>
        <w:t xml:space="preserve">                   </w:t>
      </w:r>
      <w:r>
        <w:rPr>
          <w:rFonts w:hint="eastAsia" w:ascii="宋体"/>
        </w:rPr>
        <w:t xml:space="preserve">          电子邮箱：</w:t>
      </w:r>
      <w:r>
        <w:rPr>
          <w:rFonts w:hint="eastAsia" w:ascii="宋体"/>
          <w:u w:val="single"/>
        </w:rPr>
        <w:t xml:space="preserve">                   </w:t>
      </w:r>
    </w:p>
    <w:p w14:paraId="386E1DEB">
      <w:pPr>
        <w:spacing w:line="300" w:lineRule="auto"/>
        <w:ind w:firstLine="420" w:firstLineChars="200"/>
        <w:rPr>
          <w:rFonts w:ascii="宋体"/>
        </w:rPr>
      </w:pPr>
      <w:r>
        <w:rPr>
          <w:rFonts w:hint="eastAsia" w:ascii="宋体"/>
        </w:rPr>
        <w:t>开户银行：</w:t>
      </w:r>
      <w:r>
        <w:rPr>
          <w:rFonts w:hint="eastAsia" w:ascii="宋体"/>
          <w:u w:val="single"/>
        </w:rPr>
        <w:t xml:space="preserve">                   </w:t>
      </w:r>
      <w:r>
        <w:rPr>
          <w:rFonts w:hint="eastAsia" w:ascii="宋体"/>
        </w:rPr>
        <w:t xml:space="preserve">          开户银行：</w:t>
      </w:r>
      <w:r>
        <w:rPr>
          <w:rFonts w:hint="eastAsia" w:ascii="宋体"/>
          <w:u w:val="single"/>
        </w:rPr>
        <w:t xml:space="preserve">                   </w:t>
      </w:r>
    </w:p>
    <w:p w14:paraId="0735BB24">
      <w:pPr>
        <w:spacing w:line="300" w:lineRule="auto"/>
        <w:ind w:firstLine="420" w:firstLineChars="200"/>
        <w:rPr>
          <w:rFonts w:ascii="宋体"/>
        </w:rPr>
      </w:pPr>
      <w:r>
        <w:rPr>
          <w:rFonts w:hint="eastAsia" w:ascii="宋体"/>
        </w:rPr>
        <w:t>账号：</w:t>
      </w:r>
      <w:r>
        <w:rPr>
          <w:rFonts w:hint="eastAsia" w:ascii="宋体"/>
          <w:u w:val="single"/>
        </w:rPr>
        <w:t xml:space="preserve">                       </w:t>
      </w:r>
      <w:r>
        <w:rPr>
          <w:rFonts w:hint="eastAsia" w:ascii="宋体"/>
        </w:rPr>
        <w:t xml:space="preserve">          账号：</w:t>
      </w:r>
      <w:r>
        <w:rPr>
          <w:rFonts w:hint="eastAsia" w:ascii="宋体"/>
          <w:u w:val="single"/>
        </w:rPr>
        <w:t xml:space="preserve">                       </w:t>
      </w:r>
    </w:p>
    <w:p w14:paraId="0896E026">
      <w:pPr>
        <w:spacing w:line="300" w:lineRule="auto"/>
        <w:ind w:firstLine="420" w:firstLineChars="200"/>
        <w:rPr>
          <w:rFonts w:ascii="宋体"/>
          <w:u w:val="single"/>
        </w:rPr>
      </w:pPr>
      <w:r>
        <w:rPr>
          <w:rFonts w:hint="eastAsia" w:ascii="宋体"/>
        </w:rPr>
        <w:t>邮政编码：</w:t>
      </w:r>
      <w:r>
        <w:rPr>
          <w:rFonts w:hint="eastAsia" w:ascii="宋体"/>
          <w:u w:val="single"/>
        </w:rPr>
        <w:t xml:space="preserve">                   </w:t>
      </w:r>
      <w:r>
        <w:rPr>
          <w:rFonts w:hint="eastAsia" w:ascii="宋体"/>
        </w:rPr>
        <w:t xml:space="preserve">          邮政编码：</w:t>
      </w:r>
      <w:r>
        <w:rPr>
          <w:rFonts w:hint="eastAsia" w:ascii="宋体"/>
          <w:u w:val="single"/>
        </w:rPr>
        <w:t xml:space="preserve">                   </w:t>
      </w:r>
    </w:p>
    <w:p w14:paraId="0F9644DA">
      <w:pPr>
        <w:spacing w:line="600" w:lineRule="exact"/>
        <w:rPr>
          <w:rFonts w:hint="eastAsia" w:ascii="宋体" w:cs="宋体"/>
          <w:b/>
          <w:color w:val="auto"/>
          <w:szCs w:val="21"/>
          <w:lang w:bidi="ar-SA"/>
        </w:rPr>
      </w:pPr>
    </w:p>
    <w:p w14:paraId="6342688B">
      <w:pPr>
        <w:pStyle w:val="4"/>
        <w:spacing w:before="63" w:line="444" w:lineRule="auto"/>
        <w:ind w:left="22" w:firstLine="383"/>
        <w:rPr>
          <w:sz w:val="19"/>
          <w:szCs w:val="19"/>
        </w:rPr>
      </w:pPr>
    </w:p>
    <w:p w14:paraId="73ADA63A">
      <w:pPr>
        <w:spacing w:line="444" w:lineRule="auto"/>
        <w:rPr>
          <w:sz w:val="19"/>
          <w:szCs w:val="19"/>
        </w:rPr>
        <w:sectPr>
          <w:headerReference r:id="rId39" w:type="default"/>
          <w:footerReference r:id="rId40" w:type="default"/>
          <w:pgSz w:w="11906" w:h="16839"/>
          <w:pgMar w:top="400" w:right="1418" w:bottom="1362" w:left="1424" w:header="0" w:footer="1200" w:gutter="0"/>
          <w:pgNumType w:fmt="decimal"/>
          <w:cols w:space="720" w:num="1"/>
        </w:sectPr>
      </w:pPr>
    </w:p>
    <w:p w14:paraId="48B6EFAC">
      <w:pPr>
        <w:spacing w:line="262" w:lineRule="auto"/>
        <w:rPr>
          <w:rFonts w:ascii="Arial"/>
          <w:sz w:val="21"/>
        </w:rPr>
      </w:pPr>
    </w:p>
    <w:p w14:paraId="386D93B9">
      <w:pPr>
        <w:spacing w:line="262" w:lineRule="auto"/>
        <w:rPr>
          <w:rFonts w:ascii="Arial"/>
          <w:sz w:val="21"/>
        </w:rPr>
      </w:pPr>
    </w:p>
    <w:p w14:paraId="55294702">
      <w:pPr>
        <w:spacing w:line="262" w:lineRule="auto"/>
        <w:rPr>
          <w:rFonts w:ascii="Arial"/>
          <w:sz w:val="21"/>
        </w:rPr>
      </w:pPr>
    </w:p>
    <w:p w14:paraId="61D16A2F">
      <w:pPr>
        <w:spacing w:line="262" w:lineRule="auto"/>
        <w:rPr>
          <w:rFonts w:ascii="Arial"/>
          <w:sz w:val="21"/>
        </w:rPr>
      </w:pPr>
    </w:p>
    <w:p w14:paraId="25C072EA">
      <w:pPr>
        <w:spacing w:line="262" w:lineRule="auto"/>
        <w:rPr>
          <w:rFonts w:ascii="Arial"/>
          <w:sz w:val="21"/>
        </w:rPr>
      </w:pPr>
    </w:p>
    <w:p w14:paraId="3FBD8756">
      <w:pPr>
        <w:pStyle w:val="4"/>
        <w:spacing w:before="140" w:line="223" w:lineRule="auto"/>
        <w:ind w:left="1980"/>
        <w:outlineLvl w:val="0"/>
        <w:rPr>
          <w:sz w:val="43"/>
          <w:szCs w:val="43"/>
        </w:rPr>
      </w:pPr>
      <w:bookmarkStart w:id="55" w:name="bookmark21"/>
      <w:bookmarkEnd w:id="55"/>
      <w:bookmarkStart w:id="56" w:name="bookmark13"/>
      <w:bookmarkEnd w:id="56"/>
      <w:bookmarkStart w:id="57" w:name="_Toc5850"/>
      <w:r>
        <w:rPr>
          <w:b/>
          <w:bCs/>
          <w:spacing w:val="5"/>
          <w:sz w:val="43"/>
          <w:szCs w:val="43"/>
        </w:rPr>
        <w:t>第七章</w:t>
      </w:r>
      <w:r>
        <w:rPr>
          <w:spacing w:val="5"/>
          <w:sz w:val="43"/>
          <w:szCs w:val="43"/>
        </w:rPr>
        <w:t xml:space="preserve"> </w:t>
      </w:r>
      <w:r>
        <w:rPr>
          <w:b/>
          <w:bCs/>
          <w:spacing w:val="5"/>
          <w:sz w:val="43"/>
          <w:szCs w:val="43"/>
        </w:rPr>
        <w:t>工程量清单、图纸</w:t>
      </w:r>
      <w:bookmarkEnd w:id="57"/>
    </w:p>
    <w:p w14:paraId="3C285D0E">
      <w:pPr>
        <w:spacing w:line="469" w:lineRule="auto"/>
        <w:rPr>
          <w:rFonts w:ascii="Arial"/>
          <w:sz w:val="21"/>
        </w:rPr>
      </w:pPr>
    </w:p>
    <w:p w14:paraId="788A011B">
      <w:pPr>
        <w:pStyle w:val="4"/>
        <w:spacing w:before="65" w:line="419" w:lineRule="auto"/>
        <w:ind w:firstLine="314"/>
        <w:rPr>
          <w:sz w:val="20"/>
          <w:szCs w:val="20"/>
        </w:rPr>
      </w:pPr>
      <w:r>
        <w:rPr>
          <w:spacing w:val="8"/>
          <w:sz w:val="20"/>
          <w:szCs w:val="20"/>
        </w:rPr>
        <w:t>与本项目有关的设计图纸、招标工程量清单文件等附件资料</w:t>
      </w:r>
      <w:r>
        <w:rPr>
          <w:spacing w:val="7"/>
          <w:sz w:val="20"/>
          <w:szCs w:val="20"/>
        </w:rPr>
        <w:t>获取方式：网上下载。供应商可自行</w:t>
      </w:r>
      <w:r>
        <w:rPr>
          <w:sz w:val="20"/>
          <w:szCs w:val="20"/>
        </w:rPr>
        <w:t xml:space="preserve"> </w:t>
      </w:r>
      <w:r>
        <w:rPr>
          <w:spacing w:val="7"/>
          <w:sz w:val="20"/>
          <w:szCs w:val="20"/>
        </w:rPr>
        <w:t>在“广西政府采购云</w:t>
      </w:r>
      <w:r>
        <w:rPr>
          <w:spacing w:val="-70"/>
          <w:sz w:val="20"/>
          <w:szCs w:val="20"/>
        </w:rPr>
        <w:t xml:space="preserve"> </w:t>
      </w:r>
      <w:r>
        <w:rPr>
          <w:spacing w:val="7"/>
          <w:sz w:val="20"/>
          <w:szCs w:val="20"/>
        </w:rPr>
        <w:t>”平台自行下载。</w:t>
      </w:r>
    </w:p>
    <w:sectPr>
      <w:footerReference r:id="rId41" w:type="default"/>
      <w:pgSz w:w="11906" w:h="16839"/>
      <w:pgMar w:top="400" w:right="1420" w:bottom="1362" w:left="1449" w:header="0" w:footer="120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00000001" w:usb1="08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639FC">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4709F">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D4709F">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2761F">
    <w:pPr>
      <w:spacing w:line="176" w:lineRule="auto"/>
      <w:ind w:left="48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BDB60">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01BDB60">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F0F39">
    <w:pPr>
      <w:spacing w:line="176" w:lineRule="auto"/>
      <w:ind w:left="44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40DED">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B340DED">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29562">
    <w:pPr>
      <w:spacing w:line="176" w:lineRule="auto"/>
      <w:ind w:left="44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60BF08">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860BF08">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03BC1">
    <w:pPr>
      <w:spacing w:line="176" w:lineRule="auto"/>
      <w:ind w:left="44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C4FBC">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EDC4FBC">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C2462">
    <w:pPr>
      <w:spacing w:line="176" w:lineRule="auto"/>
      <w:ind w:left="44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838FE8">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6838FE8">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F2C18">
    <w:pPr>
      <w:spacing w:line="176" w:lineRule="auto"/>
      <w:ind w:left="44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7CAF5">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A07CAF5">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5AFE">
    <w:pPr>
      <w:spacing w:line="176" w:lineRule="auto"/>
      <w:ind w:left="44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0717D0">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C0717D0">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685BF">
    <w:pPr>
      <w:spacing w:line="176" w:lineRule="auto"/>
      <w:ind w:left="44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88E4D">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2A88E4D">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4C5FA">
    <w:pPr>
      <w:spacing w:line="176" w:lineRule="auto"/>
      <w:ind w:left="44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9818B2">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2B9818B2">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CDA7D">
    <w:pPr>
      <w:spacing w:line="176" w:lineRule="auto"/>
      <w:ind w:left="44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D42E9">
                          <w:pPr>
                            <w:pStyle w:val="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110D42E9">
                    <w:pPr>
                      <w:pStyle w:val="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F6473">
    <w:pPr>
      <w:spacing w:line="360" w:lineRule="auto"/>
      <w:ind w:left="46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0C5E6">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70C5E6">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83958">
    <w:pPr>
      <w:spacing w:line="176" w:lineRule="auto"/>
      <w:ind w:left="44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58A11">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0658A11">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CE247">
    <w:pPr>
      <w:spacing w:line="176" w:lineRule="auto"/>
      <w:ind w:left="49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8AD45">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6B8AD45">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FDD2C">
    <w:pPr>
      <w:spacing w:line="176" w:lineRule="auto"/>
      <w:ind w:left="47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AB966">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A2AB966">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BE63C">
    <w:pPr>
      <w:spacing w:line="176" w:lineRule="auto"/>
      <w:ind w:left="44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2D317">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C52D317">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04F7E">
    <w:pPr>
      <w:spacing w:line="360" w:lineRule="auto"/>
      <w:ind w:left="44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50A75">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8E50A75">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11FFA">
    <w:pPr>
      <w:spacing w:line="360" w:lineRule="auto"/>
      <w:ind w:left="44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A1B8D">
    <w:pPr>
      <w:spacing w:line="360" w:lineRule="auto"/>
      <w:ind w:left="44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B3B12">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71DB3B12">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E85E">
    <w:pPr>
      <w:spacing w:line="176" w:lineRule="auto"/>
      <w:ind w:left="44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6CF6F">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FD6CF6F">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83DA9">
    <w:pPr>
      <w:spacing w:line="176" w:lineRule="auto"/>
      <w:ind w:left="44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F54E12">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7DF54E12">
                    <w:pPr>
                      <w:pStyle w:val="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2C844">
    <w:pPr>
      <w:spacing w:line="176" w:lineRule="auto"/>
      <w:ind w:left="44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48788">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4AA48788">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1E3EA">
    <w:pPr>
      <w:spacing w:line="360" w:lineRule="auto"/>
      <w:ind w:left="44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CBF2C">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57CBF2C">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0E368">
    <w:pPr>
      <w:spacing w:line="176" w:lineRule="auto"/>
      <w:ind w:left="46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B47B0">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04FB47B0">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0EDFD">
    <w:pPr>
      <w:spacing w:line="176" w:lineRule="auto"/>
      <w:ind w:left="44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4E99C">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7F4E99C">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7E9D1">
    <w:pPr>
      <w:spacing w:line="176" w:lineRule="auto"/>
      <w:ind w:left="44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641E4">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1E0641E4">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F50C5">
    <w:pPr>
      <w:spacing w:line="176" w:lineRule="auto"/>
      <w:ind w:left="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055FE">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F5055FE">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9C272">
    <w:pPr>
      <w:spacing w:line="360"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AD874B">
                          <w:pPr>
                            <w:pStyle w:val="7"/>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45AD874B">
                    <w:pPr>
                      <w:pStyle w:val="7"/>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5DAA7">
    <w:pPr>
      <w:spacing w:line="360" w:lineRule="auto"/>
      <w:ind w:left="43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272415" cy="146685"/>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272415" cy="1466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2529F">
                          <w:pPr>
                            <w:pStyle w:val="7"/>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1.55pt;width:21.45pt;mso-position-horizontal:center;mso-position-horizontal-relative:margin;z-index:251695104;mso-width-relative:page;mso-height-relative:page;" filled="f" stroked="f" coordsize="21600,21600" o:gfxdata="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hZHPdIAAAADAQAADwAAAAAAAAABACAAAAAiAAAAZHJzL2Rvd25yZXYu&#10;eG1sUEsBAhQAFAAAAAgAh07iQGP7feI6AgAAZQQAAA4AAAAAAAAAAQAgAAAAIQEAAGRycy9lMm9E&#10;b2MueG1sUEsFBgAAAAAGAAYAWQEAAM0FAAAAAA==&#10;">
              <v:fill on="f" focussize="0,0"/>
              <v:stroke on="f" weight="0.5pt"/>
              <v:imagedata o:title=""/>
              <o:lock v:ext="edit" aspectratio="f"/>
              <v:textbox inset="0mm,0mm,0mm,0mm">
                <w:txbxContent>
                  <w:p w14:paraId="0EA2529F">
                    <w:pPr>
                      <w:pStyle w:val="7"/>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53516">
    <w:pPr>
      <w:spacing w:line="360" w:lineRule="auto"/>
      <w:ind w:left="44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9BD73D">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F9BD73D">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E91F4">
    <w:pPr>
      <w:spacing w:line="360" w:lineRule="auto"/>
      <w:ind w:left="44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F9A2C1">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5F9A2C1">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3EF14">
    <w:pPr>
      <w:spacing w:line="176" w:lineRule="auto"/>
      <w:ind w:left="44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423B62">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1423B62">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3816A">
    <w:pPr>
      <w:spacing w:line="176" w:lineRule="auto"/>
      <w:ind w:left="44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517C2">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74517C2">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B083B">
    <w:pPr>
      <w:spacing w:line="176" w:lineRule="auto"/>
      <w:ind w:left="48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9D578">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E69D578">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81BF2">
    <w:pPr>
      <w:spacing w:line="176" w:lineRule="auto"/>
      <w:ind w:left="48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4A128">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CA4A128">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E260F">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A8C34">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c3NzJiNzFiOWY2ZTZhYjIyZTI0ODJlMmUyMGZjNGEifQ=="/>
  </w:docVars>
  <w:rsids>
    <w:rsidRoot w:val="00000000"/>
    <w:rsid w:val="0A0F1918"/>
    <w:rsid w:val="0B714EC8"/>
    <w:rsid w:val="0F6526A5"/>
    <w:rsid w:val="16730284"/>
    <w:rsid w:val="18612E69"/>
    <w:rsid w:val="19F4468C"/>
    <w:rsid w:val="1C0F0E00"/>
    <w:rsid w:val="1CA61FB7"/>
    <w:rsid w:val="1FF149ED"/>
    <w:rsid w:val="27765E26"/>
    <w:rsid w:val="289C3ED0"/>
    <w:rsid w:val="2C351E0C"/>
    <w:rsid w:val="30732859"/>
    <w:rsid w:val="3AD7041F"/>
    <w:rsid w:val="3CDB5005"/>
    <w:rsid w:val="3D3D3216"/>
    <w:rsid w:val="3DCA604D"/>
    <w:rsid w:val="3EDD2DA4"/>
    <w:rsid w:val="3EFC3B01"/>
    <w:rsid w:val="450C7532"/>
    <w:rsid w:val="4A3B30B5"/>
    <w:rsid w:val="4B626038"/>
    <w:rsid w:val="4BD90AA1"/>
    <w:rsid w:val="4CD93E27"/>
    <w:rsid w:val="4EF703D2"/>
    <w:rsid w:val="55DB046D"/>
    <w:rsid w:val="5ADF1011"/>
    <w:rsid w:val="5C5728D3"/>
    <w:rsid w:val="64D80DD0"/>
    <w:rsid w:val="65D05FB7"/>
    <w:rsid w:val="67401089"/>
    <w:rsid w:val="68325491"/>
    <w:rsid w:val="6E377600"/>
    <w:rsid w:val="73726004"/>
    <w:rsid w:val="78AC657F"/>
    <w:rsid w:val="7CD474EC"/>
    <w:rsid w:val="7D614E58"/>
    <w:rsid w:val="7EFE4F9A"/>
    <w:rsid w:val="7FC91D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0"/>
    <w:pPr>
      <w:keepNext/>
      <w:keepLines/>
      <w:widowControl w:val="0"/>
      <w:spacing w:before="260" w:after="260" w:line="415" w:lineRule="auto"/>
      <w:outlineLvl w:val="2"/>
    </w:pPr>
    <w:rPr>
      <w:b/>
      <w:bCs/>
      <w:sz w:val="32"/>
      <w:szCs w:val="32"/>
    </w:rPr>
  </w:style>
  <w:style w:type="paragraph" w:styleId="3">
    <w:name w:val="heading 4"/>
    <w:basedOn w:val="1"/>
    <w:next w:val="1"/>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semiHidden/>
    <w:qFormat/>
    <w:uiPriority w:val="0"/>
    <w:rPr>
      <w:rFonts w:ascii="宋体" w:hAnsi="宋体" w:eastAsia="宋体" w:cs="宋体"/>
      <w:sz w:val="28"/>
      <w:szCs w:val="28"/>
      <w:lang w:val="en-US" w:eastAsia="en-US" w:bidi="ar-SA"/>
    </w:rPr>
  </w:style>
  <w:style w:type="paragraph" w:styleId="5">
    <w:name w:val="Body Text Indent"/>
    <w:basedOn w:val="1"/>
    <w:qFormat/>
    <w:uiPriority w:val="0"/>
    <w:pPr>
      <w:spacing w:line="440" w:lineRule="exact"/>
      <w:ind w:firstLine="419" w:firstLineChars="196"/>
    </w:pPr>
    <w:rPr>
      <w:rFonts w:ascii="宋体" w:hAnsi="宋体" w:cs="Courier New"/>
      <w:spacing w:val="2"/>
    </w:r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0"/>
      <w:szCs w:val="20"/>
      <w:lang w:val="en-US" w:eastAsia="en-US" w:bidi="ar-SA"/>
    </w:rPr>
  </w:style>
  <w:style w:type="paragraph" w:customStyle="1" w:styleId="12">
    <w:name w:val="表格文字"/>
    <w:basedOn w:val="5"/>
    <w:next w:val="4"/>
    <w:qFormat/>
    <w:uiPriority w:val="99"/>
    <w:pPr>
      <w:adjustRightInd w:val="0"/>
      <w:spacing w:line="420" w:lineRule="atLeast"/>
      <w:jc w:val="left"/>
      <w:textAlignment w:val="baseline"/>
    </w:pPr>
    <w:rPr>
      <w:kern w:val="0"/>
      <w:szCs w:val="20"/>
    </w:rPr>
  </w:style>
  <w:style w:type="paragraph" w:customStyle="1" w:styleId="13">
    <w:name w:val="WPSOffice手动目录 1"/>
    <w:qFormat/>
    <w:uiPriority w:val="0"/>
    <w:pPr>
      <w:ind w:leftChars="0"/>
    </w:pPr>
    <w:rPr>
      <w:rFonts w:ascii="Arial" w:hAnsi="Arial" w:eastAsia="Arial" w:cs="Arial"/>
      <w:sz w:val="20"/>
      <w:szCs w:val="20"/>
    </w:rPr>
  </w:style>
  <w:style w:type="paragraph" w:styleId="14">
    <w:name w:val="No Spacing"/>
    <w:qFormat/>
    <w:uiPriority w:val="0"/>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1" Type="http://schemas.openxmlformats.org/officeDocument/2006/relationships/fontTable" Target="fontTable.xml"/><Relationship Id="rId50" Type="http://schemas.openxmlformats.org/officeDocument/2006/relationships/customXml" Target="../customXml/item1.xml"/><Relationship Id="rId5" Type="http://schemas.openxmlformats.org/officeDocument/2006/relationships/header" Target="header1.xml"/><Relationship Id="rId49" Type="http://schemas.openxmlformats.org/officeDocument/2006/relationships/image" Target="media/image7.png"/><Relationship Id="rId48" Type="http://schemas.openxmlformats.org/officeDocument/2006/relationships/image" Target="media/image6.png"/><Relationship Id="rId47" Type="http://schemas.openxmlformats.org/officeDocument/2006/relationships/image" Target="media/image5.png"/><Relationship Id="rId46" Type="http://schemas.openxmlformats.org/officeDocument/2006/relationships/image" Target="media/image4.png"/><Relationship Id="rId45" Type="http://schemas.openxmlformats.org/officeDocument/2006/relationships/image" Target="media/image3.png"/><Relationship Id="rId44" Type="http://schemas.openxmlformats.org/officeDocument/2006/relationships/image" Target="media/image2.png"/><Relationship Id="rId43" Type="http://schemas.openxmlformats.org/officeDocument/2006/relationships/image" Target="media/image1.png"/><Relationship Id="rId42" Type="http://schemas.openxmlformats.org/officeDocument/2006/relationships/theme" Target="theme/theme1.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header" Target="header2.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71</Pages>
  <Words>40979</Words>
  <Characters>43250</Characters>
  <TotalTime>31</TotalTime>
  <ScaleCrop>false</ScaleCrop>
  <LinksUpToDate>false</LinksUpToDate>
  <CharactersWithSpaces>50344</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2024-05-23T17:51:00Z</dcterms:created>
  <dc:creator>恒</dc:creator>
  <cp:lastModifiedBy>Administrator</cp:lastModifiedBy>
  <dcterms:modified xsi:type="dcterms:W3CDTF">2024-09-04T01:54:02Z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2024-07-02T10:24:37Z</vt:filetime>
  </property>
  <property fmtid="{D5CDD505-2E9C-101B-9397-08002B2CF9AE}" pid="4" name="KSOProductBuildVer">
    <vt:lpwstr>2052-12.1.0.17857</vt:lpwstr>
  </property>
  <property fmtid="{D5CDD505-2E9C-101B-9397-08002B2CF9AE}" pid="5" name="ICV">
    <vt:lpwstr>708B4E0A40294373ADC5A5B47175184E_13</vt:lpwstr>
  </property>
</Properties>
</file>