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5B7F3">
      <w:pPr>
        <w:spacing w:before="235" w:line="224" w:lineRule="auto"/>
        <w:ind w:left="1459"/>
        <w:rPr>
          <w:rFonts w:hint="eastAsia" w:ascii="宋体" w:hAnsi="宋体" w:eastAsia="宋体" w:cs="宋体"/>
          <w:sz w:val="47"/>
          <w:szCs w:val="47"/>
          <w:lang w:eastAsia="zh-CN"/>
        </w:rPr>
      </w:pPr>
      <w:r>
        <w:rPr>
          <w:rFonts w:hint="eastAsia" w:ascii="宋体" w:hAnsi="宋体" w:eastAsia="宋体" w:cs="宋体"/>
          <w:b/>
          <w:bCs/>
          <w:spacing w:val="5"/>
          <w:sz w:val="47"/>
          <w:szCs w:val="47"/>
          <w:lang w:eastAsia="zh-CN"/>
        </w:rPr>
        <w:t>恒正达远工程管理有限公司</w:t>
      </w:r>
    </w:p>
    <w:p w14:paraId="2BF535AB">
      <w:pPr>
        <w:pStyle w:val="3"/>
        <w:spacing w:line="267" w:lineRule="auto"/>
      </w:pPr>
    </w:p>
    <w:p w14:paraId="21855A9E">
      <w:pPr>
        <w:pStyle w:val="3"/>
        <w:spacing w:line="267" w:lineRule="auto"/>
      </w:pPr>
    </w:p>
    <w:p w14:paraId="42B7A898">
      <w:pPr>
        <w:pStyle w:val="3"/>
        <w:spacing w:line="267" w:lineRule="auto"/>
      </w:pPr>
    </w:p>
    <w:p w14:paraId="6B171D87">
      <w:pPr>
        <w:pStyle w:val="3"/>
        <w:spacing w:line="267" w:lineRule="auto"/>
      </w:pPr>
    </w:p>
    <w:p w14:paraId="59C18CB2">
      <w:pPr>
        <w:pStyle w:val="3"/>
        <w:spacing w:line="267" w:lineRule="auto"/>
      </w:pPr>
    </w:p>
    <w:p w14:paraId="79AA2723">
      <w:pPr>
        <w:pStyle w:val="3"/>
        <w:spacing w:line="267" w:lineRule="auto"/>
      </w:pPr>
    </w:p>
    <w:p w14:paraId="3A20F7B5">
      <w:pPr>
        <w:pStyle w:val="3"/>
        <w:spacing w:line="267" w:lineRule="auto"/>
      </w:pPr>
    </w:p>
    <w:p w14:paraId="54DE7EA0">
      <w:pPr>
        <w:spacing w:before="231" w:line="223" w:lineRule="auto"/>
        <w:ind w:left="1477"/>
        <w:rPr>
          <w:rFonts w:ascii="宋体" w:hAnsi="宋体" w:eastAsia="宋体" w:cs="宋体"/>
          <w:sz w:val="71"/>
          <w:szCs w:val="71"/>
        </w:rPr>
      </w:pPr>
      <w:r>
        <w:rPr>
          <w:rFonts w:ascii="宋体" w:hAnsi="宋体" w:eastAsia="宋体" w:cs="宋体"/>
          <w:b/>
          <w:bCs/>
          <w:spacing w:val="-1"/>
          <w:sz w:val="71"/>
          <w:szCs w:val="71"/>
        </w:rPr>
        <w:t>竞争性磋商文件</w:t>
      </w:r>
    </w:p>
    <w:p w14:paraId="61EF9963">
      <w:pPr>
        <w:pStyle w:val="3"/>
        <w:spacing w:line="255" w:lineRule="auto"/>
      </w:pPr>
    </w:p>
    <w:p w14:paraId="42DBEFD5">
      <w:pPr>
        <w:pStyle w:val="3"/>
        <w:spacing w:line="255" w:lineRule="auto"/>
      </w:pPr>
    </w:p>
    <w:p w14:paraId="58377544">
      <w:pPr>
        <w:pStyle w:val="3"/>
        <w:spacing w:line="255" w:lineRule="auto"/>
      </w:pPr>
    </w:p>
    <w:p w14:paraId="74D855F3">
      <w:pPr>
        <w:pStyle w:val="3"/>
        <w:spacing w:line="255" w:lineRule="auto"/>
      </w:pPr>
    </w:p>
    <w:p w14:paraId="034FC9A0">
      <w:pPr>
        <w:pStyle w:val="3"/>
        <w:spacing w:line="255" w:lineRule="auto"/>
      </w:pPr>
    </w:p>
    <w:p w14:paraId="04B485D5">
      <w:pPr>
        <w:pStyle w:val="3"/>
        <w:spacing w:line="255" w:lineRule="auto"/>
      </w:pPr>
    </w:p>
    <w:p w14:paraId="3F13C00F">
      <w:pPr>
        <w:pStyle w:val="3"/>
        <w:spacing w:line="255" w:lineRule="auto"/>
      </w:pPr>
    </w:p>
    <w:p w14:paraId="0266B8FB">
      <w:pPr>
        <w:pStyle w:val="3"/>
        <w:spacing w:line="255" w:lineRule="auto"/>
      </w:pPr>
    </w:p>
    <w:p w14:paraId="5B92209B">
      <w:pPr>
        <w:pStyle w:val="3"/>
        <w:spacing w:line="255" w:lineRule="auto"/>
      </w:pPr>
    </w:p>
    <w:p w14:paraId="45932E9B">
      <w:pPr>
        <w:pStyle w:val="3"/>
        <w:spacing w:line="256" w:lineRule="auto"/>
      </w:pPr>
    </w:p>
    <w:p w14:paraId="07DB81EC">
      <w:pPr>
        <w:spacing w:before="101" w:line="375" w:lineRule="auto"/>
        <w:ind w:left="2535" w:right="2" w:hanging="1615"/>
        <w:rPr>
          <w:rFonts w:ascii="宋体" w:hAnsi="宋体" w:eastAsia="宋体" w:cs="宋体"/>
          <w:sz w:val="31"/>
          <w:szCs w:val="31"/>
        </w:rPr>
      </w:pPr>
      <w:r>
        <w:rPr>
          <w:rFonts w:ascii="宋体" w:hAnsi="宋体" w:eastAsia="宋体" w:cs="宋体"/>
          <w:b/>
          <w:bCs/>
          <w:spacing w:val="5"/>
          <w:sz w:val="31"/>
          <w:szCs w:val="31"/>
        </w:rPr>
        <w:t>项目名称：</w:t>
      </w:r>
      <w:r>
        <w:rPr>
          <w:rFonts w:hint="eastAsia" w:ascii="方正小标宋简体" w:hAnsi="方正小标宋简体" w:eastAsia="方正小标宋简体"/>
          <w:sz w:val="32"/>
          <w:szCs w:val="32"/>
          <w:u w:val="single"/>
          <w:lang w:val="en-US" w:eastAsia="zh-CN"/>
        </w:rPr>
        <w:t>苍梧县石桥镇务平村人饮扩建改造工程</w:t>
      </w:r>
    </w:p>
    <w:p w14:paraId="219F7E1A">
      <w:pPr>
        <w:spacing w:before="142" w:line="224" w:lineRule="auto"/>
        <w:ind w:left="977"/>
        <w:rPr>
          <w:rFonts w:hint="eastAsia" w:ascii="宋体" w:hAnsi="宋体" w:eastAsia="宋体" w:cs="宋体"/>
          <w:sz w:val="31"/>
          <w:szCs w:val="31"/>
          <w:lang w:eastAsia="zh-CN"/>
        </w:rPr>
      </w:pPr>
      <w:r>
        <w:rPr>
          <w:rFonts w:ascii="宋体" w:hAnsi="宋体" w:eastAsia="宋体" w:cs="宋体"/>
          <w:b/>
          <w:bCs/>
          <w:spacing w:val="4"/>
          <w:sz w:val="31"/>
          <w:szCs w:val="31"/>
        </w:rPr>
        <w:t>项目编号：</w:t>
      </w:r>
      <w:r>
        <w:rPr>
          <w:rFonts w:hint="eastAsia" w:ascii="宋体" w:hAnsi="宋体" w:eastAsia="宋体" w:cs="宋体"/>
          <w:b/>
          <w:bCs/>
          <w:sz w:val="31"/>
          <w:szCs w:val="31"/>
          <w:lang w:eastAsia="zh-CN"/>
        </w:rPr>
        <w:t>WZZC2025-C2-210042-HZDY</w:t>
      </w:r>
    </w:p>
    <w:p w14:paraId="65B41A0B">
      <w:pPr>
        <w:pStyle w:val="3"/>
        <w:spacing w:line="246" w:lineRule="auto"/>
      </w:pPr>
    </w:p>
    <w:p w14:paraId="2D63FBE4">
      <w:pPr>
        <w:pStyle w:val="3"/>
        <w:spacing w:line="246" w:lineRule="auto"/>
      </w:pPr>
    </w:p>
    <w:p w14:paraId="72978F59">
      <w:pPr>
        <w:pStyle w:val="3"/>
        <w:spacing w:line="246" w:lineRule="auto"/>
      </w:pPr>
    </w:p>
    <w:p w14:paraId="78CAB850">
      <w:pPr>
        <w:pStyle w:val="3"/>
        <w:spacing w:line="246" w:lineRule="auto"/>
      </w:pPr>
    </w:p>
    <w:p w14:paraId="286D882C">
      <w:pPr>
        <w:pStyle w:val="3"/>
        <w:spacing w:line="246" w:lineRule="auto"/>
      </w:pPr>
    </w:p>
    <w:p w14:paraId="58A1D028">
      <w:pPr>
        <w:pStyle w:val="3"/>
        <w:spacing w:line="246" w:lineRule="auto"/>
      </w:pPr>
    </w:p>
    <w:p w14:paraId="24D5A10F">
      <w:pPr>
        <w:pStyle w:val="3"/>
        <w:spacing w:line="247" w:lineRule="auto"/>
      </w:pPr>
      <w:r>
        <w:pict>
          <v:shape id="_x0000_s1026" o:spid="_x0000_s1026" style="position:absolute;left:0pt;margin-left:0.4pt;margin-top:12.3pt;height:0.85pt;width:444pt;z-index:251659264;mso-width-relative:page;mso-height-relative:page;" filled="f" stroked="t" coordsize="8880,17" path="m0,8l8880,8e">
            <v:fill on="f" focussize="0,0"/>
            <v:stroke weight="0.84pt" color="#000000" miterlimit="2" joinstyle="bevel"/>
            <v:imagedata o:title=""/>
            <o:lock v:ext="edit"/>
          </v:shape>
        </w:pict>
      </w:r>
    </w:p>
    <w:p w14:paraId="76602960">
      <w:pPr>
        <w:pStyle w:val="3"/>
        <w:spacing w:line="247" w:lineRule="auto"/>
      </w:pPr>
    </w:p>
    <w:p w14:paraId="1E52A904">
      <w:pPr>
        <w:spacing w:before="101" w:line="225" w:lineRule="auto"/>
        <w:ind w:left="652"/>
        <w:rPr>
          <w:rFonts w:ascii="宋体" w:hAnsi="宋体" w:eastAsia="宋体" w:cs="宋体"/>
          <w:sz w:val="31"/>
          <w:szCs w:val="31"/>
        </w:rPr>
      </w:pPr>
      <w:r>
        <w:rPr>
          <w:rFonts w:ascii="宋体" w:hAnsi="宋体" w:eastAsia="宋体" w:cs="宋体"/>
          <w:b/>
          <w:bCs/>
          <w:spacing w:val="7"/>
          <w:sz w:val="31"/>
          <w:szCs w:val="31"/>
        </w:rPr>
        <w:t>采购人：苍梧县水利工程管理站</w:t>
      </w:r>
    </w:p>
    <w:p w14:paraId="073FBFF6">
      <w:pPr>
        <w:pStyle w:val="3"/>
        <w:spacing w:line="454" w:lineRule="auto"/>
      </w:pPr>
    </w:p>
    <w:p w14:paraId="0E98F726">
      <w:pPr>
        <w:spacing w:before="101" w:line="225" w:lineRule="auto"/>
        <w:ind w:left="652"/>
        <w:rPr>
          <w:rFonts w:hint="eastAsia" w:ascii="宋体" w:hAnsi="宋体" w:eastAsia="宋体" w:cs="宋体"/>
          <w:sz w:val="31"/>
          <w:szCs w:val="31"/>
          <w:lang w:eastAsia="zh-CN"/>
        </w:rPr>
      </w:pPr>
      <w:r>
        <w:rPr>
          <w:rFonts w:ascii="宋体" w:hAnsi="宋体" w:eastAsia="宋体" w:cs="宋体"/>
          <w:b/>
          <w:bCs/>
          <w:spacing w:val="7"/>
          <w:sz w:val="31"/>
          <w:szCs w:val="31"/>
        </w:rPr>
        <w:t>采购代理机构：</w:t>
      </w:r>
      <w:r>
        <w:rPr>
          <w:rFonts w:hint="eastAsia" w:ascii="宋体" w:hAnsi="宋体" w:eastAsia="宋体" w:cs="宋体"/>
          <w:b/>
          <w:bCs/>
          <w:spacing w:val="7"/>
          <w:sz w:val="31"/>
          <w:szCs w:val="31"/>
          <w:lang w:eastAsia="zh-CN"/>
        </w:rPr>
        <w:t>恒正达远工程管理有限公司</w:t>
      </w:r>
    </w:p>
    <w:p w14:paraId="23640470">
      <w:pPr>
        <w:spacing w:line="225" w:lineRule="auto"/>
        <w:rPr>
          <w:rFonts w:ascii="宋体" w:hAnsi="宋体" w:eastAsia="宋体" w:cs="宋体"/>
          <w:sz w:val="31"/>
          <w:szCs w:val="31"/>
        </w:rPr>
        <w:sectPr>
          <w:footerReference r:id="rId5" w:type="default"/>
          <w:pgSz w:w="11906" w:h="16839"/>
          <w:pgMar w:top="1431" w:right="1440" w:bottom="2761" w:left="1586" w:header="0" w:footer="2382" w:gutter="0"/>
          <w:cols w:space="720" w:num="1"/>
        </w:sectPr>
      </w:pPr>
    </w:p>
    <w:sdt>
      <w:sdtPr>
        <w:rPr>
          <w:rFonts w:ascii="Arial" w:hAnsi="Arial" w:eastAsia="Arial" w:cs="Arial"/>
          <w:sz w:val="21"/>
          <w:szCs w:val="21"/>
        </w:rPr>
        <w:id w:val="147461658"/>
        <w:docPartObj>
          <w:docPartGallery w:val="Table of Contents"/>
          <w:docPartUnique/>
        </w:docPartObj>
      </w:sdtPr>
      <w:sdtEndPr>
        <w:rPr>
          <w:rFonts w:ascii="宋体" w:hAnsi="宋体" w:eastAsia="宋体" w:cs="宋体"/>
          <w:sz w:val="30"/>
          <w:szCs w:val="30"/>
        </w:rPr>
      </w:sdtEndPr>
      <w:sdtContent>
        <w:p w14:paraId="24006687">
          <w:pPr>
            <w:spacing w:before="333" w:line="226" w:lineRule="auto"/>
            <w:ind w:left="4025"/>
            <w:rPr>
              <w:rFonts w:ascii="宋体" w:hAnsi="宋体" w:eastAsia="宋体" w:cs="宋体"/>
              <w:sz w:val="47"/>
              <w:szCs w:val="47"/>
            </w:rPr>
          </w:pPr>
          <w:r>
            <w:rPr>
              <w:rFonts w:ascii="宋体" w:hAnsi="宋体" w:eastAsia="宋体" w:cs="宋体"/>
              <w:b/>
              <w:bCs/>
              <w:spacing w:val="-56"/>
              <w:sz w:val="47"/>
              <w:szCs w:val="47"/>
            </w:rPr>
            <w:t>目</w:t>
          </w:r>
          <w:r>
            <w:rPr>
              <w:rFonts w:ascii="宋体" w:hAnsi="宋体" w:eastAsia="宋体" w:cs="宋体"/>
              <w:spacing w:val="16"/>
              <w:sz w:val="47"/>
              <w:szCs w:val="47"/>
            </w:rPr>
            <w:t xml:space="preserve">  </w:t>
          </w:r>
          <w:r>
            <w:rPr>
              <w:rFonts w:ascii="宋体" w:hAnsi="宋体" w:eastAsia="宋体" w:cs="宋体"/>
              <w:b/>
              <w:bCs/>
              <w:spacing w:val="-56"/>
              <w:sz w:val="47"/>
              <w:szCs w:val="47"/>
            </w:rPr>
            <w:t>录</w:t>
          </w:r>
        </w:p>
        <w:p w14:paraId="62BB78FD">
          <w:pPr>
            <w:tabs>
              <w:tab w:val="right" w:leader="dot" w:pos="8867"/>
            </w:tabs>
            <w:spacing w:before="294" w:line="185" w:lineRule="auto"/>
            <w:rPr>
              <w:rFonts w:ascii="宋体" w:hAnsi="宋体" w:eastAsia="宋体" w:cs="宋体"/>
              <w:sz w:val="30"/>
              <w:szCs w:val="30"/>
            </w:rPr>
          </w:pPr>
          <w:r>
            <w:fldChar w:fldCharType="begin"/>
          </w:r>
          <w:r>
            <w:instrText xml:space="preserve"> HYPERLINK \l "bookmark1" </w:instrText>
          </w:r>
          <w:r>
            <w:fldChar w:fldCharType="separate"/>
          </w:r>
          <w:r>
            <w:rPr>
              <w:rFonts w:ascii="宋体" w:hAnsi="宋体" w:eastAsia="宋体" w:cs="宋体"/>
              <w:spacing w:val="-1"/>
              <w:sz w:val="30"/>
              <w:szCs w:val="30"/>
            </w:rPr>
            <w:t>第一章 竞争性磋商公告</w:t>
          </w:r>
          <w:r>
            <w:rPr>
              <w:rFonts w:ascii="宋体" w:hAnsi="宋体" w:eastAsia="宋体" w:cs="宋体"/>
              <w:spacing w:val="-56"/>
              <w:sz w:val="30"/>
              <w:szCs w:val="30"/>
            </w:rPr>
            <w:t xml:space="preserve"> </w:t>
          </w:r>
          <w:r>
            <w:rPr>
              <w:rFonts w:ascii="宋体" w:hAnsi="宋体" w:eastAsia="宋体" w:cs="宋体"/>
              <w:sz w:val="30"/>
              <w:szCs w:val="30"/>
            </w:rPr>
            <w:tab/>
          </w:r>
          <w:r>
            <w:rPr>
              <w:rFonts w:ascii="宋体" w:hAnsi="宋体" w:eastAsia="宋体" w:cs="宋体"/>
              <w:spacing w:val="25"/>
              <w:sz w:val="30"/>
              <w:szCs w:val="30"/>
            </w:rPr>
            <w:t>1</w:t>
          </w:r>
          <w:r>
            <w:rPr>
              <w:rFonts w:ascii="宋体" w:hAnsi="宋体" w:eastAsia="宋体" w:cs="宋体"/>
              <w:spacing w:val="25"/>
              <w:sz w:val="30"/>
              <w:szCs w:val="30"/>
            </w:rPr>
            <w:fldChar w:fldCharType="end"/>
          </w:r>
        </w:p>
        <w:p w14:paraId="6F69DD45">
          <w:pPr>
            <w:tabs>
              <w:tab w:val="right" w:leader="dot" w:pos="8867"/>
            </w:tabs>
            <w:spacing w:before="323" w:line="185" w:lineRule="auto"/>
            <w:rPr>
              <w:rFonts w:ascii="宋体" w:hAnsi="宋体" w:eastAsia="宋体" w:cs="宋体"/>
              <w:sz w:val="30"/>
              <w:szCs w:val="30"/>
            </w:rPr>
          </w:pPr>
          <w:r>
            <w:fldChar w:fldCharType="begin"/>
          </w:r>
          <w:r>
            <w:instrText xml:space="preserve"> HYPERLINK \l "bookmark2" </w:instrText>
          </w:r>
          <w:r>
            <w:fldChar w:fldCharType="separate"/>
          </w:r>
          <w:r>
            <w:rPr>
              <w:rFonts w:ascii="宋体" w:hAnsi="宋体" w:eastAsia="宋体" w:cs="宋体"/>
              <w:spacing w:val="-2"/>
              <w:sz w:val="30"/>
              <w:szCs w:val="30"/>
            </w:rPr>
            <w:t>第二章 供应商须知</w:t>
          </w:r>
          <w:r>
            <w:rPr>
              <w:rFonts w:ascii="宋体" w:hAnsi="宋体" w:eastAsia="宋体" w:cs="宋体"/>
              <w:spacing w:val="-50"/>
              <w:sz w:val="30"/>
              <w:szCs w:val="30"/>
            </w:rPr>
            <w:t xml:space="preserve"> </w:t>
          </w:r>
          <w:r>
            <w:rPr>
              <w:rFonts w:ascii="宋体" w:hAnsi="宋体" w:eastAsia="宋体" w:cs="宋体"/>
              <w:sz w:val="30"/>
              <w:szCs w:val="30"/>
            </w:rPr>
            <w:tab/>
          </w:r>
          <w:r>
            <w:rPr>
              <w:rFonts w:ascii="宋体" w:hAnsi="宋体" w:eastAsia="宋体" w:cs="宋体"/>
              <w:spacing w:val="33"/>
              <w:sz w:val="30"/>
              <w:szCs w:val="30"/>
            </w:rPr>
            <w:t>5</w:t>
          </w:r>
          <w:r>
            <w:rPr>
              <w:rFonts w:ascii="宋体" w:hAnsi="宋体" w:eastAsia="宋体" w:cs="宋体"/>
              <w:spacing w:val="33"/>
              <w:sz w:val="30"/>
              <w:szCs w:val="30"/>
            </w:rPr>
            <w:fldChar w:fldCharType="end"/>
          </w:r>
        </w:p>
        <w:p w14:paraId="2A6BB32F">
          <w:pPr>
            <w:tabs>
              <w:tab w:val="right" w:leader="dot" w:pos="8869"/>
            </w:tabs>
            <w:spacing w:before="323" w:line="185" w:lineRule="auto"/>
            <w:rPr>
              <w:rFonts w:ascii="宋体" w:hAnsi="宋体" w:eastAsia="宋体" w:cs="宋体"/>
              <w:sz w:val="30"/>
              <w:szCs w:val="30"/>
            </w:rPr>
          </w:pPr>
          <w:r>
            <w:fldChar w:fldCharType="begin"/>
          </w:r>
          <w:r>
            <w:instrText xml:space="preserve"> HYPERLINK \l "bookmark3" </w:instrText>
          </w:r>
          <w:r>
            <w:fldChar w:fldCharType="separate"/>
          </w:r>
          <w:r>
            <w:rPr>
              <w:rFonts w:ascii="宋体" w:hAnsi="宋体" w:eastAsia="宋体" w:cs="宋体"/>
              <w:spacing w:val="-2"/>
              <w:sz w:val="30"/>
              <w:szCs w:val="30"/>
            </w:rPr>
            <w:t>第三章 采购需求</w:t>
          </w:r>
          <w:r>
            <w:rPr>
              <w:rFonts w:ascii="宋体" w:hAnsi="宋体" w:eastAsia="宋体" w:cs="宋体"/>
              <w:spacing w:val="-52"/>
              <w:sz w:val="30"/>
              <w:szCs w:val="30"/>
            </w:rPr>
            <w:t xml:space="preserve"> </w:t>
          </w:r>
          <w:r>
            <w:rPr>
              <w:rFonts w:ascii="宋体" w:hAnsi="宋体" w:eastAsia="宋体" w:cs="宋体"/>
              <w:sz w:val="30"/>
              <w:szCs w:val="30"/>
            </w:rPr>
            <w:tab/>
          </w:r>
          <w:r>
            <w:rPr>
              <w:rFonts w:ascii="宋体" w:hAnsi="宋体" w:eastAsia="宋体" w:cs="宋体"/>
              <w:spacing w:val="18"/>
              <w:sz w:val="30"/>
              <w:szCs w:val="30"/>
            </w:rPr>
            <w:t>27</w:t>
          </w:r>
          <w:r>
            <w:rPr>
              <w:rFonts w:ascii="宋体" w:hAnsi="宋体" w:eastAsia="宋体" w:cs="宋体"/>
              <w:spacing w:val="18"/>
              <w:sz w:val="30"/>
              <w:szCs w:val="30"/>
            </w:rPr>
            <w:fldChar w:fldCharType="end"/>
          </w:r>
        </w:p>
        <w:p w14:paraId="750D29D0">
          <w:pPr>
            <w:tabs>
              <w:tab w:val="right" w:leader="dot" w:pos="8869"/>
            </w:tabs>
            <w:spacing w:before="323" w:line="185" w:lineRule="auto"/>
            <w:rPr>
              <w:rFonts w:ascii="宋体" w:hAnsi="宋体" w:eastAsia="宋体" w:cs="宋体"/>
              <w:sz w:val="30"/>
              <w:szCs w:val="30"/>
            </w:rPr>
          </w:pPr>
          <w:r>
            <w:fldChar w:fldCharType="begin"/>
          </w:r>
          <w:r>
            <w:instrText xml:space="preserve"> HYPERLINK \l "bookmark4" </w:instrText>
          </w:r>
          <w:r>
            <w:fldChar w:fldCharType="separate"/>
          </w:r>
          <w:r>
            <w:rPr>
              <w:rFonts w:ascii="宋体" w:hAnsi="宋体" w:eastAsia="宋体" w:cs="宋体"/>
              <w:spacing w:val="-1"/>
              <w:sz w:val="30"/>
              <w:szCs w:val="30"/>
            </w:rPr>
            <w:t>第六章  评审程序、评审方法和评审标准</w:t>
          </w:r>
          <w:r>
            <w:rPr>
              <w:rFonts w:ascii="宋体" w:hAnsi="宋体" w:eastAsia="宋体" w:cs="宋体"/>
              <w:spacing w:val="-50"/>
              <w:sz w:val="30"/>
              <w:szCs w:val="30"/>
            </w:rPr>
            <w:t xml:space="preserve"> </w:t>
          </w:r>
          <w:r>
            <w:rPr>
              <w:rFonts w:ascii="宋体" w:hAnsi="宋体" w:eastAsia="宋体" w:cs="宋体"/>
              <w:sz w:val="30"/>
              <w:szCs w:val="30"/>
            </w:rPr>
            <w:tab/>
          </w:r>
          <w:r>
            <w:rPr>
              <w:rFonts w:ascii="宋体" w:hAnsi="宋体" w:eastAsia="宋体" w:cs="宋体"/>
              <w:spacing w:val="12"/>
              <w:sz w:val="30"/>
              <w:szCs w:val="30"/>
            </w:rPr>
            <w:t xml:space="preserve"> </w:t>
          </w:r>
          <w:r>
            <w:rPr>
              <w:rFonts w:ascii="宋体" w:hAnsi="宋体" w:eastAsia="宋体" w:cs="宋体"/>
              <w:spacing w:val="-9"/>
              <w:sz w:val="30"/>
              <w:szCs w:val="30"/>
            </w:rPr>
            <w:t>31</w:t>
          </w:r>
          <w:r>
            <w:rPr>
              <w:rFonts w:ascii="宋体" w:hAnsi="宋体" w:eastAsia="宋体" w:cs="宋体"/>
              <w:spacing w:val="-9"/>
              <w:sz w:val="30"/>
              <w:szCs w:val="30"/>
            </w:rPr>
            <w:fldChar w:fldCharType="end"/>
          </w:r>
        </w:p>
        <w:p w14:paraId="27C203B3">
          <w:pPr>
            <w:tabs>
              <w:tab w:val="right" w:leader="dot" w:pos="8869"/>
            </w:tabs>
            <w:spacing w:before="323" w:line="185" w:lineRule="auto"/>
            <w:rPr>
              <w:rFonts w:ascii="宋体" w:hAnsi="宋体" w:eastAsia="宋体" w:cs="宋体"/>
              <w:sz w:val="30"/>
              <w:szCs w:val="30"/>
            </w:rPr>
          </w:pPr>
          <w:r>
            <w:fldChar w:fldCharType="begin"/>
          </w:r>
          <w:r>
            <w:instrText xml:space="preserve"> HYPERLINK \l "bookmark5" </w:instrText>
          </w:r>
          <w:r>
            <w:fldChar w:fldCharType="separate"/>
          </w:r>
          <w:r>
            <w:rPr>
              <w:rFonts w:ascii="宋体" w:hAnsi="宋体" w:eastAsia="宋体" w:cs="宋体"/>
              <w:spacing w:val="-5"/>
              <w:sz w:val="30"/>
              <w:szCs w:val="30"/>
            </w:rPr>
            <w:t>第七章</w:t>
          </w:r>
          <w:r>
            <w:rPr>
              <w:rFonts w:ascii="宋体" w:hAnsi="宋体" w:eastAsia="宋体" w:cs="宋体"/>
              <w:spacing w:val="33"/>
              <w:sz w:val="30"/>
              <w:szCs w:val="30"/>
            </w:rPr>
            <w:t xml:space="preserve"> </w:t>
          </w:r>
          <w:r>
            <w:rPr>
              <w:rFonts w:ascii="宋体" w:hAnsi="宋体" w:eastAsia="宋体" w:cs="宋体"/>
              <w:spacing w:val="-5"/>
              <w:sz w:val="30"/>
              <w:szCs w:val="30"/>
            </w:rPr>
            <w:t>响应文件格式</w:t>
          </w:r>
          <w:r>
            <w:rPr>
              <w:rFonts w:ascii="宋体" w:hAnsi="宋体" w:eastAsia="宋体" w:cs="宋体"/>
              <w:spacing w:val="-56"/>
              <w:sz w:val="30"/>
              <w:szCs w:val="30"/>
            </w:rPr>
            <w:t xml:space="preserve"> </w:t>
          </w:r>
          <w:r>
            <w:rPr>
              <w:rFonts w:ascii="宋体" w:hAnsi="宋体" w:eastAsia="宋体" w:cs="宋体"/>
              <w:sz w:val="30"/>
              <w:szCs w:val="30"/>
            </w:rPr>
            <w:tab/>
          </w:r>
          <w:r>
            <w:rPr>
              <w:rFonts w:ascii="宋体" w:hAnsi="宋体" w:eastAsia="宋体" w:cs="宋体"/>
              <w:spacing w:val="14"/>
              <w:sz w:val="30"/>
              <w:szCs w:val="30"/>
            </w:rPr>
            <w:t>40</w:t>
          </w:r>
          <w:r>
            <w:rPr>
              <w:rFonts w:ascii="宋体" w:hAnsi="宋体" w:eastAsia="宋体" w:cs="宋体"/>
              <w:spacing w:val="14"/>
              <w:sz w:val="30"/>
              <w:szCs w:val="30"/>
            </w:rPr>
            <w:fldChar w:fldCharType="end"/>
          </w:r>
        </w:p>
        <w:p w14:paraId="444F1847">
          <w:pPr>
            <w:tabs>
              <w:tab w:val="right" w:leader="dot" w:pos="8869"/>
            </w:tabs>
            <w:spacing w:before="323" w:line="219" w:lineRule="auto"/>
            <w:rPr>
              <w:rFonts w:ascii="宋体" w:hAnsi="宋体" w:eastAsia="宋体" w:cs="宋体"/>
              <w:sz w:val="30"/>
              <w:szCs w:val="30"/>
            </w:rPr>
          </w:pPr>
          <w:r>
            <w:fldChar w:fldCharType="begin"/>
          </w:r>
          <w:r>
            <w:instrText xml:space="preserve"> HYPERLINK \l "bookmark6" </w:instrText>
          </w:r>
          <w:r>
            <w:fldChar w:fldCharType="separate"/>
          </w:r>
          <w:r>
            <w:rPr>
              <w:rFonts w:ascii="宋体" w:hAnsi="宋体" w:eastAsia="宋体" w:cs="宋体"/>
              <w:spacing w:val="-2"/>
              <w:sz w:val="30"/>
              <w:szCs w:val="30"/>
            </w:rPr>
            <w:t>第八章 合同文本</w:t>
          </w:r>
          <w:r>
            <w:rPr>
              <w:rFonts w:ascii="宋体" w:hAnsi="宋体" w:eastAsia="宋体" w:cs="宋体"/>
              <w:spacing w:val="-52"/>
              <w:sz w:val="30"/>
              <w:szCs w:val="30"/>
            </w:rPr>
            <w:t xml:space="preserve"> </w:t>
          </w:r>
          <w:r>
            <w:rPr>
              <w:rFonts w:ascii="宋体" w:hAnsi="宋体" w:eastAsia="宋体" w:cs="宋体"/>
              <w:sz w:val="30"/>
              <w:szCs w:val="30"/>
            </w:rPr>
            <w:tab/>
          </w:r>
          <w:r>
            <w:rPr>
              <w:rFonts w:ascii="宋体" w:hAnsi="宋体" w:eastAsia="宋体" w:cs="宋体"/>
              <w:spacing w:val="18"/>
              <w:sz w:val="30"/>
              <w:szCs w:val="30"/>
            </w:rPr>
            <w:t>62</w:t>
          </w:r>
          <w:r>
            <w:rPr>
              <w:rFonts w:ascii="宋体" w:hAnsi="宋体" w:eastAsia="宋体" w:cs="宋体"/>
              <w:spacing w:val="18"/>
              <w:sz w:val="30"/>
              <w:szCs w:val="30"/>
            </w:rPr>
            <w:fldChar w:fldCharType="end"/>
          </w:r>
        </w:p>
      </w:sdtContent>
    </w:sdt>
    <w:p w14:paraId="79A54A19">
      <w:pPr>
        <w:spacing w:line="219" w:lineRule="auto"/>
        <w:rPr>
          <w:rFonts w:ascii="宋体" w:hAnsi="宋体" w:eastAsia="宋体" w:cs="宋体"/>
          <w:sz w:val="30"/>
          <w:szCs w:val="30"/>
        </w:rPr>
        <w:sectPr>
          <w:headerReference r:id="rId6" w:type="default"/>
          <w:footerReference r:id="rId7" w:type="default"/>
          <w:pgSz w:w="11906" w:h="16839"/>
          <w:pgMar w:top="1540" w:right="1438" w:bottom="400" w:left="1597" w:header="826" w:footer="0" w:gutter="0"/>
          <w:cols w:space="720" w:num="1"/>
        </w:sectPr>
      </w:pPr>
    </w:p>
    <w:p w14:paraId="0776C8BE">
      <w:pPr>
        <w:pStyle w:val="3"/>
        <w:spacing w:line="268" w:lineRule="auto"/>
      </w:pPr>
    </w:p>
    <w:p w14:paraId="6808D7C1">
      <w:pPr>
        <w:pStyle w:val="3"/>
        <w:spacing w:line="269" w:lineRule="auto"/>
      </w:pPr>
    </w:p>
    <w:p w14:paraId="1891A51F">
      <w:pPr>
        <w:pStyle w:val="3"/>
        <w:spacing w:line="269" w:lineRule="auto"/>
      </w:pPr>
    </w:p>
    <w:p w14:paraId="70200E5C">
      <w:pPr>
        <w:pStyle w:val="3"/>
        <w:spacing w:line="269" w:lineRule="auto"/>
      </w:pPr>
    </w:p>
    <w:p w14:paraId="1973EB0F">
      <w:pPr>
        <w:pStyle w:val="3"/>
        <w:spacing w:line="269" w:lineRule="auto"/>
      </w:pPr>
    </w:p>
    <w:p w14:paraId="1A1AC52E">
      <w:pPr>
        <w:spacing w:before="101" w:line="224" w:lineRule="auto"/>
        <w:ind w:left="2646"/>
        <w:outlineLvl w:val="0"/>
        <w:rPr>
          <w:rFonts w:ascii="宋体" w:hAnsi="宋体" w:eastAsia="宋体" w:cs="宋体"/>
          <w:sz w:val="24"/>
          <w:szCs w:val="24"/>
        </w:rPr>
      </w:pPr>
      <w:bookmarkStart w:id="0" w:name="bookmark1"/>
      <w:bookmarkEnd w:id="0"/>
      <w:r>
        <w:rPr>
          <w:rFonts w:ascii="宋体" w:hAnsi="宋体" w:eastAsia="宋体" w:cs="宋体"/>
          <w:b/>
          <w:bCs/>
          <w:spacing w:val="6"/>
          <w:sz w:val="24"/>
          <w:szCs w:val="24"/>
        </w:rPr>
        <w:t>第一章</w:t>
      </w:r>
      <w:r>
        <w:rPr>
          <w:rFonts w:ascii="宋体" w:hAnsi="宋体" w:eastAsia="宋体" w:cs="宋体"/>
          <w:spacing w:val="6"/>
          <w:sz w:val="24"/>
          <w:szCs w:val="24"/>
        </w:rPr>
        <w:t xml:space="preserve"> </w:t>
      </w:r>
      <w:r>
        <w:rPr>
          <w:rFonts w:ascii="宋体" w:hAnsi="宋体" w:eastAsia="宋体" w:cs="宋体"/>
          <w:b/>
          <w:bCs/>
          <w:spacing w:val="6"/>
          <w:sz w:val="24"/>
          <w:szCs w:val="24"/>
        </w:rPr>
        <w:t>竞争性磋商公告</w:t>
      </w:r>
    </w:p>
    <w:p w14:paraId="6D39469F">
      <w:pPr>
        <w:spacing w:before="112"/>
        <w:rPr>
          <w:sz w:val="24"/>
          <w:szCs w:val="24"/>
        </w:rPr>
      </w:pPr>
    </w:p>
    <w:tbl>
      <w:tblPr>
        <w:tblStyle w:val="10"/>
        <w:tblW w:w="863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33"/>
      </w:tblGrid>
      <w:tr w14:paraId="73457F8E">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8633" w:type="dxa"/>
            <w:vAlign w:val="top"/>
          </w:tcPr>
          <w:p w14:paraId="1D1D6DDF">
            <w:pPr>
              <w:pStyle w:val="11"/>
              <w:spacing w:before="220" w:line="397" w:lineRule="auto"/>
              <w:ind w:left="92" w:right="92" w:firstLine="422"/>
              <w:jc w:val="both"/>
              <w:rPr>
                <w:spacing w:val="6"/>
                <w:sz w:val="24"/>
                <w:szCs w:val="24"/>
              </w:rPr>
            </w:pPr>
            <w:r>
              <w:rPr>
                <w:spacing w:val="6"/>
                <w:sz w:val="24"/>
                <w:szCs w:val="24"/>
              </w:rPr>
              <w:t>项目概况</w:t>
            </w:r>
          </w:p>
          <w:p w14:paraId="73F81F89">
            <w:pPr>
              <w:pStyle w:val="11"/>
              <w:spacing w:before="220" w:line="397" w:lineRule="auto"/>
              <w:ind w:left="92" w:right="92" w:firstLine="422"/>
              <w:jc w:val="both"/>
              <w:rPr>
                <w:spacing w:val="6"/>
                <w:sz w:val="24"/>
                <w:szCs w:val="24"/>
              </w:rPr>
            </w:pPr>
            <w:r>
              <w:rPr>
                <w:rFonts w:hint="eastAsia"/>
                <w:spacing w:val="6"/>
                <w:sz w:val="24"/>
                <w:szCs w:val="24"/>
                <w:lang w:eastAsia="zh-CN"/>
              </w:rPr>
              <w:t>苍梧县石桥镇务平村人饮扩建改造工程</w:t>
            </w:r>
            <w:r>
              <w:rPr>
                <w:spacing w:val="6"/>
                <w:sz w:val="24"/>
                <w:szCs w:val="24"/>
              </w:rPr>
              <w:t>采购项目的潜在供应商应在政采云 平台（</w:t>
            </w:r>
            <w:r>
              <w:rPr>
                <w:spacing w:val="6"/>
                <w:sz w:val="24"/>
                <w:szCs w:val="24"/>
              </w:rPr>
              <w:fldChar w:fldCharType="begin"/>
            </w:r>
            <w:r>
              <w:rPr>
                <w:spacing w:val="6"/>
                <w:sz w:val="24"/>
                <w:szCs w:val="24"/>
              </w:rPr>
              <w:instrText xml:space="preserve"> HYPERLINK "https://www.zcygov.cn/" </w:instrText>
            </w:r>
            <w:r>
              <w:rPr>
                <w:spacing w:val="6"/>
                <w:sz w:val="24"/>
                <w:szCs w:val="24"/>
              </w:rPr>
              <w:fldChar w:fldCharType="separate"/>
            </w:r>
            <w:r>
              <w:rPr>
                <w:spacing w:val="6"/>
                <w:sz w:val="24"/>
                <w:szCs w:val="24"/>
              </w:rPr>
              <w:t>https://www.zcygov.cn/</w:t>
            </w:r>
            <w:r>
              <w:rPr>
                <w:spacing w:val="6"/>
                <w:sz w:val="24"/>
                <w:szCs w:val="24"/>
              </w:rPr>
              <w:fldChar w:fldCharType="end"/>
            </w:r>
            <w:r>
              <w:rPr>
                <w:spacing w:val="6"/>
                <w:sz w:val="24"/>
                <w:szCs w:val="24"/>
              </w:rPr>
              <w:t>）获取采购文件，并于 202</w:t>
            </w:r>
            <w:r>
              <w:rPr>
                <w:rFonts w:hint="eastAsia"/>
                <w:spacing w:val="6"/>
                <w:sz w:val="24"/>
                <w:szCs w:val="24"/>
                <w:lang w:val="en-US" w:eastAsia="zh-CN"/>
              </w:rPr>
              <w:t>5</w:t>
            </w:r>
            <w:r>
              <w:rPr>
                <w:spacing w:val="6"/>
                <w:sz w:val="24"/>
                <w:szCs w:val="24"/>
              </w:rPr>
              <w:t xml:space="preserve"> 年</w:t>
            </w:r>
            <w:r>
              <w:rPr>
                <w:rFonts w:hint="eastAsia"/>
                <w:spacing w:val="6"/>
                <w:sz w:val="24"/>
                <w:szCs w:val="24"/>
                <w:lang w:eastAsia="zh-CN"/>
              </w:rPr>
              <w:t>4月11</w:t>
            </w:r>
            <w:r>
              <w:rPr>
                <w:spacing w:val="6"/>
                <w:sz w:val="24"/>
                <w:szCs w:val="24"/>
              </w:rPr>
              <w:t>日 14：30 （北京时 间）前提交响应文件。</w:t>
            </w:r>
          </w:p>
        </w:tc>
      </w:tr>
    </w:tbl>
    <w:p w14:paraId="136D52C7">
      <w:pPr>
        <w:pStyle w:val="3"/>
        <w:spacing w:line="244" w:lineRule="auto"/>
        <w:rPr>
          <w:sz w:val="24"/>
          <w:szCs w:val="24"/>
        </w:rPr>
      </w:pPr>
    </w:p>
    <w:p w14:paraId="1BF2FA8B">
      <w:pPr>
        <w:pStyle w:val="3"/>
        <w:spacing w:line="245" w:lineRule="auto"/>
        <w:rPr>
          <w:sz w:val="24"/>
          <w:szCs w:val="24"/>
        </w:rPr>
      </w:pPr>
    </w:p>
    <w:p w14:paraId="4AF545EF">
      <w:pPr>
        <w:spacing w:before="78" w:line="219" w:lineRule="auto"/>
        <w:ind w:left="583"/>
        <w:outlineLvl w:val="1"/>
        <w:rPr>
          <w:rFonts w:ascii="宋体" w:hAnsi="宋体" w:eastAsia="宋体" w:cs="宋体"/>
          <w:sz w:val="24"/>
          <w:szCs w:val="24"/>
        </w:rPr>
      </w:pPr>
      <w:r>
        <w:rPr>
          <w:rFonts w:ascii="宋体" w:hAnsi="宋体" w:eastAsia="宋体" w:cs="宋体"/>
          <w:b/>
          <w:bCs/>
          <w:spacing w:val="-4"/>
          <w:sz w:val="24"/>
          <w:szCs w:val="24"/>
        </w:rPr>
        <w:t>一、项目基本情况</w:t>
      </w:r>
    </w:p>
    <w:p w14:paraId="20571F3C">
      <w:pPr>
        <w:pStyle w:val="3"/>
        <w:spacing w:line="286" w:lineRule="auto"/>
        <w:rPr>
          <w:sz w:val="24"/>
          <w:szCs w:val="24"/>
        </w:rPr>
      </w:pPr>
    </w:p>
    <w:p w14:paraId="17C1FE7C">
      <w:pPr>
        <w:spacing w:before="65" w:line="227" w:lineRule="auto"/>
        <w:ind w:left="521"/>
        <w:rPr>
          <w:rFonts w:hint="eastAsia" w:ascii="宋体" w:hAnsi="宋体" w:eastAsia="宋体" w:cs="宋体"/>
          <w:sz w:val="24"/>
          <w:szCs w:val="24"/>
          <w:lang w:eastAsia="zh-CN"/>
        </w:rPr>
      </w:pPr>
      <w:r>
        <w:rPr>
          <w:rFonts w:ascii="宋体" w:hAnsi="宋体" w:eastAsia="宋体" w:cs="宋体"/>
          <w:spacing w:val="7"/>
          <w:sz w:val="24"/>
          <w:szCs w:val="24"/>
        </w:rPr>
        <w:t>项目编号：</w:t>
      </w:r>
      <w:r>
        <w:rPr>
          <w:rFonts w:hint="eastAsia" w:ascii="宋体" w:hAnsi="宋体" w:eastAsia="宋体" w:cs="宋体"/>
          <w:sz w:val="24"/>
          <w:szCs w:val="24"/>
          <w:lang w:eastAsia="zh-CN"/>
        </w:rPr>
        <w:t>WZZC2025-C2-210042-HZDY</w:t>
      </w:r>
    </w:p>
    <w:p w14:paraId="3946F81F">
      <w:pPr>
        <w:pStyle w:val="3"/>
        <w:spacing w:line="310" w:lineRule="auto"/>
        <w:rPr>
          <w:sz w:val="24"/>
          <w:szCs w:val="24"/>
        </w:rPr>
      </w:pPr>
    </w:p>
    <w:p w14:paraId="2C444EDF">
      <w:pPr>
        <w:spacing w:before="66" w:line="228" w:lineRule="auto"/>
        <w:ind w:left="521"/>
        <w:rPr>
          <w:rFonts w:hint="eastAsia" w:ascii="宋体" w:hAnsi="宋体" w:eastAsia="宋体" w:cs="宋体"/>
          <w:sz w:val="24"/>
          <w:szCs w:val="24"/>
          <w:lang w:eastAsia="zh-CN"/>
        </w:rPr>
      </w:pPr>
      <w:r>
        <w:rPr>
          <w:rFonts w:ascii="宋体" w:hAnsi="宋体" w:eastAsia="宋体" w:cs="宋体"/>
          <w:spacing w:val="9"/>
          <w:sz w:val="24"/>
          <w:szCs w:val="24"/>
        </w:rPr>
        <w:t>项目名称：</w:t>
      </w:r>
      <w:r>
        <w:rPr>
          <w:rFonts w:hint="eastAsia" w:ascii="宋体" w:hAnsi="宋体" w:eastAsia="宋体" w:cs="宋体"/>
          <w:spacing w:val="9"/>
          <w:sz w:val="24"/>
          <w:szCs w:val="24"/>
          <w:lang w:eastAsia="zh-CN"/>
        </w:rPr>
        <w:t>苍梧县石桥镇务平村人饮扩建改造工程</w:t>
      </w:r>
    </w:p>
    <w:p w14:paraId="4EBF8148">
      <w:pPr>
        <w:pStyle w:val="3"/>
        <w:spacing w:line="310" w:lineRule="auto"/>
        <w:rPr>
          <w:sz w:val="24"/>
          <w:szCs w:val="24"/>
        </w:rPr>
      </w:pPr>
    </w:p>
    <w:p w14:paraId="026A2191">
      <w:pPr>
        <w:spacing w:before="65" w:line="228" w:lineRule="auto"/>
        <w:ind w:left="517"/>
        <w:rPr>
          <w:rFonts w:ascii="宋体" w:hAnsi="宋体" w:eastAsia="宋体" w:cs="宋体"/>
          <w:sz w:val="24"/>
          <w:szCs w:val="24"/>
        </w:rPr>
      </w:pPr>
      <w:r>
        <w:rPr>
          <w:rFonts w:ascii="宋体" w:hAnsi="宋体" w:eastAsia="宋体" w:cs="宋体"/>
          <w:spacing w:val="9"/>
          <w:sz w:val="24"/>
          <w:szCs w:val="24"/>
        </w:rPr>
        <w:t>采购方式：竞争性磋商</w:t>
      </w:r>
    </w:p>
    <w:p w14:paraId="4FE2B089">
      <w:pPr>
        <w:pStyle w:val="3"/>
        <w:spacing w:line="310" w:lineRule="auto"/>
        <w:rPr>
          <w:sz w:val="24"/>
          <w:szCs w:val="24"/>
        </w:rPr>
      </w:pPr>
    </w:p>
    <w:p w14:paraId="0E04DFFC">
      <w:pPr>
        <w:spacing w:before="66" w:line="228" w:lineRule="auto"/>
        <w:ind w:left="519"/>
        <w:rPr>
          <w:rFonts w:hint="eastAsia" w:ascii="宋体" w:hAnsi="宋体" w:eastAsia="宋体" w:cs="宋体"/>
          <w:sz w:val="24"/>
          <w:szCs w:val="24"/>
          <w:lang w:eastAsia="zh-CN"/>
        </w:rPr>
      </w:pPr>
      <w:r>
        <w:rPr>
          <w:rFonts w:ascii="宋体" w:hAnsi="宋体" w:eastAsia="宋体" w:cs="宋体"/>
          <w:spacing w:val="5"/>
          <w:sz w:val="24"/>
          <w:szCs w:val="24"/>
        </w:rPr>
        <w:t>预算总金额（元</w:t>
      </w:r>
      <w:r>
        <w:rPr>
          <w:rFonts w:ascii="宋体" w:hAnsi="宋体" w:eastAsia="宋体" w:cs="宋体"/>
          <w:spacing w:val="21"/>
          <w:sz w:val="24"/>
          <w:szCs w:val="24"/>
        </w:rPr>
        <w:t>）：</w:t>
      </w:r>
      <w:r>
        <w:rPr>
          <w:rFonts w:hint="eastAsia" w:ascii="宋体" w:hAnsi="宋体" w:eastAsia="宋体" w:cs="宋体"/>
          <w:spacing w:val="5"/>
          <w:sz w:val="24"/>
          <w:szCs w:val="24"/>
          <w:lang w:eastAsia="zh-CN"/>
        </w:rPr>
        <w:t>3184600</w:t>
      </w:r>
    </w:p>
    <w:p w14:paraId="60F20231">
      <w:pPr>
        <w:pStyle w:val="3"/>
        <w:spacing w:line="309" w:lineRule="auto"/>
        <w:rPr>
          <w:sz w:val="24"/>
          <w:szCs w:val="24"/>
        </w:rPr>
      </w:pPr>
    </w:p>
    <w:p w14:paraId="164C54EC">
      <w:pPr>
        <w:spacing w:before="66" w:line="227" w:lineRule="auto"/>
        <w:ind w:left="520"/>
        <w:rPr>
          <w:rFonts w:hint="default" w:ascii="宋体" w:hAnsi="宋体" w:eastAsia="宋体" w:cs="宋体"/>
          <w:sz w:val="24"/>
          <w:szCs w:val="24"/>
          <w:lang w:val="en-US" w:eastAsia="zh-CN"/>
        </w:rPr>
      </w:pPr>
      <w:r>
        <w:rPr>
          <w:rFonts w:ascii="宋体" w:hAnsi="宋体" w:eastAsia="宋体" w:cs="宋体"/>
          <w:spacing w:val="7"/>
          <w:sz w:val="24"/>
          <w:szCs w:val="24"/>
        </w:rPr>
        <w:t>最高限价：</w:t>
      </w:r>
      <w:r>
        <w:rPr>
          <w:rFonts w:hint="eastAsia" w:ascii="宋体" w:hAnsi="宋体" w:eastAsia="宋体" w:cs="宋体"/>
          <w:spacing w:val="7"/>
          <w:sz w:val="24"/>
          <w:szCs w:val="24"/>
          <w:lang w:val="en-US" w:eastAsia="zh-CN"/>
        </w:rPr>
        <w:t>3105742.14</w:t>
      </w:r>
    </w:p>
    <w:p w14:paraId="6BFF5134">
      <w:pPr>
        <w:pStyle w:val="3"/>
        <w:spacing w:line="310" w:lineRule="auto"/>
        <w:rPr>
          <w:sz w:val="24"/>
          <w:szCs w:val="24"/>
        </w:rPr>
      </w:pPr>
    </w:p>
    <w:p w14:paraId="2F0E152B">
      <w:pPr>
        <w:spacing w:before="66" w:line="228" w:lineRule="auto"/>
        <w:ind w:left="517"/>
        <w:rPr>
          <w:rFonts w:ascii="宋体" w:hAnsi="宋体" w:eastAsia="宋体" w:cs="宋体"/>
          <w:sz w:val="24"/>
          <w:szCs w:val="24"/>
        </w:rPr>
      </w:pPr>
      <w:r>
        <w:rPr>
          <w:rFonts w:ascii="宋体" w:hAnsi="宋体" w:eastAsia="宋体" w:cs="宋体"/>
          <w:spacing w:val="6"/>
          <w:sz w:val="24"/>
          <w:szCs w:val="24"/>
        </w:rPr>
        <w:t>采购需求：</w:t>
      </w:r>
    </w:p>
    <w:p w14:paraId="3AE0AF96">
      <w:pPr>
        <w:pStyle w:val="3"/>
        <w:spacing w:line="310" w:lineRule="auto"/>
        <w:rPr>
          <w:sz w:val="24"/>
          <w:szCs w:val="24"/>
        </w:rPr>
      </w:pPr>
    </w:p>
    <w:p w14:paraId="390462FB">
      <w:pPr>
        <w:spacing w:before="65" w:line="228" w:lineRule="auto"/>
        <w:ind w:left="518"/>
        <w:rPr>
          <w:rFonts w:hint="eastAsia" w:ascii="宋体" w:hAnsi="宋体" w:eastAsia="宋体" w:cs="宋体"/>
          <w:sz w:val="24"/>
          <w:szCs w:val="24"/>
          <w:lang w:eastAsia="zh-CN"/>
        </w:rPr>
      </w:pPr>
      <w:r>
        <w:rPr>
          <w:rFonts w:ascii="宋体" w:hAnsi="宋体" w:eastAsia="宋体" w:cs="宋体"/>
          <w:spacing w:val="9"/>
          <w:sz w:val="24"/>
          <w:szCs w:val="24"/>
        </w:rPr>
        <w:t>标项名称：</w:t>
      </w:r>
      <w:r>
        <w:rPr>
          <w:rFonts w:hint="eastAsia" w:ascii="宋体" w:hAnsi="宋体" w:eastAsia="宋体" w:cs="宋体"/>
          <w:spacing w:val="9"/>
          <w:sz w:val="24"/>
          <w:szCs w:val="24"/>
          <w:lang w:eastAsia="zh-CN"/>
        </w:rPr>
        <w:t>苍梧县石桥镇务平村人饮扩建改造工程</w:t>
      </w:r>
    </w:p>
    <w:p w14:paraId="52AC0D1C">
      <w:pPr>
        <w:pStyle w:val="3"/>
        <w:spacing w:line="310" w:lineRule="auto"/>
        <w:rPr>
          <w:sz w:val="24"/>
          <w:szCs w:val="24"/>
        </w:rPr>
      </w:pPr>
    </w:p>
    <w:p w14:paraId="00CA5816">
      <w:pPr>
        <w:spacing w:before="66" w:line="228" w:lineRule="auto"/>
        <w:ind w:left="519"/>
        <w:rPr>
          <w:rFonts w:ascii="宋体" w:hAnsi="宋体" w:eastAsia="宋体" w:cs="宋体"/>
          <w:sz w:val="24"/>
          <w:szCs w:val="24"/>
        </w:rPr>
      </w:pPr>
      <w:r>
        <w:rPr>
          <w:rFonts w:ascii="宋体" w:hAnsi="宋体" w:eastAsia="宋体" w:cs="宋体"/>
          <w:spacing w:val="7"/>
          <w:sz w:val="24"/>
          <w:szCs w:val="24"/>
        </w:rPr>
        <w:t>数量：不限</w:t>
      </w:r>
    </w:p>
    <w:p w14:paraId="265E1FF5">
      <w:pPr>
        <w:pStyle w:val="3"/>
        <w:spacing w:line="310" w:lineRule="auto"/>
        <w:rPr>
          <w:sz w:val="24"/>
          <w:szCs w:val="24"/>
        </w:rPr>
      </w:pPr>
    </w:p>
    <w:p w14:paraId="086FC14F">
      <w:pPr>
        <w:spacing w:before="65" w:line="228" w:lineRule="auto"/>
        <w:ind w:left="519"/>
        <w:rPr>
          <w:rFonts w:hint="eastAsia" w:ascii="宋体" w:hAnsi="宋体" w:eastAsia="宋体" w:cs="宋体"/>
          <w:sz w:val="24"/>
          <w:szCs w:val="24"/>
          <w:lang w:eastAsia="zh-CN"/>
        </w:rPr>
      </w:pPr>
      <w:r>
        <w:rPr>
          <w:rFonts w:ascii="宋体" w:hAnsi="宋体" w:eastAsia="宋体" w:cs="宋体"/>
          <w:spacing w:val="5"/>
          <w:sz w:val="24"/>
          <w:szCs w:val="24"/>
        </w:rPr>
        <w:t>预算金额（元</w:t>
      </w:r>
      <w:r>
        <w:rPr>
          <w:rFonts w:ascii="宋体" w:hAnsi="宋体" w:eastAsia="宋体" w:cs="宋体"/>
          <w:spacing w:val="19"/>
          <w:sz w:val="24"/>
          <w:szCs w:val="24"/>
        </w:rPr>
        <w:t>）：</w:t>
      </w:r>
      <w:r>
        <w:rPr>
          <w:rFonts w:hint="eastAsia" w:ascii="宋体" w:hAnsi="宋体" w:eastAsia="宋体" w:cs="宋体"/>
          <w:spacing w:val="5"/>
          <w:sz w:val="24"/>
          <w:szCs w:val="24"/>
          <w:lang w:eastAsia="zh-CN"/>
        </w:rPr>
        <w:t>3184600</w:t>
      </w:r>
    </w:p>
    <w:p w14:paraId="1D1ABE87">
      <w:pPr>
        <w:pStyle w:val="3"/>
        <w:spacing w:line="309" w:lineRule="auto"/>
        <w:rPr>
          <w:sz w:val="24"/>
          <w:szCs w:val="24"/>
        </w:rPr>
      </w:pPr>
    </w:p>
    <w:p w14:paraId="16D5D41A">
      <w:pPr>
        <w:spacing w:before="65" w:line="228" w:lineRule="auto"/>
        <w:ind w:left="98" w:firstLine="524" w:firstLineChars="200"/>
        <w:rPr>
          <w:rFonts w:hint="eastAsia" w:ascii="宋体" w:hAnsi="宋体" w:eastAsia="宋体" w:cs="宋体"/>
          <w:spacing w:val="11"/>
          <w:sz w:val="24"/>
          <w:szCs w:val="24"/>
        </w:rPr>
      </w:pPr>
      <w:r>
        <w:rPr>
          <w:rFonts w:ascii="宋体" w:hAnsi="宋体" w:eastAsia="宋体" w:cs="宋体"/>
          <w:spacing w:val="11"/>
          <w:sz w:val="24"/>
          <w:szCs w:val="24"/>
        </w:rPr>
        <w:t>简要规格描述或项目基本概况介绍、用途：</w:t>
      </w:r>
      <w:r>
        <w:rPr>
          <w:rFonts w:hint="eastAsia" w:ascii="宋体" w:hAnsi="宋体" w:eastAsia="宋体" w:cs="宋体"/>
          <w:spacing w:val="11"/>
          <w:sz w:val="24"/>
          <w:szCs w:val="24"/>
        </w:rPr>
        <w:t>接出点安装7处，敷设配水管路36.752km和表前管35.90km及其附属构筑物，购安7个总水表，购安32个支管水表，购安智能水表1436个，购安1436个止回阀，拆除及恢复砼路面11027m</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如需进一步了解，详见采购文件、施工图设计及工程量清单。</w:t>
      </w:r>
    </w:p>
    <w:p w14:paraId="1B497615">
      <w:pPr>
        <w:pStyle w:val="2"/>
        <w:rPr>
          <w:rFonts w:hint="eastAsia"/>
          <w:sz w:val="24"/>
          <w:szCs w:val="24"/>
        </w:rPr>
      </w:pPr>
    </w:p>
    <w:p w14:paraId="762C8C96">
      <w:pPr>
        <w:spacing w:before="65" w:line="228" w:lineRule="auto"/>
        <w:ind w:left="98" w:firstLine="524" w:firstLineChars="200"/>
        <w:rPr>
          <w:rFonts w:hint="eastAsia" w:ascii="宋体" w:hAnsi="宋体" w:eastAsia="宋体" w:cs="宋体"/>
          <w:spacing w:val="11"/>
          <w:sz w:val="24"/>
          <w:szCs w:val="24"/>
        </w:rPr>
      </w:pPr>
      <w:r>
        <w:rPr>
          <w:rFonts w:hint="eastAsia" w:ascii="宋体" w:hAnsi="宋体" w:eastAsia="宋体" w:cs="宋体"/>
          <w:spacing w:val="11"/>
          <w:sz w:val="24"/>
          <w:szCs w:val="24"/>
        </w:rPr>
        <w:t>质量要求：合格。</w:t>
      </w:r>
    </w:p>
    <w:p w14:paraId="55F50752">
      <w:pPr>
        <w:pStyle w:val="2"/>
        <w:rPr>
          <w:rFonts w:hint="eastAsia"/>
          <w:sz w:val="24"/>
          <w:szCs w:val="24"/>
        </w:rPr>
      </w:pPr>
    </w:p>
    <w:p w14:paraId="237C1ECB">
      <w:pPr>
        <w:spacing w:before="65" w:line="228" w:lineRule="auto"/>
        <w:ind w:left="98" w:firstLine="524" w:firstLineChars="200"/>
        <w:rPr>
          <w:rFonts w:ascii="宋体" w:hAnsi="宋体" w:eastAsia="宋体" w:cs="宋体"/>
          <w:spacing w:val="11"/>
          <w:sz w:val="24"/>
          <w:szCs w:val="24"/>
        </w:rPr>
      </w:pPr>
      <w:r>
        <w:rPr>
          <w:rFonts w:hint="eastAsia" w:ascii="宋体" w:hAnsi="宋体" w:eastAsia="宋体" w:cs="宋体"/>
          <w:spacing w:val="11"/>
          <w:sz w:val="24"/>
          <w:szCs w:val="24"/>
        </w:rPr>
        <w:t>采购施工标的数量：1个</w:t>
      </w:r>
      <w:r>
        <w:rPr>
          <w:rFonts w:hint="eastAsia" w:ascii="宋体" w:hAnsi="宋体" w:eastAsia="宋体" w:cs="宋体"/>
          <w:spacing w:val="11"/>
          <w:sz w:val="24"/>
          <w:szCs w:val="24"/>
          <w:lang w:val="en-US" w:eastAsia="zh-CN"/>
        </w:rPr>
        <w:t>。</w:t>
      </w:r>
    </w:p>
    <w:p w14:paraId="314DA294">
      <w:pPr>
        <w:pStyle w:val="3"/>
        <w:spacing w:line="310" w:lineRule="auto"/>
        <w:rPr>
          <w:sz w:val="24"/>
          <w:szCs w:val="24"/>
        </w:rPr>
      </w:pPr>
    </w:p>
    <w:p w14:paraId="49CECDDC">
      <w:pPr>
        <w:spacing w:before="66" w:line="229" w:lineRule="auto"/>
        <w:ind w:left="518"/>
        <w:rPr>
          <w:rFonts w:ascii="宋体" w:hAnsi="宋体" w:eastAsia="宋体" w:cs="宋体"/>
          <w:sz w:val="24"/>
          <w:szCs w:val="24"/>
        </w:rPr>
      </w:pPr>
      <w:r>
        <w:rPr>
          <w:rFonts w:ascii="宋体" w:hAnsi="宋体" w:eastAsia="宋体" w:cs="宋体"/>
          <w:spacing w:val="3"/>
          <w:sz w:val="24"/>
          <w:szCs w:val="24"/>
        </w:rPr>
        <w:t>合同履约期限：150 日历天</w:t>
      </w:r>
    </w:p>
    <w:p w14:paraId="1DB6F0FB">
      <w:pPr>
        <w:pStyle w:val="3"/>
        <w:spacing w:line="308" w:lineRule="auto"/>
        <w:rPr>
          <w:sz w:val="24"/>
          <w:szCs w:val="24"/>
        </w:rPr>
      </w:pPr>
    </w:p>
    <w:p w14:paraId="31684D79">
      <w:pPr>
        <w:spacing w:before="65" w:line="228" w:lineRule="auto"/>
        <w:ind w:left="518"/>
        <w:rPr>
          <w:rFonts w:ascii="宋体" w:hAnsi="宋体" w:eastAsia="宋体" w:cs="宋体"/>
          <w:spacing w:val="9"/>
          <w:sz w:val="24"/>
          <w:szCs w:val="24"/>
        </w:rPr>
      </w:pPr>
      <w:r>
        <w:rPr>
          <w:rFonts w:ascii="宋体" w:hAnsi="宋体" w:eastAsia="宋体" w:cs="宋体"/>
          <w:spacing w:val="9"/>
          <w:sz w:val="24"/>
          <w:szCs w:val="24"/>
        </w:rPr>
        <w:t>本标项（否）接受联合体投标</w:t>
      </w:r>
    </w:p>
    <w:p w14:paraId="135B1DFD">
      <w:pPr>
        <w:spacing w:before="65" w:line="228" w:lineRule="auto"/>
        <w:ind w:left="452"/>
        <w:rPr>
          <w:rFonts w:ascii="宋体" w:hAnsi="宋体" w:eastAsia="宋体" w:cs="宋体"/>
          <w:spacing w:val="8"/>
          <w:sz w:val="24"/>
          <w:szCs w:val="24"/>
        </w:rPr>
      </w:pPr>
    </w:p>
    <w:p w14:paraId="7EC0D3A1">
      <w:pPr>
        <w:spacing w:before="65" w:line="228" w:lineRule="auto"/>
        <w:ind w:left="452"/>
        <w:rPr>
          <w:rFonts w:ascii="宋体" w:hAnsi="宋体" w:eastAsia="宋体" w:cs="宋体"/>
          <w:spacing w:val="8"/>
          <w:sz w:val="24"/>
          <w:szCs w:val="24"/>
        </w:rPr>
      </w:pPr>
      <w:r>
        <w:rPr>
          <w:rFonts w:ascii="宋体" w:hAnsi="宋体" w:eastAsia="宋体" w:cs="宋体"/>
          <w:spacing w:val="8"/>
          <w:sz w:val="24"/>
          <w:szCs w:val="24"/>
        </w:rPr>
        <w:t>备注：本项目为线上电子采购项目，有意向参与本项目的供应商应当做好参与全流程</w:t>
      </w:r>
      <w:r>
        <w:rPr>
          <w:rFonts w:hint="eastAsia" w:ascii="宋体" w:hAnsi="宋体" w:eastAsia="宋体" w:cs="宋体"/>
          <w:spacing w:val="8"/>
          <w:sz w:val="24"/>
          <w:szCs w:val="24"/>
          <w:lang w:val="en-US" w:eastAsia="zh-CN"/>
        </w:rPr>
        <w:t>电子招投标交易的充分准备。同时，本项目属于专门面向中小企业采购的项目，监狱企业、残</w:t>
      </w:r>
      <w:r>
        <w:rPr>
          <w:rFonts w:ascii="宋体" w:hAnsi="宋体" w:eastAsia="宋体" w:cs="宋体"/>
          <w:spacing w:val="8"/>
          <w:sz w:val="24"/>
          <w:szCs w:val="24"/>
        </w:rPr>
        <w:t>疾人福利单位视同小型、微型企业。</w:t>
      </w:r>
    </w:p>
    <w:p w14:paraId="312FE434">
      <w:pPr>
        <w:spacing w:before="65" w:line="228" w:lineRule="auto"/>
        <w:ind w:left="452"/>
        <w:rPr>
          <w:rFonts w:ascii="宋体" w:hAnsi="宋体" w:eastAsia="宋体" w:cs="宋体"/>
          <w:spacing w:val="8"/>
          <w:sz w:val="24"/>
          <w:szCs w:val="24"/>
        </w:rPr>
      </w:pPr>
    </w:p>
    <w:p w14:paraId="4562A0A4">
      <w:pPr>
        <w:spacing w:before="78" w:line="223" w:lineRule="auto"/>
        <w:ind w:left="27"/>
        <w:rPr>
          <w:rFonts w:ascii="宋体" w:hAnsi="宋体" w:eastAsia="宋体" w:cs="宋体"/>
          <w:sz w:val="24"/>
          <w:szCs w:val="24"/>
        </w:rPr>
      </w:pPr>
      <w:r>
        <w:rPr>
          <w:rFonts w:ascii="宋体" w:hAnsi="宋体" w:eastAsia="宋体" w:cs="宋体"/>
          <w:spacing w:val="4"/>
          <w:sz w:val="24"/>
          <w:szCs w:val="24"/>
        </w:rPr>
        <w:t>二、</w:t>
      </w:r>
      <w:r>
        <w:rPr>
          <w:rFonts w:ascii="宋体" w:hAnsi="宋体" w:eastAsia="宋体" w:cs="宋体"/>
          <w:b/>
          <w:bCs/>
          <w:spacing w:val="4"/>
          <w:sz w:val="24"/>
          <w:szCs w:val="24"/>
        </w:rPr>
        <w:t>申请人的资格要求：</w:t>
      </w:r>
    </w:p>
    <w:p w14:paraId="14128C97">
      <w:pPr>
        <w:pStyle w:val="3"/>
        <w:spacing w:line="281" w:lineRule="auto"/>
        <w:rPr>
          <w:sz w:val="24"/>
          <w:szCs w:val="24"/>
        </w:rPr>
      </w:pPr>
    </w:p>
    <w:p w14:paraId="4B72AFAE">
      <w:pPr>
        <w:spacing w:before="65" w:line="228" w:lineRule="auto"/>
        <w:ind w:left="457"/>
        <w:rPr>
          <w:rFonts w:ascii="宋体" w:hAnsi="宋体" w:eastAsia="宋体" w:cs="宋体"/>
          <w:sz w:val="24"/>
          <w:szCs w:val="24"/>
        </w:rPr>
      </w:pPr>
      <w:r>
        <w:rPr>
          <w:rFonts w:ascii="宋体" w:hAnsi="宋体" w:eastAsia="宋体" w:cs="宋体"/>
          <w:spacing w:val="8"/>
          <w:sz w:val="24"/>
          <w:szCs w:val="24"/>
        </w:rPr>
        <w:t>1.满足《中华人民共和国政府采购法》第二十二条规定；</w:t>
      </w:r>
    </w:p>
    <w:p w14:paraId="128E1E9E">
      <w:pPr>
        <w:pStyle w:val="3"/>
        <w:spacing w:line="310" w:lineRule="auto"/>
        <w:rPr>
          <w:sz w:val="24"/>
          <w:szCs w:val="24"/>
        </w:rPr>
      </w:pPr>
    </w:p>
    <w:p w14:paraId="2B55584D">
      <w:pPr>
        <w:spacing w:before="65" w:line="228" w:lineRule="auto"/>
        <w:ind w:left="444"/>
        <w:rPr>
          <w:rFonts w:ascii="宋体" w:hAnsi="宋体" w:eastAsia="宋体" w:cs="宋体"/>
          <w:sz w:val="24"/>
          <w:szCs w:val="24"/>
        </w:rPr>
      </w:pPr>
      <w:r>
        <w:rPr>
          <w:rFonts w:ascii="宋体" w:hAnsi="宋体" w:eastAsia="宋体" w:cs="宋体"/>
          <w:spacing w:val="8"/>
          <w:sz w:val="24"/>
          <w:szCs w:val="24"/>
        </w:rPr>
        <w:t>2.落实政府采购政策需满足的资格要求：分标</w:t>
      </w:r>
      <w:r>
        <w:rPr>
          <w:rFonts w:ascii="宋体" w:hAnsi="宋体" w:eastAsia="宋体" w:cs="宋体"/>
          <w:spacing w:val="-19"/>
          <w:sz w:val="24"/>
          <w:szCs w:val="24"/>
        </w:rPr>
        <w:t xml:space="preserve"> </w:t>
      </w:r>
      <w:r>
        <w:rPr>
          <w:rFonts w:ascii="宋体" w:hAnsi="宋体" w:eastAsia="宋体" w:cs="宋体"/>
          <w:spacing w:val="8"/>
          <w:sz w:val="24"/>
          <w:szCs w:val="24"/>
        </w:rPr>
        <w:t>1：专门面向中小企业采购；</w:t>
      </w:r>
    </w:p>
    <w:p w14:paraId="62CF9D5D">
      <w:pPr>
        <w:pStyle w:val="3"/>
        <w:spacing w:line="310" w:lineRule="auto"/>
        <w:rPr>
          <w:sz w:val="24"/>
          <w:szCs w:val="24"/>
        </w:rPr>
      </w:pPr>
    </w:p>
    <w:p w14:paraId="598F2834">
      <w:pPr>
        <w:spacing w:before="65" w:line="228" w:lineRule="auto"/>
        <w:ind w:left="446"/>
        <w:rPr>
          <w:rFonts w:ascii="宋体" w:hAnsi="宋体" w:eastAsia="宋体" w:cs="宋体"/>
          <w:sz w:val="24"/>
          <w:szCs w:val="24"/>
        </w:rPr>
      </w:pPr>
      <w:r>
        <w:rPr>
          <w:rFonts w:ascii="宋体" w:hAnsi="宋体" w:eastAsia="宋体" w:cs="宋体"/>
          <w:spacing w:val="7"/>
          <w:sz w:val="24"/>
          <w:szCs w:val="24"/>
        </w:rPr>
        <w:t>3.本项目的特定资格要求：</w:t>
      </w:r>
    </w:p>
    <w:p w14:paraId="753BFA7F">
      <w:pPr>
        <w:pStyle w:val="3"/>
        <w:spacing w:line="310" w:lineRule="auto"/>
        <w:rPr>
          <w:sz w:val="24"/>
          <w:szCs w:val="24"/>
        </w:rPr>
      </w:pPr>
    </w:p>
    <w:p w14:paraId="6164DF25">
      <w:pPr>
        <w:spacing w:before="65" w:line="228" w:lineRule="auto"/>
        <w:ind w:left="452"/>
        <w:rPr>
          <w:rFonts w:ascii="宋体" w:hAnsi="宋体" w:eastAsia="宋体" w:cs="宋体"/>
          <w:sz w:val="24"/>
          <w:szCs w:val="24"/>
        </w:rPr>
      </w:pPr>
      <w:r>
        <w:rPr>
          <w:rFonts w:ascii="宋体" w:hAnsi="宋体" w:eastAsia="宋体" w:cs="宋体"/>
          <w:spacing w:val="8"/>
          <w:sz w:val="24"/>
          <w:szCs w:val="24"/>
        </w:rPr>
        <w:t>（1）供应商具备水利水电工程施工总承包三级以上（含三级）资质，并具有省级及以上</w:t>
      </w:r>
    </w:p>
    <w:p w14:paraId="6B8DD7AD">
      <w:pPr>
        <w:pStyle w:val="3"/>
        <w:spacing w:line="310" w:lineRule="auto"/>
        <w:rPr>
          <w:sz w:val="24"/>
          <w:szCs w:val="24"/>
        </w:rPr>
      </w:pPr>
    </w:p>
    <w:p w14:paraId="04F14249">
      <w:pPr>
        <w:spacing w:before="65" w:line="228" w:lineRule="auto"/>
        <w:jc w:val="right"/>
        <w:rPr>
          <w:rFonts w:ascii="宋体" w:hAnsi="宋体" w:eastAsia="宋体" w:cs="宋体"/>
          <w:sz w:val="24"/>
          <w:szCs w:val="24"/>
        </w:rPr>
      </w:pPr>
      <w:r>
        <w:rPr>
          <w:rFonts w:ascii="宋体" w:hAnsi="宋体" w:eastAsia="宋体" w:cs="宋体"/>
          <w:spacing w:val="8"/>
          <w:sz w:val="24"/>
          <w:szCs w:val="24"/>
        </w:rPr>
        <w:t>建设行政主管部门颁发的安全生产许可证，在人员、设备、资金等方</w:t>
      </w:r>
      <w:r>
        <w:rPr>
          <w:rFonts w:ascii="宋体" w:hAnsi="宋体" w:eastAsia="宋体" w:cs="宋体"/>
          <w:spacing w:val="7"/>
          <w:sz w:val="24"/>
          <w:szCs w:val="24"/>
        </w:rPr>
        <w:t>面具备相应的施工能力。</w:t>
      </w:r>
    </w:p>
    <w:p w14:paraId="50B510CD">
      <w:pPr>
        <w:pStyle w:val="3"/>
        <w:spacing w:line="309" w:lineRule="auto"/>
        <w:rPr>
          <w:sz w:val="24"/>
          <w:szCs w:val="24"/>
        </w:rPr>
      </w:pPr>
    </w:p>
    <w:p w14:paraId="06911E69">
      <w:pPr>
        <w:spacing w:before="65" w:line="228" w:lineRule="auto"/>
        <w:ind w:left="452"/>
        <w:rPr>
          <w:rFonts w:ascii="宋体" w:hAnsi="宋体" w:eastAsia="宋体" w:cs="宋体"/>
          <w:sz w:val="24"/>
          <w:szCs w:val="24"/>
        </w:rPr>
      </w:pPr>
      <w:r>
        <w:rPr>
          <w:rFonts w:ascii="宋体" w:hAnsi="宋体" w:eastAsia="宋体" w:cs="宋体"/>
          <w:spacing w:val="8"/>
          <w:sz w:val="24"/>
          <w:szCs w:val="24"/>
        </w:rPr>
        <w:t>（2）人员要求：拟投入本工程的项目经理、技术负责人、质量管理员和安全管理员必须</w:t>
      </w:r>
    </w:p>
    <w:p w14:paraId="25426334">
      <w:pPr>
        <w:pStyle w:val="3"/>
        <w:spacing w:line="310" w:lineRule="auto"/>
        <w:rPr>
          <w:sz w:val="24"/>
          <w:szCs w:val="24"/>
        </w:rPr>
      </w:pPr>
    </w:p>
    <w:p w14:paraId="58EBA871">
      <w:pPr>
        <w:spacing w:before="65" w:line="228" w:lineRule="auto"/>
        <w:ind w:left="25"/>
        <w:rPr>
          <w:rFonts w:ascii="宋体" w:hAnsi="宋体" w:eastAsia="宋体" w:cs="宋体"/>
          <w:sz w:val="24"/>
          <w:szCs w:val="24"/>
        </w:rPr>
      </w:pPr>
      <w:r>
        <w:rPr>
          <w:rFonts w:ascii="宋体" w:hAnsi="宋体" w:eastAsia="宋体" w:cs="宋体"/>
          <w:spacing w:val="9"/>
          <w:sz w:val="24"/>
          <w:szCs w:val="24"/>
        </w:rPr>
        <w:t>是本单位的在岗人员，并持有相应的执业资格证书，对相关人员的具体条件要求如下：</w:t>
      </w:r>
    </w:p>
    <w:p w14:paraId="1331B73B">
      <w:pPr>
        <w:pStyle w:val="3"/>
        <w:spacing w:line="310" w:lineRule="auto"/>
        <w:rPr>
          <w:sz w:val="24"/>
          <w:szCs w:val="24"/>
        </w:rPr>
      </w:pPr>
    </w:p>
    <w:p w14:paraId="614CC662">
      <w:pPr>
        <w:spacing w:before="66" w:line="226" w:lineRule="auto"/>
        <w:ind w:left="441"/>
        <w:rPr>
          <w:rFonts w:ascii="宋体" w:hAnsi="宋体" w:eastAsia="宋体" w:cs="宋体"/>
          <w:sz w:val="24"/>
          <w:szCs w:val="24"/>
        </w:rPr>
      </w:pPr>
      <w:r>
        <w:rPr>
          <w:rFonts w:ascii="宋体" w:hAnsi="宋体" w:eastAsia="宋体" w:cs="宋体"/>
          <w:spacing w:val="11"/>
          <w:sz w:val="24"/>
          <w:szCs w:val="24"/>
        </w:rPr>
        <w:t>①项目经理：持有水利水电工程专业贰级（含以上级）建造师注册证书；持有省级或省</w:t>
      </w:r>
    </w:p>
    <w:p w14:paraId="1A280693">
      <w:pPr>
        <w:pStyle w:val="3"/>
        <w:spacing w:line="311" w:lineRule="auto"/>
        <w:rPr>
          <w:sz w:val="24"/>
          <w:szCs w:val="24"/>
        </w:rPr>
      </w:pPr>
    </w:p>
    <w:p w14:paraId="41DD0D2F">
      <w:pPr>
        <w:spacing w:before="66" w:line="228" w:lineRule="auto"/>
        <w:ind w:left="25"/>
        <w:rPr>
          <w:rFonts w:ascii="宋体" w:hAnsi="宋体" w:eastAsia="宋体" w:cs="宋体"/>
          <w:sz w:val="24"/>
          <w:szCs w:val="24"/>
        </w:rPr>
      </w:pPr>
      <w:r>
        <w:rPr>
          <w:rFonts w:ascii="宋体" w:hAnsi="宋体" w:eastAsia="宋体" w:cs="宋体"/>
          <w:spacing w:val="9"/>
          <w:sz w:val="24"/>
          <w:szCs w:val="24"/>
        </w:rPr>
        <w:t>级以上水行政主管部门或其授权部门（机构）颁发的</w:t>
      </w:r>
      <w:r>
        <w:rPr>
          <w:rFonts w:ascii="宋体" w:hAnsi="宋体" w:eastAsia="宋体" w:cs="宋体"/>
          <w:spacing w:val="-44"/>
          <w:sz w:val="24"/>
          <w:szCs w:val="24"/>
        </w:rPr>
        <w:t xml:space="preserve"> </w:t>
      </w:r>
      <w:r>
        <w:rPr>
          <w:rFonts w:ascii="宋体" w:hAnsi="宋体" w:eastAsia="宋体" w:cs="宋体"/>
          <w:spacing w:val="9"/>
          <w:sz w:val="24"/>
          <w:szCs w:val="24"/>
        </w:rPr>
        <w:t>B</w:t>
      </w:r>
      <w:r>
        <w:rPr>
          <w:rFonts w:ascii="宋体" w:hAnsi="宋体" w:eastAsia="宋体" w:cs="宋体"/>
          <w:spacing w:val="-38"/>
          <w:sz w:val="24"/>
          <w:szCs w:val="24"/>
        </w:rPr>
        <w:t xml:space="preserve"> </w:t>
      </w:r>
      <w:r>
        <w:rPr>
          <w:rFonts w:ascii="宋体" w:hAnsi="宋体" w:eastAsia="宋体" w:cs="宋体"/>
          <w:spacing w:val="9"/>
          <w:sz w:val="24"/>
          <w:szCs w:val="24"/>
        </w:rPr>
        <w:t>类安全生产考</w:t>
      </w:r>
      <w:r>
        <w:rPr>
          <w:rFonts w:ascii="宋体" w:hAnsi="宋体" w:eastAsia="宋体" w:cs="宋体"/>
          <w:spacing w:val="8"/>
          <w:sz w:val="24"/>
          <w:szCs w:val="24"/>
        </w:rPr>
        <w:t>核合格证书。</w:t>
      </w:r>
    </w:p>
    <w:p w14:paraId="1D66B1EA">
      <w:pPr>
        <w:pStyle w:val="3"/>
        <w:spacing w:line="310" w:lineRule="auto"/>
        <w:rPr>
          <w:sz w:val="24"/>
          <w:szCs w:val="24"/>
        </w:rPr>
      </w:pPr>
    </w:p>
    <w:p w14:paraId="4A9BED99">
      <w:pPr>
        <w:spacing w:before="66" w:line="228" w:lineRule="auto"/>
        <w:ind w:left="445"/>
        <w:rPr>
          <w:rFonts w:ascii="宋体" w:hAnsi="宋体" w:eastAsia="宋体" w:cs="宋体"/>
          <w:sz w:val="24"/>
          <w:szCs w:val="24"/>
        </w:rPr>
      </w:pPr>
      <w:r>
        <w:rPr>
          <w:rFonts w:ascii="宋体" w:hAnsi="宋体" w:eastAsia="宋体" w:cs="宋体"/>
          <w:spacing w:val="11"/>
          <w:sz w:val="24"/>
          <w:szCs w:val="24"/>
        </w:rPr>
        <w:t>项目经理不得在任何在建工程中担任任何管理职务。符合以下条件之一的，界定为无在</w:t>
      </w:r>
    </w:p>
    <w:p w14:paraId="289C42D4">
      <w:pPr>
        <w:pStyle w:val="3"/>
        <w:spacing w:line="310" w:lineRule="auto"/>
        <w:rPr>
          <w:sz w:val="24"/>
          <w:szCs w:val="24"/>
        </w:rPr>
      </w:pPr>
    </w:p>
    <w:p w14:paraId="7FBC4537">
      <w:pPr>
        <w:spacing w:before="65" w:line="228" w:lineRule="auto"/>
        <w:ind w:left="24"/>
        <w:rPr>
          <w:rFonts w:ascii="宋体" w:hAnsi="宋体" w:eastAsia="宋体" w:cs="宋体"/>
          <w:sz w:val="24"/>
          <w:szCs w:val="24"/>
        </w:rPr>
      </w:pPr>
      <w:r>
        <w:rPr>
          <w:rFonts w:ascii="宋体" w:hAnsi="宋体" w:eastAsia="宋体" w:cs="宋体"/>
          <w:spacing w:val="11"/>
          <w:sz w:val="24"/>
          <w:szCs w:val="24"/>
        </w:rPr>
        <w:t>建工程：在建项目施工合同（包括签订的补充协议）工期已结束；项目通过合同完工验收或</w:t>
      </w:r>
    </w:p>
    <w:p w14:paraId="52E74E0B">
      <w:pPr>
        <w:pStyle w:val="3"/>
        <w:spacing w:line="310" w:lineRule="auto"/>
        <w:rPr>
          <w:sz w:val="24"/>
          <w:szCs w:val="24"/>
        </w:rPr>
      </w:pPr>
    </w:p>
    <w:p w14:paraId="0E9862FE">
      <w:pPr>
        <w:spacing w:before="65" w:line="228" w:lineRule="auto"/>
        <w:ind w:left="23"/>
        <w:rPr>
          <w:rFonts w:ascii="宋体" w:hAnsi="宋体" w:eastAsia="宋体" w:cs="宋体"/>
          <w:sz w:val="24"/>
          <w:szCs w:val="24"/>
        </w:rPr>
      </w:pPr>
      <w:r>
        <w:rPr>
          <w:rFonts w:ascii="宋体" w:hAnsi="宋体" w:eastAsia="宋体" w:cs="宋体"/>
          <w:spacing w:val="9"/>
          <w:sz w:val="24"/>
          <w:szCs w:val="24"/>
        </w:rPr>
        <w:t>竣工验收；发包人原因造成停工的，工程项目已按建设管理程序办理停工手续。</w:t>
      </w:r>
    </w:p>
    <w:p w14:paraId="15E94A26">
      <w:pPr>
        <w:pStyle w:val="3"/>
        <w:spacing w:line="309" w:lineRule="auto"/>
        <w:rPr>
          <w:sz w:val="24"/>
          <w:szCs w:val="24"/>
        </w:rPr>
      </w:pPr>
    </w:p>
    <w:p w14:paraId="76F0ADFD">
      <w:pPr>
        <w:spacing w:before="66" w:line="226" w:lineRule="auto"/>
        <w:ind w:left="440"/>
        <w:rPr>
          <w:rFonts w:ascii="宋体" w:hAnsi="宋体" w:eastAsia="宋体" w:cs="宋体"/>
          <w:sz w:val="24"/>
          <w:szCs w:val="24"/>
        </w:rPr>
      </w:pPr>
      <w:r>
        <w:rPr>
          <w:rFonts w:ascii="宋体" w:hAnsi="宋体" w:eastAsia="宋体" w:cs="宋体"/>
          <w:spacing w:val="8"/>
          <w:sz w:val="24"/>
          <w:szCs w:val="24"/>
        </w:rPr>
        <w:t>②技术负责人：持有水利水电工程专业中级（含）</w:t>
      </w:r>
      <w:r>
        <w:rPr>
          <w:rFonts w:ascii="宋体" w:hAnsi="宋体" w:eastAsia="宋体" w:cs="宋体"/>
          <w:spacing w:val="-57"/>
          <w:sz w:val="24"/>
          <w:szCs w:val="24"/>
        </w:rPr>
        <w:t xml:space="preserve"> </w:t>
      </w:r>
      <w:r>
        <w:rPr>
          <w:rFonts w:ascii="宋体" w:hAnsi="宋体" w:eastAsia="宋体" w:cs="宋体"/>
          <w:spacing w:val="8"/>
          <w:sz w:val="24"/>
          <w:szCs w:val="24"/>
        </w:rPr>
        <w:t>以上</w:t>
      </w:r>
      <w:r>
        <w:rPr>
          <w:rFonts w:ascii="宋体" w:hAnsi="宋体" w:eastAsia="宋体" w:cs="宋体"/>
          <w:spacing w:val="7"/>
          <w:sz w:val="24"/>
          <w:szCs w:val="24"/>
        </w:rPr>
        <w:t>技术职称。</w:t>
      </w:r>
    </w:p>
    <w:p w14:paraId="6F4D1C79">
      <w:pPr>
        <w:pStyle w:val="3"/>
        <w:spacing w:line="312" w:lineRule="auto"/>
        <w:rPr>
          <w:sz w:val="24"/>
          <w:szCs w:val="24"/>
        </w:rPr>
      </w:pPr>
    </w:p>
    <w:p w14:paraId="3F3CDD31">
      <w:pPr>
        <w:spacing w:before="65" w:line="226" w:lineRule="auto"/>
        <w:ind w:left="440"/>
        <w:rPr>
          <w:rFonts w:ascii="宋体" w:hAnsi="宋体" w:eastAsia="宋体" w:cs="宋体"/>
          <w:sz w:val="24"/>
          <w:szCs w:val="24"/>
        </w:rPr>
      </w:pPr>
      <w:r>
        <w:rPr>
          <w:rFonts w:ascii="宋体" w:hAnsi="宋体" w:eastAsia="宋体" w:cs="宋体"/>
          <w:spacing w:val="6"/>
          <w:sz w:val="24"/>
          <w:szCs w:val="24"/>
        </w:rPr>
        <w:t>③质量管理员：要求设置至少</w:t>
      </w:r>
      <w:r>
        <w:rPr>
          <w:rFonts w:ascii="宋体" w:hAnsi="宋体" w:eastAsia="宋体" w:cs="宋体"/>
          <w:spacing w:val="-20"/>
          <w:sz w:val="24"/>
          <w:szCs w:val="24"/>
        </w:rPr>
        <w:t xml:space="preserve"> </w:t>
      </w:r>
      <w:r>
        <w:rPr>
          <w:rFonts w:ascii="宋体" w:hAnsi="宋体" w:eastAsia="宋体" w:cs="宋体"/>
          <w:spacing w:val="6"/>
          <w:sz w:val="24"/>
          <w:szCs w:val="24"/>
        </w:rPr>
        <w:t>1</w:t>
      </w:r>
      <w:r>
        <w:rPr>
          <w:rFonts w:ascii="宋体" w:hAnsi="宋体" w:eastAsia="宋体" w:cs="宋体"/>
          <w:spacing w:val="-35"/>
          <w:sz w:val="24"/>
          <w:szCs w:val="24"/>
        </w:rPr>
        <w:t xml:space="preserve"> </w:t>
      </w:r>
      <w:r>
        <w:rPr>
          <w:rFonts w:ascii="宋体" w:hAnsi="宋体" w:eastAsia="宋体" w:cs="宋体"/>
          <w:spacing w:val="6"/>
          <w:sz w:val="24"/>
          <w:szCs w:val="24"/>
        </w:rPr>
        <w:t>名。</w:t>
      </w:r>
    </w:p>
    <w:p w14:paraId="239ECD8F">
      <w:pPr>
        <w:pStyle w:val="3"/>
        <w:spacing w:line="312" w:lineRule="auto"/>
        <w:rPr>
          <w:sz w:val="24"/>
          <w:szCs w:val="24"/>
        </w:rPr>
      </w:pPr>
    </w:p>
    <w:p w14:paraId="0919A7ED">
      <w:pPr>
        <w:spacing w:before="65" w:line="226" w:lineRule="auto"/>
        <w:ind w:left="440"/>
        <w:rPr>
          <w:rFonts w:ascii="宋体" w:hAnsi="宋体" w:eastAsia="宋体" w:cs="宋体"/>
          <w:sz w:val="24"/>
          <w:szCs w:val="24"/>
        </w:rPr>
      </w:pPr>
      <w:r>
        <w:rPr>
          <w:rFonts w:ascii="宋体" w:hAnsi="宋体" w:eastAsia="宋体" w:cs="宋体"/>
          <w:spacing w:val="12"/>
          <w:sz w:val="24"/>
          <w:szCs w:val="24"/>
        </w:rPr>
        <w:t>④安全管理员：持有省级或省级以上水行政主管部门或其授权部门（机构）颁发的C</w:t>
      </w:r>
      <w:r>
        <w:rPr>
          <w:rFonts w:ascii="宋体" w:hAnsi="宋体" w:eastAsia="宋体" w:cs="宋体"/>
          <w:spacing w:val="-26"/>
          <w:sz w:val="24"/>
          <w:szCs w:val="24"/>
        </w:rPr>
        <w:t xml:space="preserve"> </w:t>
      </w:r>
      <w:r>
        <w:rPr>
          <w:rFonts w:ascii="宋体" w:hAnsi="宋体" w:eastAsia="宋体" w:cs="宋体"/>
          <w:spacing w:val="12"/>
          <w:sz w:val="24"/>
          <w:szCs w:val="24"/>
        </w:rPr>
        <w:t>类</w:t>
      </w:r>
    </w:p>
    <w:p w14:paraId="1B15CA62">
      <w:pPr>
        <w:pStyle w:val="3"/>
        <w:spacing w:line="311" w:lineRule="auto"/>
        <w:rPr>
          <w:sz w:val="24"/>
          <w:szCs w:val="24"/>
        </w:rPr>
      </w:pPr>
    </w:p>
    <w:p w14:paraId="4D58F103">
      <w:pPr>
        <w:spacing w:before="66" w:line="228" w:lineRule="auto"/>
        <w:ind w:left="26"/>
        <w:rPr>
          <w:rFonts w:ascii="宋体" w:hAnsi="宋体" w:eastAsia="宋体" w:cs="宋体"/>
          <w:sz w:val="24"/>
          <w:szCs w:val="24"/>
        </w:rPr>
      </w:pPr>
      <w:r>
        <w:rPr>
          <w:rFonts w:ascii="宋体" w:hAnsi="宋体" w:eastAsia="宋体" w:cs="宋体"/>
          <w:spacing w:val="7"/>
          <w:sz w:val="24"/>
          <w:szCs w:val="24"/>
        </w:rPr>
        <w:t>安全生产考核合格证书。</w:t>
      </w:r>
    </w:p>
    <w:p w14:paraId="55585859">
      <w:pPr>
        <w:pStyle w:val="3"/>
        <w:spacing w:line="283" w:lineRule="auto"/>
        <w:rPr>
          <w:sz w:val="24"/>
          <w:szCs w:val="24"/>
        </w:rPr>
      </w:pPr>
    </w:p>
    <w:p w14:paraId="193A7D29">
      <w:pPr>
        <w:spacing w:before="78" w:line="219" w:lineRule="auto"/>
        <w:ind w:left="23"/>
        <w:jc w:val="both"/>
        <w:rPr>
          <w:rFonts w:ascii="宋体" w:hAnsi="宋体" w:eastAsia="宋体" w:cs="宋体"/>
          <w:sz w:val="24"/>
          <w:szCs w:val="24"/>
        </w:rPr>
      </w:pPr>
      <w:r>
        <w:rPr>
          <w:rFonts w:ascii="宋体" w:hAnsi="宋体" w:eastAsia="宋体" w:cs="宋体"/>
          <w:spacing w:val="-3"/>
          <w:sz w:val="24"/>
          <w:szCs w:val="24"/>
        </w:rPr>
        <w:t>三、</w:t>
      </w:r>
      <w:r>
        <w:rPr>
          <w:rFonts w:ascii="宋体" w:hAnsi="宋体" w:eastAsia="宋体" w:cs="宋体"/>
          <w:b/>
          <w:bCs/>
          <w:spacing w:val="-3"/>
          <w:sz w:val="24"/>
          <w:szCs w:val="24"/>
        </w:rPr>
        <w:t>获取采购文件</w:t>
      </w:r>
    </w:p>
    <w:p w14:paraId="3132783A">
      <w:pPr>
        <w:pStyle w:val="3"/>
        <w:spacing w:line="287" w:lineRule="auto"/>
        <w:jc w:val="both"/>
        <w:rPr>
          <w:rFonts w:ascii="宋体" w:hAnsi="宋体" w:eastAsia="宋体" w:cs="宋体"/>
          <w:snapToGrid w:val="0"/>
          <w:color w:val="000000"/>
          <w:spacing w:val="-1"/>
          <w:kern w:val="0"/>
          <w:sz w:val="24"/>
          <w:szCs w:val="24"/>
          <w:lang w:val="en-US" w:eastAsia="en-US" w:bidi="ar-SA"/>
        </w:rPr>
      </w:pPr>
    </w:p>
    <w:p w14:paraId="57F534B3">
      <w:pPr>
        <w:spacing w:before="65" w:line="228" w:lineRule="auto"/>
        <w:jc w:val="both"/>
        <w:rPr>
          <w:rFonts w:ascii="宋体" w:hAnsi="宋体" w:eastAsia="宋体" w:cs="宋体"/>
          <w:snapToGrid w:val="0"/>
          <w:color w:val="000000"/>
          <w:spacing w:val="-1"/>
          <w:kern w:val="0"/>
          <w:sz w:val="24"/>
          <w:szCs w:val="24"/>
          <w:lang w:val="en-US" w:eastAsia="en-US" w:bidi="ar-SA"/>
        </w:rPr>
      </w:pPr>
      <w:r>
        <w:rPr>
          <w:rFonts w:ascii="宋体" w:hAnsi="宋体" w:eastAsia="宋体" w:cs="宋体"/>
          <w:snapToGrid w:val="0"/>
          <w:color w:val="000000"/>
          <w:spacing w:val="-1"/>
          <w:kern w:val="0"/>
          <w:sz w:val="24"/>
          <w:szCs w:val="24"/>
          <w:lang w:val="en-US" w:eastAsia="en-US" w:bidi="ar-SA"/>
        </w:rPr>
        <w:t>时间：</w:t>
      </w:r>
      <w:r>
        <w:rPr>
          <w:rFonts w:hint="eastAsia" w:ascii="宋体" w:hAnsi="宋体" w:eastAsia="宋体" w:cs="宋体"/>
          <w:snapToGrid w:val="0"/>
          <w:color w:val="000000"/>
          <w:spacing w:val="-1"/>
          <w:kern w:val="0"/>
          <w:sz w:val="24"/>
          <w:szCs w:val="24"/>
          <w:lang w:val="en-US" w:eastAsia="zh-CN" w:bidi="ar-SA"/>
        </w:rPr>
        <w:t>2025年4月</w:t>
      </w:r>
      <w:r>
        <w:rPr>
          <w:rFonts w:ascii="宋体" w:hAnsi="宋体" w:eastAsia="宋体" w:cs="宋体"/>
          <w:snapToGrid w:val="0"/>
          <w:color w:val="000000"/>
          <w:spacing w:val="-1"/>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zh-CN" w:bidi="ar-SA"/>
        </w:rPr>
        <w:t>11</w:t>
      </w:r>
      <w:r>
        <w:rPr>
          <w:rFonts w:ascii="宋体" w:hAnsi="宋体" w:eastAsia="宋体" w:cs="宋体"/>
          <w:snapToGrid w:val="0"/>
          <w:color w:val="000000"/>
          <w:spacing w:val="-1"/>
          <w:kern w:val="0"/>
          <w:sz w:val="24"/>
          <w:szCs w:val="24"/>
          <w:lang w:val="en-US" w:eastAsia="en-US" w:bidi="ar-SA"/>
        </w:rPr>
        <w:t xml:space="preserve"> 日至 </w:t>
      </w:r>
      <w:r>
        <w:rPr>
          <w:rFonts w:hint="eastAsia" w:ascii="宋体" w:hAnsi="宋体" w:eastAsia="宋体" w:cs="宋体"/>
          <w:snapToGrid w:val="0"/>
          <w:color w:val="000000"/>
          <w:spacing w:val="-1"/>
          <w:kern w:val="0"/>
          <w:sz w:val="24"/>
          <w:szCs w:val="24"/>
          <w:lang w:val="en-US" w:eastAsia="zh-CN" w:bidi="ar-SA"/>
        </w:rPr>
        <w:t>2025年4月</w:t>
      </w:r>
      <w:r>
        <w:rPr>
          <w:rFonts w:ascii="宋体" w:hAnsi="宋体" w:eastAsia="宋体" w:cs="宋体"/>
          <w:snapToGrid w:val="0"/>
          <w:color w:val="000000"/>
          <w:spacing w:val="-1"/>
          <w:kern w:val="0"/>
          <w:sz w:val="24"/>
          <w:szCs w:val="24"/>
          <w:lang w:val="en-US" w:eastAsia="en-US" w:bidi="ar-SA"/>
        </w:rPr>
        <w:t xml:space="preserve"> </w:t>
      </w:r>
      <w:r>
        <w:rPr>
          <w:rFonts w:hint="eastAsia" w:ascii="宋体" w:hAnsi="宋体" w:eastAsia="宋体" w:cs="宋体"/>
          <w:snapToGrid w:val="0"/>
          <w:color w:val="000000"/>
          <w:spacing w:val="-1"/>
          <w:kern w:val="0"/>
          <w:sz w:val="24"/>
          <w:szCs w:val="24"/>
          <w:lang w:val="en-US" w:eastAsia="zh-CN" w:bidi="ar-SA"/>
        </w:rPr>
        <w:t>16</w:t>
      </w:r>
      <w:r>
        <w:rPr>
          <w:rFonts w:ascii="宋体" w:hAnsi="宋体" w:eastAsia="宋体" w:cs="宋体"/>
          <w:snapToGrid w:val="0"/>
          <w:color w:val="000000"/>
          <w:spacing w:val="-1"/>
          <w:kern w:val="0"/>
          <w:sz w:val="24"/>
          <w:szCs w:val="24"/>
          <w:lang w:val="en-US" w:eastAsia="en-US" w:bidi="ar-SA"/>
        </w:rPr>
        <w:t xml:space="preserve"> 日，每天上午 00：00 至 12：00，下午 12：</w:t>
      </w:r>
    </w:p>
    <w:p w14:paraId="0BA46A03">
      <w:pPr>
        <w:spacing w:before="66" w:line="228" w:lineRule="auto"/>
        <w:jc w:val="both"/>
        <w:rPr>
          <w:rFonts w:ascii="宋体" w:hAnsi="宋体" w:eastAsia="宋体" w:cs="宋体"/>
          <w:sz w:val="24"/>
          <w:szCs w:val="24"/>
        </w:rPr>
      </w:pPr>
      <w:r>
        <w:rPr>
          <w:rFonts w:ascii="宋体" w:hAnsi="宋体" w:eastAsia="宋体" w:cs="宋体"/>
          <w:snapToGrid w:val="0"/>
          <w:color w:val="000000"/>
          <w:spacing w:val="-1"/>
          <w:kern w:val="0"/>
          <w:sz w:val="24"/>
          <w:szCs w:val="24"/>
          <w:lang w:val="en-US" w:eastAsia="en-US" w:bidi="ar-SA"/>
        </w:rPr>
        <w:t>00 至 23:59（</w:t>
      </w:r>
      <w:r>
        <w:rPr>
          <w:rFonts w:ascii="宋体" w:hAnsi="宋体" w:eastAsia="宋体" w:cs="宋体"/>
          <w:spacing w:val="6"/>
          <w:sz w:val="24"/>
          <w:szCs w:val="24"/>
        </w:rPr>
        <w:t>北京时间，法定节假日除外）</w:t>
      </w:r>
    </w:p>
    <w:p w14:paraId="51DDD5FB">
      <w:pPr>
        <w:pStyle w:val="3"/>
        <w:spacing w:line="310" w:lineRule="auto"/>
        <w:jc w:val="both"/>
        <w:rPr>
          <w:sz w:val="24"/>
          <w:szCs w:val="24"/>
        </w:rPr>
      </w:pPr>
    </w:p>
    <w:p w14:paraId="56FC53FA">
      <w:pPr>
        <w:spacing w:before="65" w:line="223" w:lineRule="auto"/>
        <w:ind w:left="442"/>
        <w:jc w:val="both"/>
        <w:rPr>
          <w:rFonts w:ascii="宋体" w:hAnsi="宋体" w:eastAsia="宋体" w:cs="宋体"/>
          <w:sz w:val="24"/>
          <w:szCs w:val="24"/>
        </w:rPr>
      </w:pPr>
      <w:r>
        <w:rPr>
          <w:rFonts w:ascii="宋体" w:hAnsi="宋体" w:eastAsia="宋体" w:cs="宋体"/>
          <w:spacing w:val="11"/>
          <w:sz w:val="24"/>
          <w:szCs w:val="24"/>
        </w:rPr>
        <w:t>地点（网址</w:t>
      </w:r>
      <w:r>
        <w:rPr>
          <w:rFonts w:ascii="宋体" w:hAnsi="宋体" w:eastAsia="宋体" w:cs="宋体"/>
          <w:spacing w:val="21"/>
          <w:sz w:val="24"/>
          <w:szCs w:val="24"/>
        </w:rPr>
        <w:t>）：</w:t>
      </w:r>
      <w:r>
        <w:rPr>
          <w:rFonts w:ascii="宋体" w:hAnsi="宋体" w:eastAsia="宋体" w:cs="宋体"/>
          <w:spacing w:val="11"/>
          <w:sz w:val="24"/>
          <w:szCs w:val="24"/>
        </w:rPr>
        <w:t>广西政府采购云平台 （</w:t>
      </w:r>
      <w:r>
        <w:rPr>
          <w:sz w:val="24"/>
          <w:szCs w:val="24"/>
        </w:rPr>
        <w:fldChar w:fldCharType="begin"/>
      </w:r>
      <w:r>
        <w:rPr>
          <w:sz w:val="24"/>
          <w:szCs w:val="24"/>
        </w:rPr>
        <w:instrText xml:space="preserve"> HYPERLINK "https://www.gcy.zfcg.gxzf.gov.cn/" </w:instrText>
      </w:r>
      <w:r>
        <w:rPr>
          <w:sz w:val="24"/>
          <w:szCs w:val="24"/>
        </w:rPr>
        <w:fldChar w:fldCharType="separate"/>
      </w:r>
      <w:r>
        <w:rPr>
          <w:rFonts w:ascii="宋体" w:hAnsi="宋体" w:eastAsia="宋体" w:cs="宋体"/>
          <w:sz w:val="24"/>
          <w:szCs w:val="24"/>
        </w:rPr>
        <w:t>https</w:t>
      </w:r>
      <w:r>
        <w:rPr>
          <w:rFonts w:ascii="宋体" w:hAnsi="宋体" w:eastAsia="宋体" w:cs="宋体"/>
          <w:spacing w:val="11"/>
          <w:sz w:val="24"/>
          <w:szCs w:val="24"/>
        </w:rPr>
        <w:t>://</w:t>
      </w:r>
      <w:r>
        <w:rPr>
          <w:rFonts w:ascii="宋体" w:hAnsi="宋体" w:eastAsia="宋体" w:cs="宋体"/>
          <w:sz w:val="24"/>
          <w:szCs w:val="24"/>
        </w:rPr>
        <w:t>www</w:t>
      </w:r>
      <w:r>
        <w:rPr>
          <w:rFonts w:ascii="宋体" w:hAnsi="宋体" w:eastAsia="宋体" w:cs="宋体"/>
          <w:spacing w:val="11"/>
          <w:sz w:val="24"/>
          <w:szCs w:val="24"/>
        </w:rPr>
        <w:t>.</w:t>
      </w:r>
      <w:r>
        <w:rPr>
          <w:rFonts w:ascii="宋体" w:hAnsi="宋体" w:eastAsia="宋体" w:cs="宋体"/>
          <w:sz w:val="24"/>
          <w:szCs w:val="24"/>
        </w:rPr>
        <w:t>gcy</w:t>
      </w:r>
      <w:r>
        <w:rPr>
          <w:rFonts w:ascii="宋体" w:hAnsi="宋体" w:eastAsia="宋体" w:cs="宋体"/>
          <w:spacing w:val="11"/>
          <w:sz w:val="24"/>
          <w:szCs w:val="24"/>
        </w:rPr>
        <w:t>.</w:t>
      </w:r>
      <w:r>
        <w:rPr>
          <w:rFonts w:ascii="宋体" w:hAnsi="宋体" w:eastAsia="宋体" w:cs="宋体"/>
          <w:sz w:val="24"/>
          <w:szCs w:val="24"/>
        </w:rPr>
        <w:t>zfcg</w:t>
      </w:r>
      <w:r>
        <w:rPr>
          <w:rFonts w:ascii="宋体" w:hAnsi="宋体" w:eastAsia="宋体" w:cs="宋体"/>
          <w:spacing w:val="11"/>
          <w:sz w:val="24"/>
          <w:szCs w:val="24"/>
        </w:rPr>
        <w:t>.</w:t>
      </w:r>
      <w:r>
        <w:rPr>
          <w:rFonts w:ascii="宋体" w:hAnsi="宋体" w:eastAsia="宋体" w:cs="宋体"/>
          <w:sz w:val="24"/>
          <w:szCs w:val="24"/>
        </w:rPr>
        <w:t>gxzf</w:t>
      </w:r>
      <w:r>
        <w:rPr>
          <w:rFonts w:ascii="宋体" w:hAnsi="宋体" w:eastAsia="宋体" w:cs="宋体"/>
          <w:spacing w:val="11"/>
          <w:sz w:val="24"/>
          <w:szCs w:val="24"/>
        </w:rPr>
        <w:t>.</w:t>
      </w:r>
      <w:r>
        <w:rPr>
          <w:rFonts w:ascii="宋体" w:hAnsi="宋体" w:eastAsia="宋体" w:cs="宋体"/>
          <w:sz w:val="24"/>
          <w:szCs w:val="24"/>
        </w:rPr>
        <w:t>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pacing w:val="11"/>
          <w:sz w:val="24"/>
          <w:szCs w:val="24"/>
        </w:rPr>
        <w:t>/</w:t>
      </w:r>
      <w:r>
        <w:rPr>
          <w:rFonts w:ascii="宋体" w:hAnsi="宋体" w:eastAsia="宋体" w:cs="宋体"/>
          <w:spacing w:val="11"/>
          <w:sz w:val="24"/>
          <w:szCs w:val="24"/>
        </w:rPr>
        <w:fldChar w:fldCharType="end"/>
      </w:r>
      <w:r>
        <w:rPr>
          <w:rFonts w:ascii="宋体" w:hAnsi="宋体" w:eastAsia="宋体" w:cs="宋体"/>
          <w:spacing w:val="11"/>
          <w:sz w:val="24"/>
          <w:szCs w:val="24"/>
        </w:rPr>
        <w:t>）</w:t>
      </w:r>
    </w:p>
    <w:p w14:paraId="27FC895B">
      <w:pPr>
        <w:pStyle w:val="3"/>
        <w:spacing w:line="246" w:lineRule="auto"/>
        <w:rPr>
          <w:sz w:val="24"/>
          <w:szCs w:val="24"/>
        </w:rPr>
      </w:pPr>
    </w:p>
    <w:p w14:paraId="685C57F4">
      <w:pPr>
        <w:spacing w:before="65" w:line="228" w:lineRule="auto"/>
        <w:ind w:left="443"/>
        <w:jc w:val="both"/>
        <w:rPr>
          <w:rFonts w:ascii="宋体" w:hAnsi="宋体" w:eastAsia="宋体" w:cs="宋体"/>
          <w:sz w:val="24"/>
          <w:szCs w:val="24"/>
        </w:rPr>
      </w:pPr>
      <w:r>
        <w:rPr>
          <w:rFonts w:ascii="宋体" w:hAnsi="宋体" w:eastAsia="宋体" w:cs="宋体"/>
          <w:spacing w:val="9"/>
          <w:sz w:val="24"/>
          <w:szCs w:val="24"/>
        </w:rPr>
        <w:t>方式：供应商在采购文件获取期限内登录广西政府采购云平台</w:t>
      </w:r>
    </w:p>
    <w:p w14:paraId="005A0B68">
      <w:pPr>
        <w:pStyle w:val="3"/>
        <w:spacing w:line="310" w:lineRule="auto"/>
        <w:jc w:val="both"/>
        <w:rPr>
          <w:sz w:val="24"/>
          <w:szCs w:val="24"/>
        </w:rPr>
      </w:pPr>
    </w:p>
    <w:p w14:paraId="2C749C94">
      <w:pPr>
        <w:spacing w:before="65" w:line="223" w:lineRule="auto"/>
        <w:jc w:val="both"/>
        <w:rPr>
          <w:rFonts w:ascii="宋体" w:hAnsi="宋体" w:eastAsia="宋体" w:cs="宋体"/>
          <w:sz w:val="24"/>
          <w:szCs w:val="24"/>
        </w:rPr>
      </w:pPr>
      <w:r>
        <w:rPr>
          <w:rFonts w:ascii="宋体" w:hAnsi="宋体" w:eastAsia="宋体" w:cs="宋体"/>
          <w:spacing w:val="10"/>
          <w:sz w:val="24"/>
          <w:szCs w:val="24"/>
        </w:rPr>
        <w:t>（</w:t>
      </w:r>
      <w:r>
        <w:rPr>
          <w:sz w:val="24"/>
          <w:szCs w:val="24"/>
        </w:rPr>
        <w:fldChar w:fldCharType="begin"/>
      </w:r>
      <w:r>
        <w:rPr>
          <w:sz w:val="24"/>
          <w:szCs w:val="24"/>
        </w:rPr>
        <w:instrText xml:space="preserve"> HYPERLINK "https://www.gcy.zfcg.gxzf.gov.cn/" </w:instrText>
      </w:r>
      <w:r>
        <w:rPr>
          <w:sz w:val="24"/>
          <w:szCs w:val="24"/>
        </w:rPr>
        <w:fldChar w:fldCharType="separate"/>
      </w:r>
      <w:r>
        <w:rPr>
          <w:rFonts w:ascii="宋体" w:hAnsi="宋体" w:eastAsia="宋体" w:cs="宋体"/>
          <w:sz w:val="24"/>
          <w:szCs w:val="24"/>
        </w:rPr>
        <w:t>https</w:t>
      </w:r>
      <w:r>
        <w:rPr>
          <w:rFonts w:ascii="宋体" w:hAnsi="宋体" w:eastAsia="宋体" w:cs="宋体"/>
          <w:spacing w:val="10"/>
          <w:sz w:val="24"/>
          <w:szCs w:val="24"/>
        </w:rPr>
        <w:t>://</w:t>
      </w:r>
      <w:r>
        <w:rPr>
          <w:rFonts w:ascii="宋体" w:hAnsi="宋体" w:eastAsia="宋体" w:cs="宋体"/>
          <w:sz w:val="24"/>
          <w:szCs w:val="24"/>
        </w:rPr>
        <w:t>www</w:t>
      </w:r>
      <w:r>
        <w:rPr>
          <w:rFonts w:ascii="宋体" w:hAnsi="宋体" w:eastAsia="宋体" w:cs="宋体"/>
          <w:spacing w:val="10"/>
          <w:sz w:val="24"/>
          <w:szCs w:val="24"/>
        </w:rPr>
        <w:t>.</w:t>
      </w:r>
      <w:r>
        <w:rPr>
          <w:rFonts w:ascii="宋体" w:hAnsi="宋体" w:eastAsia="宋体" w:cs="宋体"/>
          <w:sz w:val="24"/>
          <w:szCs w:val="24"/>
        </w:rPr>
        <w:t>gcy</w:t>
      </w:r>
      <w:r>
        <w:rPr>
          <w:rFonts w:ascii="宋体" w:hAnsi="宋体" w:eastAsia="宋体" w:cs="宋体"/>
          <w:spacing w:val="10"/>
          <w:sz w:val="24"/>
          <w:szCs w:val="24"/>
        </w:rPr>
        <w:t>.</w:t>
      </w:r>
      <w:r>
        <w:rPr>
          <w:rFonts w:ascii="宋体" w:hAnsi="宋体" w:eastAsia="宋体" w:cs="宋体"/>
          <w:sz w:val="24"/>
          <w:szCs w:val="24"/>
        </w:rPr>
        <w:t>zfcg</w:t>
      </w:r>
      <w:r>
        <w:rPr>
          <w:rFonts w:ascii="宋体" w:hAnsi="宋体" w:eastAsia="宋体" w:cs="宋体"/>
          <w:spacing w:val="10"/>
          <w:sz w:val="24"/>
          <w:szCs w:val="24"/>
        </w:rPr>
        <w:t>.</w:t>
      </w:r>
      <w:r>
        <w:rPr>
          <w:rFonts w:ascii="宋体" w:hAnsi="宋体" w:eastAsia="宋体" w:cs="宋体"/>
          <w:sz w:val="24"/>
          <w:szCs w:val="24"/>
        </w:rPr>
        <w:t>gxzf</w:t>
      </w:r>
      <w:r>
        <w:rPr>
          <w:rFonts w:ascii="宋体" w:hAnsi="宋体" w:eastAsia="宋体" w:cs="宋体"/>
          <w:spacing w:val="10"/>
          <w:sz w:val="24"/>
          <w:szCs w:val="24"/>
        </w:rPr>
        <w:t>.</w:t>
      </w:r>
      <w:r>
        <w:rPr>
          <w:rFonts w:ascii="宋体" w:hAnsi="宋体" w:eastAsia="宋体" w:cs="宋体"/>
          <w:sz w:val="24"/>
          <w:szCs w:val="24"/>
        </w:rPr>
        <w:t>gov</w:t>
      </w:r>
      <w:r>
        <w:rPr>
          <w:rFonts w:ascii="宋体" w:hAnsi="宋体" w:eastAsia="宋体" w:cs="宋体"/>
          <w:spacing w:val="10"/>
          <w:sz w:val="24"/>
          <w:szCs w:val="24"/>
        </w:rPr>
        <w:t>.</w:t>
      </w:r>
      <w:r>
        <w:rPr>
          <w:rFonts w:ascii="宋体" w:hAnsi="宋体" w:eastAsia="宋体" w:cs="宋体"/>
          <w:sz w:val="24"/>
          <w:szCs w:val="24"/>
        </w:rPr>
        <w:t>cn</w:t>
      </w:r>
      <w:r>
        <w:rPr>
          <w:rFonts w:ascii="宋体" w:hAnsi="宋体" w:eastAsia="宋体" w:cs="宋体"/>
          <w:spacing w:val="10"/>
          <w:sz w:val="24"/>
          <w:szCs w:val="24"/>
        </w:rPr>
        <w:t>/</w:t>
      </w:r>
      <w:r>
        <w:rPr>
          <w:rFonts w:ascii="宋体" w:hAnsi="宋体" w:eastAsia="宋体" w:cs="宋体"/>
          <w:spacing w:val="10"/>
          <w:sz w:val="24"/>
          <w:szCs w:val="24"/>
        </w:rPr>
        <w:fldChar w:fldCharType="end"/>
      </w:r>
      <w:r>
        <w:rPr>
          <w:rFonts w:ascii="宋体" w:hAnsi="宋体" w:eastAsia="宋体" w:cs="宋体"/>
          <w:spacing w:val="10"/>
          <w:sz w:val="24"/>
          <w:szCs w:val="24"/>
        </w:rPr>
        <w:t>）在线申请获取采购文件（进入“项目采购”应用，</w:t>
      </w:r>
    </w:p>
    <w:p w14:paraId="27C6BAD8">
      <w:pPr>
        <w:pStyle w:val="3"/>
        <w:spacing w:line="315" w:lineRule="auto"/>
        <w:jc w:val="both"/>
        <w:rPr>
          <w:sz w:val="24"/>
          <w:szCs w:val="24"/>
        </w:rPr>
      </w:pPr>
    </w:p>
    <w:p w14:paraId="6F8DEA6D">
      <w:pPr>
        <w:spacing w:before="65" w:line="228" w:lineRule="auto"/>
        <w:ind w:left="21"/>
        <w:jc w:val="both"/>
        <w:rPr>
          <w:rFonts w:ascii="宋体" w:hAnsi="宋体" w:eastAsia="宋体" w:cs="宋体"/>
          <w:sz w:val="24"/>
          <w:szCs w:val="24"/>
        </w:rPr>
      </w:pPr>
      <w:r>
        <w:rPr>
          <w:rFonts w:ascii="宋体" w:hAnsi="宋体" w:eastAsia="宋体" w:cs="宋体"/>
          <w:spacing w:val="9"/>
          <w:sz w:val="24"/>
          <w:szCs w:val="24"/>
        </w:rPr>
        <w:t>在获取采购文件菜单中选择项目，申请获取采</w:t>
      </w:r>
      <w:r>
        <w:rPr>
          <w:rFonts w:ascii="宋体" w:hAnsi="宋体" w:eastAsia="宋体" w:cs="宋体"/>
          <w:spacing w:val="8"/>
          <w:sz w:val="24"/>
          <w:szCs w:val="24"/>
        </w:rPr>
        <w:t>购文件）。</w:t>
      </w:r>
    </w:p>
    <w:p w14:paraId="7559A432">
      <w:pPr>
        <w:pStyle w:val="3"/>
        <w:spacing w:line="310" w:lineRule="auto"/>
        <w:rPr>
          <w:sz w:val="24"/>
          <w:szCs w:val="24"/>
        </w:rPr>
      </w:pPr>
    </w:p>
    <w:p w14:paraId="23EBE86A">
      <w:pPr>
        <w:spacing w:before="65" w:line="227" w:lineRule="auto"/>
        <w:ind w:left="862"/>
        <w:rPr>
          <w:rFonts w:ascii="宋体" w:hAnsi="宋体" w:eastAsia="宋体" w:cs="宋体"/>
          <w:sz w:val="24"/>
          <w:szCs w:val="24"/>
        </w:rPr>
      </w:pPr>
      <w:r>
        <w:rPr>
          <w:rFonts w:ascii="宋体" w:hAnsi="宋体" w:eastAsia="宋体" w:cs="宋体"/>
          <w:spacing w:val="5"/>
          <w:sz w:val="24"/>
          <w:szCs w:val="24"/>
        </w:rPr>
        <w:t>售价（元</w:t>
      </w:r>
      <w:r>
        <w:rPr>
          <w:rFonts w:ascii="宋体" w:hAnsi="宋体" w:eastAsia="宋体" w:cs="宋体"/>
          <w:spacing w:val="17"/>
          <w:sz w:val="24"/>
          <w:szCs w:val="24"/>
        </w:rPr>
        <w:t>）：</w:t>
      </w:r>
      <w:r>
        <w:rPr>
          <w:rFonts w:ascii="宋体" w:hAnsi="宋体" w:eastAsia="宋体" w:cs="宋体"/>
          <w:spacing w:val="5"/>
          <w:sz w:val="24"/>
          <w:szCs w:val="24"/>
        </w:rPr>
        <w:t>0</w:t>
      </w:r>
    </w:p>
    <w:p w14:paraId="6EEC080A">
      <w:pPr>
        <w:spacing w:line="223" w:lineRule="auto"/>
        <w:jc w:val="both"/>
        <w:rPr>
          <w:rFonts w:ascii="宋体" w:hAnsi="宋体" w:eastAsia="宋体" w:cs="宋体"/>
          <w:sz w:val="24"/>
          <w:szCs w:val="24"/>
        </w:rPr>
        <w:sectPr>
          <w:headerReference r:id="rId8" w:type="default"/>
          <w:footerReference r:id="rId9" w:type="default"/>
          <w:pgSz w:w="11906" w:h="16839"/>
          <w:pgMar w:top="1540" w:right="1576" w:bottom="1214" w:left="1785" w:header="826" w:footer="977" w:gutter="0"/>
          <w:cols w:space="720" w:num="1"/>
        </w:sectPr>
      </w:pPr>
    </w:p>
    <w:p w14:paraId="62E68D39">
      <w:pPr>
        <w:pStyle w:val="3"/>
        <w:spacing w:line="283" w:lineRule="auto"/>
        <w:jc w:val="both"/>
        <w:rPr>
          <w:sz w:val="24"/>
          <w:szCs w:val="24"/>
        </w:rPr>
      </w:pPr>
    </w:p>
    <w:p w14:paraId="10B971C5">
      <w:pPr>
        <w:spacing w:before="78" w:line="220" w:lineRule="auto"/>
        <w:ind w:left="526"/>
        <w:jc w:val="both"/>
        <w:outlineLvl w:val="1"/>
        <w:rPr>
          <w:rFonts w:ascii="宋体" w:hAnsi="宋体" w:eastAsia="宋体" w:cs="宋体"/>
          <w:sz w:val="24"/>
          <w:szCs w:val="24"/>
        </w:rPr>
      </w:pPr>
      <w:r>
        <w:rPr>
          <w:rFonts w:ascii="宋体" w:hAnsi="宋体" w:eastAsia="宋体" w:cs="宋体"/>
          <w:b/>
          <w:bCs/>
          <w:spacing w:val="-6"/>
          <w:sz w:val="24"/>
          <w:szCs w:val="24"/>
        </w:rPr>
        <w:t>四、响应文件提交</w:t>
      </w:r>
    </w:p>
    <w:p w14:paraId="1304F877">
      <w:pPr>
        <w:pStyle w:val="3"/>
        <w:spacing w:line="286" w:lineRule="auto"/>
        <w:jc w:val="both"/>
        <w:rPr>
          <w:sz w:val="24"/>
          <w:szCs w:val="24"/>
        </w:rPr>
      </w:pPr>
    </w:p>
    <w:p w14:paraId="2FEA5375">
      <w:pPr>
        <w:spacing w:before="65" w:line="228" w:lineRule="auto"/>
        <w:ind w:left="441"/>
        <w:jc w:val="both"/>
        <w:rPr>
          <w:rFonts w:ascii="宋体" w:hAnsi="宋体" w:eastAsia="宋体" w:cs="宋体"/>
          <w:spacing w:val="3"/>
          <w:sz w:val="24"/>
          <w:szCs w:val="24"/>
        </w:rPr>
      </w:pPr>
      <w:r>
        <w:rPr>
          <w:rFonts w:ascii="宋体" w:hAnsi="宋体" w:eastAsia="宋体" w:cs="宋体"/>
          <w:spacing w:val="3"/>
          <w:sz w:val="24"/>
          <w:szCs w:val="24"/>
        </w:rPr>
        <w:t>截止时</w:t>
      </w:r>
      <w:r>
        <w:rPr>
          <w:rFonts w:ascii="宋体" w:hAnsi="宋体" w:eastAsia="宋体" w:cs="宋体"/>
          <w:spacing w:val="3"/>
          <w:sz w:val="24"/>
          <w:szCs w:val="24"/>
        </w:rPr>
        <w:t>间：20</w:t>
      </w:r>
      <w:r>
        <w:rPr>
          <w:rFonts w:ascii="宋体" w:hAnsi="宋体" w:eastAsia="宋体" w:cs="宋体"/>
          <w:spacing w:val="3"/>
          <w:sz w:val="24"/>
          <w:szCs w:val="24"/>
        </w:rPr>
        <w:t>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 xml:space="preserve"> 年 </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 xml:space="preserve"> 月 </w:t>
      </w:r>
      <w:r>
        <w:rPr>
          <w:rFonts w:hint="eastAsia" w:ascii="宋体" w:hAnsi="宋体" w:eastAsia="宋体" w:cs="宋体"/>
          <w:spacing w:val="3"/>
          <w:sz w:val="24"/>
          <w:szCs w:val="24"/>
          <w:lang w:val="en-US" w:eastAsia="zh-CN"/>
        </w:rPr>
        <w:t>23</w:t>
      </w:r>
      <w:r>
        <w:rPr>
          <w:rFonts w:ascii="宋体" w:hAnsi="宋体" w:eastAsia="宋体" w:cs="宋体"/>
          <w:spacing w:val="3"/>
          <w:sz w:val="24"/>
          <w:szCs w:val="24"/>
        </w:rPr>
        <w:t xml:space="preserve"> 日 14：</w:t>
      </w:r>
      <w:r>
        <w:rPr>
          <w:rFonts w:hint="eastAsia" w:ascii="宋体" w:hAnsi="宋体" w:eastAsia="宋体" w:cs="宋体"/>
          <w:spacing w:val="3"/>
          <w:sz w:val="24"/>
          <w:szCs w:val="24"/>
          <w:lang w:val="en-US" w:eastAsia="zh-CN"/>
        </w:rPr>
        <w:t>0</w:t>
      </w:r>
      <w:r>
        <w:rPr>
          <w:rFonts w:ascii="宋体" w:hAnsi="宋体" w:eastAsia="宋体" w:cs="宋体"/>
          <w:spacing w:val="3"/>
          <w:sz w:val="24"/>
          <w:szCs w:val="24"/>
        </w:rPr>
        <w:t>0 （北京时间）；</w:t>
      </w:r>
    </w:p>
    <w:p w14:paraId="3E7B8C35">
      <w:pPr>
        <w:spacing w:before="65" w:line="228" w:lineRule="auto"/>
        <w:ind w:left="441"/>
        <w:jc w:val="both"/>
        <w:rPr>
          <w:rFonts w:ascii="宋体" w:hAnsi="宋体" w:eastAsia="宋体" w:cs="宋体"/>
          <w:spacing w:val="3"/>
          <w:sz w:val="24"/>
          <w:szCs w:val="24"/>
        </w:rPr>
      </w:pPr>
    </w:p>
    <w:p w14:paraId="7D503F9A">
      <w:pPr>
        <w:spacing w:before="65" w:line="228" w:lineRule="auto"/>
        <w:ind w:left="441"/>
        <w:jc w:val="both"/>
        <w:rPr>
          <w:rFonts w:ascii="宋体" w:hAnsi="宋体" w:eastAsia="宋体" w:cs="宋体"/>
          <w:spacing w:val="3"/>
          <w:sz w:val="24"/>
          <w:szCs w:val="24"/>
        </w:rPr>
      </w:pPr>
      <w:r>
        <w:rPr>
          <w:rFonts w:ascii="宋体" w:hAnsi="宋体" w:eastAsia="宋体" w:cs="宋体"/>
          <w:spacing w:val="3"/>
          <w:sz w:val="24"/>
          <w:szCs w:val="24"/>
        </w:rPr>
        <w:t>地点：广西政府采购云平台 （</w:t>
      </w:r>
      <w:r>
        <w:rPr>
          <w:rFonts w:ascii="宋体" w:hAnsi="宋体" w:eastAsia="宋体" w:cs="宋体"/>
          <w:spacing w:val="3"/>
          <w:sz w:val="24"/>
          <w:szCs w:val="24"/>
        </w:rPr>
        <w:fldChar w:fldCharType="begin"/>
      </w:r>
      <w:r>
        <w:rPr>
          <w:rFonts w:ascii="宋体" w:hAnsi="宋体" w:eastAsia="宋体" w:cs="宋体"/>
          <w:spacing w:val="3"/>
          <w:sz w:val="24"/>
          <w:szCs w:val="24"/>
        </w:rPr>
        <w:instrText xml:space="preserve"> HYPERLINK "https://www.gcy.zfcg.gxzf.gov.cn/" </w:instrText>
      </w:r>
      <w:r>
        <w:rPr>
          <w:rFonts w:ascii="宋体" w:hAnsi="宋体" w:eastAsia="宋体" w:cs="宋体"/>
          <w:spacing w:val="3"/>
          <w:sz w:val="24"/>
          <w:szCs w:val="24"/>
        </w:rPr>
        <w:fldChar w:fldCharType="separate"/>
      </w:r>
      <w:r>
        <w:rPr>
          <w:rFonts w:ascii="宋体" w:hAnsi="宋体" w:eastAsia="宋体" w:cs="宋体"/>
          <w:spacing w:val="3"/>
          <w:sz w:val="24"/>
          <w:szCs w:val="24"/>
        </w:rPr>
        <w:t>https://www.gcy.zfcg.gxzf.gov.cn/</w:t>
      </w:r>
      <w:r>
        <w:rPr>
          <w:rFonts w:ascii="宋体" w:hAnsi="宋体" w:eastAsia="宋体" w:cs="宋体"/>
          <w:spacing w:val="3"/>
          <w:sz w:val="24"/>
          <w:szCs w:val="24"/>
        </w:rPr>
        <w:fldChar w:fldCharType="end"/>
      </w:r>
      <w:r>
        <w:rPr>
          <w:rFonts w:ascii="宋体" w:hAnsi="宋体" w:eastAsia="宋体" w:cs="宋体"/>
          <w:spacing w:val="3"/>
          <w:sz w:val="24"/>
          <w:szCs w:val="24"/>
        </w:rPr>
        <w:t>）</w:t>
      </w:r>
    </w:p>
    <w:p w14:paraId="5239BBF0">
      <w:pPr>
        <w:spacing w:before="65" w:line="228" w:lineRule="auto"/>
        <w:ind w:left="441"/>
        <w:jc w:val="both"/>
        <w:rPr>
          <w:rFonts w:ascii="宋体" w:hAnsi="宋体" w:eastAsia="宋体" w:cs="宋体"/>
          <w:spacing w:val="3"/>
          <w:sz w:val="24"/>
          <w:szCs w:val="24"/>
        </w:rPr>
      </w:pPr>
    </w:p>
    <w:p w14:paraId="58E7B99B">
      <w:pPr>
        <w:spacing w:before="65" w:line="228" w:lineRule="auto"/>
        <w:ind w:left="441"/>
        <w:jc w:val="both"/>
        <w:rPr>
          <w:rFonts w:ascii="宋体" w:hAnsi="宋体" w:eastAsia="宋体" w:cs="宋体"/>
          <w:spacing w:val="3"/>
          <w:sz w:val="24"/>
          <w:szCs w:val="24"/>
        </w:rPr>
      </w:pPr>
      <w:r>
        <w:rPr>
          <w:rFonts w:ascii="宋体" w:hAnsi="宋体" w:eastAsia="宋体" w:cs="宋体"/>
          <w:spacing w:val="3"/>
          <w:sz w:val="24"/>
          <w:szCs w:val="24"/>
        </w:rPr>
        <w:t>五、开启</w:t>
      </w:r>
    </w:p>
    <w:p w14:paraId="6152A41C">
      <w:pPr>
        <w:spacing w:before="65" w:line="228" w:lineRule="auto"/>
        <w:ind w:left="441"/>
        <w:jc w:val="both"/>
        <w:rPr>
          <w:rFonts w:ascii="宋体" w:hAnsi="宋体" w:eastAsia="宋体" w:cs="宋体"/>
          <w:spacing w:val="3"/>
          <w:sz w:val="24"/>
          <w:szCs w:val="24"/>
        </w:rPr>
      </w:pPr>
    </w:p>
    <w:p w14:paraId="3A16750F">
      <w:pPr>
        <w:spacing w:before="65" w:line="228" w:lineRule="auto"/>
        <w:ind w:left="441"/>
        <w:jc w:val="both"/>
        <w:rPr>
          <w:rFonts w:ascii="宋体" w:hAnsi="宋体" w:eastAsia="宋体" w:cs="宋体"/>
          <w:sz w:val="24"/>
          <w:szCs w:val="24"/>
        </w:rPr>
      </w:pPr>
      <w:r>
        <w:rPr>
          <w:rFonts w:ascii="宋体" w:hAnsi="宋体" w:eastAsia="宋体" w:cs="宋体"/>
          <w:spacing w:val="3"/>
          <w:sz w:val="24"/>
          <w:szCs w:val="24"/>
        </w:rPr>
        <w:t>时间：202</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 xml:space="preserve"> 年 </w:t>
      </w:r>
      <w:r>
        <w:rPr>
          <w:rFonts w:hint="eastAsia" w:ascii="宋体" w:hAnsi="宋体" w:eastAsia="宋体" w:cs="宋体"/>
          <w:spacing w:val="3"/>
          <w:sz w:val="24"/>
          <w:szCs w:val="24"/>
          <w:lang w:val="en-US" w:eastAsia="zh-CN"/>
        </w:rPr>
        <w:t>4</w:t>
      </w:r>
      <w:r>
        <w:rPr>
          <w:rFonts w:ascii="宋体" w:hAnsi="宋体" w:eastAsia="宋体" w:cs="宋体"/>
          <w:spacing w:val="3"/>
          <w:sz w:val="24"/>
          <w:szCs w:val="24"/>
        </w:rPr>
        <w:t xml:space="preserve"> 月 </w:t>
      </w:r>
      <w:r>
        <w:rPr>
          <w:rFonts w:hint="eastAsia" w:ascii="宋体" w:hAnsi="宋体" w:eastAsia="宋体" w:cs="宋体"/>
          <w:spacing w:val="3"/>
          <w:sz w:val="24"/>
          <w:szCs w:val="24"/>
          <w:lang w:val="en-US" w:eastAsia="zh-CN"/>
        </w:rPr>
        <w:t>2</w:t>
      </w:r>
      <w:r>
        <w:rPr>
          <w:rFonts w:ascii="宋体" w:hAnsi="宋体" w:eastAsia="宋体" w:cs="宋体"/>
          <w:spacing w:val="3"/>
          <w:sz w:val="24"/>
          <w:szCs w:val="24"/>
        </w:rPr>
        <w:t>3 日 1</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w:t>
      </w:r>
      <w:r>
        <w:rPr>
          <w:rFonts w:hint="eastAsia" w:ascii="宋体" w:hAnsi="宋体" w:eastAsia="宋体" w:cs="宋体"/>
          <w:spacing w:val="3"/>
          <w:sz w:val="24"/>
          <w:szCs w:val="24"/>
          <w:lang w:val="en-US" w:eastAsia="zh-CN"/>
        </w:rPr>
        <w:t>0</w:t>
      </w:r>
      <w:r>
        <w:rPr>
          <w:rFonts w:ascii="宋体" w:hAnsi="宋体" w:eastAsia="宋体" w:cs="宋体"/>
          <w:spacing w:val="3"/>
          <w:sz w:val="24"/>
          <w:szCs w:val="24"/>
        </w:rPr>
        <w:t>0 （</w:t>
      </w:r>
      <w:r>
        <w:rPr>
          <w:rFonts w:ascii="宋体" w:hAnsi="宋体" w:eastAsia="宋体" w:cs="宋体"/>
          <w:spacing w:val="1"/>
          <w:sz w:val="24"/>
          <w:szCs w:val="24"/>
        </w:rPr>
        <w:t>北京时间）</w:t>
      </w:r>
    </w:p>
    <w:p w14:paraId="4351A733">
      <w:pPr>
        <w:pStyle w:val="3"/>
        <w:spacing w:line="309" w:lineRule="auto"/>
        <w:jc w:val="both"/>
        <w:rPr>
          <w:sz w:val="24"/>
          <w:szCs w:val="24"/>
        </w:rPr>
      </w:pPr>
    </w:p>
    <w:p w14:paraId="5A9A6017">
      <w:pPr>
        <w:spacing w:before="65" w:line="223" w:lineRule="auto"/>
        <w:ind w:left="442"/>
        <w:jc w:val="both"/>
        <w:rPr>
          <w:rFonts w:ascii="宋体" w:hAnsi="宋体" w:eastAsia="宋体" w:cs="宋体"/>
          <w:sz w:val="24"/>
          <w:szCs w:val="24"/>
        </w:rPr>
      </w:pPr>
      <w:r>
        <w:rPr>
          <w:rFonts w:ascii="宋体" w:hAnsi="宋体" w:eastAsia="宋体" w:cs="宋体"/>
          <w:spacing w:val="12"/>
          <w:sz w:val="24"/>
          <w:szCs w:val="24"/>
        </w:rPr>
        <w:t>地点：广西政府采购云平台 （</w:t>
      </w:r>
      <w:r>
        <w:rPr>
          <w:sz w:val="24"/>
          <w:szCs w:val="24"/>
        </w:rPr>
        <w:fldChar w:fldCharType="begin"/>
      </w:r>
      <w:r>
        <w:rPr>
          <w:sz w:val="24"/>
          <w:szCs w:val="24"/>
        </w:rPr>
        <w:instrText xml:space="preserve"> HYPERLINK "https://www.gcy.zfcg.gxzf.gov.cn/" </w:instrText>
      </w:r>
      <w:r>
        <w:rPr>
          <w:sz w:val="24"/>
          <w:szCs w:val="24"/>
        </w:rPr>
        <w:fldChar w:fldCharType="separate"/>
      </w:r>
      <w:r>
        <w:rPr>
          <w:rFonts w:ascii="宋体" w:hAnsi="宋体" w:eastAsia="宋体" w:cs="宋体"/>
          <w:sz w:val="24"/>
          <w:szCs w:val="24"/>
        </w:rPr>
        <w:t>https</w:t>
      </w:r>
      <w:r>
        <w:rPr>
          <w:rFonts w:ascii="宋体" w:hAnsi="宋体" w:eastAsia="宋体" w:cs="宋体"/>
          <w:spacing w:val="12"/>
          <w:sz w:val="24"/>
          <w:szCs w:val="24"/>
        </w:rPr>
        <w:t>://</w:t>
      </w:r>
      <w:r>
        <w:rPr>
          <w:rFonts w:ascii="宋体" w:hAnsi="宋体" w:eastAsia="宋体" w:cs="宋体"/>
          <w:sz w:val="24"/>
          <w:szCs w:val="24"/>
        </w:rPr>
        <w:t>www</w:t>
      </w:r>
      <w:r>
        <w:rPr>
          <w:rFonts w:ascii="宋体" w:hAnsi="宋体" w:eastAsia="宋体" w:cs="宋体"/>
          <w:spacing w:val="12"/>
          <w:sz w:val="24"/>
          <w:szCs w:val="24"/>
        </w:rPr>
        <w:t>.</w:t>
      </w:r>
      <w:r>
        <w:rPr>
          <w:rFonts w:ascii="宋体" w:hAnsi="宋体" w:eastAsia="宋体" w:cs="宋体"/>
          <w:sz w:val="24"/>
          <w:szCs w:val="24"/>
        </w:rPr>
        <w:t>gcy</w:t>
      </w:r>
      <w:r>
        <w:rPr>
          <w:rFonts w:ascii="宋体" w:hAnsi="宋体" w:eastAsia="宋体" w:cs="宋体"/>
          <w:spacing w:val="12"/>
          <w:sz w:val="24"/>
          <w:szCs w:val="24"/>
        </w:rPr>
        <w:t>.</w:t>
      </w:r>
      <w:r>
        <w:rPr>
          <w:rFonts w:ascii="宋体" w:hAnsi="宋体" w:eastAsia="宋体" w:cs="宋体"/>
          <w:sz w:val="24"/>
          <w:szCs w:val="24"/>
        </w:rPr>
        <w:t>zfcg</w:t>
      </w:r>
      <w:r>
        <w:rPr>
          <w:rFonts w:ascii="宋体" w:hAnsi="宋体" w:eastAsia="宋体" w:cs="宋体"/>
          <w:spacing w:val="12"/>
          <w:sz w:val="24"/>
          <w:szCs w:val="24"/>
        </w:rPr>
        <w:t>.</w:t>
      </w:r>
      <w:r>
        <w:rPr>
          <w:rFonts w:ascii="宋体" w:hAnsi="宋体" w:eastAsia="宋体" w:cs="宋体"/>
          <w:sz w:val="24"/>
          <w:szCs w:val="24"/>
        </w:rPr>
        <w:t>gxzf</w:t>
      </w:r>
      <w:r>
        <w:rPr>
          <w:rFonts w:ascii="宋体" w:hAnsi="宋体" w:eastAsia="宋体" w:cs="宋体"/>
          <w:spacing w:val="12"/>
          <w:sz w:val="24"/>
          <w:szCs w:val="24"/>
        </w:rPr>
        <w:t>.</w:t>
      </w:r>
      <w:r>
        <w:rPr>
          <w:rFonts w:ascii="宋体" w:hAnsi="宋体" w:eastAsia="宋体" w:cs="宋体"/>
          <w:sz w:val="24"/>
          <w:szCs w:val="24"/>
        </w:rPr>
        <w:t>gov</w:t>
      </w:r>
      <w:r>
        <w:rPr>
          <w:rFonts w:ascii="宋体" w:hAnsi="宋体" w:eastAsia="宋体" w:cs="宋体"/>
          <w:spacing w:val="12"/>
          <w:sz w:val="24"/>
          <w:szCs w:val="24"/>
        </w:rPr>
        <w:t>.</w:t>
      </w:r>
      <w:r>
        <w:rPr>
          <w:rFonts w:ascii="宋体" w:hAnsi="宋体" w:eastAsia="宋体" w:cs="宋体"/>
          <w:sz w:val="24"/>
          <w:szCs w:val="24"/>
        </w:rPr>
        <w:t>cn</w:t>
      </w:r>
      <w:r>
        <w:rPr>
          <w:rFonts w:ascii="宋体" w:hAnsi="宋体" w:eastAsia="宋体" w:cs="宋体"/>
          <w:spacing w:val="12"/>
          <w:sz w:val="24"/>
          <w:szCs w:val="24"/>
        </w:rPr>
        <w:t>/</w:t>
      </w:r>
      <w:r>
        <w:rPr>
          <w:rFonts w:ascii="宋体" w:hAnsi="宋体" w:eastAsia="宋体" w:cs="宋体"/>
          <w:spacing w:val="12"/>
          <w:sz w:val="24"/>
          <w:szCs w:val="24"/>
        </w:rPr>
        <w:fldChar w:fldCharType="end"/>
      </w:r>
      <w:r>
        <w:rPr>
          <w:rFonts w:ascii="宋体" w:hAnsi="宋体" w:eastAsia="宋体" w:cs="宋体"/>
          <w:spacing w:val="12"/>
          <w:sz w:val="24"/>
          <w:szCs w:val="24"/>
        </w:rPr>
        <w:t>）</w:t>
      </w:r>
    </w:p>
    <w:p w14:paraId="7C4015DA">
      <w:pPr>
        <w:pStyle w:val="3"/>
        <w:spacing w:line="287" w:lineRule="auto"/>
        <w:jc w:val="both"/>
        <w:rPr>
          <w:sz w:val="24"/>
          <w:szCs w:val="24"/>
        </w:rPr>
      </w:pPr>
    </w:p>
    <w:p w14:paraId="2C2A6299">
      <w:pPr>
        <w:spacing w:before="79" w:line="219" w:lineRule="auto"/>
        <w:ind w:left="505"/>
        <w:jc w:val="both"/>
        <w:outlineLvl w:val="1"/>
        <w:rPr>
          <w:rFonts w:ascii="宋体" w:hAnsi="宋体" w:eastAsia="宋体" w:cs="宋体"/>
          <w:sz w:val="24"/>
          <w:szCs w:val="24"/>
        </w:rPr>
      </w:pPr>
      <w:r>
        <w:rPr>
          <w:rFonts w:ascii="宋体" w:hAnsi="宋体" w:eastAsia="宋体" w:cs="宋体"/>
          <w:b/>
          <w:bCs/>
          <w:spacing w:val="-4"/>
          <w:sz w:val="24"/>
          <w:szCs w:val="24"/>
        </w:rPr>
        <w:t>六、公告期限</w:t>
      </w:r>
    </w:p>
    <w:p w14:paraId="76F0888E">
      <w:pPr>
        <w:pStyle w:val="3"/>
        <w:spacing w:line="287" w:lineRule="auto"/>
        <w:jc w:val="both"/>
        <w:rPr>
          <w:sz w:val="24"/>
          <w:szCs w:val="24"/>
        </w:rPr>
      </w:pPr>
    </w:p>
    <w:p w14:paraId="2491B250">
      <w:pPr>
        <w:spacing w:before="65" w:line="227" w:lineRule="auto"/>
        <w:ind w:left="476"/>
        <w:jc w:val="both"/>
        <w:rPr>
          <w:rFonts w:ascii="宋体" w:hAnsi="宋体" w:eastAsia="宋体" w:cs="宋体"/>
          <w:sz w:val="24"/>
          <w:szCs w:val="24"/>
        </w:rPr>
      </w:pPr>
      <w:r>
        <w:rPr>
          <w:rFonts w:ascii="宋体" w:hAnsi="宋体" w:eastAsia="宋体" w:cs="宋体"/>
          <w:spacing w:val="4"/>
          <w:sz w:val="24"/>
          <w:szCs w:val="24"/>
        </w:rPr>
        <w:t>自本公告发布之日起</w:t>
      </w:r>
      <w:r>
        <w:rPr>
          <w:rFonts w:ascii="宋体" w:hAnsi="宋体" w:eastAsia="宋体" w:cs="宋体"/>
          <w:spacing w:val="-28"/>
          <w:sz w:val="24"/>
          <w:szCs w:val="24"/>
        </w:rPr>
        <w:t xml:space="preserve"> </w:t>
      </w:r>
      <w:r>
        <w:rPr>
          <w:rFonts w:ascii="宋体" w:hAnsi="宋体" w:eastAsia="宋体" w:cs="宋体"/>
          <w:spacing w:val="4"/>
          <w:sz w:val="24"/>
          <w:szCs w:val="24"/>
        </w:rPr>
        <w:t>5</w:t>
      </w:r>
      <w:r>
        <w:rPr>
          <w:rFonts w:ascii="宋体" w:hAnsi="宋体" w:eastAsia="宋体" w:cs="宋体"/>
          <w:spacing w:val="-38"/>
          <w:sz w:val="24"/>
          <w:szCs w:val="24"/>
        </w:rPr>
        <w:t xml:space="preserve"> </w:t>
      </w:r>
      <w:r>
        <w:rPr>
          <w:rFonts w:ascii="宋体" w:hAnsi="宋体" w:eastAsia="宋体" w:cs="宋体"/>
          <w:spacing w:val="4"/>
          <w:sz w:val="24"/>
          <w:szCs w:val="24"/>
        </w:rPr>
        <w:t>个工作日。</w:t>
      </w:r>
    </w:p>
    <w:p w14:paraId="3A31C13B">
      <w:pPr>
        <w:pStyle w:val="3"/>
        <w:spacing w:line="283" w:lineRule="auto"/>
        <w:jc w:val="both"/>
        <w:rPr>
          <w:sz w:val="24"/>
          <w:szCs w:val="24"/>
        </w:rPr>
      </w:pPr>
    </w:p>
    <w:p w14:paraId="499A1892">
      <w:pPr>
        <w:spacing w:before="79" w:line="221" w:lineRule="auto"/>
        <w:ind w:left="502"/>
        <w:jc w:val="both"/>
        <w:outlineLvl w:val="1"/>
        <w:rPr>
          <w:rFonts w:ascii="宋体" w:hAnsi="宋体" w:eastAsia="宋体" w:cs="宋体"/>
          <w:sz w:val="24"/>
          <w:szCs w:val="24"/>
        </w:rPr>
      </w:pPr>
      <w:r>
        <w:rPr>
          <w:rFonts w:ascii="宋体" w:hAnsi="宋体" w:eastAsia="宋体" w:cs="宋体"/>
          <w:b/>
          <w:bCs/>
          <w:spacing w:val="-3"/>
          <w:sz w:val="24"/>
          <w:szCs w:val="24"/>
        </w:rPr>
        <w:t>七、其他补充事宜</w:t>
      </w:r>
    </w:p>
    <w:p w14:paraId="5EB38A52">
      <w:pPr>
        <w:pStyle w:val="3"/>
        <w:spacing w:line="284" w:lineRule="auto"/>
        <w:jc w:val="both"/>
        <w:rPr>
          <w:sz w:val="24"/>
          <w:szCs w:val="24"/>
        </w:rPr>
      </w:pPr>
    </w:p>
    <w:p w14:paraId="12902FE2">
      <w:pPr>
        <w:spacing w:before="66" w:line="230" w:lineRule="auto"/>
        <w:ind w:left="457"/>
        <w:jc w:val="both"/>
        <w:rPr>
          <w:rFonts w:ascii="宋体" w:hAnsi="宋体" w:eastAsia="宋体" w:cs="宋体"/>
          <w:sz w:val="24"/>
          <w:szCs w:val="24"/>
        </w:rPr>
      </w:pPr>
      <w:r>
        <w:rPr>
          <w:rFonts w:ascii="宋体" w:hAnsi="宋体" w:eastAsia="宋体" w:cs="宋体"/>
          <w:spacing w:val="5"/>
          <w:sz w:val="24"/>
          <w:szCs w:val="24"/>
        </w:rPr>
        <w:t>1.网上查询地址</w:t>
      </w:r>
    </w:p>
    <w:p w14:paraId="6D37FE42">
      <w:pPr>
        <w:pStyle w:val="3"/>
        <w:spacing w:line="307" w:lineRule="auto"/>
        <w:jc w:val="both"/>
        <w:rPr>
          <w:sz w:val="24"/>
          <w:szCs w:val="24"/>
        </w:rPr>
      </w:pPr>
    </w:p>
    <w:p w14:paraId="62D55894">
      <w:pPr>
        <w:spacing w:before="65" w:line="228" w:lineRule="auto"/>
        <w:ind w:right="2"/>
        <w:jc w:val="both"/>
        <w:rPr>
          <w:rFonts w:ascii="宋体" w:hAnsi="宋体" w:eastAsia="宋体" w:cs="宋体"/>
          <w:sz w:val="24"/>
          <w:szCs w:val="24"/>
        </w:rPr>
      </w:pPr>
      <w:r>
        <w:rPr>
          <w:rFonts w:ascii="宋体" w:hAnsi="宋体" w:eastAsia="宋体" w:cs="宋体"/>
          <w:spacing w:val="11"/>
          <w:sz w:val="24"/>
          <w:szCs w:val="24"/>
        </w:rPr>
        <w:t>中国政府采购网、广西壮族自治区政府采购网、梧州市政府采购</w:t>
      </w:r>
      <w:r>
        <w:rPr>
          <w:rFonts w:ascii="宋体" w:hAnsi="宋体" w:eastAsia="宋体" w:cs="宋体"/>
          <w:spacing w:val="10"/>
          <w:sz w:val="24"/>
          <w:szCs w:val="24"/>
        </w:rPr>
        <w:t>网、广西梧州苍梧县人</w:t>
      </w:r>
    </w:p>
    <w:p w14:paraId="1CC1E2AB">
      <w:pPr>
        <w:pStyle w:val="3"/>
        <w:spacing w:line="310" w:lineRule="auto"/>
        <w:jc w:val="both"/>
        <w:rPr>
          <w:sz w:val="24"/>
          <w:szCs w:val="24"/>
        </w:rPr>
      </w:pPr>
    </w:p>
    <w:p w14:paraId="22262784">
      <w:pPr>
        <w:spacing w:before="66" w:line="228" w:lineRule="auto"/>
        <w:ind w:left="42"/>
        <w:jc w:val="both"/>
        <w:rPr>
          <w:rFonts w:ascii="宋体" w:hAnsi="宋体" w:eastAsia="宋体" w:cs="宋体"/>
          <w:sz w:val="24"/>
          <w:szCs w:val="24"/>
        </w:rPr>
      </w:pPr>
      <w:r>
        <w:rPr>
          <w:rFonts w:ascii="宋体" w:hAnsi="宋体" w:eastAsia="宋体" w:cs="宋体"/>
          <w:spacing w:val="4"/>
          <w:sz w:val="24"/>
          <w:szCs w:val="24"/>
        </w:rPr>
        <w:t>民政府门户网。</w:t>
      </w:r>
    </w:p>
    <w:p w14:paraId="1614A9EE">
      <w:pPr>
        <w:pStyle w:val="3"/>
        <w:spacing w:line="310" w:lineRule="auto"/>
        <w:jc w:val="both"/>
        <w:rPr>
          <w:sz w:val="24"/>
          <w:szCs w:val="24"/>
        </w:rPr>
      </w:pPr>
    </w:p>
    <w:p w14:paraId="0B00F232">
      <w:pPr>
        <w:spacing w:before="65" w:line="228" w:lineRule="auto"/>
        <w:ind w:left="444"/>
        <w:jc w:val="both"/>
        <w:rPr>
          <w:rFonts w:ascii="宋体" w:hAnsi="宋体" w:eastAsia="宋体" w:cs="宋体"/>
          <w:sz w:val="24"/>
          <w:szCs w:val="24"/>
        </w:rPr>
      </w:pPr>
      <w:r>
        <w:rPr>
          <w:rFonts w:ascii="宋体" w:hAnsi="宋体" w:eastAsia="宋体" w:cs="宋体"/>
          <w:spacing w:val="8"/>
          <w:sz w:val="24"/>
          <w:szCs w:val="24"/>
        </w:rPr>
        <w:t>2.本项目需要落实的政府采购政策</w:t>
      </w:r>
    </w:p>
    <w:p w14:paraId="1E554A09">
      <w:pPr>
        <w:pStyle w:val="3"/>
        <w:spacing w:line="310" w:lineRule="auto"/>
        <w:jc w:val="both"/>
        <w:rPr>
          <w:sz w:val="24"/>
          <w:szCs w:val="24"/>
        </w:rPr>
      </w:pPr>
    </w:p>
    <w:p w14:paraId="301F8878">
      <w:pPr>
        <w:spacing w:before="65" w:line="228" w:lineRule="auto"/>
        <w:ind w:left="596"/>
        <w:jc w:val="both"/>
        <w:rPr>
          <w:rFonts w:ascii="宋体" w:hAnsi="宋体" w:eastAsia="宋体" w:cs="宋体"/>
          <w:sz w:val="24"/>
          <w:szCs w:val="24"/>
        </w:rPr>
      </w:pPr>
      <w:r>
        <w:rPr>
          <w:rFonts w:ascii="宋体" w:hAnsi="宋体" w:eastAsia="宋体" w:cs="宋体"/>
          <w:spacing w:val="7"/>
          <w:sz w:val="24"/>
          <w:szCs w:val="24"/>
        </w:rPr>
        <w:t>（1）政府采购促进中小企业发展。</w:t>
      </w:r>
    </w:p>
    <w:p w14:paraId="46161D73">
      <w:pPr>
        <w:pStyle w:val="3"/>
        <w:spacing w:line="310" w:lineRule="auto"/>
        <w:jc w:val="both"/>
        <w:rPr>
          <w:sz w:val="24"/>
          <w:szCs w:val="24"/>
        </w:rPr>
      </w:pPr>
    </w:p>
    <w:p w14:paraId="0AFB318D">
      <w:pPr>
        <w:spacing w:before="65" w:line="228" w:lineRule="auto"/>
        <w:ind w:left="596"/>
        <w:jc w:val="both"/>
        <w:rPr>
          <w:rFonts w:ascii="宋体" w:hAnsi="宋体" w:eastAsia="宋体" w:cs="宋体"/>
          <w:sz w:val="24"/>
          <w:szCs w:val="24"/>
        </w:rPr>
      </w:pPr>
      <w:r>
        <w:rPr>
          <w:rFonts w:ascii="宋体" w:hAnsi="宋体" w:eastAsia="宋体" w:cs="宋体"/>
          <w:spacing w:val="8"/>
          <w:sz w:val="24"/>
          <w:szCs w:val="24"/>
        </w:rPr>
        <w:t>（2）政府采购支持采用本国产品的政策。</w:t>
      </w:r>
    </w:p>
    <w:p w14:paraId="03E44AF2">
      <w:pPr>
        <w:pStyle w:val="3"/>
        <w:spacing w:line="310" w:lineRule="auto"/>
        <w:rPr>
          <w:sz w:val="24"/>
          <w:szCs w:val="24"/>
        </w:rPr>
      </w:pPr>
    </w:p>
    <w:p w14:paraId="4EE49BA5">
      <w:pPr>
        <w:spacing w:before="65" w:line="228" w:lineRule="auto"/>
        <w:ind w:left="596"/>
        <w:rPr>
          <w:rFonts w:ascii="宋体" w:hAnsi="宋体" w:eastAsia="宋体" w:cs="宋体"/>
          <w:sz w:val="24"/>
          <w:szCs w:val="24"/>
        </w:rPr>
      </w:pPr>
      <w:r>
        <w:rPr>
          <w:rFonts w:ascii="宋体" w:hAnsi="宋体" w:eastAsia="宋体" w:cs="宋体"/>
          <w:spacing w:val="9"/>
          <w:sz w:val="24"/>
          <w:szCs w:val="24"/>
        </w:rPr>
        <w:t>（3）强制采购节能产品；优先采购节能产品、环</w:t>
      </w:r>
      <w:r>
        <w:rPr>
          <w:rFonts w:ascii="宋体" w:hAnsi="宋体" w:eastAsia="宋体" w:cs="宋体"/>
          <w:spacing w:val="8"/>
          <w:sz w:val="24"/>
          <w:szCs w:val="24"/>
        </w:rPr>
        <w:t>境标志产品。</w:t>
      </w:r>
    </w:p>
    <w:p w14:paraId="501BD4EA">
      <w:pPr>
        <w:pStyle w:val="3"/>
        <w:spacing w:line="310" w:lineRule="auto"/>
        <w:rPr>
          <w:sz w:val="24"/>
          <w:szCs w:val="24"/>
        </w:rPr>
      </w:pPr>
    </w:p>
    <w:p w14:paraId="1779D711">
      <w:pPr>
        <w:spacing w:before="65" w:line="228" w:lineRule="auto"/>
        <w:ind w:left="596"/>
        <w:rPr>
          <w:rFonts w:ascii="宋体" w:hAnsi="宋体" w:eastAsia="宋体" w:cs="宋体"/>
          <w:sz w:val="24"/>
          <w:szCs w:val="24"/>
        </w:rPr>
      </w:pPr>
      <w:r>
        <w:rPr>
          <w:rFonts w:ascii="宋体" w:hAnsi="宋体" w:eastAsia="宋体" w:cs="宋体"/>
          <w:spacing w:val="8"/>
          <w:sz w:val="24"/>
          <w:szCs w:val="24"/>
        </w:rPr>
        <w:t>（4）政府采购促进残疾人就业政策。</w:t>
      </w:r>
    </w:p>
    <w:p w14:paraId="5A7883C2">
      <w:pPr>
        <w:pStyle w:val="3"/>
        <w:spacing w:line="310" w:lineRule="auto"/>
        <w:rPr>
          <w:sz w:val="24"/>
          <w:szCs w:val="24"/>
        </w:rPr>
      </w:pPr>
    </w:p>
    <w:p w14:paraId="79A2B504">
      <w:pPr>
        <w:spacing w:before="65" w:line="228" w:lineRule="auto"/>
        <w:ind w:left="596"/>
        <w:rPr>
          <w:rFonts w:ascii="宋体" w:hAnsi="宋体" w:eastAsia="宋体" w:cs="宋体"/>
          <w:sz w:val="24"/>
          <w:szCs w:val="24"/>
        </w:rPr>
      </w:pPr>
      <w:r>
        <w:rPr>
          <w:rFonts w:ascii="宋体" w:hAnsi="宋体" w:eastAsia="宋体" w:cs="宋体"/>
          <w:spacing w:val="7"/>
          <w:sz w:val="24"/>
          <w:szCs w:val="24"/>
        </w:rPr>
        <w:t>（5）政府采购支持监狱企业发展。</w:t>
      </w:r>
    </w:p>
    <w:p w14:paraId="7351B075">
      <w:pPr>
        <w:spacing w:line="228" w:lineRule="auto"/>
        <w:rPr>
          <w:rFonts w:ascii="宋体" w:hAnsi="宋体" w:eastAsia="宋体" w:cs="宋体"/>
          <w:sz w:val="24"/>
          <w:szCs w:val="24"/>
        </w:rPr>
        <w:sectPr>
          <w:headerReference r:id="rId10" w:type="default"/>
          <w:footerReference r:id="rId11" w:type="default"/>
          <w:pgSz w:w="11906" w:h="16839"/>
          <w:pgMar w:top="1540" w:right="1645" w:bottom="1214" w:left="1785" w:header="826" w:footer="977" w:gutter="0"/>
          <w:cols w:space="720" w:num="1"/>
        </w:sectPr>
      </w:pPr>
    </w:p>
    <w:p w14:paraId="4BD8831E">
      <w:pPr>
        <w:spacing w:before="299" w:line="219" w:lineRule="auto"/>
        <w:ind w:left="507"/>
        <w:outlineLvl w:val="1"/>
        <w:rPr>
          <w:rFonts w:ascii="宋体" w:hAnsi="宋体" w:eastAsia="宋体" w:cs="宋体"/>
          <w:sz w:val="24"/>
          <w:szCs w:val="24"/>
        </w:rPr>
      </w:pPr>
      <w:r>
        <w:rPr>
          <w:rFonts w:ascii="宋体" w:hAnsi="宋体" w:eastAsia="宋体" w:cs="宋体"/>
          <w:b/>
          <w:bCs/>
          <w:spacing w:val="-3"/>
          <w:sz w:val="24"/>
          <w:szCs w:val="24"/>
        </w:rPr>
        <w:t>八、凡对本次采购提出询问，请按以下方式联系。</w:t>
      </w:r>
    </w:p>
    <w:p w14:paraId="693FDCAF">
      <w:pPr>
        <w:pStyle w:val="3"/>
        <w:spacing w:line="286" w:lineRule="auto"/>
        <w:rPr>
          <w:sz w:val="24"/>
          <w:szCs w:val="24"/>
        </w:rPr>
      </w:pPr>
    </w:p>
    <w:p w14:paraId="7541B2BD">
      <w:pPr>
        <w:spacing w:before="65" w:line="228" w:lineRule="auto"/>
        <w:ind w:left="457"/>
        <w:rPr>
          <w:rFonts w:ascii="宋体" w:hAnsi="宋体" w:eastAsia="宋体" w:cs="宋体"/>
          <w:sz w:val="24"/>
          <w:szCs w:val="24"/>
        </w:rPr>
      </w:pPr>
      <w:r>
        <w:rPr>
          <w:rFonts w:ascii="宋体" w:hAnsi="宋体" w:eastAsia="宋体" w:cs="宋体"/>
          <w:spacing w:val="4"/>
          <w:sz w:val="24"/>
          <w:szCs w:val="24"/>
        </w:rPr>
        <w:t>1.采购人信息</w:t>
      </w:r>
    </w:p>
    <w:p w14:paraId="64411928">
      <w:pPr>
        <w:pStyle w:val="3"/>
        <w:spacing w:line="310" w:lineRule="auto"/>
        <w:rPr>
          <w:sz w:val="24"/>
          <w:szCs w:val="24"/>
        </w:rPr>
      </w:pPr>
    </w:p>
    <w:p w14:paraId="7C30D5E5">
      <w:pPr>
        <w:spacing w:before="65" w:line="228" w:lineRule="auto"/>
        <w:ind w:left="444"/>
        <w:rPr>
          <w:rFonts w:ascii="宋体" w:hAnsi="宋体" w:eastAsia="宋体" w:cs="宋体"/>
          <w:sz w:val="24"/>
          <w:szCs w:val="24"/>
        </w:rPr>
      </w:pPr>
      <w:r>
        <w:rPr>
          <w:rFonts w:ascii="宋体" w:hAnsi="宋体" w:eastAsia="宋体" w:cs="宋体"/>
          <w:spacing w:val="7"/>
          <w:sz w:val="24"/>
          <w:szCs w:val="24"/>
        </w:rPr>
        <w:t>名    称：苍梧县水利工程管理站</w:t>
      </w:r>
    </w:p>
    <w:p w14:paraId="7118F4C9">
      <w:pPr>
        <w:pStyle w:val="3"/>
        <w:spacing w:line="310" w:lineRule="auto"/>
        <w:rPr>
          <w:sz w:val="24"/>
          <w:szCs w:val="24"/>
        </w:rPr>
      </w:pPr>
    </w:p>
    <w:p w14:paraId="7DED16AD">
      <w:pPr>
        <w:spacing w:before="65" w:line="228" w:lineRule="auto"/>
        <w:ind w:left="442"/>
        <w:rPr>
          <w:rFonts w:ascii="宋体" w:hAnsi="宋体" w:eastAsia="宋体" w:cs="宋体"/>
          <w:sz w:val="24"/>
          <w:szCs w:val="24"/>
        </w:rPr>
      </w:pPr>
      <w:r>
        <w:rPr>
          <w:rFonts w:ascii="宋体" w:hAnsi="宋体" w:eastAsia="宋体" w:cs="宋体"/>
          <w:spacing w:val="9"/>
          <w:sz w:val="24"/>
          <w:szCs w:val="24"/>
        </w:rPr>
        <w:t>地    址：苍梧县石桥镇新县城第三办公区（老乡家园）办公楼第二单元</w:t>
      </w:r>
    </w:p>
    <w:p w14:paraId="5DDC0743">
      <w:pPr>
        <w:pStyle w:val="3"/>
        <w:spacing w:line="310" w:lineRule="auto"/>
        <w:rPr>
          <w:sz w:val="24"/>
          <w:szCs w:val="24"/>
        </w:rPr>
      </w:pPr>
    </w:p>
    <w:p w14:paraId="141BD9D3">
      <w:pPr>
        <w:spacing w:before="65" w:line="228" w:lineRule="auto"/>
        <w:ind w:left="445"/>
        <w:rPr>
          <w:rFonts w:hint="default" w:ascii="宋体" w:hAnsi="宋体" w:eastAsia="宋体" w:cs="宋体"/>
          <w:sz w:val="24"/>
          <w:szCs w:val="24"/>
          <w:lang w:val="en-US" w:eastAsia="zh-CN"/>
        </w:rPr>
      </w:pPr>
      <w:r>
        <w:rPr>
          <w:rFonts w:ascii="宋体" w:hAnsi="宋体" w:eastAsia="宋体" w:cs="宋体"/>
          <w:spacing w:val="5"/>
          <w:sz w:val="24"/>
          <w:szCs w:val="24"/>
        </w:rPr>
        <w:t>项目联系人：</w:t>
      </w:r>
      <w:r>
        <w:rPr>
          <w:rFonts w:ascii="宋体" w:hAnsi="宋体" w:eastAsia="宋体" w:cs="宋体"/>
          <w:spacing w:val="30"/>
          <w:sz w:val="24"/>
          <w:szCs w:val="24"/>
        </w:rPr>
        <w:t xml:space="preserve"> </w:t>
      </w:r>
      <w:r>
        <w:rPr>
          <w:rFonts w:hint="eastAsia" w:ascii="宋体" w:hAnsi="宋体" w:eastAsia="宋体" w:cs="宋体"/>
          <w:spacing w:val="5"/>
          <w:sz w:val="24"/>
          <w:szCs w:val="24"/>
          <w:lang w:val="en-US" w:eastAsia="zh-CN"/>
        </w:rPr>
        <w:t>黎工</w:t>
      </w:r>
    </w:p>
    <w:p w14:paraId="1A62395C">
      <w:pPr>
        <w:pStyle w:val="3"/>
        <w:spacing w:line="309" w:lineRule="auto"/>
        <w:rPr>
          <w:sz w:val="24"/>
          <w:szCs w:val="24"/>
        </w:rPr>
      </w:pPr>
    </w:p>
    <w:p w14:paraId="4E6F4136">
      <w:pPr>
        <w:spacing w:before="65" w:line="229" w:lineRule="auto"/>
        <w:ind w:left="445"/>
        <w:rPr>
          <w:rFonts w:ascii="宋体" w:hAnsi="宋体" w:eastAsia="宋体" w:cs="宋体"/>
          <w:sz w:val="24"/>
          <w:szCs w:val="24"/>
        </w:rPr>
      </w:pPr>
      <w:r>
        <w:rPr>
          <w:rFonts w:ascii="宋体" w:hAnsi="宋体" w:eastAsia="宋体" w:cs="宋体"/>
          <w:spacing w:val="6"/>
          <w:sz w:val="24"/>
          <w:szCs w:val="24"/>
        </w:rPr>
        <w:t>项目联系方式： 0774-2683048</w:t>
      </w:r>
    </w:p>
    <w:p w14:paraId="374992AB">
      <w:pPr>
        <w:pStyle w:val="3"/>
        <w:spacing w:line="308" w:lineRule="auto"/>
        <w:rPr>
          <w:sz w:val="24"/>
          <w:szCs w:val="24"/>
        </w:rPr>
      </w:pPr>
    </w:p>
    <w:p w14:paraId="28F1E821">
      <w:pPr>
        <w:spacing w:before="66" w:line="228" w:lineRule="auto"/>
        <w:ind w:left="444"/>
        <w:rPr>
          <w:rFonts w:ascii="宋体" w:hAnsi="宋体" w:eastAsia="宋体" w:cs="宋体"/>
          <w:sz w:val="24"/>
          <w:szCs w:val="24"/>
        </w:rPr>
      </w:pPr>
      <w:r>
        <w:rPr>
          <w:rFonts w:ascii="宋体" w:hAnsi="宋体" w:eastAsia="宋体" w:cs="宋体"/>
          <w:spacing w:val="7"/>
          <w:sz w:val="24"/>
          <w:szCs w:val="24"/>
        </w:rPr>
        <w:t>2.采购代理机构信息</w:t>
      </w:r>
    </w:p>
    <w:p w14:paraId="59879FD6">
      <w:pPr>
        <w:pStyle w:val="3"/>
        <w:spacing w:line="310" w:lineRule="auto"/>
        <w:rPr>
          <w:sz w:val="24"/>
          <w:szCs w:val="24"/>
        </w:rPr>
      </w:pPr>
    </w:p>
    <w:p w14:paraId="5ACCBEFA">
      <w:pPr>
        <w:spacing w:before="66" w:line="228" w:lineRule="auto"/>
        <w:ind w:left="444"/>
        <w:rPr>
          <w:rFonts w:hint="eastAsia" w:ascii="宋体" w:hAnsi="宋体" w:eastAsia="宋体" w:cs="宋体"/>
          <w:sz w:val="24"/>
          <w:szCs w:val="24"/>
          <w:lang w:eastAsia="zh-CN"/>
        </w:rPr>
      </w:pPr>
      <w:r>
        <w:rPr>
          <w:rFonts w:ascii="宋体" w:hAnsi="宋体" w:eastAsia="宋体" w:cs="宋体"/>
          <w:spacing w:val="9"/>
          <w:sz w:val="24"/>
          <w:szCs w:val="24"/>
        </w:rPr>
        <w:t>名称：</w:t>
      </w:r>
      <w:r>
        <w:rPr>
          <w:rFonts w:hint="eastAsia" w:ascii="宋体" w:hAnsi="宋体" w:eastAsia="宋体" w:cs="宋体"/>
          <w:spacing w:val="9"/>
          <w:sz w:val="24"/>
          <w:szCs w:val="24"/>
          <w:lang w:eastAsia="zh-CN"/>
        </w:rPr>
        <w:t>恒正达远工程管理有限公司</w:t>
      </w:r>
    </w:p>
    <w:p w14:paraId="6154DF4C">
      <w:pPr>
        <w:pStyle w:val="3"/>
        <w:spacing w:line="309" w:lineRule="auto"/>
        <w:rPr>
          <w:sz w:val="24"/>
          <w:szCs w:val="24"/>
        </w:rPr>
      </w:pPr>
    </w:p>
    <w:p w14:paraId="50B718AF">
      <w:pPr>
        <w:spacing w:before="65" w:line="228" w:lineRule="auto"/>
        <w:ind w:left="442"/>
        <w:rPr>
          <w:rFonts w:hint="eastAsia" w:ascii="宋体" w:hAnsi="宋体" w:eastAsia="宋体" w:cs="宋体"/>
          <w:sz w:val="24"/>
          <w:szCs w:val="24"/>
          <w:lang w:eastAsia="zh-CN"/>
        </w:rPr>
      </w:pPr>
      <w:r>
        <w:rPr>
          <w:rFonts w:ascii="宋体" w:hAnsi="宋体" w:eastAsia="宋体" w:cs="宋体"/>
          <w:spacing w:val="4"/>
          <w:sz w:val="24"/>
          <w:szCs w:val="24"/>
        </w:rPr>
        <w:t>地址：</w:t>
      </w:r>
      <w:r>
        <w:rPr>
          <w:rFonts w:hint="eastAsia" w:ascii="宋体" w:hAnsi="宋体" w:eastAsia="宋体" w:cs="宋体"/>
          <w:spacing w:val="4"/>
          <w:sz w:val="24"/>
          <w:szCs w:val="24"/>
          <w:lang w:eastAsia="zh-CN"/>
        </w:rPr>
        <w:t>广西壮族自治区梧州市苍梧县石桥镇南三街（陈敏）房屋</w:t>
      </w:r>
    </w:p>
    <w:p w14:paraId="16590256">
      <w:pPr>
        <w:pStyle w:val="3"/>
        <w:spacing w:line="310" w:lineRule="auto"/>
        <w:rPr>
          <w:sz w:val="24"/>
          <w:szCs w:val="24"/>
        </w:rPr>
      </w:pPr>
    </w:p>
    <w:p w14:paraId="5B837D7C">
      <w:pPr>
        <w:spacing w:before="65" w:line="229" w:lineRule="auto"/>
        <w:ind w:left="445"/>
        <w:rPr>
          <w:rFonts w:hint="eastAsia" w:ascii="宋体" w:hAnsi="宋体" w:eastAsia="宋体" w:cs="宋体"/>
          <w:sz w:val="24"/>
          <w:szCs w:val="24"/>
          <w:lang w:eastAsia="zh-CN"/>
        </w:rPr>
      </w:pPr>
      <w:r>
        <w:rPr>
          <w:rFonts w:ascii="宋体" w:hAnsi="宋体" w:eastAsia="宋体" w:cs="宋体"/>
          <w:spacing w:val="5"/>
          <w:sz w:val="24"/>
          <w:szCs w:val="24"/>
        </w:rPr>
        <w:t>项目联系人：</w:t>
      </w:r>
      <w:r>
        <w:rPr>
          <w:rFonts w:hint="eastAsia" w:ascii="宋体" w:hAnsi="宋体" w:eastAsia="宋体" w:cs="宋体"/>
          <w:spacing w:val="30"/>
          <w:sz w:val="24"/>
          <w:szCs w:val="24"/>
          <w:lang w:eastAsia="zh-CN"/>
        </w:rPr>
        <w:t>李工</w:t>
      </w:r>
    </w:p>
    <w:p w14:paraId="7B011221">
      <w:pPr>
        <w:pStyle w:val="3"/>
        <w:spacing w:line="308" w:lineRule="auto"/>
        <w:rPr>
          <w:sz w:val="24"/>
          <w:szCs w:val="24"/>
        </w:rPr>
      </w:pPr>
    </w:p>
    <w:p w14:paraId="23A1BA7B">
      <w:pPr>
        <w:spacing w:before="66" w:line="230" w:lineRule="auto"/>
        <w:ind w:left="443"/>
        <w:rPr>
          <w:rFonts w:hint="eastAsia" w:ascii="宋体" w:hAnsi="宋体" w:eastAsia="宋体" w:cs="宋体"/>
          <w:sz w:val="24"/>
          <w:szCs w:val="24"/>
          <w:lang w:eastAsia="zh-CN"/>
        </w:rPr>
      </w:pPr>
      <w:r>
        <w:rPr>
          <w:rFonts w:ascii="宋体" w:hAnsi="宋体" w:eastAsia="宋体" w:cs="宋体"/>
          <w:spacing w:val="5"/>
          <w:sz w:val="24"/>
          <w:szCs w:val="24"/>
        </w:rPr>
        <w:t>联系方式：</w:t>
      </w:r>
      <w:r>
        <w:rPr>
          <w:rFonts w:hint="eastAsia" w:ascii="宋体" w:hAnsi="宋体" w:eastAsia="宋体" w:cs="宋体"/>
          <w:spacing w:val="5"/>
          <w:sz w:val="24"/>
          <w:szCs w:val="24"/>
          <w:lang w:eastAsia="zh-CN"/>
        </w:rPr>
        <w:t>0774-2035389</w:t>
      </w:r>
    </w:p>
    <w:p w14:paraId="7144F934">
      <w:pPr>
        <w:spacing w:line="230" w:lineRule="auto"/>
        <w:rPr>
          <w:rFonts w:ascii="宋体" w:hAnsi="宋体" w:eastAsia="宋体" w:cs="宋体"/>
          <w:sz w:val="24"/>
          <w:szCs w:val="24"/>
        </w:rPr>
        <w:sectPr>
          <w:footerReference r:id="rId12" w:type="default"/>
          <w:pgSz w:w="11906" w:h="16839"/>
          <w:pgMar w:top="1540" w:right="1645" w:bottom="1214" w:left="1785" w:header="826" w:footer="977" w:gutter="0"/>
          <w:cols w:space="720" w:num="1"/>
        </w:sectPr>
      </w:pPr>
    </w:p>
    <w:p w14:paraId="4E4DDFAA">
      <w:pPr>
        <w:pStyle w:val="3"/>
        <w:spacing w:line="241" w:lineRule="auto"/>
        <w:rPr>
          <w:sz w:val="24"/>
          <w:szCs w:val="24"/>
        </w:rPr>
      </w:pPr>
    </w:p>
    <w:p w14:paraId="25215CF6">
      <w:pPr>
        <w:pStyle w:val="3"/>
        <w:spacing w:line="242" w:lineRule="auto"/>
        <w:rPr>
          <w:sz w:val="24"/>
          <w:szCs w:val="24"/>
        </w:rPr>
      </w:pPr>
    </w:p>
    <w:p w14:paraId="3D2973C3">
      <w:pPr>
        <w:pStyle w:val="3"/>
        <w:spacing w:line="242" w:lineRule="auto"/>
        <w:rPr>
          <w:sz w:val="24"/>
          <w:szCs w:val="24"/>
        </w:rPr>
      </w:pPr>
    </w:p>
    <w:p w14:paraId="16D891AE">
      <w:pPr>
        <w:spacing w:before="101" w:line="225" w:lineRule="auto"/>
        <w:ind w:left="3102"/>
        <w:outlineLvl w:val="0"/>
        <w:rPr>
          <w:rFonts w:ascii="宋体" w:hAnsi="宋体" w:eastAsia="宋体" w:cs="宋体"/>
          <w:sz w:val="24"/>
          <w:szCs w:val="24"/>
        </w:rPr>
      </w:pPr>
      <w:bookmarkStart w:id="1" w:name="bookmark2"/>
      <w:bookmarkEnd w:id="1"/>
      <w:r>
        <w:rPr>
          <w:rFonts w:ascii="宋体" w:hAnsi="宋体" w:eastAsia="宋体" w:cs="宋体"/>
          <w:b/>
          <w:bCs/>
          <w:spacing w:val="6"/>
          <w:sz w:val="24"/>
          <w:szCs w:val="24"/>
        </w:rPr>
        <w:t>第二章</w:t>
      </w:r>
      <w:r>
        <w:rPr>
          <w:rFonts w:ascii="宋体" w:hAnsi="宋体" w:eastAsia="宋体" w:cs="宋体"/>
          <w:spacing w:val="6"/>
          <w:sz w:val="24"/>
          <w:szCs w:val="24"/>
        </w:rPr>
        <w:t xml:space="preserve"> </w:t>
      </w:r>
      <w:r>
        <w:rPr>
          <w:rFonts w:ascii="宋体" w:hAnsi="宋体" w:eastAsia="宋体" w:cs="宋体"/>
          <w:b/>
          <w:bCs/>
          <w:spacing w:val="6"/>
          <w:sz w:val="24"/>
          <w:szCs w:val="24"/>
        </w:rPr>
        <w:t>供应商须知</w:t>
      </w:r>
    </w:p>
    <w:p w14:paraId="55D24781">
      <w:pPr>
        <w:pStyle w:val="3"/>
        <w:spacing w:line="297" w:lineRule="auto"/>
        <w:rPr>
          <w:sz w:val="24"/>
          <w:szCs w:val="24"/>
        </w:rPr>
      </w:pPr>
    </w:p>
    <w:p w14:paraId="3DABD0C8">
      <w:pPr>
        <w:spacing w:before="100" w:line="225" w:lineRule="auto"/>
        <w:ind w:left="3184"/>
        <w:rPr>
          <w:rFonts w:ascii="宋体" w:hAnsi="宋体" w:eastAsia="宋体" w:cs="宋体"/>
          <w:sz w:val="24"/>
          <w:szCs w:val="24"/>
        </w:rPr>
      </w:pPr>
      <w:r>
        <w:rPr>
          <w:rFonts w:ascii="宋体" w:hAnsi="宋体" w:eastAsia="宋体" w:cs="宋体"/>
          <w:b/>
          <w:bCs/>
          <w:spacing w:val="6"/>
          <w:sz w:val="24"/>
          <w:szCs w:val="24"/>
        </w:rPr>
        <w:t>供应商须知前附表</w:t>
      </w:r>
    </w:p>
    <w:p w14:paraId="17A0B72C">
      <w:pPr>
        <w:spacing w:before="133"/>
        <w:rPr>
          <w:sz w:val="24"/>
          <w:szCs w:val="24"/>
        </w:rPr>
      </w:pPr>
    </w:p>
    <w:tbl>
      <w:tblPr>
        <w:tblStyle w:val="10"/>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4332B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96" w:type="dxa"/>
            <w:vAlign w:val="top"/>
          </w:tcPr>
          <w:p w14:paraId="5E29A523">
            <w:pPr>
              <w:pStyle w:val="11"/>
              <w:spacing w:before="134" w:line="228" w:lineRule="auto"/>
              <w:ind w:left="188"/>
              <w:rPr>
                <w:sz w:val="24"/>
                <w:szCs w:val="24"/>
              </w:rPr>
            </w:pPr>
            <w:r>
              <w:rPr>
                <w:b/>
                <w:bCs/>
                <w:spacing w:val="5"/>
                <w:sz w:val="24"/>
                <w:szCs w:val="24"/>
              </w:rPr>
              <w:t>条款号</w:t>
            </w:r>
          </w:p>
        </w:tc>
        <w:tc>
          <w:tcPr>
            <w:tcW w:w="7912" w:type="dxa"/>
            <w:vAlign w:val="top"/>
          </w:tcPr>
          <w:p w14:paraId="3559AA55">
            <w:pPr>
              <w:pStyle w:val="11"/>
              <w:spacing w:before="134" w:line="228" w:lineRule="auto"/>
              <w:ind w:left="3562"/>
              <w:rPr>
                <w:sz w:val="24"/>
                <w:szCs w:val="24"/>
              </w:rPr>
            </w:pPr>
            <w:r>
              <w:rPr>
                <w:b/>
                <w:bCs/>
                <w:spacing w:val="-15"/>
                <w:sz w:val="24"/>
                <w:szCs w:val="24"/>
              </w:rPr>
              <w:t>内</w:t>
            </w:r>
            <w:r>
              <w:rPr>
                <w:spacing w:val="8"/>
                <w:sz w:val="24"/>
                <w:szCs w:val="24"/>
              </w:rPr>
              <w:t xml:space="preserve">    </w:t>
            </w:r>
            <w:r>
              <w:rPr>
                <w:b/>
                <w:bCs/>
                <w:spacing w:val="-15"/>
                <w:sz w:val="24"/>
                <w:szCs w:val="24"/>
              </w:rPr>
              <w:t>容</w:t>
            </w:r>
          </w:p>
        </w:tc>
      </w:tr>
      <w:tr w14:paraId="5F1B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9" w:hRule="atLeast"/>
        </w:trPr>
        <w:tc>
          <w:tcPr>
            <w:tcW w:w="996" w:type="dxa"/>
            <w:vAlign w:val="top"/>
          </w:tcPr>
          <w:p w14:paraId="47C8EC99">
            <w:pPr>
              <w:spacing w:line="248" w:lineRule="auto"/>
              <w:rPr>
                <w:rFonts w:ascii="Arial"/>
                <w:sz w:val="24"/>
                <w:szCs w:val="24"/>
              </w:rPr>
            </w:pPr>
          </w:p>
          <w:p w14:paraId="28C103FF">
            <w:pPr>
              <w:spacing w:line="248" w:lineRule="auto"/>
              <w:rPr>
                <w:rFonts w:ascii="Arial"/>
                <w:sz w:val="24"/>
                <w:szCs w:val="24"/>
              </w:rPr>
            </w:pPr>
          </w:p>
          <w:p w14:paraId="6AB8D446">
            <w:pPr>
              <w:spacing w:line="248" w:lineRule="auto"/>
              <w:rPr>
                <w:rFonts w:ascii="Arial"/>
                <w:sz w:val="24"/>
                <w:szCs w:val="24"/>
              </w:rPr>
            </w:pPr>
          </w:p>
          <w:p w14:paraId="4E8AA539">
            <w:pPr>
              <w:spacing w:line="248" w:lineRule="auto"/>
              <w:rPr>
                <w:rFonts w:ascii="Arial"/>
                <w:sz w:val="24"/>
                <w:szCs w:val="24"/>
              </w:rPr>
            </w:pPr>
          </w:p>
          <w:p w14:paraId="18CDF47B">
            <w:pPr>
              <w:spacing w:line="248" w:lineRule="auto"/>
              <w:rPr>
                <w:rFonts w:ascii="Arial"/>
                <w:sz w:val="24"/>
                <w:szCs w:val="24"/>
              </w:rPr>
            </w:pPr>
          </w:p>
          <w:p w14:paraId="7268FC15">
            <w:pPr>
              <w:spacing w:line="248" w:lineRule="auto"/>
              <w:rPr>
                <w:rFonts w:ascii="Arial"/>
                <w:sz w:val="24"/>
                <w:szCs w:val="24"/>
              </w:rPr>
            </w:pPr>
          </w:p>
          <w:p w14:paraId="60A2F00B">
            <w:pPr>
              <w:spacing w:line="248" w:lineRule="auto"/>
              <w:rPr>
                <w:rFonts w:ascii="Arial"/>
                <w:sz w:val="24"/>
                <w:szCs w:val="24"/>
              </w:rPr>
            </w:pPr>
          </w:p>
          <w:p w14:paraId="605D60ED">
            <w:pPr>
              <w:spacing w:line="249" w:lineRule="auto"/>
              <w:rPr>
                <w:rFonts w:ascii="Arial"/>
                <w:sz w:val="24"/>
                <w:szCs w:val="24"/>
              </w:rPr>
            </w:pPr>
          </w:p>
          <w:p w14:paraId="2B9E5582">
            <w:pPr>
              <w:spacing w:line="249" w:lineRule="auto"/>
              <w:rPr>
                <w:rFonts w:ascii="Arial"/>
                <w:sz w:val="24"/>
                <w:szCs w:val="24"/>
              </w:rPr>
            </w:pPr>
          </w:p>
          <w:p w14:paraId="5480FAB5">
            <w:pPr>
              <w:pStyle w:val="11"/>
              <w:spacing w:before="65" w:line="269" w:lineRule="exact"/>
              <w:ind w:left="454"/>
              <w:rPr>
                <w:sz w:val="24"/>
                <w:szCs w:val="24"/>
              </w:rPr>
            </w:pPr>
            <w:r>
              <w:rPr>
                <w:position w:val="1"/>
                <w:sz w:val="24"/>
                <w:szCs w:val="24"/>
              </w:rPr>
              <w:t>3</w:t>
            </w:r>
          </w:p>
        </w:tc>
        <w:tc>
          <w:tcPr>
            <w:tcW w:w="7912" w:type="dxa"/>
            <w:vAlign w:val="top"/>
          </w:tcPr>
          <w:p w14:paraId="6065051F">
            <w:pPr>
              <w:pStyle w:val="11"/>
              <w:spacing w:before="129" w:line="227" w:lineRule="auto"/>
              <w:ind w:left="127"/>
              <w:rPr>
                <w:sz w:val="24"/>
                <w:szCs w:val="24"/>
              </w:rPr>
            </w:pPr>
            <w:r>
              <w:rPr>
                <w:spacing w:val="8"/>
                <w:sz w:val="24"/>
                <w:szCs w:val="24"/>
              </w:rPr>
              <w:t>1.供应商的资格条件：详见竞争性磋商公告</w:t>
            </w:r>
          </w:p>
          <w:p w14:paraId="720D9876">
            <w:pPr>
              <w:pStyle w:val="11"/>
              <w:spacing w:before="221" w:line="228" w:lineRule="auto"/>
              <w:ind w:left="114"/>
              <w:rPr>
                <w:sz w:val="24"/>
                <w:szCs w:val="24"/>
              </w:rPr>
            </w:pPr>
            <w:r>
              <w:rPr>
                <w:spacing w:val="9"/>
                <w:sz w:val="24"/>
                <w:szCs w:val="24"/>
              </w:rPr>
              <w:t>2.供应商出现下列情形之一的，不得参加本项目</w:t>
            </w:r>
            <w:r>
              <w:rPr>
                <w:spacing w:val="8"/>
                <w:sz w:val="24"/>
                <w:szCs w:val="24"/>
              </w:rPr>
              <w:t>政府采购活动：</w:t>
            </w:r>
          </w:p>
          <w:p w14:paraId="61BD2569">
            <w:pPr>
              <w:pStyle w:val="11"/>
              <w:spacing w:before="220" w:line="364" w:lineRule="auto"/>
              <w:ind w:left="112" w:right="37" w:firstLine="2"/>
              <w:rPr>
                <w:sz w:val="24"/>
                <w:szCs w:val="24"/>
              </w:rPr>
            </w:pPr>
            <w:r>
              <w:rPr>
                <w:spacing w:val="8"/>
                <w:sz w:val="24"/>
                <w:szCs w:val="24"/>
              </w:rPr>
              <w:t>2.1</w:t>
            </w:r>
            <w:r>
              <w:rPr>
                <w:spacing w:val="-24"/>
                <w:sz w:val="24"/>
                <w:szCs w:val="24"/>
              </w:rPr>
              <w:t xml:space="preserve"> </w:t>
            </w:r>
            <w:r>
              <w:rPr>
                <w:spacing w:val="8"/>
                <w:sz w:val="24"/>
                <w:szCs w:val="24"/>
              </w:rPr>
              <w:t>单位负责人为同一人或者存在直接控股、管理关系的不同供应商，不得参加同一</w:t>
            </w:r>
            <w:r>
              <w:rPr>
                <w:sz w:val="24"/>
                <w:szCs w:val="24"/>
              </w:rPr>
              <w:t xml:space="preserve"> </w:t>
            </w:r>
            <w:r>
              <w:rPr>
                <w:spacing w:val="4"/>
                <w:sz w:val="24"/>
                <w:szCs w:val="24"/>
              </w:rPr>
              <w:t xml:space="preserve">合同项下的政府采购活动。为本项目提供过整体设计、规范编制或者项目管理、监理、 </w:t>
            </w:r>
            <w:r>
              <w:rPr>
                <w:spacing w:val="9"/>
                <w:sz w:val="24"/>
                <w:szCs w:val="24"/>
              </w:rPr>
              <w:t>检测等服务的供应商，不得再参加本项目上述服务以外的其他采购活动。</w:t>
            </w:r>
          </w:p>
          <w:p w14:paraId="07E071F9">
            <w:pPr>
              <w:pStyle w:val="11"/>
              <w:spacing w:before="300" w:line="223" w:lineRule="auto"/>
              <w:ind w:left="114"/>
              <w:rPr>
                <w:sz w:val="24"/>
                <w:szCs w:val="24"/>
              </w:rPr>
            </w:pPr>
            <w:r>
              <w:rPr>
                <w:spacing w:val="11"/>
                <w:sz w:val="24"/>
                <w:szCs w:val="24"/>
              </w:rPr>
              <w:t>2.2</w:t>
            </w:r>
            <w:r>
              <w:rPr>
                <w:spacing w:val="-30"/>
                <w:sz w:val="24"/>
                <w:szCs w:val="24"/>
              </w:rPr>
              <w:t xml:space="preserve"> </w:t>
            </w:r>
            <w:r>
              <w:rPr>
                <w:spacing w:val="11"/>
                <w:sz w:val="24"/>
                <w:szCs w:val="24"/>
              </w:rPr>
              <w:t>对在“信用中国”网站（</w:t>
            </w:r>
            <w:r>
              <w:rPr>
                <w:sz w:val="24"/>
                <w:szCs w:val="24"/>
              </w:rPr>
              <w:fldChar w:fldCharType="begin"/>
            </w:r>
            <w:r>
              <w:rPr>
                <w:sz w:val="24"/>
                <w:szCs w:val="24"/>
              </w:rPr>
              <w:instrText xml:space="preserve"> HYPERLINK "https://www.creditchina.gov.cn" </w:instrText>
            </w:r>
            <w:r>
              <w:rPr>
                <w:sz w:val="24"/>
                <w:szCs w:val="24"/>
              </w:rPr>
              <w:fldChar w:fldCharType="separate"/>
            </w:r>
            <w:r>
              <w:rPr>
                <w:sz w:val="24"/>
                <w:szCs w:val="24"/>
              </w:rPr>
              <w:t>www</w:t>
            </w:r>
            <w:r>
              <w:rPr>
                <w:spacing w:val="11"/>
                <w:sz w:val="24"/>
                <w:szCs w:val="24"/>
              </w:rPr>
              <w:t>.</w:t>
            </w:r>
            <w:r>
              <w:rPr>
                <w:sz w:val="24"/>
                <w:szCs w:val="24"/>
              </w:rPr>
              <w:t>creditchina</w:t>
            </w:r>
            <w:r>
              <w:rPr>
                <w:spacing w:val="11"/>
                <w:sz w:val="24"/>
                <w:szCs w:val="24"/>
              </w:rPr>
              <w:t>.</w:t>
            </w:r>
            <w:r>
              <w:rPr>
                <w:sz w:val="24"/>
                <w:szCs w:val="24"/>
              </w:rPr>
              <w:t>gov</w:t>
            </w:r>
            <w:r>
              <w:rPr>
                <w:spacing w:val="11"/>
                <w:sz w:val="24"/>
                <w:szCs w:val="24"/>
              </w:rPr>
              <w:t>.</w:t>
            </w:r>
            <w:r>
              <w:rPr>
                <w:sz w:val="24"/>
                <w:szCs w:val="24"/>
              </w:rPr>
              <w:t>cn</w:t>
            </w:r>
            <w:r>
              <w:rPr>
                <w:sz w:val="24"/>
                <w:szCs w:val="24"/>
              </w:rPr>
              <w:fldChar w:fldCharType="end"/>
            </w:r>
            <w:r>
              <w:rPr>
                <w:spacing w:val="11"/>
                <w:sz w:val="24"/>
                <w:szCs w:val="24"/>
              </w:rPr>
              <w:t>） 、中国政府采购网</w:t>
            </w:r>
          </w:p>
          <w:p w14:paraId="26E20CA8">
            <w:pPr>
              <w:spacing w:line="315" w:lineRule="auto"/>
              <w:rPr>
                <w:rFonts w:ascii="Arial"/>
                <w:sz w:val="24"/>
                <w:szCs w:val="24"/>
              </w:rPr>
            </w:pPr>
          </w:p>
          <w:p w14:paraId="7A15B1F8">
            <w:pPr>
              <w:pStyle w:val="11"/>
              <w:spacing w:before="65" w:line="460" w:lineRule="auto"/>
              <w:ind w:left="112" w:right="108" w:firstLine="10"/>
              <w:rPr>
                <w:sz w:val="24"/>
                <w:szCs w:val="24"/>
              </w:rPr>
            </w:pPr>
            <w:r>
              <w:rPr>
                <w:spacing w:val="11"/>
                <w:sz w:val="24"/>
                <w:szCs w:val="24"/>
              </w:rPr>
              <w:t>（</w:t>
            </w:r>
            <w:r>
              <w:rPr>
                <w:sz w:val="24"/>
                <w:szCs w:val="24"/>
              </w:rPr>
              <w:fldChar w:fldCharType="begin"/>
            </w:r>
            <w:r>
              <w:rPr>
                <w:sz w:val="24"/>
                <w:szCs w:val="24"/>
              </w:rPr>
              <w:instrText xml:space="preserve"> HYPERLINK "https://www.ccgp.gov.cn" </w:instrText>
            </w:r>
            <w:r>
              <w:rPr>
                <w:sz w:val="24"/>
                <w:szCs w:val="24"/>
              </w:rPr>
              <w:fldChar w:fldCharType="separate"/>
            </w:r>
            <w:r>
              <w:rPr>
                <w:sz w:val="24"/>
                <w:szCs w:val="24"/>
              </w:rPr>
              <w:t>www</w:t>
            </w:r>
            <w:r>
              <w:rPr>
                <w:spacing w:val="11"/>
                <w:sz w:val="24"/>
                <w:szCs w:val="24"/>
              </w:rPr>
              <w:t>.</w:t>
            </w:r>
            <w:r>
              <w:rPr>
                <w:sz w:val="24"/>
                <w:szCs w:val="24"/>
              </w:rPr>
              <w:t>ccgp</w:t>
            </w:r>
            <w:r>
              <w:rPr>
                <w:spacing w:val="11"/>
                <w:sz w:val="24"/>
                <w:szCs w:val="24"/>
              </w:rPr>
              <w:t>.</w:t>
            </w:r>
            <w:r>
              <w:rPr>
                <w:sz w:val="24"/>
                <w:szCs w:val="24"/>
              </w:rPr>
              <w:t>gov</w:t>
            </w:r>
            <w:r>
              <w:rPr>
                <w:spacing w:val="11"/>
                <w:sz w:val="24"/>
                <w:szCs w:val="24"/>
              </w:rPr>
              <w:t>.</w:t>
            </w:r>
            <w:r>
              <w:rPr>
                <w:sz w:val="24"/>
                <w:szCs w:val="24"/>
              </w:rPr>
              <w:t>cn</w:t>
            </w:r>
            <w:r>
              <w:rPr>
                <w:sz w:val="24"/>
                <w:szCs w:val="24"/>
              </w:rPr>
              <w:fldChar w:fldCharType="end"/>
            </w:r>
            <w:r>
              <w:rPr>
                <w:spacing w:val="11"/>
                <w:sz w:val="24"/>
                <w:szCs w:val="24"/>
              </w:rPr>
              <w:t>）被列入失信被执行人、重大税收违法失信主</w:t>
            </w:r>
            <w:r>
              <w:rPr>
                <w:spacing w:val="10"/>
                <w:sz w:val="24"/>
                <w:szCs w:val="24"/>
              </w:rPr>
              <w:t>体、政府采购严重</w:t>
            </w:r>
            <w:r>
              <w:rPr>
                <w:sz w:val="24"/>
                <w:szCs w:val="24"/>
              </w:rPr>
              <w:t xml:space="preserve"> </w:t>
            </w:r>
            <w:r>
              <w:rPr>
                <w:spacing w:val="8"/>
                <w:sz w:val="24"/>
                <w:szCs w:val="24"/>
              </w:rPr>
              <w:t>违法失信行为记录名单及其他不符合《中华人民共和国政府</w:t>
            </w:r>
            <w:r>
              <w:rPr>
                <w:spacing w:val="7"/>
                <w:sz w:val="24"/>
                <w:szCs w:val="24"/>
              </w:rPr>
              <w:t>采购法》第二十二条规定</w:t>
            </w:r>
            <w:r>
              <w:rPr>
                <w:sz w:val="24"/>
                <w:szCs w:val="24"/>
              </w:rPr>
              <w:t xml:space="preserve"> </w:t>
            </w:r>
            <w:r>
              <w:rPr>
                <w:spacing w:val="9"/>
                <w:sz w:val="24"/>
                <w:szCs w:val="24"/>
              </w:rPr>
              <w:t>条件的供应商，不得参与本项目政府采购活动。</w:t>
            </w:r>
          </w:p>
        </w:tc>
      </w:tr>
      <w:tr w14:paraId="0B95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1E8DED0B">
            <w:pPr>
              <w:pStyle w:val="11"/>
              <w:spacing w:before="133" w:line="268" w:lineRule="exact"/>
              <w:ind w:left="349"/>
              <w:rPr>
                <w:sz w:val="24"/>
                <w:szCs w:val="24"/>
              </w:rPr>
            </w:pPr>
            <w:r>
              <w:rPr>
                <w:spacing w:val="1"/>
                <w:position w:val="1"/>
                <w:sz w:val="24"/>
                <w:szCs w:val="24"/>
              </w:rPr>
              <w:t>5.1</w:t>
            </w:r>
          </w:p>
        </w:tc>
        <w:tc>
          <w:tcPr>
            <w:tcW w:w="7912" w:type="dxa"/>
            <w:vAlign w:val="top"/>
          </w:tcPr>
          <w:p w14:paraId="4E015E79">
            <w:pPr>
              <w:pStyle w:val="11"/>
              <w:spacing w:before="133" w:line="227" w:lineRule="auto"/>
              <w:ind w:left="115"/>
              <w:rPr>
                <w:sz w:val="24"/>
                <w:szCs w:val="24"/>
              </w:rPr>
            </w:pPr>
            <w:r>
              <w:rPr>
                <w:spacing w:val="9"/>
                <w:sz w:val="24"/>
                <w:szCs w:val="24"/>
              </w:rPr>
              <w:t>是否接受联合体竞标： 详见竞争性磋商公告</w:t>
            </w:r>
          </w:p>
        </w:tc>
      </w:tr>
      <w:tr w14:paraId="23B08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96" w:type="dxa"/>
            <w:vAlign w:val="top"/>
          </w:tcPr>
          <w:p w14:paraId="751D9C48">
            <w:pPr>
              <w:spacing w:line="298" w:lineRule="auto"/>
              <w:rPr>
                <w:rFonts w:ascii="Arial"/>
                <w:sz w:val="24"/>
                <w:szCs w:val="24"/>
              </w:rPr>
            </w:pPr>
          </w:p>
          <w:p w14:paraId="0F153398">
            <w:pPr>
              <w:pStyle w:val="11"/>
              <w:spacing w:before="65" w:line="269" w:lineRule="exact"/>
              <w:ind w:left="346"/>
              <w:rPr>
                <w:sz w:val="24"/>
                <w:szCs w:val="24"/>
              </w:rPr>
            </w:pPr>
            <w:r>
              <w:rPr>
                <w:spacing w:val="1"/>
                <w:position w:val="1"/>
                <w:sz w:val="24"/>
                <w:szCs w:val="24"/>
              </w:rPr>
              <w:t>6.2</w:t>
            </w:r>
          </w:p>
        </w:tc>
        <w:tc>
          <w:tcPr>
            <w:tcW w:w="7912" w:type="dxa"/>
            <w:vAlign w:val="top"/>
          </w:tcPr>
          <w:p w14:paraId="73E449E4">
            <w:pPr>
              <w:pStyle w:val="11"/>
              <w:spacing w:before="133" w:line="228" w:lineRule="auto"/>
              <w:ind w:left="133"/>
              <w:rPr>
                <w:sz w:val="24"/>
                <w:szCs w:val="24"/>
              </w:rPr>
            </w:pPr>
            <w:r>
              <w:rPr>
                <w:rFonts w:hint="eastAsia"/>
                <w:spacing w:val="4"/>
                <w:sz w:val="24"/>
                <w:szCs w:val="24"/>
                <w:lang w:eastAsia="zh-CN"/>
              </w:rPr>
              <w:t>☑</w:t>
            </w:r>
            <w:r>
              <w:rPr>
                <w:spacing w:val="4"/>
                <w:sz w:val="24"/>
                <w:szCs w:val="24"/>
              </w:rPr>
              <w:t>不允许分包</w:t>
            </w:r>
          </w:p>
          <w:p w14:paraId="527D52C1">
            <w:pPr>
              <w:pStyle w:val="11"/>
              <w:spacing w:before="220" w:line="228" w:lineRule="auto"/>
              <w:ind w:left="120"/>
              <w:rPr>
                <w:sz w:val="24"/>
                <w:szCs w:val="24"/>
              </w:rPr>
            </w:pPr>
            <w:r>
              <w:rPr>
                <w:rFonts w:hint="eastAsia" w:ascii="MS Gothic" w:hAnsi="MS Gothic" w:eastAsia="宋体" w:cs="MS Gothic"/>
                <w:spacing w:val="9"/>
                <w:sz w:val="24"/>
                <w:szCs w:val="24"/>
                <w:lang w:eastAsia="zh-CN"/>
              </w:rPr>
              <w:t>□</w:t>
            </w:r>
            <w:r>
              <w:rPr>
                <w:spacing w:val="9"/>
                <w:sz w:val="24"/>
                <w:szCs w:val="24"/>
              </w:rPr>
              <w:t>允许分包，本项目允许电气设备部分分包给有相应资质的单位。</w:t>
            </w:r>
          </w:p>
        </w:tc>
      </w:tr>
      <w:tr w14:paraId="5D2084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6" w:hRule="atLeast"/>
        </w:trPr>
        <w:tc>
          <w:tcPr>
            <w:tcW w:w="996" w:type="dxa"/>
            <w:vAlign w:val="top"/>
          </w:tcPr>
          <w:p w14:paraId="77775C7F">
            <w:pPr>
              <w:spacing w:line="269" w:lineRule="auto"/>
              <w:rPr>
                <w:rFonts w:ascii="Arial"/>
                <w:sz w:val="24"/>
                <w:szCs w:val="24"/>
              </w:rPr>
            </w:pPr>
          </w:p>
          <w:p w14:paraId="2BCBDD9C">
            <w:pPr>
              <w:spacing w:line="270" w:lineRule="auto"/>
              <w:rPr>
                <w:rFonts w:ascii="Arial"/>
                <w:sz w:val="24"/>
                <w:szCs w:val="24"/>
              </w:rPr>
            </w:pPr>
          </w:p>
          <w:p w14:paraId="753CEDE8">
            <w:pPr>
              <w:spacing w:line="270" w:lineRule="auto"/>
              <w:rPr>
                <w:rFonts w:ascii="Arial"/>
                <w:sz w:val="24"/>
                <w:szCs w:val="24"/>
              </w:rPr>
            </w:pPr>
          </w:p>
          <w:p w14:paraId="0556235D">
            <w:pPr>
              <w:spacing w:line="270" w:lineRule="auto"/>
              <w:rPr>
                <w:rFonts w:ascii="Arial"/>
                <w:sz w:val="24"/>
                <w:szCs w:val="24"/>
              </w:rPr>
            </w:pPr>
          </w:p>
          <w:p w14:paraId="38B4499F">
            <w:pPr>
              <w:spacing w:line="270" w:lineRule="auto"/>
              <w:rPr>
                <w:rFonts w:ascii="Arial"/>
                <w:sz w:val="24"/>
                <w:szCs w:val="24"/>
              </w:rPr>
            </w:pPr>
          </w:p>
          <w:p w14:paraId="4A01871B">
            <w:pPr>
              <w:spacing w:line="270" w:lineRule="auto"/>
              <w:rPr>
                <w:rFonts w:ascii="Arial"/>
                <w:sz w:val="24"/>
                <w:szCs w:val="24"/>
              </w:rPr>
            </w:pPr>
          </w:p>
          <w:p w14:paraId="657A7D83">
            <w:pPr>
              <w:spacing w:line="270" w:lineRule="auto"/>
              <w:rPr>
                <w:rFonts w:ascii="Arial"/>
                <w:sz w:val="24"/>
                <w:szCs w:val="24"/>
              </w:rPr>
            </w:pPr>
          </w:p>
          <w:p w14:paraId="3E6FB6FA">
            <w:pPr>
              <w:spacing w:line="270" w:lineRule="auto"/>
              <w:rPr>
                <w:rFonts w:ascii="Arial"/>
                <w:sz w:val="24"/>
                <w:szCs w:val="24"/>
              </w:rPr>
            </w:pPr>
          </w:p>
          <w:p w14:paraId="5BCA3F43">
            <w:pPr>
              <w:pStyle w:val="11"/>
              <w:spacing w:before="65" w:line="269" w:lineRule="exact"/>
              <w:ind w:left="204"/>
              <w:rPr>
                <w:sz w:val="24"/>
                <w:szCs w:val="24"/>
              </w:rPr>
            </w:pPr>
            <w:r>
              <w:rPr>
                <w:spacing w:val="1"/>
                <w:position w:val="1"/>
                <w:sz w:val="24"/>
                <w:szCs w:val="24"/>
              </w:rPr>
              <w:t>12.1.1</w:t>
            </w:r>
          </w:p>
        </w:tc>
        <w:tc>
          <w:tcPr>
            <w:tcW w:w="7912" w:type="dxa"/>
            <w:vAlign w:val="top"/>
          </w:tcPr>
          <w:p w14:paraId="427C6069">
            <w:pPr>
              <w:pStyle w:val="11"/>
              <w:spacing w:before="112" w:line="228" w:lineRule="auto"/>
              <w:ind w:left="121"/>
              <w:rPr>
                <w:sz w:val="24"/>
                <w:szCs w:val="24"/>
              </w:rPr>
            </w:pPr>
            <w:r>
              <w:rPr>
                <w:b/>
                <w:bCs/>
                <w:spacing w:val="5"/>
                <w:sz w:val="24"/>
                <w:szCs w:val="24"/>
              </w:rPr>
              <w:t>资格证明文件</w:t>
            </w:r>
          </w:p>
          <w:p w14:paraId="59004D09">
            <w:pPr>
              <w:pStyle w:val="11"/>
              <w:spacing w:before="113" w:line="280" w:lineRule="auto"/>
              <w:ind w:left="116" w:right="108" w:firstLine="11"/>
              <w:rPr>
                <w:sz w:val="24"/>
                <w:szCs w:val="24"/>
              </w:rPr>
            </w:pPr>
            <w:r>
              <w:rPr>
                <w:spacing w:val="8"/>
                <w:sz w:val="24"/>
                <w:szCs w:val="24"/>
              </w:rPr>
              <w:t>1.供应商营业执照扫描件，供应商为自然人的提供其身份证扫描件</w:t>
            </w:r>
            <w:r>
              <w:rPr>
                <w:spacing w:val="-16"/>
                <w:sz w:val="24"/>
                <w:szCs w:val="24"/>
              </w:rPr>
              <w:t>；（</w:t>
            </w:r>
            <w:r>
              <w:rPr>
                <w:b/>
                <w:bCs/>
                <w:spacing w:val="8"/>
                <w:sz w:val="24"/>
                <w:szCs w:val="24"/>
              </w:rPr>
              <w:t>必须提供，否</w:t>
            </w:r>
            <w:r>
              <w:rPr>
                <w:spacing w:val="1"/>
                <w:sz w:val="24"/>
                <w:szCs w:val="24"/>
              </w:rPr>
              <w:t xml:space="preserve"> </w:t>
            </w:r>
            <w:r>
              <w:rPr>
                <w:b/>
                <w:bCs/>
                <w:spacing w:val="6"/>
                <w:sz w:val="24"/>
                <w:szCs w:val="24"/>
              </w:rPr>
              <w:t>则响应文件按无效响应处理</w:t>
            </w:r>
            <w:r>
              <w:rPr>
                <w:spacing w:val="6"/>
                <w:sz w:val="24"/>
                <w:szCs w:val="24"/>
              </w:rPr>
              <w:t>）</w:t>
            </w:r>
          </w:p>
          <w:p w14:paraId="06F00AFF">
            <w:pPr>
              <w:pStyle w:val="11"/>
              <w:spacing w:before="111" w:line="283" w:lineRule="auto"/>
              <w:ind w:left="115" w:right="110" w:hanging="1"/>
              <w:rPr>
                <w:sz w:val="24"/>
                <w:szCs w:val="24"/>
              </w:rPr>
            </w:pPr>
            <w:r>
              <w:rPr>
                <w:spacing w:val="9"/>
                <w:sz w:val="24"/>
                <w:szCs w:val="24"/>
              </w:rPr>
              <w:t>2.供应商有效的资质证书正本或副本扫描件</w:t>
            </w:r>
            <w:r>
              <w:rPr>
                <w:spacing w:val="-37"/>
                <w:sz w:val="24"/>
                <w:szCs w:val="24"/>
              </w:rPr>
              <w:t>；</w:t>
            </w:r>
            <w:r>
              <w:rPr>
                <w:b/>
                <w:bCs/>
                <w:spacing w:val="-37"/>
                <w:sz w:val="24"/>
                <w:szCs w:val="24"/>
              </w:rPr>
              <w:t>（</w:t>
            </w:r>
            <w:r>
              <w:rPr>
                <w:b/>
                <w:bCs/>
                <w:spacing w:val="9"/>
                <w:sz w:val="24"/>
                <w:szCs w:val="24"/>
              </w:rPr>
              <w:t>必须提供，否则响应</w:t>
            </w:r>
            <w:r>
              <w:rPr>
                <w:b/>
                <w:bCs/>
                <w:spacing w:val="8"/>
                <w:sz w:val="24"/>
                <w:szCs w:val="24"/>
              </w:rPr>
              <w:t>文件按无效响应</w:t>
            </w:r>
            <w:r>
              <w:rPr>
                <w:spacing w:val="1"/>
                <w:sz w:val="24"/>
                <w:szCs w:val="24"/>
              </w:rPr>
              <w:t xml:space="preserve"> </w:t>
            </w:r>
            <w:r>
              <w:rPr>
                <w:b/>
                <w:bCs/>
                <w:sz w:val="24"/>
                <w:szCs w:val="24"/>
              </w:rPr>
              <w:t>处理）</w:t>
            </w:r>
          </w:p>
          <w:p w14:paraId="15A63060">
            <w:pPr>
              <w:pStyle w:val="11"/>
              <w:spacing w:before="107" w:line="281" w:lineRule="auto"/>
              <w:ind w:left="116" w:right="108"/>
              <w:rPr>
                <w:sz w:val="24"/>
                <w:szCs w:val="24"/>
              </w:rPr>
            </w:pPr>
            <w:r>
              <w:rPr>
                <w:spacing w:val="9"/>
                <w:sz w:val="24"/>
                <w:szCs w:val="24"/>
              </w:rPr>
              <w:t>3.供应商有效的安全生产许可证正本或副本扫描件</w:t>
            </w:r>
            <w:r>
              <w:rPr>
                <w:spacing w:val="-34"/>
                <w:sz w:val="24"/>
                <w:szCs w:val="24"/>
              </w:rPr>
              <w:t>；</w:t>
            </w:r>
            <w:r>
              <w:rPr>
                <w:b/>
                <w:bCs/>
                <w:spacing w:val="-34"/>
                <w:sz w:val="24"/>
                <w:szCs w:val="24"/>
              </w:rPr>
              <w:t>（</w:t>
            </w:r>
            <w:r>
              <w:rPr>
                <w:b/>
                <w:bCs/>
                <w:spacing w:val="9"/>
                <w:sz w:val="24"/>
                <w:szCs w:val="24"/>
              </w:rPr>
              <w:t>必须提供，否则响</w:t>
            </w:r>
            <w:r>
              <w:rPr>
                <w:b/>
                <w:bCs/>
                <w:spacing w:val="8"/>
                <w:sz w:val="24"/>
                <w:szCs w:val="24"/>
              </w:rPr>
              <w:t>应文件按无</w:t>
            </w:r>
            <w:r>
              <w:rPr>
                <w:sz w:val="24"/>
                <w:szCs w:val="24"/>
              </w:rPr>
              <w:t xml:space="preserve"> </w:t>
            </w:r>
            <w:r>
              <w:rPr>
                <w:b/>
                <w:bCs/>
                <w:spacing w:val="4"/>
                <w:sz w:val="24"/>
                <w:szCs w:val="24"/>
              </w:rPr>
              <w:t>效响应处理）</w:t>
            </w:r>
          </w:p>
          <w:p w14:paraId="56A487E9">
            <w:pPr>
              <w:pStyle w:val="11"/>
              <w:spacing w:before="112" w:line="299" w:lineRule="auto"/>
              <w:ind w:left="112" w:right="108" w:hanging="1"/>
              <w:rPr>
                <w:sz w:val="24"/>
                <w:szCs w:val="24"/>
              </w:rPr>
            </w:pPr>
            <w:r>
              <w:rPr>
                <w:spacing w:val="8"/>
                <w:sz w:val="24"/>
                <w:szCs w:val="24"/>
              </w:rPr>
              <w:t>4.供应商拟投入本项目项目经理有效的身份</w:t>
            </w:r>
            <w:r>
              <w:rPr>
                <w:spacing w:val="7"/>
                <w:sz w:val="24"/>
                <w:szCs w:val="24"/>
              </w:rPr>
              <w:t>证（正、反面）、建造师执业资格证书及</w:t>
            </w:r>
            <w:r>
              <w:rPr>
                <w:sz w:val="24"/>
                <w:szCs w:val="24"/>
              </w:rPr>
              <w:t xml:space="preserve"> </w:t>
            </w:r>
            <w:r>
              <w:rPr>
                <w:spacing w:val="11"/>
                <w:sz w:val="24"/>
                <w:szCs w:val="24"/>
              </w:rPr>
              <w:t>有效的安全生产考核合格证（B证）扫描件</w:t>
            </w:r>
            <w:r>
              <w:rPr>
                <w:spacing w:val="-14"/>
                <w:sz w:val="24"/>
                <w:szCs w:val="24"/>
              </w:rPr>
              <w:t>；</w:t>
            </w:r>
            <w:r>
              <w:rPr>
                <w:b/>
                <w:bCs/>
                <w:spacing w:val="-14"/>
                <w:sz w:val="24"/>
                <w:szCs w:val="24"/>
              </w:rPr>
              <w:t>（</w:t>
            </w:r>
            <w:r>
              <w:rPr>
                <w:b/>
                <w:bCs/>
                <w:spacing w:val="11"/>
                <w:sz w:val="24"/>
                <w:szCs w:val="24"/>
              </w:rPr>
              <w:t>必须提供</w:t>
            </w:r>
            <w:r>
              <w:rPr>
                <w:b/>
                <w:bCs/>
                <w:spacing w:val="10"/>
                <w:sz w:val="24"/>
                <w:szCs w:val="24"/>
              </w:rPr>
              <w:t>，否则响应文件按无效响应</w:t>
            </w:r>
            <w:r>
              <w:rPr>
                <w:spacing w:val="1"/>
                <w:sz w:val="24"/>
                <w:szCs w:val="24"/>
              </w:rPr>
              <w:t xml:space="preserve"> </w:t>
            </w:r>
            <w:r>
              <w:rPr>
                <w:b/>
                <w:bCs/>
                <w:spacing w:val="1"/>
                <w:sz w:val="24"/>
                <w:szCs w:val="24"/>
              </w:rPr>
              <w:t>处理）</w:t>
            </w:r>
          </w:p>
          <w:p w14:paraId="74DAB6E2">
            <w:pPr>
              <w:pStyle w:val="11"/>
              <w:spacing w:before="107" w:line="280" w:lineRule="auto"/>
              <w:ind w:left="114" w:right="245" w:firstLine="2"/>
              <w:rPr>
                <w:sz w:val="24"/>
                <w:szCs w:val="24"/>
              </w:rPr>
            </w:pPr>
            <w:r>
              <w:rPr>
                <w:spacing w:val="9"/>
                <w:sz w:val="24"/>
                <w:szCs w:val="24"/>
              </w:rPr>
              <w:t>5.供应商拟投入本项目项目专职安全生产管理人员有效的安全生产考核合格证书扫</w:t>
            </w:r>
            <w:r>
              <w:rPr>
                <w:spacing w:val="11"/>
                <w:sz w:val="24"/>
                <w:szCs w:val="24"/>
              </w:rPr>
              <w:t xml:space="preserve"> </w:t>
            </w:r>
            <w:r>
              <w:rPr>
                <w:spacing w:val="9"/>
                <w:sz w:val="24"/>
                <w:szCs w:val="24"/>
              </w:rPr>
              <w:t>描件</w:t>
            </w:r>
            <w:r>
              <w:rPr>
                <w:spacing w:val="-5"/>
                <w:sz w:val="24"/>
                <w:szCs w:val="24"/>
              </w:rPr>
              <w:t>；</w:t>
            </w:r>
            <w:r>
              <w:rPr>
                <w:b/>
                <w:bCs/>
                <w:spacing w:val="-5"/>
                <w:sz w:val="24"/>
                <w:szCs w:val="24"/>
              </w:rPr>
              <w:t>（</w:t>
            </w:r>
            <w:r>
              <w:rPr>
                <w:b/>
                <w:bCs/>
                <w:spacing w:val="9"/>
                <w:sz w:val="24"/>
                <w:szCs w:val="24"/>
              </w:rPr>
              <w:t>必须提供，否则响应文件按无效响应处理）</w:t>
            </w:r>
          </w:p>
          <w:p w14:paraId="3FE8A011">
            <w:pPr>
              <w:pStyle w:val="11"/>
              <w:spacing w:before="83" w:line="274" w:lineRule="exact"/>
              <w:ind w:left="114"/>
              <w:rPr>
                <w:sz w:val="24"/>
                <w:szCs w:val="24"/>
              </w:rPr>
            </w:pPr>
            <w:r>
              <w:rPr>
                <w:spacing w:val="7"/>
                <w:position w:val="1"/>
                <w:sz w:val="24"/>
                <w:szCs w:val="24"/>
              </w:rPr>
              <w:t>6.供应商</w:t>
            </w:r>
            <w:r>
              <w:rPr>
                <w:spacing w:val="-43"/>
                <w:position w:val="1"/>
                <w:sz w:val="24"/>
                <w:szCs w:val="24"/>
              </w:rPr>
              <w:t xml:space="preserve"> </w:t>
            </w:r>
            <w:r>
              <w:rPr>
                <w:rFonts w:ascii="Times New Roman" w:hAnsi="Times New Roman" w:eastAsia="Times New Roman" w:cs="Times New Roman"/>
                <w:spacing w:val="7"/>
                <w:position w:val="1"/>
                <w:sz w:val="24"/>
                <w:szCs w:val="24"/>
              </w:rPr>
              <w:t>202</w:t>
            </w:r>
            <w:r>
              <w:rPr>
                <w:rFonts w:hint="eastAsia" w:ascii="Times New Roman" w:hAnsi="Times New Roman" w:eastAsia="宋体" w:cs="Times New Roman"/>
                <w:spacing w:val="7"/>
                <w:position w:val="1"/>
                <w:sz w:val="24"/>
                <w:szCs w:val="24"/>
                <w:lang w:val="en-US" w:eastAsia="zh-CN"/>
              </w:rPr>
              <w:t>5</w:t>
            </w:r>
            <w:r>
              <w:rPr>
                <w:spacing w:val="7"/>
                <w:position w:val="1"/>
                <w:sz w:val="24"/>
                <w:szCs w:val="24"/>
              </w:rPr>
              <w:t>年</w:t>
            </w:r>
            <w:r>
              <w:rPr>
                <w:spacing w:val="-23"/>
                <w:position w:val="1"/>
                <w:sz w:val="24"/>
                <w:szCs w:val="24"/>
              </w:rPr>
              <w:t xml:space="preserve"> </w:t>
            </w:r>
            <w:r>
              <w:rPr>
                <w:rFonts w:ascii="Times New Roman" w:hAnsi="Times New Roman" w:eastAsia="Times New Roman" w:cs="Times New Roman"/>
                <w:spacing w:val="7"/>
                <w:position w:val="1"/>
                <w:sz w:val="24"/>
                <w:szCs w:val="24"/>
              </w:rPr>
              <w:t>1</w:t>
            </w:r>
            <w:r>
              <w:rPr>
                <w:rFonts w:ascii="Times New Roman" w:hAnsi="Times New Roman" w:eastAsia="Times New Roman" w:cs="Times New Roman"/>
                <w:spacing w:val="18"/>
                <w:position w:val="1"/>
                <w:sz w:val="24"/>
                <w:szCs w:val="24"/>
              </w:rPr>
              <w:t xml:space="preserve"> </w:t>
            </w:r>
            <w:r>
              <w:rPr>
                <w:spacing w:val="7"/>
                <w:position w:val="1"/>
                <w:sz w:val="24"/>
                <w:szCs w:val="24"/>
              </w:rPr>
              <w:t>月至响应文件递交截止时间止连续</w:t>
            </w:r>
            <w:r>
              <w:rPr>
                <w:spacing w:val="-37"/>
                <w:position w:val="1"/>
                <w:sz w:val="24"/>
                <w:szCs w:val="24"/>
              </w:rPr>
              <w:t xml:space="preserve"> </w:t>
            </w:r>
            <w:r>
              <w:rPr>
                <w:rFonts w:ascii="Times New Roman" w:hAnsi="Times New Roman" w:eastAsia="Times New Roman" w:cs="Times New Roman"/>
                <w:spacing w:val="7"/>
                <w:position w:val="1"/>
                <w:sz w:val="24"/>
                <w:szCs w:val="24"/>
              </w:rPr>
              <w:t xml:space="preserve">3 </w:t>
            </w:r>
            <w:r>
              <w:rPr>
                <w:spacing w:val="7"/>
                <w:position w:val="1"/>
                <w:sz w:val="24"/>
                <w:szCs w:val="24"/>
              </w:rPr>
              <w:t>个月的依法缴纳税收的凭据</w:t>
            </w:r>
          </w:p>
        </w:tc>
      </w:tr>
    </w:tbl>
    <w:p w14:paraId="22F31A60">
      <w:pPr>
        <w:pStyle w:val="3"/>
        <w:rPr>
          <w:sz w:val="24"/>
          <w:szCs w:val="24"/>
        </w:rPr>
      </w:pPr>
    </w:p>
    <w:p w14:paraId="35699BD2">
      <w:pPr>
        <w:rPr>
          <w:sz w:val="24"/>
          <w:szCs w:val="24"/>
        </w:rPr>
        <w:sectPr>
          <w:headerReference r:id="rId13" w:type="default"/>
          <w:footerReference r:id="rId14" w:type="default"/>
          <w:pgSz w:w="11906" w:h="16839"/>
          <w:pgMar w:top="1540" w:right="1419" w:bottom="1153" w:left="1573" w:header="826" w:footer="994" w:gutter="0"/>
          <w:cols w:space="720" w:num="1"/>
        </w:sectPr>
      </w:pPr>
    </w:p>
    <w:p w14:paraId="1399C384">
      <w:pPr>
        <w:spacing w:line="105" w:lineRule="exact"/>
        <w:rPr>
          <w:sz w:val="24"/>
          <w:szCs w:val="24"/>
        </w:rPr>
      </w:pPr>
    </w:p>
    <w:tbl>
      <w:tblPr>
        <w:tblStyle w:val="10"/>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3629E6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7" w:hRule="atLeast"/>
        </w:trPr>
        <w:tc>
          <w:tcPr>
            <w:tcW w:w="996" w:type="dxa"/>
            <w:vAlign w:val="top"/>
          </w:tcPr>
          <w:p w14:paraId="580EC102">
            <w:pPr>
              <w:rPr>
                <w:rFonts w:ascii="Arial"/>
                <w:sz w:val="24"/>
                <w:szCs w:val="24"/>
              </w:rPr>
            </w:pPr>
          </w:p>
        </w:tc>
        <w:tc>
          <w:tcPr>
            <w:tcW w:w="7912" w:type="dxa"/>
            <w:vAlign w:val="top"/>
          </w:tcPr>
          <w:p w14:paraId="6E00E1C1">
            <w:pPr>
              <w:pStyle w:val="11"/>
              <w:spacing w:before="115" w:line="332" w:lineRule="auto"/>
              <w:ind w:left="111" w:right="108" w:firstLine="3"/>
              <w:jc w:val="both"/>
              <w:rPr>
                <w:sz w:val="24"/>
                <w:szCs w:val="24"/>
              </w:rPr>
            </w:pPr>
            <w:r>
              <w:rPr>
                <w:spacing w:val="8"/>
                <w:sz w:val="24"/>
                <w:szCs w:val="24"/>
              </w:rPr>
              <w:t>扫描件；依法免税的供应商，必须提供其依法免</w:t>
            </w:r>
            <w:r>
              <w:rPr>
                <w:spacing w:val="7"/>
                <w:sz w:val="24"/>
                <w:szCs w:val="24"/>
              </w:rPr>
              <w:t>税的相应证明文件扫描件；从取得营</w:t>
            </w:r>
            <w:r>
              <w:rPr>
                <w:sz w:val="24"/>
                <w:szCs w:val="24"/>
              </w:rPr>
              <w:t xml:space="preserve"> </w:t>
            </w:r>
            <w:r>
              <w:rPr>
                <w:spacing w:val="8"/>
                <w:sz w:val="24"/>
                <w:szCs w:val="24"/>
              </w:rPr>
              <w:t>业执照时间起到首次响应文件提交截止时间为止不足要</w:t>
            </w:r>
            <w:r>
              <w:rPr>
                <w:spacing w:val="7"/>
                <w:sz w:val="24"/>
                <w:szCs w:val="24"/>
              </w:rPr>
              <w:t>求月数的，只需提供从取得营</w:t>
            </w:r>
            <w:r>
              <w:rPr>
                <w:sz w:val="24"/>
                <w:szCs w:val="24"/>
              </w:rPr>
              <w:t xml:space="preserve"> </w:t>
            </w:r>
            <w:r>
              <w:rPr>
                <w:spacing w:val="9"/>
                <w:sz w:val="24"/>
                <w:szCs w:val="24"/>
              </w:rPr>
              <w:t>业执照起的依法缴纳税收相应证明文件扫描件</w:t>
            </w:r>
            <w:r>
              <w:rPr>
                <w:spacing w:val="-32"/>
                <w:sz w:val="24"/>
                <w:szCs w:val="24"/>
              </w:rPr>
              <w:t>；</w:t>
            </w:r>
            <w:r>
              <w:rPr>
                <w:b/>
                <w:bCs/>
                <w:spacing w:val="-32"/>
                <w:sz w:val="24"/>
                <w:szCs w:val="24"/>
              </w:rPr>
              <w:t>（</w:t>
            </w:r>
            <w:bookmarkStart w:id="6" w:name="_GoBack"/>
            <w:r>
              <w:rPr>
                <w:b/>
                <w:bCs/>
                <w:spacing w:val="9"/>
                <w:sz w:val="24"/>
                <w:szCs w:val="24"/>
              </w:rPr>
              <w:t>必须提供，否则响应文件按无效响</w:t>
            </w:r>
            <w:r>
              <w:rPr>
                <w:b/>
                <w:bCs/>
                <w:spacing w:val="3"/>
                <w:sz w:val="24"/>
                <w:szCs w:val="24"/>
              </w:rPr>
              <w:t>应处理</w:t>
            </w:r>
            <w:bookmarkEnd w:id="6"/>
            <w:r>
              <w:rPr>
                <w:b/>
                <w:bCs/>
                <w:spacing w:val="3"/>
                <w:sz w:val="24"/>
                <w:szCs w:val="24"/>
              </w:rPr>
              <w:t>）</w:t>
            </w:r>
          </w:p>
          <w:p w14:paraId="194A917C">
            <w:pPr>
              <w:pStyle w:val="11"/>
              <w:spacing w:before="109" w:line="228" w:lineRule="auto"/>
              <w:ind w:left="117"/>
              <w:rPr>
                <w:sz w:val="24"/>
                <w:szCs w:val="24"/>
              </w:rPr>
            </w:pPr>
            <w:r>
              <w:rPr>
                <w:spacing w:val="9"/>
                <w:sz w:val="24"/>
                <w:szCs w:val="24"/>
              </w:rPr>
              <w:t>7.磋商保证金提交凭证</w:t>
            </w:r>
            <w:r>
              <w:rPr>
                <w:spacing w:val="-7"/>
                <w:sz w:val="24"/>
                <w:szCs w:val="24"/>
              </w:rPr>
              <w:t>；</w:t>
            </w:r>
            <w:r>
              <w:rPr>
                <w:b/>
                <w:bCs/>
                <w:spacing w:val="-7"/>
                <w:sz w:val="24"/>
                <w:szCs w:val="24"/>
              </w:rPr>
              <w:t>（</w:t>
            </w:r>
            <w:r>
              <w:rPr>
                <w:b/>
                <w:bCs/>
                <w:spacing w:val="9"/>
                <w:sz w:val="24"/>
                <w:szCs w:val="24"/>
              </w:rPr>
              <w:t>必须提供，否则响应文件按无效响应处</w:t>
            </w:r>
            <w:r>
              <w:rPr>
                <w:b/>
                <w:bCs/>
                <w:spacing w:val="8"/>
                <w:sz w:val="24"/>
                <w:szCs w:val="24"/>
              </w:rPr>
              <w:t>理）</w:t>
            </w:r>
          </w:p>
          <w:p w14:paraId="4F0C7CE5">
            <w:pPr>
              <w:pStyle w:val="11"/>
              <w:spacing w:before="79" w:line="320" w:lineRule="auto"/>
              <w:ind w:left="113" w:right="52"/>
              <w:rPr>
                <w:sz w:val="24"/>
                <w:szCs w:val="24"/>
              </w:rPr>
            </w:pPr>
            <w:r>
              <w:rPr>
                <w:spacing w:val="8"/>
                <w:sz w:val="24"/>
                <w:szCs w:val="24"/>
              </w:rPr>
              <w:t>8.供应商依法缴纳社会保障资金的相关材</w:t>
            </w:r>
            <w:r>
              <w:rPr>
                <w:spacing w:val="7"/>
                <w:sz w:val="24"/>
                <w:szCs w:val="24"/>
              </w:rPr>
              <w:t>料</w:t>
            </w:r>
            <w:r>
              <w:rPr>
                <w:spacing w:val="-40"/>
                <w:sz w:val="24"/>
                <w:szCs w:val="24"/>
              </w:rPr>
              <w:t xml:space="preserve"> </w:t>
            </w:r>
            <w:r>
              <w:rPr>
                <w:rFonts w:ascii="Times New Roman" w:hAnsi="Times New Roman" w:eastAsia="Times New Roman" w:cs="Times New Roman"/>
                <w:spacing w:val="7"/>
                <w:sz w:val="24"/>
                <w:szCs w:val="24"/>
              </w:rPr>
              <w:t xml:space="preserve">2024 </w:t>
            </w:r>
            <w:r>
              <w:rPr>
                <w:spacing w:val="7"/>
                <w:sz w:val="24"/>
                <w:szCs w:val="24"/>
              </w:rPr>
              <w:t>年</w:t>
            </w:r>
            <w:r>
              <w:rPr>
                <w:spacing w:val="-23"/>
                <w:sz w:val="24"/>
                <w:szCs w:val="24"/>
              </w:rPr>
              <w:t xml:space="preserve"> </w:t>
            </w:r>
            <w:r>
              <w:rPr>
                <w:rFonts w:ascii="Times New Roman" w:hAnsi="Times New Roman" w:eastAsia="Times New Roman" w:cs="Times New Roman"/>
                <w:spacing w:val="7"/>
                <w:sz w:val="24"/>
                <w:szCs w:val="24"/>
              </w:rPr>
              <w:t>1</w:t>
            </w:r>
            <w:r>
              <w:rPr>
                <w:rFonts w:ascii="Times New Roman" w:hAnsi="Times New Roman" w:eastAsia="Times New Roman" w:cs="Times New Roman"/>
                <w:spacing w:val="17"/>
                <w:sz w:val="24"/>
                <w:szCs w:val="24"/>
              </w:rPr>
              <w:t xml:space="preserve"> </w:t>
            </w:r>
            <w:r>
              <w:rPr>
                <w:spacing w:val="7"/>
                <w:sz w:val="24"/>
                <w:szCs w:val="24"/>
              </w:rPr>
              <w:t>月至响应文件递交截止时间止</w:t>
            </w:r>
            <w:r>
              <w:rPr>
                <w:sz w:val="24"/>
                <w:szCs w:val="24"/>
              </w:rPr>
              <w:t xml:space="preserve">  </w:t>
            </w:r>
            <w:r>
              <w:rPr>
                <w:spacing w:val="10"/>
                <w:sz w:val="24"/>
                <w:szCs w:val="24"/>
              </w:rPr>
              <w:t>连续</w:t>
            </w:r>
            <w:r>
              <w:rPr>
                <w:rFonts w:ascii="Times New Roman" w:hAnsi="Times New Roman" w:eastAsia="Times New Roman" w:cs="Times New Roman"/>
                <w:spacing w:val="10"/>
                <w:sz w:val="24"/>
                <w:szCs w:val="24"/>
              </w:rPr>
              <w:t xml:space="preserve">3 </w:t>
            </w:r>
            <w:r>
              <w:rPr>
                <w:spacing w:val="10"/>
                <w:sz w:val="24"/>
                <w:szCs w:val="24"/>
              </w:rPr>
              <w:t xml:space="preserve">个月的依法缴纳社会保障资金的缴费凭证（专用收据或者社会保险缴纳清单） </w:t>
            </w:r>
            <w:r>
              <w:rPr>
                <w:spacing w:val="8"/>
                <w:sz w:val="24"/>
                <w:szCs w:val="24"/>
              </w:rPr>
              <w:t>扫描件；依法不需要缴纳社会保障资金的供应商，必须提</w:t>
            </w:r>
            <w:r>
              <w:rPr>
                <w:spacing w:val="7"/>
                <w:sz w:val="24"/>
                <w:szCs w:val="24"/>
              </w:rPr>
              <w:t>供相应文件证明不需要缴纳</w:t>
            </w:r>
            <w:r>
              <w:rPr>
                <w:sz w:val="24"/>
                <w:szCs w:val="24"/>
              </w:rPr>
              <w:t xml:space="preserve"> </w:t>
            </w:r>
            <w:r>
              <w:rPr>
                <w:spacing w:val="8"/>
                <w:sz w:val="24"/>
                <w:szCs w:val="24"/>
              </w:rPr>
              <w:t>社会保障资金。从取得营业执照时间起到首次响应</w:t>
            </w:r>
            <w:r>
              <w:rPr>
                <w:spacing w:val="7"/>
                <w:sz w:val="24"/>
                <w:szCs w:val="24"/>
              </w:rPr>
              <w:t>文件提交截止时间为止不足要求月</w:t>
            </w:r>
            <w:r>
              <w:rPr>
                <w:sz w:val="24"/>
                <w:szCs w:val="24"/>
              </w:rPr>
              <w:t xml:space="preserve"> </w:t>
            </w:r>
            <w:r>
              <w:rPr>
                <w:spacing w:val="10"/>
                <w:sz w:val="24"/>
                <w:szCs w:val="24"/>
              </w:rPr>
              <w:t>数的只需提供从取得营业执照起的依法缴纳社会保障资金的相应证明文件]</w:t>
            </w:r>
            <w:r>
              <w:rPr>
                <w:spacing w:val="-1"/>
                <w:sz w:val="24"/>
                <w:szCs w:val="24"/>
              </w:rPr>
              <w:t>；</w:t>
            </w:r>
            <w:r>
              <w:rPr>
                <w:b/>
                <w:bCs/>
                <w:spacing w:val="-1"/>
                <w:sz w:val="24"/>
                <w:szCs w:val="24"/>
              </w:rPr>
              <w:t>（</w:t>
            </w:r>
            <w:r>
              <w:rPr>
                <w:b/>
                <w:bCs/>
                <w:spacing w:val="10"/>
                <w:sz w:val="24"/>
                <w:szCs w:val="24"/>
              </w:rPr>
              <w:t>必须</w:t>
            </w:r>
            <w:r>
              <w:rPr>
                <w:sz w:val="24"/>
                <w:szCs w:val="24"/>
              </w:rPr>
              <w:t xml:space="preserve">  </w:t>
            </w:r>
            <w:r>
              <w:rPr>
                <w:b/>
                <w:bCs/>
                <w:spacing w:val="7"/>
                <w:sz w:val="24"/>
                <w:szCs w:val="24"/>
              </w:rPr>
              <w:t>提供，否则响应文件按无效响应处理）</w:t>
            </w:r>
          </w:p>
          <w:p w14:paraId="52297535">
            <w:pPr>
              <w:pStyle w:val="11"/>
              <w:spacing w:before="116" w:line="312" w:lineRule="auto"/>
              <w:ind w:left="111" w:right="108" w:firstLine="1"/>
              <w:rPr>
                <w:sz w:val="24"/>
                <w:szCs w:val="24"/>
              </w:rPr>
            </w:pPr>
            <w:r>
              <w:rPr>
                <w:spacing w:val="8"/>
                <w:sz w:val="24"/>
                <w:szCs w:val="24"/>
              </w:rPr>
              <w:t>9.供应商</w:t>
            </w:r>
            <w:r>
              <w:rPr>
                <w:spacing w:val="-22"/>
                <w:sz w:val="24"/>
                <w:szCs w:val="24"/>
              </w:rPr>
              <w:t xml:space="preserve"> </w:t>
            </w:r>
            <w:r>
              <w:rPr>
                <w:spacing w:val="8"/>
                <w:sz w:val="24"/>
                <w:szCs w:val="24"/>
              </w:rPr>
              <w:t>2023</w:t>
            </w:r>
            <w:r>
              <w:rPr>
                <w:spacing w:val="-37"/>
                <w:sz w:val="24"/>
                <w:szCs w:val="24"/>
              </w:rPr>
              <w:t xml:space="preserve"> </w:t>
            </w:r>
            <w:r>
              <w:rPr>
                <w:spacing w:val="8"/>
                <w:sz w:val="24"/>
                <w:szCs w:val="24"/>
              </w:rPr>
              <w:t>年度财务报表或者银行出具的资信证明扫描件（供应商属于成立时间</w:t>
            </w:r>
            <w:r>
              <w:rPr>
                <w:sz w:val="24"/>
                <w:szCs w:val="24"/>
              </w:rPr>
              <w:t xml:space="preserve"> </w:t>
            </w:r>
            <w:r>
              <w:rPr>
                <w:spacing w:val="8"/>
                <w:sz w:val="24"/>
                <w:szCs w:val="24"/>
              </w:rPr>
              <w:t>在规定年度之后的法人或其他组织，需提供成立之日起至响应</w:t>
            </w:r>
            <w:r>
              <w:rPr>
                <w:spacing w:val="7"/>
                <w:sz w:val="24"/>
                <w:szCs w:val="24"/>
              </w:rPr>
              <w:t>文件提交截止时间前的</w:t>
            </w:r>
            <w:r>
              <w:rPr>
                <w:sz w:val="24"/>
                <w:szCs w:val="24"/>
              </w:rPr>
              <w:t xml:space="preserve"> </w:t>
            </w:r>
            <w:r>
              <w:rPr>
                <w:spacing w:val="8"/>
                <w:sz w:val="24"/>
                <w:szCs w:val="24"/>
              </w:rPr>
              <w:t>月报表或银行出具的资信证明；资信证明应在有效期内</w:t>
            </w:r>
            <w:r>
              <w:rPr>
                <w:spacing w:val="7"/>
                <w:sz w:val="24"/>
                <w:szCs w:val="24"/>
              </w:rPr>
              <w:t>，未注明有效期的，银行出具</w:t>
            </w:r>
            <w:r>
              <w:rPr>
                <w:sz w:val="24"/>
                <w:szCs w:val="24"/>
              </w:rPr>
              <w:t xml:space="preserve"> </w:t>
            </w:r>
            <w:r>
              <w:rPr>
                <w:spacing w:val="9"/>
                <w:sz w:val="24"/>
                <w:szCs w:val="24"/>
              </w:rPr>
              <w:t>时间至响应文件提交截止时间不超过一年</w:t>
            </w:r>
            <w:r>
              <w:rPr>
                <w:spacing w:val="-20"/>
                <w:sz w:val="24"/>
                <w:szCs w:val="24"/>
              </w:rPr>
              <w:t>）；</w:t>
            </w:r>
            <w:r>
              <w:rPr>
                <w:b/>
                <w:bCs/>
                <w:spacing w:val="-20"/>
                <w:sz w:val="24"/>
                <w:szCs w:val="24"/>
              </w:rPr>
              <w:t>（</w:t>
            </w:r>
            <w:r>
              <w:rPr>
                <w:b/>
                <w:bCs/>
                <w:spacing w:val="9"/>
                <w:sz w:val="24"/>
                <w:szCs w:val="24"/>
              </w:rPr>
              <w:t>必须提供，否则响应文件按无效响应</w:t>
            </w:r>
            <w:r>
              <w:rPr>
                <w:spacing w:val="2"/>
                <w:sz w:val="24"/>
                <w:szCs w:val="24"/>
              </w:rPr>
              <w:t xml:space="preserve"> </w:t>
            </w:r>
            <w:r>
              <w:rPr>
                <w:b/>
                <w:bCs/>
                <w:spacing w:val="2"/>
                <w:sz w:val="24"/>
                <w:szCs w:val="24"/>
              </w:rPr>
              <w:t>处理）</w:t>
            </w:r>
          </w:p>
          <w:p w14:paraId="7A2CEFA0">
            <w:pPr>
              <w:pStyle w:val="11"/>
              <w:spacing w:before="107" w:line="281" w:lineRule="auto"/>
              <w:ind w:left="114" w:right="129" w:firstLine="13"/>
              <w:rPr>
                <w:sz w:val="24"/>
                <w:szCs w:val="24"/>
              </w:rPr>
            </w:pPr>
            <w:r>
              <w:rPr>
                <w:spacing w:val="9"/>
                <w:sz w:val="24"/>
                <w:szCs w:val="24"/>
              </w:rPr>
              <w:t>10.供应商直接控股、管理关系信息表（格式后附</w:t>
            </w:r>
            <w:r>
              <w:rPr>
                <w:spacing w:val="1"/>
                <w:sz w:val="24"/>
                <w:szCs w:val="24"/>
              </w:rPr>
              <w:t>）；</w:t>
            </w:r>
            <w:r>
              <w:rPr>
                <w:b/>
                <w:bCs/>
                <w:spacing w:val="1"/>
                <w:sz w:val="24"/>
                <w:szCs w:val="24"/>
              </w:rPr>
              <w:t>（</w:t>
            </w:r>
            <w:r>
              <w:rPr>
                <w:b/>
                <w:bCs/>
                <w:spacing w:val="9"/>
                <w:sz w:val="24"/>
                <w:szCs w:val="24"/>
              </w:rPr>
              <w:t>必须提供，否则响应文件按</w:t>
            </w:r>
            <w:r>
              <w:rPr>
                <w:spacing w:val="2"/>
                <w:sz w:val="24"/>
                <w:szCs w:val="24"/>
              </w:rPr>
              <w:t xml:space="preserve"> </w:t>
            </w:r>
            <w:r>
              <w:rPr>
                <w:b/>
                <w:bCs/>
                <w:spacing w:val="5"/>
                <w:sz w:val="24"/>
                <w:szCs w:val="24"/>
              </w:rPr>
              <w:t>无效响应处理）</w:t>
            </w:r>
          </w:p>
          <w:p w14:paraId="541AE1B9">
            <w:pPr>
              <w:pStyle w:val="11"/>
              <w:spacing w:before="112" w:line="228" w:lineRule="auto"/>
              <w:ind w:left="127"/>
              <w:rPr>
                <w:sz w:val="24"/>
                <w:szCs w:val="24"/>
              </w:rPr>
            </w:pPr>
            <w:r>
              <w:rPr>
                <w:spacing w:val="8"/>
                <w:sz w:val="24"/>
                <w:szCs w:val="24"/>
              </w:rPr>
              <w:t>11.竞标声明（格式后附</w:t>
            </w:r>
            <w:r>
              <w:rPr>
                <w:spacing w:val="4"/>
                <w:sz w:val="24"/>
                <w:szCs w:val="24"/>
              </w:rPr>
              <w:t>）；</w:t>
            </w:r>
            <w:r>
              <w:rPr>
                <w:b/>
                <w:bCs/>
                <w:spacing w:val="4"/>
                <w:sz w:val="24"/>
                <w:szCs w:val="24"/>
              </w:rPr>
              <w:t>（</w:t>
            </w:r>
            <w:r>
              <w:rPr>
                <w:b/>
                <w:bCs/>
                <w:spacing w:val="8"/>
                <w:sz w:val="24"/>
                <w:szCs w:val="24"/>
              </w:rPr>
              <w:t>必须提供，否则响应文件按无效响应处理）</w:t>
            </w:r>
          </w:p>
          <w:p w14:paraId="0B5BF16D">
            <w:pPr>
              <w:pStyle w:val="11"/>
              <w:spacing w:before="113" w:line="280" w:lineRule="auto"/>
              <w:ind w:left="112" w:right="134" w:firstLine="15"/>
              <w:rPr>
                <w:sz w:val="24"/>
                <w:szCs w:val="24"/>
              </w:rPr>
            </w:pPr>
            <w:r>
              <w:rPr>
                <w:spacing w:val="9"/>
                <w:sz w:val="24"/>
                <w:szCs w:val="24"/>
              </w:rPr>
              <w:t>12.</w:t>
            </w:r>
            <w:r>
              <w:rPr>
                <w:b/>
                <w:bCs/>
                <w:spacing w:val="9"/>
                <w:sz w:val="24"/>
                <w:szCs w:val="24"/>
              </w:rPr>
              <w:t>中小企业声明函</w:t>
            </w:r>
            <w:r>
              <w:rPr>
                <w:spacing w:val="9"/>
                <w:sz w:val="24"/>
                <w:szCs w:val="24"/>
              </w:rPr>
              <w:t>或者残疾人福利性单位声明函或</w:t>
            </w:r>
            <w:r>
              <w:rPr>
                <w:spacing w:val="8"/>
                <w:sz w:val="24"/>
                <w:szCs w:val="24"/>
              </w:rPr>
              <w:t>者供应商属于监狱企业的证明材</w:t>
            </w:r>
            <w:r>
              <w:rPr>
                <w:sz w:val="24"/>
                <w:szCs w:val="24"/>
              </w:rPr>
              <w:t xml:space="preserve"> </w:t>
            </w:r>
            <w:r>
              <w:rPr>
                <w:spacing w:val="9"/>
                <w:sz w:val="24"/>
                <w:szCs w:val="24"/>
              </w:rPr>
              <w:t>料</w:t>
            </w:r>
            <w:r>
              <w:rPr>
                <w:spacing w:val="-4"/>
                <w:sz w:val="24"/>
                <w:szCs w:val="24"/>
              </w:rPr>
              <w:t>；</w:t>
            </w:r>
            <w:r>
              <w:rPr>
                <w:b/>
                <w:bCs/>
                <w:spacing w:val="-4"/>
                <w:sz w:val="24"/>
                <w:szCs w:val="24"/>
              </w:rPr>
              <w:t>（</w:t>
            </w:r>
            <w:r>
              <w:rPr>
                <w:b/>
                <w:bCs/>
                <w:spacing w:val="9"/>
                <w:sz w:val="24"/>
                <w:szCs w:val="24"/>
              </w:rPr>
              <w:t>必须提供，否则响应文件按无效响应处理）</w:t>
            </w:r>
          </w:p>
          <w:p w14:paraId="04116064">
            <w:pPr>
              <w:pStyle w:val="11"/>
              <w:spacing w:before="113" w:line="280" w:lineRule="auto"/>
              <w:ind w:left="113" w:right="139" w:firstLine="14"/>
              <w:rPr>
                <w:sz w:val="24"/>
                <w:szCs w:val="24"/>
              </w:rPr>
            </w:pPr>
            <w:r>
              <w:rPr>
                <w:spacing w:val="9"/>
                <w:sz w:val="24"/>
                <w:szCs w:val="24"/>
              </w:rPr>
              <w:t>13.除磋商文件规定必须提供以外，供应商认为需要提供的其他证明材料。</w:t>
            </w:r>
            <w:r>
              <w:rPr>
                <w:spacing w:val="8"/>
                <w:sz w:val="24"/>
                <w:szCs w:val="24"/>
              </w:rPr>
              <w:t>（如有请</w:t>
            </w:r>
            <w:r>
              <w:rPr>
                <w:sz w:val="24"/>
                <w:szCs w:val="24"/>
              </w:rPr>
              <w:t xml:space="preserve"> </w:t>
            </w:r>
            <w:r>
              <w:rPr>
                <w:spacing w:val="2"/>
                <w:sz w:val="24"/>
                <w:szCs w:val="24"/>
              </w:rPr>
              <w:t>提供）</w:t>
            </w:r>
          </w:p>
          <w:p w14:paraId="691DB5F5">
            <w:pPr>
              <w:pStyle w:val="11"/>
              <w:spacing w:before="113" w:line="233" w:lineRule="auto"/>
              <w:ind w:left="112"/>
              <w:rPr>
                <w:sz w:val="24"/>
                <w:szCs w:val="24"/>
              </w:rPr>
            </w:pPr>
            <w:r>
              <w:rPr>
                <w:b/>
                <w:bCs/>
                <w:spacing w:val="-2"/>
                <w:sz w:val="24"/>
                <w:szCs w:val="24"/>
              </w:rPr>
              <w:t>注：</w:t>
            </w:r>
          </w:p>
          <w:p w14:paraId="34B91115">
            <w:pPr>
              <w:pStyle w:val="11"/>
              <w:spacing w:before="109" w:line="280" w:lineRule="auto"/>
              <w:ind w:left="111" w:right="110" w:firstLine="426"/>
              <w:rPr>
                <w:sz w:val="24"/>
                <w:szCs w:val="24"/>
              </w:rPr>
            </w:pPr>
            <w:r>
              <w:rPr>
                <w:b/>
                <w:bCs/>
                <w:spacing w:val="4"/>
                <w:sz w:val="24"/>
                <w:szCs w:val="24"/>
              </w:rPr>
              <w:t>1.以上扫描件均为原件扫描件，标明“必须提供</w:t>
            </w:r>
            <w:r>
              <w:rPr>
                <w:spacing w:val="-63"/>
                <w:sz w:val="24"/>
                <w:szCs w:val="24"/>
              </w:rPr>
              <w:t xml:space="preserve"> </w:t>
            </w:r>
            <w:r>
              <w:rPr>
                <w:b/>
                <w:bCs/>
                <w:spacing w:val="4"/>
                <w:sz w:val="24"/>
                <w:szCs w:val="24"/>
              </w:rPr>
              <w:t>”的材料必须提供，否则响应文</w:t>
            </w:r>
            <w:r>
              <w:rPr>
                <w:sz w:val="24"/>
                <w:szCs w:val="24"/>
              </w:rPr>
              <w:t xml:space="preserve"> </w:t>
            </w:r>
            <w:r>
              <w:rPr>
                <w:b/>
                <w:bCs/>
                <w:spacing w:val="6"/>
                <w:sz w:val="24"/>
                <w:szCs w:val="24"/>
              </w:rPr>
              <w:t>件按无效响应处理。</w:t>
            </w:r>
          </w:p>
          <w:p w14:paraId="599C6823">
            <w:pPr>
              <w:pStyle w:val="11"/>
              <w:spacing w:before="113" w:line="285" w:lineRule="auto"/>
              <w:ind w:left="114" w:right="120" w:firstLine="410"/>
              <w:rPr>
                <w:sz w:val="24"/>
                <w:szCs w:val="24"/>
              </w:rPr>
            </w:pPr>
            <w:r>
              <w:rPr>
                <w:b/>
                <w:bCs/>
                <w:spacing w:val="7"/>
                <w:sz w:val="24"/>
                <w:szCs w:val="24"/>
              </w:rPr>
              <w:t>2.所有提供资料必须加盖供应商单位</w:t>
            </w:r>
            <w:r>
              <w:rPr>
                <w:spacing w:val="-38"/>
                <w:sz w:val="24"/>
                <w:szCs w:val="24"/>
              </w:rPr>
              <w:t xml:space="preserve"> </w:t>
            </w:r>
            <w:r>
              <w:rPr>
                <w:b/>
                <w:bCs/>
                <w:sz w:val="24"/>
                <w:szCs w:val="24"/>
              </w:rPr>
              <w:t>CA</w:t>
            </w:r>
            <w:r>
              <w:rPr>
                <w:spacing w:val="-16"/>
                <w:sz w:val="24"/>
                <w:szCs w:val="24"/>
              </w:rPr>
              <w:t xml:space="preserve"> </w:t>
            </w:r>
            <w:r>
              <w:rPr>
                <w:b/>
                <w:bCs/>
                <w:spacing w:val="7"/>
                <w:sz w:val="24"/>
                <w:szCs w:val="24"/>
              </w:rPr>
              <w:t>电子签章，否则响应文件按无效响应处</w:t>
            </w:r>
            <w:r>
              <w:rPr>
                <w:sz w:val="24"/>
                <w:szCs w:val="24"/>
              </w:rPr>
              <w:t xml:space="preserve"> </w:t>
            </w:r>
            <w:r>
              <w:rPr>
                <w:b/>
                <w:bCs/>
                <w:spacing w:val="-3"/>
                <w:sz w:val="24"/>
                <w:szCs w:val="24"/>
              </w:rPr>
              <w:t>理。</w:t>
            </w:r>
          </w:p>
          <w:p w14:paraId="765347B5">
            <w:pPr>
              <w:pStyle w:val="11"/>
              <w:spacing w:before="102" w:line="280" w:lineRule="auto"/>
              <w:ind w:left="112" w:right="216" w:firstLine="424"/>
              <w:rPr>
                <w:sz w:val="24"/>
                <w:szCs w:val="24"/>
              </w:rPr>
            </w:pPr>
            <w:r>
              <w:rPr>
                <w:b/>
                <w:bCs/>
                <w:spacing w:val="8"/>
                <w:sz w:val="24"/>
                <w:szCs w:val="24"/>
              </w:rPr>
              <w:t>3.竞标声明必须由法定代表人在规定签章处签字或盖私章或电子签名并加盖供</w:t>
            </w:r>
            <w:r>
              <w:rPr>
                <w:sz w:val="24"/>
                <w:szCs w:val="24"/>
              </w:rPr>
              <w:t xml:space="preserve"> </w:t>
            </w:r>
            <w:r>
              <w:rPr>
                <w:b/>
                <w:bCs/>
                <w:spacing w:val="6"/>
                <w:sz w:val="24"/>
                <w:szCs w:val="24"/>
              </w:rPr>
              <w:t>应商</w:t>
            </w:r>
            <w:r>
              <w:rPr>
                <w:spacing w:val="-37"/>
                <w:sz w:val="24"/>
                <w:szCs w:val="24"/>
              </w:rPr>
              <w:t xml:space="preserve"> </w:t>
            </w:r>
            <w:r>
              <w:rPr>
                <w:b/>
                <w:bCs/>
                <w:sz w:val="24"/>
                <w:szCs w:val="24"/>
              </w:rPr>
              <w:t>CA</w:t>
            </w:r>
            <w:r>
              <w:rPr>
                <w:spacing w:val="-16"/>
                <w:sz w:val="24"/>
                <w:szCs w:val="24"/>
              </w:rPr>
              <w:t xml:space="preserve"> </w:t>
            </w:r>
            <w:r>
              <w:rPr>
                <w:b/>
                <w:bCs/>
                <w:spacing w:val="6"/>
                <w:sz w:val="24"/>
                <w:szCs w:val="24"/>
              </w:rPr>
              <w:t>电子签章，否则响应文件按无效响应处理。</w:t>
            </w:r>
          </w:p>
          <w:p w14:paraId="6F49DA28">
            <w:pPr>
              <w:pStyle w:val="11"/>
              <w:spacing w:before="113" w:line="280" w:lineRule="auto"/>
              <w:ind w:left="119" w:right="110" w:firstLine="411"/>
              <w:rPr>
                <w:sz w:val="24"/>
                <w:szCs w:val="24"/>
              </w:rPr>
            </w:pPr>
            <w:r>
              <w:rPr>
                <w:b/>
                <w:bCs/>
                <w:spacing w:val="5"/>
                <w:sz w:val="24"/>
                <w:szCs w:val="24"/>
              </w:rPr>
              <w:t>4.供应商直接控股、管理关系信息表必须由法定代表人或者委托代理人在规定签</w:t>
            </w:r>
            <w:r>
              <w:rPr>
                <w:spacing w:val="8"/>
                <w:sz w:val="24"/>
                <w:szCs w:val="24"/>
              </w:rPr>
              <w:t xml:space="preserve"> </w:t>
            </w:r>
            <w:r>
              <w:rPr>
                <w:b/>
                <w:bCs/>
                <w:spacing w:val="6"/>
                <w:sz w:val="24"/>
                <w:szCs w:val="24"/>
              </w:rPr>
              <w:t>章处签字并加盖供应商</w:t>
            </w:r>
            <w:r>
              <w:rPr>
                <w:spacing w:val="-24"/>
                <w:sz w:val="24"/>
                <w:szCs w:val="24"/>
              </w:rPr>
              <w:t xml:space="preserve"> </w:t>
            </w:r>
            <w:r>
              <w:rPr>
                <w:b/>
                <w:bCs/>
                <w:sz w:val="24"/>
                <w:szCs w:val="24"/>
              </w:rPr>
              <w:t>CA</w:t>
            </w:r>
            <w:r>
              <w:rPr>
                <w:spacing w:val="-14"/>
                <w:sz w:val="24"/>
                <w:szCs w:val="24"/>
              </w:rPr>
              <w:t xml:space="preserve"> </w:t>
            </w:r>
            <w:r>
              <w:rPr>
                <w:b/>
                <w:bCs/>
                <w:spacing w:val="6"/>
                <w:sz w:val="24"/>
                <w:szCs w:val="24"/>
              </w:rPr>
              <w:t>电子签章，否则响应文件按无效响应处理。</w:t>
            </w:r>
          </w:p>
          <w:p w14:paraId="743FE466">
            <w:pPr>
              <w:pStyle w:val="11"/>
              <w:spacing w:before="57" w:line="228" w:lineRule="auto"/>
              <w:ind w:left="536"/>
              <w:rPr>
                <w:sz w:val="24"/>
                <w:szCs w:val="24"/>
              </w:rPr>
            </w:pPr>
            <w:r>
              <w:rPr>
                <w:b/>
                <w:bCs/>
                <w:spacing w:val="7"/>
                <w:sz w:val="24"/>
                <w:szCs w:val="24"/>
              </w:rPr>
              <w:t>5.分公司参加竞标的，应当取得总公司授</w:t>
            </w:r>
            <w:r>
              <w:rPr>
                <w:b/>
                <w:bCs/>
                <w:spacing w:val="6"/>
                <w:sz w:val="24"/>
                <w:szCs w:val="24"/>
              </w:rPr>
              <w:t>权。</w:t>
            </w:r>
          </w:p>
        </w:tc>
      </w:tr>
      <w:tr w14:paraId="29C927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996" w:type="dxa"/>
            <w:vAlign w:val="top"/>
          </w:tcPr>
          <w:p w14:paraId="43FD3442">
            <w:pPr>
              <w:spacing w:line="266" w:lineRule="auto"/>
              <w:rPr>
                <w:rFonts w:ascii="Arial"/>
                <w:sz w:val="24"/>
                <w:szCs w:val="24"/>
              </w:rPr>
            </w:pPr>
          </w:p>
          <w:p w14:paraId="1F139D4B">
            <w:pPr>
              <w:spacing w:line="266" w:lineRule="auto"/>
              <w:rPr>
                <w:rFonts w:ascii="Arial"/>
                <w:sz w:val="24"/>
                <w:szCs w:val="24"/>
              </w:rPr>
            </w:pPr>
          </w:p>
          <w:p w14:paraId="35217B61">
            <w:pPr>
              <w:pStyle w:val="11"/>
              <w:spacing w:before="65" w:line="269" w:lineRule="exact"/>
              <w:ind w:left="204"/>
              <w:rPr>
                <w:sz w:val="24"/>
                <w:szCs w:val="24"/>
              </w:rPr>
            </w:pPr>
            <w:r>
              <w:rPr>
                <w:spacing w:val="1"/>
                <w:position w:val="1"/>
                <w:sz w:val="24"/>
                <w:szCs w:val="24"/>
              </w:rPr>
              <w:t>12.1.2</w:t>
            </w:r>
          </w:p>
        </w:tc>
        <w:tc>
          <w:tcPr>
            <w:tcW w:w="7912" w:type="dxa"/>
            <w:vAlign w:val="top"/>
          </w:tcPr>
          <w:p w14:paraId="6642F2E5">
            <w:pPr>
              <w:pStyle w:val="11"/>
              <w:spacing w:before="133" w:line="228" w:lineRule="auto"/>
              <w:ind w:left="116"/>
              <w:rPr>
                <w:sz w:val="24"/>
                <w:szCs w:val="24"/>
              </w:rPr>
            </w:pPr>
            <w:r>
              <w:rPr>
                <w:b/>
                <w:bCs/>
                <w:spacing w:val="6"/>
                <w:sz w:val="24"/>
                <w:szCs w:val="24"/>
              </w:rPr>
              <w:t>商务技术文件</w:t>
            </w:r>
          </w:p>
          <w:p w14:paraId="3F04CAB1">
            <w:pPr>
              <w:pStyle w:val="11"/>
              <w:spacing w:before="220" w:line="369" w:lineRule="auto"/>
              <w:ind w:left="114" w:right="110" w:firstLine="12"/>
              <w:rPr>
                <w:sz w:val="24"/>
                <w:szCs w:val="24"/>
              </w:rPr>
            </w:pPr>
            <w:r>
              <w:rPr>
                <w:spacing w:val="8"/>
                <w:sz w:val="24"/>
                <w:szCs w:val="24"/>
              </w:rPr>
              <w:t>1.无串通竞标行为的承诺函（格式后附</w:t>
            </w:r>
            <w:r>
              <w:rPr>
                <w:spacing w:val="-17"/>
                <w:sz w:val="24"/>
                <w:szCs w:val="24"/>
              </w:rPr>
              <w:t>）；</w:t>
            </w:r>
            <w:r>
              <w:rPr>
                <w:b/>
                <w:bCs/>
                <w:spacing w:val="-17"/>
                <w:sz w:val="24"/>
                <w:szCs w:val="24"/>
              </w:rPr>
              <w:t>（</w:t>
            </w:r>
            <w:r>
              <w:rPr>
                <w:b/>
                <w:bCs/>
                <w:spacing w:val="8"/>
                <w:sz w:val="24"/>
                <w:szCs w:val="24"/>
              </w:rPr>
              <w:t>必须提供，否则响应文件按无效响应处</w:t>
            </w:r>
            <w:r>
              <w:rPr>
                <w:sz w:val="24"/>
                <w:szCs w:val="24"/>
              </w:rPr>
              <w:t xml:space="preserve"> </w:t>
            </w:r>
            <w:r>
              <w:rPr>
                <w:b/>
                <w:bCs/>
                <w:spacing w:val="-3"/>
                <w:sz w:val="24"/>
                <w:szCs w:val="24"/>
              </w:rPr>
              <w:t>理）</w:t>
            </w:r>
          </w:p>
        </w:tc>
      </w:tr>
    </w:tbl>
    <w:p w14:paraId="68E3C64A">
      <w:pPr>
        <w:pStyle w:val="3"/>
        <w:rPr>
          <w:sz w:val="24"/>
          <w:szCs w:val="24"/>
        </w:rPr>
      </w:pPr>
    </w:p>
    <w:p w14:paraId="253A296E">
      <w:pPr>
        <w:rPr>
          <w:sz w:val="24"/>
          <w:szCs w:val="24"/>
        </w:rPr>
        <w:sectPr>
          <w:footerReference r:id="rId15" w:type="default"/>
          <w:pgSz w:w="11906" w:h="16839"/>
          <w:pgMar w:top="1540" w:right="1419" w:bottom="1214" w:left="1573" w:header="826" w:footer="977" w:gutter="0"/>
          <w:cols w:space="720" w:num="1"/>
        </w:sectPr>
      </w:pPr>
    </w:p>
    <w:p w14:paraId="444FDFD5">
      <w:pPr>
        <w:spacing w:line="105" w:lineRule="exact"/>
        <w:rPr>
          <w:sz w:val="24"/>
          <w:szCs w:val="24"/>
        </w:rPr>
      </w:pPr>
    </w:p>
    <w:tbl>
      <w:tblPr>
        <w:tblStyle w:val="10"/>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5E4324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1" w:hRule="atLeast"/>
        </w:trPr>
        <w:tc>
          <w:tcPr>
            <w:tcW w:w="996" w:type="dxa"/>
            <w:vAlign w:val="top"/>
          </w:tcPr>
          <w:p w14:paraId="15D10C5B">
            <w:pPr>
              <w:rPr>
                <w:rFonts w:ascii="Arial"/>
                <w:sz w:val="24"/>
                <w:szCs w:val="24"/>
              </w:rPr>
            </w:pPr>
          </w:p>
        </w:tc>
        <w:tc>
          <w:tcPr>
            <w:tcW w:w="7912" w:type="dxa"/>
            <w:vAlign w:val="top"/>
          </w:tcPr>
          <w:p w14:paraId="019C8107">
            <w:pPr>
              <w:pStyle w:val="11"/>
              <w:spacing w:before="35" w:line="302" w:lineRule="auto"/>
              <w:ind w:left="145" w:right="108" w:hanging="31"/>
              <w:rPr>
                <w:sz w:val="24"/>
                <w:szCs w:val="24"/>
              </w:rPr>
            </w:pPr>
            <w:r>
              <w:rPr>
                <w:spacing w:val="10"/>
                <w:sz w:val="24"/>
                <w:szCs w:val="24"/>
              </w:rPr>
              <w:t>2.法定代表人身份证明书及法定代表人有效</w:t>
            </w:r>
            <w:r>
              <w:rPr>
                <w:spacing w:val="9"/>
                <w:sz w:val="24"/>
                <w:szCs w:val="24"/>
              </w:rPr>
              <w:t>身份证正反面扫描件（格式后附</w:t>
            </w:r>
            <w:r>
              <w:rPr>
                <w:spacing w:val="-19"/>
                <w:sz w:val="24"/>
                <w:szCs w:val="24"/>
              </w:rPr>
              <w:t>）；</w:t>
            </w:r>
            <w:r>
              <w:rPr>
                <w:b/>
                <w:bCs/>
                <w:spacing w:val="-19"/>
                <w:sz w:val="24"/>
                <w:szCs w:val="24"/>
              </w:rPr>
              <w:t>（</w:t>
            </w:r>
            <w:r>
              <w:rPr>
                <w:b/>
                <w:bCs/>
                <w:spacing w:val="9"/>
                <w:sz w:val="24"/>
                <w:szCs w:val="24"/>
              </w:rPr>
              <w:t>除</w:t>
            </w:r>
            <w:r>
              <w:rPr>
                <w:sz w:val="24"/>
                <w:szCs w:val="24"/>
              </w:rPr>
              <w:t xml:space="preserve"> </w:t>
            </w:r>
            <w:r>
              <w:rPr>
                <w:b/>
                <w:bCs/>
                <w:spacing w:val="6"/>
                <w:sz w:val="24"/>
                <w:szCs w:val="24"/>
              </w:rPr>
              <w:t>自然人竞标外必须提供，否则响应文件按无效响应处理）</w:t>
            </w:r>
          </w:p>
          <w:p w14:paraId="211B137F">
            <w:pPr>
              <w:pStyle w:val="11"/>
              <w:spacing w:before="257" w:line="289" w:lineRule="auto"/>
              <w:ind w:left="112" w:right="108" w:firstLine="4"/>
              <w:rPr>
                <w:sz w:val="24"/>
                <w:szCs w:val="24"/>
              </w:rPr>
            </w:pPr>
            <w:r>
              <w:rPr>
                <w:spacing w:val="9"/>
                <w:sz w:val="24"/>
                <w:szCs w:val="24"/>
              </w:rPr>
              <w:t>3.法定代表人授权委托书及委托代理人有效身份证正反面扫描件（格式后附</w:t>
            </w:r>
            <w:r>
              <w:rPr>
                <w:spacing w:val="-12"/>
                <w:sz w:val="24"/>
                <w:szCs w:val="24"/>
              </w:rPr>
              <w:t>）；（</w:t>
            </w:r>
            <w:r>
              <w:rPr>
                <w:b/>
                <w:bCs/>
                <w:spacing w:val="9"/>
                <w:sz w:val="24"/>
                <w:szCs w:val="24"/>
              </w:rPr>
              <w:t>委</w:t>
            </w:r>
            <w:r>
              <w:rPr>
                <w:sz w:val="24"/>
                <w:szCs w:val="24"/>
              </w:rPr>
              <w:t xml:space="preserve"> </w:t>
            </w:r>
            <w:r>
              <w:rPr>
                <w:b/>
                <w:bCs/>
                <w:spacing w:val="7"/>
                <w:sz w:val="24"/>
                <w:szCs w:val="24"/>
              </w:rPr>
              <w:t>托时必须提供，否则响应文件按无效响应处理</w:t>
            </w:r>
            <w:r>
              <w:rPr>
                <w:spacing w:val="7"/>
                <w:sz w:val="24"/>
                <w:szCs w:val="24"/>
              </w:rPr>
              <w:t>）</w:t>
            </w:r>
          </w:p>
          <w:p w14:paraId="6BB22F52">
            <w:pPr>
              <w:pStyle w:val="11"/>
              <w:spacing w:before="132" w:line="228" w:lineRule="auto"/>
              <w:ind w:left="111"/>
              <w:rPr>
                <w:sz w:val="24"/>
                <w:szCs w:val="24"/>
              </w:rPr>
            </w:pPr>
            <w:r>
              <w:rPr>
                <w:spacing w:val="9"/>
                <w:sz w:val="24"/>
                <w:szCs w:val="24"/>
              </w:rPr>
              <w:t>4.商务条款偏离表（格式后附</w:t>
            </w:r>
            <w:r>
              <w:rPr>
                <w:spacing w:val="1"/>
                <w:sz w:val="24"/>
                <w:szCs w:val="24"/>
              </w:rPr>
              <w:t>）；</w:t>
            </w:r>
            <w:r>
              <w:rPr>
                <w:b/>
                <w:bCs/>
                <w:spacing w:val="1"/>
                <w:sz w:val="24"/>
                <w:szCs w:val="24"/>
              </w:rPr>
              <w:t>（</w:t>
            </w:r>
            <w:r>
              <w:rPr>
                <w:b/>
                <w:bCs/>
                <w:spacing w:val="9"/>
                <w:sz w:val="24"/>
                <w:szCs w:val="24"/>
              </w:rPr>
              <w:t>必须提供，否则响应文件按无效响应处理）</w:t>
            </w:r>
          </w:p>
          <w:p w14:paraId="0EC970B7">
            <w:pPr>
              <w:pStyle w:val="11"/>
              <w:spacing w:before="136" w:line="309" w:lineRule="auto"/>
              <w:ind w:left="116" w:right="108"/>
              <w:rPr>
                <w:sz w:val="24"/>
                <w:szCs w:val="24"/>
              </w:rPr>
            </w:pPr>
            <w:r>
              <w:rPr>
                <w:spacing w:val="7"/>
                <w:sz w:val="24"/>
                <w:szCs w:val="24"/>
              </w:rPr>
              <w:t>5.拟担任本工程技术负责人、质量管理员、安全管理员等其他相关技术职称证书或人</w:t>
            </w:r>
            <w:r>
              <w:rPr>
                <w:spacing w:val="12"/>
                <w:sz w:val="24"/>
                <w:szCs w:val="24"/>
              </w:rPr>
              <w:t xml:space="preserve"> </w:t>
            </w:r>
            <w:r>
              <w:rPr>
                <w:spacing w:val="9"/>
                <w:sz w:val="24"/>
                <w:szCs w:val="24"/>
              </w:rPr>
              <w:t>员的岗位考核合格证书（如有要求）及有效的身份证正反面扫</w:t>
            </w:r>
            <w:r>
              <w:rPr>
                <w:spacing w:val="8"/>
                <w:sz w:val="24"/>
                <w:szCs w:val="24"/>
              </w:rPr>
              <w:t>描件</w:t>
            </w:r>
            <w:r>
              <w:rPr>
                <w:spacing w:val="-21"/>
                <w:sz w:val="24"/>
                <w:szCs w:val="24"/>
              </w:rPr>
              <w:t>；</w:t>
            </w:r>
            <w:r>
              <w:rPr>
                <w:b/>
                <w:bCs/>
                <w:spacing w:val="-21"/>
                <w:sz w:val="24"/>
                <w:szCs w:val="24"/>
              </w:rPr>
              <w:t>（</w:t>
            </w:r>
            <w:r>
              <w:rPr>
                <w:b/>
                <w:bCs/>
                <w:spacing w:val="8"/>
                <w:sz w:val="24"/>
                <w:szCs w:val="24"/>
              </w:rPr>
              <w:t>必须提供，否</w:t>
            </w:r>
            <w:r>
              <w:rPr>
                <w:spacing w:val="1"/>
                <w:sz w:val="24"/>
                <w:szCs w:val="24"/>
              </w:rPr>
              <w:t xml:space="preserve"> </w:t>
            </w:r>
            <w:r>
              <w:rPr>
                <w:b/>
                <w:bCs/>
                <w:spacing w:val="6"/>
                <w:sz w:val="24"/>
                <w:szCs w:val="24"/>
              </w:rPr>
              <w:t>则响应文件按无效响应处理）</w:t>
            </w:r>
          </w:p>
          <w:p w14:paraId="4F8508ED">
            <w:pPr>
              <w:pStyle w:val="11"/>
              <w:spacing w:before="253" w:line="228" w:lineRule="auto"/>
              <w:ind w:left="114"/>
              <w:rPr>
                <w:sz w:val="24"/>
                <w:szCs w:val="24"/>
              </w:rPr>
            </w:pPr>
            <w:r>
              <w:rPr>
                <w:spacing w:val="9"/>
                <w:sz w:val="24"/>
                <w:szCs w:val="24"/>
              </w:rPr>
              <w:t>6.施工组织设计（格式自拟，内容必须符合国家相关规范、标准、规定和项目要求）</w:t>
            </w:r>
          </w:p>
          <w:p w14:paraId="6D494EFF">
            <w:pPr>
              <w:pStyle w:val="11"/>
              <w:spacing w:before="132" w:line="228" w:lineRule="auto"/>
              <w:ind w:left="122"/>
              <w:rPr>
                <w:sz w:val="24"/>
                <w:szCs w:val="24"/>
              </w:rPr>
            </w:pPr>
            <w:r>
              <w:rPr>
                <w:b/>
                <w:bCs/>
                <w:spacing w:val="7"/>
                <w:sz w:val="24"/>
                <w:szCs w:val="24"/>
              </w:rPr>
              <w:t>（必须提供，否则响应文件按无效响应处理）</w:t>
            </w:r>
          </w:p>
          <w:p w14:paraId="22FF8ABD">
            <w:pPr>
              <w:pStyle w:val="11"/>
              <w:spacing w:before="132" w:line="228" w:lineRule="auto"/>
              <w:ind w:left="117"/>
              <w:rPr>
                <w:sz w:val="24"/>
                <w:szCs w:val="24"/>
              </w:rPr>
            </w:pPr>
            <w:r>
              <w:rPr>
                <w:spacing w:val="9"/>
                <w:sz w:val="24"/>
                <w:szCs w:val="24"/>
              </w:rPr>
              <w:t>7.项目管理机构配备情况表</w:t>
            </w:r>
            <w:r>
              <w:rPr>
                <w:spacing w:val="-4"/>
                <w:sz w:val="24"/>
                <w:szCs w:val="24"/>
              </w:rPr>
              <w:t>；（</w:t>
            </w:r>
            <w:r>
              <w:rPr>
                <w:b/>
                <w:bCs/>
                <w:spacing w:val="9"/>
                <w:sz w:val="24"/>
                <w:szCs w:val="24"/>
              </w:rPr>
              <w:t>必须提供，否则响应文件按无效响应处理</w:t>
            </w:r>
            <w:r>
              <w:rPr>
                <w:spacing w:val="9"/>
                <w:sz w:val="24"/>
                <w:szCs w:val="24"/>
              </w:rPr>
              <w:t>）</w:t>
            </w:r>
          </w:p>
          <w:p w14:paraId="51042B8C">
            <w:pPr>
              <w:pStyle w:val="11"/>
              <w:spacing w:before="135" w:line="289" w:lineRule="auto"/>
              <w:ind w:left="113" w:right="110"/>
              <w:rPr>
                <w:sz w:val="24"/>
                <w:szCs w:val="24"/>
              </w:rPr>
            </w:pPr>
            <w:r>
              <w:rPr>
                <w:spacing w:val="10"/>
                <w:sz w:val="24"/>
                <w:szCs w:val="24"/>
              </w:rPr>
              <w:t>8.安全防护、文明施工措施方案的承诺书(格式自拟</w:t>
            </w:r>
            <w:r>
              <w:rPr>
                <w:spacing w:val="2"/>
                <w:sz w:val="24"/>
                <w:szCs w:val="24"/>
              </w:rPr>
              <w:t>）；（</w:t>
            </w:r>
            <w:r>
              <w:rPr>
                <w:b/>
                <w:bCs/>
                <w:spacing w:val="10"/>
                <w:sz w:val="24"/>
                <w:szCs w:val="24"/>
              </w:rPr>
              <w:t>必须提供，否则响应文件</w:t>
            </w:r>
            <w:r>
              <w:rPr>
                <w:spacing w:val="2"/>
                <w:sz w:val="24"/>
                <w:szCs w:val="24"/>
              </w:rPr>
              <w:t xml:space="preserve"> </w:t>
            </w:r>
            <w:r>
              <w:rPr>
                <w:b/>
                <w:bCs/>
                <w:spacing w:val="6"/>
                <w:sz w:val="24"/>
                <w:szCs w:val="24"/>
              </w:rPr>
              <w:t>按无效响应处理</w:t>
            </w:r>
            <w:r>
              <w:rPr>
                <w:spacing w:val="6"/>
                <w:sz w:val="24"/>
                <w:szCs w:val="24"/>
              </w:rPr>
              <w:t>）</w:t>
            </w:r>
          </w:p>
          <w:p w14:paraId="30D82E7D">
            <w:pPr>
              <w:pStyle w:val="11"/>
              <w:spacing w:before="132" w:line="291" w:lineRule="auto"/>
              <w:ind w:left="113" w:right="110"/>
              <w:rPr>
                <w:sz w:val="24"/>
                <w:szCs w:val="24"/>
              </w:rPr>
            </w:pPr>
            <w:r>
              <w:rPr>
                <w:spacing w:val="9"/>
                <w:sz w:val="24"/>
                <w:szCs w:val="24"/>
              </w:rPr>
              <w:t>9.农民工工资保障金交纳与使用承诺书（格式后附</w:t>
            </w:r>
            <w:r>
              <w:rPr>
                <w:spacing w:val="-17"/>
                <w:sz w:val="24"/>
                <w:szCs w:val="24"/>
              </w:rPr>
              <w:t>）；（</w:t>
            </w:r>
            <w:r>
              <w:rPr>
                <w:b/>
                <w:bCs/>
                <w:spacing w:val="9"/>
                <w:sz w:val="24"/>
                <w:szCs w:val="24"/>
              </w:rPr>
              <w:t>必须提</w:t>
            </w:r>
            <w:r>
              <w:rPr>
                <w:b/>
                <w:bCs/>
                <w:spacing w:val="8"/>
                <w:sz w:val="24"/>
                <w:szCs w:val="24"/>
              </w:rPr>
              <w:t>供，否则响应文件按</w:t>
            </w:r>
            <w:r>
              <w:rPr>
                <w:spacing w:val="1"/>
                <w:sz w:val="24"/>
                <w:szCs w:val="24"/>
              </w:rPr>
              <w:t xml:space="preserve"> </w:t>
            </w:r>
            <w:r>
              <w:rPr>
                <w:b/>
                <w:bCs/>
                <w:spacing w:val="5"/>
                <w:sz w:val="24"/>
                <w:szCs w:val="24"/>
              </w:rPr>
              <w:t>无效响应处理</w:t>
            </w:r>
            <w:r>
              <w:rPr>
                <w:spacing w:val="5"/>
                <w:sz w:val="24"/>
                <w:szCs w:val="24"/>
              </w:rPr>
              <w:t>）</w:t>
            </w:r>
          </w:p>
          <w:p w14:paraId="58AC2726">
            <w:pPr>
              <w:pStyle w:val="11"/>
              <w:spacing w:before="130" w:line="228" w:lineRule="auto"/>
              <w:ind w:left="127"/>
              <w:rPr>
                <w:sz w:val="24"/>
                <w:szCs w:val="24"/>
              </w:rPr>
            </w:pPr>
            <w:r>
              <w:rPr>
                <w:spacing w:val="9"/>
                <w:sz w:val="24"/>
                <w:szCs w:val="24"/>
              </w:rPr>
              <w:t>10.对应采购需求的技术需求、商务条款提供的其他文件资料</w:t>
            </w:r>
            <w:r>
              <w:rPr>
                <w:sz w:val="24"/>
                <w:szCs w:val="24"/>
              </w:rPr>
              <w:t>；（</w:t>
            </w:r>
            <w:r>
              <w:rPr>
                <w:spacing w:val="9"/>
                <w:sz w:val="24"/>
                <w:szCs w:val="24"/>
              </w:rPr>
              <w:t>如有请提供）</w:t>
            </w:r>
          </w:p>
          <w:p w14:paraId="5C6FEF37">
            <w:pPr>
              <w:pStyle w:val="11"/>
              <w:spacing w:before="132" w:line="228" w:lineRule="auto"/>
              <w:ind w:left="127"/>
              <w:rPr>
                <w:sz w:val="24"/>
                <w:szCs w:val="24"/>
              </w:rPr>
            </w:pPr>
            <w:r>
              <w:rPr>
                <w:spacing w:val="8"/>
                <w:sz w:val="24"/>
                <w:szCs w:val="24"/>
              </w:rPr>
              <w:t>11.供应商认为需要提供的其他有关资料。（如有请提供）</w:t>
            </w:r>
          </w:p>
          <w:p w14:paraId="20F62B18">
            <w:pPr>
              <w:pStyle w:val="11"/>
              <w:spacing w:before="135" w:line="233" w:lineRule="auto"/>
              <w:ind w:left="112"/>
              <w:rPr>
                <w:sz w:val="24"/>
                <w:szCs w:val="24"/>
              </w:rPr>
            </w:pPr>
            <w:r>
              <w:rPr>
                <w:b/>
                <w:bCs/>
                <w:spacing w:val="-2"/>
                <w:sz w:val="24"/>
                <w:szCs w:val="24"/>
              </w:rPr>
              <w:t>注：</w:t>
            </w:r>
          </w:p>
          <w:p w14:paraId="3A18E222">
            <w:pPr>
              <w:pStyle w:val="11"/>
              <w:spacing w:before="32" w:line="329" w:lineRule="auto"/>
              <w:ind w:left="111" w:right="110" w:firstLine="426"/>
              <w:rPr>
                <w:sz w:val="24"/>
                <w:szCs w:val="24"/>
              </w:rPr>
            </w:pPr>
            <w:r>
              <w:rPr>
                <w:b/>
                <w:bCs/>
                <w:spacing w:val="5"/>
                <w:sz w:val="24"/>
                <w:szCs w:val="24"/>
              </w:rPr>
              <w:t>1.以上扫描件均为原件扫描件，法定代表人授权委托书必须由法定代表人及委托</w:t>
            </w:r>
            <w:r>
              <w:rPr>
                <w:spacing w:val="1"/>
                <w:sz w:val="24"/>
                <w:szCs w:val="24"/>
              </w:rPr>
              <w:t xml:space="preserve"> </w:t>
            </w:r>
            <w:r>
              <w:rPr>
                <w:b/>
                <w:bCs/>
                <w:spacing w:val="7"/>
                <w:sz w:val="24"/>
                <w:szCs w:val="24"/>
              </w:rPr>
              <w:t>代理人签字或盖私章或电子签名，并加盖供应商</w:t>
            </w:r>
            <w:r>
              <w:rPr>
                <w:spacing w:val="-24"/>
                <w:sz w:val="24"/>
                <w:szCs w:val="24"/>
              </w:rPr>
              <w:t xml:space="preserve"> </w:t>
            </w:r>
            <w:r>
              <w:rPr>
                <w:b/>
                <w:bCs/>
                <w:sz w:val="24"/>
                <w:szCs w:val="24"/>
              </w:rPr>
              <w:t>CA</w:t>
            </w:r>
            <w:r>
              <w:rPr>
                <w:spacing w:val="-15"/>
                <w:sz w:val="24"/>
                <w:szCs w:val="24"/>
              </w:rPr>
              <w:t xml:space="preserve"> </w:t>
            </w:r>
            <w:r>
              <w:rPr>
                <w:b/>
                <w:bCs/>
                <w:spacing w:val="7"/>
                <w:sz w:val="24"/>
                <w:szCs w:val="24"/>
              </w:rPr>
              <w:t>电子签章，否则响应文件按无效</w:t>
            </w:r>
            <w:r>
              <w:rPr>
                <w:sz w:val="24"/>
                <w:szCs w:val="24"/>
              </w:rPr>
              <w:t xml:space="preserve"> </w:t>
            </w:r>
            <w:r>
              <w:rPr>
                <w:b/>
                <w:bCs/>
                <w:spacing w:val="4"/>
                <w:sz w:val="24"/>
                <w:szCs w:val="24"/>
              </w:rPr>
              <w:t>响应处理。</w:t>
            </w:r>
          </w:p>
          <w:p w14:paraId="63241CD1">
            <w:pPr>
              <w:pStyle w:val="11"/>
              <w:spacing w:before="254" w:line="228" w:lineRule="auto"/>
              <w:ind w:left="525"/>
              <w:rPr>
                <w:sz w:val="24"/>
                <w:szCs w:val="24"/>
              </w:rPr>
            </w:pPr>
            <w:r>
              <w:rPr>
                <w:b/>
                <w:bCs/>
                <w:spacing w:val="7"/>
                <w:sz w:val="24"/>
                <w:szCs w:val="24"/>
              </w:rPr>
              <w:t>2.以上标明“必须提供</w:t>
            </w:r>
            <w:r>
              <w:rPr>
                <w:spacing w:val="-72"/>
                <w:sz w:val="24"/>
                <w:szCs w:val="24"/>
              </w:rPr>
              <w:t xml:space="preserve"> </w:t>
            </w:r>
            <w:r>
              <w:rPr>
                <w:b/>
                <w:bCs/>
                <w:spacing w:val="7"/>
                <w:sz w:val="24"/>
                <w:szCs w:val="24"/>
              </w:rPr>
              <w:t>”的材料必须提供，否则响应文件按无效响应</w:t>
            </w:r>
            <w:r>
              <w:rPr>
                <w:b/>
                <w:bCs/>
                <w:spacing w:val="6"/>
                <w:sz w:val="24"/>
                <w:szCs w:val="24"/>
              </w:rPr>
              <w:t>处理。</w:t>
            </w:r>
          </w:p>
          <w:p w14:paraId="534F7BE6">
            <w:pPr>
              <w:pStyle w:val="11"/>
              <w:spacing w:before="222" w:line="335" w:lineRule="auto"/>
              <w:ind w:left="114" w:right="110" w:firstLine="412"/>
              <w:rPr>
                <w:sz w:val="24"/>
                <w:szCs w:val="24"/>
              </w:rPr>
            </w:pPr>
            <w:r>
              <w:rPr>
                <w:b/>
                <w:bCs/>
                <w:spacing w:val="7"/>
                <w:sz w:val="24"/>
                <w:szCs w:val="24"/>
              </w:rPr>
              <w:t>3.所有提供资料必须加盖供应商单位</w:t>
            </w:r>
            <w:r>
              <w:rPr>
                <w:spacing w:val="-32"/>
                <w:sz w:val="24"/>
                <w:szCs w:val="24"/>
              </w:rPr>
              <w:t xml:space="preserve"> </w:t>
            </w:r>
            <w:r>
              <w:rPr>
                <w:b/>
                <w:bCs/>
                <w:sz w:val="24"/>
                <w:szCs w:val="24"/>
              </w:rPr>
              <w:t>CA</w:t>
            </w:r>
            <w:r>
              <w:rPr>
                <w:spacing w:val="-14"/>
                <w:sz w:val="24"/>
                <w:szCs w:val="24"/>
              </w:rPr>
              <w:t xml:space="preserve"> </w:t>
            </w:r>
            <w:r>
              <w:rPr>
                <w:b/>
                <w:bCs/>
                <w:spacing w:val="7"/>
                <w:sz w:val="24"/>
                <w:szCs w:val="24"/>
              </w:rPr>
              <w:t>电子签章，否则响应文件按无效响应处</w:t>
            </w:r>
            <w:r>
              <w:rPr>
                <w:sz w:val="24"/>
                <w:szCs w:val="24"/>
              </w:rPr>
              <w:t xml:space="preserve"> </w:t>
            </w:r>
            <w:r>
              <w:rPr>
                <w:b/>
                <w:bCs/>
                <w:spacing w:val="-3"/>
                <w:sz w:val="24"/>
                <w:szCs w:val="24"/>
              </w:rPr>
              <w:t>理。</w:t>
            </w:r>
          </w:p>
          <w:p w14:paraId="1F0D4EEC">
            <w:pPr>
              <w:pStyle w:val="11"/>
              <w:spacing w:before="210" w:line="228" w:lineRule="auto"/>
              <w:ind w:left="521"/>
              <w:rPr>
                <w:sz w:val="24"/>
                <w:szCs w:val="24"/>
              </w:rPr>
            </w:pPr>
            <w:r>
              <w:rPr>
                <w:b/>
                <w:bCs/>
                <w:spacing w:val="7"/>
                <w:sz w:val="24"/>
                <w:szCs w:val="24"/>
              </w:rPr>
              <w:t>4.以上材料未附格式的，由供应商自行拟定。</w:t>
            </w:r>
          </w:p>
        </w:tc>
      </w:tr>
      <w:tr w14:paraId="6EC669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1" w:hRule="atLeast"/>
        </w:trPr>
        <w:tc>
          <w:tcPr>
            <w:tcW w:w="996" w:type="dxa"/>
            <w:vAlign w:val="top"/>
          </w:tcPr>
          <w:p w14:paraId="483C9A18">
            <w:pPr>
              <w:spacing w:line="267" w:lineRule="auto"/>
              <w:rPr>
                <w:rFonts w:ascii="Arial"/>
                <w:sz w:val="24"/>
                <w:szCs w:val="24"/>
              </w:rPr>
            </w:pPr>
          </w:p>
          <w:p w14:paraId="5950129F">
            <w:pPr>
              <w:spacing w:line="267" w:lineRule="auto"/>
              <w:rPr>
                <w:rFonts w:ascii="Arial"/>
                <w:sz w:val="24"/>
                <w:szCs w:val="24"/>
              </w:rPr>
            </w:pPr>
          </w:p>
          <w:p w14:paraId="685B7605">
            <w:pPr>
              <w:spacing w:line="268" w:lineRule="auto"/>
              <w:rPr>
                <w:rFonts w:ascii="Arial"/>
                <w:sz w:val="24"/>
                <w:szCs w:val="24"/>
              </w:rPr>
            </w:pPr>
          </w:p>
          <w:p w14:paraId="7385AD71">
            <w:pPr>
              <w:spacing w:line="268" w:lineRule="auto"/>
              <w:rPr>
                <w:rFonts w:ascii="Arial"/>
                <w:sz w:val="24"/>
                <w:szCs w:val="24"/>
              </w:rPr>
            </w:pPr>
          </w:p>
          <w:p w14:paraId="06AE8181">
            <w:pPr>
              <w:spacing w:line="268" w:lineRule="auto"/>
              <w:rPr>
                <w:rFonts w:ascii="Arial"/>
                <w:sz w:val="24"/>
                <w:szCs w:val="24"/>
              </w:rPr>
            </w:pPr>
          </w:p>
          <w:p w14:paraId="370A585A">
            <w:pPr>
              <w:spacing w:line="268" w:lineRule="auto"/>
              <w:rPr>
                <w:rFonts w:ascii="Arial"/>
                <w:sz w:val="24"/>
                <w:szCs w:val="24"/>
              </w:rPr>
            </w:pPr>
          </w:p>
          <w:p w14:paraId="1E206413">
            <w:pPr>
              <w:pStyle w:val="11"/>
              <w:spacing w:before="65" w:line="268" w:lineRule="exact"/>
              <w:ind w:left="204"/>
              <w:rPr>
                <w:sz w:val="24"/>
                <w:szCs w:val="24"/>
              </w:rPr>
            </w:pPr>
            <w:r>
              <w:rPr>
                <w:spacing w:val="1"/>
                <w:position w:val="1"/>
                <w:sz w:val="24"/>
                <w:szCs w:val="24"/>
              </w:rPr>
              <w:t>12.1.3</w:t>
            </w:r>
          </w:p>
        </w:tc>
        <w:tc>
          <w:tcPr>
            <w:tcW w:w="7912" w:type="dxa"/>
            <w:vAlign w:val="top"/>
          </w:tcPr>
          <w:p w14:paraId="48B754B0">
            <w:pPr>
              <w:pStyle w:val="11"/>
              <w:spacing w:before="34" w:line="227" w:lineRule="auto"/>
              <w:ind w:left="110"/>
              <w:rPr>
                <w:sz w:val="24"/>
                <w:szCs w:val="24"/>
              </w:rPr>
            </w:pPr>
            <w:r>
              <w:rPr>
                <w:b/>
                <w:bCs/>
                <w:spacing w:val="5"/>
                <w:sz w:val="24"/>
                <w:szCs w:val="24"/>
              </w:rPr>
              <w:t>报价文件：</w:t>
            </w:r>
          </w:p>
          <w:p w14:paraId="71F7D733">
            <w:pPr>
              <w:pStyle w:val="11"/>
              <w:spacing w:before="161" w:line="228" w:lineRule="auto"/>
              <w:ind w:left="127"/>
              <w:rPr>
                <w:sz w:val="24"/>
                <w:szCs w:val="24"/>
              </w:rPr>
            </w:pPr>
            <w:r>
              <w:rPr>
                <w:spacing w:val="8"/>
                <w:sz w:val="24"/>
                <w:szCs w:val="24"/>
              </w:rPr>
              <w:t>1.磋商函（格式后附</w:t>
            </w:r>
            <w:r>
              <w:rPr>
                <w:spacing w:val="3"/>
                <w:sz w:val="24"/>
                <w:szCs w:val="24"/>
              </w:rPr>
              <w:t>）；</w:t>
            </w:r>
            <w:r>
              <w:rPr>
                <w:b/>
                <w:bCs/>
                <w:spacing w:val="3"/>
                <w:sz w:val="24"/>
                <w:szCs w:val="24"/>
              </w:rPr>
              <w:t>（</w:t>
            </w:r>
            <w:r>
              <w:rPr>
                <w:b/>
                <w:bCs/>
                <w:spacing w:val="8"/>
                <w:sz w:val="24"/>
                <w:szCs w:val="24"/>
              </w:rPr>
              <w:t>必须提供，否则作无效响应处理）</w:t>
            </w:r>
          </w:p>
          <w:p w14:paraId="745D48DA">
            <w:pPr>
              <w:pStyle w:val="11"/>
              <w:spacing w:before="259" w:line="228" w:lineRule="auto"/>
              <w:ind w:left="114"/>
              <w:rPr>
                <w:sz w:val="24"/>
                <w:szCs w:val="24"/>
              </w:rPr>
            </w:pPr>
            <w:r>
              <w:rPr>
                <w:spacing w:val="9"/>
                <w:sz w:val="24"/>
                <w:szCs w:val="24"/>
              </w:rPr>
              <w:t>2.磋商函附录（格式后附</w:t>
            </w:r>
            <w:r>
              <w:rPr>
                <w:spacing w:val="1"/>
                <w:sz w:val="24"/>
                <w:szCs w:val="24"/>
              </w:rPr>
              <w:t>）；（</w:t>
            </w:r>
            <w:r>
              <w:rPr>
                <w:b/>
                <w:bCs/>
                <w:spacing w:val="9"/>
                <w:sz w:val="24"/>
                <w:szCs w:val="24"/>
              </w:rPr>
              <w:t>必须提供，否则响应文件按无效响应处理</w:t>
            </w:r>
            <w:r>
              <w:rPr>
                <w:spacing w:val="9"/>
                <w:sz w:val="24"/>
                <w:szCs w:val="24"/>
              </w:rPr>
              <w:t>）</w:t>
            </w:r>
          </w:p>
          <w:p w14:paraId="12CA6716">
            <w:pPr>
              <w:pStyle w:val="11"/>
              <w:spacing w:before="221" w:line="364" w:lineRule="auto"/>
              <w:ind w:left="115" w:right="108"/>
              <w:rPr>
                <w:sz w:val="24"/>
                <w:szCs w:val="24"/>
              </w:rPr>
            </w:pPr>
            <w:r>
              <w:rPr>
                <w:spacing w:val="7"/>
                <w:sz w:val="24"/>
                <w:szCs w:val="24"/>
              </w:rPr>
              <w:t>3.工程量清单报价表（注：首次递交的已标价工程量清单总价必须与磋商报价表报价</w:t>
            </w:r>
            <w:r>
              <w:rPr>
                <w:spacing w:val="15"/>
                <w:sz w:val="24"/>
                <w:szCs w:val="24"/>
              </w:rPr>
              <w:t xml:space="preserve"> </w:t>
            </w:r>
            <w:r>
              <w:rPr>
                <w:spacing w:val="7"/>
                <w:sz w:val="24"/>
                <w:szCs w:val="24"/>
              </w:rPr>
              <w:t>一致。最后报价时，供应商改变报价时需以已标价的工程量清单进行最后报价</w:t>
            </w:r>
            <w:r>
              <w:rPr>
                <w:spacing w:val="-56"/>
                <w:sz w:val="24"/>
                <w:szCs w:val="24"/>
              </w:rPr>
              <w:t>）；</w:t>
            </w:r>
            <w:r>
              <w:rPr>
                <w:b/>
                <w:bCs/>
                <w:spacing w:val="-56"/>
                <w:sz w:val="24"/>
                <w:szCs w:val="24"/>
              </w:rPr>
              <w:t>（</w:t>
            </w:r>
            <w:r>
              <w:rPr>
                <w:b/>
                <w:bCs/>
                <w:spacing w:val="7"/>
                <w:sz w:val="24"/>
                <w:szCs w:val="24"/>
              </w:rPr>
              <w:t>必</w:t>
            </w:r>
            <w:r>
              <w:rPr>
                <w:sz w:val="24"/>
                <w:szCs w:val="24"/>
              </w:rPr>
              <w:t xml:space="preserve"> </w:t>
            </w:r>
            <w:r>
              <w:rPr>
                <w:b/>
                <w:bCs/>
                <w:spacing w:val="7"/>
                <w:sz w:val="24"/>
                <w:szCs w:val="24"/>
              </w:rPr>
              <w:t>须提供，否则响应文件按无效响应处理）</w:t>
            </w:r>
          </w:p>
          <w:p w14:paraId="44D2FCA0">
            <w:pPr>
              <w:pStyle w:val="11"/>
              <w:spacing w:before="221" w:line="233" w:lineRule="auto"/>
              <w:ind w:left="112"/>
              <w:rPr>
                <w:sz w:val="24"/>
                <w:szCs w:val="24"/>
              </w:rPr>
            </w:pPr>
            <w:r>
              <w:rPr>
                <w:b/>
                <w:bCs/>
                <w:spacing w:val="-2"/>
                <w:sz w:val="24"/>
                <w:szCs w:val="24"/>
              </w:rPr>
              <w:t>注：</w:t>
            </w:r>
          </w:p>
          <w:p w14:paraId="4EBB5C9E">
            <w:pPr>
              <w:pStyle w:val="11"/>
              <w:spacing w:before="117" w:line="228" w:lineRule="auto"/>
              <w:ind w:left="117"/>
              <w:rPr>
                <w:sz w:val="24"/>
                <w:szCs w:val="24"/>
              </w:rPr>
            </w:pPr>
            <w:r>
              <w:rPr>
                <w:rFonts w:ascii="Times New Roman" w:hAnsi="Times New Roman" w:eastAsia="Times New Roman" w:cs="Times New Roman"/>
                <w:b/>
                <w:bCs/>
                <w:spacing w:val="6"/>
                <w:sz w:val="24"/>
                <w:szCs w:val="24"/>
              </w:rPr>
              <w:t>1.</w:t>
            </w:r>
            <w:r>
              <w:rPr>
                <w:rFonts w:ascii="Times New Roman" w:hAnsi="Times New Roman" w:eastAsia="Times New Roman" w:cs="Times New Roman"/>
                <w:b/>
                <w:bCs/>
                <w:spacing w:val="-20"/>
                <w:sz w:val="24"/>
                <w:szCs w:val="24"/>
              </w:rPr>
              <w:t xml:space="preserve"> </w:t>
            </w:r>
            <w:r>
              <w:rPr>
                <w:b/>
                <w:bCs/>
                <w:spacing w:val="6"/>
                <w:sz w:val="24"/>
                <w:szCs w:val="24"/>
              </w:rPr>
              <w:t>以上标明“必须提供</w:t>
            </w:r>
            <w:r>
              <w:rPr>
                <w:spacing w:val="-70"/>
                <w:sz w:val="24"/>
                <w:szCs w:val="24"/>
              </w:rPr>
              <w:t xml:space="preserve"> </w:t>
            </w:r>
            <w:r>
              <w:rPr>
                <w:b/>
                <w:bCs/>
                <w:spacing w:val="6"/>
                <w:sz w:val="24"/>
                <w:szCs w:val="24"/>
              </w:rPr>
              <w:t>”的材料必须提供，否则响应文件按无效</w:t>
            </w:r>
            <w:r>
              <w:rPr>
                <w:b/>
                <w:bCs/>
                <w:spacing w:val="5"/>
                <w:sz w:val="24"/>
                <w:szCs w:val="24"/>
              </w:rPr>
              <w:t>响应处理。</w:t>
            </w:r>
          </w:p>
        </w:tc>
      </w:tr>
    </w:tbl>
    <w:p w14:paraId="72E340A7">
      <w:pPr>
        <w:pStyle w:val="3"/>
        <w:rPr>
          <w:sz w:val="24"/>
          <w:szCs w:val="24"/>
        </w:rPr>
      </w:pPr>
    </w:p>
    <w:p w14:paraId="54C597A0">
      <w:pPr>
        <w:rPr>
          <w:sz w:val="24"/>
          <w:szCs w:val="24"/>
        </w:rPr>
        <w:sectPr>
          <w:footerReference r:id="rId16" w:type="default"/>
          <w:pgSz w:w="11906" w:h="16839"/>
          <w:pgMar w:top="1540" w:right="1419" w:bottom="1153" w:left="1573" w:header="826" w:footer="994" w:gutter="0"/>
          <w:cols w:space="720" w:num="1"/>
        </w:sectPr>
      </w:pPr>
    </w:p>
    <w:p w14:paraId="23B6EDC3">
      <w:pPr>
        <w:spacing w:line="105" w:lineRule="exact"/>
        <w:rPr>
          <w:sz w:val="24"/>
          <w:szCs w:val="24"/>
        </w:rPr>
      </w:pPr>
    </w:p>
    <w:tbl>
      <w:tblPr>
        <w:tblStyle w:val="10"/>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515DC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96" w:type="dxa"/>
            <w:vAlign w:val="top"/>
          </w:tcPr>
          <w:p w14:paraId="1F434BD7">
            <w:pPr>
              <w:rPr>
                <w:rFonts w:ascii="Arial"/>
                <w:sz w:val="24"/>
                <w:szCs w:val="24"/>
              </w:rPr>
            </w:pPr>
          </w:p>
        </w:tc>
        <w:tc>
          <w:tcPr>
            <w:tcW w:w="7912" w:type="dxa"/>
            <w:vAlign w:val="top"/>
          </w:tcPr>
          <w:p w14:paraId="7CF2B017">
            <w:pPr>
              <w:pStyle w:val="11"/>
              <w:spacing w:before="34" w:line="228" w:lineRule="auto"/>
              <w:ind w:left="109"/>
              <w:rPr>
                <w:sz w:val="24"/>
                <w:szCs w:val="24"/>
              </w:rPr>
            </w:pPr>
            <w:r>
              <w:rPr>
                <w:rFonts w:ascii="Times New Roman" w:hAnsi="Times New Roman" w:eastAsia="Times New Roman" w:cs="Times New Roman"/>
                <w:b/>
                <w:bCs/>
                <w:spacing w:val="7"/>
                <w:sz w:val="24"/>
                <w:szCs w:val="24"/>
              </w:rPr>
              <w:t>2.</w:t>
            </w:r>
            <w:r>
              <w:rPr>
                <w:b/>
                <w:bCs/>
                <w:spacing w:val="7"/>
                <w:sz w:val="24"/>
                <w:szCs w:val="24"/>
              </w:rPr>
              <w:t>所有提供资料必须加盖供应商单位</w:t>
            </w:r>
            <w:r>
              <w:rPr>
                <w:spacing w:val="-35"/>
                <w:sz w:val="24"/>
                <w:szCs w:val="24"/>
              </w:rPr>
              <w:t xml:space="preserve"> </w:t>
            </w:r>
            <w:r>
              <w:rPr>
                <w:rFonts w:ascii="Times New Roman" w:hAnsi="Times New Roman" w:eastAsia="Times New Roman" w:cs="Times New Roman"/>
                <w:b/>
                <w:bCs/>
                <w:sz w:val="24"/>
                <w:szCs w:val="24"/>
              </w:rPr>
              <w:t>CA</w:t>
            </w:r>
            <w:r>
              <w:rPr>
                <w:rFonts w:ascii="Times New Roman" w:hAnsi="Times New Roman" w:eastAsia="Times New Roman" w:cs="Times New Roman"/>
                <w:b/>
                <w:bCs/>
                <w:spacing w:val="35"/>
                <w:w w:val="101"/>
                <w:sz w:val="24"/>
                <w:szCs w:val="24"/>
              </w:rPr>
              <w:t xml:space="preserve"> </w:t>
            </w:r>
            <w:r>
              <w:rPr>
                <w:b/>
                <w:bCs/>
                <w:spacing w:val="7"/>
                <w:sz w:val="24"/>
                <w:szCs w:val="24"/>
              </w:rPr>
              <w:t>电子签章，否则响应文件按无效响应处理。</w:t>
            </w:r>
          </w:p>
        </w:tc>
      </w:tr>
      <w:tr w14:paraId="5619F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3" w:hRule="atLeast"/>
        </w:trPr>
        <w:tc>
          <w:tcPr>
            <w:tcW w:w="996" w:type="dxa"/>
            <w:vAlign w:val="top"/>
          </w:tcPr>
          <w:p w14:paraId="43AD7880">
            <w:pPr>
              <w:spacing w:line="245" w:lineRule="auto"/>
              <w:rPr>
                <w:rFonts w:ascii="Arial"/>
                <w:sz w:val="24"/>
                <w:szCs w:val="24"/>
              </w:rPr>
            </w:pPr>
          </w:p>
          <w:p w14:paraId="674BAABD">
            <w:pPr>
              <w:spacing w:line="245" w:lineRule="auto"/>
              <w:rPr>
                <w:rFonts w:ascii="Arial"/>
                <w:sz w:val="24"/>
                <w:szCs w:val="24"/>
              </w:rPr>
            </w:pPr>
          </w:p>
          <w:p w14:paraId="44F00C1E">
            <w:pPr>
              <w:spacing w:line="246" w:lineRule="auto"/>
              <w:rPr>
                <w:rFonts w:ascii="Arial"/>
                <w:sz w:val="24"/>
                <w:szCs w:val="24"/>
              </w:rPr>
            </w:pPr>
          </w:p>
          <w:p w14:paraId="09057067">
            <w:pPr>
              <w:spacing w:line="246" w:lineRule="auto"/>
              <w:rPr>
                <w:rFonts w:ascii="Arial"/>
                <w:sz w:val="24"/>
                <w:szCs w:val="24"/>
              </w:rPr>
            </w:pPr>
          </w:p>
          <w:p w14:paraId="137B57A7">
            <w:pPr>
              <w:spacing w:line="246" w:lineRule="auto"/>
              <w:rPr>
                <w:rFonts w:ascii="Arial"/>
                <w:sz w:val="24"/>
                <w:szCs w:val="24"/>
              </w:rPr>
            </w:pPr>
          </w:p>
          <w:p w14:paraId="5DD95E0D">
            <w:pPr>
              <w:spacing w:line="246" w:lineRule="auto"/>
              <w:rPr>
                <w:rFonts w:ascii="Arial"/>
                <w:sz w:val="24"/>
                <w:szCs w:val="24"/>
              </w:rPr>
            </w:pPr>
          </w:p>
          <w:p w14:paraId="2E5DAA9C">
            <w:pPr>
              <w:spacing w:line="246" w:lineRule="auto"/>
              <w:rPr>
                <w:rFonts w:ascii="Arial"/>
                <w:sz w:val="24"/>
                <w:szCs w:val="24"/>
              </w:rPr>
            </w:pPr>
          </w:p>
          <w:p w14:paraId="5E263068">
            <w:pPr>
              <w:spacing w:line="246" w:lineRule="auto"/>
              <w:rPr>
                <w:rFonts w:ascii="Arial"/>
                <w:sz w:val="24"/>
                <w:szCs w:val="24"/>
              </w:rPr>
            </w:pPr>
          </w:p>
          <w:p w14:paraId="439E4B3B">
            <w:pPr>
              <w:spacing w:line="246" w:lineRule="auto"/>
              <w:rPr>
                <w:rFonts w:ascii="Arial"/>
                <w:sz w:val="24"/>
                <w:szCs w:val="24"/>
              </w:rPr>
            </w:pPr>
          </w:p>
          <w:p w14:paraId="028B23BC">
            <w:pPr>
              <w:spacing w:line="246" w:lineRule="auto"/>
              <w:rPr>
                <w:rFonts w:ascii="Arial"/>
                <w:sz w:val="24"/>
                <w:szCs w:val="24"/>
              </w:rPr>
            </w:pPr>
          </w:p>
          <w:p w14:paraId="304E6148">
            <w:pPr>
              <w:spacing w:line="246" w:lineRule="auto"/>
              <w:rPr>
                <w:rFonts w:ascii="Arial"/>
                <w:sz w:val="24"/>
                <w:szCs w:val="24"/>
              </w:rPr>
            </w:pPr>
          </w:p>
          <w:p w14:paraId="3D408C6A">
            <w:pPr>
              <w:spacing w:line="246" w:lineRule="auto"/>
              <w:rPr>
                <w:rFonts w:ascii="Arial"/>
                <w:sz w:val="24"/>
                <w:szCs w:val="24"/>
              </w:rPr>
            </w:pPr>
          </w:p>
          <w:p w14:paraId="36823B72">
            <w:pPr>
              <w:spacing w:line="246" w:lineRule="auto"/>
              <w:rPr>
                <w:rFonts w:ascii="Arial"/>
                <w:sz w:val="24"/>
                <w:szCs w:val="24"/>
              </w:rPr>
            </w:pPr>
          </w:p>
          <w:p w14:paraId="381F46A6">
            <w:pPr>
              <w:spacing w:line="246" w:lineRule="auto"/>
              <w:rPr>
                <w:rFonts w:ascii="Arial"/>
                <w:sz w:val="24"/>
                <w:szCs w:val="24"/>
              </w:rPr>
            </w:pPr>
          </w:p>
          <w:p w14:paraId="7A979683">
            <w:pPr>
              <w:spacing w:line="246" w:lineRule="auto"/>
              <w:rPr>
                <w:rFonts w:ascii="Arial"/>
                <w:sz w:val="24"/>
                <w:szCs w:val="24"/>
              </w:rPr>
            </w:pPr>
          </w:p>
          <w:p w14:paraId="61A028E6">
            <w:pPr>
              <w:pStyle w:val="11"/>
              <w:spacing w:before="65" w:line="269" w:lineRule="exact"/>
              <w:ind w:left="310"/>
              <w:rPr>
                <w:sz w:val="24"/>
                <w:szCs w:val="24"/>
              </w:rPr>
            </w:pPr>
            <w:r>
              <w:rPr>
                <w:spacing w:val="-2"/>
                <w:position w:val="1"/>
                <w:sz w:val="24"/>
                <w:szCs w:val="24"/>
              </w:rPr>
              <w:t>12.2</w:t>
            </w:r>
          </w:p>
        </w:tc>
        <w:tc>
          <w:tcPr>
            <w:tcW w:w="7912" w:type="dxa"/>
            <w:vAlign w:val="top"/>
          </w:tcPr>
          <w:p w14:paraId="07AFA1C2">
            <w:pPr>
              <w:pStyle w:val="11"/>
              <w:spacing w:before="32" w:line="228" w:lineRule="auto"/>
              <w:ind w:left="111"/>
              <w:rPr>
                <w:sz w:val="24"/>
                <w:szCs w:val="24"/>
              </w:rPr>
            </w:pPr>
            <w:r>
              <w:rPr>
                <w:b/>
                <w:bCs/>
                <w:spacing w:val="8"/>
                <w:sz w:val="24"/>
                <w:szCs w:val="24"/>
              </w:rPr>
              <w:t>在线电子投标响应（电子投标）说明</w:t>
            </w:r>
          </w:p>
          <w:p w14:paraId="386888B2">
            <w:pPr>
              <w:pStyle w:val="11"/>
              <w:spacing w:before="160" w:line="327" w:lineRule="auto"/>
              <w:ind w:left="111" w:right="110" w:firstLine="37"/>
              <w:rPr>
                <w:sz w:val="24"/>
                <w:szCs w:val="24"/>
              </w:rPr>
            </w:pPr>
            <w:r>
              <w:rPr>
                <w:spacing w:val="8"/>
                <w:sz w:val="24"/>
                <w:szCs w:val="24"/>
              </w:rPr>
              <w:t>( 1）本项目实行电子竞标，供应商应按照本项目磋商文件和广西政采云平台的要求</w:t>
            </w:r>
            <w:r>
              <w:rPr>
                <w:spacing w:val="13"/>
                <w:sz w:val="24"/>
                <w:szCs w:val="24"/>
              </w:rPr>
              <w:t xml:space="preserve"> </w:t>
            </w:r>
            <w:r>
              <w:rPr>
                <w:spacing w:val="8"/>
                <w:sz w:val="24"/>
                <w:szCs w:val="24"/>
              </w:rPr>
              <w:t>编制、加密并提交响应文件。供应商在使用系统参与磋</w:t>
            </w:r>
            <w:r>
              <w:rPr>
                <w:spacing w:val="7"/>
                <w:sz w:val="24"/>
                <w:szCs w:val="24"/>
              </w:rPr>
              <w:t>商过程中遇到涉及平台使用的</w:t>
            </w:r>
            <w:r>
              <w:rPr>
                <w:sz w:val="24"/>
                <w:szCs w:val="24"/>
              </w:rPr>
              <w:t xml:space="preserve"> </w:t>
            </w:r>
            <w:r>
              <w:rPr>
                <w:spacing w:val="7"/>
                <w:sz w:val="24"/>
                <w:szCs w:val="24"/>
              </w:rPr>
              <w:t>任何问题，可致电广西政采云平台技术支持热线咨询，联系方式</w:t>
            </w:r>
            <w:r>
              <w:rPr>
                <w:spacing w:val="-48"/>
                <w:sz w:val="24"/>
                <w:szCs w:val="24"/>
              </w:rPr>
              <w:t xml:space="preserve"> </w:t>
            </w:r>
            <w:r>
              <w:rPr>
                <w:spacing w:val="7"/>
                <w:sz w:val="24"/>
                <w:szCs w:val="24"/>
              </w:rPr>
              <w:t>: 95763</w:t>
            </w:r>
            <w:r>
              <w:rPr>
                <w:spacing w:val="-18"/>
                <w:sz w:val="24"/>
                <w:szCs w:val="24"/>
              </w:rPr>
              <w:t xml:space="preserve"> </w:t>
            </w:r>
            <w:r>
              <w:rPr>
                <w:spacing w:val="7"/>
                <w:sz w:val="24"/>
                <w:szCs w:val="24"/>
              </w:rPr>
              <w:t>·</w:t>
            </w:r>
          </w:p>
          <w:p w14:paraId="361B0835">
            <w:pPr>
              <w:pStyle w:val="11"/>
              <w:spacing w:before="161" w:line="302" w:lineRule="auto"/>
              <w:ind w:left="115" w:right="108" w:firstLine="33"/>
              <w:rPr>
                <w:sz w:val="24"/>
                <w:szCs w:val="24"/>
              </w:rPr>
            </w:pPr>
            <w:r>
              <w:rPr>
                <w:spacing w:val="7"/>
                <w:sz w:val="24"/>
                <w:szCs w:val="24"/>
              </w:rPr>
              <w:t>(2）供应商应及时熟悉掌握电子标系统操作</w:t>
            </w:r>
            <w:r>
              <w:rPr>
                <w:spacing w:val="6"/>
                <w:sz w:val="24"/>
                <w:szCs w:val="24"/>
              </w:rPr>
              <w:t>指南（见广西政采云电子卖场首页右上角</w:t>
            </w:r>
            <w:r>
              <w:rPr>
                <w:sz w:val="24"/>
                <w:szCs w:val="24"/>
              </w:rPr>
              <w:t xml:space="preserve"> </w:t>
            </w:r>
            <w:r>
              <w:rPr>
                <w:spacing w:val="8"/>
                <w:sz w:val="24"/>
                <w:szCs w:val="24"/>
              </w:rPr>
              <w:t>一服务中心一帮助文档一项目采购)：</w:t>
            </w:r>
          </w:p>
          <w:p w14:paraId="3CF06E7C">
            <w:pPr>
              <w:pStyle w:val="11"/>
              <w:spacing w:before="162" w:line="377" w:lineRule="auto"/>
              <w:ind w:left="116" w:right="138" w:hanging="7"/>
              <w:rPr>
                <w:sz w:val="24"/>
                <w:szCs w:val="24"/>
              </w:rPr>
            </w:pPr>
            <w:r>
              <w:rPr>
                <w:sz w:val="24"/>
                <w:szCs w:val="24"/>
              </w:rPr>
              <w:fldChar w:fldCharType="begin"/>
            </w:r>
            <w:r>
              <w:rPr>
                <w:sz w:val="24"/>
                <w:szCs w:val="24"/>
              </w:rPr>
              <w:instrText xml:space="preserve"> HYPERLINK "https://www.gcy.zfcg.gxzf.gov.cn/?utm=web-project-center-front.323e3599.c703756.d3116298.94329b60d9fa11eea438d5380e6b33a0" </w:instrText>
            </w:r>
            <w:r>
              <w:rPr>
                <w:sz w:val="24"/>
                <w:szCs w:val="24"/>
              </w:rPr>
              <w:fldChar w:fldCharType="separate"/>
            </w:r>
            <w:r>
              <w:rPr>
                <w:sz w:val="24"/>
                <w:szCs w:val="24"/>
              </w:rPr>
              <w:t>https</w:t>
            </w:r>
            <w:r>
              <w:rPr>
                <w:spacing w:val="14"/>
                <w:sz w:val="24"/>
                <w:szCs w:val="24"/>
              </w:rPr>
              <w:t>://</w:t>
            </w:r>
            <w:r>
              <w:rPr>
                <w:sz w:val="24"/>
                <w:szCs w:val="24"/>
              </w:rPr>
              <w:t>www</w:t>
            </w:r>
            <w:r>
              <w:rPr>
                <w:spacing w:val="14"/>
                <w:sz w:val="24"/>
                <w:szCs w:val="24"/>
              </w:rPr>
              <w:t>.</w:t>
            </w:r>
            <w:r>
              <w:rPr>
                <w:sz w:val="24"/>
                <w:szCs w:val="24"/>
              </w:rPr>
              <w:t>gcy</w:t>
            </w:r>
            <w:r>
              <w:rPr>
                <w:spacing w:val="14"/>
                <w:sz w:val="24"/>
                <w:szCs w:val="24"/>
              </w:rPr>
              <w:t>.</w:t>
            </w:r>
            <w:r>
              <w:rPr>
                <w:sz w:val="24"/>
                <w:szCs w:val="24"/>
              </w:rPr>
              <w:t>zfcg</w:t>
            </w:r>
            <w:r>
              <w:rPr>
                <w:spacing w:val="14"/>
                <w:sz w:val="24"/>
                <w:szCs w:val="24"/>
              </w:rPr>
              <w:t>.</w:t>
            </w:r>
            <w:r>
              <w:rPr>
                <w:sz w:val="24"/>
                <w:szCs w:val="24"/>
              </w:rPr>
              <w:t>gxzf</w:t>
            </w:r>
            <w:r>
              <w:rPr>
                <w:spacing w:val="14"/>
                <w:sz w:val="24"/>
                <w:szCs w:val="24"/>
              </w:rPr>
              <w:t>.</w:t>
            </w:r>
            <w:r>
              <w:rPr>
                <w:sz w:val="24"/>
                <w:szCs w:val="24"/>
              </w:rPr>
              <w:t>gov</w:t>
            </w:r>
            <w:r>
              <w:rPr>
                <w:spacing w:val="14"/>
                <w:sz w:val="24"/>
                <w:szCs w:val="24"/>
              </w:rPr>
              <w:t>.</w:t>
            </w:r>
            <w:r>
              <w:rPr>
                <w:sz w:val="24"/>
                <w:szCs w:val="24"/>
              </w:rPr>
              <w:t>cn</w:t>
            </w:r>
            <w:r>
              <w:rPr>
                <w:spacing w:val="14"/>
                <w:sz w:val="24"/>
                <w:szCs w:val="24"/>
              </w:rPr>
              <w:t>/?</w:t>
            </w:r>
            <w:r>
              <w:rPr>
                <w:sz w:val="24"/>
                <w:szCs w:val="24"/>
              </w:rPr>
              <w:t>utm</w:t>
            </w:r>
            <w:r>
              <w:rPr>
                <w:spacing w:val="14"/>
                <w:sz w:val="24"/>
                <w:szCs w:val="24"/>
              </w:rPr>
              <w:t>=</w:t>
            </w:r>
            <w:r>
              <w:rPr>
                <w:sz w:val="24"/>
                <w:szCs w:val="24"/>
              </w:rPr>
              <w:t>web</w:t>
            </w:r>
            <w:r>
              <w:rPr>
                <w:spacing w:val="14"/>
                <w:sz w:val="24"/>
                <w:szCs w:val="24"/>
              </w:rPr>
              <w:t>-</w:t>
            </w:r>
            <w:r>
              <w:rPr>
                <w:sz w:val="24"/>
                <w:szCs w:val="24"/>
              </w:rPr>
              <w:t>project</w:t>
            </w:r>
            <w:r>
              <w:rPr>
                <w:spacing w:val="14"/>
                <w:sz w:val="24"/>
                <w:szCs w:val="24"/>
              </w:rPr>
              <w:t>-</w:t>
            </w:r>
            <w:r>
              <w:rPr>
                <w:sz w:val="24"/>
                <w:szCs w:val="24"/>
              </w:rPr>
              <w:t>center</w:t>
            </w:r>
            <w:r>
              <w:rPr>
                <w:spacing w:val="14"/>
                <w:sz w:val="24"/>
                <w:szCs w:val="24"/>
              </w:rPr>
              <w:t>-</w:t>
            </w:r>
            <w:r>
              <w:rPr>
                <w:sz w:val="24"/>
                <w:szCs w:val="24"/>
              </w:rPr>
              <w:t>front</w:t>
            </w:r>
            <w:r>
              <w:rPr>
                <w:spacing w:val="14"/>
                <w:sz w:val="24"/>
                <w:szCs w:val="24"/>
              </w:rPr>
              <w:t>.323e3599.c</w:t>
            </w:r>
            <w:r>
              <w:rPr>
                <w:spacing w:val="14"/>
                <w:sz w:val="24"/>
                <w:szCs w:val="24"/>
              </w:rPr>
              <w:fldChar w:fldCharType="end"/>
            </w:r>
            <w:r>
              <w:rPr>
                <w:spacing w:val="7"/>
                <w:sz w:val="24"/>
                <w:szCs w:val="24"/>
              </w:rPr>
              <w:t xml:space="preserve"> </w:t>
            </w:r>
            <w:r>
              <w:rPr>
                <w:sz w:val="24"/>
                <w:szCs w:val="24"/>
              </w:rPr>
              <w:fldChar w:fldCharType="begin"/>
            </w:r>
            <w:r>
              <w:rPr>
                <w:sz w:val="24"/>
                <w:szCs w:val="24"/>
              </w:rPr>
              <w:instrText xml:space="preserve"> HYPERLINK "https://www.gcy.zfcg.gxzf.gov.cn/?utm=web-project-center-front.323e3599.c703756.d3116298.94329b60d9fa11eea438d5380e6b33a0" </w:instrText>
            </w:r>
            <w:r>
              <w:rPr>
                <w:sz w:val="24"/>
                <w:szCs w:val="24"/>
              </w:rPr>
              <w:fldChar w:fldCharType="separate"/>
            </w:r>
            <w:r>
              <w:rPr>
                <w:spacing w:val="5"/>
                <w:sz w:val="24"/>
                <w:szCs w:val="24"/>
              </w:rPr>
              <w:t>703756.d3116298.94329b60d9</w:t>
            </w:r>
            <w:r>
              <w:rPr>
                <w:sz w:val="24"/>
                <w:szCs w:val="24"/>
              </w:rPr>
              <w:t>fa</w:t>
            </w:r>
            <w:r>
              <w:rPr>
                <w:spacing w:val="5"/>
                <w:sz w:val="24"/>
                <w:szCs w:val="24"/>
              </w:rPr>
              <w:t>11</w:t>
            </w:r>
            <w:r>
              <w:rPr>
                <w:sz w:val="24"/>
                <w:szCs w:val="24"/>
              </w:rPr>
              <w:t>eea</w:t>
            </w:r>
            <w:r>
              <w:rPr>
                <w:spacing w:val="5"/>
                <w:sz w:val="24"/>
                <w:szCs w:val="24"/>
              </w:rPr>
              <w:t>438d5380e6b33a0</w:t>
            </w:r>
            <w:r>
              <w:rPr>
                <w:spacing w:val="5"/>
                <w:sz w:val="24"/>
                <w:szCs w:val="24"/>
              </w:rPr>
              <w:fldChar w:fldCharType="end"/>
            </w:r>
          </w:p>
          <w:p w14:paraId="69FDDA7E">
            <w:pPr>
              <w:pStyle w:val="11"/>
              <w:spacing w:before="1" w:line="377" w:lineRule="auto"/>
              <w:ind w:left="111" w:right="243" w:firstLine="37"/>
              <w:rPr>
                <w:sz w:val="24"/>
                <w:szCs w:val="24"/>
              </w:rPr>
            </w:pPr>
            <w:r>
              <w:rPr>
                <w:spacing w:val="7"/>
                <w:sz w:val="24"/>
                <w:szCs w:val="24"/>
              </w:rPr>
              <w:t>(3）供应商应及时完成</w:t>
            </w:r>
            <w:r>
              <w:rPr>
                <w:spacing w:val="-41"/>
                <w:sz w:val="24"/>
                <w:szCs w:val="24"/>
              </w:rPr>
              <w:t xml:space="preserve"> </w:t>
            </w:r>
            <w:r>
              <w:rPr>
                <w:sz w:val="24"/>
                <w:szCs w:val="24"/>
              </w:rPr>
              <w:t>CA</w:t>
            </w:r>
            <w:r>
              <w:rPr>
                <w:spacing w:val="7"/>
                <w:sz w:val="24"/>
                <w:szCs w:val="24"/>
              </w:rPr>
              <w:t xml:space="preserve"> 申领和绑定（见广西政府采购网一办事服务</w:t>
            </w:r>
            <w:r>
              <w:rPr>
                <w:spacing w:val="6"/>
                <w:sz w:val="24"/>
                <w:szCs w:val="24"/>
              </w:rPr>
              <w:t>一下载专区-</w:t>
            </w:r>
            <w:r>
              <w:rPr>
                <w:sz w:val="24"/>
                <w:szCs w:val="24"/>
              </w:rPr>
              <w:t xml:space="preserve"> </w:t>
            </w:r>
            <w:r>
              <w:rPr>
                <w:spacing w:val="8"/>
                <w:sz w:val="24"/>
                <w:szCs w:val="24"/>
              </w:rPr>
              <w:t>政采云</w:t>
            </w:r>
            <w:r>
              <w:rPr>
                <w:spacing w:val="-37"/>
                <w:sz w:val="24"/>
                <w:szCs w:val="24"/>
              </w:rPr>
              <w:t xml:space="preserve"> </w:t>
            </w:r>
            <w:r>
              <w:rPr>
                <w:sz w:val="24"/>
                <w:szCs w:val="24"/>
              </w:rPr>
              <w:t>CA</w:t>
            </w:r>
            <w:r>
              <w:rPr>
                <w:spacing w:val="-38"/>
                <w:sz w:val="24"/>
                <w:szCs w:val="24"/>
              </w:rPr>
              <w:t xml:space="preserve"> </w:t>
            </w:r>
            <w:r>
              <w:rPr>
                <w:spacing w:val="8"/>
                <w:sz w:val="24"/>
                <w:szCs w:val="24"/>
              </w:rPr>
              <w:t>证书办理操作指南)</w:t>
            </w:r>
          </w:p>
          <w:p w14:paraId="30CD1832">
            <w:pPr>
              <w:pStyle w:val="11"/>
              <w:spacing w:before="3" w:line="376" w:lineRule="auto"/>
              <w:ind w:left="110" w:right="108" w:firstLine="38"/>
              <w:jc w:val="both"/>
              <w:rPr>
                <w:sz w:val="24"/>
                <w:szCs w:val="24"/>
              </w:rPr>
            </w:pPr>
            <w:r>
              <w:rPr>
                <w:spacing w:val="7"/>
                <w:sz w:val="24"/>
                <w:szCs w:val="24"/>
              </w:rPr>
              <w:t>(4）供应商通过广西政府采购云平台客户端</w:t>
            </w:r>
            <w:r>
              <w:rPr>
                <w:spacing w:val="6"/>
                <w:sz w:val="24"/>
                <w:szCs w:val="24"/>
              </w:rPr>
              <w:t>软件制作响应文件，广西政府采购云平台</w:t>
            </w:r>
            <w:r>
              <w:rPr>
                <w:sz w:val="24"/>
                <w:szCs w:val="24"/>
              </w:rPr>
              <w:t xml:space="preserve"> </w:t>
            </w:r>
            <w:r>
              <w:rPr>
                <w:spacing w:val="8"/>
                <w:sz w:val="24"/>
                <w:szCs w:val="24"/>
              </w:rPr>
              <w:t>客户端软件由供应商自行前往下载并安装（见广西政府采</w:t>
            </w:r>
            <w:r>
              <w:rPr>
                <w:spacing w:val="7"/>
                <w:sz w:val="24"/>
                <w:szCs w:val="24"/>
              </w:rPr>
              <w:t>购网一办事服务一下载专区</w:t>
            </w:r>
            <w:r>
              <w:rPr>
                <w:sz w:val="24"/>
                <w:szCs w:val="24"/>
              </w:rPr>
              <w:t xml:space="preserve"> </w:t>
            </w:r>
            <w:r>
              <w:rPr>
                <w:spacing w:val="8"/>
                <w:sz w:val="24"/>
                <w:szCs w:val="24"/>
              </w:rPr>
              <w:t>-广西政府采购云平台新版客户端）。</w:t>
            </w:r>
          </w:p>
          <w:p w14:paraId="5B63E5C3">
            <w:pPr>
              <w:pStyle w:val="11"/>
              <w:spacing w:line="303" w:lineRule="auto"/>
              <w:ind w:left="116" w:right="108" w:firstLine="32"/>
              <w:rPr>
                <w:sz w:val="24"/>
                <w:szCs w:val="24"/>
              </w:rPr>
            </w:pPr>
            <w:r>
              <w:rPr>
                <w:spacing w:val="7"/>
                <w:sz w:val="24"/>
                <w:szCs w:val="24"/>
              </w:rPr>
              <w:t>(5）因未注册入库、未办理</w:t>
            </w:r>
            <w:r>
              <w:rPr>
                <w:spacing w:val="-20"/>
                <w:sz w:val="24"/>
                <w:szCs w:val="24"/>
              </w:rPr>
              <w:t xml:space="preserve"> </w:t>
            </w:r>
            <w:r>
              <w:rPr>
                <w:sz w:val="24"/>
                <w:szCs w:val="24"/>
              </w:rPr>
              <w:t>CA</w:t>
            </w:r>
            <w:r>
              <w:rPr>
                <w:spacing w:val="-39"/>
                <w:sz w:val="24"/>
                <w:szCs w:val="24"/>
              </w:rPr>
              <w:t xml:space="preserve"> </w:t>
            </w:r>
            <w:r>
              <w:rPr>
                <w:spacing w:val="7"/>
                <w:sz w:val="24"/>
                <w:szCs w:val="24"/>
              </w:rPr>
              <w:t>数字证书、</w:t>
            </w:r>
            <w:r>
              <w:rPr>
                <w:sz w:val="24"/>
                <w:szCs w:val="24"/>
              </w:rPr>
              <w:t>CA</w:t>
            </w:r>
            <w:r>
              <w:rPr>
                <w:spacing w:val="-38"/>
                <w:sz w:val="24"/>
                <w:szCs w:val="24"/>
              </w:rPr>
              <w:t xml:space="preserve"> </w:t>
            </w:r>
            <w:r>
              <w:rPr>
                <w:spacing w:val="7"/>
                <w:sz w:val="24"/>
                <w:szCs w:val="24"/>
              </w:rPr>
              <w:t>证书故障﹑操作不当等原因造成无法参</w:t>
            </w:r>
            <w:r>
              <w:rPr>
                <w:sz w:val="24"/>
                <w:szCs w:val="24"/>
              </w:rPr>
              <w:t xml:space="preserve"> </w:t>
            </w:r>
            <w:r>
              <w:rPr>
                <w:spacing w:val="8"/>
                <w:sz w:val="24"/>
                <w:szCs w:val="24"/>
              </w:rPr>
              <w:t>与或竞标失败等后果由供应商自行承担。</w:t>
            </w:r>
          </w:p>
          <w:p w14:paraId="6245C643">
            <w:pPr>
              <w:pStyle w:val="11"/>
              <w:spacing w:before="161" w:line="340" w:lineRule="auto"/>
              <w:ind w:left="111" w:right="108" w:firstLine="37"/>
              <w:rPr>
                <w:sz w:val="24"/>
                <w:szCs w:val="24"/>
              </w:rPr>
            </w:pPr>
            <w:r>
              <w:rPr>
                <w:spacing w:val="6"/>
                <w:sz w:val="24"/>
                <w:szCs w:val="24"/>
              </w:rPr>
              <w:t>(6)响应文件递交截止时间后，广西政采云(电子标系统）自动提取所有响应文件，各</w:t>
            </w:r>
            <w:r>
              <w:rPr>
                <w:spacing w:val="14"/>
                <w:sz w:val="24"/>
                <w:szCs w:val="24"/>
              </w:rPr>
              <w:t xml:space="preserve"> </w:t>
            </w:r>
            <w:r>
              <w:rPr>
                <w:spacing w:val="9"/>
                <w:sz w:val="24"/>
                <w:szCs w:val="24"/>
              </w:rPr>
              <w:t>供应商须在开启程序开始后</w:t>
            </w:r>
            <w:r>
              <w:rPr>
                <w:spacing w:val="-35"/>
                <w:sz w:val="24"/>
                <w:szCs w:val="24"/>
              </w:rPr>
              <w:t xml:space="preserve"> </w:t>
            </w:r>
            <w:r>
              <w:rPr>
                <w:spacing w:val="9"/>
                <w:sz w:val="24"/>
                <w:szCs w:val="24"/>
              </w:rPr>
              <w:t>30</w:t>
            </w:r>
            <w:r>
              <w:rPr>
                <w:spacing w:val="-36"/>
                <w:sz w:val="24"/>
                <w:szCs w:val="24"/>
              </w:rPr>
              <w:t xml:space="preserve"> </w:t>
            </w:r>
            <w:r>
              <w:rPr>
                <w:spacing w:val="9"/>
                <w:sz w:val="24"/>
                <w:szCs w:val="24"/>
              </w:rPr>
              <w:t>分钟内对上传广西政采云的响应文</w:t>
            </w:r>
            <w:r>
              <w:rPr>
                <w:spacing w:val="8"/>
                <w:sz w:val="24"/>
                <w:szCs w:val="24"/>
              </w:rPr>
              <w:t>件进行解密，所有</w:t>
            </w:r>
            <w:r>
              <w:rPr>
                <w:sz w:val="24"/>
                <w:szCs w:val="24"/>
              </w:rPr>
              <w:t xml:space="preserve"> </w:t>
            </w:r>
            <w:r>
              <w:rPr>
                <w:spacing w:val="8"/>
                <w:sz w:val="24"/>
                <w:szCs w:val="24"/>
              </w:rPr>
              <w:t>供应商在规定的解密时限内解密完成或解密时限结束后</w:t>
            </w:r>
            <w:r>
              <w:rPr>
                <w:spacing w:val="7"/>
                <w:sz w:val="24"/>
                <w:szCs w:val="24"/>
              </w:rPr>
              <w:t>，系统开启响应文件﹔供应商</w:t>
            </w:r>
            <w:r>
              <w:rPr>
                <w:sz w:val="24"/>
                <w:szCs w:val="24"/>
              </w:rPr>
              <w:t xml:space="preserve"> </w:t>
            </w:r>
            <w:r>
              <w:rPr>
                <w:spacing w:val="8"/>
                <w:sz w:val="24"/>
                <w:szCs w:val="24"/>
              </w:rPr>
              <w:t>超过时间未解密视为响应无效。</w:t>
            </w:r>
          </w:p>
        </w:tc>
      </w:tr>
      <w:tr w14:paraId="74B863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996" w:type="dxa"/>
            <w:vAlign w:val="top"/>
          </w:tcPr>
          <w:p w14:paraId="7C48BA9E">
            <w:pPr>
              <w:spacing w:line="251" w:lineRule="auto"/>
              <w:rPr>
                <w:rFonts w:ascii="Arial"/>
                <w:sz w:val="24"/>
                <w:szCs w:val="24"/>
              </w:rPr>
            </w:pPr>
          </w:p>
          <w:p w14:paraId="2CB66D7B">
            <w:pPr>
              <w:spacing w:line="251" w:lineRule="auto"/>
              <w:rPr>
                <w:rFonts w:ascii="Arial"/>
                <w:sz w:val="24"/>
                <w:szCs w:val="24"/>
              </w:rPr>
            </w:pPr>
          </w:p>
          <w:p w14:paraId="07B4359E">
            <w:pPr>
              <w:spacing w:line="251" w:lineRule="auto"/>
              <w:rPr>
                <w:rFonts w:ascii="Arial"/>
                <w:sz w:val="24"/>
                <w:szCs w:val="24"/>
              </w:rPr>
            </w:pPr>
          </w:p>
          <w:p w14:paraId="020FCD1A">
            <w:pPr>
              <w:spacing w:line="251" w:lineRule="auto"/>
              <w:rPr>
                <w:rFonts w:ascii="Arial"/>
                <w:sz w:val="24"/>
                <w:szCs w:val="24"/>
              </w:rPr>
            </w:pPr>
          </w:p>
          <w:p w14:paraId="4463C2E4">
            <w:pPr>
              <w:spacing w:line="252" w:lineRule="auto"/>
              <w:rPr>
                <w:rFonts w:ascii="Arial"/>
                <w:sz w:val="24"/>
                <w:szCs w:val="24"/>
              </w:rPr>
            </w:pPr>
          </w:p>
          <w:p w14:paraId="6BA9F126">
            <w:pPr>
              <w:pStyle w:val="11"/>
              <w:spacing w:before="65" w:line="268" w:lineRule="exact"/>
              <w:ind w:left="310"/>
              <w:rPr>
                <w:sz w:val="24"/>
                <w:szCs w:val="24"/>
              </w:rPr>
            </w:pPr>
            <w:r>
              <w:rPr>
                <w:spacing w:val="-2"/>
                <w:position w:val="1"/>
                <w:sz w:val="24"/>
                <w:szCs w:val="24"/>
              </w:rPr>
              <w:t>15.2</w:t>
            </w:r>
          </w:p>
        </w:tc>
        <w:tc>
          <w:tcPr>
            <w:tcW w:w="7912" w:type="dxa"/>
            <w:vAlign w:val="top"/>
          </w:tcPr>
          <w:p w14:paraId="71488D65">
            <w:pPr>
              <w:pStyle w:val="11"/>
              <w:spacing w:before="34" w:line="377" w:lineRule="auto"/>
              <w:ind w:left="121" w:right="456" w:hanging="7"/>
              <w:rPr>
                <w:color w:val="FF0000"/>
                <w:sz w:val="24"/>
                <w:szCs w:val="24"/>
              </w:rPr>
            </w:pPr>
            <w:r>
              <w:rPr>
                <w:spacing w:val="10"/>
                <w:sz w:val="24"/>
                <w:szCs w:val="24"/>
              </w:rPr>
              <w:t>工程招标控制价（预算金额</w:t>
            </w:r>
            <w:r>
              <w:rPr>
                <w:spacing w:val="4"/>
                <w:sz w:val="24"/>
                <w:szCs w:val="24"/>
              </w:rPr>
              <w:t>）：（</w:t>
            </w:r>
            <w:r>
              <w:rPr>
                <w:spacing w:val="10"/>
                <w:sz w:val="24"/>
                <w:szCs w:val="24"/>
              </w:rPr>
              <w:t>人民币）</w:t>
            </w:r>
            <w:r>
              <w:rPr>
                <w:rFonts w:hint="eastAsia"/>
                <w:color w:val="FF0000"/>
                <w:spacing w:val="10"/>
                <w:sz w:val="24"/>
                <w:szCs w:val="24"/>
                <w:lang w:val="en-US" w:eastAsia="zh-CN"/>
              </w:rPr>
              <w:t>叁佰壹拾万伍仟柒佰肆拾贰元壹角肆分整</w:t>
            </w:r>
            <w:r>
              <w:rPr>
                <w:color w:val="FF0000"/>
                <w:spacing w:val="2"/>
                <w:sz w:val="24"/>
                <w:szCs w:val="24"/>
              </w:rPr>
              <w:t xml:space="preserve"> </w:t>
            </w:r>
            <w:r>
              <w:rPr>
                <w:color w:val="FF0000"/>
                <w:spacing w:val="3"/>
                <w:sz w:val="24"/>
                <w:szCs w:val="24"/>
              </w:rPr>
              <w:t>（</w:t>
            </w:r>
            <w:r>
              <w:rPr>
                <w:rFonts w:hint="eastAsia"/>
                <w:color w:val="FF0000"/>
                <w:spacing w:val="3"/>
                <w:sz w:val="24"/>
                <w:szCs w:val="24"/>
                <w:lang w:eastAsia="zh-CN"/>
              </w:rPr>
              <w:t>31</w:t>
            </w:r>
            <w:r>
              <w:rPr>
                <w:rFonts w:hint="eastAsia"/>
                <w:color w:val="FF0000"/>
                <w:spacing w:val="3"/>
                <w:sz w:val="24"/>
                <w:szCs w:val="24"/>
                <w:lang w:val="en-US" w:eastAsia="zh-CN"/>
              </w:rPr>
              <w:t>05742.14</w:t>
            </w:r>
            <w:r>
              <w:rPr>
                <w:color w:val="FF0000"/>
                <w:spacing w:val="3"/>
                <w:sz w:val="24"/>
                <w:szCs w:val="24"/>
              </w:rPr>
              <w:t>元）</w:t>
            </w:r>
          </w:p>
          <w:p w14:paraId="176A7E8B">
            <w:pPr>
              <w:pStyle w:val="11"/>
              <w:spacing w:before="1" w:line="226" w:lineRule="auto"/>
              <w:ind w:left="113"/>
              <w:rPr>
                <w:sz w:val="24"/>
                <w:szCs w:val="24"/>
              </w:rPr>
            </w:pPr>
            <w:r>
              <w:rPr>
                <w:b/>
                <w:bCs/>
                <w:spacing w:val="5"/>
                <w:sz w:val="24"/>
                <w:szCs w:val="24"/>
              </w:rPr>
              <w:t>合同价格形式：</w:t>
            </w:r>
            <w:r>
              <w:rPr>
                <w:spacing w:val="-56"/>
                <w:sz w:val="24"/>
                <w:szCs w:val="24"/>
              </w:rPr>
              <w:t xml:space="preserve"> </w:t>
            </w:r>
            <w:r>
              <w:rPr>
                <w:rFonts w:ascii="MS Gothic" w:hAnsi="MS Gothic" w:eastAsia="MS Gothic" w:cs="MS Gothic"/>
                <w:b/>
                <w:bCs/>
                <w:spacing w:val="5"/>
                <w:sz w:val="24"/>
                <w:szCs w:val="24"/>
              </w:rPr>
              <w:t>☑</w:t>
            </w:r>
            <w:r>
              <w:rPr>
                <w:b/>
                <w:bCs/>
                <w:spacing w:val="5"/>
                <w:sz w:val="24"/>
                <w:szCs w:val="24"/>
              </w:rPr>
              <w:t>单价合同</w:t>
            </w:r>
            <w:r>
              <w:rPr>
                <w:spacing w:val="5"/>
                <w:sz w:val="24"/>
                <w:szCs w:val="24"/>
              </w:rPr>
              <w:t xml:space="preserve">  </w:t>
            </w:r>
            <w:r>
              <w:rPr>
                <w:b/>
                <w:bCs/>
                <w:spacing w:val="5"/>
                <w:sz w:val="24"/>
                <w:szCs w:val="24"/>
              </w:rPr>
              <w:t>□总价合同。</w:t>
            </w:r>
          </w:p>
          <w:p w14:paraId="5DFC5022">
            <w:pPr>
              <w:pStyle w:val="11"/>
              <w:spacing w:before="163" w:line="377" w:lineRule="auto"/>
              <w:ind w:left="113" w:right="108" w:firstLine="9"/>
              <w:rPr>
                <w:sz w:val="24"/>
                <w:szCs w:val="24"/>
              </w:rPr>
            </w:pPr>
            <w:r>
              <w:rPr>
                <w:spacing w:val="7"/>
                <w:sz w:val="24"/>
                <w:szCs w:val="24"/>
              </w:rPr>
              <w:t>（竞标报价必须包含满足本次竞标全部采购需求所应提供的服务，以及伴随的货物和</w:t>
            </w:r>
            <w:r>
              <w:rPr>
                <w:spacing w:val="13"/>
                <w:sz w:val="24"/>
                <w:szCs w:val="24"/>
              </w:rPr>
              <w:t xml:space="preserve"> </w:t>
            </w:r>
            <w:r>
              <w:rPr>
                <w:spacing w:val="2"/>
                <w:sz w:val="24"/>
                <w:szCs w:val="24"/>
              </w:rPr>
              <w:t>工程（如有）的价格；包含竞标服务、货物、工程的成本、运输（含保险）、安装（如</w:t>
            </w:r>
            <w:r>
              <w:rPr>
                <w:spacing w:val="8"/>
                <w:sz w:val="24"/>
                <w:szCs w:val="24"/>
              </w:rPr>
              <w:t xml:space="preserve"> </w:t>
            </w:r>
            <w:r>
              <w:rPr>
                <w:spacing w:val="9"/>
                <w:sz w:val="24"/>
                <w:szCs w:val="24"/>
              </w:rPr>
              <w:t>有）、调试、检验、技术服务、培训、税费等所有费用。）</w:t>
            </w:r>
          </w:p>
          <w:p w14:paraId="17C8F87D">
            <w:pPr>
              <w:pStyle w:val="11"/>
              <w:spacing w:before="1" w:line="226" w:lineRule="auto"/>
              <w:ind w:left="114"/>
              <w:rPr>
                <w:sz w:val="24"/>
                <w:szCs w:val="24"/>
              </w:rPr>
            </w:pPr>
            <w:r>
              <w:rPr>
                <w:b/>
                <w:bCs/>
                <w:spacing w:val="7"/>
                <w:sz w:val="24"/>
                <w:szCs w:val="24"/>
              </w:rPr>
              <w:t>竞标报价包含验收费用</w:t>
            </w:r>
          </w:p>
        </w:tc>
      </w:tr>
      <w:tr w14:paraId="2EC70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96" w:type="dxa"/>
            <w:vAlign w:val="top"/>
          </w:tcPr>
          <w:p w14:paraId="7B0D86F2">
            <w:pPr>
              <w:pStyle w:val="11"/>
              <w:spacing w:before="132" w:line="269" w:lineRule="exact"/>
              <w:ind w:left="310"/>
              <w:rPr>
                <w:sz w:val="24"/>
                <w:szCs w:val="24"/>
              </w:rPr>
            </w:pPr>
            <w:r>
              <w:rPr>
                <w:spacing w:val="-2"/>
                <w:position w:val="1"/>
                <w:sz w:val="24"/>
                <w:szCs w:val="24"/>
              </w:rPr>
              <w:t>16.2</w:t>
            </w:r>
          </w:p>
        </w:tc>
        <w:tc>
          <w:tcPr>
            <w:tcW w:w="7912" w:type="dxa"/>
            <w:vAlign w:val="top"/>
          </w:tcPr>
          <w:p w14:paraId="4A2437E3">
            <w:pPr>
              <w:pStyle w:val="11"/>
              <w:spacing w:before="39" w:line="228" w:lineRule="auto"/>
              <w:ind w:left="114"/>
              <w:rPr>
                <w:sz w:val="24"/>
                <w:szCs w:val="24"/>
              </w:rPr>
            </w:pPr>
            <w:r>
              <w:rPr>
                <w:spacing w:val="6"/>
                <w:sz w:val="24"/>
                <w:szCs w:val="24"/>
              </w:rPr>
              <w:t>竞标有效期：</w:t>
            </w:r>
            <w:r>
              <w:rPr>
                <w:spacing w:val="-31"/>
                <w:sz w:val="24"/>
                <w:szCs w:val="24"/>
              </w:rPr>
              <w:t xml:space="preserve"> </w:t>
            </w:r>
            <w:r>
              <w:rPr>
                <w:spacing w:val="6"/>
                <w:sz w:val="24"/>
                <w:szCs w:val="24"/>
              </w:rPr>
              <w:t>自首次响应文件提交截止之日起</w:t>
            </w:r>
            <w:r>
              <w:rPr>
                <w:spacing w:val="6"/>
                <w:sz w:val="24"/>
                <w:szCs w:val="24"/>
                <w:u w:val="single" w:color="auto"/>
              </w:rPr>
              <w:t>60</w:t>
            </w:r>
            <w:r>
              <w:rPr>
                <w:spacing w:val="-47"/>
                <w:sz w:val="24"/>
                <w:szCs w:val="24"/>
                <w:u w:val="single" w:color="auto"/>
              </w:rPr>
              <w:t xml:space="preserve"> </w:t>
            </w:r>
            <w:r>
              <w:rPr>
                <w:spacing w:val="-55"/>
                <w:sz w:val="24"/>
                <w:szCs w:val="24"/>
              </w:rPr>
              <w:t xml:space="preserve"> </w:t>
            </w:r>
            <w:r>
              <w:rPr>
                <w:spacing w:val="6"/>
                <w:sz w:val="24"/>
                <w:szCs w:val="24"/>
              </w:rPr>
              <w:t>日。</w:t>
            </w:r>
          </w:p>
        </w:tc>
      </w:tr>
      <w:tr w14:paraId="165AF0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9" w:hRule="atLeast"/>
        </w:trPr>
        <w:tc>
          <w:tcPr>
            <w:tcW w:w="996" w:type="dxa"/>
            <w:vAlign w:val="top"/>
          </w:tcPr>
          <w:p w14:paraId="414A427A">
            <w:pPr>
              <w:spacing w:line="293" w:lineRule="auto"/>
              <w:rPr>
                <w:rFonts w:ascii="Arial"/>
                <w:sz w:val="24"/>
                <w:szCs w:val="24"/>
              </w:rPr>
            </w:pPr>
          </w:p>
          <w:p w14:paraId="5AF9BFFF">
            <w:pPr>
              <w:spacing w:line="293" w:lineRule="auto"/>
              <w:rPr>
                <w:rFonts w:ascii="Arial"/>
                <w:sz w:val="24"/>
                <w:szCs w:val="24"/>
              </w:rPr>
            </w:pPr>
          </w:p>
          <w:p w14:paraId="489496B4">
            <w:pPr>
              <w:spacing w:line="294" w:lineRule="auto"/>
              <w:rPr>
                <w:rFonts w:ascii="Arial"/>
                <w:sz w:val="24"/>
                <w:szCs w:val="24"/>
              </w:rPr>
            </w:pPr>
          </w:p>
          <w:p w14:paraId="60BB6A45">
            <w:pPr>
              <w:pStyle w:val="11"/>
              <w:spacing w:before="65" w:line="268" w:lineRule="exact"/>
              <w:ind w:left="310"/>
              <w:rPr>
                <w:sz w:val="24"/>
                <w:szCs w:val="24"/>
              </w:rPr>
            </w:pPr>
            <w:r>
              <w:rPr>
                <w:spacing w:val="-2"/>
                <w:position w:val="1"/>
                <w:sz w:val="24"/>
                <w:szCs w:val="24"/>
              </w:rPr>
              <w:t>17.1</w:t>
            </w:r>
          </w:p>
        </w:tc>
        <w:tc>
          <w:tcPr>
            <w:tcW w:w="7912" w:type="dxa"/>
            <w:vAlign w:val="top"/>
          </w:tcPr>
          <w:p w14:paraId="04BC12CC">
            <w:pPr>
              <w:pStyle w:val="11"/>
              <w:spacing w:before="36" w:line="228" w:lineRule="auto"/>
              <w:ind w:left="133"/>
              <w:rPr>
                <w:sz w:val="24"/>
                <w:szCs w:val="24"/>
              </w:rPr>
            </w:pPr>
            <w:r>
              <w:rPr>
                <w:rFonts w:hint="eastAsia"/>
                <w:spacing w:val="6"/>
                <w:sz w:val="24"/>
                <w:szCs w:val="24"/>
                <w:lang w:eastAsia="zh-CN"/>
              </w:rPr>
              <w:t>□</w:t>
            </w:r>
            <w:r>
              <w:rPr>
                <w:spacing w:val="6"/>
                <w:sz w:val="24"/>
                <w:szCs w:val="24"/>
              </w:rPr>
              <w:t>本项目不收取磋商保证金。</w:t>
            </w:r>
          </w:p>
          <w:p w14:paraId="22125ACF">
            <w:pPr>
              <w:pStyle w:val="11"/>
              <w:spacing w:before="160" w:line="228" w:lineRule="auto"/>
              <w:ind w:left="120"/>
              <w:rPr>
                <w:sz w:val="24"/>
                <w:szCs w:val="24"/>
              </w:rPr>
            </w:pPr>
            <w:r>
              <w:rPr>
                <w:rFonts w:ascii="MS Gothic" w:hAnsi="MS Gothic" w:eastAsia="MS Gothic" w:cs="MS Gothic"/>
                <w:b/>
                <w:bCs/>
                <w:spacing w:val="8"/>
                <w:sz w:val="24"/>
                <w:szCs w:val="24"/>
              </w:rPr>
              <w:t>☑</w:t>
            </w:r>
            <w:r>
              <w:rPr>
                <w:spacing w:val="8"/>
                <w:sz w:val="24"/>
                <w:szCs w:val="24"/>
              </w:rPr>
              <w:t>本项目收取磋商保证金，具体规定如下：</w:t>
            </w:r>
          </w:p>
          <w:p w14:paraId="65D277BD">
            <w:pPr>
              <w:pStyle w:val="11"/>
              <w:spacing w:before="259" w:line="228" w:lineRule="auto"/>
              <w:ind w:left="111"/>
              <w:rPr>
                <w:sz w:val="24"/>
                <w:szCs w:val="24"/>
              </w:rPr>
            </w:pPr>
            <w:r>
              <w:rPr>
                <w:spacing w:val="6"/>
                <w:sz w:val="24"/>
                <w:szCs w:val="24"/>
              </w:rPr>
              <w:t>磋商保证金人民币</w:t>
            </w:r>
            <w:r>
              <w:rPr>
                <w:spacing w:val="6"/>
                <w:sz w:val="24"/>
                <w:szCs w:val="24"/>
                <w:u w:val="single" w:color="auto"/>
              </w:rPr>
              <w:t xml:space="preserve">  </w:t>
            </w:r>
            <w:r>
              <w:rPr>
                <w:rFonts w:hint="eastAsia"/>
                <w:spacing w:val="6"/>
                <w:sz w:val="24"/>
                <w:szCs w:val="24"/>
                <w:u w:val="single" w:color="auto"/>
                <w:lang w:val="en-US" w:eastAsia="zh-CN"/>
              </w:rPr>
              <w:t>3</w:t>
            </w:r>
            <w:r>
              <w:rPr>
                <w:spacing w:val="6"/>
                <w:sz w:val="24"/>
                <w:szCs w:val="24"/>
                <w:u w:val="single" w:color="auto"/>
              </w:rPr>
              <w:t xml:space="preserve">0000  </w:t>
            </w:r>
            <w:r>
              <w:rPr>
                <w:spacing w:val="-88"/>
                <w:sz w:val="24"/>
                <w:szCs w:val="24"/>
              </w:rPr>
              <w:t xml:space="preserve"> </w:t>
            </w:r>
            <w:r>
              <w:rPr>
                <w:spacing w:val="6"/>
                <w:sz w:val="24"/>
                <w:szCs w:val="24"/>
              </w:rPr>
              <w:t>元。</w:t>
            </w:r>
          </w:p>
          <w:p w14:paraId="686784C5">
            <w:pPr>
              <w:pStyle w:val="11"/>
              <w:spacing w:before="123" w:line="359" w:lineRule="auto"/>
              <w:ind w:left="114" w:right="108" w:hanging="3"/>
              <w:rPr>
                <w:sz w:val="24"/>
                <w:szCs w:val="24"/>
              </w:rPr>
            </w:pPr>
            <w:r>
              <w:rPr>
                <w:spacing w:val="8"/>
                <w:sz w:val="24"/>
                <w:szCs w:val="24"/>
              </w:rPr>
              <w:t>磋商保证金的交纳方式：银行转账、支票、汇票、本票或者金</w:t>
            </w:r>
            <w:r>
              <w:rPr>
                <w:spacing w:val="7"/>
                <w:sz w:val="24"/>
                <w:szCs w:val="24"/>
              </w:rPr>
              <w:t>融、担保金融、担保机</w:t>
            </w:r>
            <w:r>
              <w:rPr>
                <w:sz w:val="24"/>
                <w:szCs w:val="24"/>
              </w:rPr>
              <w:t xml:space="preserve"> </w:t>
            </w:r>
            <w:r>
              <w:rPr>
                <w:spacing w:val="8"/>
                <w:sz w:val="24"/>
                <w:szCs w:val="24"/>
              </w:rPr>
              <w:t>构出具的保函，禁止采用现钞方式。采用银行转账方</w:t>
            </w:r>
            <w:r>
              <w:rPr>
                <w:spacing w:val="7"/>
                <w:sz w:val="24"/>
                <w:szCs w:val="24"/>
              </w:rPr>
              <w:t>式的，在响应文件提交截止时间</w:t>
            </w:r>
          </w:p>
        </w:tc>
      </w:tr>
    </w:tbl>
    <w:p w14:paraId="47E7DF30">
      <w:pPr>
        <w:pStyle w:val="3"/>
        <w:rPr>
          <w:sz w:val="24"/>
          <w:szCs w:val="24"/>
        </w:rPr>
      </w:pPr>
    </w:p>
    <w:p w14:paraId="51FDEFC6">
      <w:pPr>
        <w:rPr>
          <w:sz w:val="24"/>
          <w:szCs w:val="24"/>
        </w:rPr>
        <w:sectPr>
          <w:footerReference r:id="rId17" w:type="default"/>
          <w:pgSz w:w="11906" w:h="16839"/>
          <w:pgMar w:top="1540" w:right="1419" w:bottom="1214" w:left="1573" w:header="826" w:footer="977" w:gutter="0"/>
          <w:cols w:space="720" w:num="1"/>
        </w:sectPr>
      </w:pPr>
    </w:p>
    <w:p w14:paraId="0BAF3F0C">
      <w:pPr>
        <w:spacing w:line="105" w:lineRule="exact"/>
        <w:rPr>
          <w:sz w:val="24"/>
          <w:szCs w:val="24"/>
        </w:rPr>
      </w:pPr>
    </w:p>
    <w:tbl>
      <w:tblPr>
        <w:tblStyle w:val="10"/>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7905"/>
      </w:tblGrid>
      <w:tr w14:paraId="3CDE3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2" w:hRule="atLeast"/>
        </w:trPr>
        <w:tc>
          <w:tcPr>
            <w:tcW w:w="1003" w:type="dxa"/>
            <w:vAlign w:val="top"/>
          </w:tcPr>
          <w:p w14:paraId="11FAB5B2">
            <w:pPr>
              <w:rPr>
                <w:rFonts w:ascii="Arial"/>
                <w:sz w:val="24"/>
                <w:szCs w:val="24"/>
              </w:rPr>
            </w:pPr>
          </w:p>
        </w:tc>
        <w:tc>
          <w:tcPr>
            <w:tcW w:w="7905" w:type="dxa"/>
            <w:vAlign w:val="top"/>
          </w:tcPr>
          <w:p w14:paraId="284D1A16">
            <w:pPr>
              <w:pStyle w:val="11"/>
              <w:spacing w:before="35" w:line="377" w:lineRule="auto"/>
              <w:ind w:left="111" w:right="52" w:firstLine="4"/>
              <w:jc w:val="both"/>
              <w:rPr>
                <w:sz w:val="24"/>
                <w:szCs w:val="24"/>
              </w:rPr>
            </w:pPr>
            <w:r>
              <w:rPr>
                <w:spacing w:val="8"/>
                <w:sz w:val="24"/>
                <w:szCs w:val="24"/>
              </w:rPr>
              <w:t>前交至指定账户并且到账（</w:t>
            </w:r>
            <w:r>
              <w:rPr>
                <w:spacing w:val="8"/>
                <w:sz w:val="24"/>
                <w:szCs w:val="24"/>
                <w:u w:val="single" w:color="auto"/>
              </w:rPr>
              <w:t>开户名称：苍梧县</w:t>
            </w:r>
            <w:r>
              <w:rPr>
                <w:spacing w:val="7"/>
                <w:sz w:val="24"/>
                <w:szCs w:val="24"/>
                <w:u w:val="single" w:color="auto"/>
              </w:rPr>
              <w:t>水利局，开户银行：苍梧农商银行石桥</w:t>
            </w:r>
            <w:r>
              <w:rPr>
                <w:sz w:val="24"/>
                <w:szCs w:val="24"/>
              </w:rPr>
              <w:t xml:space="preserve"> </w:t>
            </w:r>
            <w:r>
              <w:rPr>
                <w:spacing w:val="4"/>
                <w:sz w:val="24"/>
                <w:szCs w:val="24"/>
                <w:u w:val="single" w:color="auto"/>
              </w:rPr>
              <w:t>支行，银行账号：447612010166949882</w:t>
            </w:r>
            <w:r>
              <w:rPr>
                <w:spacing w:val="-17"/>
                <w:sz w:val="24"/>
                <w:szCs w:val="24"/>
              </w:rPr>
              <w:t>）；</w:t>
            </w:r>
            <w:r>
              <w:rPr>
                <w:spacing w:val="4"/>
                <w:sz w:val="24"/>
                <w:szCs w:val="24"/>
              </w:rPr>
              <w:t>采用支票、汇票、本票或者保函等</w:t>
            </w:r>
            <w:r>
              <w:rPr>
                <w:spacing w:val="3"/>
                <w:sz w:val="24"/>
                <w:szCs w:val="24"/>
              </w:rPr>
              <w:t>方式的，</w:t>
            </w:r>
            <w:r>
              <w:rPr>
                <w:sz w:val="24"/>
                <w:szCs w:val="24"/>
              </w:rPr>
              <w:t xml:space="preserve"> </w:t>
            </w:r>
            <w:r>
              <w:rPr>
                <w:spacing w:val="8"/>
                <w:sz w:val="24"/>
                <w:szCs w:val="24"/>
              </w:rPr>
              <w:t>在响应文件提交截止时间前，供应商必须提交支票、汇</w:t>
            </w:r>
            <w:r>
              <w:rPr>
                <w:spacing w:val="7"/>
                <w:sz w:val="24"/>
                <w:szCs w:val="24"/>
              </w:rPr>
              <w:t>票、本票或者保函原件。否则</w:t>
            </w:r>
            <w:r>
              <w:rPr>
                <w:sz w:val="24"/>
                <w:szCs w:val="24"/>
              </w:rPr>
              <w:t xml:space="preserve"> </w:t>
            </w:r>
            <w:r>
              <w:rPr>
                <w:spacing w:val="8"/>
                <w:sz w:val="24"/>
                <w:szCs w:val="24"/>
              </w:rPr>
              <w:t>视为无效磋商保证金。</w:t>
            </w:r>
          </w:p>
          <w:p w14:paraId="3602FCAE">
            <w:pPr>
              <w:pStyle w:val="11"/>
              <w:spacing w:line="229" w:lineRule="auto"/>
              <w:ind w:left="112"/>
              <w:rPr>
                <w:sz w:val="24"/>
                <w:szCs w:val="24"/>
              </w:rPr>
            </w:pPr>
            <w:r>
              <w:rPr>
                <w:spacing w:val="5"/>
                <w:sz w:val="24"/>
                <w:szCs w:val="24"/>
              </w:rPr>
              <w:t>相关要求：</w:t>
            </w:r>
          </w:p>
          <w:p w14:paraId="13865902">
            <w:pPr>
              <w:pStyle w:val="11"/>
              <w:spacing w:before="161" w:line="327" w:lineRule="auto"/>
              <w:ind w:left="112" w:right="108" w:firstLine="15"/>
              <w:rPr>
                <w:sz w:val="24"/>
                <w:szCs w:val="24"/>
              </w:rPr>
            </w:pPr>
            <w:r>
              <w:rPr>
                <w:spacing w:val="7"/>
                <w:sz w:val="24"/>
                <w:szCs w:val="24"/>
              </w:rPr>
              <w:t>1.磋商保证金采用银行转账交纳方式的，在首次响应文件提交截止时间前交至采购代</w:t>
            </w:r>
            <w:r>
              <w:rPr>
                <w:spacing w:val="3"/>
                <w:sz w:val="24"/>
                <w:szCs w:val="24"/>
              </w:rPr>
              <w:t xml:space="preserve"> </w:t>
            </w:r>
            <w:r>
              <w:rPr>
                <w:spacing w:val="8"/>
                <w:sz w:val="24"/>
                <w:szCs w:val="24"/>
              </w:rPr>
              <w:t>理机构指定账户并且到账，供应商应将银行转账底单的复印</w:t>
            </w:r>
            <w:r>
              <w:rPr>
                <w:spacing w:val="7"/>
                <w:sz w:val="24"/>
                <w:szCs w:val="24"/>
              </w:rPr>
              <w:t>件作为磋商保证金提交凭</w:t>
            </w:r>
            <w:r>
              <w:rPr>
                <w:sz w:val="24"/>
                <w:szCs w:val="24"/>
              </w:rPr>
              <w:t xml:space="preserve"> </w:t>
            </w:r>
            <w:r>
              <w:rPr>
                <w:spacing w:val="8"/>
                <w:sz w:val="24"/>
                <w:szCs w:val="24"/>
              </w:rPr>
              <w:t>证，放置于报价商务技术文件中，</w:t>
            </w:r>
            <w:r>
              <w:rPr>
                <w:b/>
                <w:bCs/>
                <w:spacing w:val="8"/>
                <w:sz w:val="24"/>
                <w:szCs w:val="24"/>
              </w:rPr>
              <w:t>否则响应文件按无效响应处理</w:t>
            </w:r>
            <w:r>
              <w:rPr>
                <w:spacing w:val="8"/>
                <w:sz w:val="24"/>
                <w:szCs w:val="24"/>
              </w:rPr>
              <w:t>。</w:t>
            </w:r>
          </w:p>
          <w:p w14:paraId="2E4B5BC6">
            <w:pPr>
              <w:pStyle w:val="11"/>
              <w:spacing w:before="163" w:line="347" w:lineRule="auto"/>
              <w:ind w:left="112" w:right="108" w:firstLine="2"/>
              <w:rPr>
                <w:sz w:val="24"/>
                <w:szCs w:val="24"/>
              </w:rPr>
            </w:pPr>
            <w:r>
              <w:rPr>
                <w:spacing w:val="7"/>
                <w:sz w:val="24"/>
                <w:szCs w:val="24"/>
              </w:rPr>
              <w:t>2.磋商保证金采用支票、汇票、本票或者金融、担保机构出具的保函交纳方式的，供</w:t>
            </w:r>
            <w:r>
              <w:rPr>
                <w:spacing w:val="16"/>
                <w:sz w:val="24"/>
                <w:szCs w:val="24"/>
              </w:rPr>
              <w:t xml:space="preserve"> </w:t>
            </w:r>
            <w:r>
              <w:rPr>
                <w:spacing w:val="8"/>
                <w:sz w:val="24"/>
                <w:szCs w:val="24"/>
              </w:rPr>
              <w:t>应商应将支票、汇票、本票或者金融、担保机构出具</w:t>
            </w:r>
            <w:r>
              <w:rPr>
                <w:spacing w:val="7"/>
                <w:sz w:val="24"/>
                <w:szCs w:val="24"/>
              </w:rPr>
              <w:t>的保函的复印件作为磋商保证金</w:t>
            </w:r>
            <w:r>
              <w:rPr>
                <w:sz w:val="24"/>
                <w:szCs w:val="24"/>
              </w:rPr>
              <w:t xml:space="preserve"> </w:t>
            </w:r>
            <w:r>
              <w:rPr>
                <w:spacing w:val="7"/>
                <w:sz w:val="24"/>
                <w:szCs w:val="24"/>
              </w:rPr>
              <w:t>提交凭证，放置于报价商务技术文件中，</w:t>
            </w:r>
            <w:r>
              <w:rPr>
                <w:b/>
                <w:bCs/>
                <w:spacing w:val="7"/>
                <w:sz w:val="24"/>
                <w:szCs w:val="24"/>
              </w:rPr>
              <w:t>否则投标无效</w:t>
            </w:r>
            <w:r>
              <w:rPr>
                <w:spacing w:val="7"/>
                <w:sz w:val="24"/>
                <w:szCs w:val="24"/>
              </w:rPr>
              <w:t>。供应商必须于递交竞标文件</w:t>
            </w:r>
            <w:r>
              <w:rPr>
                <w:spacing w:val="11"/>
                <w:sz w:val="24"/>
                <w:szCs w:val="24"/>
              </w:rPr>
              <w:t xml:space="preserve"> </w:t>
            </w:r>
            <w:r>
              <w:rPr>
                <w:spacing w:val="8"/>
                <w:sz w:val="24"/>
                <w:szCs w:val="24"/>
              </w:rPr>
              <w:t>时将支票、汇票、本票或者金融、担保机构出具的保</w:t>
            </w:r>
            <w:r>
              <w:rPr>
                <w:spacing w:val="7"/>
                <w:sz w:val="24"/>
                <w:szCs w:val="24"/>
              </w:rPr>
              <w:t>函原件提交给采购人或者采购代</w:t>
            </w:r>
            <w:r>
              <w:rPr>
                <w:sz w:val="24"/>
                <w:szCs w:val="24"/>
              </w:rPr>
              <w:t xml:space="preserve"> </w:t>
            </w:r>
            <w:r>
              <w:rPr>
                <w:spacing w:val="8"/>
                <w:sz w:val="24"/>
                <w:szCs w:val="24"/>
              </w:rPr>
              <w:t>理机构，</w:t>
            </w:r>
            <w:r>
              <w:rPr>
                <w:spacing w:val="-60"/>
                <w:sz w:val="24"/>
                <w:szCs w:val="24"/>
              </w:rPr>
              <w:t xml:space="preserve"> </w:t>
            </w:r>
            <w:r>
              <w:rPr>
                <w:spacing w:val="8"/>
                <w:sz w:val="24"/>
                <w:szCs w:val="24"/>
              </w:rPr>
              <w:t>由采购人或者采购代理机构向供应商出具回执，并妥善保管。</w:t>
            </w:r>
          </w:p>
          <w:p w14:paraId="67590F67">
            <w:pPr>
              <w:pStyle w:val="11"/>
              <w:spacing w:before="160" w:line="303" w:lineRule="auto"/>
              <w:ind w:left="128" w:right="108" w:hanging="12"/>
              <w:rPr>
                <w:sz w:val="24"/>
                <w:szCs w:val="24"/>
              </w:rPr>
            </w:pPr>
            <w:r>
              <w:rPr>
                <w:spacing w:val="7"/>
                <w:sz w:val="24"/>
                <w:szCs w:val="24"/>
              </w:rPr>
              <w:t>3.供应商为联合体的，可以由联合体中的一方或者多方共同交纳磋商保证金，其交纳</w:t>
            </w:r>
            <w:r>
              <w:rPr>
                <w:spacing w:val="15"/>
                <w:sz w:val="24"/>
                <w:szCs w:val="24"/>
              </w:rPr>
              <w:t xml:space="preserve"> </w:t>
            </w:r>
            <w:r>
              <w:rPr>
                <w:spacing w:val="7"/>
                <w:sz w:val="24"/>
                <w:szCs w:val="24"/>
              </w:rPr>
              <w:t>的保证金对联合体各方均具有约束力。</w:t>
            </w:r>
          </w:p>
          <w:p w14:paraId="74CF1B39">
            <w:pPr>
              <w:pStyle w:val="11"/>
              <w:spacing w:before="160" w:line="230" w:lineRule="auto"/>
              <w:ind w:left="114"/>
              <w:rPr>
                <w:sz w:val="24"/>
                <w:szCs w:val="24"/>
              </w:rPr>
            </w:pPr>
            <w:r>
              <w:rPr>
                <w:b/>
                <w:bCs/>
                <w:spacing w:val="1"/>
                <w:sz w:val="24"/>
                <w:szCs w:val="24"/>
              </w:rPr>
              <w:t>备注：</w:t>
            </w:r>
          </w:p>
          <w:p w14:paraId="32626053">
            <w:pPr>
              <w:pStyle w:val="11"/>
              <w:spacing w:before="161" w:line="303" w:lineRule="auto"/>
              <w:ind w:left="128" w:right="108" w:hanging="1"/>
              <w:rPr>
                <w:sz w:val="24"/>
                <w:szCs w:val="24"/>
              </w:rPr>
            </w:pPr>
            <w:r>
              <w:rPr>
                <w:b/>
                <w:bCs/>
                <w:spacing w:val="11"/>
                <w:sz w:val="24"/>
                <w:szCs w:val="24"/>
              </w:rPr>
              <w:t>1.磋商保证金在首次响应文件提交截止时间后提</w:t>
            </w:r>
            <w:r>
              <w:rPr>
                <w:b/>
                <w:bCs/>
                <w:spacing w:val="10"/>
                <w:sz w:val="24"/>
                <w:szCs w:val="24"/>
              </w:rPr>
              <w:t>交的，或者不按规定交纳方式交纳</w:t>
            </w:r>
            <w:r>
              <w:rPr>
                <w:sz w:val="24"/>
                <w:szCs w:val="24"/>
              </w:rPr>
              <w:t xml:space="preserve"> </w:t>
            </w:r>
            <w:r>
              <w:rPr>
                <w:b/>
                <w:bCs/>
                <w:spacing w:val="7"/>
                <w:sz w:val="24"/>
                <w:szCs w:val="24"/>
              </w:rPr>
              <w:t>的，或者未足额交纳的（包含保函额度不足的</w:t>
            </w:r>
            <w:r>
              <w:rPr>
                <w:b/>
                <w:bCs/>
                <w:spacing w:val="14"/>
                <w:sz w:val="24"/>
                <w:szCs w:val="24"/>
              </w:rPr>
              <w:t>），</w:t>
            </w:r>
            <w:r>
              <w:rPr>
                <w:b/>
                <w:bCs/>
                <w:spacing w:val="7"/>
                <w:sz w:val="24"/>
                <w:szCs w:val="24"/>
              </w:rPr>
              <w:t>视为无效磋商保证金。</w:t>
            </w:r>
          </w:p>
          <w:p w14:paraId="14212819">
            <w:pPr>
              <w:pStyle w:val="11"/>
              <w:spacing w:before="160" w:line="303" w:lineRule="auto"/>
              <w:ind w:left="114" w:right="108"/>
              <w:rPr>
                <w:sz w:val="24"/>
                <w:szCs w:val="24"/>
              </w:rPr>
            </w:pPr>
            <w:r>
              <w:rPr>
                <w:b/>
                <w:bCs/>
                <w:spacing w:val="5"/>
                <w:sz w:val="24"/>
                <w:szCs w:val="24"/>
              </w:rPr>
              <w:t>2.供应商采用现钞方式或者从个人账户（自然人竞标除外）转出的磋商保证金，视为</w:t>
            </w:r>
            <w:r>
              <w:rPr>
                <w:spacing w:val="13"/>
                <w:sz w:val="24"/>
                <w:szCs w:val="24"/>
              </w:rPr>
              <w:t xml:space="preserve"> </w:t>
            </w:r>
            <w:r>
              <w:rPr>
                <w:b/>
                <w:bCs/>
                <w:spacing w:val="5"/>
                <w:sz w:val="24"/>
                <w:szCs w:val="24"/>
              </w:rPr>
              <w:t>无效磋商保证金。</w:t>
            </w:r>
          </w:p>
          <w:p w14:paraId="4B020598">
            <w:pPr>
              <w:pStyle w:val="11"/>
              <w:spacing w:before="162" w:line="228" w:lineRule="auto"/>
              <w:ind w:left="116"/>
              <w:rPr>
                <w:sz w:val="24"/>
                <w:szCs w:val="24"/>
              </w:rPr>
            </w:pPr>
            <w:r>
              <w:rPr>
                <w:b/>
                <w:bCs/>
                <w:spacing w:val="8"/>
                <w:sz w:val="24"/>
                <w:szCs w:val="24"/>
              </w:rPr>
              <w:t>3.支票、汇票或者本票出现无效或者背书</w:t>
            </w:r>
            <w:r>
              <w:rPr>
                <w:b/>
                <w:bCs/>
                <w:spacing w:val="7"/>
                <w:sz w:val="24"/>
                <w:szCs w:val="24"/>
              </w:rPr>
              <w:t>情形的，视为无效磋商保证金。</w:t>
            </w:r>
          </w:p>
          <w:p w14:paraId="3E75276D">
            <w:pPr>
              <w:pStyle w:val="11"/>
              <w:spacing w:before="161" w:line="229" w:lineRule="auto"/>
              <w:ind w:left="111"/>
              <w:rPr>
                <w:sz w:val="24"/>
                <w:szCs w:val="24"/>
              </w:rPr>
            </w:pPr>
            <w:r>
              <w:rPr>
                <w:b/>
                <w:bCs/>
                <w:spacing w:val="7"/>
                <w:sz w:val="24"/>
                <w:szCs w:val="24"/>
              </w:rPr>
              <w:t>4.保函有效期低于竞标有效期的，视为无效磋商保证金。</w:t>
            </w:r>
          </w:p>
          <w:p w14:paraId="71536012">
            <w:pPr>
              <w:pStyle w:val="11"/>
              <w:spacing w:before="160" w:line="228" w:lineRule="auto"/>
              <w:ind w:right="14"/>
              <w:jc w:val="right"/>
              <w:rPr>
                <w:sz w:val="24"/>
                <w:szCs w:val="24"/>
              </w:rPr>
            </w:pPr>
            <w:r>
              <w:rPr>
                <w:b/>
                <w:bCs/>
                <w:spacing w:val="8"/>
                <w:sz w:val="24"/>
                <w:szCs w:val="24"/>
              </w:rPr>
              <w:t>5.采用金融、担保机构出具保函的，必须为无条件保函，否则视</w:t>
            </w:r>
            <w:r>
              <w:rPr>
                <w:b/>
                <w:bCs/>
                <w:spacing w:val="7"/>
                <w:sz w:val="24"/>
                <w:szCs w:val="24"/>
              </w:rPr>
              <w:t>为无效磋商保证金。</w:t>
            </w:r>
          </w:p>
        </w:tc>
      </w:tr>
      <w:tr w14:paraId="2596B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03" w:type="dxa"/>
            <w:vAlign w:val="top"/>
          </w:tcPr>
          <w:p w14:paraId="2E4AF840">
            <w:pPr>
              <w:pStyle w:val="11"/>
              <w:spacing w:before="132" w:line="269" w:lineRule="exact"/>
              <w:ind w:left="413"/>
              <w:rPr>
                <w:sz w:val="24"/>
                <w:szCs w:val="24"/>
              </w:rPr>
            </w:pPr>
            <w:r>
              <w:rPr>
                <w:spacing w:val="-7"/>
                <w:position w:val="1"/>
                <w:sz w:val="24"/>
                <w:szCs w:val="24"/>
              </w:rPr>
              <w:t>19</w:t>
            </w:r>
          </w:p>
        </w:tc>
        <w:tc>
          <w:tcPr>
            <w:tcW w:w="7905" w:type="dxa"/>
            <w:vAlign w:val="top"/>
          </w:tcPr>
          <w:p w14:paraId="63A87199">
            <w:pPr>
              <w:pStyle w:val="11"/>
              <w:spacing w:before="62" w:line="228" w:lineRule="auto"/>
              <w:ind w:left="113"/>
              <w:rPr>
                <w:sz w:val="24"/>
                <w:szCs w:val="24"/>
              </w:rPr>
            </w:pPr>
            <w:r>
              <w:rPr>
                <w:spacing w:val="9"/>
                <w:sz w:val="24"/>
                <w:szCs w:val="24"/>
              </w:rPr>
              <w:t>本项目不接受电子备份响应文件</w:t>
            </w:r>
          </w:p>
        </w:tc>
      </w:tr>
      <w:tr w14:paraId="0F45E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9" w:hRule="atLeast"/>
        </w:trPr>
        <w:tc>
          <w:tcPr>
            <w:tcW w:w="1003" w:type="dxa"/>
            <w:vAlign w:val="top"/>
          </w:tcPr>
          <w:p w14:paraId="44A2BA64">
            <w:pPr>
              <w:spacing w:line="443" w:lineRule="auto"/>
              <w:rPr>
                <w:rFonts w:ascii="Arial"/>
                <w:sz w:val="24"/>
                <w:szCs w:val="24"/>
              </w:rPr>
            </w:pPr>
          </w:p>
          <w:p w14:paraId="36CA0A35">
            <w:pPr>
              <w:pStyle w:val="11"/>
              <w:spacing w:before="65" w:line="268" w:lineRule="exact"/>
              <w:ind w:left="297"/>
              <w:rPr>
                <w:sz w:val="24"/>
                <w:szCs w:val="24"/>
              </w:rPr>
            </w:pPr>
            <w:r>
              <w:rPr>
                <w:spacing w:val="2"/>
                <w:position w:val="1"/>
                <w:sz w:val="24"/>
                <w:szCs w:val="24"/>
              </w:rPr>
              <w:t>20.1</w:t>
            </w:r>
          </w:p>
        </w:tc>
        <w:tc>
          <w:tcPr>
            <w:tcW w:w="7905" w:type="dxa"/>
            <w:vAlign w:val="top"/>
          </w:tcPr>
          <w:p w14:paraId="5B8889BA">
            <w:pPr>
              <w:pStyle w:val="11"/>
              <w:spacing w:before="33" w:line="227" w:lineRule="auto"/>
              <w:ind w:left="115"/>
              <w:rPr>
                <w:sz w:val="24"/>
                <w:szCs w:val="24"/>
              </w:rPr>
            </w:pPr>
            <w:r>
              <w:rPr>
                <w:spacing w:val="9"/>
                <w:sz w:val="24"/>
                <w:szCs w:val="24"/>
              </w:rPr>
              <w:t>首次响应文件提交起止时间：详见竞争性磋商公告</w:t>
            </w:r>
          </w:p>
          <w:p w14:paraId="4F4E99C5">
            <w:pPr>
              <w:pStyle w:val="11"/>
              <w:spacing w:before="162" w:line="227" w:lineRule="auto"/>
              <w:ind w:left="115"/>
              <w:rPr>
                <w:sz w:val="24"/>
                <w:szCs w:val="24"/>
              </w:rPr>
            </w:pPr>
            <w:r>
              <w:rPr>
                <w:spacing w:val="9"/>
                <w:sz w:val="24"/>
                <w:szCs w:val="24"/>
              </w:rPr>
              <w:t>首次响应文件提交截止时间：详见竞争性磋商公告</w:t>
            </w:r>
          </w:p>
          <w:p w14:paraId="1E2261FF">
            <w:pPr>
              <w:pStyle w:val="11"/>
              <w:spacing w:before="164" w:line="227" w:lineRule="auto"/>
              <w:ind w:left="115"/>
              <w:rPr>
                <w:sz w:val="24"/>
                <w:szCs w:val="24"/>
              </w:rPr>
            </w:pPr>
            <w:r>
              <w:rPr>
                <w:spacing w:val="9"/>
                <w:sz w:val="24"/>
                <w:szCs w:val="24"/>
              </w:rPr>
              <w:t>首次响应文件提交地点：详见竞争性磋商公告</w:t>
            </w:r>
          </w:p>
        </w:tc>
      </w:tr>
      <w:tr w14:paraId="64299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003" w:type="dxa"/>
            <w:vAlign w:val="top"/>
          </w:tcPr>
          <w:p w14:paraId="180CDC47">
            <w:pPr>
              <w:pStyle w:val="11"/>
              <w:spacing w:before="133" w:line="269" w:lineRule="exact"/>
              <w:ind w:left="297"/>
              <w:rPr>
                <w:sz w:val="24"/>
                <w:szCs w:val="24"/>
              </w:rPr>
            </w:pPr>
            <w:r>
              <w:rPr>
                <w:spacing w:val="2"/>
                <w:position w:val="1"/>
                <w:sz w:val="24"/>
                <w:szCs w:val="24"/>
              </w:rPr>
              <w:t>24.1</w:t>
            </w:r>
          </w:p>
        </w:tc>
        <w:tc>
          <w:tcPr>
            <w:tcW w:w="7905" w:type="dxa"/>
            <w:vAlign w:val="top"/>
          </w:tcPr>
          <w:p w14:paraId="6C65610A">
            <w:pPr>
              <w:pStyle w:val="11"/>
              <w:spacing w:before="64" w:line="228" w:lineRule="auto"/>
              <w:ind w:left="111"/>
              <w:rPr>
                <w:sz w:val="24"/>
                <w:szCs w:val="24"/>
              </w:rPr>
            </w:pPr>
            <w:r>
              <w:rPr>
                <w:spacing w:val="6"/>
                <w:sz w:val="24"/>
                <w:szCs w:val="24"/>
              </w:rPr>
              <w:t>磋商小组的人数：</w:t>
            </w:r>
            <w:r>
              <w:rPr>
                <w:spacing w:val="6"/>
                <w:sz w:val="24"/>
                <w:szCs w:val="24"/>
                <w:u w:val="single" w:color="auto"/>
              </w:rPr>
              <w:t>3</w:t>
            </w:r>
            <w:r>
              <w:rPr>
                <w:spacing w:val="-30"/>
                <w:sz w:val="24"/>
                <w:szCs w:val="24"/>
                <w:u w:val="single" w:color="auto"/>
              </w:rPr>
              <w:t xml:space="preserve"> </w:t>
            </w:r>
            <w:r>
              <w:rPr>
                <w:spacing w:val="6"/>
                <w:sz w:val="24"/>
                <w:szCs w:val="24"/>
              </w:rPr>
              <w:t>人。</w:t>
            </w:r>
          </w:p>
        </w:tc>
      </w:tr>
      <w:tr w14:paraId="75CDD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03" w:type="dxa"/>
            <w:vAlign w:val="top"/>
          </w:tcPr>
          <w:p w14:paraId="6FDDC34D">
            <w:pPr>
              <w:spacing w:line="242" w:lineRule="auto"/>
              <w:rPr>
                <w:rFonts w:ascii="Arial"/>
                <w:sz w:val="24"/>
                <w:szCs w:val="24"/>
              </w:rPr>
            </w:pPr>
          </w:p>
          <w:p w14:paraId="03BB2F7A">
            <w:pPr>
              <w:pStyle w:val="11"/>
              <w:spacing w:before="65" w:line="269" w:lineRule="exact"/>
              <w:ind w:left="400"/>
              <w:rPr>
                <w:sz w:val="24"/>
                <w:szCs w:val="24"/>
              </w:rPr>
            </w:pPr>
            <w:r>
              <w:rPr>
                <w:spacing w:val="-1"/>
                <w:position w:val="1"/>
                <w:sz w:val="24"/>
                <w:szCs w:val="24"/>
              </w:rPr>
              <w:t>25</w:t>
            </w:r>
          </w:p>
        </w:tc>
        <w:tc>
          <w:tcPr>
            <w:tcW w:w="7905" w:type="dxa"/>
            <w:vAlign w:val="top"/>
          </w:tcPr>
          <w:p w14:paraId="7CEDA80B">
            <w:pPr>
              <w:pStyle w:val="11"/>
              <w:spacing w:before="38" w:line="357" w:lineRule="auto"/>
              <w:ind w:left="115" w:right="3293"/>
              <w:rPr>
                <w:sz w:val="24"/>
                <w:szCs w:val="24"/>
              </w:rPr>
            </w:pPr>
            <w:r>
              <w:rPr>
                <w:spacing w:val="12"/>
                <w:sz w:val="24"/>
                <w:szCs w:val="24"/>
              </w:rPr>
              <w:t>首次响应文件开启时间详见“竞争性磋商公告</w:t>
            </w:r>
            <w:r>
              <w:rPr>
                <w:spacing w:val="-56"/>
                <w:sz w:val="24"/>
                <w:szCs w:val="24"/>
              </w:rPr>
              <w:t xml:space="preserve"> </w:t>
            </w:r>
            <w:r>
              <w:rPr>
                <w:spacing w:val="12"/>
                <w:sz w:val="24"/>
                <w:szCs w:val="24"/>
              </w:rPr>
              <w:t>”</w:t>
            </w:r>
            <w:r>
              <w:rPr>
                <w:sz w:val="24"/>
                <w:szCs w:val="24"/>
              </w:rPr>
              <w:t xml:space="preserve"> </w:t>
            </w:r>
            <w:r>
              <w:rPr>
                <w:spacing w:val="11"/>
                <w:sz w:val="24"/>
                <w:szCs w:val="24"/>
              </w:rPr>
              <w:t>首次响应文件解密时间：</w:t>
            </w:r>
            <w:r>
              <w:rPr>
                <w:rFonts w:ascii="Times New Roman" w:hAnsi="Times New Roman" w:eastAsia="Times New Roman" w:cs="Times New Roman"/>
                <w:spacing w:val="11"/>
                <w:sz w:val="24"/>
                <w:szCs w:val="24"/>
                <w:u w:val="single" w:color="auto"/>
              </w:rPr>
              <w:t>30</w:t>
            </w:r>
            <w:r>
              <w:rPr>
                <w:spacing w:val="11"/>
                <w:sz w:val="24"/>
                <w:szCs w:val="24"/>
              </w:rPr>
              <w:t>分钟</w:t>
            </w:r>
          </w:p>
        </w:tc>
      </w:tr>
      <w:tr w14:paraId="4A9EE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8" w:hRule="atLeast"/>
        </w:trPr>
        <w:tc>
          <w:tcPr>
            <w:tcW w:w="1003" w:type="dxa"/>
            <w:vAlign w:val="top"/>
          </w:tcPr>
          <w:p w14:paraId="3819B79D">
            <w:pPr>
              <w:spacing w:line="476" w:lineRule="auto"/>
              <w:rPr>
                <w:rFonts w:ascii="Arial"/>
                <w:sz w:val="24"/>
                <w:szCs w:val="24"/>
              </w:rPr>
            </w:pPr>
          </w:p>
          <w:p w14:paraId="5ED4745C">
            <w:pPr>
              <w:pStyle w:val="11"/>
              <w:spacing w:before="65" w:line="269" w:lineRule="exact"/>
              <w:ind w:left="297"/>
              <w:rPr>
                <w:sz w:val="24"/>
                <w:szCs w:val="24"/>
              </w:rPr>
            </w:pPr>
            <w:r>
              <w:rPr>
                <w:spacing w:val="2"/>
                <w:position w:val="1"/>
                <w:sz w:val="24"/>
                <w:szCs w:val="24"/>
              </w:rPr>
              <w:t>26.1</w:t>
            </w:r>
          </w:p>
        </w:tc>
        <w:tc>
          <w:tcPr>
            <w:tcW w:w="7905" w:type="dxa"/>
            <w:vAlign w:val="top"/>
          </w:tcPr>
          <w:p w14:paraId="3EDE367A">
            <w:pPr>
              <w:pStyle w:val="11"/>
              <w:spacing w:before="35" w:line="228" w:lineRule="auto"/>
              <w:ind w:firstLine="250" w:firstLineChars="100"/>
              <w:rPr>
                <w:sz w:val="24"/>
                <w:szCs w:val="24"/>
              </w:rPr>
            </w:pPr>
            <w:r>
              <w:rPr>
                <w:rFonts w:hint="eastAsia"/>
                <w:spacing w:val="5"/>
                <w:sz w:val="24"/>
                <w:szCs w:val="24"/>
                <w:lang w:eastAsia="zh-CN"/>
              </w:rPr>
              <w:t>☑</w:t>
            </w:r>
            <w:r>
              <w:rPr>
                <w:spacing w:val="9"/>
                <w:sz w:val="24"/>
                <w:szCs w:val="24"/>
              </w:rPr>
              <w:t>本项目不收取履约保证金。</w:t>
            </w:r>
          </w:p>
          <w:p w14:paraId="4621EAD0">
            <w:pPr>
              <w:pStyle w:val="11"/>
              <w:spacing w:before="169" w:line="346" w:lineRule="auto"/>
              <w:ind w:left="115" w:right="3868" w:firstLine="17"/>
              <w:rPr>
                <w:sz w:val="24"/>
                <w:szCs w:val="24"/>
              </w:rPr>
            </w:pPr>
            <w:r>
              <w:rPr>
                <w:rFonts w:hint="eastAsia"/>
                <w:spacing w:val="5"/>
                <w:sz w:val="24"/>
                <w:szCs w:val="24"/>
                <w:lang w:eastAsia="zh-CN"/>
              </w:rPr>
              <w:t>□</w:t>
            </w:r>
            <w:r>
              <w:rPr>
                <w:spacing w:val="5"/>
                <w:sz w:val="24"/>
                <w:szCs w:val="24"/>
              </w:rPr>
              <w:t>本项目收取履约保证金，具体规定如下：</w:t>
            </w:r>
            <w:r>
              <w:rPr>
                <w:spacing w:val="8"/>
                <w:sz w:val="24"/>
                <w:szCs w:val="24"/>
              </w:rPr>
              <w:t xml:space="preserve"> </w:t>
            </w:r>
            <w:r>
              <w:rPr>
                <w:spacing w:val="5"/>
                <w:sz w:val="24"/>
                <w:szCs w:val="24"/>
              </w:rPr>
              <w:t xml:space="preserve">履约保证金金额： </w:t>
            </w:r>
            <w:r>
              <w:rPr>
                <w:spacing w:val="-79"/>
                <w:sz w:val="24"/>
                <w:szCs w:val="24"/>
                <w:u w:val="single" w:color="auto"/>
              </w:rPr>
              <w:t xml:space="preserve"> </w:t>
            </w:r>
            <w:r>
              <w:rPr>
                <w:spacing w:val="5"/>
                <w:sz w:val="24"/>
                <w:szCs w:val="24"/>
                <w:u w:val="single" w:color="auto"/>
              </w:rPr>
              <w:t xml:space="preserve">\ </w:t>
            </w:r>
            <w:r>
              <w:rPr>
                <w:spacing w:val="7"/>
                <w:sz w:val="24"/>
                <w:szCs w:val="24"/>
              </w:rPr>
              <w:t xml:space="preserve"> </w:t>
            </w:r>
            <w:r>
              <w:rPr>
                <w:spacing w:val="5"/>
                <w:sz w:val="24"/>
                <w:szCs w:val="24"/>
              </w:rPr>
              <w:t>。</w:t>
            </w:r>
          </w:p>
        </w:tc>
      </w:tr>
    </w:tbl>
    <w:p w14:paraId="5A81E65D">
      <w:pPr>
        <w:pStyle w:val="3"/>
        <w:spacing w:line="235" w:lineRule="exact"/>
        <w:rPr>
          <w:sz w:val="24"/>
          <w:szCs w:val="24"/>
        </w:rPr>
      </w:pPr>
    </w:p>
    <w:p w14:paraId="044B7132">
      <w:pPr>
        <w:spacing w:line="235" w:lineRule="exact"/>
        <w:rPr>
          <w:sz w:val="24"/>
          <w:szCs w:val="24"/>
        </w:rPr>
        <w:sectPr>
          <w:footerReference r:id="rId18" w:type="default"/>
          <w:pgSz w:w="11906" w:h="16839"/>
          <w:pgMar w:top="1540" w:right="1419" w:bottom="1214" w:left="1573" w:header="826" w:footer="977" w:gutter="0"/>
          <w:cols w:space="720" w:num="1"/>
        </w:sectPr>
      </w:pPr>
    </w:p>
    <w:p w14:paraId="7D8D1D06">
      <w:pPr>
        <w:spacing w:line="105" w:lineRule="exact"/>
        <w:rPr>
          <w:sz w:val="24"/>
          <w:szCs w:val="24"/>
        </w:rPr>
      </w:pPr>
    </w:p>
    <w:tbl>
      <w:tblPr>
        <w:tblStyle w:val="10"/>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4CDEED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3" w:hRule="atLeast"/>
        </w:trPr>
        <w:tc>
          <w:tcPr>
            <w:tcW w:w="996" w:type="dxa"/>
            <w:vAlign w:val="top"/>
          </w:tcPr>
          <w:p w14:paraId="15783D58">
            <w:pPr>
              <w:rPr>
                <w:rFonts w:ascii="Arial"/>
                <w:sz w:val="24"/>
                <w:szCs w:val="24"/>
              </w:rPr>
            </w:pPr>
          </w:p>
        </w:tc>
        <w:tc>
          <w:tcPr>
            <w:tcW w:w="7912" w:type="dxa"/>
            <w:vAlign w:val="top"/>
          </w:tcPr>
          <w:p w14:paraId="3C372445">
            <w:pPr>
              <w:pStyle w:val="11"/>
              <w:spacing w:before="133" w:line="432" w:lineRule="auto"/>
              <w:ind w:left="114" w:right="108" w:firstLine="1"/>
              <w:rPr>
                <w:sz w:val="24"/>
                <w:szCs w:val="24"/>
              </w:rPr>
            </w:pPr>
            <w:r>
              <w:rPr>
                <w:spacing w:val="8"/>
                <w:sz w:val="24"/>
                <w:szCs w:val="24"/>
              </w:rPr>
              <w:t>履约保证金提交方式：银行转账、支票、汇票、本票</w:t>
            </w:r>
            <w:r>
              <w:rPr>
                <w:spacing w:val="7"/>
                <w:sz w:val="24"/>
                <w:szCs w:val="24"/>
              </w:rPr>
              <w:t>或者银行、保险机构出具的保函</w:t>
            </w:r>
            <w:r>
              <w:rPr>
                <w:sz w:val="24"/>
                <w:szCs w:val="24"/>
              </w:rPr>
              <w:t xml:space="preserve"> </w:t>
            </w:r>
            <w:r>
              <w:rPr>
                <w:spacing w:val="7"/>
                <w:sz w:val="24"/>
                <w:szCs w:val="24"/>
              </w:rPr>
              <w:t>等非现金方式（参照竞标保证金）。</w:t>
            </w:r>
          </w:p>
          <w:p w14:paraId="26F64E64">
            <w:pPr>
              <w:pStyle w:val="11"/>
              <w:spacing w:line="228" w:lineRule="auto"/>
              <w:ind w:left="115"/>
              <w:rPr>
                <w:sz w:val="24"/>
                <w:szCs w:val="24"/>
              </w:rPr>
            </w:pPr>
            <w:r>
              <w:rPr>
                <w:spacing w:val="7"/>
                <w:sz w:val="24"/>
                <w:szCs w:val="24"/>
              </w:rPr>
              <w:t>履约保证金退付方式、时间及条件：</w:t>
            </w:r>
            <w:r>
              <w:rPr>
                <w:spacing w:val="7"/>
                <w:sz w:val="24"/>
                <w:szCs w:val="24"/>
                <w:u w:val="single" w:color="auto"/>
              </w:rPr>
              <w:t xml:space="preserve">                          </w:t>
            </w:r>
            <w:r>
              <w:rPr>
                <w:spacing w:val="6"/>
                <w:sz w:val="24"/>
                <w:szCs w:val="24"/>
                <w:u w:val="single" w:color="auto"/>
              </w:rPr>
              <w:t xml:space="preserve">     。</w:t>
            </w:r>
          </w:p>
          <w:p w14:paraId="5F1562F5">
            <w:pPr>
              <w:pStyle w:val="11"/>
              <w:spacing w:before="220" w:line="432" w:lineRule="auto"/>
              <w:ind w:left="118" w:right="110" w:hanging="3"/>
              <w:rPr>
                <w:sz w:val="24"/>
                <w:szCs w:val="24"/>
              </w:rPr>
            </w:pPr>
            <w:r>
              <w:rPr>
                <w:spacing w:val="8"/>
                <w:sz w:val="24"/>
                <w:szCs w:val="24"/>
              </w:rPr>
              <w:t>如：由成交供应商向履约保证金收取单位提供</w:t>
            </w:r>
            <w:r>
              <w:rPr>
                <w:spacing w:val="7"/>
                <w:sz w:val="24"/>
                <w:szCs w:val="24"/>
              </w:rPr>
              <w:t>《广西壮族自治区政府采购项目合同验</w:t>
            </w:r>
            <w:r>
              <w:rPr>
                <w:sz w:val="24"/>
                <w:szCs w:val="24"/>
              </w:rPr>
              <w:t xml:space="preserve"> </w:t>
            </w:r>
            <w:r>
              <w:rPr>
                <w:spacing w:val="9"/>
                <w:sz w:val="24"/>
                <w:szCs w:val="24"/>
              </w:rPr>
              <w:t>收书》</w:t>
            </w:r>
            <w:r>
              <w:rPr>
                <w:spacing w:val="-79"/>
                <w:sz w:val="24"/>
                <w:szCs w:val="24"/>
              </w:rPr>
              <w:t xml:space="preserve"> </w:t>
            </w:r>
            <w:r>
              <w:rPr>
                <w:spacing w:val="9"/>
                <w:sz w:val="24"/>
                <w:szCs w:val="24"/>
              </w:rPr>
              <w:t>（详见桂财采〔2015〕22</w:t>
            </w:r>
            <w:r>
              <w:rPr>
                <w:spacing w:val="-30"/>
                <w:sz w:val="24"/>
                <w:szCs w:val="24"/>
              </w:rPr>
              <w:t xml:space="preserve"> </w:t>
            </w:r>
            <w:r>
              <w:rPr>
                <w:spacing w:val="9"/>
                <w:sz w:val="24"/>
                <w:szCs w:val="24"/>
              </w:rPr>
              <w:t>号</w:t>
            </w:r>
            <w:r>
              <w:rPr>
                <w:spacing w:val="19"/>
                <w:sz w:val="24"/>
                <w:szCs w:val="24"/>
              </w:rPr>
              <w:t>），</w:t>
            </w:r>
            <w:r>
              <w:rPr>
                <w:spacing w:val="9"/>
                <w:sz w:val="24"/>
                <w:szCs w:val="24"/>
              </w:rPr>
              <w:t>保证金</w:t>
            </w:r>
            <w:r>
              <w:rPr>
                <w:spacing w:val="8"/>
                <w:sz w:val="24"/>
                <w:szCs w:val="24"/>
              </w:rPr>
              <w:t>收取单位在收到合格材料后</w:t>
            </w:r>
            <w:r>
              <w:rPr>
                <w:spacing w:val="-33"/>
                <w:sz w:val="24"/>
                <w:szCs w:val="24"/>
              </w:rPr>
              <w:t xml:space="preserve"> </w:t>
            </w:r>
            <w:r>
              <w:rPr>
                <w:spacing w:val="8"/>
                <w:sz w:val="24"/>
                <w:szCs w:val="24"/>
              </w:rPr>
              <w:t>5</w:t>
            </w:r>
            <w:r>
              <w:rPr>
                <w:spacing w:val="-38"/>
                <w:sz w:val="24"/>
                <w:szCs w:val="24"/>
              </w:rPr>
              <w:t xml:space="preserve"> </w:t>
            </w:r>
            <w:r>
              <w:rPr>
                <w:spacing w:val="8"/>
                <w:sz w:val="24"/>
                <w:szCs w:val="24"/>
              </w:rPr>
              <w:t>个工作</w:t>
            </w:r>
            <w:r>
              <w:rPr>
                <w:sz w:val="24"/>
                <w:szCs w:val="24"/>
              </w:rPr>
              <w:t xml:space="preserve"> </w:t>
            </w:r>
            <w:r>
              <w:rPr>
                <w:spacing w:val="7"/>
                <w:sz w:val="24"/>
                <w:szCs w:val="24"/>
              </w:rPr>
              <w:t>日内办理退还手续（不计利息）。</w:t>
            </w:r>
          </w:p>
          <w:p w14:paraId="4617BBE6">
            <w:pPr>
              <w:pStyle w:val="11"/>
              <w:spacing w:line="229" w:lineRule="auto"/>
              <w:ind w:left="115"/>
              <w:rPr>
                <w:sz w:val="24"/>
                <w:szCs w:val="24"/>
              </w:rPr>
            </w:pPr>
            <w:r>
              <w:rPr>
                <w:spacing w:val="7"/>
                <w:sz w:val="24"/>
                <w:szCs w:val="24"/>
              </w:rPr>
              <w:t>履约保证金指定账户：</w:t>
            </w:r>
          </w:p>
          <w:p w14:paraId="17E67B37">
            <w:pPr>
              <w:pStyle w:val="11"/>
              <w:spacing w:before="219" w:line="229" w:lineRule="auto"/>
              <w:ind w:left="113"/>
              <w:rPr>
                <w:sz w:val="24"/>
                <w:szCs w:val="24"/>
              </w:rPr>
            </w:pPr>
            <w:r>
              <w:rPr>
                <w:spacing w:val="5"/>
                <w:sz w:val="24"/>
                <w:szCs w:val="24"/>
              </w:rPr>
              <w:t>开户名称：</w:t>
            </w:r>
          </w:p>
          <w:p w14:paraId="4D53936E">
            <w:pPr>
              <w:pStyle w:val="11"/>
              <w:spacing w:before="220" w:line="229" w:lineRule="auto"/>
              <w:ind w:left="113"/>
              <w:rPr>
                <w:sz w:val="24"/>
                <w:szCs w:val="24"/>
              </w:rPr>
            </w:pPr>
            <w:r>
              <w:rPr>
                <w:sz w:val="24"/>
                <w:szCs w:val="24"/>
              </w:rPr>
              <w:pict>
                <v:shape id="_x0000_s1027" o:spid="_x0000_s1027" o:spt="202" type="#_x0000_t202" style="position:absolute;left:0pt;margin-left:56.6pt;margin-top:-3.4pt;height:49.3pt;width:86pt;z-index:251660288;mso-width-relative:page;mso-height-relative:page;" filled="f" stroked="f" coordsize="21600,21600">
                  <v:path/>
                  <v:fill on="f" focussize="0,0"/>
                  <v:stroke on="f"/>
                  <v:imagedata o:title=""/>
                  <o:lock v:ext="edit" aspectratio="f"/>
                  <v:textbox inset="0mm,0mm,0mm,0mm">
                    <w:txbxContent>
                      <w:p w14:paraId="5832A68D">
                        <w:pPr>
                          <w:spacing w:line="20" w:lineRule="exact"/>
                        </w:pPr>
                      </w:p>
                      <w:tbl>
                        <w:tblPr>
                          <w:tblStyle w:val="10"/>
                          <w:tblW w:w="1679" w:type="dxa"/>
                          <w:tblInd w:w="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679"/>
                        </w:tblGrid>
                        <w:tr w14:paraId="64281FA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1679" w:type="dxa"/>
                              <w:tcBorders>
                                <w:top w:val="single" w:color="000000" w:sz="2" w:space="0"/>
                                <w:bottom w:val="single" w:color="000000" w:sz="2" w:space="0"/>
                              </w:tcBorders>
                              <w:vAlign w:val="top"/>
                            </w:tcPr>
                            <w:p w14:paraId="6FAE8F84">
                              <w:pPr>
                                <w:rPr>
                                  <w:rFonts w:ascii="Arial"/>
                                  <w:sz w:val="21"/>
                                </w:rPr>
                              </w:pPr>
                            </w:p>
                          </w:tc>
                        </w:tr>
                        <w:tr w14:paraId="2C05C73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1679" w:type="dxa"/>
                              <w:tcBorders>
                                <w:top w:val="single" w:color="000000" w:sz="2" w:space="0"/>
                                <w:bottom w:val="single" w:color="000000" w:sz="2" w:space="0"/>
                              </w:tcBorders>
                              <w:vAlign w:val="top"/>
                            </w:tcPr>
                            <w:p w14:paraId="5C5F37C9">
                              <w:pPr>
                                <w:rPr>
                                  <w:rFonts w:ascii="Arial"/>
                                  <w:sz w:val="21"/>
                                </w:rPr>
                              </w:pPr>
                            </w:p>
                          </w:tc>
                        </w:tr>
                      </w:tbl>
                      <w:p w14:paraId="7F2140B2">
                        <w:pPr>
                          <w:rPr>
                            <w:rFonts w:ascii="Arial"/>
                            <w:sz w:val="21"/>
                          </w:rPr>
                        </w:pPr>
                      </w:p>
                    </w:txbxContent>
                  </v:textbox>
                </v:shape>
              </w:pict>
            </w:r>
            <w:r>
              <w:rPr>
                <w:spacing w:val="5"/>
                <w:sz w:val="24"/>
                <w:szCs w:val="24"/>
              </w:rPr>
              <w:t>开户银行：</w:t>
            </w:r>
          </w:p>
          <w:p w14:paraId="0D7300A8">
            <w:pPr>
              <w:pStyle w:val="11"/>
              <w:spacing w:before="220" w:line="229" w:lineRule="auto"/>
              <w:ind w:left="113"/>
              <w:rPr>
                <w:sz w:val="24"/>
                <w:szCs w:val="24"/>
              </w:rPr>
            </w:pPr>
            <w:r>
              <w:rPr>
                <w:spacing w:val="5"/>
                <w:sz w:val="24"/>
                <w:szCs w:val="24"/>
              </w:rPr>
              <w:t>银行账号：</w:t>
            </w:r>
          </w:p>
          <w:p w14:paraId="4FAAEFBD">
            <w:pPr>
              <w:pStyle w:val="11"/>
              <w:spacing w:before="220" w:line="230" w:lineRule="auto"/>
              <w:ind w:left="114"/>
              <w:rPr>
                <w:sz w:val="24"/>
                <w:szCs w:val="24"/>
              </w:rPr>
            </w:pPr>
            <w:r>
              <w:rPr>
                <w:spacing w:val="2"/>
                <w:sz w:val="24"/>
                <w:szCs w:val="24"/>
              </w:rPr>
              <w:t>备注：</w:t>
            </w:r>
          </w:p>
          <w:p w14:paraId="40765F27">
            <w:pPr>
              <w:pStyle w:val="11"/>
              <w:spacing w:before="219" w:line="391" w:lineRule="auto"/>
              <w:ind w:left="110" w:right="108" w:firstLine="17"/>
              <w:rPr>
                <w:sz w:val="24"/>
                <w:szCs w:val="24"/>
              </w:rPr>
            </w:pPr>
            <w:r>
              <w:rPr>
                <w:b/>
                <w:bCs/>
                <w:spacing w:val="8"/>
                <w:sz w:val="24"/>
                <w:szCs w:val="24"/>
              </w:rPr>
              <w:t>1.</w:t>
            </w:r>
            <w:r>
              <w:rPr>
                <w:spacing w:val="8"/>
                <w:sz w:val="24"/>
                <w:szCs w:val="24"/>
              </w:rPr>
              <w:t xml:space="preserve"> </w:t>
            </w:r>
            <w:r>
              <w:rPr>
                <w:b/>
                <w:bCs/>
                <w:spacing w:val="8"/>
                <w:sz w:val="24"/>
                <w:szCs w:val="24"/>
              </w:rPr>
              <w:t>根据《广西壮族自治区财政厅关于贯彻落实政府采</w:t>
            </w:r>
            <w:r>
              <w:rPr>
                <w:b/>
                <w:bCs/>
                <w:spacing w:val="7"/>
                <w:sz w:val="24"/>
                <w:szCs w:val="24"/>
              </w:rPr>
              <w:t>购优化营商环境百日攻坚行动</w:t>
            </w:r>
            <w:r>
              <w:rPr>
                <w:sz w:val="24"/>
                <w:szCs w:val="24"/>
              </w:rPr>
              <w:t xml:space="preserve"> </w:t>
            </w:r>
            <w:r>
              <w:rPr>
                <w:b/>
                <w:bCs/>
                <w:spacing w:val="8"/>
                <w:sz w:val="24"/>
                <w:szCs w:val="24"/>
              </w:rPr>
              <w:t>方案的通知》</w:t>
            </w:r>
            <w:r>
              <w:rPr>
                <w:spacing w:val="-72"/>
                <w:sz w:val="24"/>
                <w:szCs w:val="24"/>
              </w:rPr>
              <w:t xml:space="preserve"> </w:t>
            </w:r>
            <w:r>
              <w:rPr>
                <w:b/>
                <w:bCs/>
                <w:spacing w:val="8"/>
                <w:sz w:val="24"/>
                <w:szCs w:val="24"/>
              </w:rPr>
              <w:t>（桂财采〔2020〕49</w:t>
            </w:r>
            <w:r>
              <w:rPr>
                <w:spacing w:val="-33"/>
                <w:sz w:val="24"/>
                <w:szCs w:val="24"/>
              </w:rPr>
              <w:t xml:space="preserve"> </w:t>
            </w:r>
            <w:r>
              <w:rPr>
                <w:b/>
                <w:bCs/>
                <w:spacing w:val="8"/>
                <w:sz w:val="24"/>
                <w:szCs w:val="24"/>
              </w:rPr>
              <w:t>号）规定及桂财采〔2022〕30</w:t>
            </w:r>
            <w:r>
              <w:rPr>
                <w:spacing w:val="-31"/>
                <w:sz w:val="24"/>
                <w:szCs w:val="24"/>
              </w:rPr>
              <w:t xml:space="preserve"> </w:t>
            </w:r>
            <w:r>
              <w:rPr>
                <w:b/>
                <w:bCs/>
                <w:spacing w:val="8"/>
                <w:sz w:val="24"/>
                <w:szCs w:val="24"/>
              </w:rPr>
              <w:t>号</w:t>
            </w:r>
            <w:r>
              <w:rPr>
                <w:spacing w:val="8"/>
                <w:sz w:val="24"/>
                <w:szCs w:val="24"/>
              </w:rPr>
              <w:t xml:space="preserve"> </w:t>
            </w:r>
            <w:r>
              <w:rPr>
                <w:b/>
                <w:bCs/>
                <w:spacing w:val="8"/>
                <w:sz w:val="24"/>
                <w:szCs w:val="24"/>
              </w:rPr>
              <w:t>广西壮族自治</w:t>
            </w:r>
            <w:r>
              <w:rPr>
                <w:sz w:val="24"/>
                <w:szCs w:val="24"/>
              </w:rPr>
              <w:t xml:space="preserve"> </w:t>
            </w:r>
            <w:r>
              <w:rPr>
                <w:b/>
                <w:bCs/>
                <w:spacing w:val="6"/>
                <w:sz w:val="24"/>
                <w:szCs w:val="24"/>
              </w:rPr>
              <w:t>区财政厅关于进一步发挥政府采购政策功能促进企业发</w:t>
            </w:r>
            <w:r>
              <w:rPr>
                <w:b/>
                <w:bCs/>
                <w:spacing w:val="5"/>
                <w:sz w:val="24"/>
                <w:szCs w:val="24"/>
              </w:rPr>
              <w:t>展的通知，履约保证金数额不</w:t>
            </w:r>
            <w:r>
              <w:rPr>
                <w:sz w:val="24"/>
                <w:szCs w:val="24"/>
              </w:rPr>
              <w:t xml:space="preserve"> </w:t>
            </w:r>
            <w:r>
              <w:rPr>
                <w:b/>
                <w:bCs/>
                <w:spacing w:val="9"/>
                <w:sz w:val="24"/>
                <w:szCs w:val="24"/>
              </w:rPr>
              <w:t>得超过政府采购合同金额的</w:t>
            </w:r>
            <w:r>
              <w:rPr>
                <w:spacing w:val="-27"/>
                <w:sz w:val="24"/>
                <w:szCs w:val="24"/>
              </w:rPr>
              <w:t xml:space="preserve"> </w:t>
            </w:r>
            <w:r>
              <w:rPr>
                <w:b/>
                <w:bCs/>
                <w:spacing w:val="9"/>
                <w:sz w:val="24"/>
                <w:szCs w:val="24"/>
              </w:rPr>
              <w:t>5%，对中小企业收取的履约保证金数额不得超过政府采</w:t>
            </w:r>
            <w:r>
              <w:rPr>
                <w:sz w:val="24"/>
                <w:szCs w:val="24"/>
              </w:rPr>
              <w:t xml:space="preserve"> </w:t>
            </w:r>
            <w:r>
              <w:rPr>
                <w:b/>
                <w:bCs/>
                <w:spacing w:val="7"/>
                <w:sz w:val="24"/>
                <w:szCs w:val="24"/>
              </w:rPr>
              <w:t>购合同金额的</w:t>
            </w:r>
            <w:r>
              <w:rPr>
                <w:spacing w:val="-22"/>
                <w:sz w:val="24"/>
                <w:szCs w:val="24"/>
              </w:rPr>
              <w:t xml:space="preserve"> </w:t>
            </w:r>
            <w:r>
              <w:rPr>
                <w:b/>
                <w:bCs/>
                <w:spacing w:val="7"/>
                <w:sz w:val="24"/>
                <w:szCs w:val="24"/>
              </w:rPr>
              <w:t>2%。采购人可根据供应商的资信等情况减免履约保证金。</w:t>
            </w:r>
          </w:p>
          <w:p w14:paraId="077966BC">
            <w:pPr>
              <w:pStyle w:val="11"/>
              <w:spacing w:before="221" w:line="365" w:lineRule="auto"/>
              <w:ind w:left="113" w:right="110" w:firstLine="1"/>
              <w:rPr>
                <w:sz w:val="24"/>
                <w:szCs w:val="24"/>
              </w:rPr>
            </w:pPr>
            <w:r>
              <w:rPr>
                <w:b/>
                <w:bCs/>
                <w:spacing w:val="5"/>
                <w:sz w:val="24"/>
                <w:szCs w:val="24"/>
              </w:rPr>
              <w:t>2.履约保证金不足额缴纳的，或者银行、保险机构出具的保函额度不足的或者保函有</w:t>
            </w:r>
            <w:r>
              <w:rPr>
                <w:spacing w:val="10"/>
                <w:sz w:val="24"/>
                <w:szCs w:val="24"/>
              </w:rPr>
              <w:t xml:space="preserve"> </w:t>
            </w:r>
            <w:r>
              <w:rPr>
                <w:b/>
                <w:bCs/>
                <w:spacing w:val="6"/>
                <w:sz w:val="24"/>
                <w:szCs w:val="24"/>
              </w:rPr>
              <w:t>效期低于合同履行期限（即签订采购合同之</w:t>
            </w:r>
            <w:r>
              <w:rPr>
                <w:b/>
                <w:bCs/>
                <w:spacing w:val="5"/>
                <w:sz w:val="24"/>
                <w:szCs w:val="24"/>
              </w:rPr>
              <w:t>日起至履行完合同约定的权利及义务之日</w:t>
            </w:r>
            <w:r>
              <w:rPr>
                <w:sz w:val="24"/>
                <w:szCs w:val="24"/>
              </w:rPr>
              <w:t xml:space="preserve"> </w:t>
            </w:r>
            <w:r>
              <w:rPr>
                <w:b/>
                <w:bCs/>
                <w:spacing w:val="6"/>
                <w:sz w:val="24"/>
                <w:szCs w:val="24"/>
              </w:rPr>
              <w:t>止）的，不予签订合同。</w:t>
            </w:r>
          </w:p>
          <w:p w14:paraId="688893C0">
            <w:pPr>
              <w:pStyle w:val="11"/>
              <w:spacing w:before="218" w:line="228" w:lineRule="auto"/>
              <w:ind w:left="116"/>
              <w:rPr>
                <w:sz w:val="24"/>
                <w:szCs w:val="24"/>
              </w:rPr>
            </w:pPr>
            <w:r>
              <w:rPr>
                <w:b/>
                <w:bCs/>
                <w:spacing w:val="8"/>
                <w:sz w:val="24"/>
                <w:szCs w:val="24"/>
              </w:rPr>
              <w:t>3.采用银行、保险机构出具的保函的，必须为无条件保</w:t>
            </w:r>
            <w:r>
              <w:rPr>
                <w:b/>
                <w:bCs/>
                <w:spacing w:val="7"/>
                <w:sz w:val="24"/>
                <w:szCs w:val="24"/>
              </w:rPr>
              <w:t>函，否则不予签订合同。</w:t>
            </w:r>
          </w:p>
          <w:p w14:paraId="440047E0">
            <w:pPr>
              <w:pStyle w:val="11"/>
              <w:spacing w:before="123" w:line="306" w:lineRule="auto"/>
              <w:ind w:left="111" w:right="110"/>
              <w:rPr>
                <w:sz w:val="24"/>
                <w:szCs w:val="24"/>
              </w:rPr>
            </w:pPr>
            <w:r>
              <w:rPr>
                <w:b/>
                <w:bCs/>
                <w:spacing w:val="5"/>
                <w:sz w:val="24"/>
                <w:szCs w:val="24"/>
              </w:rPr>
              <w:t>4.供应商为联合体的，由联合体任意一方按规定提交的履约保证金，视为有效履约保</w:t>
            </w:r>
            <w:r>
              <w:rPr>
                <w:spacing w:val="14"/>
                <w:sz w:val="24"/>
                <w:szCs w:val="24"/>
              </w:rPr>
              <w:t xml:space="preserve"> </w:t>
            </w:r>
            <w:r>
              <w:rPr>
                <w:b/>
                <w:bCs/>
                <w:spacing w:val="1"/>
                <w:sz w:val="24"/>
                <w:szCs w:val="24"/>
              </w:rPr>
              <w:t>证金。</w:t>
            </w:r>
          </w:p>
        </w:tc>
      </w:tr>
      <w:tr w14:paraId="3E9AFE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996" w:type="dxa"/>
            <w:vAlign w:val="top"/>
          </w:tcPr>
          <w:p w14:paraId="13BC9A84">
            <w:pPr>
              <w:spacing w:line="283" w:lineRule="auto"/>
              <w:rPr>
                <w:rFonts w:ascii="Arial"/>
                <w:sz w:val="24"/>
                <w:szCs w:val="24"/>
              </w:rPr>
            </w:pPr>
          </w:p>
          <w:p w14:paraId="61A1116A">
            <w:pPr>
              <w:spacing w:line="283" w:lineRule="auto"/>
              <w:rPr>
                <w:rFonts w:ascii="Arial"/>
                <w:sz w:val="24"/>
                <w:szCs w:val="24"/>
              </w:rPr>
            </w:pPr>
          </w:p>
          <w:p w14:paraId="130BB445">
            <w:pPr>
              <w:spacing w:line="284" w:lineRule="auto"/>
              <w:rPr>
                <w:rFonts w:ascii="Arial"/>
                <w:sz w:val="24"/>
                <w:szCs w:val="24"/>
              </w:rPr>
            </w:pPr>
          </w:p>
          <w:p w14:paraId="7C3325CD">
            <w:pPr>
              <w:pStyle w:val="11"/>
              <w:spacing w:before="65" w:line="269" w:lineRule="exact"/>
              <w:ind w:left="297"/>
              <w:rPr>
                <w:sz w:val="24"/>
                <w:szCs w:val="24"/>
              </w:rPr>
            </w:pPr>
            <w:r>
              <w:rPr>
                <w:spacing w:val="2"/>
                <w:position w:val="1"/>
                <w:sz w:val="24"/>
                <w:szCs w:val="24"/>
              </w:rPr>
              <w:t>27.1</w:t>
            </w:r>
          </w:p>
        </w:tc>
        <w:tc>
          <w:tcPr>
            <w:tcW w:w="7912" w:type="dxa"/>
            <w:vAlign w:val="top"/>
          </w:tcPr>
          <w:p w14:paraId="74F942B4">
            <w:pPr>
              <w:pStyle w:val="11"/>
              <w:spacing w:before="34" w:line="228" w:lineRule="auto"/>
              <w:ind w:left="112"/>
              <w:rPr>
                <w:sz w:val="24"/>
                <w:szCs w:val="24"/>
              </w:rPr>
            </w:pPr>
            <w:r>
              <w:rPr>
                <w:spacing w:val="8"/>
                <w:sz w:val="24"/>
                <w:szCs w:val="24"/>
              </w:rPr>
              <w:t>签订合同携带的证明材料：</w:t>
            </w:r>
          </w:p>
          <w:p w14:paraId="6B6456EA">
            <w:pPr>
              <w:pStyle w:val="11"/>
              <w:spacing w:before="160" w:line="377" w:lineRule="auto"/>
              <w:ind w:left="111" w:right="110"/>
              <w:rPr>
                <w:sz w:val="24"/>
                <w:szCs w:val="24"/>
              </w:rPr>
            </w:pPr>
            <w:r>
              <w:rPr>
                <w:spacing w:val="8"/>
                <w:sz w:val="24"/>
                <w:szCs w:val="24"/>
              </w:rPr>
              <w:t>委托代理人负责签订合同的，须携带授权委托书及委托</w:t>
            </w:r>
            <w:r>
              <w:rPr>
                <w:spacing w:val="7"/>
                <w:sz w:val="24"/>
                <w:szCs w:val="24"/>
              </w:rPr>
              <w:t>代理人身份证原件等其他资格</w:t>
            </w:r>
            <w:r>
              <w:rPr>
                <w:sz w:val="24"/>
                <w:szCs w:val="24"/>
              </w:rPr>
              <w:t xml:space="preserve"> </w:t>
            </w:r>
            <w:r>
              <w:rPr>
                <w:spacing w:val="3"/>
                <w:sz w:val="24"/>
                <w:szCs w:val="24"/>
              </w:rPr>
              <w:t>证件。</w:t>
            </w:r>
          </w:p>
          <w:p w14:paraId="14220AC6">
            <w:pPr>
              <w:pStyle w:val="11"/>
              <w:spacing w:before="2" w:line="358" w:lineRule="auto"/>
              <w:ind w:left="131" w:right="110" w:hanging="18"/>
              <w:rPr>
                <w:sz w:val="24"/>
                <w:szCs w:val="24"/>
              </w:rPr>
            </w:pPr>
            <w:r>
              <w:rPr>
                <w:spacing w:val="8"/>
                <w:sz w:val="24"/>
                <w:szCs w:val="24"/>
              </w:rPr>
              <w:t>法定代表人负责签订合同的，须携带法定代表人身份</w:t>
            </w:r>
            <w:r>
              <w:rPr>
                <w:spacing w:val="7"/>
                <w:sz w:val="24"/>
                <w:szCs w:val="24"/>
              </w:rPr>
              <w:t>证明原件及身份证原件等其他证</w:t>
            </w:r>
            <w:r>
              <w:rPr>
                <w:sz w:val="24"/>
                <w:szCs w:val="24"/>
              </w:rPr>
              <w:t xml:space="preserve"> 明材料。</w:t>
            </w:r>
          </w:p>
        </w:tc>
      </w:tr>
      <w:tr w14:paraId="12E0D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2" w:hRule="atLeast"/>
        </w:trPr>
        <w:tc>
          <w:tcPr>
            <w:tcW w:w="996" w:type="dxa"/>
            <w:vAlign w:val="top"/>
          </w:tcPr>
          <w:p w14:paraId="4E6801EA">
            <w:pPr>
              <w:spacing w:line="442" w:lineRule="auto"/>
              <w:rPr>
                <w:rFonts w:ascii="Arial"/>
                <w:sz w:val="24"/>
                <w:szCs w:val="24"/>
              </w:rPr>
            </w:pPr>
          </w:p>
          <w:p w14:paraId="04D4360E">
            <w:pPr>
              <w:pStyle w:val="11"/>
              <w:spacing w:before="65" w:line="269" w:lineRule="exact"/>
              <w:ind w:left="297"/>
              <w:rPr>
                <w:sz w:val="24"/>
                <w:szCs w:val="24"/>
              </w:rPr>
            </w:pPr>
            <w:r>
              <w:rPr>
                <w:spacing w:val="2"/>
                <w:position w:val="1"/>
                <w:sz w:val="24"/>
                <w:szCs w:val="24"/>
              </w:rPr>
              <w:t>29.2</w:t>
            </w:r>
          </w:p>
        </w:tc>
        <w:tc>
          <w:tcPr>
            <w:tcW w:w="7912" w:type="dxa"/>
            <w:vAlign w:val="top"/>
          </w:tcPr>
          <w:p w14:paraId="39570C2D">
            <w:pPr>
              <w:pStyle w:val="11"/>
              <w:spacing w:before="34" w:line="228" w:lineRule="auto"/>
              <w:ind w:left="111"/>
              <w:rPr>
                <w:sz w:val="24"/>
                <w:szCs w:val="24"/>
              </w:rPr>
            </w:pPr>
            <w:r>
              <w:rPr>
                <w:spacing w:val="5"/>
                <w:sz w:val="24"/>
                <w:szCs w:val="24"/>
              </w:rPr>
              <w:t>接收质疑函方式：</w:t>
            </w:r>
            <w:r>
              <w:rPr>
                <w:spacing w:val="-50"/>
                <w:sz w:val="24"/>
                <w:szCs w:val="24"/>
              </w:rPr>
              <w:t xml:space="preserve"> </w:t>
            </w:r>
            <w:r>
              <w:rPr>
                <w:spacing w:val="5"/>
                <w:sz w:val="24"/>
                <w:szCs w:val="24"/>
              </w:rPr>
              <w:t>以书面形式。</w:t>
            </w:r>
          </w:p>
          <w:p w14:paraId="6EEADD9D">
            <w:pPr>
              <w:pStyle w:val="11"/>
              <w:spacing w:before="161" w:line="228" w:lineRule="auto"/>
              <w:ind w:left="113"/>
              <w:rPr>
                <w:rFonts w:hint="eastAsia" w:eastAsia="宋体"/>
                <w:sz w:val="24"/>
                <w:szCs w:val="24"/>
                <w:lang w:eastAsia="zh-CN"/>
              </w:rPr>
            </w:pPr>
            <w:r>
              <w:rPr>
                <w:spacing w:val="9"/>
                <w:sz w:val="24"/>
                <w:szCs w:val="24"/>
              </w:rPr>
              <w:t>质疑联系部门及联系方式：</w:t>
            </w:r>
            <w:r>
              <w:rPr>
                <w:rFonts w:hint="eastAsia"/>
                <w:spacing w:val="9"/>
                <w:sz w:val="24"/>
                <w:szCs w:val="24"/>
                <w:lang w:eastAsia="zh-CN"/>
              </w:rPr>
              <w:t>恒正达远工程管理有限公司</w:t>
            </w:r>
          </w:p>
          <w:p w14:paraId="0041E89F">
            <w:pPr>
              <w:pStyle w:val="11"/>
              <w:spacing w:before="160" w:line="228" w:lineRule="auto"/>
              <w:ind w:left="112"/>
              <w:rPr>
                <w:rFonts w:hint="eastAsia" w:eastAsia="宋体"/>
                <w:sz w:val="24"/>
                <w:szCs w:val="24"/>
                <w:lang w:eastAsia="zh-CN"/>
              </w:rPr>
            </w:pPr>
            <w:r>
              <w:rPr>
                <w:spacing w:val="4"/>
                <w:sz w:val="24"/>
                <w:szCs w:val="24"/>
              </w:rPr>
              <w:t>通讯地址：</w:t>
            </w:r>
            <w:r>
              <w:rPr>
                <w:rFonts w:hint="eastAsia"/>
                <w:spacing w:val="4"/>
                <w:sz w:val="24"/>
                <w:szCs w:val="24"/>
                <w:lang w:eastAsia="zh-CN"/>
              </w:rPr>
              <w:t>广西壮族自治区梧州市苍梧县石桥镇南三街（陈敏）房屋</w:t>
            </w:r>
          </w:p>
        </w:tc>
      </w:tr>
    </w:tbl>
    <w:p w14:paraId="36C4ECE9">
      <w:pPr>
        <w:pStyle w:val="3"/>
        <w:rPr>
          <w:sz w:val="24"/>
          <w:szCs w:val="24"/>
        </w:rPr>
      </w:pPr>
    </w:p>
    <w:p w14:paraId="15093B7D">
      <w:pPr>
        <w:rPr>
          <w:sz w:val="24"/>
          <w:szCs w:val="24"/>
        </w:rPr>
        <w:sectPr>
          <w:footerReference r:id="rId19" w:type="default"/>
          <w:pgSz w:w="11906" w:h="16839"/>
          <w:pgMar w:top="1540" w:right="1419" w:bottom="1214" w:left="1573" w:header="826" w:footer="977" w:gutter="0"/>
          <w:cols w:space="720" w:num="1"/>
        </w:sectPr>
      </w:pPr>
    </w:p>
    <w:p w14:paraId="11C4E51B">
      <w:pPr>
        <w:spacing w:line="105" w:lineRule="exact"/>
        <w:rPr>
          <w:sz w:val="24"/>
          <w:szCs w:val="24"/>
        </w:rPr>
      </w:pPr>
    </w:p>
    <w:tbl>
      <w:tblPr>
        <w:tblStyle w:val="10"/>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2E88C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996" w:type="dxa"/>
            <w:vAlign w:val="top"/>
          </w:tcPr>
          <w:p w14:paraId="7FBA75F7">
            <w:pPr>
              <w:rPr>
                <w:rFonts w:ascii="Arial"/>
                <w:sz w:val="24"/>
                <w:szCs w:val="24"/>
              </w:rPr>
            </w:pPr>
          </w:p>
        </w:tc>
        <w:tc>
          <w:tcPr>
            <w:tcW w:w="7912" w:type="dxa"/>
            <w:vAlign w:val="top"/>
          </w:tcPr>
          <w:p w14:paraId="1CBD4656">
            <w:pPr>
              <w:pStyle w:val="11"/>
              <w:spacing w:before="34" w:line="231" w:lineRule="auto"/>
              <w:ind w:left="113"/>
              <w:rPr>
                <w:rFonts w:hint="eastAsia" w:eastAsia="宋体"/>
                <w:sz w:val="24"/>
                <w:szCs w:val="24"/>
                <w:lang w:eastAsia="zh-CN"/>
              </w:rPr>
            </w:pPr>
            <w:r>
              <w:rPr>
                <w:spacing w:val="5"/>
                <w:sz w:val="24"/>
                <w:szCs w:val="24"/>
              </w:rPr>
              <w:t>联系电话：</w:t>
            </w:r>
            <w:r>
              <w:rPr>
                <w:rFonts w:hint="eastAsia"/>
                <w:spacing w:val="5"/>
                <w:sz w:val="24"/>
                <w:szCs w:val="24"/>
                <w:lang w:eastAsia="zh-CN"/>
              </w:rPr>
              <w:t>0774-2035389</w:t>
            </w:r>
          </w:p>
          <w:p w14:paraId="77350D4D">
            <w:pPr>
              <w:pStyle w:val="11"/>
              <w:spacing w:before="157" w:line="361" w:lineRule="auto"/>
              <w:ind w:left="147" w:right="110" w:hanging="36"/>
              <w:rPr>
                <w:sz w:val="24"/>
                <w:szCs w:val="24"/>
              </w:rPr>
            </w:pPr>
            <w:r>
              <w:rPr>
                <w:spacing w:val="9"/>
                <w:sz w:val="24"/>
                <w:szCs w:val="24"/>
              </w:rPr>
              <w:t>业务时间：上午8时30分到12时00分，下午3时00分到6时00分，业务时间以</w:t>
            </w:r>
            <w:r>
              <w:rPr>
                <w:spacing w:val="8"/>
                <w:sz w:val="24"/>
                <w:szCs w:val="24"/>
              </w:rPr>
              <w:t>外、双休</w:t>
            </w:r>
            <w:r>
              <w:rPr>
                <w:sz w:val="24"/>
                <w:szCs w:val="24"/>
              </w:rPr>
              <w:t xml:space="preserve"> </w:t>
            </w:r>
            <w:r>
              <w:rPr>
                <w:spacing w:val="5"/>
                <w:sz w:val="24"/>
                <w:szCs w:val="24"/>
              </w:rPr>
              <w:t>日和法定节假日不办理业务。</w:t>
            </w:r>
          </w:p>
        </w:tc>
      </w:tr>
      <w:tr w14:paraId="6482D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3" w:hRule="atLeast"/>
        </w:trPr>
        <w:tc>
          <w:tcPr>
            <w:tcW w:w="996" w:type="dxa"/>
            <w:vAlign w:val="top"/>
          </w:tcPr>
          <w:p w14:paraId="36DD5005">
            <w:pPr>
              <w:spacing w:line="247" w:lineRule="auto"/>
              <w:rPr>
                <w:rFonts w:ascii="Arial"/>
                <w:sz w:val="24"/>
                <w:szCs w:val="24"/>
              </w:rPr>
            </w:pPr>
          </w:p>
          <w:p w14:paraId="7BEC9CF7">
            <w:pPr>
              <w:spacing w:line="247" w:lineRule="auto"/>
              <w:rPr>
                <w:rFonts w:ascii="Arial"/>
                <w:sz w:val="24"/>
                <w:szCs w:val="24"/>
              </w:rPr>
            </w:pPr>
          </w:p>
          <w:p w14:paraId="6F8B2BA5">
            <w:pPr>
              <w:spacing w:line="247" w:lineRule="auto"/>
              <w:rPr>
                <w:rFonts w:ascii="Arial"/>
                <w:sz w:val="24"/>
                <w:szCs w:val="24"/>
              </w:rPr>
            </w:pPr>
          </w:p>
          <w:p w14:paraId="15777F43">
            <w:pPr>
              <w:spacing w:line="247" w:lineRule="auto"/>
              <w:rPr>
                <w:rFonts w:ascii="Arial"/>
                <w:sz w:val="24"/>
                <w:szCs w:val="24"/>
              </w:rPr>
            </w:pPr>
          </w:p>
          <w:p w14:paraId="05A7988F">
            <w:pPr>
              <w:spacing w:line="247" w:lineRule="auto"/>
              <w:rPr>
                <w:rFonts w:ascii="Arial"/>
                <w:sz w:val="24"/>
                <w:szCs w:val="24"/>
              </w:rPr>
            </w:pPr>
          </w:p>
          <w:p w14:paraId="0F056E33">
            <w:pPr>
              <w:spacing w:line="247" w:lineRule="auto"/>
              <w:rPr>
                <w:rFonts w:ascii="Arial"/>
                <w:sz w:val="24"/>
                <w:szCs w:val="24"/>
              </w:rPr>
            </w:pPr>
          </w:p>
          <w:p w14:paraId="6247745D">
            <w:pPr>
              <w:spacing w:line="247" w:lineRule="auto"/>
              <w:rPr>
                <w:rFonts w:ascii="Arial"/>
                <w:sz w:val="24"/>
                <w:szCs w:val="24"/>
              </w:rPr>
            </w:pPr>
          </w:p>
          <w:p w14:paraId="7FBCE507">
            <w:pPr>
              <w:spacing w:line="247" w:lineRule="auto"/>
              <w:rPr>
                <w:rFonts w:ascii="Arial"/>
                <w:sz w:val="24"/>
                <w:szCs w:val="24"/>
              </w:rPr>
            </w:pPr>
          </w:p>
          <w:p w14:paraId="0D6EC5EE">
            <w:pPr>
              <w:spacing w:line="247" w:lineRule="auto"/>
              <w:rPr>
                <w:rFonts w:ascii="Arial"/>
                <w:sz w:val="24"/>
                <w:szCs w:val="24"/>
              </w:rPr>
            </w:pPr>
          </w:p>
          <w:p w14:paraId="689C8768">
            <w:pPr>
              <w:spacing w:line="248" w:lineRule="auto"/>
              <w:rPr>
                <w:rFonts w:ascii="Arial"/>
                <w:sz w:val="24"/>
                <w:szCs w:val="24"/>
              </w:rPr>
            </w:pPr>
          </w:p>
          <w:p w14:paraId="53F7A39E">
            <w:pPr>
              <w:pStyle w:val="11"/>
              <w:spacing w:before="65" w:line="268" w:lineRule="exact"/>
              <w:ind w:left="298"/>
              <w:rPr>
                <w:sz w:val="24"/>
                <w:szCs w:val="24"/>
              </w:rPr>
            </w:pPr>
            <w:r>
              <w:rPr>
                <w:spacing w:val="1"/>
                <w:position w:val="1"/>
                <w:sz w:val="24"/>
                <w:szCs w:val="24"/>
              </w:rPr>
              <w:t>30.1</w:t>
            </w:r>
          </w:p>
        </w:tc>
        <w:tc>
          <w:tcPr>
            <w:tcW w:w="7912" w:type="dxa"/>
            <w:vAlign w:val="top"/>
          </w:tcPr>
          <w:p w14:paraId="61D11CC6">
            <w:pPr>
              <w:pStyle w:val="11"/>
              <w:spacing w:before="30" w:line="228" w:lineRule="auto"/>
              <w:ind w:left="127"/>
              <w:rPr>
                <w:sz w:val="24"/>
                <w:szCs w:val="24"/>
              </w:rPr>
            </w:pPr>
            <w:r>
              <w:rPr>
                <w:spacing w:val="6"/>
                <w:sz w:val="24"/>
                <w:szCs w:val="24"/>
              </w:rPr>
              <w:t>1.采购代理费支付方式：</w:t>
            </w:r>
          </w:p>
          <w:p w14:paraId="3F549E59">
            <w:pPr>
              <w:pStyle w:val="11"/>
              <w:spacing w:before="161" w:line="228" w:lineRule="auto"/>
              <w:ind w:left="120"/>
              <w:rPr>
                <w:sz w:val="24"/>
                <w:szCs w:val="24"/>
              </w:rPr>
            </w:pPr>
            <w:r>
              <w:rPr>
                <w:rFonts w:ascii="MS Gothic" w:hAnsi="MS Gothic" w:eastAsia="MS Gothic" w:cs="MS Gothic"/>
                <w:spacing w:val="9"/>
                <w:sz w:val="24"/>
                <w:szCs w:val="24"/>
              </w:rPr>
              <w:t>☑</w:t>
            </w:r>
            <w:r>
              <w:rPr>
                <w:spacing w:val="9"/>
                <w:sz w:val="24"/>
                <w:szCs w:val="24"/>
              </w:rPr>
              <w:t>本项目代理服务费由</w:t>
            </w:r>
            <w:r>
              <w:rPr>
                <w:spacing w:val="9"/>
                <w:sz w:val="24"/>
                <w:szCs w:val="24"/>
                <w:u w:val="single" w:color="auto"/>
              </w:rPr>
              <w:t>成交供应商</w:t>
            </w:r>
            <w:r>
              <w:rPr>
                <w:spacing w:val="9"/>
                <w:sz w:val="24"/>
                <w:szCs w:val="24"/>
              </w:rPr>
              <w:t>领取成交通知书前，一次性向采购代理机构支付。</w:t>
            </w:r>
          </w:p>
          <w:p w14:paraId="32EA4EAF">
            <w:pPr>
              <w:pStyle w:val="11"/>
              <w:spacing w:before="161" w:line="228" w:lineRule="auto"/>
              <w:ind w:left="133"/>
              <w:rPr>
                <w:sz w:val="24"/>
                <w:szCs w:val="24"/>
              </w:rPr>
            </w:pPr>
            <w:r>
              <w:rPr>
                <w:spacing w:val="4"/>
                <w:sz w:val="24"/>
                <w:szCs w:val="24"/>
              </w:rPr>
              <w:t>□采购人支付。</w:t>
            </w:r>
          </w:p>
          <w:p w14:paraId="5511AA4A">
            <w:pPr>
              <w:pStyle w:val="11"/>
              <w:spacing w:before="160" w:line="228" w:lineRule="auto"/>
              <w:ind w:left="114"/>
              <w:rPr>
                <w:sz w:val="24"/>
                <w:szCs w:val="24"/>
              </w:rPr>
            </w:pPr>
            <w:r>
              <w:rPr>
                <w:spacing w:val="7"/>
                <w:sz w:val="24"/>
                <w:szCs w:val="24"/>
              </w:rPr>
              <w:t>2.采购代理费收取标准：</w:t>
            </w:r>
          </w:p>
          <w:p w14:paraId="7FB114D1">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left"/>
              <w:textAlignment w:val="auto"/>
              <w:rPr>
                <w:rFonts w:hint="eastAsia" w:ascii="宋体" w:hAnsi="宋体" w:eastAsia="宋体" w:cs="宋体"/>
                <w:snapToGrid w:val="0"/>
                <w:color w:val="000000"/>
                <w:spacing w:val="7"/>
                <w:kern w:val="0"/>
                <w:sz w:val="24"/>
                <w:szCs w:val="24"/>
                <w:lang w:val="en-US" w:eastAsia="zh-CN" w:bidi="ar-SA"/>
              </w:rPr>
            </w:pPr>
            <w:r>
              <w:rPr>
                <w:rFonts w:hint="eastAsia" w:ascii="宋体" w:hAnsi="宋体" w:eastAsia="宋体" w:cs="宋体"/>
                <w:snapToGrid w:val="0"/>
                <w:color w:val="000000"/>
                <w:spacing w:val="7"/>
                <w:kern w:val="0"/>
                <w:sz w:val="24"/>
                <w:szCs w:val="24"/>
                <w:lang w:val="en-US" w:eastAsia="zh-CN" w:bidi="ar-SA"/>
              </w:rPr>
              <w:t>代理服务费收取标准：</w:t>
            </w:r>
            <w:r>
              <w:rPr>
                <w:rFonts w:hint="eastAsia" w:ascii="宋体" w:hAnsi="宋体" w:eastAsia="宋体" w:cs="宋体"/>
                <w:snapToGrid w:val="0"/>
                <w:color w:val="000000"/>
                <w:spacing w:val="7"/>
                <w:kern w:val="0"/>
                <w:sz w:val="24"/>
                <w:szCs w:val="24"/>
                <w:lang w:val="en-US" w:eastAsia="en-US" w:bidi="ar-SA"/>
              </w:rPr>
              <w:t>本项目代理服务费根据国家发展改革委《关于进一步放开建设项目专业服务价格的通知》发改价格〔2015〕299号文执行的“工程类”标准以</w:t>
            </w:r>
            <w:r>
              <w:rPr>
                <w:rFonts w:hint="eastAsia" w:ascii="宋体" w:hAnsi="宋体" w:eastAsia="宋体" w:cs="宋体"/>
                <w:snapToGrid w:val="0"/>
                <w:color w:val="000000"/>
                <w:spacing w:val="7"/>
                <w:kern w:val="0"/>
                <w:sz w:val="24"/>
                <w:szCs w:val="24"/>
                <w:lang w:val="en-US" w:eastAsia="zh-CN" w:bidi="ar-SA"/>
              </w:rPr>
              <w:t>成交</w:t>
            </w:r>
            <w:r>
              <w:rPr>
                <w:rFonts w:hint="eastAsia" w:ascii="宋体" w:hAnsi="宋体" w:eastAsia="宋体" w:cs="宋体"/>
                <w:snapToGrid w:val="0"/>
                <w:color w:val="000000"/>
                <w:spacing w:val="7"/>
                <w:kern w:val="0"/>
                <w:sz w:val="24"/>
                <w:szCs w:val="24"/>
                <w:lang w:val="en-US" w:eastAsia="en-US" w:bidi="ar-SA"/>
              </w:rPr>
              <w:t>价为计算基数按差额定率累进法收取；由成交人在领取成交通知书时，一次性向采购代理机构支付。</w:t>
            </w:r>
          </w:p>
          <w:p w14:paraId="684ED2BA">
            <w:pPr>
              <w:pStyle w:val="11"/>
              <w:spacing w:before="161" w:line="228" w:lineRule="auto"/>
              <w:ind w:left="116"/>
              <w:rPr>
                <w:sz w:val="24"/>
                <w:szCs w:val="24"/>
              </w:rPr>
            </w:pPr>
            <w:r>
              <w:rPr>
                <w:spacing w:val="7"/>
                <w:sz w:val="24"/>
                <w:szCs w:val="24"/>
              </w:rPr>
              <w:t>3. 采购代理费收取银行账户</w:t>
            </w:r>
          </w:p>
          <w:p w14:paraId="702D0D2E">
            <w:pPr>
              <w:pStyle w:val="11"/>
              <w:spacing w:before="161" w:line="228" w:lineRule="auto"/>
              <w:ind w:left="113"/>
              <w:rPr>
                <w:rFonts w:hint="default" w:eastAsia="宋体"/>
                <w:sz w:val="24"/>
                <w:szCs w:val="24"/>
                <w:lang w:val="en-US" w:eastAsia="zh-CN"/>
              </w:rPr>
            </w:pPr>
            <w:r>
              <w:rPr>
                <w:spacing w:val="9"/>
                <w:sz w:val="24"/>
                <w:szCs w:val="24"/>
              </w:rPr>
              <w:t>开户名称：</w:t>
            </w:r>
            <w:r>
              <w:rPr>
                <w:rFonts w:hint="eastAsia"/>
                <w:spacing w:val="9"/>
                <w:sz w:val="24"/>
                <w:szCs w:val="24"/>
                <w:lang w:eastAsia="zh-CN"/>
              </w:rPr>
              <w:t>恒正达远工程管理有限公司</w:t>
            </w:r>
            <w:r>
              <w:rPr>
                <w:rFonts w:hint="eastAsia"/>
                <w:spacing w:val="9"/>
                <w:sz w:val="24"/>
                <w:szCs w:val="24"/>
                <w:lang w:val="en-US" w:eastAsia="zh-CN"/>
              </w:rPr>
              <w:t>梧州分公司</w:t>
            </w:r>
          </w:p>
          <w:p w14:paraId="4AC5166A">
            <w:pPr>
              <w:pStyle w:val="11"/>
              <w:spacing w:before="161" w:line="228" w:lineRule="auto"/>
              <w:ind w:left="113"/>
              <w:rPr>
                <w:sz w:val="24"/>
                <w:szCs w:val="24"/>
              </w:rPr>
            </w:pPr>
            <w:r>
              <w:rPr>
                <w:spacing w:val="9"/>
                <w:sz w:val="24"/>
                <w:szCs w:val="24"/>
              </w:rPr>
              <w:t>开户银行：</w:t>
            </w:r>
            <w:r>
              <w:rPr>
                <w:rFonts w:hint="eastAsia" w:ascii="宋体" w:hAnsi="宋体" w:eastAsia="宋体" w:cs="宋体"/>
                <w:color w:val="auto"/>
                <w:sz w:val="24"/>
                <w:szCs w:val="24"/>
                <w:highlight w:val="none"/>
                <w:lang w:eastAsia="zh-CN"/>
              </w:rPr>
              <w:t>广西苍梧农村商业银行股份有限公司石桥支行</w:t>
            </w:r>
          </w:p>
          <w:p w14:paraId="7848F845">
            <w:pPr>
              <w:pStyle w:val="11"/>
              <w:spacing w:before="163" w:line="229" w:lineRule="auto"/>
              <w:ind w:left="113"/>
              <w:rPr>
                <w:sz w:val="24"/>
                <w:szCs w:val="24"/>
              </w:rPr>
            </w:pPr>
            <w:r>
              <w:rPr>
                <w:spacing w:val="5"/>
                <w:sz w:val="24"/>
                <w:szCs w:val="24"/>
              </w:rPr>
              <w:t>银行账号：</w:t>
            </w:r>
            <w:r>
              <w:rPr>
                <w:rFonts w:hint="eastAsia" w:ascii="宋体" w:hAnsi="宋体" w:eastAsia="宋体" w:cs="宋体"/>
                <w:color w:val="auto"/>
                <w:sz w:val="24"/>
                <w:szCs w:val="24"/>
                <w:highlight w:val="none"/>
                <w:lang w:eastAsia="zh-CN"/>
              </w:rPr>
              <w:t>4450412010119568997</w:t>
            </w:r>
          </w:p>
        </w:tc>
      </w:tr>
      <w:tr w14:paraId="7BF9E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trPr>
        <w:tc>
          <w:tcPr>
            <w:tcW w:w="996" w:type="dxa"/>
            <w:vMerge w:val="restart"/>
            <w:tcBorders>
              <w:bottom w:val="nil"/>
            </w:tcBorders>
            <w:vAlign w:val="top"/>
          </w:tcPr>
          <w:p w14:paraId="4508AFD2">
            <w:pPr>
              <w:rPr>
                <w:rFonts w:ascii="Arial"/>
                <w:sz w:val="24"/>
                <w:szCs w:val="24"/>
              </w:rPr>
            </w:pPr>
          </w:p>
          <w:p w14:paraId="122054C8">
            <w:pPr>
              <w:rPr>
                <w:rFonts w:ascii="Arial"/>
                <w:sz w:val="24"/>
                <w:szCs w:val="24"/>
              </w:rPr>
            </w:pPr>
          </w:p>
          <w:p w14:paraId="76B3DE01">
            <w:pPr>
              <w:rPr>
                <w:rFonts w:ascii="Arial"/>
                <w:sz w:val="24"/>
                <w:szCs w:val="24"/>
              </w:rPr>
            </w:pPr>
          </w:p>
          <w:p w14:paraId="053D1675">
            <w:pPr>
              <w:rPr>
                <w:rFonts w:ascii="Arial"/>
                <w:sz w:val="24"/>
                <w:szCs w:val="24"/>
              </w:rPr>
            </w:pPr>
          </w:p>
          <w:p w14:paraId="2153525B">
            <w:pPr>
              <w:rPr>
                <w:rFonts w:ascii="Arial"/>
                <w:sz w:val="24"/>
                <w:szCs w:val="24"/>
              </w:rPr>
            </w:pPr>
          </w:p>
          <w:p w14:paraId="6CC26A3F">
            <w:pPr>
              <w:rPr>
                <w:rFonts w:ascii="Arial"/>
                <w:sz w:val="24"/>
                <w:szCs w:val="24"/>
              </w:rPr>
            </w:pPr>
          </w:p>
          <w:p w14:paraId="0F4D44AA">
            <w:pPr>
              <w:rPr>
                <w:rFonts w:ascii="Arial"/>
                <w:sz w:val="24"/>
                <w:szCs w:val="24"/>
              </w:rPr>
            </w:pPr>
          </w:p>
          <w:p w14:paraId="40B05477">
            <w:pPr>
              <w:rPr>
                <w:rFonts w:ascii="Arial"/>
                <w:sz w:val="24"/>
                <w:szCs w:val="24"/>
              </w:rPr>
            </w:pPr>
          </w:p>
          <w:p w14:paraId="73F079FF">
            <w:pPr>
              <w:rPr>
                <w:rFonts w:ascii="Arial"/>
                <w:sz w:val="24"/>
                <w:szCs w:val="24"/>
              </w:rPr>
            </w:pPr>
          </w:p>
          <w:p w14:paraId="048F3CDD">
            <w:pPr>
              <w:rPr>
                <w:rFonts w:ascii="Arial"/>
                <w:sz w:val="24"/>
                <w:szCs w:val="24"/>
              </w:rPr>
            </w:pPr>
          </w:p>
          <w:p w14:paraId="63C30C57">
            <w:pPr>
              <w:rPr>
                <w:rFonts w:ascii="Arial"/>
                <w:sz w:val="24"/>
                <w:szCs w:val="24"/>
              </w:rPr>
            </w:pPr>
          </w:p>
          <w:p w14:paraId="63C6FA82">
            <w:pPr>
              <w:spacing w:line="241" w:lineRule="auto"/>
              <w:rPr>
                <w:rFonts w:ascii="Arial"/>
                <w:sz w:val="24"/>
                <w:szCs w:val="24"/>
              </w:rPr>
            </w:pPr>
          </w:p>
          <w:p w14:paraId="57E79F1A">
            <w:pPr>
              <w:spacing w:line="241" w:lineRule="auto"/>
              <w:rPr>
                <w:rFonts w:ascii="Arial"/>
                <w:sz w:val="24"/>
                <w:szCs w:val="24"/>
              </w:rPr>
            </w:pPr>
          </w:p>
          <w:p w14:paraId="071BBAEB">
            <w:pPr>
              <w:spacing w:line="241" w:lineRule="auto"/>
              <w:rPr>
                <w:rFonts w:ascii="Arial"/>
                <w:sz w:val="24"/>
                <w:szCs w:val="24"/>
              </w:rPr>
            </w:pPr>
          </w:p>
          <w:p w14:paraId="2D2145FF">
            <w:pPr>
              <w:pStyle w:val="11"/>
              <w:spacing w:before="65" w:line="269" w:lineRule="exact"/>
              <w:ind w:left="298"/>
              <w:rPr>
                <w:sz w:val="24"/>
                <w:szCs w:val="24"/>
              </w:rPr>
            </w:pPr>
            <w:r>
              <w:rPr>
                <w:spacing w:val="1"/>
                <w:position w:val="1"/>
                <w:sz w:val="24"/>
                <w:szCs w:val="24"/>
              </w:rPr>
              <w:t>31.1</w:t>
            </w:r>
          </w:p>
        </w:tc>
        <w:tc>
          <w:tcPr>
            <w:tcW w:w="7912" w:type="dxa"/>
            <w:vAlign w:val="top"/>
          </w:tcPr>
          <w:p w14:paraId="1B9A5A8B">
            <w:pPr>
              <w:pStyle w:val="11"/>
              <w:spacing w:before="110" w:line="377" w:lineRule="auto"/>
              <w:ind w:left="111" w:right="108"/>
              <w:jc w:val="both"/>
              <w:rPr>
                <w:sz w:val="24"/>
                <w:szCs w:val="24"/>
              </w:rPr>
            </w:pPr>
            <w:r>
              <w:rPr>
                <w:spacing w:val="8"/>
                <w:sz w:val="24"/>
                <w:szCs w:val="24"/>
              </w:rPr>
              <w:t>解释：构成本磋商文件的各个组成文件应互为解释，互为说明</w:t>
            </w:r>
            <w:r>
              <w:rPr>
                <w:spacing w:val="7"/>
                <w:sz w:val="24"/>
                <w:szCs w:val="24"/>
              </w:rPr>
              <w:t>；除磋商文件中有特别</w:t>
            </w:r>
            <w:r>
              <w:rPr>
                <w:sz w:val="24"/>
                <w:szCs w:val="24"/>
              </w:rPr>
              <w:t xml:space="preserve"> </w:t>
            </w:r>
            <w:r>
              <w:rPr>
                <w:spacing w:val="8"/>
                <w:sz w:val="24"/>
                <w:szCs w:val="24"/>
              </w:rPr>
              <w:t>规定外，仅适用于竞标阶段的规定，按更正公告（澄清公告</w:t>
            </w:r>
            <w:r>
              <w:rPr>
                <w:spacing w:val="7"/>
                <w:sz w:val="24"/>
                <w:szCs w:val="24"/>
              </w:rPr>
              <w:t>）、竞争性磋商公告、供</w:t>
            </w:r>
            <w:r>
              <w:rPr>
                <w:sz w:val="24"/>
                <w:szCs w:val="24"/>
              </w:rPr>
              <w:t xml:space="preserve"> </w:t>
            </w:r>
            <w:r>
              <w:rPr>
                <w:spacing w:val="8"/>
                <w:sz w:val="24"/>
                <w:szCs w:val="24"/>
              </w:rPr>
              <w:t>应商须知、采购需求、评审程序、评审方法和评审标准、响</w:t>
            </w:r>
            <w:r>
              <w:rPr>
                <w:spacing w:val="7"/>
                <w:sz w:val="24"/>
                <w:szCs w:val="24"/>
              </w:rPr>
              <w:t>应文件格式、合同文本的</w:t>
            </w:r>
            <w:r>
              <w:rPr>
                <w:sz w:val="24"/>
                <w:szCs w:val="24"/>
              </w:rPr>
              <w:t xml:space="preserve"> </w:t>
            </w:r>
            <w:r>
              <w:rPr>
                <w:spacing w:val="8"/>
                <w:sz w:val="24"/>
                <w:szCs w:val="24"/>
              </w:rPr>
              <w:t>先后顺序解释；同一组成文件中就同一事项的规定或者</w:t>
            </w:r>
            <w:r>
              <w:rPr>
                <w:spacing w:val="7"/>
                <w:sz w:val="24"/>
                <w:szCs w:val="24"/>
              </w:rPr>
              <w:t>约定不一致的，以编排顺序在</w:t>
            </w:r>
            <w:r>
              <w:rPr>
                <w:sz w:val="24"/>
                <w:szCs w:val="24"/>
              </w:rPr>
              <w:t xml:space="preserve"> </w:t>
            </w:r>
            <w:r>
              <w:rPr>
                <w:spacing w:val="8"/>
                <w:sz w:val="24"/>
                <w:szCs w:val="24"/>
              </w:rPr>
              <w:t>后者为准；同一组成文件不同版本之间有不一致的，以形成</w:t>
            </w:r>
            <w:r>
              <w:rPr>
                <w:spacing w:val="7"/>
                <w:sz w:val="24"/>
                <w:szCs w:val="24"/>
              </w:rPr>
              <w:t>时间在后者为准；更正公</w:t>
            </w:r>
            <w:r>
              <w:rPr>
                <w:sz w:val="24"/>
                <w:szCs w:val="24"/>
              </w:rPr>
              <w:t xml:space="preserve"> </w:t>
            </w:r>
            <w:r>
              <w:rPr>
                <w:spacing w:val="8"/>
                <w:sz w:val="24"/>
                <w:szCs w:val="24"/>
              </w:rPr>
              <w:t>告（澄清公告）与同步更新的磋商文件不一致时以更正</w:t>
            </w:r>
            <w:r>
              <w:rPr>
                <w:spacing w:val="7"/>
                <w:sz w:val="24"/>
                <w:szCs w:val="24"/>
              </w:rPr>
              <w:t>公告（澄清公告）为准。按本</w:t>
            </w:r>
            <w:r>
              <w:rPr>
                <w:sz w:val="24"/>
                <w:szCs w:val="24"/>
              </w:rPr>
              <w:t xml:space="preserve"> </w:t>
            </w:r>
            <w:r>
              <w:rPr>
                <w:spacing w:val="8"/>
                <w:sz w:val="24"/>
                <w:szCs w:val="24"/>
              </w:rPr>
              <w:t>款前述规定仍不能形成结论的，</w:t>
            </w:r>
            <w:r>
              <w:rPr>
                <w:spacing w:val="-60"/>
                <w:sz w:val="24"/>
                <w:szCs w:val="24"/>
              </w:rPr>
              <w:t xml:space="preserve"> </w:t>
            </w:r>
            <w:r>
              <w:rPr>
                <w:spacing w:val="8"/>
                <w:sz w:val="24"/>
                <w:szCs w:val="24"/>
              </w:rPr>
              <w:t>由采购人或者采购代理机构负责解释。</w:t>
            </w:r>
          </w:p>
        </w:tc>
      </w:tr>
      <w:tr w14:paraId="148610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1" w:hRule="atLeast"/>
        </w:trPr>
        <w:tc>
          <w:tcPr>
            <w:tcW w:w="996" w:type="dxa"/>
            <w:vMerge w:val="continue"/>
            <w:tcBorders>
              <w:top w:val="nil"/>
            </w:tcBorders>
            <w:vAlign w:val="top"/>
          </w:tcPr>
          <w:p w14:paraId="74759982">
            <w:pPr>
              <w:rPr>
                <w:rFonts w:ascii="Arial"/>
                <w:sz w:val="24"/>
                <w:szCs w:val="24"/>
              </w:rPr>
            </w:pPr>
          </w:p>
        </w:tc>
        <w:tc>
          <w:tcPr>
            <w:tcW w:w="7912" w:type="dxa"/>
            <w:vAlign w:val="top"/>
          </w:tcPr>
          <w:p w14:paraId="76AB371D">
            <w:pPr>
              <w:pStyle w:val="11"/>
              <w:spacing w:before="37" w:line="339" w:lineRule="auto"/>
              <w:ind w:left="114" w:right="37" w:firstLine="12"/>
              <w:rPr>
                <w:sz w:val="24"/>
                <w:szCs w:val="24"/>
              </w:rPr>
            </w:pPr>
            <w:r>
              <w:rPr>
                <w:spacing w:val="6"/>
                <w:sz w:val="24"/>
                <w:szCs w:val="24"/>
              </w:rPr>
              <w:t>1.本磋商文件中描述供应商的“公章</w:t>
            </w:r>
            <w:r>
              <w:rPr>
                <w:spacing w:val="-59"/>
                <w:sz w:val="24"/>
                <w:szCs w:val="24"/>
              </w:rPr>
              <w:t xml:space="preserve"> </w:t>
            </w:r>
            <w:r>
              <w:rPr>
                <w:spacing w:val="6"/>
                <w:sz w:val="24"/>
                <w:szCs w:val="24"/>
              </w:rPr>
              <w:t>”是指根据我国对公章的管理规定，用供应商法</w:t>
            </w:r>
            <w:r>
              <w:rPr>
                <w:sz w:val="24"/>
                <w:szCs w:val="24"/>
              </w:rPr>
              <w:t xml:space="preserve"> </w:t>
            </w:r>
            <w:r>
              <w:rPr>
                <w:spacing w:val="4"/>
                <w:sz w:val="24"/>
                <w:szCs w:val="24"/>
              </w:rPr>
              <w:t>定主体行为名称制作的印章，除本磋商文件有特殊规定外，供应商的财务章、部门章、</w:t>
            </w:r>
            <w:r>
              <w:rPr>
                <w:spacing w:val="1"/>
                <w:sz w:val="24"/>
                <w:szCs w:val="24"/>
              </w:rPr>
              <w:t xml:space="preserve"> </w:t>
            </w:r>
            <w:r>
              <w:rPr>
                <w:spacing w:val="10"/>
                <w:sz w:val="24"/>
                <w:szCs w:val="24"/>
              </w:rPr>
              <w:t xml:space="preserve">分公司章、工会章、合同章、竞标/投标专用章、业务专用章及银行的转账章、现金 </w:t>
            </w:r>
            <w:r>
              <w:rPr>
                <w:spacing w:val="9"/>
                <w:sz w:val="24"/>
                <w:szCs w:val="24"/>
              </w:rPr>
              <w:t>收讫章、现金付讫章等其他形式印章均不能代替公章。</w:t>
            </w:r>
          </w:p>
          <w:p w14:paraId="67408FA1">
            <w:pPr>
              <w:pStyle w:val="11"/>
              <w:spacing w:before="161" w:line="340" w:lineRule="auto"/>
              <w:ind w:left="113" w:right="108" w:firstLine="1"/>
              <w:rPr>
                <w:sz w:val="24"/>
                <w:szCs w:val="24"/>
              </w:rPr>
            </w:pPr>
            <w:r>
              <w:rPr>
                <w:spacing w:val="5"/>
                <w:sz w:val="24"/>
                <w:szCs w:val="24"/>
              </w:rPr>
              <w:t>2.本磋商文件所称的“</w:t>
            </w:r>
            <w:r>
              <w:rPr>
                <w:spacing w:val="-58"/>
                <w:sz w:val="24"/>
                <w:szCs w:val="24"/>
              </w:rPr>
              <w:t xml:space="preserve"> </w:t>
            </w:r>
            <w:r>
              <w:rPr>
                <w:spacing w:val="5"/>
                <w:sz w:val="24"/>
                <w:szCs w:val="24"/>
              </w:rPr>
              <w:t>电子签章</w:t>
            </w:r>
            <w:r>
              <w:rPr>
                <w:spacing w:val="-70"/>
                <w:sz w:val="24"/>
                <w:szCs w:val="24"/>
              </w:rPr>
              <w:t xml:space="preserve"> </w:t>
            </w:r>
            <w:r>
              <w:rPr>
                <w:spacing w:val="5"/>
                <w:sz w:val="24"/>
                <w:szCs w:val="24"/>
              </w:rPr>
              <w:t>”、“</w:t>
            </w:r>
            <w:r>
              <w:rPr>
                <w:spacing w:val="-68"/>
                <w:sz w:val="24"/>
                <w:szCs w:val="24"/>
              </w:rPr>
              <w:t xml:space="preserve"> </w:t>
            </w:r>
            <w:r>
              <w:rPr>
                <w:spacing w:val="5"/>
                <w:sz w:val="24"/>
                <w:szCs w:val="24"/>
              </w:rPr>
              <w:t>电子签名</w:t>
            </w:r>
            <w:r>
              <w:rPr>
                <w:spacing w:val="-70"/>
                <w:sz w:val="24"/>
                <w:szCs w:val="24"/>
              </w:rPr>
              <w:t xml:space="preserve"> </w:t>
            </w:r>
            <w:r>
              <w:rPr>
                <w:spacing w:val="5"/>
                <w:sz w:val="24"/>
                <w:szCs w:val="24"/>
              </w:rPr>
              <w:t>”，是指经“政广西政采云平台</w:t>
            </w:r>
            <w:r>
              <w:rPr>
                <w:spacing w:val="-67"/>
                <w:sz w:val="24"/>
                <w:szCs w:val="24"/>
              </w:rPr>
              <w:t xml:space="preserve"> </w:t>
            </w:r>
            <w:r>
              <w:rPr>
                <w:spacing w:val="5"/>
                <w:sz w:val="24"/>
                <w:szCs w:val="24"/>
              </w:rPr>
              <w:t>”平</w:t>
            </w:r>
            <w:r>
              <w:rPr>
                <w:sz w:val="24"/>
                <w:szCs w:val="24"/>
              </w:rPr>
              <w:t xml:space="preserve"> </w:t>
            </w:r>
            <w:r>
              <w:rPr>
                <w:spacing w:val="10"/>
                <w:sz w:val="24"/>
                <w:szCs w:val="24"/>
              </w:rPr>
              <w:t>台认可的</w:t>
            </w:r>
            <w:r>
              <w:rPr>
                <w:spacing w:val="-28"/>
                <w:sz w:val="24"/>
                <w:szCs w:val="24"/>
              </w:rPr>
              <w:t xml:space="preserve"> </w:t>
            </w:r>
            <w:r>
              <w:rPr>
                <w:sz w:val="24"/>
                <w:szCs w:val="24"/>
              </w:rPr>
              <w:t>CA</w:t>
            </w:r>
            <w:r>
              <w:rPr>
                <w:spacing w:val="-38"/>
                <w:sz w:val="24"/>
                <w:szCs w:val="24"/>
              </w:rPr>
              <w:t xml:space="preserve"> </w:t>
            </w:r>
            <w:r>
              <w:rPr>
                <w:spacing w:val="10"/>
                <w:sz w:val="24"/>
                <w:szCs w:val="24"/>
              </w:rPr>
              <w:t>认证的电子签名数据为表现形式的印章，可用于签署电子响应文件，电</w:t>
            </w:r>
            <w:r>
              <w:rPr>
                <w:sz w:val="24"/>
                <w:szCs w:val="24"/>
              </w:rPr>
              <w:t xml:space="preserve"> </w:t>
            </w:r>
            <w:r>
              <w:rPr>
                <w:spacing w:val="13"/>
                <w:sz w:val="24"/>
                <w:szCs w:val="24"/>
              </w:rPr>
              <w:t>子印章与实物印章具有同等法律效力，不因其采用电子化表现形式而否定其法律效</w:t>
            </w:r>
            <w:r>
              <w:rPr>
                <w:spacing w:val="16"/>
                <w:sz w:val="24"/>
                <w:szCs w:val="24"/>
              </w:rPr>
              <w:t xml:space="preserve"> </w:t>
            </w:r>
            <w:r>
              <w:rPr>
                <w:sz w:val="24"/>
                <w:szCs w:val="24"/>
              </w:rPr>
              <w:t>力。</w:t>
            </w:r>
          </w:p>
          <w:p w14:paraId="70BA25D1">
            <w:pPr>
              <w:pStyle w:val="11"/>
              <w:spacing w:before="160" w:line="302" w:lineRule="auto"/>
              <w:ind w:left="114" w:right="108" w:firstLine="2"/>
              <w:rPr>
                <w:sz w:val="24"/>
                <w:szCs w:val="24"/>
              </w:rPr>
            </w:pPr>
            <w:r>
              <w:rPr>
                <w:spacing w:val="7"/>
                <w:sz w:val="24"/>
                <w:szCs w:val="24"/>
              </w:rPr>
              <w:t>3.供应商为其他组织或者自然人时，本磋商文件规定的法定代表人指负责人或者自然</w:t>
            </w:r>
            <w:r>
              <w:rPr>
                <w:spacing w:val="15"/>
                <w:sz w:val="24"/>
                <w:szCs w:val="24"/>
              </w:rPr>
              <w:t xml:space="preserve"> </w:t>
            </w:r>
            <w:r>
              <w:rPr>
                <w:spacing w:val="8"/>
                <w:sz w:val="24"/>
                <w:szCs w:val="24"/>
              </w:rPr>
              <w:t>人。本磋商文件所称负责人是指参加竞标的其他组</w:t>
            </w:r>
            <w:r>
              <w:rPr>
                <w:spacing w:val="7"/>
                <w:sz w:val="24"/>
                <w:szCs w:val="24"/>
              </w:rPr>
              <w:t>织营业执照或者执业许可证等证照</w:t>
            </w:r>
          </w:p>
        </w:tc>
      </w:tr>
    </w:tbl>
    <w:p w14:paraId="19C9D828">
      <w:pPr>
        <w:pStyle w:val="3"/>
        <w:rPr>
          <w:sz w:val="24"/>
          <w:szCs w:val="24"/>
        </w:rPr>
      </w:pPr>
    </w:p>
    <w:p w14:paraId="5669CE17">
      <w:pPr>
        <w:rPr>
          <w:sz w:val="24"/>
          <w:szCs w:val="24"/>
        </w:rPr>
        <w:sectPr>
          <w:footerReference r:id="rId20" w:type="default"/>
          <w:pgSz w:w="11906" w:h="16839"/>
          <w:pgMar w:top="1540" w:right="1419" w:bottom="1214" w:left="1573" w:header="826" w:footer="977" w:gutter="0"/>
          <w:cols w:space="720" w:num="1"/>
        </w:sectPr>
      </w:pPr>
    </w:p>
    <w:p w14:paraId="56863C94">
      <w:pPr>
        <w:spacing w:line="105" w:lineRule="exact"/>
        <w:rPr>
          <w:sz w:val="24"/>
          <w:szCs w:val="24"/>
        </w:rPr>
      </w:pPr>
    </w:p>
    <w:tbl>
      <w:tblPr>
        <w:tblStyle w:val="10"/>
        <w:tblW w:w="89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7912"/>
      </w:tblGrid>
      <w:tr w14:paraId="0EAC7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4" w:hRule="atLeast"/>
        </w:trPr>
        <w:tc>
          <w:tcPr>
            <w:tcW w:w="996" w:type="dxa"/>
            <w:vAlign w:val="top"/>
          </w:tcPr>
          <w:p w14:paraId="552B54A1">
            <w:pPr>
              <w:rPr>
                <w:rFonts w:ascii="Arial"/>
                <w:sz w:val="24"/>
                <w:szCs w:val="24"/>
              </w:rPr>
            </w:pPr>
          </w:p>
        </w:tc>
        <w:tc>
          <w:tcPr>
            <w:tcW w:w="7912" w:type="dxa"/>
            <w:vAlign w:val="top"/>
          </w:tcPr>
          <w:p w14:paraId="7358D9A1">
            <w:pPr>
              <w:pStyle w:val="11"/>
              <w:spacing w:before="36" w:line="377" w:lineRule="auto"/>
              <w:ind w:left="112" w:right="108" w:firstLine="1"/>
              <w:rPr>
                <w:sz w:val="24"/>
                <w:szCs w:val="24"/>
              </w:rPr>
            </w:pPr>
            <w:r>
              <w:rPr>
                <w:spacing w:val="8"/>
                <w:sz w:val="24"/>
                <w:szCs w:val="24"/>
              </w:rPr>
              <w:t>上的负责人，本磋商文件所称自然人指参与竞标的自然</w:t>
            </w:r>
            <w:r>
              <w:rPr>
                <w:spacing w:val="7"/>
                <w:sz w:val="24"/>
                <w:szCs w:val="24"/>
              </w:rPr>
              <w:t>人本人，且应具备独立承担民</w:t>
            </w:r>
            <w:r>
              <w:rPr>
                <w:sz w:val="24"/>
                <w:szCs w:val="24"/>
              </w:rPr>
              <w:t xml:space="preserve"> </w:t>
            </w:r>
            <w:r>
              <w:rPr>
                <w:spacing w:val="8"/>
                <w:sz w:val="24"/>
                <w:szCs w:val="24"/>
              </w:rPr>
              <w:t>事责任能力，</w:t>
            </w:r>
            <w:r>
              <w:rPr>
                <w:spacing w:val="-50"/>
                <w:sz w:val="24"/>
                <w:szCs w:val="24"/>
              </w:rPr>
              <w:t xml:space="preserve"> </w:t>
            </w:r>
            <w:r>
              <w:rPr>
                <w:spacing w:val="8"/>
                <w:sz w:val="24"/>
                <w:szCs w:val="24"/>
              </w:rPr>
              <w:t>自然人应当为年满</w:t>
            </w:r>
            <w:r>
              <w:rPr>
                <w:spacing w:val="-24"/>
                <w:sz w:val="24"/>
                <w:szCs w:val="24"/>
              </w:rPr>
              <w:t xml:space="preserve"> </w:t>
            </w:r>
            <w:r>
              <w:rPr>
                <w:spacing w:val="8"/>
                <w:sz w:val="24"/>
                <w:szCs w:val="24"/>
              </w:rPr>
              <w:t>18</w:t>
            </w:r>
            <w:r>
              <w:rPr>
                <w:spacing w:val="-31"/>
                <w:sz w:val="24"/>
                <w:szCs w:val="24"/>
              </w:rPr>
              <w:t xml:space="preserve"> </w:t>
            </w:r>
            <w:r>
              <w:rPr>
                <w:spacing w:val="8"/>
                <w:sz w:val="24"/>
                <w:szCs w:val="24"/>
              </w:rPr>
              <w:t>岁以上成年人（十六周岁以</w:t>
            </w:r>
            <w:r>
              <w:rPr>
                <w:spacing w:val="7"/>
                <w:sz w:val="24"/>
                <w:szCs w:val="24"/>
              </w:rPr>
              <w:t>上的未成年人，以自</w:t>
            </w:r>
            <w:r>
              <w:rPr>
                <w:sz w:val="24"/>
                <w:szCs w:val="24"/>
              </w:rPr>
              <w:t xml:space="preserve"> </w:t>
            </w:r>
            <w:r>
              <w:rPr>
                <w:spacing w:val="9"/>
                <w:sz w:val="24"/>
                <w:szCs w:val="24"/>
              </w:rPr>
              <w:t>己的劳动收入为主要生活来源的，视为完全民事行为能</w:t>
            </w:r>
            <w:r>
              <w:rPr>
                <w:spacing w:val="8"/>
                <w:sz w:val="24"/>
                <w:szCs w:val="24"/>
              </w:rPr>
              <w:t>力人）。</w:t>
            </w:r>
          </w:p>
          <w:p w14:paraId="7CF0B6FE">
            <w:pPr>
              <w:pStyle w:val="11"/>
              <w:spacing w:before="1" w:line="372" w:lineRule="auto"/>
              <w:ind w:left="100" w:firstLine="10"/>
              <w:rPr>
                <w:sz w:val="24"/>
                <w:szCs w:val="24"/>
              </w:rPr>
            </w:pPr>
            <w:r>
              <w:rPr>
                <w:spacing w:val="4"/>
                <w:sz w:val="24"/>
                <w:szCs w:val="24"/>
              </w:rPr>
              <w:t>4.本磋商文件中描述供应商的“签字</w:t>
            </w:r>
            <w:r>
              <w:rPr>
                <w:spacing w:val="-61"/>
                <w:sz w:val="24"/>
                <w:szCs w:val="24"/>
              </w:rPr>
              <w:t xml:space="preserve"> </w:t>
            </w:r>
            <w:r>
              <w:rPr>
                <w:spacing w:val="4"/>
                <w:sz w:val="24"/>
                <w:szCs w:val="24"/>
              </w:rPr>
              <w:t>”是指供应商的法定代表人或者委托代理人亲自</w:t>
            </w:r>
            <w:r>
              <w:rPr>
                <w:sz w:val="24"/>
                <w:szCs w:val="24"/>
              </w:rPr>
              <w:t xml:space="preserve">   </w:t>
            </w:r>
            <w:r>
              <w:rPr>
                <w:spacing w:val="5"/>
                <w:sz w:val="24"/>
                <w:szCs w:val="24"/>
              </w:rPr>
              <w:t xml:space="preserve">在文件规定签署处亲笔写上个人的名字的行为，私章、签字章、印鉴、影印等其他形   </w:t>
            </w:r>
            <w:r>
              <w:rPr>
                <w:sz w:val="24"/>
                <w:szCs w:val="24"/>
              </w:rPr>
              <w:t>式均不能代替亲笔签字。如有法定代表人个人</w:t>
            </w:r>
            <w:r>
              <w:rPr>
                <w:spacing w:val="-30"/>
                <w:sz w:val="24"/>
                <w:szCs w:val="24"/>
              </w:rPr>
              <w:t xml:space="preserve"> </w:t>
            </w:r>
            <w:r>
              <w:rPr>
                <w:sz w:val="24"/>
                <w:szCs w:val="24"/>
              </w:rPr>
              <w:t>CA 电子签章的，可用</w:t>
            </w:r>
            <w:r>
              <w:rPr>
                <w:spacing w:val="-40"/>
                <w:sz w:val="24"/>
                <w:szCs w:val="24"/>
              </w:rPr>
              <w:t xml:space="preserve"> </w:t>
            </w:r>
            <w:r>
              <w:rPr>
                <w:sz w:val="24"/>
                <w:szCs w:val="24"/>
              </w:rPr>
              <w:t xml:space="preserve">CA 电子签章代替。 </w:t>
            </w:r>
            <w:r>
              <w:rPr>
                <w:spacing w:val="5"/>
                <w:sz w:val="24"/>
                <w:szCs w:val="24"/>
              </w:rPr>
              <w:t>5.本文件中描述供应商代表的“签字（签名）”是指供应商的法定代表人（或其授权</w:t>
            </w:r>
            <w:r>
              <w:rPr>
                <w:spacing w:val="4"/>
                <w:sz w:val="24"/>
                <w:szCs w:val="24"/>
              </w:rPr>
              <w:t xml:space="preserve">   </w:t>
            </w:r>
            <w:r>
              <w:rPr>
                <w:spacing w:val="3"/>
                <w:sz w:val="24"/>
                <w:szCs w:val="24"/>
              </w:rPr>
              <w:t>代表）签字的内容，供应商可以线下签字后扫描上传。不按要求提供的则其磋商无效。</w:t>
            </w:r>
            <w:r>
              <w:rPr>
                <w:spacing w:val="16"/>
                <w:sz w:val="24"/>
                <w:szCs w:val="24"/>
              </w:rPr>
              <w:t xml:space="preserve"> </w:t>
            </w:r>
            <w:r>
              <w:rPr>
                <w:spacing w:val="1"/>
                <w:sz w:val="24"/>
                <w:szCs w:val="24"/>
              </w:rPr>
              <w:t>6.本磋商文件所称的“</w:t>
            </w:r>
            <w:r>
              <w:rPr>
                <w:spacing w:val="-69"/>
                <w:sz w:val="24"/>
                <w:szCs w:val="24"/>
              </w:rPr>
              <w:t xml:space="preserve"> </w:t>
            </w:r>
            <w:r>
              <w:rPr>
                <w:spacing w:val="1"/>
                <w:sz w:val="24"/>
                <w:szCs w:val="24"/>
              </w:rPr>
              <w:t>以上</w:t>
            </w:r>
            <w:r>
              <w:rPr>
                <w:spacing w:val="-71"/>
                <w:sz w:val="24"/>
                <w:szCs w:val="24"/>
              </w:rPr>
              <w:t xml:space="preserve"> </w:t>
            </w:r>
            <w:r>
              <w:rPr>
                <w:spacing w:val="1"/>
                <w:sz w:val="24"/>
                <w:szCs w:val="24"/>
              </w:rPr>
              <w:t>”“以下</w:t>
            </w:r>
            <w:r>
              <w:rPr>
                <w:spacing w:val="-70"/>
                <w:sz w:val="24"/>
                <w:szCs w:val="24"/>
              </w:rPr>
              <w:t xml:space="preserve"> </w:t>
            </w:r>
            <w:r>
              <w:rPr>
                <w:spacing w:val="1"/>
                <w:sz w:val="24"/>
                <w:szCs w:val="24"/>
              </w:rPr>
              <w:t>”“以内</w:t>
            </w:r>
            <w:r>
              <w:rPr>
                <w:spacing w:val="-70"/>
                <w:sz w:val="24"/>
                <w:szCs w:val="24"/>
              </w:rPr>
              <w:t xml:space="preserve"> </w:t>
            </w:r>
            <w:r>
              <w:rPr>
                <w:spacing w:val="1"/>
                <w:sz w:val="24"/>
                <w:szCs w:val="24"/>
              </w:rPr>
              <w:t>”“届满</w:t>
            </w:r>
            <w:r>
              <w:rPr>
                <w:spacing w:val="-71"/>
                <w:sz w:val="24"/>
                <w:szCs w:val="24"/>
              </w:rPr>
              <w:t xml:space="preserve"> </w:t>
            </w:r>
            <w:r>
              <w:rPr>
                <w:spacing w:val="1"/>
                <w:sz w:val="24"/>
                <w:szCs w:val="24"/>
              </w:rPr>
              <w:t>”</w:t>
            </w:r>
            <w:r>
              <w:rPr>
                <w:sz w:val="24"/>
                <w:szCs w:val="24"/>
              </w:rPr>
              <w:t>，包括本数；所称的“不满</w:t>
            </w:r>
            <w:r>
              <w:rPr>
                <w:spacing w:val="-70"/>
                <w:sz w:val="24"/>
                <w:szCs w:val="24"/>
              </w:rPr>
              <w:t xml:space="preserve"> </w:t>
            </w:r>
            <w:r>
              <w:rPr>
                <w:sz w:val="24"/>
                <w:szCs w:val="24"/>
              </w:rPr>
              <w:t>” “超过</w:t>
            </w:r>
            <w:r>
              <w:rPr>
                <w:spacing w:val="-59"/>
                <w:sz w:val="24"/>
                <w:szCs w:val="24"/>
              </w:rPr>
              <w:t xml:space="preserve"> </w:t>
            </w:r>
            <w:r>
              <w:rPr>
                <w:sz w:val="24"/>
                <w:szCs w:val="24"/>
              </w:rPr>
              <w:t>”“</w:t>
            </w:r>
            <w:r>
              <w:rPr>
                <w:spacing w:val="-66"/>
                <w:sz w:val="24"/>
                <w:szCs w:val="24"/>
              </w:rPr>
              <w:t xml:space="preserve"> </w:t>
            </w:r>
            <w:r>
              <w:rPr>
                <w:sz w:val="24"/>
                <w:szCs w:val="24"/>
              </w:rPr>
              <w:t>以外</w:t>
            </w:r>
            <w:r>
              <w:rPr>
                <w:spacing w:val="-70"/>
                <w:sz w:val="24"/>
                <w:szCs w:val="24"/>
              </w:rPr>
              <w:t xml:space="preserve"> </w:t>
            </w:r>
            <w:r>
              <w:rPr>
                <w:sz w:val="24"/>
                <w:szCs w:val="24"/>
              </w:rPr>
              <w:t>”，不包括本数。</w:t>
            </w:r>
          </w:p>
        </w:tc>
      </w:tr>
    </w:tbl>
    <w:p w14:paraId="42052CDC">
      <w:pPr>
        <w:pStyle w:val="3"/>
        <w:rPr>
          <w:sz w:val="24"/>
          <w:szCs w:val="24"/>
        </w:rPr>
      </w:pPr>
    </w:p>
    <w:p w14:paraId="18B3056C">
      <w:pPr>
        <w:rPr>
          <w:sz w:val="24"/>
          <w:szCs w:val="24"/>
        </w:rPr>
        <w:sectPr>
          <w:footerReference r:id="rId21" w:type="default"/>
          <w:pgSz w:w="11906" w:h="16839"/>
          <w:pgMar w:top="1540" w:right="1419" w:bottom="1214" w:left="1573" w:header="826" w:footer="977" w:gutter="0"/>
          <w:cols w:space="720" w:num="1"/>
        </w:sectPr>
      </w:pPr>
    </w:p>
    <w:p w14:paraId="27D2C01C">
      <w:pPr>
        <w:spacing w:before="151" w:line="225" w:lineRule="auto"/>
        <w:ind w:left="3132"/>
        <w:rPr>
          <w:rFonts w:ascii="宋体" w:hAnsi="宋体" w:eastAsia="宋体" w:cs="宋体"/>
          <w:sz w:val="24"/>
          <w:szCs w:val="24"/>
        </w:rPr>
      </w:pPr>
      <w:r>
        <w:rPr>
          <w:rFonts w:ascii="宋体" w:hAnsi="宋体" w:eastAsia="宋体" w:cs="宋体"/>
          <w:b/>
          <w:bCs/>
          <w:spacing w:val="5"/>
          <w:sz w:val="24"/>
          <w:szCs w:val="24"/>
        </w:rPr>
        <w:t>供应商须知正文</w:t>
      </w:r>
    </w:p>
    <w:p w14:paraId="1BA2B203">
      <w:pPr>
        <w:pStyle w:val="3"/>
        <w:spacing w:line="319" w:lineRule="auto"/>
        <w:rPr>
          <w:sz w:val="24"/>
          <w:szCs w:val="24"/>
        </w:rPr>
      </w:pPr>
    </w:p>
    <w:p w14:paraId="79DF12AF">
      <w:pPr>
        <w:spacing w:before="101" w:line="226" w:lineRule="auto"/>
        <w:ind w:left="3619"/>
        <w:rPr>
          <w:rFonts w:ascii="宋体" w:hAnsi="宋体" w:eastAsia="宋体" w:cs="宋体"/>
          <w:sz w:val="24"/>
          <w:szCs w:val="24"/>
        </w:rPr>
      </w:pPr>
      <w:r>
        <w:rPr>
          <w:rFonts w:ascii="宋体" w:hAnsi="宋体" w:eastAsia="宋体" w:cs="宋体"/>
          <w:b/>
          <w:bCs/>
          <w:spacing w:val="3"/>
          <w:sz w:val="24"/>
          <w:szCs w:val="24"/>
        </w:rPr>
        <w:t>一、总则</w:t>
      </w:r>
    </w:p>
    <w:p w14:paraId="5FD10059">
      <w:pPr>
        <w:pStyle w:val="3"/>
        <w:spacing w:line="408" w:lineRule="auto"/>
        <w:rPr>
          <w:sz w:val="24"/>
          <w:szCs w:val="24"/>
        </w:rPr>
      </w:pPr>
    </w:p>
    <w:p w14:paraId="1869AA09">
      <w:pPr>
        <w:spacing w:before="78" w:line="221" w:lineRule="auto"/>
        <w:ind w:left="521"/>
        <w:rPr>
          <w:rFonts w:ascii="宋体" w:hAnsi="宋体" w:eastAsia="宋体" w:cs="宋体"/>
          <w:sz w:val="24"/>
          <w:szCs w:val="24"/>
        </w:rPr>
      </w:pPr>
      <w:r>
        <w:rPr>
          <w:rFonts w:ascii="宋体" w:hAnsi="宋体" w:eastAsia="宋体" w:cs="宋体"/>
          <w:b/>
          <w:bCs/>
          <w:spacing w:val="-7"/>
          <w:sz w:val="24"/>
          <w:szCs w:val="24"/>
        </w:rPr>
        <w:t>1.适用范围</w:t>
      </w:r>
    </w:p>
    <w:p w14:paraId="01FF50CE">
      <w:pPr>
        <w:spacing w:before="195" w:line="381" w:lineRule="auto"/>
        <w:ind w:left="21" w:right="70" w:firstLine="436"/>
        <w:rPr>
          <w:rFonts w:ascii="宋体" w:hAnsi="宋体" w:eastAsia="宋体" w:cs="宋体"/>
          <w:sz w:val="24"/>
          <w:szCs w:val="24"/>
        </w:rPr>
      </w:pPr>
      <w:r>
        <w:rPr>
          <w:rFonts w:ascii="宋体" w:hAnsi="宋体" w:eastAsia="宋体" w:cs="宋体"/>
          <w:spacing w:val="6"/>
          <w:sz w:val="24"/>
          <w:szCs w:val="24"/>
        </w:rPr>
        <w:t>1.1</w:t>
      </w:r>
      <w:r>
        <w:rPr>
          <w:rFonts w:ascii="宋体" w:hAnsi="宋体" w:eastAsia="宋体" w:cs="宋体"/>
          <w:spacing w:val="-27"/>
          <w:sz w:val="24"/>
          <w:szCs w:val="24"/>
        </w:rPr>
        <w:t xml:space="preserve"> </w:t>
      </w:r>
      <w:r>
        <w:rPr>
          <w:rFonts w:ascii="宋体" w:hAnsi="宋体" w:eastAsia="宋体" w:cs="宋体"/>
          <w:spacing w:val="6"/>
          <w:sz w:val="24"/>
          <w:szCs w:val="24"/>
        </w:rPr>
        <w:t>本项目采购人、采购代理机构、供应商、磋商小组的相关行为均受《中华人民共和国</w:t>
      </w:r>
      <w:r>
        <w:rPr>
          <w:rFonts w:ascii="宋体" w:hAnsi="宋体" w:eastAsia="宋体" w:cs="宋体"/>
          <w:sz w:val="24"/>
          <w:szCs w:val="24"/>
        </w:rPr>
        <w:t xml:space="preserve"> </w:t>
      </w:r>
      <w:r>
        <w:rPr>
          <w:rFonts w:ascii="宋体" w:hAnsi="宋体" w:eastAsia="宋体" w:cs="宋体"/>
          <w:spacing w:val="11"/>
          <w:sz w:val="24"/>
          <w:szCs w:val="24"/>
        </w:rPr>
        <w:t>政府采购法》《中华人民共和国政府采购法实施条例》《政府采购竞争性磋商采购方式管理</w:t>
      </w:r>
      <w:r>
        <w:rPr>
          <w:rFonts w:ascii="宋体" w:hAnsi="宋体" w:eastAsia="宋体" w:cs="宋体"/>
          <w:spacing w:val="9"/>
          <w:sz w:val="24"/>
          <w:szCs w:val="24"/>
        </w:rPr>
        <w:t xml:space="preserve"> </w:t>
      </w:r>
      <w:r>
        <w:rPr>
          <w:rFonts w:ascii="宋体" w:hAnsi="宋体" w:eastAsia="宋体" w:cs="宋体"/>
          <w:spacing w:val="10"/>
          <w:sz w:val="24"/>
          <w:szCs w:val="24"/>
        </w:rPr>
        <w:t>暂行办法》</w:t>
      </w:r>
      <w:r>
        <w:rPr>
          <w:rFonts w:ascii="宋体" w:hAnsi="宋体" w:eastAsia="宋体" w:cs="宋体"/>
          <w:spacing w:val="-64"/>
          <w:sz w:val="24"/>
          <w:szCs w:val="24"/>
        </w:rPr>
        <w:t xml:space="preserve"> </w:t>
      </w:r>
      <w:r>
        <w:rPr>
          <w:rFonts w:ascii="宋体" w:hAnsi="宋体" w:eastAsia="宋体" w:cs="宋体"/>
          <w:spacing w:val="10"/>
          <w:sz w:val="24"/>
          <w:szCs w:val="24"/>
        </w:rPr>
        <w:t>《财政部关于政府采购竞争性磋商采购方式管理暂行办法有关问题的补充通知》</w:t>
      </w:r>
      <w:r>
        <w:rPr>
          <w:rFonts w:ascii="宋体" w:hAnsi="宋体" w:eastAsia="宋体" w:cs="宋体"/>
          <w:sz w:val="24"/>
          <w:szCs w:val="24"/>
        </w:rPr>
        <w:t xml:space="preserve"> </w:t>
      </w:r>
      <w:r>
        <w:rPr>
          <w:rFonts w:ascii="宋体" w:hAnsi="宋体" w:eastAsia="宋体" w:cs="宋体"/>
          <w:spacing w:val="9"/>
          <w:sz w:val="24"/>
          <w:szCs w:val="24"/>
        </w:rPr>
        <w:t>及本项目本级和上级财政部门政府采购有关规定的约束和保护。</w:t>
      </w:r>
    </w:p>
    <w:p w14:paraId="294BC94B">
      <w:pPr>
        <w:spacing w:before="220" w:line="331" w:lineRule="auto"/>
        <w:ind w:left="23" w:right="58" w:firstLine="434"/>
        <w:rPr>
          <w:rFonts w:ascii="宋体" w:hAnsi="宋体" w:eastAsia="宋体" w:cs="宋体"/>
          <w:sz w:val="24"/>
          <w:szCs w:val="24"/>
        </w:rPr>
      </w:pPr>
      <w:r>
        <w:rPr>
          <w:rFonts w:ascii="宋体" w:hAnsi="宋体" w:eastAsia="宋体" w:cs="宋体"/>
          <w:spacing w:val="-3"/>
          <w:sz w:val="24"/>
          <w:szCs w:val="24"/>
        </w:rPr>
        <w:t>1.2</w:t>
      </w:r>
      <w:r>
        <w:rPr>
          <w:rFonts w:ascii="宋体" w:hAnsi="宋体" w:eastAsia="宋体" w:cs="宋体"/>
          <w:spacing w:val="-39"/>
          <w:sz w:val="24"/>
          <w:szCs w:val="24"/>
        </w:rPr>
        <w:t xml:space="preserve"> </w:t>
      </w:r>
      <w:r>
        <w:rPr>
          <w:rFonts w:ascii="宋体" w:hAnsi="宋体" w:eastAsia="宋体" w:cs="宋体"/>
          <w:spacing w:val="-3"/>
          <w:sz w:val="24"/>
          <w:szCs w:val="24"/>
        </w:rPr>
        <w:t>本竞争性磋商文件（以下简称磋商文件）适用于本项目的所有采购</w:t>
      </w:r>
      <w:r>
        <w:rPr>
          <w:rFonts w:ascii="宋体" w:hAnsi="宋体" w:eastAsia="宋体" w:cs="宋体"/>
          <w:spacing w:val="-4"/>
          <w:sz w:val="24"/>
          <w:szCs w:val="24"/>
        </w:rPr>
        <w:t>程序和环节（法律、法</w:t>
      </w:r>
      <w:r>
        <w:rPr>
          <w:rFonts w:ascii="宋体" w:hAnsi="宋体" w:eastAsia="宋体" w:cs="宋体"/>
          <w:sz w:val="24"/>
          <w:szCs w:val="24"/>
        </w:rPr>
        <w:t xml:space="preserve"> </w:t>
      </w:r>
      <w:r>
        <w:rPr>
          <w:rFonts w:ascii="宋体" w:hAnsi="宋体" w:eastAsia="宋体" w:cs="宋体"/>
          <w:spacing w:val="-3"/>
          <w:sz w:val="24"/>
          <w:szCs w:val="24"/>
        </w:rPr>
        <w:t>规另有规定的，从其规定）。</w:t>
      </w:r>
    </w:p>
    <w:p w14:paraId="6BC06C59">
      <w:pPr>
        <w:spacing w:before="205" w:line="221" w:lineRule="auto"/>
        <w:ind w:left="506"/>
        <w:rPr>
          <w:rFonts w:ascii="宋体" w:hAnsi="宋体" w:eastAsia="宋体" w:cs="宋体"/>
          <w:sz w:val="24"/>
          <w:szCs w:val="24"/>
        </w:rPr>
      </w:pPr>
      <w:r>
        <w:rPr>
          <w:rFonts w:ascii="宋体" w:hAnsi="宋体" w:eastAsia="宋体" w:cs="宋体"/>
          <w:b/>
          <w:bCs/>
          <w:spacing w:val="-6"/>
          <w:sz w:val="24"/>
          <w:szCs w:val="24"/>
        </w:rPr>
        <w:t>2.定义</w:t>
      </w:r>
    </w:p>
    <w:p w14:paraId="58604119">
      <w:pPr>
        <w:spacing w:before="195" w:line="228" w:lineRule="auto"/>
        <w:ind w:left="444"/>
        <w:rPr>
          <w:rFonts w:ascii="宋体" w:hAnsi="宋体" w:eastAsia="宋体" w:cs="宋体"/>
          <w:sz w:val="24"/>
          <w:szCs w:val="24"/>
        </w:rPr>
      </w:pPr>
      <w:r>
        <w:rPr>
          <w:rFonts w:ascii="宋体" w:hAnsi="宋体" w:eastAsia="宋体" w:cs="宋体"/>
          <w:spacing w:val="8"/>
          <w:sz w:val="24"/>
          <w:szCs w:val="24"/>
        </w:rPr>
        <w:t>2.1“采购人</w:t>
      </w:r>
      <w:r>
        <w:rPr>
          <w:rFonts w:ascii="宋体" w:hAnsi="宋体" w:eastAsia="宋体" w:cs="宋体"/>
          <w:spacing w:val="-70"/>
          <w:sz w:val="24"/>
          <w:szCs w:val="24"/>
        </w:rPr>
        <w:t xml:space="preserve"> </w:t>
      </w:r>
      <w:r>
        <w:rPr>
          <w:rFonts w:ascii="宋体" w:hAnsi="宋体" w:eastAsia="宋体" w:cs="宋体"/>
          <w:spacing w:val="8"/>
          <w:sz w:val="24"/>
          <w:szCs w:val="24"/>
        </w:rPr>
        <w:t>”是指依法进行政府采购的国家机关、事业单位、团体组织。</w:t>
      </w:r>
    </w:p>
    <w:p w14:paraId="47A2CAB5">
      <w:pPr>
        <w:spacing w:before="221" w:line="330" w:lineRule="auto"/>
        <w:ind w:left="24" w:right="70" w:firstLine="420"/>
        <w:rPr>
          <w:rFonts w:ascii="宋体" w:hAnsi="宋体" w:eastAsia="宋体" w:cs="宋体"/>
          <w:sz w:val="24"/>
          <w:szCs w:val="24"/>
        </w:rPr>
      </w:pPr>
      <w:r>
        <w:rPr>
          <w:rFonts w:ascii="宋体" w:hAnsi="宋体" w:eastAsia="宋体" w:cs="宋体"/>
          <w:spacing w:val="7"/>
          <w:sz w:val="24"/>
          <w:szCs w:val="24"/>
        </w:rPr>
        <w:t>2.2“采购代理机构</w:t>
      </w:r>
      <w:r>
        <w:rPr>
          <w:rFonts w:ascii="宋体" w:hAnsi="宋体" w:eastAsia="宋体" w:cs="宋体"/>
          <w:spacing w:val="-54"/>
          <w:sz w:val="24"/>
          <w:szCs w:val="24"/>
        </w:rPr>
        <w:t xml:space="preserve"> </w:t>
      </w:r>
      <w:r>
        <w:rPr>
          <w:rFonts w:ascii="宋体" w:hAnsi="宋体" w:eastAsia="宋体" w:cs="宋体"/>
          <w:spacing w:val="7"/>
          <w:sz w:val="24"/>
          <w:szCs w:val="24"/>
        </w:rPr>
        <w:t>”是指政府采购代理机构（以下简称采购代理机构）是指集中采购机</w:t>
      </w:r>
      <w:r>
        <w:rPr>
          <w:rFonts w:ascii="宋体" w:hAnsi="宋体" w:eastAsia="宋体" w:cs="宋体"/>
          <w:sz w:val="24"/>
          <w:szCs w:val="24"/>
        </w:rPr>
        <w:t xml:space="preserve"> </w:t>
      </w:r>
      <w:r>
        <w:rPr>
          <w:rFonts w:ascii="宋体" w:hAnsi="宋体" w:eastAsia="宋体" w:cs="宋体"/>
          <w:spacing w:val="9"/>
          <w:sz w:val="24"/>
          <w:szCs w:val="24"/>
        </w:rPr>
        <w:t>构以外、受采购人委托从事政府采购代理业务的社会中介机构。</w:t>
      </w:r>
    </w:p>
    <w:p w14:paraId="0F9A80C9">
      <w:pPr>
        <w:spacing w:before="221" w:line="228" w:lineRule="auto"/>
        <w:ind w:left="444"/>
        <w:rPr>
          <w:rFonts w:ascii="宋体" w:hAnsi="宋体" w:eastAsia="宋体" w:cs="宋体"/>
          <w:sz w:val="24"/>
          <w:szCs w:val="24"/>
        </w:rPr>
      </w:pPr>
      <w:r>
        <w:rPr>
          <w:rFonts w:ascii="宋体" w:hAnsi="宋体" w:eastAsia="宋体" w:cs="宋体"/>
          <w:spacing w:val="8"/>
          <w:sz w:val="24"/>
          <w:szCs w:val="24"/>
        </w:rPr>
        <w:t>2.3“供应商</w:t>
      </w:r>
      <w:r>
        <w:rPr>
          <w:rFonts w:ascii="宋体" w:hAnsi="宋体" w:eastAsia="宋体" w:cs="宋体"/>
          <w:spacing w:val="-61"/>
          <w:sz w:val="24"/>
          <w:szCs w:val="24"/>
        </w:rPr>
        <w:t xml:space="preserve"> </w:t>
      </w:r>
      <w:r>
        <w:rPr>
          <w:rFonts w:ascii="宋体" w:hAnsi="宋体" w:eastAsia="宋体" w:cs="宋体"/>
          <w:spacing w:val="8"/>
          <w:sz w:val="24"/>
          <w:szCs w:val="24"/>
        </w:rPr>
        <w:t>”是指向采购人提供货物、工程或者服务的法人、其他组织或者自然人。</w:t>
      </w:r>
    </w:p>
    <w:p w14:paraId="37377CCB">
      <w:pPr>
        <w:spacing w:before="221" w:line="228" w:lineRule="auto"/>
        <w:ind w:left="444"/>
        <w:rPr>
          <w:rFonts w:ascii="宋体" w:hAnsi="宋体" w:eastAsia="宋体" w:cs="宋体"/>
          <w:sz w:val="24"/>
          <w:szCs w:val="24"/>
        </w:rPr>
      </w:pPr>
      <w:r>
        <w:rPr>
          <w:rFonts w:ascii="宋体" w:hAnsi="宋体" w:eastAsia="宋体" w:cs="宋体"/>
          <w:spacing w:val="7"/>
          <w:sz w:val="24"/>
          <w:szCs w:val="24"/>
        </w:rPr>
        <w:t>2.4“服务</w:t>
      </w:r>
      <w:r>
        <w:rPr>
          <w:rFonts w:ascii="宋体" w:hAnsi="宋体" w:eastAsia="宋体" w:cs="宋体"/>
          <w:spacing w:val="-58"/>
          <w:sz w:val="24"/>
          <w:szCs w:val="24"/>
        </w:rPr>
        <w:t xml:space="preserve"> </w:t>
      </w:r>
      <w:r>
        <w:rPr>
          <w:rFonts w:ascii="宋体" w:hAnsi="宋体" w:eastAsia="宋体" w:cs="宋体"/>
          <w:spacing w:val="7"/>
          <w:sz w:val="24"/>
          <w:szCs w:val="24"/>
        </w:rPr>
        <w:t>”是指除货物和工程以外的其他政府采购对象。</w:t>
      </w:r>
    </w:p>
    <w:p w14:paraId="352F864A">
      <w:pPr>
        <w:spacing w:before="222" w:line="330" w:lineRule="auto"/>
        <w:ind w:left="23" w:firstLine="421"/>
        <w:rPr>
          <w:rFonts w:ascii="宋体" w:hAnsi="宋体" w:eastAsia="宋体" w:cs="宋体"/>
          <w:sz w:val="24"/>
          <w:szCs w:val="24"/>
        </w:rPr>
      </w:pPr>
      <w:r>
        <w:rPr>
          <w:rFonts w:ascii="宋体" w:hAnsi="宋体" w:eastAsia="宋体" w:cs="宋体"/>
          <w:spacing w:val="4"/>
          <w:sz w:val="24"/>
          <w:szCs w:val="24"/>
        </w:rPr>
        <w:t>2.5“竞标</w:t>
      </w:r>
      <w:r>
        <w:rPr>
          <w:rFonts w:ascii="宋体" w:hAnsi="宋体" w:eastAsia="宋体" w:cs="宋体"/>
          <w:spacing w:val="-68"/>
          <w:sz w:val="24"/>
          <w:szCs w:val="24"/>
        </w:rPr>
        <w:t xml:space="preserve"> </w:t>
      </w:r>
      <w:r>
        <w:rPr>
          <w:rFonts w:ascii="宋体" w:hAnsi="宋体" w:eastAsia="宋体" w:cs="宋体"/>
          <w:spacing w:val="4"/>
          <w:sz w:val="24"/>
          <w:szCs w:val="24"/>
        </w:rPr>
        <w:t>”是指供应商按照本项目竞争性磋商公告或者邀请函规定的方式获取磋商文件、</w:t>
      </w:r>
      <w:r>
        <w:rPr>
          <w:rFonts w:ascii="宋体" w:hAnsi="宋体" w:eastAsia="宋体" w:cs="宋体"/>
          <w:sz w:val="24"/>
          <w:szCs w:val="24"/>
        </w:rPr>
        <w:t xml:space="preserve"> </w:t>
      </w:r>
      <w:r>
        <w:rPr>
          <w:rFonts w:ascii="宋体" w:hAnsi="宋体" w:eastAsia="宋体" w:cs="宋体"/>
          <w:spacing w:val="8"/>
          <w:sz w:val="24"/>
          <w:szCs w:val="24"/>
        </w:rPr>
        <w:t>提交响应文件并希望获得标的的行为。</w:t>
      </w:r>
    </w:p>
    <w:p w14:paraId="40A2EBE8">
      <w:pPr>
        <w:spacing w:before="221" w:line="330" w:lineRule="auto"/>
        <w:ind w:left="23" w:right="58" w:firstLine="421"/>
        <w:rPr>
          <w:rFonts w:ascii="宋体" w:hAnsi="宋体" w:eastAsia="宋体" w:cs="宋体"/>
          <w:sz w:val="24"/>
          <w:szCs w:val="24"/>
        </w:rPr>
      </w:pPr>
      <w:r>
        <w:rPr>
          <w:rFonts w:ascii="宋体" w:hAnsi="宋体" w:eastAsia="宋体" w:cs="宋体"/>
          <w:spacing w:val="-2"/>
          <w:sz w:val="24"/>
          <w:szCs w:val="24"/>
        </w:rPr>
        <w:t>2.6“响应文件</w:t>
      </w:r>
      <w:r>
        <w:rPr>
          <w:rFonts w:ascii="宋体" w:hAnsi="宋体" w:eastAsia="宋体" w:cs="宋体"/>
          <w:spacing w:val="-70"/>
          <w:sz w:val="24"/>
          <w:szCs w:val="24"/>
        </w:rPr>
        <w:t xml:space="preserve"> </w:t>
      </w:r>
      <w:r>
        <w:rPr>
          <w:rFonts w:ascii="宋体" w:hAnsi="宋体" w:eastAsia="宋体" w:cs="宋体"/>
          <w:spacing w:val="-2"/>
          <w:sz w:val="24"/>
          <w:szCs w:val="24"/>
        </w:rPr>
        <w:t>”是指：供应商根据本磋商文件要求，编制包含资格证明、</w:t>
      </w:r>
      <w:r>
        <w:rPr>
          <w:rFonts w:ascii="宋体" w:hAnsi="宋体" w:eastAsia="宋体" w:cs="宋体"/>
          <w:spacing w:val="-3"/>
          <w:sz w:val="24"/>
          <w:szCs w:val="24"/>
        </w:rPr>
        <w:t>报价商务技术等所</w:t>
      </w:r>
      <w:r>
        <w:rPr>
          <w:rFonts w:ascii="宋体" w:hAnsi="宋体" w:eastAsia="宋体" w:cs="宋体"/>
          <w:sz w:val="24"/>
          <w:szCs w:val="24"/>
        </w:rPr>
        <w:t xml:space="preserve"> </w:t>
      </w:r>
      <w:r>
        <w:rPr>
          <w:rFonts w:ascii="宋体" w:hAnsi="宋体" w:eastAsia="宋体" w:cs="宋体"/>
          <w:spacing w:val="-2"/>
          <w:sz w:val="24"/>
          <w:szCs w:val="24"/>
        </w:rPr>
        <w:t>有内容的文件。</w:t>
      </w:r>
    </w:p>
    <w:p w14:paraId="17971048">
      <w:pPr>
        <w:spacing w:before="220" w:line="330" w:lineRule="auto"/>
        <w:ind w:left="24" w:right="74" w:firstLine="420"/>
        <w:rPr>
          <w:rFonts w:ascii="宋体" w:hAnsi="宋体" w:eastAsia="宋体" w:cs="宋体"/>
          <w:sz w:val="24"/>
          <w:szCs w:val="24"/>
        </w:rPr>
      </w:pPr>
      <w:r>
        <w:rPr>
          <w:rFonts w:ascii="宋体" w:hAnsi="宋体" w:eastAsia="宋体" w:cs="宋体"/>
          <w:spacing w:val="7"/>
          <w:sz w:val="24"/>
          <w:szCs w:val="24"/>
        </w:rPr>
        <w:t>2.7“实质性要求</w:t>
      </w:r>
      <w:r>
        <w:rPr>
          <w:rFonts w:ascii="宋体" w:hAnsi="宋体" w:eastAsia="宋体" w:cs="宋体"/>
          <w:spacing w:val="-58"/>
          <w:sz w:val="24"/>
          <w:szCs w:val="24"/>
        </w:rPr>
        <w:t xml:space="preserve"> </w:t>
      </w:r>
      <w:r>
        <w:rPr>
          <w:rFonts w:ascii="宋体" w:hAnsi="宋体" w:eastAsia="宋体" w:cs="宋体"/>
          <w:spacing w:val="7"/>
          <w:sz w:val="24"/>
          <w:szCs w:val="24"/>
        </w:rPr>
        <w:t>”是指磋商文件中已经指明不满足则响应文件按无效响应处理的条款，</w:t>
      </w:r>
      <w:r>
        <w:rPr>
          <w:rFonts w:ascii="宋体" w:hAnsi="宋体" w:eastAsia="宋体" w:cs="宋体"/>
          <w:sz w:val="24"/>
          <w:szCs w:val="24"/>
        </w:rPr>
        <w:t xml:space="preserve"> </w:t>
      </w:r>
      <w:r>
        <w:rPr>
          <w:rFonts w:ascii="宋体" w:hAnsi="宋体" w:eastAsia="宋体" w:cs="宋体"/>
          <w:spacing w:val="8"/>
          <w:sz w:val="24"/>
          <w:szCs w:val="24"/>
        </w:rPr>
        <w:t>或者不能负偏离的条款，或者采购需求中带“▲</w:t>
      </w:r>
      <w:r>
        <w:rPr>
          <w:rFonts w:ascii="宋体" w:hAnsi="宋体" w:eastAsia="宋体" w:cs="宋体"/>
          <w:spacing w:val="-71"/>
          <w:sz w:val="24"/>
          <w:szCs w:val="24"/>
        </w:rPr>
        <w:t xml:space="preserve"> </w:t>
      </w:r>
      <w:r>
        <w:rPr>
          <w:rFonts w:ascii="宋体" w:hAnsi="宋体" w:eastAsia="宋体" w:cs="宋体"/>
          <w:spacing w:val="8"/>
          <w:sz w:val="24"/>
          <w:szCs w:val="24"/>
        </w:rPr>
        <w:t>”的条款。</w:t>
      </w:r>
    </w:p>
    <w:p w14:paraId="7BB65BDA">
      <w:pPr>
        <w:spacing w:before="221" w:line="330" w:lineRule="auto"/>
        <w:ind w:left="23" w:right="70" w:firstLine="421"/>
        <w:rPr>
          <w:rFonts w:ascii="宋体" w:hAnsi="宋体" w:eastAsia="宋体" w:cs="宋体"/>
          <w:sz w:val="24"/>
          <w:szCs w:val="24"/>
        </w:rPr>
      </w:pPr>
      <w:r>
        <w:rPr>
          <w:rFonts w:ascii="宋体" w:hAnsi="宋体" w:eastAsia="宋体" w:cs="宋体"/>
          <w:spacing w:val="7"/>
          <w:sz w:val="24"/>
          <w:szCs w:val="24"/>
        </w:rPr>
        <w:t>2.8“正偏离</w:t>
      </w:r>
      <w:r>
        <w:rPr>
          <w:rFonts w:ascii="宋体" w:hAnsi="宋体" w:eastAsia="宋体" w:cs="宋体"/>
          <w:spacing w:val="-72"/>
          <w:sz w:val="24"/>
          <w:szCs w:val="24"/>
        </w:rPr>
        <w:t xml:space="preserve"> </w:t>
      </w:r>
      <w:r>
        <w:rPr>
          <w:rFonts w:ascii="宋体" w:hAnsi="宋体" w:eastAsia="宋体" w:cs="宋体"/>
          <w:spacing w:val="7"/>
          <w:sz w:val="24"/>
          <w:szCs w:val="24"/>
        </w:rPr>
        <w:t>”，是指响应文件对磋商文件“采购需求</w:t>
      </w:r>
      <w:r>
        <w:rPr>
          <w:rFonts w:ascii="宋体" w:hAnsi="宋体" w:eastAsia="宋体" w:cs="宋体"/>
          <w:spacing w:val="-70"/>
          <w:sz w:val="24"/>
          <w:szCs w:val="24"/>
        </w:rPr>
        <w:t xml:space="preserve"> </w:t>
      </w:r>
      <w:r>
        <w:rPr>
          <w:rFonts w:ascii="宋体" w:hAnsi="宋体" w:eastAsia="宋体" w:cs="宋体"/>
          <w:spacing w:val="7"/>
          <w:sz w:val="24"/>
          <w:szCs w:val="24"/>
        </w:rPr>
        <w:t>”中有</w:t>
      </w:r>
      <w:r>
        <w:rPr>
          <w:rFonts w:ascii="宋体" w:hAnsi="宋体" w:eastAsia="宋体" w:cs="宋体"/>
          <w:spacing w:val="6"/>
          <w:sz w:val="24"/>
          <w:szCs w:val="24"/>
        </w:rPr>
        <w:t>关条款作出的响应优于条款</w:t>
      </w:r>
      <w:r>
        <w:rPr>
          <w:rFonts w:ascii="宋体" w:hAnsi="宋体" w:eastAsia="宋体" w:cs="宋体"/>
          <w:sz w:val="24"/>
          <w:szCs w:val="24"/>
        </w:rPr>
        <w:t xml:space="preserve"> </w:t>
      </w:r>
      <w:r>
        <w:rPr>
          <w:rFonts w:ascii="宋体" w:hAnsi="宋体" w:eastAsia="宋体" w:cs="宋体"/>
          <w:spacing w:val="8"/>
          <w:sz w:val="24"/>
          <w:szCs w:val="24"/>
        </w:rPr>
        <w:t>要求并有利于采购人的情形。</w:t>
      </w:r>
    </w:p>
    <w:p w14:paraId="4F88D499">
      <w:pPr>
        <w:spacing w:before="221" w:line="330" w:lineRule="auto"/>
        <w:ind w:left="23" w:right="70" w:firstLine="421"/>
        <w:rPr>
          <w:rFonts w:ascii="宋体" w:hAnsi="宋体" w:eastAsia="宋体" w:cs="宋体"/>
          <w:sz w:val="24"/>
          <w:szCs w:val="24"/>
        </w:rPr>
      </w:pPr>
      <w:r>
        <w:rPr>
          <w:rFonts w:ascii="宋体" w:hAnsi="宋体" w:eastAsia="宋体" w:cs="宋体"/>
          <w:spacing w:val="7"/>
          <w:sz w:val="24"/>
          <w:szCs w:val="24"/>
        </w:rPr>
        <w:t>2.9“负偏离</w:t>
      </w:r>
      <w:r>
        <w:rPr>
          <w:rFonts w:ascii="宋体" w:hAnsi="宋体" w:eastAsia="宋体" w:cs="宋体"/>
          <w:spacing w:val="-72"/>
          <w:sz w:val="24"/>
          <w:szCs w:val="24"/>
        </w:rPr>
        <w:t xml:space="preserve"> </w:t>
      </w:r>
      <w:r>
        <w:rPr>
          <w:rFonts w:ascii="宋体" w:hAnsi="宋体" w:eastAsia="宋体" w:cs="宋体"/>
          <w:spacing w:val="7"/>
          <w:sz w:val="24"/>
          <w:szCs w:val="24"/>
        </w:rPr>
        <w:t>”，是指响应文件对磋商文件“采购需求</w:t>
      </w:r>
      <w:r>
        <w:rPr>
          <w:rFonts w:ascii="宋体" w:hAnsi="宋体" w:eastAsia="宋体" w:cs="宋体"/>
          <w:spacing w:val="-70"/>
          <w:sz w:val="24"/>
          <w:szCs w:val="24"/>
        </w:rPr>
        <w:t xml:space="preserve"> </w:t>
      </w:r>
      <w:r>
        <w:rPr>
          <w:rFonts w:ascii="宋体" w:hAnsi="宋体" w:eastAsia="宋体" w:cs="宋体"/>
          <w:spacing w:val="7"/>
          <w:sz w:val="24"/>
          <w:szCs w:val="24"/>
        </w:rPr>
        <w:t>”中有</w:t>
      </w:r>
      <w:r>
        <w:rPr>
          <w:rFonts w:ascii="宋体" w:hAnsi="宋体" w:eastAsia="宋体" w:cs="宋体"/>
          <w:spacing w:val="6"/>
          <w:sz w:val="24"/>
          <w:szCs w:val="24"/>
        </w:rPr>
        <w:t>关条款作出的响应不满足条</w:t>
      </w:r>
      <w:r>
        <w:rPr>
          <w:rFonts w:ascii="宋体" w:hAnsi="宋体" w:eastAsia="宋体" w:cs="宋体"/>
          <w:sz w:val="24"/>
          <w:szCs w:val="24"/>
        </w:rPr>
        <w:t xml:space="preserve"> </w:t>
      </w:r>
      <w:r>
        <w:rPr>
          <w:rFonts w:ascii="宋体" w:hAnsi="宋体" w:eastAsia="宋体" w:cs="宋体"/>
          <w:spacing w:val="9"/>
          <w:sz w:val="24"/>
          <w:szCs w:val="24"/>
        </w:rPr>
        <w:t>款要求，导致采购人要求不能得到满足的情</w:t>
      </w:r>
      <w:r>
        <w:rPr>
          <w:rFonts w:ascii="宋体" w:hAnsi="宋体" w:eastAsia="宋体" w:cs="宋体"/>
          <w:spacing w:val="8"/>
          <w:sz w:val="24"/>
          <w:szCs w:val="24"/>
        </w:rPr>
        <w:t>形。</w:t>
      </w:r>
    </w:p>
    <w:p w14:paraId="072738B0">
      <w:pPr>
        <w:spacing w:before="221" w:line="228" w:lineRule="auto"/>
        <w:ind w:left="444"/>
        <w:rPr>
          <w:rFonts w:ascii="宋体" w:hAnsi="宋体" w:eastAsia="宋体" w:cs="宋体"/>
          <w:sz w:val="24"/>
          <w:szCs w:val="24"/>
        </w:rPr>
      </w:pPr>
      <w:r>
        <w:rPr>
          <w:rFonts w:ascii="宋体" w:hAnsi="宋体" w:eastAsia="宋体" w:cs="宋体"/>
          <w:spacing w:val="7"/>
          <w:sz w:val="24"/>
          <w:szCs w:val="24"/>
        </w:rPr>
        <w:t>2.10“允许负偏离的条款</w:t>
      </w:r>
      <w:r>
        <w:rPr>
          <w:rFonts w:ascii="宋体" w:hAnsi="宋体" w:eastAsia="宋体" w:cs="宋体"/>
          <w:spacing w:val="-63"/>
          <w:sz w:val="24"/>
          <w:szCs w:val="24"/>
        </w:rPr>
        <w:t xml:space="preserve"> </w:t>
      </w:r>
      <w:r>
        <w:rPr>
          <w:rFonts w:ascii="宋体" w:hAnsi="宋体" w:eastAsia="宋体" w:cs="宋体"/>
          <w:spacing w:val="7"/>
          <w:sz w:val="24"/>
          <w:szCs w:val="24"/>
        </w:rPr>
        <w:t>”是指采购需求中的不属于“实质性要求</w:t>
      </w:r>
      <w:r>
        <w:rPr>
          <w:rFonts w:ascii="宋体" w:hAnsi="宋体" w:eastAsia="宋体" w:cs="宋体"/>
          <w:spacing w:val="-72"/>
          <w:sz w:val="24"/>
          <w:szCs w:val="24"/>
        </w:rPr>
        <w:t xml:space="preserve"> </w:t>
      </w:r>
      <w:r>
        <w:rPr>
          <w:rFonts w:ascii="宋体" w:hAnsi="宋体" w:eastAsia="宋体" w:cs="宋体"/>
          <w:spacing w:val="7"/>
          <w:sz w:val="24"/>
          <w:szCs w:val="24"/>
        </w:rPr>
        <w:t>”的条款。</w:t>
      </w:r>
    </w:p>
    <w:p w14:paraId="453D1E45">
      <w:pPr>
        <w:spacing w:before="222" w:line="330" w:lineRule="auto"/>
        <w:ind w:left="23" w:right="68" w:firstLine="420"/>
        <w:rPr>
          <w:rFonts w:ascii="宋体" w:hAnsi="宋体" w:eastAsia="宋体" w:cs="宋体"/>
          <w:sz w:val="24"/>
          <w:szCs w:val="24"/>
        </w:rPr>
      </w:pPr>
      <w:r>
        <w:rPr>
          <w:rFonts w:ascii="宋体" w:hAnsi="宋体" w:eastAsia="宋体" w:cs="宋体"/>
          <w:spacing w:val="8"/>
          <w:sz w:val="24"/>
          <w:szCs w:val="24"/>
        </w:rPr>
        <w:t>2.11“书面形式</w:t>
      </w:r>
      <w:r>
        <w:rPr>
          <w:rFonts w:ascii="宋体" w:hAnsi="宋体" w:eastAsia="宋体" w:cs="宋体"/>
          <w:spacing w:val="-70"/>
          <w:sz w:val="24"/>
          <w:szCs w:val="24"/>
        </w:rPr>
        <w:t xml:space="preserve"> </w:t>
      </w:r>
      <w:r>
        <w:rPr>
          <w:rFonts w:ascii="宋体" w:hAnsi="宋体" w:eastAsia="宋体" w:cs="宋体"/>
          <w:spacing w:val="8"/>
          <w:sz w:val="24"/>
          <w:szCs w:val="24"/>
        </w:rPr>
        <w:t>”是指合同书、信件和数据电文（包括电报、</w:t>
      </w:r>
      <w:r>
        <w:rPr>
          <w:rFonts w:ascii="宋体" w:hAnsi="宋体" w:eastAsia="宋体" w:cs="宋体"/>
          <w:spacing w:val="-57"/>
          <w:sz w:val="24"/>
          <w:szCs w:val="24"/>
        </w:rPr>
        <w:t xml:space="preserve"> </w:t>
      </w:r>
      <w:r>
        <w:rPr>
          <w:rFonts w:ascii="宋体" w:hAnsi="宋体" w:eastAsia="宋体" w:cs="宋体"/>
          <w:spacing w:val="8"/>
          <w:sz w:val="24"/>
          <w:szCs w:val="24"/>
        </w:rPr>
        <w:t>电传、传真</w:t>
      </w:r>
      <w:r>
        <w:rPr>
          <w:rFonts w:ascii="宋体" w:hAnsi="宋体" w:eastAsia="宋体" w:cs="宋体"/>
          <w:spacing w:val="7"/>
          <w:sz w:val="24"/>
          <w:szCs w:val="24"/>
        </w:rPr>
        <w:t>、</w:t>
      </w:r>
      <w:r>
        <w:rPr>
          <w:rFonts w:ascii="宋体" w:hAnsi="宋体" w:eastAsia="宋体" w:cs="宋体"/>
          <w:spacing w:val="-59"/>
          <w:sz w:val="24"/>
          <w:szCs w:val="24"/>
        </w:rPr>
        <w:t xml:space="preserve"> </w:t>
      </w:r>
      <w:r>
        <w:rPr>
          <w:rFonts w:ascii="宋体" w:hAnsi="宋体" w:eastAsia="宋体" w:cs="宋体"/>
          <w:spacing w:val="7"/>
          <w:sz w:val="24"/>
          <w:szCs w:val="24"/>
        </w:rPr>
        <w:t>电子数据交</w:t>
      </w:r>
      <w:r>
        <w:rPr>
          <w:rFonts w:ascii="宋体" w:hAnsi="宋体" w:eastAsia="宋体" w:cs="宋体"/>
          <w:sz w:val="24"/>
          <w:szCs w:val="24"/>
        </w:rPr>
        <w:t xml:space="preserve"> </w:t>
      </w:r>
      <w:r>
        <w:rPr>
          <w:rFonts w:ascii="宋体" w:hAnsi="宋体" w:eastAsia="宋体" w:cs="宋体"/>
          <w:spacing w:val="9"/>
          <w:sz w:val="24"/>
          <w:szCs w:val="24"/>
        </w:rPr>
        <w:t>换和电子邮件）等可以有形地表现所载内容的形式。</w:t>
      </w:r>
    </w:p>
    <w:p w14:paraId="277BF862">
      <w:pPr>
        <w:spacing w:line="330" w:lineRule="auto"/>
        <w:rPr>
          <w:rFonts w:ascii="宋体" w:hAnsi="宋体" w:eastAsia="宋体" w:cs="宋体"/>
          <w:sz w:val="24"/>
          <w:szCs w:val="24"/>
        </w:rPr>
        <w:sectPr>
          <w:headerReference r:id="rId22" w:type="default"/>
          <w:footerReference r:id="rId23" w:type="default"/>
          <w:pgSz w:w="11906" w:h="16839"/>
          <w:pgMar w:top="1540" w:right="1577" w:bottom="1214" w:left="1785" w:header="826" w:footer="977" w:gutter="0"/>
          <w:cols w:space="720" w:num="1"/>
        </w:sectPr>
      </w:pPr>
    </w:p>
    <w:p w14:paraId="06CD8C80">
      <w:pPr>
        <w:spacing w:before="234" w:line="227" w:lineRule="auto"/>
        <w:ind w:left="444"/>
        <w:rPr>
          <w:rFonts w:ascii="宋体" w:hAnsi="宋体" w:eastAsia="宋体" w:cs="宋体"/>
          <w:sz w:val="24"/>
          <w:szCs w:val="24"/>
        </w:rPr>
      </w:pPr>
      <w:r>
        <w:rPr>
          <w:rFonts w:ascii="宋体" w:hAnsi="宋体" w:eastAsia="宋体" w:cs="宋体"/>
          <w:spacing w:val="7"/>
          <w:sz w:val="24"/>
          <w:szCs w:val="24"/>
        </w:rPr>
        <w:t>2.12“首次报价</w:t>
      </w:r>
      <w:r>
        <w:rPr>
          <w:rFonts w:ascii="宋体" w:hAnsi="宋体" w:eastAsia="宋体" w:cs="宋体"/>
          <w:spacing w:val="-57"/>
          <w:sz w:val="24"/>
          <w:szCs w:val="24"/>
        </w:rPr>
        <w:t xml:space="preserve"> </w:t>
      </w:r>
      <w:r>
        <w:rPr>
          <w:rFonts w:ascii="宋体" w:hAnsi="宋体" w:eastAsia="宋体" w:cs="宋体"/>
          <w:spacing w:val="7"/>
          <w:sz w:val="24"/>
          <w:szCs w:val="24"/>
        </w:rPr>
        <w:t>”是指供应商提交的首次响应文件中的报价。</w:t>
      </w:r>
    </w:p>
    <w:p w14:paraId="25710ED2">
      <w:pPr>
        <w:spacing w:before="223" w:line="329" w:lineRule="auto"/>
        <w:ind w:left="23" w:firstLine="421"/>
        <w:rPr>
          <w:rFonts w:ascii="宋体" w:hAnsi="宋体" w:eastAsia="宋体" w:cs="宋体"/>
          <w:sz w:val="24"/>
          <w:szCs w:val="24"/>
        </w:rPr>
      </w:pPr>
      <w:r>
        <w:rPr>
          <w:rFonts w:ascii="宋体" w:hAnsi="宋体" w:eastAsia="宋体" w:cs="宋体"/>
          <w:spacing w:val="10"/>
          <w:sz w:val="24"/>
          <w:szCs w:val="24"/>
        </w:rPr>
        <w:t>2.13“评审价</w:t>
      </w:r>
      <w:r>
        <w:rPr>
          <w:rFonts w:ascii="宋体" w:hAnsi="宋体" w:eastAsia="宋体" w:cs="宋体"/>
          <w:spacing w:val="-70"/>
          <w:sz w:val="24"/>
          <w:szCs w:val="24"/>
        </w:rPr>
        <w:t xml:space="preserve"> </w:t>
      </w:r>
      <w:r>
        <w:rPr>
          <w:rFonts w:ascii="宋体" w:hAnsi="宋体" w:eastAsia="宋体" w:cs="宋体"/>
          <w:spacing w:val="10"/>
          <w:sz w:val="24"/>
          <w:szCs w:val="24"/>
        </w:rPr>
        <w:t>”是指供应商提交的最后报价并经修正（如有）和政策功能价格扣除</w:t>
      </w:r>
      <w:r>
        <w:rPr>
          <w:rFonts w:ascii="宋体" w:hAnsi="宋体" w:eastAsia="宋体" w:cs="宋体"/>
          <w:spacing w:val="9"/>
          <w:sz w:val="24"/>
          <w:szCs w:val="24"/>
        </w:rPr>
        <w:t>（如</w:t>
      </w:r>
      <w:r>
        <w:rPr>
          <w:rFonts w:ascii="宋体" w:hAnsi="宋体" w:eastAsia="宋体" w:cs="宋体"/>
          <w:sz w:val="24"/>
          <w:szCs w:val="24"/>
        </w:rPr>
        <w:t xml:space="preserve"> </w:t>
      </w:r>
      <w:r>
        <w:rPr>
          <w:rFonts w:ascii="宋体" w:hAnsi="宋体" w:eastAsia="宋体" w:cs="宋体"/>
          <w:spacing w:val="6"/>
          <w:sz w:val="24"/>
          <w:szCs w:val="24"/>
        </w:rPr>
        <w:t>有）后的价格。</w:t>
      </w:r>
    </w:p>
    <w:p w14:paraId="55B1C790">
      <w:pPr>
        <w:spacing w:before="207" w:line="219" w:lineRule="auto"/>
        <w:ind w:left="508"/>
        <w:rPr>
          <w:rFonts w:ascii="宋体" w:hAnsi="宋体" w:eastAsia="宋体" w:cs="宋体"/>
          <w:sz w:val="24"/>
          <w:szCs w:val="24"/>
        </w:rPr>
      </w:pPr>
      <w:r>
        <w:rPr>
          <w:rFonts w:ascii="宋体" w:hAnsi="宋体" w:eastAsia="宋体" w:cs="宋体"/>
          <w:b/>
          <w:bCs/>
          <w:spacing w:val="-4"/>
          <w:sz w:val="24"/>
          <w:szCs w:val="24"/>
        </w:rPr>
        <w:t>3.供应商的资格条件</w:t>
      </w:r>
    </w:p>
    <w:p w14:paraId="4A25E422">
      <w:pPr>
        <w:spacing w:before="197" w:line="228" w:lineRule="auto"/>
        <w:ind w:left="442"/>
        <w:rPr>
          <w:rFonts w:ascii="宋体" w:hAnsi="宋体" w:eastAsia="宋体" w:cs="宋体"/>
          <w:sz w:val="24"/>
          <w:szCs w:val="24"/>
        </w:rPr>
      </w:pPr>
      <w:r>
        <w:rPr>
          <w:rFonts w:ascii="宋体" w:hAnsi="宋体" w:eastAsia="宋体" w:cs="宋体"/>
          <w:spacing w:val="9"/>
          <w:sz w:val="24"/>
          <w:szCs w:val="24"/>
        </w:rPr>
        <w:t>供应商的资格条件详见“供应商须知前附表</w:t>
      </w:r>
      <w:r>
        <w:rPr>
          <w:rFonts w:ascii="宋体" w:hAnsi="宋体" w:eastAsia="宋体" w:cs="宋体"/>
          <w:spacing w:val="-70"/>
          <w:sz w:val="24"/>
          <w:szCs w:val="24"/>
        </w:rPr>
        <w:t xml:space="preserve"> </w:t>
      </w:r>
      <w:r>
        <w:rPr>
          <w:rFonts w:ascii="宋体" w:hAnsi="宋体" w:eastAsia="宋体" w:cs="宋体"/>
          <w:spacing w:val="9"/>
          <w:sz w:val="24"/>
          <w:szCs w:val="24"/>
        </w:rPr>
        <w:t>”。</w:t>
      </w:r>
    </w:p>
    <w:p w14:paraId="39035FCF">
      <w:pPr>
        <w:spacing w:before="206" w:line="221" w:lineRule="auto"/>
        <w:ind w:left="502"/>
        <w:rPr>
          <w:rFonts w:ascii="宋体" w:hAnsi="宋体" w:eastAsia="宋体" w:cs="宋体"/>
          <w:sz w:val="24"/>
          <w:szCs w:val="24"/>
        </w:rPr>
      </w:pPr>
      <w:r>
        <w:rPr>
          <w:rFonts w:ascii="宋体" w:hAnsi="宋体" w:eastAsia="宋体" w:cs="宋体"/>
          <w:b/>
          <w:bCs/>
          <w:spacing w:val="-4"/>
          <w:sz w:val="24"/>
          <w:szCs w:val="24"/>
        </w:rPr>
        <w:t>4.竞标费用</w:t>
      </w:r>
    </w:p>
    <w:p w14:paraId="55F1ADE8">
      <w:pPr>
        <w:spacing w:before="197" w:line="427" w:lineRule="auto"/>
        <w:ind w:left="21" w:right="2" w:firstLine="420"/>
        <w:jc w:val="both"/>
        <w:rPr>
          <w:rFonts w:ascii="宋体" w:hAnsi="宋体" w:eastAsia="宋体" w:cs="宋体"/>
          <w:sz w:val="24"/>
          <w:szCs w:val="24"/>
        </w:rPr>
      </w:pPr>
      <w:r>
        <w:rPr>
          <w:rFonts w:ascii="宋体" w:hAnsi="宋体" w:eastAsia="宋体" w:cs="宋体"/>
          <w:spacing w:val="11"/>
          <w:sz w:val="24"/>
          <w:szCs w:val="24"/>
        </w:rPr>
        <w:t>供应商应承担参与本次采购活动有关的所有费用，包括但不限于获取磋商文件、勘查现</w:t>
      </w:r>
      <w:r>
        <w:rPr>
          <w:rFonts w:ascii="宋体" w:hAnsi="宋体" w:eastAsia="宋体" w:cs="宋体"/>
          <w:spacing w:val="10"/>
          <w:sz w:val="24"/>
          <w:szCs w:val="24"/>
        </w:rPr>
        <w:t xml:space="preserve"> </w:t>
      </w:r>
      <w:r>
        <w:rPr>
          <w:rFonts w:ascii="宋体" w:hAnsi="宋体" w:eastAsia="宋体" w:cs="宋体"/>
          <w:spacing w:val="11"/>
          <w:sz w:val="24"/>
          <w:szCs w:val="24"/>
        </w:rPr>
        <w:t>场、编制和提交响应文件、参加磋商与应答、签订合同等，不论竞标结果如何，均应自行承</w:t>
      </w:r>
      <w:r>
        <w:rPr>
          <w:rFonts w:ascii="宋体" w:hAnsi="宋体" w:eastAsia="宋体" w:cs="宋体"/>
          <w:spacing w:val="9"/>
          <w:sz w:val="24"/>
          <w:szCs w:val="24"/>
        </w:rPr>
        <w:t xml:space="preserve"> </w:t>
      </w:r>
      <w:r>
        <w:rPr>
          <w:rFonts w:ascii="宋体" w:hAnsi="宋体" w:eastAsia="宋体" w:cs="宋体"/>
          <w:sz w:val="24"/>
          <w:szCs w:val="24"/>
        </w:rPr>
        <w:t>担。</w:t>
      </w:r>
    </w:p>
    <w:p w14:paraId="5B608B5C">
      <w:pPr>
        <w:spacing w:before="1" w:line="220" w:lineRule="auto"/>
        <w:ind w:left="508"/>
        <w:rPr>
          <w:rFonts w:ascii="宋体" w:hAnsi="宋体" w:eastAsia="宋体" w:cs="宋体"/>
          <w:sz w:val="24"/>
          <w:szCs w:val="24"/>
        </w:rPr>
      </w:pPr>
      <w:r>
        <w:rPr>
          <w:rFonts w:ascii="宋体" w:hAnsi="宋体" w:eastAsia="宋体" w:cs="宋体"/>
          <w:b/>
          <w:bCs/>
          <w:spacing w:val="-4"/>
          <w:sz w:val="24"/>
          <w:szCs w:val="24"/>
        </w:rPr>
        <w:t>5.联合体竞标</w:t>
      </w:r>
    </w:p>
    <w:p w14:paraId="48C63841">
      <w:pPr>
        <w:spacing w:before="195" w:line="228" w:lineRule="auto"/>
        <w:ind w:left="446"/>
        <w:rPr>
          <w:rFonts w:ascii="宋体" w:hAnsi="宋体" w:eastAsia="宋体" w:cs="宋体"/>
          <w:sz w:val="24"/>
          <w:szCs w:val="24"/>
        </w:rPr>
      </w:pPr>
      <w:r>
        <w:rPr>
          <w:rFonts w:ascii="宋体" w:hAnsi="宋体" w:eastAsia="宋体" w:cs="宋体"/>
          <w:spacing w:val="8"/>
          <w:sz w:val="24"/>
          <w:szCs w:val="24"/>
        </w:rPr>
        <w:t>5.1</w:t>
      </w:r>
      <w:r>
        <w:rPr>
          <w:rFonts w:ascii="宋体" w:hAnsi="宋体" w:eastAsia="宋体" w:cs="宋体"/>
          <w:spacing w:val="-31"/>
          <w:sz w:val="24"/>
          <w:szCs w:val="24"/>
        </w:rPr>
        <w:t xml:space="preserve"> </w:t>
      </w:r>
      <w:r>
        <w:rPr>
          <w:rFonts w:ascii="宋体" w:hAnsi="宋体" w:eastAsia="宋体" w:cs="宋体"/>
          <w:spacing w:val="8"/>
          <w:sz w:val="24"/>
          <w:szCs w:val="24"/>
        </w:rPr>
        <w:t>本项目是否接受联合体竞标，详见“供应商须知前附表</w:t>
      </w:r>
      <w:r>
        <w:rPr>
          <w:rFonts w:ascii="宋体" w:hAnsi="宋体" w:eastAsia="宋体" w:cs="宋体"/>
          <w:spacing w:val="-70"/>
          <w:sz w:val="24"/>
          <w:szCs w:val="24"/>
        </w:rPr>
        <w:t xml:space="preserve"> </w:t>
      </w:r>
      <w:r>
        <w:rPr>
          <w:rFonts w:ascii="宋体" w:hAnsi="宋体" w:eastAsia="宋体" w:cs="宋体"/>
          <w:spacing w:val="8"/>
          <w:sz w:val="24"/>
          <w:szCs w:val="24"/>
        </w:rPr>
        <w:t>”。</w:t>
      </w:r>
    </w:p>
    <w:p w14:paraId="6F6C4D09">
      <w:pPr>
        <w:spacing w:before="221" w:line="228" w:lineRule="auto"/>
        <w:ind w:left="446"/>
        <w:rPr>
          <w:rFonts w:ascii="宋体" w:hAnsi="宋体" w:eastAsia="宋体" w:cs="宋体"/>
          <w:sz w:val="24"/>
          <w:szCs w:val="24"/>
        </w:rPr>
      </w:pPr>
      <w:r>
        <w:rPr>
          <w:rFonts w:ascii="宋体" w:hAnsi="宋体" w:eastAsia="宋体" w:cs="宋体"/>
          <w:spacing w:val="8"/>
          <w:sz w:val="24"/>
          <w:szCs w:val="24"/>
        </w:rPr>
        <w:t>5.2</w:t>
      </w:r>
      <w:r>
        <w:rPr>
          <w:rFonts w:ascii="宋体" w:hAnsi="宋体" w:eastAsia="宋体" w:cs="宋体"/>
          <w:spacing w:val="-24"/>
          <w:sz w:val="24"/>
          <w:szCs w:val="24"/>
        </w:rPr>
        <w:t xml:space="preserve"> </w:t>
      </w:r>
      <w:r>
        <w:rPr>
          <w:rFonts w:ascii="宋体" w:hAnsi="宋体" w:eastAsia="宋体" w:cs="宋体"/>
          <w:spacing w:val="8"/>
          <w:sz w:val="24"/>
          <w:szCs w:val="24"/>
        </w:rPr>
        <w:t>如接受联合体竞标，联合体竞标要求详见“供应商须知前附表</w:t>
      </w:r>
      <w:r>
        <w:rPr>
          <w:rFonts w:ascii="宋体" w:hAnsi="宋体" w:eastAsia="宋体" w:cs="宋体"/>
          <w:spacing w:val="-70"/>
          <w:sz w:val="24"/>
          <w:szCs w:val="24"/>
        </w:rPr>
        <w:t xml:space="preserve"> </w:t>
      </w:r>
      <w:r>
        <w:rPr>
          <w:rFonts w:ascii="宋体" w:hAnsi="宋体" w:eastAsia="宋体" w:cs="宋体"/>
          <w:spacing w:val="8"/>
          <w:sz w:val="24"/>
          <w:szCs w:val="24"/>
        </w:rPr>
        <w:t>”。</w:t>
      </w:r>
    </w:p>
    <w:p w14:paraId="114376B3">
      <w:pPr>
        <w:spacing w:before="218" w:line="407" w:lineRule="auto"/>
        <w:ind w:left="22" w:firstLine="424"/>
        <w:rPr>
          <w:rFonts w:ascii="宋体" w:hAnsi="宋体" w:eastAsia="宋体" w:cs="宋体"/>
          <w:sz w:val="24"/>
          <w:szCs w:val="24"/>
        </w:rPr>
      </w:pPr>
      <w:r>
        <w:rPr>
          <w:rFonts w:ascii="宋体" w:hAnsi="宋体" w:eastAsia="宋体" w:cs="宋体"/>
          <w:spacing w:val="9"/>
          <w:sz w:val="24"/>
          <w:szCs w:val="24"/>
        </w:rPr>
        <w:t>5.3</w:t>
      </w:r>
      <w:r>
        <w:rPr>
          <w:rFonts w:ascii="宋体" w:hAnsi="宋体" w:eastAsia="宋体" w:cs="宋体"/>
          <w:spacing w:val="-21"/>
          <w:sz w:val="24"/>
          <w:szCs w:val="24"/>
        </w:rPr>
        <w:t xml:space="preserve"> </w:t>
      </w:r>
      <w:r>
        <w:rPr>
          <w:rFonts w:ascii="宋体" w:hAnsi="宋体" w:eastAsia="宋体" w:cs="宋体"/>
          <w:spacing w:val="9"/>
          <w:sz w:val="24"/>
          <w:szCs w:val="24"/>
        </w:rPr>
        <w:t>根据《政府采购促进中小企业发展管理办法》（财库〔2020〕46</w:t>
      </w:r>
      <w:r>
        <w:rPr>
          <w:rFonts w:ascii="宋体" w:hAnsi="宋体" w:eastAsia="宋体" w:cs="宋体"/>
          <w:spacing w:val="-33"/>
          <w:sz w:val="24"/>
          <w:szCs w:val="24"/>
        </w:rPr>
        <w:t xml:space="preserve"> </w:t>
      </w:r>
      <w:r>
        <w:rPr>
          <w:rFonts w:ascii="宋体" w:hAnsi="宋体" w:eastAsia="宋体" w:cs="宋体"/>
          <w:spacing w:val="9"/>
          <w:sz w:val="24"/>
          <w:szCs w:val="24"/>
        </w:rPr>
        <w:t>号）第九条第二款</w:t>
      </w:r>
      <w:r>
        <w:rPr>
          <w:rFonts w:ascii="宋体" w:hAnsi="宋体" w:eastAsia="宋体" w:cs="宋体"/>
          <w:sz w:val="24"/>
          <w:szCs w:val="24"/>
        </w:rPr>
        <w:t xml:space="preserve"> </w:t>
      </w:r>
      <w:r>
        <w:rPr>
          <w:rFonts w:ascii="宋体" w:hAnsi="宋体" w:eastAsia="宋体" w:cs="宋体"/>
          <w:spacing w:val="22"/>
          <w:sz w:val="24"/>
          <w:szCs w:val="24"/>
        </w:rPr>
        <w:t>和广西壮族自治区财政厅关于贯彻落实政府采购支持中小企业发展政策的通知（桂财采</w:t>
      </w:r>
      <w:r>
        <w:rPr>
          <w:rFonts w:ascii="宋体" w:hAnsi="宋体" w:eastAsia="宋体" w:cs="宋体"/>
          <w:spacing w:val="12"/>
          <w:sz w:val="24"/>
          <w:szCs w:val="24"/>
        </w:rPr>
        <w:t xml:space="preserve"> </w:t>
      </w:r>
      <w:r>
        <w:rPr>
          <w:rFonts w:ascii="宋体" w:hAnsi="宋体" w:eastAsia="宋体" w:cs="宋体"/>
          <w:spacing w:val="9"/>
          <w:sz w:val="24"/>
          <w:szCs w:val="24"/>
        </w:rPr>
        <w:t>〔2022〕31</w:t>
      </w:r>
      <w:r>
        <w:rPr>
          <w:rFonts w:ascii="宋体" w:hAnsi="宋体" w:eastAsia="宋体" w:cs="宋体"/>
          <w:spacing w:val="-33"/>
          <w:sz w:val="24"/>
          <w:szCs w:val="24"/>
        </w:rPr>
        <w:t xml:space="preserve"> </w:t>
      </w:r>
      <w:r>
        <w:rPr>
          <w:rFonts w:ascii="宋体" w:hAnsi="宋体" w:eastAsia="宋体" w:cs="宋体"/>
          <w:spacing w:val="9"/>
          <w:sz w:val="24"/>
          <w:szCs w:val="24"/>
        </w:rPr>
        <w:t>号）的规定，接受大中型企业与小微企业组成联合体或者允许大中型企</w:t>
      </w:r>
      <w:r>
        <w:rPr>
          <w:rFonts w:ascii="宋体" w:hAnsi="宋体" w:eastAsia="宋体" w:cs="宋体"/>
          <w:spacing w:val="8"/>
          <w:sz w:val="24"/>
          <w:szCs w:val="24"/>
        </w:rPr>
        <w:t>业向一家</w:t>
      </w:r>
      <w:r>
        <w:rPr>
          <w:rFonts w:ascii="宋体" w:hAnsi="宋体" w:eastAsia="宋体" w:cs="宋体"/>
          <w:sz w:val="24"/>
          <w:szCs w:val="24"/>
        </w:rPr>
        <w:t xml:space="preserve"> </w:t>
      </w:r>
      <w:r>
        <w:rPr>
          <w:rFonts w:ascii="宋体" w:hAnsi="宋体" w:eastAsia="宋体" w:cs="宋体"/>
          <w:spacing w:val="11"/>
          <w:sz w:val="24"/>
          <w:szCs w:val="24"/>
        </w:rPr>
        <w:t>或者多家小微企业分包的采购项目，对于联合协议或者分包意向协议约定小微企业的合同份</w:t>
      </w:r>
      <w:r>
        <w:rPr>
          <w:rFonts w:ascii="宋体" w:hAnsi="宋体" w:eastAsia="宋体" w:cs="宋体"/>
          <w:spacing w:val="8"/>
          <w:sz w:val="24"/>
          <w:szCs w:val="24"/>
        </w:rPr>
        <w:t xml:space="preserve"> </w:t>
      </w:r>
      <w:r>
        <w:rPr>
          <w:rFonts w:ascii="宋体" w:hAnsi="宋体" w:eastAsia="宋体" w:cs="宋体"/>
          <w:spacing w:val="7"/>
          <w:sz w:val="24"/>
          <w:szCs w:val="24"/>
        </w:rPr>
        <w:t>额占到合同总金额</w:t>
      </w:r>
      <w:r>
        <w:rPr>
          <w:rFonts w:ascii="宋体" w:hAnsi="宋体" w:eastAsia="宋体" w:cs="宋体"/>
          <w:spacing w:val="-33"/>
          <w:sz w:val="24"/>
          <w:szCs w:val="24"/>
        </w:rPr>
        <w:t xml:space="preserve"> </w:t>
      </w:r>
      <w:r>
        <w:rPr>
          <w:rFonts w:ascii="宋体" w:hAnsi="宋体" w:eastAsia="宋体" w:cs="宋体"/>
          <w:spacing w:val="7"/>
          <w:sz w:val="24"/>
          <w:szCs w:val="24"/>
        </w:rPr>
        <w:t>30%以上的，采购人、采购代理机构应当对联</w:t>
      </w:r>
      <w:r>
        <w:rPr>
          <w:rFonts w:ascii="宋体" w:hAnsi="宋体" w:eastAsia="宋体" w:cs="宋体"/>
          <w:spacing w:val="6"/>
          <w:sz w:val="24"/>
          <w:szCs w:val="24"/>
        </w:rPr>
        <w:t>合体或者大中型企业的报价给</w:t>
      </w:r>
      <w:r>
        <w:rPr>
          <w:rFonts w:ascii="宋体" w:hAnsi="宋体" w:eastAsia="宋体" w:cs="宋体"/>
          <w:sz w:val="24"/>
          <w:szCs w:val="24"/>
        </w:rPr>
        <w:t xml:space="preserve"> </w:t>
      </w:r>
      <w:r>
        <w:rPr>
          <w:rFonts w:ascii="宋体" w:hAnsi="宋体" w:eastAsia="宋体" w:cs="宋体"/>
          <w:spacing w:val="9"/>
          <w:sz w:val="24"/>
          <w:szCs w:val="24"/>
        </w:rPr>
        <w:t>予</w:t>
      </w:r>
      <w:r>
        <w:rPr>
          <w:rFonts w:ascii="宋体" w:hAnsi="宋体" w:eastAsia="宋体" w:cs="宋体"/>
          <w:spacing w:val="-21"/>
          <w:sz w:val="24"/>
          <w:szCs w:val="24"/>
        </w:rPr>
        <w:t xml:space="preserve"> </w:t>
      </w:r>
      <w:r>
        <w:rPr>
          <w:rFonts w:ascii="宋体" w:hAnsi="宋体" w:eastAsia="宋体" w:cs="宋体"/>
          <w:spacing w:val="9"/>
          <w:sz w:val="24"/>
          <w:szCs w:val="24"/>
        </w:rPr>
        <w:t>6%的扣除，用扣除后的价格参加评审。联合体各方均为小型、微型企业的，联合体视同为</w:t>
      </w:r>
      <w:r>
        <w:rPr>
          <w:rFonts w:ascii="宋体" w:hAnsi="宋体" w:eastAsia="宋体" w:cs="宋体"/>
          <w:sz w:val="24"/>
          <w:szCs w:val="24"/>
        </w:rPr>
        <w:t xml:space="preserve"> </w:t>
      </w:r>
      <w:r>
        <w:rPr>
          <w:rFonts w:ascii="宋体" w:hAnsi="宋体" w:eastAsia="宋体" w:cs="宋体"/>
          <w:spacing w:val="11"/>
          <w:sz w:val="24"/>
          <w:szCs w:val="24"/>
        </w:rPr>
        <w:t>小型、微型企业享受本办法第四条、第五条规定的扶持政策。组成联合体的大中型企业和其</w:t>
      </w:r>
      <w:r>
        <w:rPr>
          <w:rFonts w:ascii="宋体" w:hAnsi="宋体" w:eastAsia="宋体" w:cs="宋体"/>
          <w:spacing w:val="8"/>
          <w:sz w:val="24"/>
          <w:szCs w:val="24"/>
        </w:rPr>
        <w:t xml:space="preserve"> </w:t>
      </w:r>
      <w:r>
        <w:rPr>
          <w:rFonts w:ascii="宋体" w:hAnsi="宋体" w:eastAsia="宋体" w:cs="宋体"/>
          <w:spacing w:val="12"/>
          <w:sz w:val="24"/>
          <w:szCs w:val="24"/>
        </w:rPr>
        <w:t>他自然人、法人或者其他组织，与小型、微型企</w:t>
      </w:r>
      <w:r>
        <w:rPr>
          <w:rFonts w:ascii="宋体" w:hAnsi="宋体" w:eastAsia="宋体" w:cs="宋体"/>
          <w:spacing w:val="11"/>
          <w:sz w:val="24"/>
          <w:szCs w:val="24"/>
        </w:rPr>
        <w:t>业之间不得存在投资关系。</w:t>
      </w:r>
      <w:r>
        <w:rPr>
          <w:rFonts w:ascii="宋体" w:hAnsi="宋体" w:eastAsia="宋体" w:cs="宋体"/>
          <w:spacing w:val="-67"/>
          <w:sz w:val="24"/>
          <w:szCs w:val="24"/>
        </w:rPr>
        <w:t xml:space="preserve"> </w:t>
      </w:r>
      <w:r>
        <w:rPr>
          <w:rFonts w:ascii="宋体" w:hAnsi="宋体" w:eastAsia="宋体" w:cs="宋体"/>
          <w:spacing w:val="11"/>
          <w:sz w:val="24"/>
          <w:szCs w:val="24"/>
        </w:rPr>
        <w:t>”</w:t>
      </w:r>
    </w:p>
    <w:p w14:paraId="1F863815">
      <w:pPr>
        <w:spacing w:before="205" w:line="221" w:lineRule="auto"/>
        <w:ind w:left="505"/>
        <w:rPr>
          <w:rFonts w:ascii="宋体" w:hAnsi="宋体" w:eastAsia="宋体" w:cs="宋体"/>
          <w:sz w:val="24"/>
          <w:szCs w:val="24"/>
        </w:rPr>
      </w:pPr>
      <w:r>
        <w:rPr>
          <w:rFonts w:ascii="宋体" w:hAnsi="宋体" w:eastAsia="宋体" w:cs="宋体"/>
          <w:b/>
          <w:bCs/>
          <w:spacing w:val="-4"/>
          <w:sz w:val="24"/>
          <w:szCs w:val="24"/>
        </w:rPr>
        <w:t>6.转包与分包</w:t>
      </w:r>
    </w:p>
    <w:p w14:paraId="0B6F5667">
      <w:pPr>
        <w:spacing w:before="195" w:line="228" w:lineRule="auto"/>
        <w:ind w:left="443"/>
        <w:rPr>
          <w:rFonts w:ascii="宋体" w:hAnsi="宋体" w:eastAsia="宋体" w:cs="宋体"/>
          <w:sz w:val="24"/>
          <w:szCs w:val="24"/>
        </w:rPr>
      </w:pPr>
      <w:r>
        <w:rPr>
          <w:rFonts w:ascii="宋体" w:hAnsi="宋体" w:eastAsia="宋体" w:cs="宋体"/>
          <w:spacing w:val="6"/>
          <w:sz w:val="24"/>
          <w:szCs w:val="24"/>
        </w:rPr>
        <w:t>6.1</w:t>
      </w:r>
      <w:r>
        <w:rPr>
          <w:rFonts w:ascii="宋体" w:hAnsi="宋体" w:eastAsia="宋体" w:cs="宋体"/>
          <w:spacing w:val="-38"/>
          <w:sz w:val="24"/>
          <w:szCs w:val="24"/>
        </w:rPr>
        <w:t xml:space="preserve"> </w:t>
      </w:r>
      <w:r>
        <w:rPr>
          <w:rFonts w:ascii="宋体" w:hAnsi="宋体" w:eastAsia="宋体" w:cs="宋体"/>
          <w:spacing w:val="6"/>
          <w:sz w:val="24"/>
          <w:szCs w:val="24"/>
        </w:rPr>
        <w:t>本项目不允许转包。</w:t>
      </w:r>
    </w:p>
    <w:p w14:paraId="6118C04C">
      <w:pPr>
        <w:spacing w:before="221" w:line="228" w:lineRule="auto"/>
        <w:ind w:right="2"/>
        <w:jc w:val="right"/>
        <w:outlineLvl w:val="1"/>
        <w:rPr>
          <w:rFonts w:ascii="宋体" w:hAnsi="宋体" w:eastAsia="宋体" w:cs="宋体"/>
          <w:sz w:val="24"/>
          <w:szCs w:val="24"/>
        </w:rPr>
      </w:pPr>
      <w:r>
        <w:rPr>
          <w:rFonts w:ascii="宋体" w:hAnsi="宋体" w:eastAsia="宋体" w:cs="宋体"/>
          <w:spacing w:val="6"/>
          <w:sz w:val="24"/>
          <w:szCs w:val="24"/>
        </w:rPr>
        <w:t>6.2</w:t>
      </w:r>
      <w:r>
        <w:rPr>
          <w:rFonts w:ascii="宋体" w:hAnsi="宋体" w:eastAsia="宋体" w:cs="宋体"/>
          <w:spacing w:val="-40"/>
          <w:sz w:val="24"/>
          <w:szCs w:val="24"/>
        </w:rPr>
        <w:t xml:space="preserve"> </w:t>
      </w:r>
      <w:r>
        <w:rPr>
          <w:rFonts w:ascii="宋体" w:hAnsi="宋体" w:eastAsia="宋体" w:cs="宋体"/>
          <w:spacing w:val="6"/>
          <w:sz w:val="24"/>
          <w:szCs w:val="24"/>
        </w:rPr>
        <w:t>本项目是否允许分包详见“供应商须知前附表</w:t>
      </w:r>
      <w:r>
        <w:rPr>
          <w:rFonts w:ascii="宋体" w:hAnsi="宋体" w:eastAsia="宋体" w:cs="宋体"/>
          <w:spacing w:val="-70"/>
          <w:sz w:val="24"/>
          <w:szCs w:val="24"/>
        </w:rPr>
        <w:t xml:space="preserve"> </w:t>
      </w:r>
      <w:r>
        <w:rPr>
          <w:rFonts w:ascii="宋体" w:hAnsi="宋体" w:eastAsia="宋体" w:cs="宋体"/>
          <w:spacing w:val="6"/>
          <w:sz w:val="24"/>
          <w:szCs w:val="24"/>
        </w:rPr>
        <w:t>”，本项目不允许违法分包。</w:t>
      </w:r>
      <w:r>
        <w:rPr>
          <w:rFonts w:ascii="宋体" w:hAnsi="宋体" w:eastAsia="宋体" w:cs="宋体"/>
          <w:spacing w:val="5"/>
          <w:sz w:val="24"/>
          <w:szCs w:val="24"/>
        </w:rPr>
        <w:t>允许分包</w:t>
      </w:r>
    </w:p>
    <w:p w14:paraId="4873FAFD">
      <w:pPr>
        <w:spacing w:before="222" w:line="432" w:lineRule="auto"/>
        <w:ind w:left="26" w:right="2" w:firstLine="12"/>
        <w:jc w:val="both"/>
        <w:rPr>
          <w:rFonts w:ascii="宋体" w:hAnsi="宋体" w:eastAsia="宋体" w:cs="宋体"/>
          <w:sz w:val="24"/>
          <w:szCs w:val="24"/>
        </w:rPr>
      </w:pPr>
      <w:r>
        <w:rPr>
          <w:rFonts w:ascii="宋体" w:hAnsi="宋体" w:eastAsia="宋体" w:cs="宋体"/>
          <w:spacing w:val="11"/>
          <w:sz w:val="24"/>
          <w:szCs w:val="24"/>
        </w:rPr>
        <w:t>的非主体、非关键性工作，根据法律法规规定承担该工作需要行政许可</w:t>
      </w:r>
      <w:r>
        <w:rPr>
          <w:rFonts w:ascii="宋体" w:hAnsi="宋体" w:eastAsia="宋体" w:cs="宋体"/>
          <w:spacing w:val="10"/>
          <w:sz w:val="24"/>
          <w:szCs w:val="24"/>
        </w:rPr>
        <w:t>的，如该工作由供应</w:t>
      </w:r>
      <w:r>
        <w:rPr>
          <w:rFonts w:ascii="宋体" w:hAnsi="宋体" w:eastAsia="宋体" w:cs="宋体"/>
          <w:sz w:val="24"/>
          <w:szCs w:val="24"/>
        </w:rPr>
        <w:t xml:space="preserve"> </w:t>
      </w:r>
      <w:r>
        <w:rPr>
          <w:rFonts w:ascii="宋体" w:hAnsi="宋体" w:eastAsia="宋体" w:cs="宋体"/>
          <w:spacing w:val="11"/>
          <w:sz w:val="24"/>
          <w:szCs w:val="24"/>
        </w:rPr>
        <w:t>商自行承担，供应商应具备相应的行政许可，如供应商不具备相应的行政许可必须采用分包</w:t>
      </w:r>
      <w:r>
        <w:rPr>
          <w:rFonts w:ascii="宋体" w:hAnsi="宋体" w:eastAsia="宋体" w:cs="宋体"/>
          <w:spacing w:val="4"/>
          <w:sz w:val="24"/>
          <w:szCs w:val="24"/>
        </w:rPr>
        <w:t xml:space="preserve"> </w:t>
      </w:r>
      <w:r>
        <w:rPr>
          <w:rFonts w:ascii="宋体" w:hAnsi="宋体" w:eastAsia="宋体" w:cs="宋体"/>
          <w:spacing w:val="8"/>
          <w:sz w:val="24"/>
          <w:szCs w:val="24"/>
        </w:rPr>
        <w:t>的方式，但分包供应商应具备相应行政许可。</w:t>
      </w:r>
    </w:p>
    <w:p w14:paraId="6A511604">
      <w:pPr>
        <w:spacing w:before="1" w:line="227" w:lineRule="auto"/>
        <w:ind w:right="2"/>
        <w:jc w:val="right"/>
        <w:outlineLvl w:val="1"/>
        <w:rPr>
          <w:rFonts w:ascii="宋体" w:hAnsi="宋体" w:eastAsia="宋体" w:cs="宋体"/>
          <w:sz w:val="24"/>
          <w:szCs w:val="24"/>
        </w:rPr>
      </w:pPr>
      <w:r>
        <w:rPr>
          <w:rFonts w:ascii="宋体" w:hAnsi="宋体" w:eastAsia="宋体" w:cs="宋体"/>
          <w:spacing w:val="12"/>
          <w:sz w:val="24"/>
          <w:szCs w:val="24"/>
        </w:rPr>
        <w:t>6.3</w:t>
      </w:r>
      <w:r>
        <w:rPr>
          <w:rFonts w:ascii="宋体" w:hAnsi="宋体" w:eastAsia="宋体" w:cs="宋体"/>
          <w:spacing w:val="-38"/>
          <w:sz w:val="24"/>
          <w:szCs w:val="24"/>
        </w:rPr>
        <w:t xml:space="preserve"> </w:t>
      </w:r>
      <w:r>
        <w:rPr>
          <w:rFonts w:ascii="宋体" w:hAnsi="宋体" w:eastAsia="宋体" w:cs="宋体"/>
          <w:spacing w:val="12"/>
          <w:sz w:val="24"/>
          <w:szCs w:val="24"/>
        </w:rPr>
        <w:t>供应商根据磋商文件的规定和采购项目的实际情况，拟在成交后将成交项</w:t>
      </w:r>
      <w:r>
        <w:rPr>
          <w:rFonts w:ascii="宋体" w:hAnsi="宋体" w:eastAsia="宋体" w:cs="宋体"/>
          <w:spacing w:val="11"/>
          <w:sz w:val="24"/>
          <w:szCs w:val="24"/>
        </w:rPr>
        <w:t>目的非主</w:t>
      </w:r>
    </w:p>
    <w:p w14:paraId="5A7E1FC6">
      <w:pPr>
        <w:spacing w:before="222" w:line="433" w:lineRule="auto"/>
        <w:ind w:left="22" w:right="2"/>
        <w:rPr>
          <w:rFonts w:ascii="宋体" w:hAnsi="宋体" w:eastAsia="宋体" w:cs="宋体"/>
          <w:sz w:val="24"/>
          <w:szCs w:val="24"/>
        </w:rPr>
      </w:pPr>
      <w:r>
        <w:rPr>
          <w:rFonts w:ascii="宋体" w:hAnsi="宋体" w:eastAsia="宋体" w:cs="宋体"/>
          <w:spacing w:val="11"/>
          <w:sz w:val="24"/>
          <w:szCs w:val="24"/>
        </w:rPr>
        <w:t>体、非关键性工作分包的，应当在响应文件中载明分包承担主体，分包承担主体应当具备相</w:t>
      </w:r>
      <w:r>
        <w:rPr>
          <w:rFonts w:ascii="宋体" w:hAnsi="宋体" w:eastAsia="宋体" w:cs="宋体"/>
          <w:spacing w:val="8"/>
          <w:sz w:val="24"/>
          <w:szCs w:val="24"/>
        </w:rPr>
        <w:t xml:space="preserve"> 应资质条件且不得再次分包。</w:t>
      </w:r>
    </w:p>
    <w:p w14:paraId="1A85E685">
      <w:pPr>
        <w:spacing w:line="433" w:lineRule="auto"/>
        <w:rPr>
          <w:rFonts w:ascii="宋体" w:hAnsi="宋体" w:eastAsia="宋体" w:cs="宋体"/>
          <w:sz w:val="24"/>
          <w:szCs w:val="24"/>
        </w:rPr>
        <w:sectPr>
          <w:headerReference r:id="rId24" w:type="default"/>
          <w:footerReference r:id="rId25" w:type="default"/>
          <w:pgSz w:w="11906" w:h="16839"/>
          <w:pgMar w:top="1540" w:right="1645" w:bottom="1214" w:left="1785" w:header="826" w:footer="977" w:gutter="0"/>
          <w:cols w:space="720" w:num="1"/>
        </w:sectPr>
      </w:pPr>
    </w:p>
    <w:p w14:paraId="557B53D9">
      <w:pPr>
        <w:spacing w:before="219" w:line="220" w:lineRule="auto"/>
        <w:ind w:left="509"/>
        <w:rPr>
          <w:rFonts w:ascii="宋体" w:hAnsi="宋体" w:eastAsia="宋体" w:cs="宋体"/>
          <w:sz w:val="24"/>
          <w:szCs w:val="24"/>
        </w:rPr>
      </w:pPr>
      <w:r>
        <w:rPr>
          <w:rFonts w:ascii="宋体" w:hAnsi="宋体" w:eastAsia="宋体" w:cs="宋体"/>
          <w:b/>
          <w:bCs/>
          <w:spacing w:val="-5"/>
          <w:sz w:val="24"/>
          <w:szCs w:val="24"/>
        </w:rPr>
        <w:t>7.特别说明</w:t>
      </w:r>
    </w:p>
    <w:p w14:paraId="07553A37">
      <w:pPr>
        <w:spacing w:before="196" w:line="330" w:lineRule="auto"/>
        <w:ind w:left="22" w:right="56" w:firstLine="425"/>
        <w:rPr>
          <w:rFonts w:ascii="宋体" w:hAnsi="宋体" w:eastAsia="宋体" w:cs="宋体"/>
          <w:sz w:val="24"/>
          <w:szCs w:val="24"/>
        </w:rPr>
      </w:pPr>
      <w:r>
        <w:rPr>
          <w:rFonts w:ascii="宋体" w:hAnsi="宋体" w:eastAsia="宋体" w:cs="宋体"/>
          <w:spacing w:val="7"/>
          <w:sz w:val="24"/>
          <w:szCs w:val="24"/>
        </w:rPr>
        <w:t>7.1</w:t>
      </w:r>
      <w:r>
        <w:rPr>
          <w:rFonts w:ascii="宋体" w:hAnsi="宋体" w:eastAsia="宋体" w:cs="宋体"/>
          <w:spacing w:val="-37"/>
          <w:sz w:val="24"/>
          <w:szCs w:val="24"/>
        </w:rPr>
        <w:t xml:space="preserve"> </w:t>
      </w:r>
      <w:r>
        <w:rPr>
          <w:rFonts w:ascii="宋体" w:hAnsi="宋体" w:eastAsia="宋体" w:cs="宋体"/>
          <w:spacing w:val="7"/>
          <w:sz w:val="24"/>
          <w:szCs w:val="24"/>
        </w:rPr>
        <w:t>如果本磋商文件要求供应商提供资格、</w:t>
      </w:r>
      <w:r>
        <w:rPr>
          <w:rFonts w:ascii="宋体" w:hAnsi="宋体" w:eastAsia="宋体" w:cs="宋体"/>
          <w:spacing w:val="6"/>
          <w:sz w:val="24"/>
          <w:szCs w:val="24"/>
        </w:rPr>
        <w:t>信誉、荣誉、业绩与企业认证等材料的，则供</w:t>
      </w:r>
      <w:r>
        <w:rPr>
          <w:rFonts w:ascii="宋体" w:hAnsi="宋体" w:eastAsia="宋体" w:cs="宋体"/>
          <w:sz w:val="24"/>
          <w:szCs w:val="24"/>
        </w:rPr>
        <w:t xml:space="preserve"> </w:t>
      </w:r>
      <w:r>
        <w:rPr>
          <w:rFonts w:ascii="宋体" w:hAnsi="宋体" w:eastAsia="宋体" w:cs="宋体"/>
          <w:spacing w:val="9"/>
          <w:sz w:val="24"/>
          <w:szCs w:val="24"/>
        </w:rPr>
        <w:t>应商所提供的以上材料必须为供应商所拥有。</w:t>
      </w:r>
    </w:p>
    <w:p w14:paraId="499DD002">
      <w:pPr>
        <w:spacing w:before="220" w:line="330" w:lineRule="auto"/>
        <w:ind w:left="23" w:right="56" w:firstLine="424"/>
        <w:rPr>
          <w:rFonts w:ascii="宋体" w:hAnsi="宋体" w:eastAsia="宋体" w:cs="宋体"/>
          <w:sz w:val="24"/>
          <w:szCs w:val="24"/>
        </w:rPr>
      </w:pPr>
      <w:r>
        <w:rPr>
          <w:rFonts w:ascii="宋体" w:hAnsi="宋体" w:eastAsia="宋体" w:cs="宋体"/>
          <w:spacing w:val="7"/>
          <w:sz w:val="24"/>
          <w:szCs w:val="24"/>
        </w:rPr>
        <w:t>7.2</w:t>
      </w:r>
      <w:r>
        <w:rPr>
          <w:rFonts w:ascii="宋体" w:hAnsi="宋体" w:eastAsia="宋体" w:cs="宋体"/>
          <w:spacing w:val="-40"/>
          <w:sz w:val="24"/>
          <w:szCs w:val="24"/>
        </w:rPr>
        <w:t xml:space="preserve"> </w:t>
      </w:r>
      <w:r>
        <w:rPr>
          <w:rFonts w:ascii="宋体" w:hAnsi="宋体" w:eastAsia="宋体" w:cs="宋体"/>
          <w:spacing w:val="7"/>
          <w:sz w:val="24"/>
          <w:szCs w:val="24"/>
        </w:rPr>
        <w:t>供应商应仔细阅读磋商文件的所有内容，按照</w:t>
      </w:r>
      <w:r>
        <w:rPr>
          <w:rFonts w:ascii="宋体" w:hAnsi="宋体" w:eastAsia="宋体" w:cs="宋体"/>
          <w:spacing w:val="6"/>
          <w:sz w:val="24"/>
          <w:szCs w:val="24"/>
        </w:rPr>
        <w:t>磋商文件的要求提交响应文件，并对所</w:t>
      </w:r>
      <w:r>
        <w:rPr>
          <w:rFonts w:ascii="宋体" w:hAnsi="宋体" w:eastAsia="宋体" w:cs="宋体"/>
          <w:sz w:val="24"/>
          <w:szCs w:val="24"/>
        </w:rPr>
        <w:t xml:space="preserve"> </w:t>
      </w:r>
      <w:r>
        <w:rPr>
          <w:rFonts w:ascii="宋体" w:hAnsi="宋体" w:eastAsia="宋体" w:cs="宋体"/>
          <w:spacing w:val="8"/>
          <w:sz w:val="24"/>
          <w:szCs w:val="24"/>
        </w:rPr>
        <w:t>提供的全部资料的真实性承担法律责任。</w:t>
      </w:r>
    </w:p>
    <w:p w14:paraId="1AED5072">
      <w:pPr>
        <w:spacing w:before="221" w:line="364" w:lineRule="auto"/>
        <w:ind w:left="23" w:firstLine="423"/>
        <w:rPr>
          <w:rFonts w:ascii="宋体" w:hAnsi="宋体" w:eastAsia="宋体" w:cs="宋体"/>
          <w:sz w:val="24"/>
          <w:szCs w:val="24"/>
        </w:rPr>
      </w:pPr>
      <w:r>
        <w:rPr>
          <w:rFonts w:ascii="宋体" w:hAnsi="宋体" w:eastAsia="宋体" w:cs="宋体"/>
          <w:spacing w:val="3"/>
          <w:sz w:val="24"/>
          <w:szCs w:val="24"/>
        </w:rPr>
        <w:t>7.3</w:t>
      </w:r>
      <w:r>
        <w:rPr>
          <w:rFonts w:ascii="宋体" w:hAnsi="宋体" w:eastAsia="宋体" w:cs="宋体"/>
          <w:spacing w:val="-41"/>
          <w:sz w:val="24"/>
          <w:szCs w:val="24"/>
        </w:rPr>
        <w:t xml:space="preserve"> </w:t>
      </w:r>
      <w:r>
        <w:rPr>
          <w:rFonts w:ascii="宋体" w:hAnsi="宋体" w:eastAsia="宋体" w:cs="宋体"/>
          <w:spacing w:val="3"/>
          <w:sz w:val="24"/>
          <w:szCs w:val="24"/>
        </w:rPr>
        <w:t>供应商在竞标活动中提供任何疑似虚假材料，将报监管部门查处；签订合同后发</w:t>
      </w:r>
      <w:r>
        <w:rPr>
          <w:rFonts w:ascii="宋体" w:hAnsi="宋体" w:eastAsia="宋体" w:cs="宋体"/>
          <w:spacing w:val="2"/>
          <w:sz w:val="24"/>
          <w:szCs w:val="24"/>
        </w:rPr>
        <w:t>现的，</w:t>
      </w:r>
      <w:r>
        <w:rPr>
          <w:rFonts w:ascii="宋体" w:hAnsi="宋体" w:eastAsia="宋体" w:cs="宋体"/>
          <w:sz w:val="24"/>
          <w:szCs w:val="24"/>
        </w:rPr>
        <w:t xml:space="preserve"> </w:t>
      </w:r>
      <w:r>
        <w:rPr>
          <w:rFonts w:ascii="宋体" w:hAnsi="宋体" w:eastAsia="宋体" w:cs="宋体"/>
          <w:spacing w:val="11"/>
          <w:sz w:val="24"/>
          <w:szCs w:val="24"/>
        </w:rPr>
        <w:t>成交供应商须依照《中华人民共和国消费者权益保护法》规定赔偿采购人，且民事赔偿并不</w:t>
      </w:r>
      <w:r>
        <w:rPr>
          <w:rFonts w:ascii="宋体" w:hAnsi="宋体" w:eastAsia="宋体" w:cs="宋体"/>
          <w:spacing w:val="6"/>
          <w:sz w:val="24"/>
          <w:szCs w:val="24"/>
        </w:rPr>
        <w:t xml:space="preserve"> </w:t>
      </w:r>
      <w:r>
        <w:rPr>
          <w:rFonts w:ascii="宋体" w:hAnsi="宋体" w:eastAsia="宋体" w:cs="宋体"/>
          <w:spacing w:val="8"/>
          <w:sz w:val="24"/>
          <w:szCs w:val="24"/>
        </w:rPr>
        <w:t>免除违法供应商的行政与刑事责任。</w:t>
      </w:r>
    </w:p>
    <w:p w14:paraId="77B071A4">
      <w:pPr>
        <w:spacing w:before="221" w:line="228" w:lineRule="auto"/>
        <w:jc w:val="right"/>
        <w:rPr>
          <w:rFonts w:ascii="宋体" w:hAnsi="宋体" w:eastAsia="宋体" w:cs="宋体"/>
          <w:sz w:val="24"/>
          <w:szCs w:val="24"/>
        </w:rPr>
      </w:pPr>
      <w:r>
        <w:rPr>
          <w:rFonts w:ascii="宋体" w:hAnsi="宋体" w:eastAsia="宋体" w:cs="宋体"/>
          <w:spacing w:val="3"/>
          <w:sz w:val="24"/>
          <w:szCs w:val="24"/>
        </w:rPr>
        <w:t>7.4</w:t>
      </w:r>
      <w:r>
        <w:rPr>
          <w:rFonts w:ascii="宋体" w:hAnsi="宋体" w:eastAsia="宋体" w:cs="宋体"/>
          <w:spacing w:val="-41"/>
          <w:sz w:val="24"/>
          <w:szCs w:val="24"/>
        </w:rPr>
        <w:t xml:space="preserve"> </w:t>
      </w:r>
      <w:r>
        <w:rPr>
          <w:rFonts w:ascii="宋体" w:hAnsi="宋体" w:eastAsia="宋体" w:cs="宋体"/>
          <w:spacing w:val="3"/>
          <w:sz w:val="24"/>
          <w:szCs w:val="24"/>
        </w:rPr>
        <w:t>在政府采购活动中，采购人员及相关人员与供应商有下列利害关系之一的</w:t>
      </w:r>
      <w:r>
        <w:rPr>
          <w:rFonts w:ascii="宋体" w:hAnsi="宋体" w:eastAsia="宋体" w:cs="宋体"/>
          <w:spacing w:val="2"/>
          <w:sz w:val="24"/>
          <w:szCs w:val="24"/>
        </w:rPr>
        <w:t>，应当回避：</w:t>
      </w:r>
    </w:p>
    <w:p w14:paraId="08E77DA0">
      <w:pPr>
        <w:spacing w:before="221" w:line="228" w:lineRule="auto"/>
        <w:ind w:left="452"/>
        <w:rPr>
          <w:rFonts w:ascii="宋体" w:hAnsi="宋体" w:eastAsia="宋体" w:cs="宋体"/>
          <w:sz w:val="24"/>
          <w:szCs w:val="24"/>
        </w:rPr>
      </w:pPr>
      <w:r>
        <w:rPr>
          <w:rFonts w:ascii="宋体" w:hAnsi="宋体" w:eastAsia="宋体" w:cs="宋体"/>
          <w:spacing w:val="7"/>
          <w:sz w:val="24"/>
          <w:szCs w:val="24"/>
        </w:rPr>
        <w:t>（1）参加采购活动前</w:t>
      </w:r>
      <w:r>
        <w:rPr>
          <w:rFonts w:ascii="宋体" w:hAnsi="宋体" w:eastAsia="宋体" w:cs="宋体"/>
          <w:spacing w:val="-27"/>
          <w:sz w:val="24"/>
          <w:szCs w:val="24"/>
        </w:rPr>
        <w:t xml:space="preserve"> </w:t>
      </w:r>
      <w:r>
        <w:rPr>
          <w:rFonts w:ascii="宋体" w:hAnsi="宋体" w:eastAsia="宋体" w:cs="宋体"/>
          <w:spacing w:val="7"/>
          <w:sz w:val="24"/>
          <w:szCs w:val="24"/>
        </w:rPr>
        <w:t>3</w:t>
      </w:r>
      <w:r>
        <w:rPr>
          <w:rFonts w:ascii="宋体" w:hAnsi="宋体" w:eastAsia="宋体" w:cs="宋体"/>
          <w:spacing w:val="-37"/>
          <w:sz w:val="24"/>
          <w:szCs w:val="24"/>
        </w:rPr>
        <w:t xml:space="preserve"> </w:t>
      </w:r>
      <w:r>
        <w:rPr>
          <w:rFonts w:ascii="宋体" w:hAnsi="宋体" w:eastAsia="宋体" w:cs="宋体"/>
          <w:spacing w:val="7"/>
          <w:sz w:val="24"/>
          <w:szCs w:val="24"/>
        </w:rPr>
        <w:t>年内与供应商存在劳动关系；</w:t>
      </w:r>
    </w:p>
    <w:p w14:paraId="166C3245">
      <w:pPr>
        <w:spacing w:before="221" w:line="228" w:lineRule="auto"/>
        <w:ind w:left="452"/>
        <w:rPr>
          <w:rFonts w:ascii="宋体" w:hAnsi="宋体" w:eastAsia="宋体" w:cs="宋体"/>
          <w:sz w:val="24"/>
          <w:szCs w:val="24"/>
        </w:rPr>
      </w:pPr>
      <w:r>
        <w:rPr>
          <w:rFonts w:ascii="宋体" w:hAnsi="宋体" w:eastAsia="宋体" w:cs="宋体"/>
          <w:spacing w:val="7"/>
          <w:sz w:val="24"/>
          <w:szCs w:val="24"/>
        </w:rPr>
        <w:t>（2）参加采购活动前</w:t>
      </w:r>
      <w:r>
        <w:rPr>
          <w:rFonts w:ascii="宋体" w:hAnsi="宋体" w:eastAsia="宋体" w:cs="宋体"/>
          <w:spacing w:val="-23"/>
          <w:sz w:val="24"/>
          <w:szCs w:val="24"/>
        </w:rPr>
        <w:t xml:space="preserve"> </w:t>
      </w:r>
      <w:r>
        <w:rPr>
          <w:rFonts w:ascii="宋体" w:hAnsi="宋体" w:eastAsia="宋体" w:cs="宋体"/>
          <w:spacing w:val="7"/>
          <w:sz w:val="24"/>
          <w:szCs w:val="24"/>
        </w:rPr>
        <w:t>3</w:t>
      </w:r>
      <w:r>
        <w:rPr>
          <w:rFonts w:ascii="宋体" w:hAnsi="宋体" w:eastAsia="宋体" w:cs="宋体"/>
          <w:spacing w:val="-37"/>
          <w:sz w:val="24"/>
          <w:szCs w:val="24"/>
        </w:rPr>
        <w:t xml:space="preserve"> </w:t>
      </w:r>
      <w:r>
        <w:rPr>
          <w:rFonts w:ascii="宋体" w:hAnsi="宋体" w:eastAsia="宋体" w:cs="宋体"/>
          <w:spacing w:val="7"/>
          <w:sz w:val="24"/>
          <w:szCs w:val="24"/>
        </w:rPr>
        <w:t>年内担任供应商的董事、监事；</w:t>
      </w:r>
    </w:p>
    <w:p w14:paraId="1014BFB5">
      <w:pPr>
        <w:spacing w:before="221" w:line="228" w:lineRule="auto"/>
        <w:ind w:left="452"/>
        <w:rPr>
          <w:rFonts w:ascii="宋体" w:hAnsi="宋体" w:eastAsia="宋体" w:cs="宋体"/>
          <w:sz w:val="24"/>
          <w:szCs w:val="24"/>
        </w:rPr>
      </w:pPr>
      <w:r>
        <w:rPr>
          <w:rFonts w:ascii="宋体" w:hAnsi="宋体" w:eastAsia="宋体" w:cs="宋体"/>
          <w:spacing w:val="8"/>
          <w:sz w:val="24"/>
          <w:szCs w:val="24"/>
        </w:rPr>
        <w:t>（3）参加采购活动前</w:t>
      </w:r>
      <w:r>
        <w:rPr>
          <w:rFonts w:ascii="宋体" w:hAnsi="宋体" w:eastAsia="宋体" w:cs="宋体"/>
          <w:spacing w:val="-32"/>
          <w:sz w:val="24"/>
          <w:szCs w:val="24"/>
        </w:rPr>
        <w:t xml:space="preserve"> </w:t>
      </w:r>
      <w:r>
        <w:rPr>
          <w:rFonts w:ascii="宋体" w:hAnsi="宋体" w:eastAsia="宋体" w:cs="宋体"/>
          <w:spacing w:val="8"/>
          <w:sz w:val="24"/>
          <w:szCs w:val="24"/>
        </w:rPr>
        <w:t>3</w:t>
      </w:r>
      <w:r>
        <w:rPr>
          <w:rFonts w:ascii="宋体" w:hAnsi="宋体" w:eastAsia="宋体" w:cs="宋体"/>
          <w:spacing w:val="-38"/>
          <w:sz w:val="24"/>
          <w:szCs w:val="24"/>
        </w:rPr>
        <w:t xml:space="preserve"> </w:t>
      </w:r>
      <w:r>
        <w:rPr>
          <w:rFonts w:ascii="宋体" w:hAnsi="宋体" w:eastAsia="宋体" w:cs="宋体"/>
          <w:spacing w:val="8"/>
          <w:sz w:val="24"/>
          <w:szCs w:val="24"/>
        </w:rPr>
        <w:t>年内是供应商的控股股东或</w:t>
      </w:r>
      <w:r>
        <w:rPr>
          <w:rFonts w:ascii="宋体" w:hAnsi="宋体" w:eastAsia="宋体" w:cs="宋体"/>
          <w:spacing w:val="7"/>
          <w:sz w:val="24"/>
          <w:szCs w:val="24"/>
        </w:rPr>
        <w:t>者实际控制人；</w:t>
      </w:r>
    </w:p>
    <w:p w14:paraId="49C06A8C">
      <w:pPr>
        <w:spacing w:before="221" w:line="330" w:lineRule="auto"/>
        <w:ind w:left="24" w:right="56" w:firstLine="427"/>
        <w:rPr>
          <w:rFonts w:ascii="宋体" w:hAnsi="宋体" w:eastAsia="宋体" w:cs="宋体"/>
          <w:sz w:val="24"/>
          <w:szCs w:val="24"/>
        </w:rPr>
      </w:pPr>
      <w:r>
        <w:rPr>
          <w:rFonts w:ascii="宋体" w:hAnsi="宋体" w:eastAsia="宋体" w:cs="宋体"/>
          <w:spacing w:val="8"/>
          <w:sz w:val="24"/>
          <w:szCs w:val="24"/>
        </w:rPr>
        <w:t>（4）与供应商的法定代表人或者负责人有夫妻、直系血亲、三代以内旁系血亲或者近姻</w:t>
      </w:r>
      <w:r>
        <w:rPr>
          <w:rFonts w:ascii="宋体" w:hAnsi="宋体" w:eastAsia="宋体" w:cs="宋体"/>
          <w:spacing w:val="6"/>
          <w:sz w:val="24"/>
          <w:szCs w:val="24"/>
        </w:rPr>
        <w:t xml:space="preserve"> </w:t>
      </w:r>
      <w:r>
        <w:rPr>
          <w:rFonts w:ascii="宋体" w:hAnsi="宋体" w:eastAsia="宋体" w:cs="宋体"/>
          <w:spacing w:val="4"/>
          <w:sz w:val="24"/>
          <w:szCs w:val="24"/>
        </w:rPr>
        <w:t>亲关系；</w:t>
      </w:r>
    </w:p>
    <w:p w14:paraId="042B86C9">
      <w:pPr>
        <w:spacing w:before="221" w:line="228" w:lineRule="auto"/>
        <w:ind w:left="452"/>
        <w:rPr>
          <w:rFonts w:ascii="宋体" w:hAnsi="宋体" w:eastAsia="宋体" w:cs="宋体"/>
          <w:sz w:val="24"/>
          <w:szCs w:val="24"/>
        </w:rPr>
      </w:pPr>
      <w:r>
        <w:rPr>
          <w:rFonts w:ascii="宋体" w:hAnsi="宋体" w:eastAsia="宋体" w:cs="宋体"/>
          <w:spacing w:val="9"/>
          <w:sz w:val="24"/>
          <w:szCs w:val="24"/>
        </w:rPr>
        <w:t>（5）与供应商有其他可能影响政府采购活动公平、公</w:t>
      </w:r>
      <w:r>
        <w:rPr>
          <w:rFonts w:ascii="宋体" w:hAnsi="宋体" w:eastAsia="宋体" w:cs="宋体"/>
          <w:spacing w:val="8"/>
          <w:sz w:val="24"/>
          <w:szCs w:val="24"/>
        </w:rPr>
        <w:t>正进行的关系。</w:t>
      </w:r>
    </w:p>
    <w:p w14:paraId="70936FB0">
      <w:pPr>
        <w:spacing w:before="221" w:line="432" w:lineRule="auto"/>
        <w:ind w:left="23" w:right="56" w:firstLine="418"/>
        <w:jc w:val="both"/>
        <w:rPr>
          <w:rFonts w:ascii="宋体" w:hAnsi="宋体" w:eastAsia="宋体" w:cs="宋体"/>
          <w:sz w:val="24"/>
          <w:szCs w:val="24"/>
        </w:rPr>
      </w:pPr>
      <w:r>
        <w:rPr>
          <w:rFonts w:ascii="宋体" w:hAnsi="宋体" w:eastAsia="宋体" w:cs="宋体"/>
          <w:spacing w:val="11"/>
          <w:sz w:val="24"/>
          <w:szCs w:val="24"/>
        </w:rPr>
        <w:t>供应商认为采购人员及相关人员与其他供应商有利害关系的，可以向采购人或者采购代</w:t>
      </w:r>
      <w:r>
        <w:rPr>
          <w:rFonts w:ascii="宋体" w:hAnsi="宋体" w:eastAsia="宋体" w:cs="宋体"/>
          <w:spacing w:val="10"/>
          <w:sz w:val="24"/>
          <w:szCs w:val="24"/>
        </w:rPr>
        <w:t xml:space="preserve"> </w:t>
      </w:r>
      <w:r>
        <w:rPr>
          <w:rFonts w:ascii="宋体" w:hAnsi="宋体" w:eastAsia="宋体" w:cs="宋体"/>
          <w:spacing w:val="11"/>
          <w:sz w:val="24"/>
          <w:szCs w:val="24"/>
        </w:rPr>
        <w:t>理机构书面提出回避申请，并说明理由。采购人或者采购代理机构应当及时询问被申请回避</w:t>
      </w:r>
      <w:r>
        <w:rPr>
          <w:rFonts w:ascii="宋体" w:hAnsi="宋体" w:eastAsia="宋体" w:cs="宋体"/>
          <w:spacing w:val="6"/>
          <w:sz w:val="24"/>
          <w:szCs w:val="24"/>
        </w:rPr>
        <w:t xml:space="preserve"> </w:t>
      </w:r>
      <w:r>
        <w:rPr>
          <w:rFonts w:ascii="宋体" w:hAnsi="宋体" w:eastAsia="宋体" w:cs="宋体"/>
          <w:spacing w:val="8"/>
          <w:sz w:val="24"/>
          <w:szCs w:val="24"/>
        </w:rPr>
        <w:t>人员，有利害关系的被申请回避人员应当回避。</w:t>
      </w:r>
    </w:p>
    <w:p w14:paraId="010A4C47">
      <w:pPr>
        <w:spacing w:before="1" w:line="227" w:lineRule="auto"/>
        <w:ind w:left="447"/>
        <w:rPr>
          <w:rFonts w:ascii="宋体" w:hAnsi="宋体" w:eastAsia="宋体" w:cs="宋体"/>
          <w:sz w:val="24"/>
          <w:szCs w:val="24"/>
        </w:rPr>
      </w:pPr>
      <w:r>
        <w:rPr>
          <w:rFonts w:ascii="宋体" w:hAnsi="宋体" w:eastAsia="宋体" w:cs="宋体"/>
          <w:spacing w:val="8"/>
          <w:sz w:val="24"/>
          <w:szCs w:val="24"/>
        </w:rPr>
        <w:t>7.5</w:t>
      </w:r>
      <w:r>
        <w:rPr>
          <w:rFonts w:ascii="宋体" w:hAnsi="宋体" w:eastAsia="宋体" w:cs="宋体"/>
          <w:spacing w:val="-22"/>
          <w:sz w:val="24"/>
          <w:szCs w:val="24"/>
        </w:rPr>
        <w:t xml:space="preserve"> </w:t>
      </w:r>
      <w:r>
        <w:rPr>
          <w:rFonts w:ascii="宋体" w:hAnsi="宋体" w:eastAsia="宋体" w:cs="宋体"/>
          <w:spacing w:val="8"/>
          <w:sz w:val="24"/>
          <w:szCs w:val="24"/>
        </w:rPr>
        <w:t>有下列情形之一的视为供应商相互串通竞标，响应文件将被视为无效：</w:t>
      </w:r>
    </w:p>
    <w:p w14:paraId="1BA18C3C">
      <w:pPr>
        <w:spacing w:before="220" w:line="331" w:lineRule="auto"/>
        <w:ind w:left="25" w:right="56" w:firstLine="426"/>
        <w:rPr>
          <w:rFonts w:ascii="宋体" w:hAnsi="宋体" w:eastAsia="宋体" w:cs="宋体"/>
          <w:sz w:val="24"/>
          <w:szCs w:val="24"/>
        </w:rPr>
      </w:pPr>
      <w:r>
        <w:rPr>
          <w:rFonts w:ascii="宋体" w:hAnsi="宋体" w:eastAsia="宋体" w:cs="宋体"/>
          <w:spacing w:val="10"/>
          <w:sz w:val="24"/>
          <w:szCs w:val="24"/>
        </w:rPr>
        <w:t>（1）不同供应商的响应文件由同一单位或者个人编制；或者不同供应商报名的</w:t>
      </w:r>
      <w:r>
        <w:rPr>
          <w:rFonts w:ascii="宋体" w:hAnsi="宋体" w:eastAsia="宋体" w:cs="宋体"/>
          <w:spacing w:val="-14"/>
          <w:sz w:val="24"/>
          <w:szCs w:val="24"/>
        </w:rPr>
        <w:t xml:space="preserve"> </w:t>
      </w:r>
      <w:r>
        <w:rPr>
          <w:rFonts w:ascii="宋体" w:hAnsi="宋体" w:eastAsia="宋体" w:cs="宋体"/>
          <w:sz w:val="24"/>
          <w:szCs w:val="24"/>
        </w:rPr>
        <w:t>IP</w:t>
      </w:r>
      <w:r>
        <w:rPr>
          <w:rFonts w:ascii="宋体" w:hAnsi="宋体" w:eastAsia="宋体" w:cs="宋体"/>
          <w:spacing w:val="-38"/>
          <w:sz w:val="24"/>
          <w:szCs w:val="24"/>
        </w:rPr>
        <w:t xml:space="preserve"> </w:t>
      </w:r>
      <w:r>
        <w:rPr>
          <w:rFonts w:ascii="宋体" w:hAnsi="宋体" w:eastAsia="宋体" w:cs="宋体"/>
          <w:spacing w:val="10"/>
          <w:sz w:val="24"/>
          <w:szCs w:val="24"/>
        </w:rPr>
        <w:t>地址</w:t>
      </w:r>
      <w:r>
        <w:rPr>
          <w:rFonts w:ascii="宋体" w:hAnsi="宋体" w:eastAsia="宋体" w:cs="宋体"/>
          <w:sz w:val="24"/>
          <w:szCs w:val="24"/>
        </w:rPr>
        <w:t xml:space="preserve"> </w:t>
      </w:r>
      <w:r>
        <w:rPr>
          <w:rFonts w:ascii="宋体" w:hAnsi="宋体" w:eastAsia="宋体" w:cs="宋体"/>
          <w:spacing w:val="4"/>
          <w:sz w:val="24"/>
          <w:szCs w:val="24"/>
        </w:rPr>
        <w:t>一致的；</w:t>
      </w:r>
    </w:p>
    <w:p w14:paraId="43696EA9">
      <w:pPr>
        <w:spacing w:before="220" w:line="228" w:lineRule="auto"/>
        <w:ind w:left="452"/>
        <w:rPr>
          <w:rFonts w:ascii="宋体" w:hAnsi="宋体" w:eastAsia="宋体" w:cs="宋体"/>
          <w:sz w:val="24"/>
          <w:szCs w:val="24"/>
        </w:rPr>
      </w:pPr>
      <w:r>
        <w:rPr>
          <w:rFonts w:ascii="宋体" w:hAnsi="宋体" w:eastAsia="宋体" w:cs="宋体"/>
          <w:spacing w:val="8"/>
          <w:sz w:val="24"/>
          <w:szCs w:val="24"/>
        </w:rPr>
        <w:t>（2）不同供应商委托同一单位或者个人办理竞标事宜；</w:t>
      </w:r>
    </w:p>
    <w:p w14:paraId="0CEF56B3">
      <w:pPr>
        <w:spacing w:before="221" w:line="228" w:lineRule="auto"/>
        <w:ind w:left="452"/>
        <w:rPr>
          <w:rFonts w:ascii="宋体" w:hAnsi="宋体" w:eastAsia="宋体" w:cs="宋体"/>
          <w:sz w:val="24"/>
          <w:szCs w:val="24"/>
        </w:rPr>
      </w:pPr>
      <w:r>
        <w:rPr>
          <w:rFonts w:ascii="宋体" w:hAnsi="宋体" w:eastAsia="宋体" w:cs="宋体"/>
          <w:spacing w:val="9"/>
          <w:sz w:val="24"/>
          <w:szCs w:val="24"/>
        </w:rPr>
        <w:t>（3）不同的供应商的响应文件载明的项目</w:t>
      </w:r>
      <w:r>
        <w:rPr>
          <w:rFonts w:ascii="宋体" w:hAnsi="宋体" w:eastAsia="宋体" w:cs="宋体"/>
          <w:spacing w:val="8"/>
          <w:sz w:val="24"/>
          <w:szCs w:val="24"/>
        </w:rPr>
        <w:t>管理员为同一个人；</w:t>
      </w:r>
    </w:p>
    <w:p w14:paraId="690C483A">
      <w:pPr>
        <w:spacing w:before="221" w:line="227" w:lineRule="auto"/>
        <w:ind w:left="452"/>
        <w:rPr>
          <w:rFonts w:ascii="宋体" w:hAnsi="宋体" w:eastAsia="宋体" w:cs="宋体"/>
          <w:sz w:val="24"/>
          <w:szCs w:val="24"/>
        </w:rPr>
      </w:pPr>
      <w:r>
        <w:rPr>
          <w:rFonts w:ascii="宋体" w:hAnsi="宋体" w:eastAsia="宋体" w:cs="宋体"/>
          <w:spacing w:val="9"/>
          <w:sz w:val="24"/>
          <w:szCs w:val="24"/>
        </w:rPr>
        <w:t>（4）不同供应商的响应文件异常一致或者</w:t>
      </w:r>
      <w:r>
        <w:rPr>
          <w:rFonts w:ascii="宋体" w:hAnsi="宋体" w:eastAsia="宋体" w:cs="宋体"/>
          <w:spacing w:val="8"/>
          <w:sz w:val="24"/>
          <w:szCs w:val="24"/>
        </w:rPr>
        <w:t>报价呈规律性差异；</w:t>
      </w:r>
    </w:p>
    <w:p w14:paraId="7942E2A9">
      <w:pPr>
        <w:spacing w:before="222" w:line="228" w:lineRule="auto"/>
        <w:ind w:left="452"/>
        <w:rPr>
          <w:rFonts w:ascii="宋体" w:hAnsi="宋体" w:eastAsia="宋体" w:cs="宋体"/>
          <w:sz w:val="24"/>
          <w:szCs w:val="24"/>
        </w:rPr>
      </w:pPr>
      <w:r>
        <w:rPr>
          <w:rFonts w:ascii="宋体" w:hAnsi="宋体" w:eastAsia="宋体" w:cs="宋体"/>
          <w:spacing w:val="8"/>
          <w:sz w:val="24"/>
          <w:szCs w:val="24"/>
        </w:rPr>
        <w:t>（5）不同供应商的响应文件相互混装；</w:t>
      </w:r>
    </w:p>
    <w:p w14:paraId="2ED311AD">
      <w:pPr>
        <w:spacing w:before="221" w:line="228" w:lineRule="auto"/>
        <w:ind w:left="452"/>
        <w:rPr>
          <w:rFonts w:ascii="宋体" w:hAnsi="宋体" w:eastAsia="宋体" w:cs="宋体"/>
          <w:sz w:val="24"/>
          <w:szCs w:val="24"/>
        </w:rPr>
      </w:pPr>
      <w:r>
        <w:rPr>
          <w:rFonts w:ascii="宋体" w:hAnsi="宋体" w:eastAsia="宋体" w:cs="宋体"/>
          <w:spacing w:val="9"/>
          <w:sz w:val="24"/>
          <w:szCs w:val="24"/>
        </w:rPr>
        <w:t>（6）不同供应商的磋商保证金从同一单位</w:t>
      </w:r>
      <w:r>
        <w:rPr>
          <w:rFonts w:ascii="宋体" w:hAnsi="宋体" w:eastAsia="宋体" w:cs="宋体"/>
          <w:spacing w:val="8"/>
          <w:sz w:val="24"/>
          <w:szCs w:val="24"/>
        </w:rPr>
        <w:t>或者个人账户转出。</w:t>
      </w:r>
    </w:p>
    <w:p w14:paraId="29E72F89">
      <w:pPr>
        <w:spacing w:before="221" w:line="228" w:lineRule="auto"/>
        <w:ind w:left="447"/>
        <w:rPr>
          <w:rFonts w:ascii="宋体" w:hAnsi="宋体" w:eastAsia="宋体" w:cs="宋体"/>
          <w:sz w:val="24"/>
          <w:szCs w:val="24"/>
        </w:rPr>
      </w:pPr>
      <w:r>
        <w:rPr>
          <w:rFonts w:ascii="宋体" w:hAnsi="宋体" w:eastAsia="宋体" w:cs="宋体"/>
          <w:spacing w:val="9"/>
          <w:sz w:val="24"/>
          <w:szCs w:val="24"/>
        </w:rPr>
        <w:t>7.6</w:t>
      </w:r>
      <w:r>
        <w:rPr>
          <w:rFonts w:ascii="宋体" w:hAnsi="宋体" w:eastAsia="宋体" w:cs="宋体"/>
          <w:spacing w:val="-41"/>
          <w:sz w:val="24"/>
          <w:szCs w:val="24"/>
        </w:rPr>
        <w:t xml:space="preserve"> </w:t>
      </w:r>
      <w:r>
        <w:rPr>
          <w:rFonts w:ascii="宋体" w:hAnsi="宋体" w:eastAsia="宋体" w:cs="宋体"/>
          <w:spacing w:val="9"/>
          <w:sz w:val="24"/>
          <w:szCs w:val="24"/>
        </w:rPr>
        <w:t>供应商有下列情形之一的，属于恶意串通行</w:t>
      </w:r>
      <w:r>
        <w:rPr>
          <w:rFonts w:ascii="宋体" w:hAnsi="宋体" w:eastAsia="宋体" w:cs="宋体"/>
          <w:spacing w:val="8"/>
          <w:sz w:val="24"/>
          <w:szCs w:val="24"/>
        </w:rPr>
        <w:t>为，将报同级监督管理部门：</w:t>
      </w:r>
    </w:p>
    <w:p w14:paraId="165EB047">
      <w:pPr>
        <w:spacing w:before="222" w:line="433" w:lineRule="auto"/>
        <w:ind w:left="29" w:right="56" w:firstLine="422"/>
        <w:rPr>
          <w:rFonts w:ascii="宋体" w:hAnsi="宋体" w:eastAsia="宋体" w:cs="宋体"/>
          <w:sz w:val="24"/>
          <w:szCs w:val="24"/>
        </w:rPr>
      </w:pPr>
      <w:r>
        <w:rPr>
          <w:rFonts w:ascii="宋体" w:hAnsi="宋体" w:eastAsia="宋体" w:cs="宋体"/>
          <w:spacing w:val="8"/>
          <w:sz w:val="24"/>
          <w:szCs w:val="24"/>
        </w:rPr>
        <w:t>（1）供应商直接或者间接从采购人或者采购代理机构处获得其他供应商的相关信息并修</w:t>
      </w:r>
      <w:r>
        <w:rPr>
          <w:rFonts w:ascii="宋体" w:hAnsi="宋体" w:eastAsia="宋体" w:cs="宋体"/>
          <w:spacing w:val="6"/>
          <w:sz w:val="24"/>
          <w:szCs w:val="24"/>
        </w:rPr>
        <w:t xml:space="preserve"> 改其响应文件；</w:t>
      </w:r>
    </w:p>
    <w:p w14:paraId="404BF61A">
      <w:pPr>
        <w:spacing w:line="433" w:lineRule="auto"/>
        <w:rPr>
          <w:rFonts w:ascii="宋体" w:hAnsi="宋体" w:eastAsia="宋体" w:cs="宋体"/>
          <w:sz w:val="24"/>
          <w:szCs w:val="24"/>
        </w:rPr>
        <w:sectPr>
          <w:headerReference r:id="rId26" w:type="default"/>
          <w:footerReference r:id="rId27" w:type="default"/>
          <w:pgSz w:w="11906" w:h="16839"/>
          <w:pgMar w:top="1540" w:right="1592" w:bottom="1214" w:left="1785" w:header="826" w:footer="977" w:gutter="0"/>
          <w:cols w:space="720" w:num="1"/>
        </w:sectPr>
      </w:pPr>
    </w:p>
    <w:p w14:paraId="14D8262F">
      <w:pPr>
        <w:spacing w:before="234" w:line="228" w:lineRule="auto"/>
        <w:ind w:left="452"/>
        <w:rPr>
          <w:rFonts w:ascii="宋体" w:hAnsi="宋体" w:eastAsia="宋体" w:cs="宋体"/>
          <w:sz w:val="24"/>
          <w:szCs w:val="24"/>
        </w:rPr>
      </w:pPr>
      <w:r>
        <w:rPr>
          <w:rFonts w:ascii="宋体" w:hAnsi="宋体" w:eastAsia="宋体" w:cs="宋体"/>
          <w:spacing w:val="9"/>
          <w:sz w:val="24"/>
          <w:szCs w:val="24"/>
        </w:rPr>
        <w:t>（2）供应商按照采购人或者采购代理机构的授意撤换、修改</w:t>
      </w:r>
      <w:r>
        <w:rPr>
          <w:rFonts w:ascii="宋体" w:hAnsi="宋体" w:eastAsia="宋体" w:cs="宋体"/>
          <w:spacing w:val="8"/>
          <w:sz w:val="24"/>
          <w:szCs w:val="24"/>
        </w:rPr>
        <w:t>响应文件；</w:t>
      </w:r>
    </w:p>
    <w:p w14:paraId="2671AD9D">
      <w:pPr>
        <w:spacing w:before="221" w:line="227" w:lineRule="auto"/>
        <w:ind w:left="452"/>
        <w:rPr>
          <w:rFonts w:ascii="宋体" w:hAnsi="宋体" w:eastAsia="宋体" w:cs="宋体"/>
          <w:sz w:val="24"/>
          <w:szCs w:val="24"/>
        </w:rPr>
      </w:pPr>
      <w:r>
        <w:rPr>
          <w:rFonts w:ascii="宋体" w:hAnsi="宋体" w:eastAsia="宋体" w:cs="宋体"/>
          <w:spacing w:val="9"/>
          <w:sz w:val="24"/>
          <w:szCs w:val="24"/>
        </w:rPr>
        <w:t>（3）供应商之间协商报价、技术方案等响应文件或者响应文件的实质性</w:t>
      </w:r>
      <w:r>
        <w:rPr>
          <w:rFonts w:ascii="宋体" w:hAnsi="宋体" w:eastAsia="宋体" w:cs="宋体"/>
          <w:spacing w:val="8"/>
          <w:sz w:val="24"/>
          <w:szCs w:val="24"/>
        </w:rPr>
        <w:t>内容；</w:t>
      </w:r>
    </w:p>
    <w:p w14:paraId="227F804C">
      <w:pPr>
        <w:spacing w:before="221" w:line="331" w:lineRule="auto"/>
        <w:ind w:left="25" w:right="70" w:firstLine="426"/>
        <w:rPr>
          <w:rFonts w:ascii="宋体" w:hAnsi="宋体" w:eastAsia="宋体" w:cs="宋体"/>
          <w:sz w:val="24"/>
          <w:szCs w:val="24"/>
        </w:rPr>
      </w:pPr>
      <w:r>
        <w:rPr>
          <w:rFonts w:ascii="宋体" w:hAnsi="宋体" w:eastAsia="宋体" w:cs="宋体"/>
          <w:spacing w:val="8"/>
          <w:sz w:val="24"/>
          <w:szCs w:val="24"/>
        </w:rPr>
        <w:t>（4）属于同一集团、协会、商会等组织成员的供应商按照该组织要求协同参加政府采购</w:t>
      </w:r>
      <w:r>
        <w:rPr>
          <w:rFonts w:ascii="宋体" w:hAnsi="宋体" w:eastAsia="宋体" w:cs="宋体"/>
          <w:spacing w:val="6"/>
          <w:sz w:val="24"/>
          <w:szCs w:val="24"/>
        </w:rPr>
        <w:t xml:space="preserve"> </w:t>
      </w:r>
      <w:r>
        <w:rPr>
          <w:rFonts w:ascii="宋体" w:hAnsi="宋体" w:eastAsia="宋体" w:cs="宋体"/>
          <w:spacing w:val="2"/>
          <w:sz w:val="24"/>
          <w:szCs w:val="24"/>
        </w:rPr>
        <w:t>活动；</w:t>
      </w:r>
    </w:p>
    <w:p w14:paraId="30CAD280">
      <w:pPr>
        <w:spacing w:before="220" w:line="329" w:lineRule="auto"/>
        <w:ind w:left="45" w:right="70" w:firstLine="406"/>
        <w:rPr>
          <w:rFonts w:ascii="宋体" w:hAnsi="宋体" w:eastAsia="宋体" w:cs="宋体"/>
          <w:sz w:val="24"/>
          <w:szCs w:val="24"/>
        </w:rPr>
      </w:pPr>
      <w:r>
        <w:rPr>
          <w:rFonts w:ascii="宋体" w:hAnsi="宋体" w:eastAsia="宋体" w:cs="宋体"/>
          <w:spacing w:val="8"/>
          <w:sz w:val="24"/>
          <w:szCs w:val="24"/>
        </w:rPr>
        <w:t>（5）供应商之间事先约定一致抬高或者压低报价，或者在政府采购活动中事先约定轮流</w:t>
      </w:r>
      <w:r>
        <w:rPr>
          <w:rFonts w:ascii="宋体" w:hAnsi="宋体" w:eastAsia="宋体" w:cs="宋体"/>
          <w:spacing w:val="6"/>
          <w:sz w:val="24"/>
          <w:szCs w:val="24"/>
        </w:rPr>
        <w:t xml:space="preserve"> </w:t>
      </w:r>
      <w:r>
        <w:rPr>
          <w:rFonts w:ascii="宋体" w:hAnsi="宋体" w:eastAsia="宋体" w:cs="宋体"/>
          <w:spacing w:val="9"/>
          <w:sz w:val="24"/>
          <w:szCs w:val="24"/>
        </w:rPr>
        <w:t>以高价位或者低价位成交，或者事先约定由某一特定供应商成交</w:t>
      </w:r>
      <w:r>
        <w:rPr>
          <w:rFonts w:ascii="宋体" w:hAnsi="宋体" w:eastAsia="宋体" w:cs="宋体"/>
          <w:spacing w:val="8"/>
          <w:sz w:val="24"/>
          <w:szCs w:val="24"/>
        </w:rPr>
        <w:t>，然后再参加竞标；</w:t>
      </w:r>
    </w:p>
    <w:p w14:paraId="7869CDF8">
      <w:pPr>
        <w:spacing w:before="221" w:line="228" w:lineRule="auto"/>
        <w:ind w:left="452"/>
        <w:rPr>
          <w:rFonts w:ascii="宋体" w:hAnsi="宋体" w:eastAsia="宋体" w:cs="宋体"/>
          <w:sz w:val="24"/>
          <w:szCs w:val="24"/>
        </w:rPr>
      </w:pPr>
      <w:r>
        <w:rPr>
          <w:rFonts w:ascii="宋体" w:hAnsi="宋体" w:eastAsia="宋体" w:cs="宋体"/>
          <w:spacing w:val="9"/>
          <w:sz w:val="24"/>
          <w:szCs w:val="24"/>
        </w:rPr>
        <w:t>（6）供应商之间商定部分供应商放弃参加政府采购活动或者</w:t>
      </w:r>
      <w:r>
        <w:rPr>
          <w:rFonts w:ascii="宋体" w:hAnsi="宋体" w:eastAsia="宋体" w:cs="宋体"/>
          <w:spacing w:val="8"/>
          <w:sz w:val="24"/>
          <w:szCs w:val="24"/>
        </w:rPr>
        <w:t>放弃成交；</w:t>
      </w:r>
    </w:p>
    <w:p w14:paraId="7ACD10D0">
      <w:pPr>
        <w:spacing w:before="221" w:line="330" w:lineRule="auto"/>
        <w:ind w:left="24" w:right="70" w:firstLine="427"/>
        <w:rPr>
          <w:rFonts w:ascii="宋体" w:hAnsi="宋体" w:eastAsia="宋体" w:cs="宋体"/>
          <w:sz w:val="24"/>
          <w:szCs w:val="24"/>
        </w:rPr>
      </w:pPr>
      <w:r>
        <w:rPr>
          <w:rFonts w:ascii="宋体" w:hAnsi="宋体" w:eastAsia="宋体" w:cs="宋体"/>
          <w:spacing w:val="8"/>
          <w:sz w:val="24"/>
          <w:szCs w:val="24"/>
        </w:rPr>
        <w:t>（7）供应商与采购人或者采购代理机构之间、供应商相互之间，为谋求特定供应商成交</w:t>
      </w:r>
      <w:r>
        <w:rPr>
          <w:rFonts w:ascii="宋体" w:hAnsi="宋体" w:eastAsia="宋体" w:cs="宋体"/>
          <w:spacing w:val="6"/>
          <w:sz w:val="24"/>
          <w:szCs w:val="24"/>
        </w:rPr>
        <w:t xml:space="preserve"> </w:t>
      </w:r>
      <w:r>
        <w:rPr>
          <w:rFonts w:ascii="宋体" w:hAnsi="宋体" w:eastAsia="宋体" w:cs="宋体"/>
          <w:spacing w:val="8"/>
          <w:sz w:val="24"/>
          <w:szCs w:val="24"/>
        </w:rPr>
        <w:t>或者排斥其他供应商的其他串通行为。</w:t>
      </w:r>
    </w:p>
    <w:p w14:paraId="36510734">
      <w:pPr>
        <w:pStyle w:val="3"/>
        <w:spacing w:line="269" w:lineRule="auto"/>
        <w:rPr>
          <w:sz w:val="24"/>
          <w:szCs w:val="24"/>
        </w:rPr>
      </w:pPr>
    </w:p>
    <w:p w14:paraId="6483D867">
      <w:pPr>
        <w:pStyle w:val="3"/>
        <w:spacing w:line="269" w:lineRule="auto"/>
        <w:rPr>
          <w:sz w:val="24"/>
          <w:szCs w:val="24"/>
        </w:rPr>
      </w:pPr>
    </w:p>
    <w:p w14:paraId="5747E63C">
      <w:pPr>
        <w:pStyle w:val="3"/>
        <w:spacing w:line="269" w:lineRule="auto"/>
        <w:rPr>
          <w:sz w:val="24"/>
          <w:szCs w:val="24"/>
        </w:rPr>
      </w:pPr>
    </w:p>
    <w:p w14:paraId="12C6061D">
      <w:pPr>
        <w:pStyle w:val="3"/>
        <w:spacing w:line="269" w:lineRule="auto"/>
        <w:rPr>
          <w:sz w:val="24"/>
          <w:szCs w:val="24"/>
        </w:rPr>
      </w:pPr>
    </w:p>
    <w:p w14:paraId="66996112">
      <w:pPr>
        <w:spacing w:before="101" w:line="225" w:lineRule="auto"/>
        <w:ind w:left="3298"/>
        <w:rPr>
          <w:rFonts w:ascii="宋体" w:hAnsi="宋体" w:eastAsia="宋体" w:cs="宋体"/>
          <w:sz w:val="24"/>
          <w:szCs w:val="24"/>
        </w:rPr>
      </w:pPr>
      <w:r>
        <w:rPr>
          <w:rFonts w:ascii="宋体" w:hAnsi="宋体" w:eastAsia="宋体" w:cs="宋体"/>
          <w:b/>
          <w:bCs/>
          <w:spacing w:val="4"/>
          <w:sz w:val="24"/>
          <w:szCs w:val="24"/>
        </w:rPr>
        <w:t>二、磋商文件</w:t>
      </w:r>
    </w:p>
    <w:p w14:paraId="37251FAB">
      <w:pPr>
        <w:pStyle w:val="3"/>
        <w:spacing w:line="295" w:lineRule="auto"/>
        <w:rPr>
          <w:sz w:val="24"/>
          <w:szCs w:val="24"/>
        </w:rPr>
      </w:pPr>
    </w:p>
    <w:p w14:paraId="6B5BEB8F">
      <w:pPr>
        <w:pStyle w:val="3"/>
        <w:spacing w:line="296" w:lineRule="auto"/>
        <w:rPr>
          <w:sz w:val="24"/>
          <w:szCs w:val="24"/>
        </w:rPr>
      </w:pPr>
    </w:p>
    <w:p w14:paraId="4ED5E522">
      <w:pPr>
        <w:spacing w:before="78" w:line="220" w:lineRule="auto"/>
        <w:ind w:left="504"/>
        <w:rPr>
          <w:rFonts w:ascii="宋体" w:hAnsi="宋体" w:eastAsia="宋体" w:cs="宋体"/>
          <w:sz w:val="24"/>
          <w:szCs w:val="24"/>
        </w:rPr>
      </w:pPr>
      <w:r>
        <w:rPr>
          <w:rFonts w:ascii="宋体" w:hAnsi="宋体" w:eastAsia="宋体" w:cs="宋体"/>
          <w:b/>
          <w:bCs/>
          <w:spacing w:val="-4"/>
          <w:sz w:val="24"/>
          <w:szCs w:val="24"/>
        </w:rPr>
        <w:t>8.磋商文件的构成</w:t>
      </w:r>
    </w:p>
    <w:p w14:paraId="4E1620E9">
      <w:pPr>
        <w:spacing w:before="197" w:line="227" w:lineRule="auto"/>
        <w:ind w:left="452"/>
        <w:rPr>
          <w:rFonts w:ascii="宋体" w:hAnsi="宋体" w:eastAsia="宋体" w:cs="宋体"/>
          <w:sz w:val="24"/>
          <w:szCs w:val="24"/>
        </w:rPr>
      </w:pPr>
      <w:r>
        <w:rPr>
          <w:rFonts w:ascii="宋体" w:hAnsi="宋体" w:eastAsia="宋体" w:cs="宋体"/>
          <w:spacing w:val="7"/>
          <w:sz w:val="24"/>
          <w:szCs w:val="24"/>
        </w:rPr>
        <w:t>（1）竞争性磋商公告</w:t>
      </w:r>
    </w:p>
    <w:p w14:paraId="0C3A0B14">
      <w:pPr>
        <w:spacing w:before="222" w:line="228" w:lineRule="auto"/>
        <w:ind w:left="452"/>
        <w:rPr>
          <w:rFonts w:ascii="宋体" w:hAnsi="宋体" w:eastAsia="宋体" w:cs="宋体"/>
          <w:sz w:val="24"/>
          <w:szCs w:val="24"/>
        </w:rPr>
      </w:pPr>
      <w:r>
        <w:rPr>
          <w:rFonts w:ascii="宋体" w:hAnsi="宋体" w:eastAsia="宋体" w:cs="宋体"/>
          <w:spacing w:val="5"/>
          <w:sz w:val="24"/>
          <w:szCs w:val="24"/>
        </w:rPr>
        <w:t>（2）供应商须知；</w:t>
      </w:r>
    </w:p>
    <w:p w14:paraId="0EC88FD7">
      <w:pPr>
        <w:spacing w:before="221" w:line="228" w:lineRule="auto"/>
        <w:ind w:left="452"/>
        <w:rPr>
          <w:rFonts w:ascii="宋体" w:hAnsi="宋体" w:eastAsia="宋体" w:cs="宋体"/>
          <w:sz w:val="24"/>
          <w:szCs w:val="24"/>
        </w:rPr>
      </w:pPr>
      <w:r>
        <w:rPr>
          <w:rFonts w:ascii="宋体" w:hAnsi="宋体" w:eastAsia="宋体" w:cs="宋体"/>
          <w:spacing w:val="5"/>
          <w:sz w:val="24"/>
          <w:szCs w:val="24"/>
        </w:rPr>
        <w:t>（3）采购需求；</w:t>
      </w:r>
    </w:p>
    <w:p w14:paraId="7103E4C8">
      <w:pPr>
        <w:spacing w:before="221" w:line="229" w:lineRule="auto"/>
        <w:ind w:left="452"/>
        <w:rPr>
          <w:rFonts w:ascii="宋体" w:hAnsi="宋体" w:eastAsia="宋体" w:cs="宋体"/>
          <w:sz w:val="24"/>
          <w:szCs w:val="24"/>
        </w:rPr>
      </w:pPr>
      <w:r>
        <w:rPr>
          <w:rFonts w:ascii="宋体" w:hAnsi="宋体" w:eastAsia="宋体" w:cs="宋体"/>
          <w:spacing w:val="8"/>
          <w:sz w:val="24"/>
          <w:szCs w:val="24"/>
        </w:rPr>
        <w:t>（4）评审程序、评审方法和评审标准；</w:t>
      </w:r>
    </w:p>
    <w:p w14:paraId="77B2D31B">
      <w:pPr>
        <w:spacing w:before="220" w:line="228" w:lineRule="auto"/>
        <w:ind w:left="452"/>
        <w:rPr>
          <w:rFonts w:ascii="宋体" w:hAnsi="宋体" w:eastAsia="宋体" w:cs="宋体"/>
          <w:sz w:val="24"/>
          <w:szCs w:val="24"/>
        </w:rPr>
      </w:pPr>
      <w:r>
        <w:rPr>
          <w:rFonts w:ascii="宋体" w:hAnsi="宋体" w:eastAsia="宋体" w:cs="宋体"/>
          <w:spacing w:val="6"/>
          <w:sz w:val="24"/>
          <w:szCs w:val="24"/>
        </w:rPr>
        <w:t>（5）响应文件格式；</w:t>
      </w:r>
    </w:p>
    <w:p w14:paraId="1EF62225">
      <w:pPr>
        <w:spacing w:before="221" w:line="228" w:lineRule="auto"/>
        <w:ind w:left="452"/>
        <w:rPr>
          <w:rFonts w:ascii="宋体" w:hAnsi="宋体" w:eastAsia="宋体" w:cs="宋体"/>
          <w:sz w:val="24"/>
          <w:szCs w:val="24"/>
        </w:rPr>
      </w:pPr>
      <w:r>
        <w:rPr>
          <w:rFonts w:ascii="宋体" w:hAnsi="宋体" w:eastAsia="宋体" w:cs="宋体"/>
          <w:spacing w:val="5"/>
          <w:sz w:val="24"/>
          <w:szCs w:val="24"/>
        </w:rPr>
        <w:t>（6）合同文本。</w:t>
      </w:r>
    </w:p>
    <w:p w14:paraId="06DB2236">
      <w:pPr>
        <w:spacing w:before="207" w:line="219" w:lineRule="auto"/>
        <w:ind w:left="504"/>
        <w:rPr>
          <w:rFonts w:ascii="宋体" w:hAnsi="宋体" w:eastAsia="宋体" w:cs="宋体"/>
          <w:sz w:val="24"/>
          <w:szCs w:val="24"/>
        </w:rPr>
      </w:pPr>
      <w:r>
        <w:rPr>
          <w:rFonts w:ascii="宋体" w:hAnsi="宋体" w:eastAsia="宋体" w:cs="宋体"/>
          <w:b/>
          <w:bCs/>
          <w:spacing w:val="-4"/>
          <w:sz w:val="24"/>
          <w:szCs w:val="24"/>
        </w:rPr>
        <w:t>9.供应商的询问</w:t>
      </w:r>
    </w:p>
    <w:p w14:paraId="11DFE100">
      <w:pPr>
        <w:spacing w:before="199" w:line="427" w:lineRule="auto"/>
        <w:ind w:left="21" w:firstLine="420"/>
        <w:jc w:val="both"/>
        <w:rPr>
          <w:rFonts w:ascii="宋体" w:hAnsi="宋体" w:eastAsia="宋体" w:cs="宋体"/>
          <w:sz w:val="24"/>
          <w:szCs w:val="24"/>
        </w:rPr>
      </w:pPr>
      <w:r>
        <w:rPr>
          <w:rFonts w:ascii="宋体" w:hAnsi="宋体" w:eastAsia="宋体" w:cs="宋体"/>
          <w:spacing w:val="11"/>
          <w:sz w:val="24"/>
          <w:szCs w:val="24"/>
        </w:rPr>
        <w:t>供应商应认真阅读磋商文件的采购需求，如供应商对磋商文件有疑问的，如要求采购人</w:t>
      </w:r>
      <w:r>
        <w:rPr>
          <w:rFonts w:ascii="宋体" w:hAnsi="宋体" w:eastAsia="宋体" w:cs="宋体"/>
          <w:spacing w:val="10"/>
          <w:sz w:val="24"/>
          <w:szCs w:val="24"/>
        </w:rPr>
        <w:t xml:space="preserve"> </w:t>
      </w:r>
      <w:r>
        <w:rPr>
          <w:rFonts w:ascii="宋体" w:hAnsi="宋体" w:eastAsia="宋体" w:cs="宋体"/>
          <w:spacing w:val="8"/>
          <w:sz w:val="24"/>
          <w:szCs w:val="24"/>
        </w:rPr>
        <w:t>作出澄清或者修改的，供应商尽可能在提交首次响应文件截止之日前，以书</w:t>
      </w:r>
      <w:r>
        <w:rPr>
          <w:rFonts w:ascii="宋体" w:hAnsi="宋体" w:eastAsia="宋体" w:cs="宋体"/>
          <w:spacing w:val="7"/>
          <w:sz w:val="24"/>
          <w:szCs w:val="24"/>
        </w:rPr>
        <w:t>面形式向采购人、</w:t>
      </w:r>
      <w:r>
        <w:rPr>
          <w:rFonts w:ascii="宋体" w:hAnsi="宋体" w:eastAsia="宋体" w:cs="宋体"/>
          <w:sz w:val="24"/>
          <w:szCs w:val="24"/>
        </w:rPr>
        <w:t xml:space="preserve"> </w:t>
      </w:r>
      <w:r>
        <w:rPr>
          <w:rFonts w:ascii="宋体" w:hAnsi="宋体" w:eastAsia="宋体" w:cs="宋体"/>
          <w:spacing w:val="7"/>
          <w:sz w:val="24"/>
          <w:szCs w:val="24"/>
        </w:rPr>
        <w:t>采购代理机构提出。</w:t>
      </w:r>
    </w:p>
    <w:p w14:paraId="0484A88F">
      <w:pPr>
        <w:spacing w:line="220" w:lineRule="auto"/>
        <w:ind w:left="521"/>
        <w:rPr>
          <w:rFonts w:ascii="宋体" w:hAnsi="宋体" w:eastAsia="宋体" w:cs="宋体"/>
          <w:sz w:val="24"/>
          <w:szCs w:val="24"/>
        </w:rPr>
      </w:pPr>
      <w:r>
        <w:rPr>
          <w:rFonts w:ascii="宋体" w:hAnsi="宋体" w:eastAsia="宋体" w:cs="宋体"/>
          <w:b/>
          <w:bCs/>
          <w:spacing w:val="-4"/>
          <w:sz w:val="24"/>
          <w:szCs w:val="24"/>
        </w:rPr>
        <w:t>10.磋商文件的澄清和修改</w:t>
      </w:r>
    </w:p>
    <w:p w14:paraId="1BA6CF98">
      <w:pPr>
        <w:spacing w:before="199" w:line="432" w:lineRule="auto"/>
        <w:ind w:left="22" w:right="70" w:firstLine="420"/>
        <w:jc w:val="both"/>
        <w:rPr>
          <w:rFonts w:ascii="宋体" w:hAnsi="宋体" w:eastAsia="宋体" w:cs="宋体"/>
          <w:sz w:val="24"/>
          <w:szCs w:val="24"/>
        </w:rPr>
      </w:pPr>
      <w:r>
        <w:rPr>
          <w:rFonts w:ascii="宋体" w:hAnsi="宋体" w:eastAsia="宋体" w:cs="宋体"/>
          <w:spacing w:val="11"/>
          <w:sz w:val="24"/>
          <w:szCs w:val="24"/>
        </w:rPr>
        <w:t>提交首次响应文件截止之日前，采购人、采购代理机构或者磋商小组可以对已发出的磋</w:t>
      </w:r>
      <w:r>
        <w:rPr>
          <w:rFonts w:ascii="宋体" w:hAnsi="宋体" w:eastAsia="宋体" w:cs="宋体"/>
          <w:spacing w:val="9"/>
          <w:sz w:val="24"/>
          <w:szCs w:val="24"/>
        </w:rPr>
        <w:t xml:space="preserve"> </w:t>
      </w:r>
      <w:r>
        <w:rPr>
          <w:rFonts w:ascii="宋体" w:hAnsi="宋体" w:eastAsia="宋体" w:cs="宋体"/>
          <w:spacing w:val="11"/>
          <w:sz w:val="24"/>
          <w:szCs w:val="24"/>
        </w:rPr>
        <w:t>商文件进行必要的澄清或者修改，澄清或者修改的内容作为磋商文件的组成部分。澄清或者</w:t>
      </w:r>
      <w:r>
        <w:rPr>
          <w:rFonts w:ascii="宋体" w:hAnsi="宋体" w:eastAsia="宋体" w:cs="宋体"/>
          <w:spacing w:val="8"/>
          <w:sz w:val="24"/>
          <w:szCs w:val="24"/>
        </w:rPr>
        <w:t xml:space="preserve"> </w:t>
      </w:r>
      <w:r>
        <w:rPr>
          <w:rFonts w:ascii="宋体" w:hAnsi="宋体" w:eastAsia="宋体" w:cs="宋体"/>
          <w:spacing w:val="11"/>
          <w:sz w:val="24"/>
          <w:szCs w:val="24"/>
        </w:rPr>
        <w:t>修改的内容可能影响响应文件编制的，采购人、采购代理机构或者磋商小组在提交首次响应</w:t>
      </w:r>
      <w:r>
        <w:rPr>
          <w:rFonts w:ascii="宋体" w:hAnsi="宋体" w:eastAsia="宋体" w:cs="宋体"/>
          <w:spacing w:val="8"/>
          <w:sz w:val="24"/>
          <w:szCs w:val="24"/>
        </w:rPr>
        <w:t xml:space="preserve"> </w:t>
      </w:r>
      <w:r>
        <w:rPr>
          <w:rFonts w:ascii="宋体" w:hAnsi="宋体" w:eastAsia="宋体" w:cs="宋体"/>
          <w:spacing w:val="10"/>
          <w:sz w:val="24"/>
          <w:szCs w:val="24"/>
        </w:rPr>
        <w:t>文件截止之日</w:t>
      </w:r>
      <w:r>
        <w:rPr>
          <w:rFonts w:ascii="宋体" w:hAnsi="宋体" w:eastAsia="宋体" w:cs="宋体"/>
          <w:spacing w:val="-35"/>
          <w:sz w:val="24"/>
          <w:szCs w:val="24"/>
        </w:rPr>
        <w:t xml:space="preserve"> </w:t>
      </w:r>
      <w:r>
        <w:rPr>
          <w:rFonts w:ascii="宋体" w:hAnsi="宋体" w:eastAsia="宋体" w:cs="宋体"/>
          <w:spacing w:val="10"/>
          <w:sz w:val="24"/>
          <w:szCs w:val="24"/>
        </w:rPr>
        <w:t>3</w:t>
      </w:r>
      <w:r>
        <w:rPr>
          <w:rFonts w:ascii="宋体" w:hAnsi="宋体" w:eastAsia="宋体" w:cs="宋体"/>
          <w:spacing w:val="-36"/>
          <w:sz w:val="24"/>
          <w:szCs w:val="24"/>
        </w:rPr>
        <w:t xml:space="preserve"> </w:t>
      </w:r>
      <w:r>
        <w:rPr>
          <w:rFonts w:ascii="宋体" w:hAnsi="宋体" w:eastAsia="宋体" w:cs="宋体"/>
          <w:spacing w:val="10"/>
          <w:sz w:val="24"/>
          <w:szCs w:val="24"/>
        </w:rPr>
        <w:t>个工作日前，通知所有获取磋商文件的供应商，不</w:t>
      </w:r>
      <w:r>
        <w:rPr>
          <w:rFonts w:ascii="宋体" w:hAnsi="宋体" w:eastAsia="宋体" w:cs="宋体"/>
          <w:spacing w:val="9"/>
          <w:sz w:val="24"/>
          <w:szCs w:val="24"/>
        </w:rPr>
        <w:t>足</w:t>
      </w:r>
      <w:r>
        <w:rPr>
          <w:rFonts w:ascii="宋体" w:hAnsi="宋体" w:eastAsia="宋体" w:cs="宋体"/>
          <w:spacing w:val="-32"/>
          <w:sz w:val="24"/>
          <w:szCs w:val="24"/>
        </w:rPr>
        <w:t xml:space="preserve"> </w:t>
      </w:r>
      <w:r>
        <w:rPr>
          <w:rFonts w:ascii="宋体" w:hAnsi="宋体" w:eastAsia="宋体" w:cs="宋体"/>
          <w:spacing w:val="9"/>
          <w:sz w:val="24"/>
          <w:szCs w:val="24"/>
        </w:rPr>
        <w:t>3</w:t>
      </w:r>
      <w:r>
        <w:rPr>
          <w:rFonts w:ascii="宋体" w:hAnsi="宋体" w:eastAsia="宋体" w:cs="宋体"/>
          <w:spacing w:val="-38"/>
          <w:sz w:val="24"/>
          <w:szCs w:val="24"/>
        </w:rPr>
        <w:t xml:space="preserve"> </w:t>
      </w:r>
      <w:r>
        <w:rPr>
          <w:rFonts w:ascii="宋体" w:hAnsi="宋体" w:eastAsia="宋体" w:cs="宋体"/>
          <w:spacing w:val="9"/>
          <w:sz w:val="24"/>
          <w:szCs w:val="24"/>
        </w:rPr>
        <w:t>个工作日的，应当顺</w:t>
      </w:r>
    </w:p>
    <w:p w14:paraId="217013C4">
      <w:pPr>
        <w:spacing w:line="432" w:lineRule="auto"/>
        <w:rPr>
          <w:rFonts w:ascii="宋体" w:hAnsi="宋体" w:eastAsia="宋体" w:cs="宋体"/>
          <w:sz w:val="24"/>
          <w:szCs w:val="24"/>
        </w:rPr>
        <w:sectPr>
          <w:headerReference r:id="rId28" w:type="default"/>
          <w:footerReference r:id="rId29" w:type="default"/>
          <w:pgSz w:w="11906" w:h="16839"/>
          <w:pgMar w:top="1540" w:right="1577" w:bottom="1214" w:left="1785" w:header="826" w:footer="977" w:gutter="0"/>
          <w:cols w:space="720" w:num="1"/>
        </w:sectPr>
      </w:pPr>
    </w:p>
    <w:p w14:paraId="085A420E">
      <w:pPr>
        <w:spacing w:before="234" w:line="228" w:lineRule="auto"/>
        <w:ind w:left="23"/>
        <w:rPr>
          <w:rFonts w:ascii="宋体" w:hAnsi="宋体" w:eastAsia="宋体" w:cs="宋体"/>
          <w:sz w:val="24"/>
          <w:szCs w:val="24"/>
        </w:rPr>
      </w:pPr>
      <w:r>
        <w:rPr>
          <w:rFonts w:ascii="宋体" w:hAnsi="宋体" w:eastAsia="宋体" w:cs="宋体"/>
          <w:spacing w:val="8"/>
          <w:sz w:val="24"/>
          <w:szCs w:val="24"/>
        </w:rPr>
        <w:t>延提交首次响应文件截止时间。</w:t>
      </w:r>
    </w:p>
    <w:p w14:paraId="6BA63923">
      <w:pPr>
        <w:pStyle w:val="3"/>
        <w:spacing w:line="305" w:lineRule="auto"/>
        <w:rPr>
          <w:sz w:val="24"/>
          <w:szCs w:val="24"/>
        </w:rPr>
      </w:pPr>
    </w:p>
    <w:p w14:paraId="291CC7CE">
      <w:pPr>
        <w:pStyle w:val="3"/>
        <w:spacing w:line="305" w:lineRule="auto"/>
        <w:rPr>
          <w:sz w:val="24"/>
          <w:szCs w:val="24"/>
        </w:rPr>
      </w:pPr>
    </w:p>
    <w:p w14:paraId="538010A1">
      <w:pPr>
        <w:spacing w:before="101" w:line="225" w:lineRule="auto"/>
        <w:ind w:left="2810"/>
        <w:rPr>
          <w:rFonts w:ascii="宋体" w:hAnsi="宋体" w:eastAsia="宋体" w:cs="宋体"/>
          <w:sz w:val="24"/>
          <w:szCs w:val="24"/>
        </w:rPr>
      </w:pPr>
      <w:r>
        <w:rPr>
          <w:rFonts w:ascii="宋体" w:hAnsi="宋体" w:eastAsia="宋体" w:cs="宋体"/>
          <w:b/>
          <w:bCs/>
          <w:spacing w:val="6"/>
          <w:sz w:val="24"/>
          <w:szCs w:val="24"/>
        </w:rPr>
        <w:t>三、响应文件的编制</w:t>
      </w:r>
    </w:p>
    <w:p w14:paraId="53E44D93">
      <w:pPr>
        <w:pStyle w:val="3"/>
        <w:spacing w:line="295" w:lineRule="auto"/>
        <w:rPr>
          <w:sz w:val="24"/>
          <w:szCs w:val="24"/>
        </w:rPr>
      </w:pPr>
    </w:p>
    <w:p w14:paraId="6F4B08E9">
      <w:pPr>
        <w:pStyle w:val="3"/>
        <w:spacing w:line="296" w:lineRule="auto"/>
        <w:rPr>
          <w:sz w:val="24"/>
          <w:szCs w:val="24"/>
        </w:rPr>
      </w:pPr>
    </w:p>
    <w:p w14:paraId="1FA135F2">
      <w:pPr>
        <w:spacing w:before="78" w:line="220" w:lineRule="auto"/>
        <w:ind w:left="521"/>
        <w:rPr>
          <w:rFonts w:ascii="宋体" w:hAnsi="宋体" w:eastAsia="宋体" w:cs="宋体"/>
          <w:sz w:val="24"/>
          <w:szCs w:val="24"/>
        </w:rPr>
      </w:pPr>
      <w:r>
        <w:rPr>
          <w:rFonts w:ascii="宋体" w:hAnsi="宋体" w:eastAsia="宋体" w:cs="宋体"/>
          <w:b/>
          <w:bCs/>
          <w:spacing w:val="-4"/>
          <w:sz w:val="24"/>
          <w:szCs w:val="24"/>
        </w:rPr>
        <w:t>11.响应文件的编制原则</w:t>
      </w:r>
    </w:p>
    <w:p w14:paraId="32C70966">
      <w:pPr>
        <w:spacing w:before="198" w:line="427" w:lineRule="auto"/>
        <w:ind w:left="23" w:right="2" w:firstLine="421"/>
        <w:jc w:val="both"/>
        <w:rPr>
          <w:rFonts w:ascii="宋体" w:hAnsi="宋体" w:eastAsia="宋体" w:cs="宋体"/>
          <w:sz w:val="24"/>
          <w:szCs w:val="24"/>
        </w:rPr>
      </w:pPr>
      <w:r>
        <w:rPr>
          <w:rFonts w:ascii="宋体" w:hAnsi="宋体" w:eastAsia="宋体" w:cs="宋体"/>
          <w:spacing w:val="11"/>
          <w:sz w:val="24"/>
          <w:szCs w:val="24"/>
        </w:rPr>
        <w:t>投标人必须按照采购文件的要求编制响应文件。响应文件必须对采购文件提出的要求和</w:t>
      </w:r>
      <w:r>
        <w:rPr>
          <w:rFonts w:ascii="宋体" w:hAnsi="宋体" w:eastAsia="宋体" w:cs="宋体"/>
          <w:spacing w:val="8"/>
          <w:sz w:val="24"/>
          <w:szCs w:val="24"/>
        </w:rPr>
        <w:t xml:space="preserve"> </w:t>
      </w:r>
      <w:r>
        <w:rPr>
          <w:rFonts w:ascii="宋体" w:hAnsi="宋体" w:eastAsia="宋体" w:cs="宋体"/>
          <w:spacing w:val="7"/>
          <w:sz w:val="24"/>
          <w:szCs w:val="24"/>
        </w:rPr>
        <w:t>条件作出明确响应。竞标人编制响应文件要求，具体见供应商须知前附表第</w:t>
      </w:r>
      <w:r>
        <w:rPr>
          <w:rFonts w:ascii="宋体" w:hAnsi="宋体" w:eastAsia="宋体" w:cs="宋体"/>
          <w:spacing w:val="-10"/>
          <w:sz w:val="24"/>
          <w:szCs w:val="24"/>
        </w:rPr>
        <w:t xml:space="preserve"> </w:t>
      </w:r>
      <w:r>
        <w:rPr>
          <w:rFonts w:ascii="宋体" w:hAnsi="宋体" w:eastAsia="宋体" w:cs="宋体"/>
          <w:spacing w:val="7"/>
          <w:sz w:val="24"/>
          <w:szCs w:val="24"/>
        </w:rPr>
        <w:t>12.2</w:t>
      </w:r>
      <w:r>
        <w:rPr>
          <w:rFonts w:ascii="宋体" w:hAnsi="宋体" w:eastAsia="宋体" w:cs="宋体"/>
          <w:spacing w:val="-37"/>
          <w:sz w:val="24"/>
          <w:szCs w:val="24"/>
        </w:rPr>
        <w:t xml:space="preserve"> </w:t>
      </w:r>
      <w:r>
        <w:rPr>
          <w:rFonts w:ascii="宋体" w:hAnsi="宋体" w:eastAsia="宋体" w:cs="宋体"/>
          <w:spacing w:val="7"/>
          <w:sz w:val="24"/>
          <w:szCs w:val="24"/>
        </w:rPr>
        <w:t>条“在线电</w:t>
      </w:r>
      <w:r>
        <w:rPr>
          <w:rFonts w:ascii="宋体" w:hAnsi="宋体" w:eastAsia="宋体" w:cs="宋体"/>
          <w:sz w:val="24"/>
          <w:szCs w:val="24"/>
        </w:rPr>
        <w:t xml:space="preserve"> </w:t>
      </w:r>
      <w:r>
        <w:rPr>
          <w:rFonts w:ascii="宋体" w:hAnsi="宋体" w:eastAsia="宋体" w:cs="宋体"/>
          <w:spacing w:val="8"/>
          <w:sz w:val="24"/>
          <w:szCs w:val="24"/>
        </w:rPr>
        <w:t>子投标响应（电子投标）说明</w:t>
      </w:r>
      <w:r>
        <w:rPr>
          <w:rFonts w:ascii="宋体" w:hAnsi="宋体" w:eastAsia="宋体" w:cs="宋体"/>
          <w:spacing w:val="-62"/>
          <w:sz w:val="24"/>
          <w:szCs w:val="24"/>
        </w:rPr>
        <w:t xml:space="preserve"> </w:t>
      </w:r>
      <w:r>
        <w:rPr>
          <w:rFonts w:ascii="宋体" w:hAnsi="宋体" w:eastAsia="宋体" w:cs="宋体"/>
          <w:spacing w:val="8"/>
          <w:sz w:val="24"/>
          <w:szCs w:val="24"/>
        </w:rPr>
        <w:t>”。</w:t>
      </w:r>
    </w:p>
    <w:p w14:paraId="39DF26E7">
      <w:pPr>
        <w:spacing w:line="220" w:lineRule="auto"/>
        <w:ind w:left="521"/>
        <w:rPr>
          <w:rFonts w:ascii="宋体" w:hAnsi="宋体" w:eastAsia="宋体" w:cs="宋体"/>
          <w:sz w:val="24"/>
          <w:szCs w:val="24"/>
        </w:rPr>
      </w:pPr>
      <w:r>
        <w:rPr>
          <w:rFonts w:ascii="宋体" w:hAnsi="宋体" w:eastAsia="宋体" w:cs="宋体"/>
          <w:b/>
          <w:bCs/>
          <w:spacing w:val="-5"/>
          <w:sz w:val="24"/>
          <w:szCs w:val="24"/>
        </w:rPr>
        <w:t>12.响应文件的组成</w:t>
      </w:r>
    </w:p>
    <w:p w14:paraId="4A99FFD8">
      <w:pPr>
        <w:spacing w:before="196" w:line="227" w:lineRule="auto"/>
        <w:ind w:left="457"/>
        <w:rPr>
          <w:rFonts w:ascii="宋体" w:hAnsi="宋体" w:eastAsia="宋体" w:cs="宋体"/>
          <w:sz w:val="24"/>
          <w:szCs w:val="24"/>
        </w:rPr>
      </w:pPr>
      <w:r>
        <w:rPr>
          <w:rFonts w:ascii="宋体" w:hAnsi="宋体" w:eastAsia="宋体" w:cs="宋体"/>
          <w:spacing w:val="8"/>
          <w:sz w:val="24"/>
          <w:szCs w:val="24"/>
        </w:rPr>
        <w:t>12.1</w:t>
      </w:r>
      <w:r>
        <w:rPr>
          <w:rFonts w:ascii="宋体" w:hAnsi="宋体" w:eastAsia="宋体" w:cs="宋体"/>
          <w:spacing w:val="-30"/>
          <w:sz w:val="24"/>
          <w:szCs w:val="24"/>
        </w:rPr>
        <w:t xml:space="preserve"> </w:t>
      </w:r>
      <w:r>
        <w:rPr>
          <w:rFonts w:ascii="宋体" w:hAnsi="宋体" w:eastAsia="宋体" w:cs="宋体"/>
          <w:spacing w:val="8"/>
          <w:sz w:val="24"/>
          <w:szCs w:val="24"/>
        </w:rPr>
        <w:t>响应文件由资格证明文件、商务技术文件、报</w:t>
      </w:r>
      <w:r>
        <w:rPr>
          <w:rFonts w:ascii="宋体" w:hAnsi="宋体" w:eastAsia="宋体" w:cs="宋体"/>
          <w:spacing w:val="7"/>
          <w:sz w:val="24"/>
          <w:szCs w:val="24"/>
        </w:rPr>
        <w:t>价文件三部分组成。</w:t>
      </w:r>
    </w:p>
    <w:p w14:paraId="6B92E2C8">
      <w:pPr>
        <w:spacing w:before="222" w:line="228" w:lineRule="auto"/>
        <w:ind w:left="457"/>
        <w:rPr>
          <w:rFonts w:ascii="宋体" w:hAnsi="宋体" w:eastAsia="宋体" w:cs="宋体"/>
          <w:sz w:val="24"/>
          <w:szCs w:val="24"/>
        </w:rPr>
      </w:pPr>
      <w:r>
        <w:rPr>
          <w:rFonts w:ascii="宋体" w:hAnsi="宋体" w:eastAsia="宋体" w:cs="宋体"/>
          <w:spacing w:val="6"/>
          <w:sz w:val="24"/>
          <w:szCs w:val="24"/>
        </w:rPr>
        <w:t>12.1.1</w:t>
      </w:r>
      <w:r>
        <w:rPr>
          <w:rFonts w:ascii="宋体" w:hAnsi="宋体" w:eastAsia="宋体" w:cs="宋体"/>
          <w:spacing w:val="-26"/>
          <w:sz w:val="24"/>
          <w:szCs w:val="24"/>
        </w:rPr>
        <w:t xml:space="preserve"> </w:t>
      </w:r>
      <w:r>
        <w:rPr>
          <w:rFonts w:ascii="宋体" w:hAnsi="宋体" w:eastAsia="宋体" w:cs="宋体"/>
          <w:spacing w:val="6"/>
          <w:sz w:val="24"/>
          <w:szCs w:val="24"/>
        </w:rPr>
        <w:t>资格证明文件：详见须知前附表</w:t>
      </w:r>
    </w:p>
    <w:p w14:paraId="6A903046">
      <w:pPr>
        <w:spacing w:before="221" w:line="228" w:lineRule="auto"/>
        <w:ind w:left="457"/>
        <w:rPr>
          <w:rFonts w:ascii="宋体" w:hAnsi="宋体" w:eastAsia="宋体" w:cs="宋体"/>
          <w:sz w:val="24"/>
          <w:szCs w:val="24"/>
        </w:rPr>
      </w:pPr>
      <w:r>
        <w:rPr>
          <w:rFonts w:ascii="宋体" w:hAnsi="宋体" w:eastAsia="宋体" w:cs="宋体"/>
          <w:spacing w:val="6"/>
          <w:sz w:val="24"/>
          <w:szCs w:val="24"/>
        </w:rPr>
        <w:t>12.1.2</w:t>
      </w:r>
      <w:r>
        <w:rPr>
          <w:rFonts w:ascii="宋体" w:hAnsi="宋体" w:eastAsia="宋体" w:cs="宋体"/>
          <w:spacing w:val="-26"/>
          <w:sz w:val="24"/>
          <w:szCs w:val="24"/>
        </w:rPr>
        <w:t xml:space="preserve"> </w:t>
      </w:r>
      <w:r>
        <w:rPr>
          <w:rFonts w:ascii="宋体" w:hAnsi="宋体" w:eastAsia="宋体" w:cs="宋体"/>
          <w:spacing w:val="6"/>
          <w:sz w:val="24"/>
          <w:szCs w:val="24"/>
        </w:rPr>
        <w:t>商务技术文件：详见须知前附表</w:t>
      </w:r>
    </w:p>
    <w:p w14:paraId="36996837">
      <w:pPr>
        <w:spacing w:before="221" w:line="227" w:lineRule="auto"/>
        <w:ind w:left="457"/>
        <w:rPr>
          <w:rFonts w:ascii="宋体" w:hAnsi="宋体" w:eastAsia="宋体" w:cs="宋体"/>
          <w:sz w:val="24"/>
          <w:szCs w:val="24"/>
        </w:rPr>
      </w:pPr>
      <w:r>
        <w:rPr>
          <w:rFonts w:ascii="宋体" w:hAnsi="宋体" w:eastAsia="宋体" w:cs="宋体"/>
          <w:spacing w:val="6"/>
          <w:sz w:val="24"/>
          <w:szCs w:val="24"/>
        </w:rPr>
        <w:t>12.1.3</w:t>
      </w:r>
      <w:r>
        <w:rPr>
          <w:rFonts w:ascii="宋体" w:hAnsi="宋体" w:eastAsia="宋体" w:cs="宋体"/>
          <w:spacing w:val="-34"/>
          <w:sz w:val="24"/>
          <w:szCs w:val="24"/>
        </w:rPr>
        <w:t xml:space="preserve"> </w:t>
      </w:r>
      <w:r>
        <w:rPr>
          <w:rFonts w:ascii="宋体" w:hAnsi="宋体" w:eastAsia="宋体" w:cs="宋体"/>
          <w:spacing w:val="6"/>
          <w:sz w:val="24"/>
          <w:szCs w:val="24"/>
        </w:rPr>
        <w:t>报价文件：详见须知前附表</w:t>
      </w:r>
    </w:p>
    <w:p w14:paraId="4998FAD7">
      <w:pPr>
        <w:spacing w:before="223" w:line="381" w:lineRule="auto"/>
        <w:ind w:left="861" w:right="2" w:hanging="404"/>
        <w:rPr>
          <w:rFonts w:ascii="宋体" w:hAnsi="宋体" w:eastAsia="宋体" w:cs="宋体"/>
          <w:sz w:val="24"/>
          <w:szCs w:val="24"/>
        </w:rPr>
      </w:pPr>
      <w:r>
        <w:rPr>
          <w:rFonts w:ascii="宋体" w:hAnsi="宋体" w:eastAsia="宋体" w:cs="宋体"/>
          <w:b/>
          <w:bCs/>
          <w:spacing w:val="7"/>
          <w:sz w:val="24"/>
          <w:szCs w:val="24"/>
        </w:rPr>
        <w:t>12.2</w:t>
      </w:r>
      <w:r>
        <w:rPr>
          <w:rFonts w:ascii="宋体" w:hAnsi="宋体" w:eastAsia="宋体" w:cs="宋体"/>
          <w:spacing w:val="7"/>
          <w:sz w:val="24"/>
          <w:szCs w:val="24"/>
        </w:rPr>
        <w:t xml:space="preserve"> </w:t>
      </w:r>
      <w:r>
        <w:rPr>
          <w:rFonts w:ascii="宋体" w:hAnsi="宋体" w:eastAsia="宋体" w:cs="宋体"/>
          <w:b/>
          <w:bCs/>
          <w:spacing w:val="7"/>
          <w:sz w:val="24"/>
          <w:szCs w:val="24"/>
        </w:rPr>
        <w:t>电子响应文件中所须加盖公章部分均采用</w:t>
      </w:r>
      <w:r>
        <w:rPr>
          <w:rFonts w:ascii="宋体" w:hAnsi="宋体" w:eastAsia="宋体" w:cs="宋体"/>
          <w:spacing w:val="-31"/>
          <w:sz w:val="24"/>
          <w:szCs w:val="24"/>
        </w:rPr>
        <w:t xml:space="preserve"> </w:t>
      </w:r>
      <w:r>
        <w:rPr>
          <w:rFonts w:ascii="宋体" w:hAnsi="宋体" w:eastAsia="宋体" w:cs="宋体"/>
          <w:b/>
          <w:bCs/>
          <w:sz w:val="24"/>
          <w:szCs w:val="24"/>
        </w:rPr>
        <w:t>CA</w:t>
      </w:r>
      <w:r>
        <w:rPr>
          <w:rFonts w:ascii="宋体" w:hAnsi="宋体" w:eastAsia="宋体" w:cs="宋体"/>
          <w:spacing w:val="-13"/>
          <w:sz w:val="24"/>
          <w:szCs w:val="24"/>
        </w:rPr>
        <w:t xml:space="preserve"> </w:t>
      </w:r>
      <w:r>
        <w:rPr>
          <w:rFonts w:ascii="宋体" w:hAnsi="宋体" w:eastAsia="宋体" w:cs="宋体"/>
          <w:b/>
          <w:bCs/>
          <w:spacing w:val="7"/>
          <w:sz w:val="24"/>
          <w:szCs w:val="24"/>
        </w:rPr>
        <w:t>电子签章。若采购文件中有专门标注</w:t>
      </w:r>
      <w:r>
        <w:rPr>
          <w:rFonts w:ascii="宋体" w:hAnsi="宋体" w:eastAsia="宋体" w:cs="宋体"/>
          <w:sz w:val="24"/>
          <w:szCs w:val="24"/>
        </w:rPr>
        <w:t xml:space="preserve"> </w:t>
      </w:r>
      <w:r>
        <w:rPr>
          <w:rFonts w:ascii="宋体" w:hAnsi="宋体" w:eastAsia="宋体" w:cs="宋体"/>
          <w:b/>
          <w:bCs/>
          <w:spacing w:val="9"/>
          <w:sz w:val="24"/>
          <w:szCs w:val="24"/>
        </w:rPr>
        <w:t>的某关联点，并要求供应商在电子投标系统中作出投标响应的，如供应商未对关联</w:t>
      </w:r>
      <w:r>
        <w:rPr>
          <w:rFonts w:ascii="宋体" w:hAnsi="宋体" w:eastAsia="宋体" w:cs="宋体"/>
          <w:spacing w:val="8"/>
          <w:sz w:val="24"/>
          <w:szCs w:val="24"/>
        </w:rPr>
        <w:t xml:space="preserve"> </w:t>
      </w:r>
      <w:r>
        <w:rPr>
          <w:rFonts w:ascii="宋体" w:hAnsi="宋体" w:eastAsia="宋体" w:cs="宋体"/>
          <w:b/>
          <w:bCs/>
          <w:spacing w:val="9"/>
          <w:sz w:val="24"/>
          <w:szCs w:val="24"/>
        </w:rPr>
        <w:t>点进行响应或者在响应文件其它内容进行描述，造成电子评审不能查询的责任由供</w:t>
      </w:r>
      <w:r>
        <w:rPr>
          <w:rFonts w:ascii="宋体" w:hAnsi="宋体" w:eastAsia="宋体" w:cs="宋体"/>
          <w:spacing w:val="8"/>
          <w:sz w:val="24"/>
          <w:szCs w:val="24"/>
        </w:rPr>
        <w:t xml:space="preserve"> </w:t>
      </w:r>
      <w:r>
        <w:rPr>
          <w:rFonts w:ascii="宋体" w:hAnsi="宋体" w:eastAsia="宋体" w:cs="宋体"/>
          <w:b/>
          <w:bCs/>
          <w:spacing w:val="5"/>
          <w:sz w:val="24"/>
          <w:szCs w:val="24"/>
        </w:rPr>
        <w:t>应商自行承担。</w:t>
      </w:r>
    </w:p>
    <w:p w14:paraId="0D014236">
      <w:pPr>
        <w:spacing w:before="220" w:line="364" w:lineRule="auto"/>
        <w:ind w:left="860" w:right="2" w:hanging="403"/>
        <w:rPr>
          <w:rFonts w:ascii="宋体" w:hAnsi="宋体" w:eastAsia="宋体" w:cs="宋体"/>
          <w:sz w:val="24"/>
          <w:szCs w:val="24"/>
        </w:rPr>
      </w:pPr>
      <w:r>
        <w:rPr>
          <w:rFonts w:ascii="宋体" w:hAnsi="宋体" w:eastAsia="宋体" w:cs="宋体"/>
          <w:b/>
          <w:bCs/>
          <w:spacing w:val="8"/>
          <w:sz w:val="24"/>
          <w:szCs w:val="24"/>
        </w:rPr>
        <w:t>12.3</w:t>
      </w:r>
      <w:r>
        <w:rPr>
          <w:rFonts w:ascii="宋体" w:hAnsi="宋体" w:eastAsia="宋体" w:cs="宋体"/>
          <w:spacing w:val="8"/>
          <w:sz w:val="24"/>
          <w:szCs w:val="24"/>
        </w:rPr>
        <w:t xml:space="preserve"> </w:t>
      </w:r>
      <w:r>
        <w:rPr>
          <w:rFonts w:ascii="宋体" w:hAnsi="宋体" w:eastAsia="宋体" w:cs="宋体"/>
          <w:b/>
          <w:bCs/>
          <w:sz w:val="24"/>
          <w:szCs w:val="24"/>
        </w:rPr>
        <w:t>CA</w:t>
      </w:r>
      <w:r>
        <w:rPr>
          <w:rFonts w:ascii="宋体" w:hAnsi="宋体" w:eastAsia="宋体" w:cs="宋体"/>
          <w:spacing w:val="8"/>
          <w:sz w:val="24"/>
          <w:szCs w:val="24"/>
        </w:rPr>
        <w:t xml:space="preserve"> </w:t>
      </w:r>
      <w:r>
        <w:rPr>
          <w:rFonts w:ascii="宋体" w:hAnsi="宋体" w:eastAsia="宋体" w:cs="宋体"/>
          <w:b/>
          <w:bCs/>
          <w:spacing w:val="8"/>
          <w:sz w:val="24"/>
          <w:szCs w:val="24"/>
        </w:rPr>
        <w:t>电子签章目前没有法人(负责人)或授权代表签字信息，供应商在项目</w:t>
      </w:r>
      <w:r>
        <w:rPr>
          <w:rFonts w:ascii="宋体" w:hAnsi="宋体" w:eastAsia="宋体" w:cs="宋体"/>
          <w:b/>
          <w:bCs/>
          <w:spacing w:val="7"/>
          <w:sz w:val="24"/>
          <w:szCs w:val="24"/>
        </w:rPr>
        <w:t>文件中涉</w:t>
      </w:r>
      <w:r>
        <w:rPr>
          <w:rFonts w:ascii="宋体" w:hAnsi="宋体" w:eastAsia="宋体" w:cs="宋体"/>
          <w:sz w:val="24"/>
          <w:szCs w:val="24"/>
        </w:rPr>
        <w:t xml:space="preserve"> </w:t>
      </w:r>
      <w:r>
        <w:rPr>
          <w:rFonts w:ascii="宋体" w:hAnsi="宋体" w:eastAsia="宋体" w:cs="宋体"/>
          <w:b/>
          <w:bCs/>
          <w:spacing w:val="9"/>
          <w:sz w:val="24"/>
          <w:szCs w:val="24"/>
        </w:rPr>
        <w:t>及到签字的位置线下签好字然后扫描做成</w:t>
      </w:r>
      <w:r>
        <w:rPr>
          <w:rFonts w:ascii="宋体" w:hAnsi="宋体" w:eastAsia="宋体" w:cs="宋体"/>
          <w:spacing w:val="-40"/>
          <w:sz w:val="24"/>
          <w:szCs w:val="24"/>
        </w:rPr>
        <w:t xml:space="preserve"> </w:t>
      </w:r>
      <w:r>
        <w:rPr>
          <w:rFonts w:ascii="宋体" w:hAnsi="宋体" w:eastAsia="宋体" w:cs="宋体"/>
          <w:b/>
          <w:bCs/>
          <w:sz w:val="24"/>
          <w:szCs w:val="24"/>
        </w:rPr>
        <w:t>PDF</w:t>
      </w:r>
      <w:r>
        <w:rPr>
          <w:rFonts w:ascii="宋体" w:hAnsi="宋体" w:eastAsia="宋体" w:cs="宋体"/>
          <w:spacing w:val="-21"/>
          <w:sz w:val="24"/>
          <w:szCs w:val="24"/>
        </w:rPr>
        <w:t xml:space="preserve"> </w:t>
      </w:r>
      <w:r>
        <w:rPr>
          <w:rFonts w:ascii="宋体" w:hAnsi="宋体" w:eastAsia="宋体" w:cs="宋体"/>
          <w:b/>
          <w:bCs/>
          <w:spacing w:val="9"/>
          <w:sz w:val="24"/>
          <w:szCs w:val="24"/>
        </w:rPr>
        <w:t>的格</w:t>
      </w:r>
      <w:r>
        <w:rPr>
          <w:rFonts w:ascii="宋体" w:hAnsi="宋体" w:eastAsia="宋体" w:cs="宋体"/>
          <w:b/>
          <w:bCs/>
          <w:spacing w:val="8"/>
          <w:sz w:val="24"/>
          <w:szCs w:val="24"/>
        </w:rPr>
        <w:t>式亦可。响应文件中涉及到签字</w:t>
      </w:r>
      <w:r>
        <w:rPr>
          <w:rFonts w:ascii="宋体" w:hAnsi="宋体" w:eastAsia="宋体" w:cs="宋体"/>
          <w:sz w:val="24"/>
          <w:szCs w:val="24"/>
        </w:rPr>
        <w:t xml:space="preserve"> </w:t>
      </w:r>
      <w:r>
        <w:rPr>
          <w:rFonts w:ascii="宋体" w:hAnsi="宋体" w:eastAsia="宋体" w:cs="宋体"/>
          <w:b/>
          <w:bCs/>
          <w:spacing w:val="7"/>
          <w:sz w:val="24"/>
          <w:szCs w:val="24"/>
        </w:rPr>
        <w:t>的位置未按要求签字的，提供的材料视为无效。</w:t>
      </w:r>
    </w:p>
    <w:p w14:paraId="114088FC">
      <w:pPr>
        <w:spacing w:before="206" w:line="221" w:lineRule="auto"/>
        <w:ind w:left="521"/>
        <w:rPr>
          <w:rFonts w:ascii="宋体" w:hAnsi="宋体" w:eastAsia="宋体" w:cs="宋体"/>
          <w:sz w:val="24"/>
          <w:szCs w:val="24"/>
        </w:rPr>
      </w:pPr>
      <w:r>
        <w:rPr>
          <w:rFonts w:ascii="宋体" w:hAnsi="宋体" w:eastAsia="宋体" w:cs="宋体"/>
          <w:b/>
          <w:bCs/>
          <w:spacing w:val="-6"/>
          <w:sz w:val="24"/>
          <w:szCs w:val="24"/>
        </w:rPr>
        <w:t>13.计量单位</w:t>
      </w:r>
    </w:p>
    <w:p w14:paraId="7343B6FB">
      <w:pPr>
        <w:spacing w:before="196" w:line="425" w:lineRule="auto"/>
        <w:ind w:left="23" w:right="2" w:firstLine="417"/>
        <w:rPr>
          <w:rFonts w:ascii="宋体" w:hAnsi="宋体" w:eastAsia="宋体" w:cs="宋体"/>
          <w:sz w:val="24"/>
          <w:szCs w:val="24"/>
        </w:rPr>
      </w:pPr>
      <w:r>
        <w:rPr>
          <w:rFonts w:ascii="宋体" w:hAnsi="宋体" w:eastAsia="宋体" w:cs="宋体"/>
          <w:spacing w:val="11"/>
          <w:sz w:val="24"/>
          <w:szCs w:val="24"/>
        </w:rPr>
        <w:t xml:space="preserve">磋商文件已有明确规定的，使用磋商文件规定的计量单位；磋商文件没有规定的，应采 </w:t>
      </w:r>
      <w:r>
        <w:rPr>
          <w:rFonts w:ascii="宋体" w:hAnsi="宋体" w:eastAsia="宋体" w:cs="宋体"/>
          <w:spacing w:val="9"/>
          <w:sz w:val="24"/>
          <w:szCs w:val="24"/>
        </w:rPr>
        <w:t>用中华人民共和国法定计量单位，货币种类为人民币，否则视同未响应。</w:t>
      </w:r>
    </w:p>
    <w:p w14:paraId="4C429A2D">
      <w:pPr>
        <w:spacing w:before="1" w:line="220" w:lineRule="auto"/>
        <w:ind w:left="521"/>
        <w:rPr>
          <w:rFonts w:ascii="宋体" w:hAnsi="宋体" w:eastAsia="宋体" w:cs="宋体"/>
          <w:sz w:val="24"/>
          <w:szCs w:val="24"/>
        </w:rPr>
      </w:pPr>
      <w:r>
        <w:rPr>
          <w:rFonts w:ascii="宋体" w:hAnsi="宋体" w:eastAsia="宋体" w:cs="宋体"/>
          <w:b/>
          <w:bCs/>
          <w:spacing w:val="-6"/>
          <w:sz w:val="24"/>
          <w:szCs w:val="24"/>
        </w:rPr>
        <w:t>14.竞标的风险</w:t>
      </w:r>
    </w:p>
    <w:p w14:paraId="7651AB30">
      <w:pPr>
        <w:spacing w:before="197" w:line="425" w:lineRule="auto"/>
        <w:ind w:left="27" w:right="2" w:firstLine="414"/>
        <w:rPr>
          <w:rFonts w:ascii="宋体" w:hAnsi="宋体" w:eastAsia="宋体" w:cs="宋体"/>
          <w:sz w:val="24"/>
          <w:szCs w:val="24"/>
        </w:rPr>
      </w:pPr>
      <w:r>
        <w:rPr>
          <w:rFonts w:ascii="宋体" w:hAnsi="宋体" w:eastAsia="宋体" w:cs="宋体"/>
          <w:spacing w:val="11"/>
          <w:sz w:val="24"/>
          <w:szCs w:val="24"/>
        </w:rPr>
        <w:t>供应商没有按照磋商文件要求提供全部资料，或者供应商没有对磋商文件在各方面作出</w:t>
      </w:r>
      <w:r>
        <w:rPr>
          <w:rFonts w:ascii="宋体" w:hAnsi="宋体" w:eastAsia="宋体" w:cs="宋体"/>
          <w:spacing w:val="10"/>
          <w:sz w:val="24"/>
          <w:szCs w:val="24"/>
        </w:rPr>
        <w:t xml:space="preserve"> </w:t>
      </w:r>
      <w:r>
        <w:rPr>
          <w:rFonts w:ascii="宋体" w:hAnsi="宋体" w:eastAsia="宋体" w:cs="宋体"/>
          <w:spacing w:val="9"/>
          <w:sz w:val="24"/>
          <w:szCs w:val="24"/>
        </w:rPr>
        <w:t>实质性响应可能导致其响应无效，是供应商应当考虑的风险。</w:t>
      </w:r>
    </w:p>
    <w:p w14:paraId="03D75AEC">
      <w:pPr>
        <w:spacing w:line="218" w:lineRule="auto"/>
        <w:ind w:left="521"/>
        <w:rPr>
          <w:rFonts w:ascii="宋体" w:hAnsi="宋体" w:eastAsia="宋体" w:cs="宋体"/>
          <w:sz w:val="24"/>
          <w:szCs w:val="24"/>
        </w:rPr>
      </w:pPr>
      <w:r>
        <w:rPr>
          <w:rFonts w:ascii="宋体" w:hAnsi="宋体" w:eastAsia="宋体" w:cs="宋体"/>
          <w:b/>
          <w:bCs/>
          <w:spacing w:val="-4"/>
          <w:sz w:val="24"/>
          <w:szCs w:val="24"/>
        </w:rPr>
        <w:t>15.竞标报价要求和构成</w:t>
      </w:r>
    </w:p>
    <w:p w14:paraId="78E5A422">
      <w:pPr>
        <w:spacing w:before="199" w:line="227" w:lineRule="auto"/>
        <w:ind w:left="457"/>
        <w:rPr>
          <w:rFonts w:ascii="宋体" w:hAnsi="宋体" w:eastAsia="宋体" w:cs="宋体"/>
          <w:sz w:val="24"/>
          <w:szCs w:val="24"/>
        </w:rPr>
      </w:pPr>
      <w:r>
        <w:rPr>
          <w:rFonts w:ascii="宋体" w:hAnsi="宋体" w:eastAsia="宋体" w:cs="宋体"/>
          <w:spacing w:val="6"/>
          <w:sz w:val="24"/>
          <w:szCs w:val="24"/>
        </w:rPr>
        <w:t>15.1</w:t>
      </w:r>
      <w:r>
        <w:rPr>
          <w:rFonts w:ascii="宋体" w:hAnsi="宋体" w:eastAsia="宋体" w:cs="宋体"/>
          <w:spacing w:val="-28"/>
          <w:sz w:val="24"/>
          <w:szCs w:val="24"/>
        </w:rPr>
        <w:t xml:space="preserve"> </w:t>
      </w:r>
      <w:r>
        <w:rPr>
          <w:rFonts w:ascii="宋体" w:hAnsi="宋体" w:eastAsia="宋体" w:cs="宋体"/>
          <w:spacing w:val="6"/>
          <w:sz w:val="24"/>
          <w:szCs w:val="24"/>
        </w:rPr>
        <w:t>竞标报价应按磋商文件中“磋商函</w:t>
      </w:r>
      <w:r>
        <w:rPr>
          <w:rFonts w:ascii="宋体" w:hAnsi="宋体" w:eastAsia="宋体" w:cs="宋体"/>
          <w:spacing w:val="-72"/>
          <w:sz w:val="24"/>
          <w:szCs w:val="24"/>
        </w:rPr>
        <w:t xml:space="preserve"> </w:t>
      </w:r>
      <w:r>
        <w:rPr>
          <w:rFonts w:ascii="宋体" w:hAnsi="宋体" w:eastAsia="宋体" w:cs="宋体"/>
          <w:spacing w:val="6"/>
          <w:sz w:val="24"/>
          <w:szCs w:val="24"/>
        </w:rPr>
        <w:t>”、“磋商函附录</w:t>
      </w:r>
      <w:r>
        <w:rPr>
          <w:rFonts w:ascii="宋体" w:hAnsi="宋体" w:eastAsia="宋体" w:cs="宋体"/>
          <w:spacing w:val="-73"/>
          <w:sz w:val="24"/>
          <w:szCs w:val="24"/>
        </w:rPr>
        <w:t xml:space="preserve"> </w:t>
      </w:r>
      <w:r>
        <w:rPr>
          <w:rFonts w:ascii="宋体" w:hAnsi="宋体" w:eastAsia="宋体" w:cs="宋体"/>
          <w:spacing w:val="6"/>
          <w:sz w:val="24"/>
          <w:szCs w:val="24"/>
        </w:rPr>
        <w:t>”格式填写。</w:t>
      </w:r>
    </w:p>
    <w:p w14:paraId="25D6D597">
      <w:pPr>
        <w:spacing w:before="222" w:line="227" w:lineRule="auto"/>
        <w:ind w:left="457"/>
        <w:rPr>
          <w:rFonts w:ascii="宋体" w:hAnsi="宋体" w:eastAsia="宋体" w:cs="宋体"/>
          <w:sz w:val="24"/>
          <w:szCs w:val="24"/>
        </w:rPr>
      </w:pPr>
      <w:r>
        <w:rPr>
          <w:rFonts w:ascii="宋体" w:hAnsi="宋体" w:eastAsia="宋体" w:cs="宋体"/>
          <w:spacing w:val="7"/>
          <w:sz w:val="24"/>
          <w:szCs w:val="24"/>
        </w:rPr>
        <w:t>15.2</w:t>
      </w:r>
      <w:r>
        <w:rPr>
          <w:rFonts w:ascii="宋体" w:hAnsi="宋体" w:eastAsia="宋体" w:cs="宋体"/>
          <w:spacing w:val="-29"/>
          <w:sz w:val="24"/>
          <w:szCs w:val="24"/>
        </w:rPr>
        <w:t xml:space="preserve"> </w:t>
      </w:r>
      <w:r>
        <w:rPr>
          <w:rFonts w:ascii="宋体" w:hAnsi="宋体" w:eastAsia="宋体" w:cs="宋体"/>
          <w:spacing w:val="7"/>
          <w:sz w:val="24"/>
          <w:szCs w:val="24"/>
        </w:rPr>
        <w:t>竞标报价的价格构成见“供应商须知前附表</w:t>
      </w:r>
      <w:r>
        <w:rPr>
          <w:rFonts w:ascii="宋体" w:hAnsi="宋体" w:eastAsia="宋体" w:cs="宋体"/>
          <w:spacing w:val="-70"/>
          <w:sz w:val="24"/>
          <w:szCs w:val="24"/>
        </w:rPr>
        <w:t xml:space="preserve"> </w:t>
      </w:r>
      <w:r>
        <w:rPr>
          <w:rFonts w:ascii="宋体" w:hAnsi="宋体" w:eastAsia="宋体" w:cs="宋体"/>
          <w:spacing w:val="7"/>
          <w:sz w:val="24"/>
          <w:szCs w:val="24"/>
        </w:rPr>
        <w:t>”。</w:t>
      </w:r>
    </w:p>
    <w:p w14:paraId="006B2855">
      <w:pPr>
        <w:spacing w:line="227" w:lineRule="auto"/>
        <w:rPr>
          <w:rFonts w:ascii="宋体" w:hAnsi="宋体" w:eastAsia="宋体" w:cs="宋体"/>
          <w:sz w:val="24"/>
          <w:szCs w:val="24"/>
        </w:rPr>
        <w:sectPr>
          <w:headerReference r:id="rId30" w:type="default"/>
          <w:footerReference r:id="rId31" w:type="default"/>
          <w:pgSz w:w="11906" w:h="16839"/>
          <w:pgMar w:top="1540" w:right="1645" w:bottom="1214" w:left="1785" w:header="826" w:footer="977" w:gutter="0"/>
          <w:cols w:space="720" w:num="1"/>
        </w:sectPr>
      </w:pPr>
    </w:p>
    <w:p w14:paraId="2E33F991">
      <w:pPr>
        <w:spacing w:before="234" w:line="227" w:lineRule="auto"/>
        <w:ind w:left="462"/>
        <w:rPr>
          <w:rFonts w:ascii="宋体" w:hAnsi="宋体" w:eastAsia="宋体" w:cs="宋体"/>
          <w:sz w:val="24"/>
          <w:szCs w:val="24"/>
        </w:rPr>
      </w:pPr>
      <w:r>
        <w:rPr>
          <w:rFonts w:ascii="宋体" w:hAnsi="宋体" w:eastAsia="宋体" w:cs="宋体"/>
          <w:spacing w:val="4"/>
          <w:sz w:val="24"/>
          <w:szCs w:val="24"/>
        </w:rPr>
        <w:t>15.3</w:t>
      </w:r>
      <w:r>
        <w:rPr>
          <w:rFonts w:ascii="宋体" w:hAnsi="宋体" w:eastAsia="宋体" w:cs="宋体"/>
          <w:spacing w:val="-35"/>
          <w:sz w:val="24"/>
          <w:szCs w:val="24"/>
        </w:rPr>
        <w:t xml:space="preserve"> </w:t>
      </w:r>
      <w:r>
        <w:rPr>
          <w:rFonts w:ascii="宋体" w:hAnsi="宋体" w:eastAsia="宋体" w:cs="宋体"/>
          <w:spacing w:val="4"/>
          <w:sz w:val="24"/>
          <w:szCs w:val="24"/>
        </w:rPr>
        <w:t>竞标报价要求</w:t>
      </w:r>
    </w:p>
    <w:p w14:paraId="7B473E74">
      <w:pPr>
        <w:spacing w:before="222" w:line="227" w:lineRule="auto"/>
        <w:ind w:left="457"/>
        <w:rPr>
          <w:rFonts w:ascii="宋体" w:hAnsi="宋体" w:eastAsia="宋体" w:cs="宋体"/>
          <w:sz w:val="24"/>
          <w:szCs w:val="24"/>
        </w:rPr>
      </w:pPr>
      <w:r>
        <w:rPr>
          <w:rFonts w:ascii="宋体" w:hAnsi="宋体" w:eastAsia="宋体" w:cs="宋体"/>
          <w:spacing w:val="8"/>
          <w:sz w:val="24"/>
          <w:szCs w:val="24"/>
        </w:rPr>
        <w:t>15.3.1</w:t>
      </w:r>
      <w:r>
        <w:rPr>
          <w:rFonts w:ascii="宋体" w:hAnsi="宋体" w:eastAsia="宋体" w:cs="宋体"/>
          <w:spacing w:val="-41"/>
          <w:sz w:val="24"/>
          <w:szCs w:val="24"/>
        </w:rPr>
        <w:t xml:space="preserve"> </w:t>
      </w:r>
      <w:r>
        <w:rPr>
          <w:rFonts w:ascii="宋体" w:hAnsi="宋体" w:eastAsia="宋体" w:cs="宋体"/>
          <w:spacing w:val="8"/>
          <w:sz w:val="24"/>
          <w:szCs w:val="24"/>
        </w:rPr>
        <w:t>供应商的竞标报价应符合以下要求，否则响应文件按无效响应处</w:t>
      </w:r>
      <w:r>
        <w:rPr>
          <w:rFonts w:ascii="宋体" w:hAnsi="宋体" w:eastAsia="宋体" w:cs="宋体"/>
          <w:spacing w:val="7"/>
          <w:sz w:val="24"/>
          <w:szCs w:val="24"/>
        </w:rPr>
        <w:t>理：</w:t>
      </w:r>
    </w:p>
    <w:p w14:paraId="3E2B65D2">
      <w:pPr>
        <w:spacing w:before="223" w:line="329" w:lineRule="auto"/>
        <w:ind w:left="442" w:right="14" w:firstLine="10"/>
        <w:rPr>
          <w:rFonts w:ascii="宋体" w:hAnsi="宋体" w:eastAsia="宋体" w:cs="宋体"/>
          <w:sz w:val="24"/>
          <w:szCs w:val="24"/>
        </w:rPr>
      </w:pPr>
      <w:r>
        <w:rPr>
          <w:rFonts w:ascii="宋体" w:hAnsi="宋体" w:eastAsia="宋体" w:cs="宋体"/>
          <w:spacing w:val="7"/>
          <w:sz w:val="24"/>
          <w:szCs w:val="24"/>
        </w:rPr>
        <w:t>（1）本项目磋商报价采用工程量清单报价。供应商必须就“工程量清单</w:t>
      </w:r>
      <w:r>
        <w:rPr>
          <w:rFonts w:ascii="宋体" w:hAnsi="宋体" w:eastAsia="宋体" w:cs="宋体"/>
          <w:spacing w:val="-55"/>
          <w:sz w:val="24"/>
          <w:szCs w:val="24"/>
        </w:rPr>
        <w:t xml:space="preserve"> </w:t>
      </w:r>
      <w:r>
        <w:rPr>
          <w:rFonts w:ascii="宋体" w:hAnsi="宋体" w:eastAsia="宋体" w:cs="宋体"/>
          <w:spacing w:val="7"/>
          <w:sz w:val="24"/>
          <w:szCs w:val="24"/>
        </w:rPr>
        <w:t>”中所竞标的每</w:t>
      </w:r>
      <w:r>
        <w:rPr>
          <w:rFonts w:ascii="宋体" w:hAnsi="宋体" w:eastAsia="宋体" w:cs="宋体"/>
          <w:sz w:val="24"/>
          <w:szCs w:val="24"/>
        </w:rPr>
        <w:t xml:space="preserve"> </w:t>
      </w:r>
      <w:r>
        <w:rPr>
          <w:rFonts w:ascii="宋体" w:hAnsi="宋体" w:eastAsia="宋体" w:cs="宋体"/>
          <w:spacing w:val="9"/>
          <w:sz w:val="24"/>
          <w:szCs w:val="24"/>
        </w:rPr>
        <w:t>个分项的全部内容分别作完整唯一总价报价，不得存在漏项报价；</w:t>
      </w:r>
    </w:p>
    <w:p w14:paraId="30BB3AAF">
      <w:pPr>
        <w:spacing w:before="222" w:line="227" w:lineRule="auto"/>
        <w:ind w:left="452"/>
        <w:rPr>
          <w:rFonts w:ascii="宋体" w:hAnsi="宋体" w:eastAsia="宋体" w:cs="宋体"/>
          <w:sz w:val="24"/>
          <w:szCs w:val="24"/>
        </w:rPr>
      </w:pPr>
      <w:r>
        <w:rPr>
          <w:rFonts w:ascii="宋体" w:hAnsi="宋体" w:eastAsia="宋体" w:cs="宋体"/>
          <w:spacing w:val="8"/>
          <w:sz w:val="24"/>
          <w:szCs w:val="24"/>
        </w:rPr>
        <w:t>（2）供应商必须就所竞标的分标的单项内容作唯一报价。</w:t>
      </w:r>
    </w:p>
    <w:p w14:paraId="04D07CCE">
      <w:pPr>
        <w:spacing w:before="223" w:line="329" w:lineRule="auto"/>
        <w:ind w:left="24" w:right="14" w:firstLine="432"/>
        <w:rPr>
          <w:rFonts w:ascii="宋体" w:hAnsi="宋体" w:eastAsia="宋体" w:cs="宋体"/>
          <w:sz w:val="24"/>
          <w:szCs w:val="24"/>
        </w:rPr>
      </w:pPr>
      <w:r>
        <w:rPr>
          <w:rFonts w:ascii="宋体" w:hAnsi="宋体" w:eastAsia="宋体" w:cs="宋体"/>
          <w:spacing w:val="9"/>
          <w:sz w:val="24"/>
          <w:szCs w:val="24"/>
        </w:rPr>
        <w:t>15.3.2</w:t>
      </w:r>
      <w:r>
        <w:rPr>
          <w:rFonts w:ascii="宋体" w:hAnsi="宋体" w:eastAsia="宋体" w:cs="宋体"/>
          <w:spacing w:val="-38"/>
          <w:sz w:val="24"/>
          <w:szCs w:val="24"/>
        </w:rPr>
        <w:t xml:space="preserve"> </w:t>
      </w:r>
      <w:r>
        <w:rPr>
          <w:rFonts w:ascii="宋体" w:hAnsi="宋体" w:eastAsia="宋体" w:cs="宋体"/>
          <w:spacing w:val="9"/>
          <w:sz w:val="24"/>
          <w:szCs w:val="24"/>
        </w:rPr>
        <w:t>竞标报价（包含首次报价、最后报价</w:t>
      </w:r>
      <w:r>
        <w:rPr>
          <w:rFonts w:ascii="宋体" w:hAnsi="宋体" w:eastAsia="宋体" w:cs="宋体"/>
          <w:spacing w:val="8"/>
          <w:sz w:val="24"/>
          <w:szCs w:val="24"/>
        </w:rPr>
        <w:t>）超过所竞标分标规定的采购预算金额或者</w:t>
      </w:r>
      <w:r>
        <w:rPr>
          <w:rFonts w:ascii="宋体" w:hAnsi="宋体" w:eastAsia="宋体" w:cs="宋体"/>
          <w:sz w:val="24"/>
          <w:szCs w:val="24"/>
        </w:rPr>
        <w:t xml:space="preserve"> </w:t>
      </w:r>
      <w:r>
        <w:rPr>
          <w:rFonts w:ascii="宋体" w:hAnsi="宋体" w:eastAsia="宋体" w:cs="宋体"/>
          <w:spacing w:val="8"/>
          <w:sz w:val="24"/>
          <w:szCs w:val="24"/>
        </w:rPr>
        <w:t>最高限价的，其响应文件将作无效处理。</w:t>
      </w:r>
    </w:p>
    <w:p w14:paraId="63812263">
      <w:pPr>
        <w:spacing w:before="222" w:line="330" w:lineRule="auto"/>
        <w:ind w:left="23" w:right="64" w:firstLine="434"/>
        <w:rPr>
          <w:rFonts w:ascii="宋体" w:hAnsi="宋体" w:eastAsia="宋体" w:cs="宋体"/>
          <w:sz w:val="24"/>
          <w:szCs w:val="24"/>
        </w:rPr>
      </w:pPr>
      <w:r>
        <w:rPr>
          <w:rFonts w:ascii="宋体" w:hAnsi="宋体" w:eastAsia="宋体" w:cs="宋体"/>
          <w:spacing w:val="7"/>
          <w:sz w:val="24"/>
          <w:szCs w:val="24"/>
        </w:rPr>
        <w:t>15.3.3</w:t>
      </w:r>
      <w:r>
        <w:rPr>
          <w:rFonts w:ascii="宋体" w:hAnsi="宋体" w:eastAsia="宋体" w:cs="宋体"/>
          <w:spacing w:val="-24"/>
          <w:sz w:val="24"/>
          <w:szCs w:val="24"/>
        </w:rPr>
        <w:t xml:space="preserve"> </w:t>
      </w:r>
      <w:r>
        <w:rPr>
          <w:rFonts w:ascii="宋体" w:hAnsi="宋体" w:eastAsia="宋体" w:cs="宋体"/>
          <w:spacing w:val="7"/>
          <w:sz w:val="24"/>
          <w:szCs w:val="24"/>
        </w:rPr>
        <w:t>竞标报价（包含首次报价、最后报价）超过分项采购预算金额或者最高限价的，</w:t>
      </w:r>
      <w:r>
        <w:rPr>
          <w:rFonts w:ascii="宋体" w:hAnsi="宋体" w:eastAsia="宋体" w:cs="宋体"/>
          <w:sz w:val="24"/>
          <w:szCs w:val="24"/>
        </w:rPr>
        <w:t xml:space="preserve"> </w:t>
      </w:r>
      <w:r>
        <w:rPr>
          <w:rFonts w:ascii="宋体" w:hAnsi="宋体" w:eastAsia="宋体" w:cs="宋体"/>
          <w:spacing w:val="8"/>
          <w:sz w:val="24"/>
          <w:szCs w:val="24"/>
        </w:rPr>
        <w:t>其响应文件将作无效处理。</w:t>
      </w:r>
    </w:p>
    <w:p w14:paraId="329E7E8B">
      <w:pPr>
        <w:spacing w:before="205" w:line="221" w:lineRule="auto"/>
        <w:ind w:left="521"/>
        <w:rPr>
          <w:rFonts w:ascii="宋体" w:hAnsi="宋体" w:eastAsia="宋体" w:cs="宋体"/>
          <w:sz w:val="24"/>
          <w:szCs w:val="24"/>
        </w:rPr>
      </w:pPr>
      <w:r>
        <w:rPr>
          <w:rFonts w:ascii="宋体" w:hAnsi="宋体" w:eastAsia="宋体" w:cs="宋体"/>
          <w:b/>
          <w:bCs/>
          <w:spacing w:val="-6"/>
          <w:sz w:val="24"/>
          <w:szCs w:val="24"/>
        </w:rPr>
        <w:t>16.竞标有效期</w:t>
      </w:r>
    </w:p>
    <w:p w14:paraId="56325156">
      <w:pPr>
        <w:spacing w:before="195" w:line="330" w:lineRule="auto"/>
        <w:ind w:left="22" w:right="14" w:firstLine="435"/>
        <w:rPr>
          <w:rFonts w:ascii="宋体" w:hAnsi="宋体" w:eastAsia="宋体" w:cs="宋体"/>
          <w:sz w:val="24"/>
          <w:szCs w:val="24"/>
        </w:rPr>
      </w:pPr>
      <w:r>
        <w:rPr>
          <w:rFonts w:ascii="宋体" w:hAnsi="宋体" w:eastAsia="宋体" w:cs="宋体"/>
          <w:spacing w:val="9"/>
          <w:sz w:val="24"/>
          <w:szCs w:val="24"/>
        </w:rPr>
        <w:t>16.1</w:t>
      </w:r>
      <w:r>
        <w:rPr>
          <w:rFonts w:ascii="宋体" w:hAnsi="宋体" w:eastAsia="宋体" w:cs="宋体"/>
          <w:spacing w:val="-38"/>
          <w:sz w:val="24"/>
          <w:szCs w:val="24"/>
        </w:rPr>
        <w:t xml:space="preserve"> </w:t>
      </w:r>
      <w:r>
        <w:rPr>
          <w:rFonts w:ascii="宋体" w:hAnsi="宋体" w:eastAsia="宋体" w:cs="宋体"/>
          <w:spacing w:val="9"/>
          <w:sz w:val="24"/>
          <w:szCs w:val="24"/>
        </w:rPr>
        <w:t>竞标有效期是指为保证采购人有足够的时间在提交响应文件</w:t>
      </w:r>
      <w:r>
        <w:rPr>
          <w:rFonts w:ascii="宋体" w:hAnsi="宋体" w:eastAsia="宋体" w:cs="宋体"/>
          <w:spacing w:val="8"/>
          <w:sz w:val="24"/>
          <w:szCs w:val="24"/>
        </w:rPr>
        <w:t>后完成评审、确定成交</w:t>
      </w:r>
      <w:r>
        <w:rPr>
          <w:rFonts w:ascii="宋体" w:hAnsi="宋体" w:eastAsia="宋体" w:cs="宋体"/>
          <w:sz w:val="24"/>
          <w:szCs w:val="24"/>
        </w:rPr>
        <w:t xml:space="preserve"> </w:t>
      </w:r>
      <w:r>
        <w:rPr>
          <w:rFonts w:ascii="宋体" w:hAnsi="宋体" w:eastAsia="宋体" w:cs="宋体"/>
          <w:spacing w:val="9"/>
          <w:sz w:val="24"/>
          <w:szCs w:val="24"/>
        </w:rPr>
        <w:t>供应商、合同签订等工作而要求供应商提交的响应文件在一定时间内保持有效的期限。</w:t>
      </w:r>
    </w:p>
    <w:p w14:paraId="566D329E">
      <w:pPr>
        <w:spacing w:before="221" w:line="228" w:lineRule="auto"/>
        <w:ind w:left="457"/>
        <w:rPr>
          <w:rFonts w:ascii="宋体" w:hAnsi="宋体" w:eastAsia="宋体" w:cs="宋体"/>
          <w:sz w:val="24"/>
          <w:szCs w:val="24"/>
        </w:rPr>
      </w:pPr>
      <w:r>
        <w:rPr>
          <w:rFonts w:ascii="宋体" w:hAnsi="宋体" w:eastAsia="宋体" w:cs="宋体"/>
          <w:spacing w:val="7"/>
          <w:sz w:val="24"/>
          <w:szCs w:val="24"/>
        </w:rPr>
        <w:t>16.2 竞标有效期应由供应商按“供应商须知前附表</w:t>
      </w:r>
      <w:r>
        <w:rPr>
          <w:rFonts w:ascii="宋体" w:hAnsi="宋体" w:eastAsia="宋体" w:cs="宋体"/>
          <w:spacing w:val="-54"/>
          <w:sz w:val="24"/>
          <w:szCs w:val="24"/>
        </w:rPr>
        <w:t xml:space="preserve"> </w:t>
      </w:r>
      <w:r>
        <w:rPr>
          <w:rFonts w:ascii="宋体" w:hAnsi="宋体" w:eastAsia="宋体" w:cs="宋体"/>
          <w:spacing w:val="7"/>
          <w:sz w:val="24"/>
          <w:szCs w:val="24"/>
        </w:rPr>
        <w:t>”规定的期限作出响应。</w:t>
      </w:r>
    </w:p>
    <w:p w14:paraId="70FAF76A">
      <w:pPr>
        <w:spacing w:before="221" w:line="228" w:lineRule="auto"/>
        <w:ind w:left="457"/>
        <w:rPr>
          <w:rFonts w:ascii="宋体" w:hAnsi="宋体" w:eastAsia="宋体" w:cs="宋体"/>
          <w:sz w:val="24"/>
          <w:szCs w:val="24"/>
        </w:rPr>
      </w:pPr>
      <w:r>
        <w:rPr>
          <w:rFonts w:ascii="宋体" w:hAnsi="宋体" w:eastAsia="宋体" w:cs="宋体"/>
          <w:spacing w:val="7"/>
          <w:sz w:val="24"/>
          <w:szCs w:val="24"/>
        </w:rPr>
        <w:t>16.3</w:t>
      </w:r>
      <w:r>
        <w:rPr>
          <w:rFonts w:ascii="宋体" w:hAnsi="宋体" w:eastAsia="宋体" w:cs="宋体"/>
          <w:spacing w:val="-30"/>
          <w:sz w:val="24"/>
          <w:szCs w:val="24"/>
        </w:rPr>
        <w:t xml:space="preserve"> </w:t>
      </w:r>
      <w:r>
        <w:rPr>
          <w:rFonts w:ascii="宋体" w:hAnsi="宋体" w:eastAsia="宋体" w:cs="宋体"/>
          <w:spacing w:val="7"/>
          <w:sz w:val="24"/>
          <w:szCs w:val="24"/>
        </w:rPr>
        <w:t>供应商的响应文件在竞标有效期内均保持有效。</w:t>
      </w:r>
    </w:p>
    <w:p w14:paraId="5FBF3B0A">
      <w:pPr>
        <w:spacing w:before="206" w:line="221" w:lineRule="auto"/>
        <w:ind w:left="521"/>
        <w:rPr>
          <w:rFonts w:ascii="宋体" w:hAnsi="宋体" w:eastAsia="宋体" w:cs="宋体"/>
          <w:sz w:val="24"/>
          <w:szCs w:val="24"/>
        </w:rPr>
      </w:pPr>
      <w:r>
        <w:rPr>
          <w:rFonts w:ascii="宋体" w:hAnsi="宋体" w:eastAsia="宋体" w:cs="宋体"/>
          <w:b/>
          <w:bCs/>
          <w:spacing w:val="-6"/>
          <w:sz w:val="24"/>
          <w:szCs w:val="24"/>
        </w:rPr>
        <w:t>17.磋商保证金</w:t>
      </w:r>
    </w:p>
    <w:p w14:paraId="72EFAADA">
      <w:pPr>
        <w:spacing w:before="196" w:line="228" w:lineRule="auto"/>
        <w:ind w:left="457"/>
        <w:rPr>
          <w:rFonts w:ascii="宋体" w:hAnsi="宋体" w:eastAsia="宋体" w:cs="宋体"/>
          <w:sz w:val="24"/>
          <w:szCs w:val="24"/>
        </w:rPr>
      </w:pPr>
      <w:r>
        <w:rPr>
          <w:rFonts w:ascii="宋体" w:hAnsi="宋体" w:eastAsia="宋体" w:cs="宋体"/>
          <w:spacing w:val="7"/>
          <w:sz w:val="24"/>
          <w:szCs w:val="24"/>
        </w:rPr>
        <w:t>17.1</w:t>
      </w:r>
      <w:r>
        <w:rPr>
          <w:rFonts w:ascii="宋体" w:hAnsi="宋体" w:eastAsia="宋体" w:cs="宋体"/>
          <w:spacing w:val="-41"/>
          <w:sz w:val="24"/>
          <w:szCs w:val="24"/>
        </w:rPr>
        <w:t xml:space="preserve"> </w:t>
      </w:r>
      <w:r>
        <w:rPr>
          <w:rFonts w:ascii="宋体" w:hAnsi="宋体" w:eastAsia="宋体" w:cs="宋体"/>
          <w:spacing w:val="7"/>
          <w:sz w:val="24"/>
          <w:szCs w:val="24"/>
        </w:rPr>
        <w:t>供应商须按“供应商须知前附表</w:t>
      </w:r>
      <w:r>
        <w:rPr>
          <w:rFonts w:ascii="宋体" w:hAnsi="宋体" w:eastAsia="宋体" w:cs="宋体"/>
          <w:spacing w:val="-70"/>
          <w:sz w:val="24"/>
          <w:szCs w:val="24"/>
        </w:rPr>
        <w:t xml:space="preserve"> </w:t>
      </w:r>
      <w:r>
        <w:rPr>
          <w:rFonts w:ascii="宋体" w:hAnsi="宋体" w:eastAsia="宋体" w:cs="宋体"/>
          <w:spacing w:val="7"/>
          <w:sz w:val="24"/>
          <w:szCs w:val="24"/>
        </w:rPr>
        <w:t>”的规定提交磋</w:t>
      </w:r>
      <w:r>
        <w:rPr>
          <w:rFonts w:ascii="宋体" w:hAnsi="宋体" w:eastAsia="宋体" w:cs="宋体"/>
          <w:spacing w:val="6"/>
          <w:sz w:val="24"/>
          <w:szCs w:val="24"/>
        </w:rPr>
        <w:t>商保证金。</w:t>
      </w:r>
    </w:p>
    <w:p w14:paraId="0DBDD900">
      <w:pPr>
        <w:spacing w:before="221" w:line="229" w:lineRule="auto"/>
        <w:ind w:left="457"/>
        <w:rPr>
          <w:rFonts w:ascii="宋体" w:hAnsi="宋体" w:eastAsia="宋体" w:cs="宋体"/>
          <w:sz w:val="24"/>
          <w:szCs w:val="24"/>
        </w:rPr>
      </w:pPr>
      <w:r>
        <w:rPr>
          <w:rFonts w:ascii="宋体" w:hAnsi="宋体" w:eastAsia="宋体" w:cs="宋体"/>
          <w:spacing w:val="5"/>
          <w:sz w:val="24"/>
          <w:szCs w:val="24"/>
        </w:rPr>
        <w:t>17.2</w:t>
      </w:r>
      <w:r>
        <w:rPr>
          <w:rFonts w:ascii="宋体" w:hAnsi="宋体" w:eastAsia="宋体" w:cs="宋体"/>
          <w:spacing w:val="-35"/>
          <w:sz w:val="24"/>
          <w:szCs w:val="24"/>
        </w:rPr>
        <w:t xml:space="preserve"> </w:t>
      </w:r>
      <w:r>
        <w:rPr>
          <w:rFonts w:ascii="宋体" w:hAnsi="宋体" w:eastAsia="宋体" w:cs="宋体"/>
          <w:spacing w:val="5"/>
          <w:sz w:val="24"/>
          <w:szCs w:val="24"/>
        </w:rPr>
        <w:t>磋商保证金的退还</w:t>
      </w:r>
    </w:p>
    <w:p w14:paraId="017C30FC">
      <w:pPr>
        <w:spacing w:before="220" w:line="432" w:lineRule="auto"/>
        <w:ind w:left="28" w:firstLine="428"/>
        <w:rPr>
          <w:rFonts w:ascii="宋体" w:hAnsi="宋体" w:eastAsia="宋体" w:cs="宋体"/>
          <w:sz w:val="24"/>
          <w:szCs w:val="24"/>
        </w:rPr>
      </w:pPr>
      <w:r>
        <w:rPr>
          <w:rFonts w:ascii="宋体" w:hAnsi="宋体" w:eastAsia="宋体" w:cs="宋体"/>
          <w:spacing w:val="-1"/>
          <w:sz w:val="24"/>
          <w:szCs w:val="24"/>
        </w:rPr>
        <w:t>17.2.1</w:t>
      </w:r>
      <w:r>
        <w:rPr>
          <w:rFonts w:ascii="宋体" w:hAnsi="宋体" w:eastAsia="宋体" w:cs="宋体"/>
          <w:spacing w:val="-31"/>
          <w:sz w:val="24"/>
          <w:szCs w:val="24"/>
        </w:rPr>
        <w:t xml:space="preserve"> </w:t>
      </w:r>
      <w:r>
        <w:rPr>
          <w:rFonts w:ascii="宋体" w:hAnsi="宋体" w:eastAsia="宋体" w:cs="宋体"/>
          <w:spacing w:val="-1"/>
          <w:sz w:val="24"/>
          <w:szCs w:val="24"/>
        </w:rPr>
        <w:t>未成交供应商的磋商保证金自成交通知书发出之日起</w:t>
      </w:r>
      <w:r>
        <w:rPr>
          <w:rFonts w:ascii="宋体" w:hAnsi="宋体" w:eastAsia="宋体" w:cs="宋体"/>
          <w:spacing w:val="-54"/>
          <w:sz w:val="24"/>
          <w:szCs w:val="24"/>
        </w:rPr>
        <w:t xml:space="preserve"> </w:t>
      </w:r>
      <w:r>
        <w:rPr>
          <w:rFonts w:ascii="宋体" w:hAnsi="宋体" w:eastAsia="宋体" w:cs="宋体"/>
          <w:spacing w:val="-1"/>
          <w:sz w:val="24"/>
          <w:szCs w:val="24"/>
        </w:rPr>
        <w:t>4</w:t>
      </w:r>
      <w:r>
        <w:rPr>
          <w:rFonts w:ascii="宋体" w:hAnsi="宋体" w:eastAsia="宋体" w:cs="宋体"/>
          <w:spacing w:val="-45"/>
          <w:sz w:val="24"/>
          <w:szCs w:val="24"/>
        </w:rPr>
        <w:t xml:space="preserve"> </w:t>
      </w:r>
      <w:r>
        <w:rPr>
          <w:rFonts w:ascii="宋体" w:hAnsi="宋体" w:eastAsia="宋体" w:cs="宋体"/>
          <w:spacing w:val="-1"/>
          <w:sz w:val="24"/>
          <w:szCs w:val="24"/>
        </w:rPr>
        <w:t>个工作日内退还，退还方式如</w:t>
      </w:r>
      <w:r>
        <w:rPr>
          <w:rFonts w:ascii="宋体" w:hAnsi="宋体" w:eastAsia="宋体" w:cs="宋体"/>
          <w:sz w:val="24"/>
          <w:szCs w:val="24"/>
        </w:rPr>
        <w:t xml:space="preserve"> </w:t>
      </w:r>
      <w:r>
        <w:rPr>
          <w:rFonts w:ascii="宋体" w:hAnsi="宋体" w:eastAsia="宋体" w:cs="宋体"/>
          <w:spacing w:val="-3"/>
          <w:sz w:val="24"/>
          <w:szCs w:val="24"/>
        </w:rPr>
        <w:t>下：</w:t>
      </w:r>
    </w:p>
    <w:p w14:paraId="0B14CCC4">
      <w:pPr>
        <w:spacing w:before="1" w:line="227" w:lineRule="auto"/>
        <w:ind w:left="452"/>
        <w:rPr>
          <w:rFonts w:ascii="宋体" w:hAnsi="宋体" w:eastAsia="宋体" w:cs="宋体"/>
          <w:sz w:val="24"/>
          <w:szCs w:val="24"/>
        </w:rPr>
      </w:pPr>
      <w:r>
        <w:rPr>
          <w:rFonts w:ascii="宋体" w:hAnsi="宋体" w:eastAsia="宋体" w:cs="宋体"/>
          <w:spacing w:val="9"/>
          <w:sz w:val="24"/>
          <w:szCs w:val="24"/>
        </w:rPr>
        <w:t>（1）采用银行转账方式的，以转账方式退回</w:t>
      </w:r>
      <w:r>
        <w:rPr>
          <w:rFonts w:ascii="宋体" w:hAnsi="宋体" w:eastAsia="宋体" w:cs="宋体"/>
          <w:spacing w:val="8"/>
          <w:sz w:val="24"/>
          <w:szCs w:val="24"/>
        </w:rPr>
        <w:t>到供应商银行账户。</w:t>
      </w:r>
    </w:p>
    <w:p w14:paraId="2FEE6F12">
      <w:pPr>
        <w:spacing w:before="221" w:line="364" w:lineRule="auto"/>
        <w:ind w:left="25" w:right="12" w:firstLine="321"/>
        <w:rPr>
          <w:rFonts w:ascii="宋体" w:hAnsi="宋体" w:eastAsia="宋体" w:cs="宋体"/>
          <w:sz w:val="24"/>
          <w:szCs w:val="24"/>
        </w:rPr>
      </w:pPr>
      <w:r>
        <w:rPr>
          <w:rFonts w:ascii="宋体" w:hAnsi="宋体" w:eastAsia="宋体" w:cs="宋体"/>
          <w:spacing w:val="10"/>
          <w:sz w:val="24"/>
          <w:szCs w:val="24"/>
        </w:rPr>
        <w:t>（2）采用支票、汇票、本票或者金融、担保机构出具的保函方式的，</w:t>
      </w:r>
      <w:r>
        <w:rPr>
          <w:rFonts w:ascii="宋体" w:hAnsi="宋体" w:eastAsia="宋体" w:cs="宋体"/>
          <w:spacing w:val="-57"/>
          <w:sz w:val="24"/>
          <w:szCs w:val="24"/>
        </w:rPr>
        <w:t xml:space="preserve"> </w:t>
      </w:r>
      <w:r>
        <w:rPr>
          <w:rFonts w:ascii="宋体" w:hAnsi="宋体" w:eastAsia="宋体" w:cs="宋体"/>
          <w:spacing w:val="10"/>
          <w:sz w:val="24"/>
          <w:szCs w:val="24"/>
        </w:rPr>
        <w:t>由</w:t>
      </w:r>
      <w:r>
        <w:rPr>
          <w:rFonts w:ascii="宋体" w:hAnsi="宋体" w:eastAsia="宋体" w:cs="宋体"/>
          <w:spacing w:val="9"/>
          <w:sz w:val="24"/>
          <w:szCs w:val="24"/>
        </w:rPr>
        <w:t>供应商代表持相</w:t>
      </w:r>
      <w:r>
        <w:rPr>
          <w:rFonts w:ascii="宋体" w:hAnsi="宋体" w:eastAsia="宋体" w:cs="宋体"/>
          <w:sz w:val="24"/>
          <w:szCs w:val="24"/>
        </w:rPr>
        <w:t xml:space="preserve"> </w:t>
      </w:r>
      <w:r>
        <w:rPr>
          <w:rFonts w:ascii="宋体" w:hAnsi="宋体" w:eastAsia="宋体" w:cs="宋体"/>
          <w:spacing w:val="11"/>
          <w:sz w:val="24"/>
          <w:szCs w:val="24"/>
        </w:rPr>
        <w:t>关授权证明材料至采购人或者采购代理机构办理支票、汇票、本票或者金融、担保机构出具</w:t>
      </w:r>
      <w:r>
        <w:rPr>
          <w:rFonts w:ascii="宋体" w:hAnsi="宋体" w:eastAsia="宋体" w:cs="宋体"/>
          <w:spacing w:val="4"/>
          <w:sz w:val="24"/>
          <w:szCs w:val="24"/>
        </w:rPr>
        <w:t xml:space="preserve"> </w:t>
      </w:r>
      <w:r>
        <w:rPr>
          <w:rFonts w:ascii="宋体" w:hAnsi="宋体" w:eastAsia="宋体" w:cs="宋体"/>
          <w:spacing w:val="7"/>
          <w:sz w:val="24"/>
          <w:szCs w:val="24"/>
        </w:rPr>
        <w:t>的保函原件退还手续。</w:t>
      </w:r>
    </w:p>
    <w:p w14:paraId="66194939">
      <w:pPr>
        <w:spacing w:before="221" w:line="432" w:lineRule="auto"/>
        <w:ind w:left="26" w:right="14" w:firstLine="431"/>
        <w:rPr>
          <w:rFonts w:ascii="宋体" w:hAnsi="宋体" w:eastAsia="宋体" w:cs="宋体"/>
          <w:sz w:val="24"/>
          <w:szCs w:val="24"/>
        </w:rPr>
      </w:pPr>
      <w:r>
        <w:rPr>
          <w:rFonts w:ascii="宋体" w:hAnsi="宋体" w:eastAsia="宋体" w:cs="宋体"/>
          <w:spacing w:val="8"/>
          <w:sz w:val="24"/>
          <w:szCs w:val="24"/>
        </w:rPr>
        <w:t>17.2.2</w:t>
      </w:r>
      <w:r>
        <w:rPr>
          <w:rFonts w:ascii="宋体" w:hAnsi="宋体" w:eastAsia="宋体" w:cs="宋体"/>
          <w:spacing w:val="-39"/>
          <w:sz w:val="24"/>
          <w:szCs w:val="24"/>
        </w:rPr>
        <w:t xml:space="preserve"> </w:t>
      </w:r>
      <w:r>
        <w:rPr>
          <w:rFonts w:ascii="宋体" w:hAnsi="宋体" w:eastAsia="宋体" w:cs="宋体"/>
          <w:spacing w:val="8"/>
          <w:sz w:val="24"/>
          <w:szCs w:val="24"/>
        </w:rPr>
        <w:t>成交供应商的磋商保证金自签订合同之日起</w:t>
      </w:r>
      <w:r>
        <w:rPr>
          <w:rFonts w:ascii="宋体" w:hAnsi="宋体" w:eastAsia="宋体" w:cs="宋体"/>
          <w:spacing w:val="-38"/>
          <w:sz w:val="24"/>
          <w:szCs w:val="24"/>
        </w:rPr>
        <w:t xml:space="preserve"> </w:t>
      </w:r>
      <w:r>
        <w:rPr>
          <w:rFonts w:ascii="宋体" w:hAnsi="宋体" w:eastAsia="宋体" w:cs="宋体"/>
          <w:spacing w:val="8"/>
          <w:sz w:val="24"/>
          <w:szCs w:val="24"/>
        </w:rPr>
        <w:t>4</w:t>
      </w:r>
      <w:r>
        <w:rPr>
          <w:rFonts w:ascii="宋体" w:hAnsi="宋体" w:eastAsia="宋体" w:cs="宋体"/>
          <w:spacing w:val="-38"/>
          <w:sz w:val="24"/>
          <w:szCs w:val="24"/>
        </w:rPr>
        <w:t xml:space="preserve"> </w:t>
      </w:r>
      <w:r>
        <w:rPr>
          <w:rFonts w:ascii="宋体" w:hAnsi="宋体" w:eastAsia="宋体" w:cs="宋体"/>
          <w:spacing w:val="8"/>
          <w:sz w:val="24"/>
          <w:szCs w:val="24"/>
        </w:rPr>
        <w:t>个工作日内退还，退还方式同未成</w:t>
      </w:r>
      <w:r>
        <w:rPr>
          <w:rFonts w:ascii="宋体" w:hAnsi="宋体" w:eastAsia="宋体" w:cs="宋体"/>
          <w:sz w:val="24"/>
          <w:szCs w:val="24"/>
        </w:rPr>
        <w:t xml:space="preserve"> </w:t>
      </w:r>
      <w:r>
        <w:rPr>
          <w:rFonts w:ascii="宋体" w:hAnsi="宋体" w:eastAsia="宋体" w:cs="宋体"/>
          <w:spacing w:val="8"/>
          <w:sz w:val="24"/>
          <w:szCs w:val="24"/>
        </w:rPr>
        <w:t>交供应商的磋商保证金的退还方式。</w:t>
      </w:r>
    </w:p>
    <w:p w14:paraId="072A8A5B">
      <w:pPr>
        <w:spacing w:line="229" w:lineRule="auto"/>
        <w:ind w:left="457"/>
        <w:rPr>
          <w:rFonts w:ascii="宋体" w:hAnsi="宋体" w:eastAsia="宋体" w:cs="宋体"/>
          <w:sz w:val="24"/>
          <w:szCs w:val="24"/>
        </w:rPr>
      </w:pPr>
      <w:r>
        <w:rPr>
          <w:rFonts w:ascii="宋体" w:hAnsi="宋体" w:eastAsia="宋体" w:cs="宋体"/>
          <w:spacing w:val="5"/>
          <w:sz w:val="24"/>
          <w:szCs w:val="24"/>
        </w:rPr>
        <w:t>17.3</w:t>
      </w:r>
      <w:r>
        <w:rPr>
          <w:rFonts w:ascii="宋体" w:hAnsi="宋体" w:eastAsia="宋体" w:cs="宋体"/>
          <w:spacing w:val="-40"/>
          <w:sz w:val="24"/>
          <w:szCs w:val="24"/>
        </w:rPr>
        <w:t xml:space="preserve"> </w:t>
      </w:r>
      <w:r>
        <w:rPr>
          <w:rFonts w:ascii="宋体" w:hAnsi="宋体" w:eastAsia="宋体" w:cs="宋体"/>
          <w:spacing w:val="5"/>
          <w:sz w:val="24"/>
          <w:szCs w:val="24"/>
        </w:rPr>
        <w:t>磋商保证金不计息。</w:t>
      </w:r>
    </w:p>
    <w:p w14:paraId="1CB7C729">
      <w:pPr>
        <w:spacing w:before="220" w:line="228" w:lineRule="auto"/>
        <w:ind w:left="457"/>
        <w:rPr>
          <w:rFonts w:ascii="宋体" w:hAnsi="宋体" w:eastAsia="宋体" w:cs="宋体"/>
          <w:sz w:val="24"/>
          <w:szCs w:val="24"/>
        </w:rPr>
      </w:pPr>
      <w:r>
        <w:rPr>
          <w:rFonts w:ascii="宋体" w:hAnsi="宋体" w:eastAsia="宋体" w:cs="宋体"/>
          <w:spacing w:val="7"/>
          <w:sz w:val="24"/>
          <w:szCs w:val="24"/>
        </w:rPr>
        <w:t>17.4</w:t>
      </w:r>
      <w:r>
        <w:rPr>
          <w:rFonts w:ascii="宋体" w:hAnsi="宋体" w:eastAsia="宋体" w:cs="宋体"/>
          <w:spacing w:val="-24"/>
          <w:sz w:val="24"/>
          <w:szCs w:val="24"/>
        </w:rPr>
        <w:t xml:space="preserve"> </w:t>
      </w:r>
      <w:r>
        <w:rPr>
          <w:rFonts w:ascii="宋体" w:hAnsi="宋体" w:eastAsia="宋体" w:cs="宋体"/>
          <w:spacing w:val="7"/>
          <w:sz w:val="24"/>
          <w:szCs w:val="24"/>
        </w:rPr>
        <w:t>供应商有下列情形之一的，磋商保证金将不予退还：</w:t>
      </w:r>
    </w:p>
    <w:p w14:paraId="486B67A0">
      <w:pPr>
        <w:spacing w:before="221" w:line="228" w:lineRule="auto"/>
        <w:ind w:left="452"/>
        <w:rPr>
          <w:rFonts w:ascii="宋体" w:hAnsi="宋体" w:eastAsia="宋体" w:cs="宋体"/>
          <w:sz w:val="24"/>
          <w:szCs w:val="24"/>
        </w:rPr>
      </w:pPr>
      <w:r>
        <w:rPr>
          <w:rFonts w:ascii="宋体" w:hAnsi="宋体" w:eastAsia="宋体" w:cs="宋体"/>
          <w:spacing w:val="8"/>
          <w:sz w:val="24"/>
          <w:szCs w:val="24"/>
        </w:rPr>
        <w:t>（1）供应商在提交响应文件截止时间后撤回响应文件的；</w:t>
      </w:r>
    </w:p>
    <w:p w14:paraId="3C84F4C9">
      <w:pPr>
        <w:spacing w:before="221" w:line="228" w:lineRule="auto"/>
        <w:ind w:left="452"/>
        <w:rPr>
          <w:rFonts w:ascii="宋体" w:hAnsi="宋体" w:eastAsia="宋体" w:cs="宋体"/>
          <w:sz w:val="24"/>
          <w:szCs w:val="24"/>
        </w:rPr>
      </w:pPr>
      <w:r>
        <w:rPr>
          <w:rFonts w:ascii="宋体" w:hAnsi="宋体" w:eastAsia="宋体" w:cs="宋体"/>
          <w:spacing w:val="8"/>
          <w:sz w:val="24"/>
          <w:szCs w:val="24"/>
        </w:rPr>
        <w:t>（2）供应商在响应文件中提供虚假材料的；</w:t>
      </w:r>
    </w:p>
    <w:p w14:paraId="1EBD7CC5">
      <w:pPr>
        <w:spacing w:line="228" w:lineRule="auto"/>
        <w:rPr>
          <w:rFonts w:ascii="宋体" w:hAnsi="宋体" w:eastAsia="宋体" w:cs="宋体"/>
          <w:sz w:val="24"/>
          <w:szCs w:val="24"/>
        </w:rPr>
        <w:sectPr>
          <w:headerReference r:id="rId32" w:type="default"/>
          <w:footerReference r:id="rId33" w:type="default"/>
          <w:pgSz w:w="11906" w:h="16839"/>
          <w:pgMar w:top="1540" w:right="1633" w:bottom="1214" w:left="1785" w:header="826" w:footer="977" w:gutter="0"/>
          <w:cols w:space="720" w:num="1"/>
        </w:sectPr>
      </w:pPr>
    </w:p>
    <w:p w14:paraId="4186C03D">
      <w:pPr>
        <w:spacing w:before="234" w:line="228" w:lineRule="auto"/>
        <w:ind w:right="22"/>
        <w:jc w:val="right"/>
        <w:rPr>
          <w:rFonts w:ascii="宋体" w:hAnsi="宋体" w:eastAsia="宋体" w:cs="宋体"/>
          <w:sz w:val="24"/>
          <w:szCs w:val="24"/>
        </w:rPr>
      </w:pPr>
      <w:r>
        <w:rPr>
          <w:rFonts w:ascii="宋体" w:hAnsi="宋体" w:eastAsia="宋体" w:cs="宋体"/>
          <w:spacing w:val="9"/>
          <w:sz w:val="24"/>
          <w:szCs w:val="24"/>
        </w:rPr>
        <w:t>（3）除因不可抗力或者磋商文件认可的情形以外，成交供应商不与采购人签订合同的；</w:t>
      </w:r>
    </w:p>
    <w:p w14:paraId="480E8283">
      <w:pPr>
        <w:spacing w:before="221" w:line="228" w:lineRule="auto"/>
        <w:ind w:left="452"/>
        <w:rPr>
          <w:rFonts w:ascii="宋体" w:hAnsi="宋体" w:eastAsia="宋体" w:cs="宋体"/>
          <w:sz w:val="24"/>
          <w:szCs w:val="24"/>
        </w:rPr>
      </w:pPr>
      <w:r>
        <w:rPr>
          <w:rFonts w:ascii="宋体" w:hAnsi="宋体" w:eastAsia="宋体" w:cs="宋体"/>
          <w:spacing w:val="9"/>
          <w:sz w:val="24"/>
          <w:szCs w:val="24"/>
        </w:rPr>
        <w:t>（4）供应商与采购人、其他供应商或者采购代理机</w:t>
      </w:r>
      <w:r>
        <w:rPr>
          <w:rFonts w:ascii="宋体" w:hAnsi="宋体" w:eastAsia="宋体" w:cs="宋体"/>
          <w:spacing w:val="8"/>
          <w:sz w:val="24"/>
          <w:szCs w:val="24"/>
        </w:rPr>
        <w:t>构恶意串通的；</w:t>
      </w:r>
    </w:p>
    <w:p w14:paraId="2DBD7824">
      <w:pPr>
        <w:spacing w:before="221" w:line="228" w:lineRule="auto"/>
        <w:ind w:left="452"/>
        <w:rPr>
          <w:rFonts w:ascii="宋体" w:hAnsi="宋体" w:eastAsia="宋体" w:cs="宋体"/>
          <w:sz w:val="24"/>
          <w:szCs w:val="24"/>
        </w:rPr>
      </w:pPr>
      <w:r>
        <w:rPr>
          <w:rFonts w:ascii="宋体" w:hAnsi="宋体" w:eastAsia="宋体" w:cs="宋体"/>
          <w:spacing w:val="7"/>
          <w:sz w:val="24"/>
          <w:szCs w:val="24"/>
        </w:rPr>
        <w:t>（5）磋商文件规定的其他情形。</w:t>
      </w:r>
    </w:p>
    <w:p w14:paraId="10554054">
      <w:pPr>
        <w:spacing w:before="206" w:line="220" w:lineRule="auto"/>
        <w:ind w:left="521"/>
        <w:rPr>
          <w:rFonts w:ascii="宋体" w:hAnsi="宋体" w:eastAsia="宋体" w:cs="宋体"/>
          <w:sz w:val="24"/>
          <w:szCs w:val="24"/>
        </w:rPr>
      </w:pPr>
      <w:r>
        <w:rPr>
          <w:rFonts w:ascii="宋体" w:hAnsi="宋体" w:eastAsia="宋体" w:cs="宋体"/>
          <w:b/>
          <w:bCs/>
          <w:spacing w:val="-4"/>
          <w:sz w:val="24"/>
          <w:szCs w:val="24"/>
        </w:rPr>
        <w:t>18.响应文件编制的要求</w:t>
      </w:r>
    </w:p>
    <w:p w14:paraId="23448258">
      <w:pPr>
        <w:spacing w:before="196" w:line="330" w:lineRule="auto"/>
        <w:ind w:left="23" w:right="81" w:firstLine="433"/>
        <w:rPr>
          <w:rFonts w:ascii="宋体" w:hAnsi="宋体" w:eastAsia="宋体" w:cs="宋体"/>
          <w:sz w:val="24"/>
          <w:szCs w:val="24"/>
        </w:rPr>
      </w:pPr>
      <w:r>
        <w:rPr>
          <w:rFonts w:ascii="宋体" w:hAnsi="宋体" w:eastAsia="宋体" w:cs="宋体"/>
          <w:spacing w:val="8"/>
          <w:sz w:val="24"/>
          <w:szCs w:val="24"/>
        </w:rPr>
        <w:t>18.1</w:t>
      </w:r>
      <w:r>
        <w:rPr>
          <w:rFonts w:ascii="宋体" w:hAnsi="宋体" w:eastAsia="宋体" w:cs="宋体"/>
          <w:spacing w:val="-33"/>
          <w:sz w:val="24"/>
          <w:szCs w:val="24"/>
        </w:rPr>
        <w:t xml:space="preserve"> </w:t>
      </w:r>
      <w:r>
        <w:rPr>
          <w:rFonts w:ascii="宋体" w:hAnsi="宋体" w:eastAsia="宋体" w:cs="宋体"/>
          <w:spacing w:val="8"/>
          <w:sz w:val="24"/>
          <w:szCs w:val="24"/>
        </w:rPr>
        <w:t>供应商应按本磋商文件规定的格式和顺序编制并标注页码，响应文件内容不完整、</w:t>
      </w:r>
      <w:r>
        <w:rPr>
          <w:rFonts w:ascii="宋体" w:hAnsi="宋体" w:eastAsia="宋体" w:cs="宋体"/>
          <w:sz w:val="24"/>
          <w:szCs w:val="24"/>
        </w:rPr>
        <w:t xml:space="preserve"> </w:t>
      </w:r>
      <w:r>
        <w:rPr>
          <w:rFonts w:ascii="宋体" w:hAnsi="宋体" w:eastAsia="宋体" w:cs="宋体"/>
          <w:spacing w:val="-1"/>
          <w:sz w:val="24"/>
          <w:szCs w:val="24"/>
        </w:rPr>
        <w:t>编排混乱导致响应文件被误读、漏读或者查找不到相关内容的，由此引发的后果由供应商承担。</w:t>
      </w:r>
    </w:p>
    <w:p w14:paraId="18B92E4F">
      <w:pPr>
        <w:spacing w:before="221" w:line="330" w:lineRule="auto"/>
        <w:ind w:left="23" w:right="56" w:firstLine="434"/>
        <w:rPr>
          <w:rFonts w:ascii="宋体" w:hAnsi="宋体" w:eastAsia="宋体" w:cs="宋体"/>
          <w:sz w:val="24"/>
          <w:szCs w:val="24"/>
        </w:rPr>
      </w:pPr>
      <w:r>
        <w:rPr>
          <w:rFonts w:ascii="宋体" w:hAnsi="宋体" w:eastAsia="宋体" w:cs="宋体"/>
          <w:spacing w:val="7"/>
          <w:sz w:val="24"/>
          <w:szCs w:val="24"/>
        </w:rPr>
        <w:t>18.2</w:t>
      </w:r>
      <w:r>
        <w:rPr>
          <w:rFonts w:ascii="宋体" w:hAnsi="宋体" w:eastAsia="宋体" w:cs="宋体"/>
          <w:spacing w:val="-16"/>
          <w:sz w:val="24"/>
          <w:szCs w:val="24"/>
        </w:rPr>
        <w:t xml:space="preserve"> </w:t>
      </w:r>
      <w:r>
        <w:rPr>
          <w:rFonts w:ascii="宋体" w:hAnsi="宋体" w:eastAsia="宋体" w:cs="宋体"/>
          <w:spacing w:val="7"/>
          <w:sz w:val="24"/>
          <w:szCs w:val="24"/>
        </w:rPr>
        <w:t>响应文件中标注的供应商名称应与营业执照（事业单位法人证书、执业许可证、</w:t>
      </w:r>
      <w:r>
        <w:rPr>
          <w:rFonts w:ascii="宋体" w:hAnsi="宋体" w:eastAsia="宋体" w:cs="宋体"/>
          <w:spacing w:val="-52"/>
          <w:sz w:val="24"/>
          <w:szCs w:val="24"/>
        </w:rPr>
        <w:t xml:space="preserve"> </w:t>
      </w:r>
      <w:r>
        <w:rPr>
          <w:rFonts w:ascii="宋体" w:hAnsi="宋体" w:eastAsia="宋体" w:cs="宋体"/>
          <w:spacing w:val="7"/>
          <w:sz w:val="24"/>
          <w:szCs w:val="24"/>
        </w:rPr>
        <w:t>自</w:t>
      </w:r>
      <w:r>
        <w:rPr>
          <w:rFonts w:ascii="宋体" w:hAnsi="宋体" w:eastAsia="宋体" w:cs="宋体"/>
          <w:sz w:val="24"/>
          <w:szCs w:val="24"/>
        </w:rPr>
        <w:t xml:space="preserve"> </w:t>
      </w:r>
      <w:r>
        <w:rPr>
          <w:rFonts w:ascii="宋体" w:hAnsi="宋体" w:eastAsia="宋体" w:cs="宋体"/>
          <w:spacing w:val="9"/>
          <w:sz w:val="24"/>
          <w:szCs w:val="24"/>
        </w:rPr>
        <w:t>然人身份证）及公章一致，否则其响应文件按无效响应处理。</w:t>
      </w:r>
    </w:p>
    <w:p w14:paraId="64CA7E41">
      <w:pPr>
        <w:spacing w:before="220" w:line="364" w:lineRule="auto"/>
        <w:ind w:left="21" w:right="56" w:firstLine="436"/>
        <w:rPr>
          <w:rFonts w:ascii="宋体" w:hAnsi="宋体" w:eastAsia="宋体" w:cs="宋体"/>
          <w:sz w:val="24"/>
          <w:szCs w:val="24"/>
        </w:rPr>
      </w:pPr>
      <w:r>
        <w:rPr>
          <w:rFonts w:ascii="宋体" w:hAnsi="宋体" w:eastAsia="宋体" w:cs="宋体"/>
          <w:spacing w:val="9"/>
          <w:sz w:val="24"/>
          <w:szCs w:val="24"/>
        </w:rPr>
        <w:t>18.3</w:t>
      </w:r>
      <w:r>
        <w:rPr>
          <w:rFonts w:ascii="宋体" w:hAnsi="宋体" w:eastAsia="宋体" w:cs="宋体"/>
          <w:spacing w:val="-28"/>
          <w:sz w:val="24"/>
          <w:szCs w:val="24"/>
        </w:rPr>
        <w:t xml:space="preserve"> </w:t>
      </w:r>
      <w:r>
        <w:rPr>
          <w:rFonts w:ascii="宋体" w:hAnsi="宋体" w:eastAsia="宋体" w:cs="宋体"/>
          <w:spacing w:val="9"/>
          <w:sz w:val="24"/>
          <w:szCs w:val="24"/>
        </w:rPr>
        <w:t>响应文件应尽量避免涂改、行间插字</w:t>
      </w:r>
      <w:r>
        <w:rPr>
          <w:rFonts w:ascii="宋体" w:hAnsi="宋体" w:eastAsia="宋体" w:cs="宋体"/>
          <w:spacing w:val="8"/>
          <w:sz w:val="24"/>
          <w:szCs w:val="24"/>
        </w:rPr>
        <w:t>或者删除。如果出现上述情况，改动之处应由</w:t>
      </w:r>
      <w:r>
        <w:rPr>
          <w:rFonts w:ascii="宋体" w:hAnsi="宋体" w:eastAsia="宋体" w:cs="宋体"/>
          <w:sz w:val="24"/>
          <w:szCs w:val="24"/>
        </w:rPr>
        <w:t xml:space="preserve"> </w:t>
      </w:r>
      <w:r>
        <w:rPr>
          <w:rFonts w:ascii="宋体" w:hAnsi="宋体" w:eastAsia="宋体" w:cs="宋体"/>
          <w:spacing w:val="11"/>
          <w:sz w:val="24"/>
          <w:szCs w:val="24"/>
        </w:rPr>
        <w:t>供应商的法定代表人或者其委托代理人签字或者加盖公章。响应文件因涂改、行间插字或者</w:t>
      </w:r>
      <w:r>
        <w:rPr>
          <w:rFonts w:ascii="宋体" w:hAnsi="宋体" w:eastAsia="宋体" w:cs="宋体"/>
          <w:spacing w:val="9"/>
          <w:sz w:val="24"/>
          <w:szCs w:val="24"/>
        </w:rPr>
        <w:t xml:space="preserve"> 删除导致字迹潦草或者表达不清所引起的后果由供应商承担。</w:t>
      </w:r>
    </w:p>
    <w:p w14:paraId="08015096">
      <w:pPr>
        <w:spacing w:before="206" w:line="222" w:lineRule="auto"/>
        <w:ind w:left="521"/>
        <w:rPr>
          <w:rFonts w:ascii="黑体" w:hAnsi="黑体" w:eastAsia="黑体" w:cs="黑体"/>
          <w:sz w:val="24"/>
          <w:szCs w:val="24"/>
        </w:rPr>
      </w:pPr>
      <w:r>
        <w:rPr>
          <w:rFonts w:ascii="宋体" w:hAnsi="宋体" w:eastAsia="宋体" w:cs="宋体"/>
          <w:b/>
          <w:bCs/>
          <w:spacing w:val="-5"/>
          <w:sz w:val="24"/>
          <w:szCs w:val="24"/>
        </w:rPr>
        <w:t>19.</w:t>
      </w:r>
      <w:r>
        <w:rPr>
          <w:rFonts w:ascii="黑体" w:hAnsi="黑体" w:eastAsia="黑体" w:cs="黑体"/>
          <w:b/>
          <w:bCs/>
          <w:spacing w:val="-5"/>
          <w:sz w:val="24"/>
          <w:szCs w:val="24"/>
        </w:rPr>
        <w:t>电子备份响应文件</w:t>
      </w:r>
    </w:p>
    <w:p w14:paraId="30674922">
      <w:pPr>
        <w:spacing w:before="195" w:line="425" w:lineRule="auto"/>
        <w:ind w:left="24" w:right="56" w:firstLine="441"/>
        <w:rPr>
          <w:rFonts w:ascii="宋体" w:hAnsi="宋体" w:eastAsia="宋体" w:cs="宋体"/>
          <w:sz w:val="24"/>
          <w:szCs w:val="24"/>
        </w:rPr>
      </w:pPr>
      <w:r>
        <w:rPr>
          <w:rFonts w:ascii="宋体" w:hAnsi="宋体" w:eastAsia="宋体" w:cs="宋体"/>
          <w:spacing w:val="10"/>
          <w:sz w:val="24"/>
          <w:szCs w:val="24"/>
        </w:rPr>
        <w:t>电子备份响应文件是指通过“广西政府采购云平台电子投标客户端</w:t>
      </w:r>
      <w:r>
        <w:rPr>
          <w:rFonts w:ascii="宋体" w:hAnsi="宋体" w:eastAsia="宋体" w:cs="宋体"/>
          <w:spacing w:val="-70"/>
          <w:sz w:val="24"/>
          <w:szCs w:val="24"/>
        </w:rPr>
        <w:t xml:space="preserve"> </w:t>
      </w:r>
      <w:r>
        <w:rPr>
          <w:rFonts w:ascii="宋体" w:hAnsi="宋体" w:eastAsia="宋体" w:cs="宋体"/>
          <w:spacing w:val="10"/>
          <w:sz w:val="24"/>
          <w:szCs w:val="24"/>
        </w:rPr>
        <w:t>”在线</w:t>
      </w:r>
      <w:r>
        <w:rPr>
          <w:rFonts w:ascii="宋体" w:hAnsi="宋体" w:eastAsia="宋体" w:cs="宋体"/>
          <w:spacing w:val="9"/>
          <w:sz w:val="24"/>
          <w:szCs w:val="24"/>
        </w:rPr>
        <w:t>编制生成且后</w:t>
      </w:r>
      <w:r>
        <w:rPr>
          <w:rFonts w:ascii="宋体" w:hAnsi="宋体" w:eastAsia="宋体" w:cs="宋体"/>
          <w:sz w:val="24"/>
          <w:szCs w:val="24"/>
        </w:rPr>
        <w:t xml:space="preserve"> </w:t>
      </w:r>
      <w:r>
        <w:rPr>
          <w:rFonts w:ascii="宋体" w:hAnsi="宋体" w:eastAsia="宋体" w:cs="宋体"/>
          <w:spacing w:val="9"/>
          <w:sz w:val="24"/>
          <w:szCs w:val="24"/>
        </w:rPr>
        <w:t>缀名为“</w:t>
      </w:r>
      <w:r>
        <w:rPr>
          <w:rFonts w:ascii="Times New Roman" w:hAnsi="Times New Roman" w:eastAsia="Times New Roman" w:cs="Times New Roman"/>
          <w:sz w:val="24"/>
          <w:szCs w:val="24"/>
        </w:rPr>
        <w:t>bfbs</w:t>
      </w:r>
      <w:r>
        <w:rPr>
          <w:rFonts w:ascii="Times New Roman" w:hAnsi="Times New Roman" w:eastAsia="Times New Roman" w:cs="Times New Roman"/>
          <w:spacing w:val="-23"/>
          <w:sz w:val="24"/>
          <w:szCs w:val="24"/>
        </w:rPr>
        <w:t xml:space="preserve"> </w:t>
      </w:r>
      <w:r>
        <w:rPr>
          <w:rFonts w:ascii="宋体" w:hAnsi="宋体" w:eastAsia="宋体" w:cs="宋体"/>
          <w:spacing w:val="9"/>
          <w:sz w:val="24"/>
          <w:szCs w:val="24"/>
        </w:rPr>
        <w:t>”的文件，是否接受电子备份响应文件详见在“供应商须知前附表</w:t>
      </w:r>
      <w:r>
        <w:rPr>
          <w:rFonts w:ascii="宋体" w:hAnsi="宋体" w:eastAsia="宋体" w:cs="宋体"/>
          <w:spacing w:val="-70"/>
          <w:sz w:val="24"/>
          <w:szCs w:val="24"/>
        </w:rPr>
        <w:t xml:space="preserve"> </w:t>
      </w:r>
      <w:r>
        <w:rPr>
          <w:rFonts w:ascii="宋体" w:hAnsi="宋体" w:eastAsia="宋体" w:cs="宋体"/>
          <w:spacing w:val="9"/>
          <w:sz w:val="24"/>
          <w:szCs w:val="24"/>
        </w:rPr>
        <w:t>”。</w:t>
      </w:r>
    </w:p>
    <w:p w14:paraId="38BE22BE">
      <w:pPr>
        <w:spacing w:line="220" w:lineRule="auto"/>
        <w:ind w:left="506"/>
        <w:rPr>
          <w:rFonts w:ascii="宋体" w:hAnsi="宋体" w:eastAsia="宋体" w:cs="宋体"/>
          <w:sz w:val="24"/>
          <w:szCs w:val="24"/>
        </w:rPr>
      </w:pPr>
      <w:r>
        <w:rPr>
          <w:rFonts w:ascii="宋体" w:hAnsi="宋体" w:eastAsia="宋体" w:cs="宋体"/>
          <w:b/>
          <w:bCs/>
          <w:spacing w:val="-4"/>
          <w:sz w:val="24"/>
          <w:szCs w:val="24"/>
        </w:rPr>
        <w:t>20.响应文件的提交</w:t>
      </w:r>
    </w:p>
    <w:p w14:paraId="364BA5F3">
      <w:pPr>
        <w:spacing w:before="196" w:line="364" w:lineRule="auto"/>
        <w:ind w:left="21" w:right="53" w:firstLine="423"/>
        <w:rPr>
          <w:rFonts w:ascii="宋体" w:hAnsi="宋体" w:eastAsia="宋体" w:cs="宋体"/>
          <w:sz w:val="24"/>
          <w:szCs w:val="24"/>
        </w:rPr>
      </w:pPr>
      <w:r>
        <w:rPr>
          <w:rFonts w:ascii="宋体" w:hAnsi="宋体" w:eastAsia="宋体" w:cs="宋体"/>
          <w:spacing w:val="8"/>
          <w:sz w:val="24"/>
          <w:szCs w:val="24"/>
        </w:rPr>
        <w:t>20.1</w:t>
      </w:r>
      <w:r>
        <w:rPr>
          <w:rFonts w:ascii="宋体" w:hAnsi="宋体" w:eastAsia="宋体" w:cs="宋体"/>
          <w:spacing w:val="-22"/>
          <w:sz w:val="24"/>
          <w:szCs w:val="24"/>
        </w:rPr>
        <w:t xml:space="preserve"> </w:t>
      </w:r>
      <w:r>
        <w:rPr>
          <w:rFonts w:ascii="宋体" w:hAnsi="宋体" w:eastAsia="宋体" w:cs="宋体"/>
          <w:spacing w:val="8"/>
          <w:sz w:val="24"/>
          <w:szCs w:val="24"/>
        </w:rPr>
        <w:t>供应商必须按“供应商须知前附表</w:t>
      </w:r>
      <w:r>
        <w:rPr>
          <w:rFonts w:ascii="宋体" w:hAnsi="宋体" w:eastAsia="宋体" w:cs="宋体"/>
          <w:spacing w:val="-73"/>
          <w:sz w:val="24"/>
          <w:szCs w:val="24"/>
        </w:rPr>
        <w:t xml:space="preserve"> </w:t>
      </w:r>
      <w:r>
        <w:rPr>
          <w:rFonts w:ascii="宋体" w:hAnsi="宋体" w:eastAsia="宋体" w:cs="宋体"/>
          <w:spacing w:val="8"/>
          <w:sz w:val="24"/>
          <w:szCs w:val="24"/>
        </w:rPr>
        <w:t>”规定的时间及地点提交响应文件。电子响应文</w:t>
      </w:r>
      <w:r>
        <w:rPr>
          <w:rFonts w:ascii="宋体" w:hAnsi="宋体" w:eastAsia="宋体" w:cs="宋体"/>
          <w:sz w:val="24"/>
          <w:szCs w:val="24"/>
        </w:rPr>
        <w:t xml:space="preserve"> </w:t>
      </w:r>
      <w:r>
        <w:rPr>
          <w:rFonts w:ascii="宋体" w:hAnsi="宋体" w:eastAsia="宋体" w:cs="宋体"/>
          <w:spacing w:val="10"/>
          <w:sz w:val="24"/>
          <w:szCs w:val="24"/>
        </w:rPr>
        <w:t>件应在制作完成后，在提交响应文件截止时间前通过有效数字证书（</w:t>
      </w:r>
      <w:r>
        <w:rPr>
          <w:rFonts w:ascii="宋体" w:hAnsi="宋体" w:eastAsia="宋体" w:cs="宋体"/>
          <w:sz w:val="24"/>
          <w:szCs w:val="24"/>
        </w:rPr>
        <w:t>CA</w:t>
      </w:r>
      <w:r>
        <w:rPr>
          <w:rFonts w:ascii="宋体" w:hAnsi="宋体" w:eastAsia="宋体" w:cs="宋体"/>
          <w:spacing w:val="-38"/>
          <w:sz w:val="24"/>
          <w:szCs w:val="24"/>
        </w:rPr>
        <w:t xml:space="preserve"> </w:t>
      </w:r>
      <w:r>
        <w:rPr>
          <w:rFonts w:ascii="宋体" w:hAnsi="宋体" w:eastAsia="宋体" w:cs="宋体"/>
          <w:spacing w:val="10"/>
          <w:sz w:val="24"/>
          <w:szCs w:val="24"/>
        </w:rPr>
        <w:t>认证锁）进行电子签</w:t>
      </w:r>
      <w:r>
        <w:rPr>
          <w:rFonts w:ascii="宋体" w:hAnsi="宋体" w:eastAsia="宋体" w:cs="宋体"/>
          <w:sz w:val="24"/>
          <w:szCs w:val="24"/>
        </w:rPr>
        <w:t xml:space="preserve"> </w:t>
      </w:r>
      <w:r>
        <w:rPr>
          <w:rFonts w:ascii="宋体" w:hAnsi="宋体" w:eastAsia="宋体" w:cs="宋体"/>
          <w:spacing w:val="9"/>
          <w:sz w:val="24"/>
          <w:szCs w:val="24"/>
        </w:rPr>
        <w:t>章、加密，然后通过网络将加密的电子响应文件提交至“广西政府采购云平台</w:t>
      </w:r>
      <w:r>
        <w:rPr>
          <w:rFonts w:ascii="宋体" w:hAnsi="宋体" w:eastAsia="宋体" w:cs="宋体"/>
          <w:spacing w:val="-55"/>
          <w:sz w:val="24"/>
          <w:szCs w:val="24"/>
        </w:rPr>
        <w:t xml:space="preserve"> </w:t>
      </w:r>
      <w:r>
        <w:rPr>
          <w:rFonts w:ascii="宋体" w:hAnsi="宋体" w:eastAsia="宋体" w:cs="宋体"/>
          <w:spacing w:val="9"/>
          <w:sz w:val="24"/>
          <w:szCs w:val="24"/>
        </w:rPr>
        <w:t>”。</w:t>
      </w:r>
    </w:p>
    <w:p w14:paraId="584216CE">
      <w:pPr>
        <w:spacing w:before="222" w:line="330" w:lineRule="auto"/>
        <w:ind w:left="20" w:right="58" w:firstLine="424"/>
        <w:rPr>
          <w:rFonts w:ascii="宋体" w:hAnsi="宋体" w:eastAsia="宋体" w:cs="宋体"/>
          <w:sz w:val="24"/>
          <w:szCs w:val="24"/>
        </w:rPr>
      </w:pPr>
      <w:r>
        <w:rPr>
          <w:rFonts w:ascii="宋体" w:hAnsi="宋体" w:eastAsia="宋体" w:cs="宋体"/>
          <w:b/>
          <w:bCs/>
          <w:spacing w:val="7"/>
          <w:sz w:val="24"/>
          <w:szCs w:val="24"/>
        </w:rPr>
        <w:t>20.2</w:t>
      </w:r>
      <w:r>
        <w:rPr>
          <w:rFonts w:ascii="宋体" w:hAnsi="宋体" w:eastAsia="宋体" w:cs="宋体"/>
          <w:spacing w:val="-35"/>
          <w:sz w:val="24"/>
          <w:szCs w:val="24"/>
        </w:rPr>
        <w:t xml:space="preserve"> </w:t>
      </w:r>
      <w:r>
        <w:rPr>
          <w:rFonts w:ascii="宋体" w:hAnsi="宋体" w:eastAsia="宋体" w:cs="宋体"/>
          <w:b/>
          <w:bCs/>
          <w:spacing w:val="7"/>
          <w:sz w:val="24"/>
          <w:szCs w:val="24"/>
        </w:rPr>
        <w:t>未在规定时间内提交或者未按照磋商文件要求加密的电子响应文件，</w:t>
      </w:r>
      <w:r>
        <w:rPr>
          <w:rFonts w:ascii="宋体" w:hAnsi="宋体" w:eastAsia="宋体" w:cs="宋体"/>
          <w:b/>
          <w:bCs/>
          <w:spacing w:val="6"/>
          <w:sz w:val="24"/>
          <w:szCs w:val="24"/>
        </w:rPr>
        <w:t>“广西政府采</w:t>
      </w:r>
      <w:r>
        <w:rPr>
          <w:rFonts w:ascii="宋体" w:hAnsi="宋体" w:eastAsia="宋体" w:cs="宋体"/>
          <w:sz w:val="24"/>
          <w:szCs w:val="24"/>
        </w:rPr>
        <w:t xml:space="preserve"> </w:t>
      </w:r>
      <w:r>
        <w:rPr>
          <w:rFonts w:ascii="宋体" w:hAnsi="宋体" w:eastAsia="宋体" w:cs="宋体"/>
          <w:b/>
          <w:bCs/>
          <w:spacing w:val="3"/>
          <w:sz w:val="24"/>
          <w:szCs w:val="24"/>
        </w:rPr>
        <w:t>购云平台</w:t>
      </w:r>
      <w:r>
        <w:rPr>
          <w:rFonts w:ascii="宋体" w:hAnsi="宋体" w:eastAsia="宋体" w:cs="宋体"/>
          <w:spacing w:val="-69"/>
          <w:sz w:val="24"/>
          <w:szCs w:val="24"/>
        </w:rPr>
        <w:t xml:space="preserve"> </w:t>
      </w:r>
      <w:r>
        <w:rPr>
          <w:rFonts w:ascii="宋体" w:hAnsi="宋体" w:eastAsia="宋体" w:cs="宋体"/>
          <w:b/>
          <w:bCs/>
          <w:spacing w:val="3"/>
          <w:sz w:val="24"/>
          <w:szCs w:val="24"/>
        </w:rPr>
        <w:t>”将拒收。</w:t>
      </w:r>
    </w:p>
    <w:p w14:paraId="61F0B883">
      <w:pPr>
        <w:spacing w:before="206" w:line="220" w:lineRule="auto"/>
        <w:ind w:left="506"/>
        <w:rPr>
          <w:rFonts w:ascii="宋体" w:hAnsi="宋体" w:eastAsia="宋体" w:cs="宋体"/>
          <w:sz w:val="24"/>
          <w:szCs w:val="24"/>
        </w:rPr>
      </w:pPr>
      <w:r>
        <w:rPr>
          <w:rFonts w:ascii="宋体" w:hAnsi="宋体" w:eastAsia="宋体" w:cs="宋体"/>
          <w:b/>
          <w:bCs/>
          <w:spacing w:val="-3"/>
          <w:sz w:val="24"/>
          <w:szCs w:val="24"/>
        </w:rPr>
        <w:t>21.首次响应文件的补充、修改与撤回</w:t>
      </w:r>
    </w:p>
    <w:p w14:paraId="0181651C">
      <w:pPr>
        <w:spacing w:before="197" w:line="398" w:lineRule="auto"/>
        <w:ind w:left="20" w:firstLine="424"/>
        <w:rPr>
          <w:rFonts w:ascii="宋体" w:hAnsi="宋体" w:eastAsia="宋体" w:cs="宋体"/>
          <w:sz w:val="24"/>
          <w:szCs w:val="24"/>
        </w:rPr>
      </w:pPr>
      <w:r>
        <w:rPr>
          <w:rFonts w:ascii="宋体" w:hAnsi="宋体" w:eastAsia="宋体" w:cs="宋体"/>
          <w:spacing w:val="9"/>
          <w:sz w:val="24"/>
          <w:szCs w:val="24"/>
        </w:rPr>
        <w:t>21.1</w:t>
      </w:r>
      <w:r>
        <w:rPr>
          <w:rFonts w:ascii="宋体" w:hAnsi="宋体" w:eastAsia="宋体" w:cs="宋体"/>
          <w:spacing w:val="-40"/>
          <w:sz w:val="24"/>
          <w:szCs w:val="24"/>
        </w:rPr>
        <w:t xml:space="preserve"> </w:t>
      </w:r>
      <w:r>
        <w:rPr>
          <w:rFonts w:ascii="宋体" w:hAnsi="宋体" w:eastAsia="宋体" w:cs="宋体"/>
          <w:spacing w:val="9"/>
          <w:sz w:val="24"/>
          <w:szCs w:val="24"/>
        </w:rPr>
        <w:t>供应商应当在提交响应文件截止时间前完成电子响应文件的提</w:t>
      </w:r>
      <w:r>
        <w:rPr>
          <w:rFonts w:ascii="宋体" w:hAnsi="宋体" w:eastAsia="宋体" w:cs="宋体"/>
          <w:spacing w:val="8"/>
          <w:sz w:val="24"/>
          <w:szCs w:val="24"/>
        </w:rPr>
        <w:t>交（上传</w:t>
      </w:r>
      <w:r>
        <w:rPr>
          <w:rFonts w:ascii="宋体" w:hAnsi="宋体" w:eastAsia="宋体" w:cs="宋体"/>
          <w:spacing w:val="15"/>
          <w:sz w:val="24"/>
          <w:szCs w:val="24"/>
        </w:rPr>
        <w:t>），</w:t>
      </w:r>
      <w:r>
        <w:rPr>
          <w:rFonts w:ascii="宋体" w:hAnsi="宋体" w:eastAsia="宋体" w:cs="宋体"/>
          <w:spacing w:val="8"/>
          <w:sz w:val="24"/>
          <w:szCs w:val="24"/>
        </w:rPr>
        <w:t>提交响</w:t>
      </w:r>
      <w:r>
        <w:rPr>
          <w:rFonts w:ascii="宋体" w:hAnsi="宋体" w:eastAsia="宋体" w:cs="宋体"/>
          <w:sz w:val="24"/>
          <w:szCs w:val="24"/>
        </w:rPr>
        <w:t xml:space="preserve"> </w:t>
      </w:r>
      <w:r>
        <w:rPr>
          <w:rFonts w:ascii="宋体" w:hAnsi="宋体" w:eastAsia="宋体" w:cs="宋体"/>
          <w:spacing w:val="11"/>
          <w:sz w:val="24"/>
          <w:szCs w:val="24"/>
        </w:rPr>
        <w:t>应文件截止时间前可以补充、修改或者撤回响应文件。补充或者修改响应文件的，应当先行</w:t>
      </w:r>
      <w:r>
        <w:rPr>
          <w:rFonts w:ascii="宋体" w:hAnsi="宋体" w:eastAsia="宋体" w:cs="宋体"/>
          <w:spacing w:val="9"/>
          <w:sz w:val="24"/>
          <w:szCs w:val="24"/>
        </w:rPr>
        <w:t xml:space="preserve"> </w:t>
      </w:r>
      <w:r>
        <w:rPr>
          <w:rFonts w:ascii="宋体" w:hAnsi="宋体" w:eastAsia="宋体" w:cs="宋体"/>
          <w:spacing w:val="7"/>
          <w:sz w:val="24"/>
          <w:szCs w:val="24"/>
        </w:rPr>
        <w:t>撤回原响应文件，补充、修改后重新提交（上传</w:t>
      </w:r>
      <w:r>
        <w:rPr>
          <w:rFonts w:ascii="宋体" w:hAnsi="宋体" w:eastAsia="宋体" w:cs="宋体"/>
          <w:spacing w:val="-10"/>
          <w:sz w:val="24"/>
          <w:szCs w:val="24"/>
        </w:rPr>
        <w:t>），</w:t>
      </w:r>
      <w:r>
        <w:rPr>
          <w:rFonts w:ascii="宋体" w:hAnsi="宋体" w:eastAsia="宋体" w:cs="宋体"/>
          <w:spacing w:val="7"/>
          <w:sz w:val="24"/>
          <w:szCs w:val="24"/>
        </w:rPr>
        <w:t>提交响应文件截止时间前未完成</w:t>
      </w:r>
      <w:r>
        <w:rPr>
          <w:rFonts w:ascii="宋体" w:hAnsi="宋体" w:eastAsia="宋体" w:cs="宋体"/>
          <w:spacing w:val="6"/>
          <w:sz w:val="24"/>
          <w:szCs w:val="24"/>
        </w:rPr>
        <w:t>提交（上</w:t>
      </w:r>
      <w:r>
        <w:rPr>
          <w:rFonts w:ascii="宋体" w:hAnsi="宋体" w:eastAsia="宋体" w:cs="宋体"/>
          <w:spacing w:val="1"/>
          <w:sz w:val="24"/>
          <w:szCs w:val="24"/>
        </w:rPr>
        <w:t xml:space="preserve"> </w:t>
      </w:r>
      <w:r>
        <w:rPr>
          <w:rFonts w:ascii="宋体" w:hAnsi="宋体" w:eastAsia="宋体" w:cs="宋体"/>
          <w:spacing w:val="11"/>
          <w:sz w:val="24"/>
          <w:szCs w:val="24"/>
        </w:rPr>
        <w:t>传）的，视为撤回响应文件。提交响应文件截止时间以后提交（上传）的响应文件，“广西</w:t>
      </w:r>
      <w:r>
        <w:rPr>
          <w:rFonts w:ascii="宋体" w:hAnsi="宋体" w:eastAsia="宋体" w:cs="宋体"/>
          <w:spacing w:val="10"/>
          <w:sz w:val="24"/>
          <w:szCs w:val="24"/>
        </w:rPr>
        <w:t xml:space="preserve"> </w:t>
      </w:r>
      <w:r>
        <w:rPr>
          <w:rFonts w:ascii="宋体" w:hAnsi="宋体" w:eastAsia="宋体" w:cs="宋体"/>
          <w:spacing w:val="6"/>
          <w:sz w:val="24"/>
          <w:szCs w:val="24"/>
        </w:rPr>
        <w:t>政府采购云平台</w:t>
      </w:r>
      <w:r>
        <w:rPr>
          <w:rFonts w:ascii="宋体" w:hAnsi="宋体" w:eastAsia="宋体" w:cs="宋体"/>
          <w:spacing w:val="-70"/>
          <w:sz w:val="24"/>
          <w:szCs w:val="24"/>
        </w:rPr>
        <w:t xml:space="preserve"> </w:t>
      </w:r>
      <w:r>
        <w:rPr>
          <w:rFonts w:ascii="宋体" w:hAnsi="宋体" w:eastAsia="宋体" w:cs="宋体"/>
          <w:spacing w:val="6"/>
          <w:sz w:val="24"/>
          <w:szCs w:val="24"/>
        </w:rPr>
        <w:t>”将予以拒收。（补充、修改或者撤回方式可登陆“广西政府采购云平台</w:t>
      </w:r>
      <w:r>
        <w:rPr>
          <w:rFonts w:ascii="宋体" w:hAnsi="宋体" w:eastAsia="宋体" w:cs="宋体"/>
          <w:spacing w:val="-70"/>
          <w:sz w:val="24"/>
          <w:szCs w:val="24"/>
        </w:rPr>
        <w:t xml:space="preserve"> </w:t>
      </w:r>
      <w:r>
        <w:rPr>
          <w:rFonts w:ascii="宋体" w:hAnsi="宋体" w:eastAsia="宋体" w:cs="宋体"/>
          <w:spacing w:val="6"/>
          <w:sz w:val="24"/>
          <w:szCs w:val="24"/>
        </w:rPr>
        <w:t>”，</w:t>
      </w:r>
      <w:r>
        <w:rPr>
          <w:rFonts w:ascii="宋体" w:hAnsi="宋体" w:eastAsia="宋体" w:cs="宋体"/>
          <w:sz w:val="24"/>
          <w:szCs w:val="24"/>
        </w:rPr>
        <w:t xml:space="preserve"> </w:t>
      </w:r>
      <w:r>
        <w:rPr>
          <w:rFonts w:ascii="宋体" w:hAnsi="宋体" w:eastAsia="宋体" w:cs="宋体"/>
          <w:spacing w:val="7"/>
          <w:sz w:val="24"/>
          <w:szCs w:val="24"/>
        </w:rPr>
        <w:t>进入“服务中心</w:t>
      </w:r>
      <w:r>
        <w:rPr>
          <w:rFonts w:ascii="宋体" w:hAnsi="宋体" w:eastAsia="宋体" w:cs="宋体"/>
          <w:spacing w:val="-70"/>
          <w:sz w:val="24"/>
          <w:szCs w:val="24"/>
        </w:rPr>
        <w:t xml:space="preserve"> </w:t>
      </w:r>
      <w:r>
        <w:rPr>
          <w:rFonts w:ascii="宋体" w:hAnsi="宋体" w:eastAsia="宋体" w:cs="宋体"/>
          <w:spacing w:val="7"/>
          <w:sz w:val="24"/>
          <w:szCs w:val="24"/>
        </w:rPr>
        <w:t>”中查看 “</w:t>
      </w:r>
      <w:r>
        <w:rPr>
          <w:rFonts w:ascii="宋体" w:hAnsi="宋体" w:eastAsia="宋体" w:cs="宋体"/>
          <w:spacing w:val="-66"/>
          <w:sz w:val="24"/>
          <w:szCs w:val="24"/>
        </w:rPr>
        <w:t xml:space="preserve"> </w:t>
      </w:r>
      <w:r>
        <w:rPr>
          <w:rFonts w:ascii="宋体" w:hAnsi="宋体" w:eastAsia="宋体" w:cs="宋体"/>
          <w:spacing w:val="7"/>
          <w:sz w:val="24"/>
          <w:szCs w:val="24"/>
        </w:rPr>
        <w:t>电子响应文件制作与投送教程</w:t>
      </w:r>
      <w:r>
        <w:rPr>
          <w:rFonts w:ascii="宋体" w:hAnsi="宋体" w:eastAsia="宋体" w:cs="宋体"/>
          <w:spacing w:val="-72"/>
          <w:sz w:val="24"/>
          <w:szCs w:val="24"/>
        </w:rPr>
        <w:t xml:space="preserve"> </w:t>
      </w:r>
      <w:r>
        <w:rPr>
          <w:rFonts w:ascii="宋体" w:hAnsi="宋体" w:eastAsia="宋体" w:cs="宋体"/>
          <w:spacing w:val="7"/>
          <w:sz w:val="24"/>
          <w:szCs w:val="24"/>
        </w:rPr>
        <w:t>”）</w:t>
      </w:r>
    </w:p>
    <w:p w14:paraId="3E2298FE">
      <w:pPr>
        <w:spacing w:before="221" w:line="330" w:lineRule="auto"/>
        <w:ind w:left="23" w:right="56" w:firstLine="421"/>
        <w:rPr>
          <w:rFonts w:ascii="宋体" w:hAnsi="宋体" w:eastAsia="宋体" w:cs="宋体"/>
          <w:sz w:val="24"/>
          <w:szCs w:val="24"/>
        </w:rPr>
      </w:pPr>
      <w:r>
        <w:rPr>
          <w:rFonts w:ascii="宋体" w:hAnsi="宋体" w:eastAsia="宋体" w:cs="宋体"/>
          <w:spacing w:val="9"/>
          <w:sz w:val="24"/>
          <w:szCs w:val="24"/>
        </w:rPr>
        <w:t>21.2</w:t>
      </w:r>
      <w:r>
        <w:rPr>
          <w:rFonts w:ascii="宋体" w:hAnsi="宋体" w:eastAsia="宋体" w:cs="宋体"/>
          <w:spacing w:val="-35"/>
          <w:sz w:val="24"/>
          <w:szCs w:val="24"/>
        </w:rPr>
        <w:t xml:space="preserve"> </w:t>
      </w:r>
      <w:r>
        <w:rPr>
          <w:rFonts w:ascii="宋体" w:hAnsi="宋体" w:eastAsia="宋体" w:cs="宋体"/>
          <w:spacing w:val="9"/>
          <w:sz w:val="24"/>
          <w:szCs w:val="24"/>
        </w:rPr>
        <w:t>在提交响应文件截止时间前，除供应商补充、修改或者撤回响应文件外，任何单位</w:t>
      </w:r>
      <w:r>
        <w:rPr>
          <w:rFonts w:ascii="宋体" w:hAnsi="宋体" w:eastAsia="宋体" w:cs="宋体"/>
          <w:sz w:val="24"/>
          <w:szCs w:val="24"/>
        </w:rPr>
        <w:t xml:space="preserve"> </w:t>
      </w:r>
      <w:r>
        <w:rPr>
          <w:rFonts w:ascii="宋体" w:hAnsi="宋体" w:eastAsia="宋体" w:cs="宋体"/>
          <w:spacing w:val="8"/>
          <w:sz w:val="24"/>
          <w:szCs w:val="24"/>
        </w:rPr>
        <w:t>和个人不得解密或提取响应文件。</w:t>
      </w:r>
    </w:p>
    <w:p w14:paraId="1D11AFF2">
      <w:pPr>
        <w:spacing w:line="330" w:lineRule="auto"/>
        <w:rPr>
          <w:rFonts w:ascii="宋体" w:hAnsi="宋体" w:eastAsia="宋体" w:cs="宋体"/>
          <w:sz w:val="24"/>
          <w:szCs w:val="24"/>
        </w:rPr>
        <w:sectPr>
          <w:headerReference r:id="rId34" w:type="default"/>
          <w:footerReference r:id="rId35" w:type="default"/>
          <w:pgSz w:w="11906" w:h="16839"/>
          <w:pgMar w:top="1540" w:right="1592" w:bottom="1214" w:left="1785" w:header="826" w:footer="977" w:gutter="0"/>
          <w:cols w:space="720" w:num="1"/>
        </w:sectPr>
      </w:pPr>
    </w:p>
    <w:p w14:paraId="5EB00F40">
      <w:pPr>
        <w:spacing w:before="234" w:line="228" w:lineRule="auto"/>
        <w:ind w:left="550"/>
        <w:rPr>
          <w:rFonts w:ascii="宋体" w:hAnsi="宋体" w:eastAsia="宋体" w:cs="宋体"/>
          <w:sz w:val="24"/>
          <w:szCs w:val="24"/>
        </w:rPr>
      </w:pPr>
      <w:r>
        <w:rPr>
          <w:rFonts w:ascii="宋体" w:hAnsi="宋体" w:eastAsia="宋体" w:cs="宋体"/>
          <w:spacing w:val="8"/>
          <w:sz w:val="24"/>
          <w:szCs w:val="24"/>
        </w:rPr>
        <w:t>21.3 采购人和采购代理机构对已提交的响应文件概不退回。</w:t>
      </w:r>
    </w:p>
    <w:p w14:paraId="0959F639">
      <w:pPr>
        <w:pStyle w:val="3"/>
        <w:spacing w:line="305" w:lineRule="auto"/>
        <w:rPr>
          <w:sz w:val="24"/>
          <w:szCs w:val="24"/>
        </w:rPr>
      </w:pPr>
    </w:p>
    <w:p w14:paraId="1E5C6CD3">
      <w:pPr>
        <w:pStyle w:val="3"/>
        <w:spacing w:line="305" w:lineRule="auto"/>
        <w:rPr>
          <w:sz w:val="24"/>
          <w:szCs w:val="24"/>
        </w:rPr>
      </w:pPr>
    </w:p>
    <w:p w14:paraId="6ED387DA">
      <w:pPr>
        <w:spacing w:before="101" w:line="226" w:lineRule="auto"/>
        <w:ind w:left="3582"/>
        <w:rPr>
          <w:rFonts w:ascii="宋体" w:hAnsi="宋体" w:eastAsia="宋体" w:cs="宋体"/>
          <w:sz w:val="24"/>
          <w:szCs w:val="24"/>
        </w:rPr>
      </w:pPr>
      <w:r>
        <w:rPr>
          <w:rFonts w:ascii="宋体" w:hAnsi="宋体" w:eastAsia="宋体" w:cs="宋体"/>
          <w:b/>
          <w:bCs/>
          <w:spacing w:val="1"/>
          <w:sz w:val="24"/>
          <w:szCs w:val="24"/>
        </w:rPr>
        <w:t>四、评审及磋商</w:t>
      </w:r>
    </w:p>
    <w:p w14:paraId="6103A9D5">
      <w:pPr>
        <w:pStyle w:val="3"/>
        <w:spacing w:line="295" w:lineRule="auto"/>
        <w:rPr>
          <w:sz w:val="24"/>
          <w:szCs w:val="24"/>
        </w:rPr>
      </w:pPr>
    </w:p>
    <w:p w14:paraId="077599B5">
      <w:pPr>
        <w:pStyle w:val="3"/>
        <w:spacing w:line="295" w:lineRule="auto"/>
        <w:rPr>
          <w:sz w:val="24"/>
          <w:szCs w:val="24"/>
        </w:rPr>
      </w:pPr>
    </w:p>
    <w:p w14:paraId="704AF2EA">
      <w:pPr>
        <w:spacing w:before="78" w:line="221" w:lineRule="auto"/>
        <w:ind w:left="506"/>
        <w:rPr>
          <w:rFonts w:ascii="宋体" w:hAnsi="宋体" w:eastAsia="宋体" w:cs="宋体"/>
          <w:sz w:val="24"/>
          <w:szCs w:val="24"/>
        </w:rPr>
      </w:pPr>
      <w:r>
        <w:rPr>
          <w:rFonts w:ascii="宋体" w:hAnsi="宋体" w:eastAsia="宋体" w:cs="宋体"/>
          <w:b/>
          <w:bCs/>
          <w:spacing w:val="-4"/>
          <w:sz w:val="24"/>
          <w:szCs w:val="24"/>
        </w:rPr>
        <w:t>22.磋商小组成立</w:t>
      </w:r>
    </w:p>
    <w:p w14:paraId="47C39817">
      <w:pPr>
        <w:spacing w:before="196" w:line="391" w:lineRule="auto"/>
        <w:ind w:left="25" w:right="63" w:firstLine="419"/>
        <w:rPr>
          <w:rFonts w:ascii="宋体" w:hAnsi="宋体" w:eastAsia="宋体" w:cs="宋体"/>
          <w:sz w:val="24"/>
          <w:szCs w:val="24"/>
        </w:rPr>
      </w:pPr>
      <w:r>
        <w:rPr>
          <w:rFonts w:ascii="宋体" w:hAnsi="宋体" w:eastAsia="宋体" w:cs="宋体"/>
          <w:spacing w:val="8"/>
          <w:sz w:val="24"/>
          <w:szCs w:val="24"/>
        </w:rPr>
        <w:t>22.1</w:t>
      </w:r>
      <w:r>
        <w:rPr>
          <w:rFonts w:ascii="宋体" w:hAnsi="宋体" w:eastAsia="宋体" w:cs="宋体"/>
          <w:spacing w:val="-21"/>
          <w:sz w:val="24"/>
          <w:szCs w:val="24"/>
        </w:rPr>
        <w:t xml:space="preserve"> </w:t>
      </w:r>
      <w:r>
        <w:rPr>
          <w:rFonts w:ascii="宋体" w:hAnsi="宋体" w:eastAsia="宋体" w:cs="宋体"/>
          <w:spacing w:val="8"/>
          <w:sz w:val="24"/>
          <w:szCs w:val="24"/>
        </w:rPr>
        <w:t>磋商小组由采购人代表和评审专家共</w:t>
      </w:r>
      <w:r>
        <w:rPr>
          <w:rFonts w:ascii="宋体" w:hAnsi="宋体" w:eastAsia="宋体" w:cs="宋体"/>
          <w:spacing w:val="-35"/>
          <w:sz w:val="24"/>
          <w:szCs w:val="24"/>
        </w:rPr>
        <w:t xml:space="preserve"> </w:t>
      </w:r>
      <w:r>
        <w:rPr>
          <w:rFonts w:ascii="宋体" w:hAnsi="宋体" w:eastAsia="宋体" w:cs="宋体"/>
          <w:spacing w:val="8"/>
          <w:sz w:val="24"/>
          <w:szCs w:val="24"/>
        </w:rPr>
        <w:t>3</w:t>
      </w:r>
      <w:r>
        <w:rPr>
          <w:rFonts w:ascii="宋体" w:hAnsi="宋体" w:eastAsia="宋体" w:cs="宋体"/>
          <w:spacing w:val="-38"/>
          <w:sz w:val="24"/>
          <w:szCs w:val="24"/>
        </w:rPr>
        <w:t xml:space="preserve"> </w:t>
      </w:r>
      <w:r>
        <w:rPr>
          <w:rFonts w:ascii="宋体" w:hAnsi="宋体" w:eastAsia="宋体" w:cs="宋体"/>
          <w:spacing w:val="8"/>
          <w:sz w:val="24"/>
          <w:szCs w:val="24"/>
        </w:rPr>
        <w:t>人以上单数组成，具体人数见“供应商须知</w:t>
      </w:r>
      <w:r>
        <w:rPr>
          <w:rFonts w:ascii="宋体" w:hAnsi="宋体" w:eastAsia="宋体" w:cs="宋体"/>
          <w:sz w:val="24"/>
          <w:szCs w:val="24"/>
        </w:rPr>
        <w:t xml:space="preserve"> </w:t>
      </w:r>
      <w:r>
        <w:rPr>
          <w:rFonts w:ascii="宋体" w:hAnsi="宋体" w:eastAsia="宋体" w:cs="宋体"/>
          <w:spacing w:val="6"/>
          <w:sz w:val="24"/>
          <w:szCs w:val="24"/>
        </w:rPr>
        <w:t>前附表</w:t>
      </w:r>
      <w:r>
        <w:rPr>
          <w:rFonts w:ascii="宋体" w:hAnsi="宋体" w:eastAsia="宋体" w:cs="宋体"/>
          <w:spacing w:val="-73"/>
          <w:sz w:val="24"/>
          <w:szCs w:val="24"/>
        </w:rPr>
        <w:t xml:space="preserve"> </w:t>
      </w:r>
      <w:r>
        <w:rPr>
          <w:rFonts w:ascii="宋体" w:hAnsi="宋体" w:eastAsia="宋体" w:cs="宋体"/>
          <w:spacing w:val="6"/>
          <w:sz w:val="24"/>
          <w:szCs w:val="24"/>
        </w:rPr>
        <w:t>”，其中评审专家人数不得少于磋商小组成员总数的</w:t>
      </w:r>
      <w:r>
        <w:rPr>
          <w:rFonts w:ascii="宋体" w:hAnsi="宋体" w:eastAsia="宋体" w:cs="宋体"/>
          <w:spacing w:val="-34"/>
          <w:sz w:val="24"/>
          <w:szCs w:val="24"/>
        </w:rPr>
        <w:t xml:space="preserve"> </w:t>
      </w:r>
      <w:r>
        <w:rPr>
          <w:rFonts w:ascii="宋体" w:hAnsi="宋体" w:eastAsia="宋体" w:cs="宋体"/>
          <w:spacing w:val="6"/>
          <w:sz w:val="24"/>
          <w:szCs w:val="24"/>
        </w:rPr>
        <w:t>2/3。采购人代表不得以评审专家</w:t>
      </w:r>
      <w:r>
        <w:rPr>
          <w:rFonts w:ascii="宋体" w:hAnsi="宋体" w:eastAsia="宋体" w:cs="宋体"/>
          <w:sz w:val="24"/>
          <w:szCs w:val="24"/>
        </w:rPr>
        <w:t xml:space="preserve"> </w:t>
      </w:r>
      <w:r>
        <w:rPr>
          <w:rFonts w:ascii="宋体" w:hAnsi="宋体" w:eastAsia="宋体" w:cs="宋体"/>
          <w:spacing w:val="11"/>
          <w:sz w:val="24"/>
          <w:szCs w:val="24"/>
        </w:rPr>
        <w:t>身份参加本部门或者本单位采购项目的评审。采购代理机构人员不得参加本机构代理的采购</w:t>
      </w:r>
      <w:r>
        <w:rPr>
          <w:rFonts w:ascii="宋体" w:hAnsi="宋体" w:eastAsia="宋体" w:cs="宋体"/>
          <w:spacing w:val="4"/>
          <w:sz w:val="24"/>
          <w:szCs w:val="24"/>
        </w:rPr>
        <w:t xml:space="preserve"> </w:t>
      </w:r>
      <w:r>
        <w:rPr>
          <w:rFonts w:ascii="宋体" w:hAnsi="宋体" w:eastAsia="宋体" w:cs="宋体"/>
          <w:spacing w:val="11"/>
          <w:sz w:val="24"/>
          <w:szCs w:val="24"/>
        </w:rPr>
        <w:t>项目的评审。达到公开招标数额标准的货物或者服务采购项目，或者达到公开招标规模标准</w:t>
      </w:r>
      <w:r>
        <w:rPr>
          <w:rFonts w:ascii="宋体" w:hAnsi="宋体" w:eastAsia="宋体" w:cs="宋体"/>
          <w:spacing w:val="4"/>
          <w:sz w:val="24"/>
          <w:szCs w:val="24"/>
        </w:rPr>
        <w:t xml:space="preserve"> </w:t>
      </w:r>
      <w:r>
        <w:rPr>
          <w:rFonts w:ascii="宋体" w:hAnsi="宋体" w:eastAsia="宋体" w:cs="宋体"/>
          <w:spacing w:val="9"/>
          <w:sz w:val="24"/>
          <w:szCs w:val="24"/>
        </w:rPr>
        <w:t>的政府采购工程，经批准采用竞争性磋商方式采购的</w:t>
      </w:r>
      <w:r>
        <w:rPr>
          <w:rFonts w:ascii="宋体" w:hAnsi="宋体" w:eastAsia="宋体" w:cs="宋体"/>
          <w:spacing w:val="8"/>
          <w:sz w:val="24"/>
          <w:szCs w:val="24"/>
        </w:rPr>
        <w:t>，磋商小组由</w:t>
      </w:r>
      <w:r>
        <w:rPr>
          <w:rFonts w:ascii="宋体" w:hAnsi="宋体" w:eastAsia="宋体" w:cs="宋体"/>
          <w:spacing w:val="-35"/>
          <w:sz w:val="24"/>
          <w:szCs w:val="24"/>
        </w:rPr>
        <w:t xml:space="preserve"> </w:t>
      </w:r>
      <w:r>
        <w:rPr>
          <w:rFonts w:ascii="宋体" w:hAnsi="宋体" w:eastAsia="宋体" w:cs="宋体"/>
          <w:spacing w:val="8"/>
          <w:sz w:val="24"/>
          <w:szCs w:val="24"/>
        </w:rPr>
        <w:t>5</w:t>
      </w:r>
      <w:r>
        <w:rPr>
          <w:rFonts w:ascii="宋体" w:hAnsi="宋体" w:eastAsia="宋体" w:cs="宋体"/>
          <w:spacing w:val="-36"/>
          <w:sz w:val="24"/>
          <w:szCs w:val="24"/>
        </w:rPr>
        <w:t xml:space="preserve"> </w:t>
      </w:r>
      <w:r>
        <w:rPr>
          <w:rFonts w:ascii="宋体" w:hAnsi="宋体" w:eastAsia="宋体" w:cs="宋体"/>
          <w:spacing w:val="8"/>
          <w:sz w:val="24"/>
          <w:szCs w:val="24"/>
        </w:rPr>
        <w:t>人以上单数组成。</w:t>
      </w:r>
    </w:p>
    <w:p w14:paraId="221F55C0">
      <w:pPr>
        <w:spacing w:before="220" w:line="381" w:lineRule="auto"/>
        <w:ind w:left="21" w:right="63" w:firstLine="423"/>
        <w:rPr>
          <w:rFonts w:ascii="宋体" w:hAnsi="宋体" w:eastAsia="宋体" w:cs="宋体"/>
          <w:sz w:val="24"/>
          <w:szCs w:val="24"/>
        </w:rPr>
      </w:pPr>
      <w:r>
        <w:rPr>
          <w:rFonts w:ascii="宋体" w:hAnsi="宋体" w:eastAsia="宋体" w:cs="宋体"/>
          <w:spacing w:val="9"/>
          <w:sz w:val="24"/>
          <w:szCs w:val="24"/>
        </w:rPr>
        <w:t>22.2</w:t>
      </w:r>
      <w:r>
        <w:rPr>
          <w:rFonts w:ascii="宋体" w:hAnsi="宋体" w:eastAsia="宋体" w:cs="宋体"/>
          <w:spacing w:val="-35"/>
          <w:sz w:val="24"/>
          <w:szCs w:val="24"/>
        </w:rPr>
        <w:t xml:space="preserve"> </w:t>
      </w:r>
      <w:r>
        <w:rPr>
          <w:rFonts w:ascii="宋体" w:hAnsi="宋体" w:eastAsia="宋体" w:cs="宋体"/>
          <w:spacing w:val="9"/>
          <w:sz w:val="24"/>
          <w:szCs w:val="24"/>
        </w:rPr>
        <w:t>评审专家应当从政府采购评审专家库内相关专业的专家名单中随机抽取。市场竞争</w:t>
      </w:r>
      <w:r>
        <w:rPr>
          <w:rFonts w:ascii="宋体" w:hAnsi="宋体" w:eastAsia="宋体" w:cs="宋体"/>
          <w:sz w:val="24"/>
          <w:szCs w:val="24"/>
        </w:rPr>
        <w:t xml:space="preserve"> </w:t>
      </w:r>
      <w:r>
        <w:rPr>
          <w:rFonts w:ascii="宋体" w:hAnsi="宋体" w:eastAsia="宋体" w:cs="宋体"/>
          <w:spacing w:val="10"/>
          <w:sz w:val="24"/>
          <w:szCs w:val="24"/>
        </w:rPr>
        <w:t>不充分的科研项目，以及需要扶持的科技成果转化项目，</w:t>
      </w:r>
      <w:r>
        <w:rPr>
          <w:rFonts w:ascii="宋体" w:hAnsi="宋体" w:eastAsia="宋体" w:cs="宋体"/>
          <w:spacing w:val="-51"/>
          <w:sz w:val="24"/>
          <w:szCs w:val="24"/>
        </w:rPr>
        <w:t xml:space="preserve"> </w:t>
      </w:r>
      <w:r>
        <w:rPr>
          <w:rFonts w:ascii="宋体" w:hAnsi="宋体" w:eastAsia="宋体" w:cs="宋体"/>
          <w:spacing w:val="10"/>
          <w:sz w:val="24"/>
          <w:szCs w:val="24"/>
        </w:rPr>
        <w:t>以及情况特殊、通过随机方式难以</w:t>
      </w:r>
      <w:r>
        <w:rPr>
          <w:rFonts w:ascii="宋体" w:hAnsi="宋体" w:eastAsia="宋体" w:cs="宋体"/>
          <w:sz w:val="24"/>
          <w:szCs w:val="24"/>
        </w:rPr>
        <w:t xml:space="preserve"> </w:t>
      </w:r>
      <w:r>
        <w:rPr>
          <w:rFonts w:ascii="宋体" w:hAnsi="宋体" w:eastAsia="宋体" w:cs="宋体"/>
          <w:spacing w:val="11"/>
          <w:sz w:val="24"/>
          <w:szCs w:val="24"/>
        </w:rPr>
        <w:t>确定合适的评审专家的项目，经主管预算单位同意，可以自行选定评审专家。技术复杂、专</w:t>
      </w:r>
      <w:r>
        <w:rPr>
          <w:rFonts w:ascii="宋体" w:hAnsi="宋体" w:eastAsia="宋体" w:cs="宋体"/>
          <w:spacing w:val="9"/>
          <w:sz w:val="24"/>
          <w:szCs w:val="24"/>
        </w:rPr>
        <w:t xml:space="preserve"> </w:t>
      </w:r>
      <w:r>
        <w:rPr>
          <w:rFonts w:ascii="宋体" w:hAnsi="宋体" w:eastAsia="宋体" w:cs="宋体"/>
          <w:spacing w:val="7"/>
          <w:sz w:val="24"/>
          <w:szCs w:val="24"/>
        </w:rPr>
        <w:t>业性强的采购项目，评审专家中应当包含</w:t>
      </w:r>
      <w:r>
        <w:rPr>
          <w:rFonts w:ascii="宋体" w:hAnsi="宋体" w:eastAsia="宋体" w:cs="宋体"/>
          <w:spacing w:val="-8"/>
          <w:sz w:val="24"/>
          <w:szCs w:val="24"/>
        </w:rPr>
        <w:t xml:space="preserve"> </w:t>
      </w:r>
      <w:r>
        <w:rPr>
          <w:rFonts w:ascii="宋体" w:hAnsi="宋体" w:eastAsia="宋体" w:cs="宋体"/>
          <w:spacing w:val="7"/>
          <w:sz w:val="24"/>
          <w:szCs w:val="24"/>
        </w:rPr>
        <w:t>1</w:t>
      </w:r>
      <w:r>
        <w:rPr>
          <w:rFonts w:ascii="宋体" w:hAnsi="宋体" w:eastAsia="宋体" w:cs="宋体"/>
          <w:spacing w:val="-38"/>
          <w:sz w:val="24"/>
          <w:szCs w:val="24"/>
        </w:rPr>
        <w:t xml:space="preserve"> </w:t>
      </w:r>
      <w:r>
        <w:rPr>
          <w:rFonts w:ascii="宋体" w:hAnsi="宋体" w:eastAsia="宋体" w:cs="宋体"/>
          <w:spacing w:val="7"/>
          <w:sz w:val="24"/>
          <w:szCs w:val="24"/>
        </w:rPr>
        <w:t>名法律专家。</w:t>
      </w:r>
    </w:p>
    <w:p w14:paraId="015F63EF">
      <w:pPr>
        <w:spacing w:before="206" w:line="220" w:lineRule="auto"/>
        <w:ind w:left="506"/>
        <w:rPr>
          <w:rFonts w:ascii="宋体" w:hAnsi="宋体" w:eastAsia="宋体" w:cs="宋体"/>
          <w:sz w:val="24"/>
          <w:szCs w:val="24"/>
        </w:rPr>
      </w:pPr>
      <w:r>
        <w:rPr>
          <w:rFonts w:ascii="宋体" w:hAnsi="宋体" w:eastAsia="宋体" w:cs="宋体"/>
          <w:b/>
          <w:bCs/>
          <w:spacing w:val="-3"/>
          <w:sz w:val="24"/>
          <w:szCs w:val="24"/>
        </w:rPr>
        <w:t>23.首次响应文件的开启</w:t>
      </w:r>
    </w:p>
    <w:p w14:paraId="2AECB6E5">
      <w:pPr>
        <w:spacing w:before="197" w:line="432" w:lineRule="auto"/>
        <w:ind w:left="443" w:right="157" w:firstLine="2"/>
        <w:rPr>
          <w:rFonts w:ascii="宋体" w:hAnsi="宋体" w:eastAsia="宋体" w:cs="宋体"/>
          <w:sz w:val="24"/>
          <w:szCs w:val="24"/>
        </w:rPr>
      </w:pPr>
      <w:r>
        <w:rPr>
          <w:rFonts w:ascii="宋体" w:hAnsi="宋体" w:eastAsia="宋体" w:cs="宋体"/>
          <w:spacing w:val="8"/>
          <w:sz w:val="24"/>
          <w:szCs w:val="24"/>
        </w:rPr>
        <w:t>首次响应文件由磋商小组或者采购代理机构在“供应商须知前附表</w:t>
      </w:r>
      <w:r>
        <w:rPr>
          <w:rFonts w:ascii="宋体" w:hAnsi="宋体" w:eastAsia="宋体" w:cs="宋体"/>
          <w:spacing w:val="-70"/>
          <w:sz w:val="24"/>
          <w:szCs w:val="24"/>
        </w:rPr>
        <w:t xml:space="preserve"> </w:t>
      </w:r>
      <w:r>
        <w:rPr>
          <w:rFonts w:ascii="宋体" w:hAnsi="宋体" w:eastAsia="宋体" w:cs="宋体"/>
          <w:spacing w:val="8"/>
          <w:sz w:val="24"/>
          <w:szCs w:val="24"/>
        </w:rPr>
        <w:t>”规定的时间</w:t>
      </w:r>
      <w:r>
        <w:rPr>
          <w:rFonts w:ascii="宋体" w:hAnsi="宋体" w:eastAsia="宋体" w:cs="宋体"/>
          <w:spacing w:val="7"/>
          <w:sz w:val="24"/>
          <w:szCs w:val="24"/>
        </w:rPr>
        <w:t>开启。</w:t>
      </w:r>
      <w:r>
        <w:rPr>
          <w:rFonts w:ascii="宋体" w:hAnsi="宋体" w:eastAsia="宋体" w:cs="宋体"/>
          <w:sz w:val="24"/>
          <w:szCs w:val="24"/>
        </w:rPr>
        <w:t xml:space="preserve"> </w:t>
      </w:r>
      <w:r>
        <w:rPr>
          <w:rFonts w:ascii="宋体" w:hAnsi="宋体" w:eastAsia="宋体" w:cs="宋体"/>
          <w:spacing w:val="5"/>
          <w:sz w:val="24"/>
          <w:szCs w:val="24"/>
        </w:rPr>
        <w:t>开标程序：</w:t>
      </w:r>
    </w:p>
    <w:p w14:paraId="784A723D">
      <w:pPr>
        <w:spacing w:line="364" w:lineRule="auto"/>
        <w:ind w:left="21" w:right="61" w:firstLine="420"/>
        <w:rPr>
          <w:rFonts w:ascii="宋体" w:hAnsi="宋体" w:eastAsia="宋体" w:cs="宋体"/>
          <w:sz w:val="24"/>
          <w:szCs w:val="24"/>
        </w:rPr>
      </w:pPr>
      <w:r>
        <w:rPr>
          <w:rFonts w:ascii="宋体" w:hAnsi="宋体" w:eastAsia="宋体" w:cs="宋体"/>
          <w:spacing w:val="10"/>
          <w:sz w:val="24"/>
          <w:szCs w:val="24"/>
        </w:rPr>
        <w:t>①向各供应商发出电子加密投标文件[开始解密]通知，</w:t>
      </w:r>
      <w:r>
        <w:rPr>
          <w:rFonts w:ascii="宋体" w:hAnsi="宋体" w:eastAsia="宋体" w:cs="宋体"/>
          <w:spacing w:val="-59"/>
          <w:sz w:val="24"/>
          <w:szCs w:val="24"/>
        </w:rPr>
        <w:t xml:space="preserve"> </w:t>
      </w:r>
      <w:r>
        <w:rPr>
          <w:rFonts w:ascii="宋体" w:hAnsi="宋体" w:eastAsia="宋体" w:cs="宋体"/>
          <w:spacing w:val="10"/>
          <w:sz w:val="24"/>
          <w:szCs w:val="24"/>
        </w:rPr>
        <w:t>由供应商按采购文件规定的时间</w:t>
      </w:r>
      <w:r>
        <w:rPr>
          <w:rFonts w:ascii="宋体" w:hAnsi="宋体" w:eastAsia="宋体" w:cs="宋体"/>
          <w:sz w:val="24"/>
          <w:szCs w:val="24"/>
        </w:rPr>
        <w:t xml:space="preserve"> </w:t>
      </w:r>
      <w:r>
        <w:rPr>
          <w:rFonts w:ascii="宋体" w:hAnsi="宋体" w:eastAsia="宋体" w:cs="宋体"/>
          <w:spacing w:val="10"/>
          <w:sz w:val="24"/>
          <w:szCs w:val="24"/>
        </w:rPr>
        <w:t>内自行进行响应文件解密。投标供应商在规定的时间内无法完成已递交的“</w:t>
      </w:r>
      <w:r>
        <w:rPr>
          <w:rFonts w:ascii="宋体" w:hAnsi="宋体" w:eastAsia="宋体" w:cs="宋体"/>
          <w:spacing w:val="-51"/>
          <w:sz w:val="24"/>
          <w:szCs w:val="24"/>
        </w:rPr>
        <w:t xml:space="preserve"> </w:t>
      </w:r>
      <w:r>
        <w:rPr>
          <w:rFonts w:ascii="宋体" w:hAnsi="宋体" w:eastAsia="宋体" w:cs="宋体"/>
          <w:spacing w:val="10"/>
          <w:sz w:val="24"/>
          <w:szCs w:val="24"/>
        </w:rPr>
        <w:t>电子加密响应文</w:t>
      </w:r>
      <w:r>
        <w:rPr>
          <w:rFonts w:ascii="宋体" w:hAnsi="宋体" w:eastAsia="宋体" w:cs="宋体"/>
          <w:sz w:val="24"/>
          <w:szCs w:val="24"/>
        </w:rPr>
        <w:t xml:space="preserve"> </w:t>
      </w:r>
      <w:r>
        <w:rPr>
          <w:rFonts w:ascii="宋体" w:hAnsi="宋体" w:eastAsia="宋体" w:cs="宋体"/>
          <w:spacing w:val="7"/>
          <w:sz w:val="24"/>
          <w:szCs w:val="24"/>
        </w:rPr>
        <w:t>件</w:t>
      </w:r>
      <w:r>
        <w:rPr>
          <w:rFonts w:ascii="宋体" w:hAnsi="宋体" w:eastAsia="宋体" w:cs="宋体"/>
          <w:spacing w:val="-71"/>
          <w:sz w:val="24"/>
          <w:szCs w:val="24"/>
        </w:rPr>
        <w:t xml:space="preserve"> </w:t>
      </w:r>
      <w:r>
        <w:rPr>
          <w:rFonts w:ascii="宋体" w:hAnsi="宋体" w:eastAsia="宋体" w:cs="宋体"/>
          <w:spacing w:val="7"/>
          <w:sz w:val="24"/>
          <w:szCs w:val="24"/>
        </w:rPr>
        <w:t>”解密的，视为投标人放弃投标。在线解密时间为</w:t>
      </w:r>
      <w:r>
        <w:rPr>
          <w:rFonts w:ascii="宋体" w:hAnsi="宋体" w:eastAsia="宋体" w:cs="宋体"/>
          <w:spacing w:val="-35"/>
          <w:sz w:val="24"/>
          <w:szCs w:val="24"/>
        </w:rPr>
        <w:t xml:space="preserve"> </w:t>
      </w:r>
      <w:r>
        <w:rPr>
          <w:rFonts w:ascii="宋体" w:hAnsi="宋体" w:eastAsia="宋体" w:cs="宋体"/>
          <w:spacing w:val="7"/>
          <w:sz w:val="24"/>
          <w:szCs w:val="24"/>
        </w:rPr>
        <w:t>30</w:t>
      </w:r>
      <w:r>
        <w:rPr>
          <w:rFonts w:ascii="宋体" w:hAnsi="宋体" w:eastAsia="宋体" w:cs="宋体"/>
          <w:spacing w:val="-35"/>
          <w:sz w:val="24"/>
          <w:szCs w:val="24"/>
        </w:rPr>
        <w:t xml:space="preserve"> </w:t>
      </w:r>
      <w:r>
        <w:rPr>
          <w:rFonts w:ascii="宋体" w:hAnsi="宋体" w:eastAsia="宋体" w:cs="宋体"/>
          <w:spacing w:val="7"/>
          <w:sz w:val="24"/>
          <w:szCs w:val="24"/>
        </w:rPr>
        <w:t>分钟。</w:t>
      </w:r>
    </w:p>
    <w:p w14:paraId="7D5546E4">
      <w:pPr>
        <w:spacing w:before="221" w:line="226" w:lineRule="auto"/>
        <w:ind w:left="440"/>
        <w:rPr>
          <w:rFonts w:ascii="宋体" w:hAnsi="宋体" w:eastAsia="宋体" w:cs="宋体"/>
          <w:sz w:val="24"/>
          <w:szCs w:val="24"/>
        </w:rPr>
      </w:pPr>
      <w:r>
        <w:rPr>
          <w:rFonts w:ascii="宋体" w:hAnsi="宋体" w:eastAsia="宋体" w:cs="宋体"/>
          <w:spacing w:val="9"/>
          <w:sz w:val="24"/>
          <w:szCs w:val="24"/>
        </w:rPr>
        <w:t>②需要文件解密结束后，开标活动组织人员在线点击“开启标书信息</w:t>
      </w:r>
      <w:r>
        <w:rPr>
          <w:rFonts w:ascii="宋体" w:hAnsi="宋体" w:eastAsia="宋体" w:cs="宋体"/>
          <w:spacing w:val="-59"/>
          <w:sz w:val="24"/>
          <w:szCs w:val="24"/>
        </w:rPr>
        <w:t xml:space="preserve"> </w:t>
      </w:r>
      <w:r>
        <w:rPr>
          <w:rFonts w:ascii="宋体" w:hAnsi="宋体" w:eastAsia="宋体" w:cs="宋体"/>
          <w:spacing w:val="9"/>
          <w:sz w:val="24"/>
          <w:szCs w:val="24"/>
        </w:rPr>
        <w:t>”。</w:t>
      </w:r>
    </w:p>
    <w:p w14:paraId="2D7ADD50">
      <w:pPr>
        <w:spacing w:before="223" w:line="226" w:lineRule="auto"/>
        <w:ind w:left="440"/>
        <w:rPr>
          <w:rFonts w:ascii="宋体" w:hAnsi="宋体" w:eastAsia="宋体" w:cs="宋体"/>
          <w:sz w:val="24"/>
          <w:szCs w:val="24"/>
        </w:rPr>
      </w:pPr>
      <w:r>
        <w:rPr>
          <w:rFonts w:ascii="宋体" w:hAnsi="宋体" w:eastAsia="宋体" w:cs="宋体"/>
          <w:spacing w:val="9"/>
          <w:sz w:val="24"/>
          <w:szCs w:val="24"/>
        </w:rPr>
        <w:t>③向通过资格审查的供应商进行磋商</w:t>
      </w:r>
    </w:p>
    <w:p w14:paraId="634FE9A1">
      <w:pPr>
        <w:spacing w:before="223" w:line="226" w:lineRule="auto"/>
        <w:ind w:left="440"/>
        <w:rPr>
          <w:rFonts w:ascii="宋体" w:hAnsi="宋体" w:eastAsia="宋体" w:cs="宋体"/>
          <w:sz w:val="24"/>
          <w:szCs w:val="24"/>
        </w:rPr>
      </w:pPr>
      <w:r>
        <w:rPr>
          <w:rFonts w:ascii="宋体" w:hAnsi="宋体" w:eastAsia="宋体" w:cs="宋体"/>
          <w:spacing w:val="8"/>
          <w:sz w:val="24"/>
          <w:szCs w:val="24"/>
        </w:rPr>
        <w:t>④公示结果</w:t>
      </w:r>
    </w:p>
    <w:p w14:paraId="626E1F00">
      <w:pPr>
        <w:spacing w:before="225" w:line="427" w:lineRule="auto"/>
        <w:ind w:left="22" w:right="63" w:firstLine="420"/>
        <w:jc w:val="both"/>
        <w:rPr>
          <w:rFonts w:ascii="宋体" w:hAnsi="宋体" w:eastAsia="宋体" w:cs="宋体"/>
          <w:sz w:val="24"/>
          <w:szCs w:val="24"/>
        </w:rPr>
      </w:pPr>
      <w:r>
        <w:rPr>
          <w:rFonts w:ascii="宋体" w:hAnsi="宋体" w:eastAsia="宋体" w:cs="宋体"/>
          <w:spacing w:val="8"/>
          <w:sz w:val="24"/>
          <w:szCs w:val="24"/>
        </w:rPr>
        <w:t>特别说明:如遇“广西政府采购云平台</w:t>
      </w:r>
      <w:r>
        <w:rPr>
          <w:rFonts w:ascii="宋体" w:hAnsi="宋体" w:eastAsia="宋体" w:cs="宋体"/>
          <w:spacing w:val="-72"/>
          <w:sz w:val="24"/>
          <w:szCs w:val="24"/>
        </w:rPr>
        <w:t xml:space="preserve"> </w:t>
      </w:r>
      <w:r>
        <w:rPr>
          <w:rFonts w:ascii="宋体" w:hAnsi="宋体" w:eastAsia="宋体" w:cs="宋体"/>
          <w:spacing w:val="8"/>
          <w:sz w:val="24"/>
          <w:szCs w:val="24"/>
        </w:rPr>
        <w:t>”电子化开标或评审程</w:t>
      </w:r>
      <w:r>
        <w:rPr>
          <w:rFonts w:ascii="宋体" w:hAnsi="宋体" w:eastAsia="宋体" w:cs="宋体"/>
          <w:spacing w:val="7"/>
          <w:sz w:val="24"/>
          <w:szCs w:val="24"/>
        </w:rPr>
        <w:t>序调整的，按调整后程序执</w:t>
      </w:r>
      <w:r>
        <w:rPr>
          <w:rFonts w:ascii="宋体" w:hAnsi="宋体" w:eastAsia="宋体" w:cs="宋体"/>
          <w:sz w:val="24"/>
          <w:szCs w:val="24"/>
        </w:rPr>
        <w:t xml:space="preserve"> </w:t>
      </w:r>
      <w:r>
        <w:rPr>
          <w:rFonts w:ascii="宋体" w:hAnsi="宋体" w:eastAsia="宋体" w:cs="宋体"/>
          <w:spacing w:val="10"/>
          <w:sz w:val="24"/>
          <w:szCs w:val="24"/>
        </w:rPr>
        <w:t>行。开标结束后，如发现开标结果与报价文件不一致者，</w:t>
      </w:r>
      <w:r>
        <w:rPr>
          <w:rFonts w:ascii="宋体" w:hAnsi="宋体" w:eastAsia="宋体" w:cs="宋体"/>
          <w:spacing w:val="-52"/>
          <w:sz w:val="24"/>
          <w:szCs w:val="24"/>
        </w:rPr>
        <w:t xml:space="preserve"> </w:t>
      </w:r>
      <w:r>
        <w:rPr>
          <w:rFonts w:ascii="宋体" w:hAnsi="宋体" w:eastAsia="宋体" w:cs="宋体"/>
          <w:spacing w:val="10"/>
          <w:sz w:val="24"/>
          <w:szCs w:val="24"/>
        </w:rPr>
        <w:t>由磋商小组根据报价文件内容进行</w:t>
      </w:r>
      <w:r>
        <w:rPr>
          <w:rFonts w:ascii="宋体" w:hAnsi="宋体" w:eastAsia="宋体" w:cs="宋体"/>
          <w:sz w:val="24"/>
          <w:szCs w:val="24"/>
        </w:rPr>
        <w:t xml:space="preserve"> </w:t>
      </w:r>
      <w:r>
        <w:rPr>
          <w:rFonts w:ascii="宋体" w:hAnsi="宋体" w:eastAsia="宋体" w:cs="宋体"/>
          <w:spacing w:val="3"/>
          <w:sz w:val="24"/>
          <w:szCs w:val="24"/>
        </w:rPr>
        <w:t>修正。</w:t>
      </w:r>
    </w:p>
    <w:p w14:paraId="2906E66B">
      <w:pPr>
        <w:spacing w:before="1" w:line="220" w:lineRule="auto"/>
        <w:ind w:left="506"/>
        <w:rPr>
          <w:rFonts w:ascii="宋体" w:hAnsi="宋体" w:eastAsia="宋体" w:cs="宋体"/>
          <w:sz w:val="24"/>
          <w:szCs w:val="24"/>
        </w:rPr>
      </w:pPr>
      <w:r>
        <w:rPr>
          <w:rFonts w:ascii="宋体" w:hAnsi="宋体" w:eastAsia="宋体" w:cs="宋体"/>
          <w:b/>
          <w:bCs/>
          <w:spacing w:val="-3"/>
          <w:sz w:val="24"/>
          <w:szCs w:val="24"/>
        </w:rPr>
        <w:t>24.评审程序、评审方法和评审标准</w:t>
      </w:r>
    </w:p>
    <w:p w14:paraId="2ED5B56E">
      <w:pPr>
        <w:spacing w:before="195" w:line="228" w:lineRule="auto"/>
        <w:ind w:left="444"/>
        <w:rPr>
          <w:rFonts w:ascii="宋体" w:hAnsi="宋体" w:eastAsia="宋体" w:cs="宋体"/>
          <w:sz w:val="24"/>
          <w:szCs w:val="24"/>
        </w:rPr>
      </w:pPr>
      <w:r>
        <w:rPr>
          <w:rFonts w:ascii="宋体" w:hAnsi="宋体" w:eastAsia="宋体" w:cs="宋体"/>
          <w:spacing w:val="7"/>
          <w:sz w:val="24"/>
          <w:szCs w:val="24"/>
        </w:rPr>
        <w:t>24.1</w:t>
      </w:r>
      <w:r>
        <w:rPr>
          <w:rFonts w:ascii="宋体" w:hAnsi="宋体" w:eastAsia="宋体" w:cs="宋体"/>
          <w:spacing w:val="-35"/>
          <w:sz w:val="24"/>
          <w:szCs w:val="24"/>
        </w:rPr>
        <w:t xml:space="preserve"> </w:t>
      </w:r>
      <w:r>
        <w:rPr>
          <w:rFonts w:ascii="宋体" w:hAnsi="宋体" w:eastAsia="宋体" w:cs="宋体"/>
          <w:spacing w:val="7"/>
          <w:sz w:val="24"/>
          <w:szCs w:val="24"/>
        </w:rPr>
        <w:t>本项目的评审方法为综合评分法。</w:t>
      </w:r>
    </w:p>
    <w:p w14:paraId="3230027A">
      <w:pPr>
        <w:spacing w:before="221" w:line="228" w:lineRule="auto"/>
        <w:jc w:val="right"/>
        <w:rPr>
          <w:rFonts w:ascii="宋体" w:hAnsi="宋体" w:eastAsia="宋体" w:cs="宋体"/>
          <w:sz w:val="24"/>
          <w:szCs w:val="24"/>
        </w:rPr>
      </w:pPr>
      <w:r>
        <w:rPr>
          <w:rFonts w:ascii="宋体" w:hAnsi="宋体" w:eastAsia="宋体" w:cs="宋体"/>
          <w:spacing w:val="7"/>
          <w:sz w:val="24"/>
          <w:szCs w:val="24"/>
        </w:rPr>
        <w:t>24.2</w:t>
      </w:r>
      <w:r>
        <w:rPr>
          <w:rFonts w:ascii="宋体" w:hAnsi="宋体" w:eastAsia="宋体" w:cs="宋体"/>
          <w:spacing w:val="-28"/>
          <w:sz w:val="24"/>
          <w:szCs w:val="24"/>
        </w:rPr>
        <w:t xml:space="preserve"> </w:t>
      </w:r>
      <w:r>
        <w:rPr>
          <w:rFonts w:ascii="宋体" w:hAnsi="宋体" w:eastAsia="宋体" w:cs="宋体"/>
          <w:spacing w:val="7"/>
          <w:sz w:val="24"/>
          <w:szCs w:val="24"/>
        </w:rPr>
        <w:t>磋商小组按照“第四章 评审程序、评审方法和评审标准</w:t>
      </w:r>
      <w:r>
        <w:rPr>
          <w:rFonts w:ascii="宋体" w:hAnsi="宋体" w:eastAsia="宋体" w:cs="宋体"/>
          <w:spacing w:val="-70"/>
          <w:sz w:val="24"/>
          <w:szCs w:val="24"/>
        </w:rPr>
        <w:t xml:space="preserve"> </w:t>
      </w:r>
      <w:r>
        <w:rPr>
          <w:rFonts w:ascii="宋体" w:hAnsi="宋体" w:eastAsia="宋体" w:cs="宋体"/>
          <w:spacing w:val="7"/>
          <w:sz w:val="24"/>
          <w:szCs w:val="24"/>
        </w:rPr>
        <w:t>”规定的方法、评审因素、</w:t>
      </w:r>
    </w:p>
    <w:p w14:paraId="3FC506E1">
      <w:pPr>
        <w:spacing w:line="228" w:lineRule="auto"/>
        <w:rPr>
          <w:rFonts w:ascii="宋体" w:hAnsi="宋体" w:eastAsia="宋体" w:cs="宋体"/>
          <w:sz w:val="24"/>
          <w:szCs w:val="24"/>
        </w:rPr>
        <w:sectPr>
          <w:headerReference r:id="rId36" w:type="default"/>
          <w:footerReference r:id="rId37" w:type="default"/>
          <w:pgSz w:w="11906" w:h="16839"/>
          <w:pgMar w:top="1540" w:right="1584" w:bottom="1214" w:left="1785" w:header="826" w:footer="977" w:gutter="0"/>
          <w:cols w:space="720" w:num="1"/>
        </w:sectPr>
      </w:pPr>
    </w:p>
    <w:p w14:paraId="5DECEB62">
      <w:pPr>
        <w:spacing w:before="234" w:line="228" w:lineRule="auto"/>
        <w:ind w:left="23"/>
        <w:rPr>
          <w:rFonts w:ascii="宋体" w:hAnsi="宋体" w:eastAsia="宋体" w:cs="宋体"/>
          <w:sz w:val="24"/>
          <w:szCs w:val="24"/>
        </w:rPr>
      </w:pPr>
      <w:r>
        <w:rPr>
          <w:rFonts w:ascii="宋体" w:hAnsi="宋体" w:eastAsia="宋体" w:cs="宋体"/>
          <w:spacing w:val="8"/>
          <w:sz w:val="24"/>
          <w:szCs w:val="24"/>
        </w:rPr>
        <w:t>标准和程序对响应文件进行评审。</w:t>
      </w:r>
    </w:p>
    <w:p w14:paraId="1A6C81F7">
      <w:pPr>
        <w:spacing w:before="219" w:line="364" w:lineRule="auto"/>
        <w:ind w:left="21" w:right="71" w:firstLine="423"/>
        <w:rPr>
          <w:rFonts w:ascii="宋体" w:hAnsi="宋体" w:eastAsia="宋体" w:cs="宋体"/>
          <w:sz w:val="24"/>
          <w:szCs w:val="24"/>
        </w:rPr>
      </w:pPr>
      <w:r>
        <w:rPr>
          <w:rFonts w:ascii="宋体" w:hAnsi="宋体" w:eastAsia="宋体" w:cs="宋体"/>
          <w:spacing w:val="9"/>
          <w:sz w:val="24"/>
          <w:szCs w:val="24"/>
        </w:rPr>
        <w:t>24.3</w:t>
      </w:r>
      <w:r>
        <w:rPr>
          <w:rFonts w:ascii="宋体" w:hAnsi="宋体" w:eastAsia="宋体" w:cs="宋体"/>
          <w:spacing w:val="-35"/>
          <w:sz w:val="24"/>
          <w:szCs w:val="24"/>
        </w:rPr>
        <w:t xml:space="preserve"> </w:t>
      </w:r>
      <w:r>
        <w:rPr>
          <w:rFonts w:ascii="宋体" w:hAnsi="宋体" w:eastAsia="宋体" w:cs="宋体"/>
          <w:spacing w:val="9"/>
          <w:sz w:val="24"/>
          <w:szCs w:val="24"/>
        </w:rPr>
        <w:t>磋商小组成员要依法独立评审，并对评审意见承担个人责任。磋商小组成员对需要</w:t>
      </w:r>
      <w:r>
        <w:rPr>
          <w:rFonts w:ascii="宋体" w:hAnsi="宋体" w:eastAsia="宋体" w:cs="宋体"/>
          <w:sz w:val="24"/>
          <w:szCs w:val="24"/>
        </w:rPr>
        <w:t xml:space="preserve"> </w:t>
      </w:r>
      <w:r>
        <w:rPr>
          <w:rFonts w:ascii="宋体" w:hAnsi="宋体" w:eastAsia="宋体" w:cs="宋体"/>
          <w:spacing w:val="11"/>
          <w:sz w:val="24"/>
          <w:szCs w:val="24"/>
        </w:rPr>
        <w:t>共同认定的事项存在争议的，按照少数服从多数的原则做出结论。持不同意见的磋商小组成</w:t>
      </w:r>
      <w:r>
        <w:rPr>
          <w:rFonts w:ascii="宋体" w:hAnsi="宋体" w:eastAsia="宋体" w:cs="宋体"/>
          <w:spacing w:val="9"/>
          <w:sz w:val="24"/>
          <w:szCs w:val="24"/>
        </w:rPr>
        <w:t xml:space="preserve"> 员应当在评审报告上签署不同意见并说明理由，否则视为同意</w:t>
      </w:r>
    </w:p>
    <w:p w14:paraId="46945FEF">
      <w:pPr>
        <w:spacing w:before="207" w:line="219" w:lineRule="auto"/>
        <w:ind w:left="506"/>
        <w:rPr>
          <w:rFonts w:ascii="宋体" w:hAnsi="宋体" w:eastAsia="宋体" w:cs="宋体"/>
          <w:sz w:val="24"/>
          <w:szCs w:val="24"/>
        </w:rPr>
      </w:pPr>
      <w:r>
        <w:rPr>
          <w:rFonts w:ascii="宋体" w:hAnsi="宋体" w:eastAsia="宋体" w:cs="宋体"/>
          <w:b/>
          <w:bCs/>
          <w:spacing w:val="-3"/>
          <w:sz w:val="24"/>
          <w:szCs w:val="24"/>
        </w:rPr>
        <w:t>25.确定成交供应商及结果公告</w:t>
      </w:r>
    </w:p>
    <w:p w14:paraId="5AC73E6F">
      <w:pPr>
        <w:spacing w:before="197" w:line="381" w:lineRule="auto"/>
        <w:ind w:left="21" w:right="71" w:firstLine="423"/>
        <w:rPr>
          <w:rFonts w:ascii="宋体" w:hAnsi="宋体" w:eastAsia="宋体" w:cs="宋体"/>
          <w:sz w:val="24"/>
          <w:szCs w:val="24"/>
        </w:rPr>
      </w:pPr>
      <w:r>
        <w:rPr>
          <w:rFonts w:ascii="宋体" w:hAnsi="宋体" w:eastAsia="宋体" w:cs="宋体"/>
          <w:spacing w:val="7"/>
          <w:sz w:val="24"/>
          <w:szCs w:val="24"/>
        </w:rPr>
        <w:t>25.1 采购代理机构应当在评审结束后</w:t>
      </w:r>
      <w:r>
        <w:rPr>
          <w:rFonts w:ascii="宋体" w:hAnsi="宋体" w:eastAsia="宋体" w:cs="宋体"/>
          <w:spacing w:val="-23"/>
          <w:sz w:val="24"/>
          <w:szCs w:val="24"/>
        </w:rPr>
        <w:t xml:space="preserve"> </w:t>
      </w:r>
      <w:r>
        <w:rPr>
          <w:rFonts w:ascii="宋体" w:hAnsi="宋体" w:eastAsia="宋体" w:cs="宋体"/>
          <w:spacing w:val="7"/>
          <w:sz w:val="24"/>
          <w:szCs w:val="24"/>
        </w:rPr>
        <w:t>2</w:t>
      </w:r>
      <w:r>
        <w:rPr>
          <w:rFonts w:ascii="宋体" w:hAnsi="宋体" w:eastAsia="宋体" w:cs="宋体"/>
          <w:spacing w:val="-38"/>
          <w:sz w:val="24"/>
          <w:szCs w:val="24"/>
        </w:rPr>
        <w:t xml:space="preserve"> </w:t>
      </w:r>
      <w:r>
        <w:rPr>
          <w:rFonts w:ascii="宋体" w:hAnsi="宋体" w:eastAsia="宋体" w:cs="宋体"/>
          <w:spacing w:val="7"/>
          <w:sz w:val="24"/>
          <w:szCs w:val="24"/>
        </w:rPr>
        <w:t>个工作日内将评审报告送采购人确认。采购人应</w:t>
      </w:r>
      <w:r>
        <w:rPr>
          <w:rFonts w:ascii="宋体" w:hAnsi="宋体" w:eastAsia="宋体" w:cs="宋体"/>
          <w:sz w:val="24"/>
          <w:szCs w:val="24"/>
        </w:rPr>
        <w:t xml:space="preserve"> </w:t>
      </w:r>
      <w:r>
        <w:rPr>
          <w:rFonts w:ascii="宋体" w:hAnsi="宋体" w:eastAsia="宋体" w:cs="宋体"/>
          <w:spacing w:val="11"/>
          <w:sz w:val="24"/>
          <w:szCs w:val="24"/>
        </w:rPr>
        <w:t>当在收到评审报告后</w:t>
      </w:r>
      <w:r>
        <w:rPr>
          <w:rFonts w:ascii="宋体" w:hAnsi="宋体" w:eastAsia="宋体" w:cs="宋体"/>
          <w:spacing w:val="-32"/>
          <w:sz w:val="24"/>
          <w:szCs w:val="24"/>
        </w:rPr>
        <w:t xml:space="preserve"> </w:t>
      </w:r>
      <w:r>
        <w:rPr>
          <w:rFonts w:ascii="宋体" w:hAnsi="宋体" w:eastAsia="宋体" w:cs="宋体"/>
          <w:spacing w:val="11"/>
          <w:sz w:val="24"/>
          <w:szCs w:val="24"/>
        </w:rPr>
        <w:t>5</w:t>
      </w:r>
      <w:r>
        <w:rPr>
          <w:rFonts w:ascii="宋体" w:hAnsi="宋体" w:eastAsia="宋体" w:cs="宋体"/>
          <w:spacing w:val="-38"/>
          <w:sz w:val="24"/>
          <w:szCs w:val="24"/>
        </w:rPr>
        <w:t xml:space="preserve"> </w:t>
      </w:r>
      <w:r>
        <w:rPr>
          <w:rFonts w:ascii="宋体" w:hAnsi="宋体" w:eastAsia="宋体" w:cs="宋体"/>
          <w:spacing w:val="11"/>
          <w:sz w:val="24"/>
          <w:szCs w:val="24"/>
        </w:rPr>
        <w:t>个工作日内，从评审</w:t>
      </w:r>
      <w:r>
        <w:rPr>
          <w:rFonts w:ascii="宋体" w:hAnsi="宋体" w:eastAsia="宋体" w:cs="宋体"/>
          <w:spacing w:val="10"/>
          <w:sz w:val="24"/>
          <w:szCs w:val="24"/>
        </w:rPr>
        <w:t>报告提出的成交候选供应商中，按照排序由高到</w:t>
      </w:r>
      <w:r>
        <w:rPr>
          <w:rFonts w:ascii="宋体" w:hAnsi="宋体" w:eastAsia="宋体" w:cs="宋体"/>
          <w:sz w:val="24"/>
          <w:szCs w:val="24"/>
        </w:rPr>
        <w:t xml:space="preserve"> </w:t>
      </w:r>
      <w:r>
        <w:rPr>
          <w:rFonts w:ascii="宋体" w:hAnsi="宋体" w:eastAsia="宋体" w:cs="宋体"/>
          <w:spacing w:val="11"/>
          <w:sz w:val="24"/>
          <w:szCs w:val="24"/>
        </w:rPr>
        <w:t>低的原则确定成交供应商，也可以书面授权磋商小组直接确定成交供应商。采购人逾期未确</w:t>
      </w:r>
      <w:r>
        <w:rPr>
          <w:rFonts w:ascii="宋体" w:hAnsi="宋体" w:eastAsia="宋体" w:cs="宋体"/>
          <w:spacing w:val="9"/>
          <w:sz w:val="24"/>
          <w:szCs w:val="24"/>
        </w:rPr>
        <w:t xml:space="preserve"> </w:t>
      </w:r>
      <w:r>
        <w:rPr>
          <w:rFonts w:ascii="宋体" w:hAnsi="宋体" w:eastAsia="宋体" w:cs="宋体"/>
          <w:spacing w:val="10"/>
          <w:sz w:val="24"/>
          <w:szCs w:val="24"/>
        </w:rPr>
        <w:t>定成交供应商且不提出异议的，视为确定评审</w:t>
      </w:r>
      <w:r>
        <w:rPr>
          <w:rFonts w:ascii="宋体" w:hAnsi="宋体" w:eastAsia="宋体" w:cs="宋体"/>
          <w:spacing w:val="9"/>
          <w:sz w:val="24"/>
          <w:szCs w:val="24"/>
        </w:rPr>
        <w:t>报告提出的排序第一的供应商为成交供应商。</w:t>
      </w:r>
    </w:p>
    <w:p w14:paraId="2B147A1E">
      <w:pPr>
        <w:spacing w:before="220" w:line="403" w:lineRule="auto"/>
        <w:ind w:left="22" w:firstLine="422"/>
        <w:rPr>
          <w:rFonts w:ascii="宋体" w:hAnsi="宋体" w:eastAsia="宋体" w:cs="宋体"/>
          <w:sz w:val="24"/>
          <w:szCs w:val="24"/>
        </w:rPr>
      </w:pPr>
      <w:r>
        <w:rPr>
          <w:rFonts w:ascii="宋体" w:hAnsi="宋体" w:eastAsia="宋体" w:cs="宋体"/>
          <w:spacing w:val="9"/>
          <w:sz w:val="24"/>
          <w:szCs w:val="24"/>
        </w:rPr>
        <w:t>25.2</w:t>
      </w:r>
      <w:r>
        <w:rPr>
          <w:rFonts w:ascii="宋体" w:hAnsi="宋体" w:eastAsia="宋体" w:cs="宋体"/>
          <w:spacing w:val="-39"/>
          <w:sz w:val="24"/>
          <w:szCs w:val="24"/>
        </w:rPr>
        <w:t xml:space="preserve"> </w:t>
      </w:r>
      <w:r>
        <w:rPr>
          <w:rFonts w:ascii="宋体" w:hAnsi="宋体" w:eastAsia="宋体" w:cs="宋体"/>
          <w:spacing w:val="9"/>
          <w:sz w:val="24"/>
          <w:szCs w:val="24"/>
        </w:rPr>
        <w:t>采购代理机构应当在成交供应商确</w:t>
      </w:r>
      <w:r>
        <w:rPr>
          <w:rFonts w:ascii="宋体" w:hAnsi="宋体" w:eastAsia="宋体" w:cs="宋体"/>
          <w:spacing w:val="8"/>
          <w:sz w:val="24"/>
          <w:szCs w:val="24"/>
        </w:rPr>
        <w:t>定后</w:t>
      </w:r>
      <w:r>
        <w:rPr>
          <w:rFonts w:ascii="宋体" w:hAnsi="宋体" w:eastAsia="宋体" w:cs="宋体"/>
          <w:spacing w:val="-37"/>
          <w:sz w:val="24"/>
          <w:szCs w:val="24"/>
        </w:rPr>
        <w:t xml:space="preserve"> </w:t>
      </w:r>
      <w:r>
        <w:rPr>
          <w:rFonts w:ascii="宋体" w:hAnsi="宋体" w:eastAsia="宋体" w:cs="宋体"/>
          <w:spacing w:val="8"/>
          <w:sz w:val="24"/>
          <w:szCs w:val="24"/>
        </w:rPr>
        <w:t>2</w:t>
      </w:r>
      <w:r>
        <w:rPr>
          <w:rFonts w:ascii="宋体" w:hAnsi="宋体" w:eastAsia="宋体" w:cs="宋体"/>
          <w:spacing w:val="-38"/>
          <w:sz w:val="24"/>
          <w:szCs w:val="24"/>
        </w:rPr>
        <w:t xml:space="preserve"> </w:t>
      </w:r>
      <w:r>
        <w:rPr>
          <w:rFonts w:ascii="宋体" w:hAnsi="宋体" w:eastAsia="宋体" w:cs="宋体"/>
          <w:spacing w:val="8"/>
          <w:sz w:val="24"/>
          <w:szCs w:val="24"/>
        </w:rPr>
        <w:t>个工作日内，在省级以上财政部门指定的</w:t>
      </w:r>
      <w:r>
        <w:rPr>
          <w:rFonts w:ascii="宋体" w:hAnsi="宋体" w:eastAsia="宋体" w:cs="宋体"/>
          <w:sz w:val="24"/>
          <w:szCs w:val="24"/>
        </w:rPr>
        <w:t xml:space="preserve"> </w:t>
      </w:r>
      <w:r>
        <w:rPr>
          <w:rFonts w:ascii="宋体" w:hAnsi="宋体" w:eastAsia="宋体" w:cs="宋体"/>
          <w:spacing w:val="11"/>
          <w:sz w:val="24"/>
          <w:szCs w:val="24"/>
        </w:rPr>
        <w:t>媒体上公告成交结果，同时向成交供应商发出成交通知书。采购人或者采购代理机构发出成</w:t>
      </w:r>
      <w:r>
        <w:rPr>
          <w:rFonts w:ascii="宋体" w:hAnsi="宋体" w:eastAsia="宋体" w:cs="宋体"/>
          <w:spacing w:val="8"/>
          <w:sz w:val="24"/>
          <w:szCs w:val="24"/>
        </w:rPr>
        <w:t xml:space="preserve"> </w:t>
      </w:r>
      <w:r>
        <w:rPr>
          <w:rFonts w:ascii="宋体" w:hAnsi="宋体" w:eastAsia="宋体" w:cs="宋体"/>
          <w:spacing w:val="11"/>
          <w:sz w:val="24"/>
          <w:szCs w:val="24"/>
        </w:rPr>
        <w:t>交通知书前，应当对成交供应商信用进行查询，对列入失信被执行人、重大税收违法失信主</w:t>
      </w:r>
      <w:r>
        <w:rPr>
          <w:rFonts w:ascii="宋体" w:hAnsi="宋体" w:eastAsia="宋体" w:cs="宋体"/>
          <w:spacing w:val="8"/>
          <w:sz w:val="24"/>
          <w:szCs w:val="24"/>
        </w:rPr>
        <w:t xml:space="preserve"> </w:t>
      </w:r>
      <w:r>
        <w:rPr>
          <w:rFonts w:ascii="宋体" w:hAnsi="宋体" w:eastAsia="宋体" w:cs="宋体"/>
          <w:spacing w:val="11"/>
          <w:sz w:val="24"/>
          <w:szCs w:val="24"/>
        </w:rPr>
        <w:t>体、政府采购严重违法失信行为记录名单及其他不符合《中华人民共和国政府采购法》第二</w:t>
      </w:r>
      <w:r>
        <w:rPr>
          <w:rFonts w:ascii="宋体" w:hAnsi="宋体" w:eastAsia="宋体" w:cs="宋体"/>
          <w:spacing w:val="8"/>
          <w:sz w:val="24"/>
          <w:szCs w:val="24"/>
        </w:rPr>
        <w:t xml:space="preserve"> </w:t>
      </w:r>
      <w:r>
        <w:rPr>
          <w:rFonts w:ascii="宋体" w:hAnsi="宋体" w:eastAsia="宋体" w:cs="宋体"/>
          <w:spacing w:val="12"/>
          <w:sz w:val="24"/>
          <w:szCs w:val="24"/>
        </w:rPr>
        <w:t>十二条规定条件的供应商，取消其成交资格，并确定排名第二</w:t>
      </w:r>
      <w:r>
        <w:rPr>
          <w:rFonts w:ascii="宋体" w:hAnsi="宋体" w:eastAsia="宋体" w:cs="宋体"/>
          <w:spacing w:val="11"/>
          <w:sz w:val="24"/>
          <w:szCs w:val="24"/>
        </w:rPr>
        <w:t>的成交候选人为成交供应商。</w:t>
      </w:r>
      <w:r>
        <w:rPr>
          <w:rFonts w:ascii="宋体" w:hAnsi="宋体" w:eastAsia="宋体" w:cs="宋体"/>
          <w:sz w:val="24"/>
          <w:szCs w:val="24"/>
        </w:rPr>
        <w:t xml:space="preserve"> </w:t>
      </w:r>
      <w:r>
        <w:rPr>
          <w:rFonts w:ascii="宋体" w:hAnsi="宋体" w:eastAsia="宋体" w:cs="宋体"/>
          <w:spacing w:val="11"/>
          <w:sz w:val="24"/>
          <w:szCs w:val="24"/>
        </w:rPr>
        <w:t>排名第二的成交候选人因上述规定的同样原因被取消成交资格的，采购人可以确定排名第三</w:t>
      </w:r>
      <w:r>
        <w:rPr>
          <w:rFonts w:ascii="宋体" w:hAnsi="宋体" w:eastAsia="宋体" w:cs="宋体"/>
          <w:spacing w:val="8"/>
          <w:sz w:val="24"/>
          <w:szCs w:val="24"/>
        </w:rPr>
        <w:t xml:space="preserve"> 的成交候选人为成交供应商，以此类推。以上信息查询记录及相关证据与磋</w:t>
      </w:r>
      <w:r>
        <w:rPr>
          <w:rFonts w:ascii="宋体" w:hAnsi="宋体" w:eastAsia="宋体" w:cs="宋体"/>
          <w:spacing w:val="7"/>
          <w:sz w:val="24"/>
          <w:szCs w:val="24"/>
        </w:rPr>
        <w:t>商文件一并保存。</w:t>
      </w:r>
    </w:p>
    <w:p w14:paraId="4A5B4D5C">
      <w:pPr>
        <w:spacing w:before="221" w:line="364" w:lineRule="auto"/>
        <w:ind w:left="23" w:right="71" w:firstLine="420"/>
        <w:rPr>
          <w:rFonts w:ascii="宋体" w:hAnsi="宋体" w:eastAsia="宋体" w:cs="宋体"/>
          <w:sz w:val="24"/>
          <w:szCs w:val="24"/>
        </w:rPr>
      </w:pPr>
      <w:r>
        <w:rPr>
          <w:rFonts w:ascii="宋体" w:hAnsi="宋体" w:eastAsia="宋体" w:cs="宋体"/>
          <w:spacing w:val="8"/>
          <w:sz w:val="24"/>
          <w:szCs w:val="24"/>
        </w:rPr>
        <w:t>25.3 采购人、采购代理机构认为供应商对采购过程、成交结果提出的质疑成立且影</w:t>
      </w:r>
      <w:r>
        <w:rPr>
          <w:rFonts w:ascii="宋体" w:hAnsi="宋体" w:eastAsia="宋体" w:cs="宋体"/>
          <w:spacing w:val="7"/>
          <w:sz w:val="24"/>
          <w:szCs w:val="24"/>
        </w:rPr>
        <w:t>响或</w:t>
      </w:r>
      <w:r>
        <w:rPr>
          <w:rFonts w:ascii="宋体" w:hAnsi="宋体" w:eastAsia="宋体" w:cs="宋体"/>
          <w:sz w:val="24"/>
          <w:szCs w:val="24"/>
        </w:rPr>
        <w:t xml:space="preserve"> </w:t>
      </w:r>
      <w:r>
        <w:rPr>
          <w:rFonts w:ascii="宋体" w:hAnsi="宋体" w:eastAsia="宋体" w:cs="宋体"/>
          <w:spacing w:val="11"/>
          <w:sz w:val="24"/>
          <w:szCs w:val="24"/>
        </w:rPr>
        <w:t>者可能影响成交结果的，合格供应商符合法定数量时，可以从合格的成交候选人中另行确定</w:t>
      </w:r>
      <w:r>
        <w:rPr>
          <w:rFonts w:ascii="宋体" w:hAnsi="宋体" w:eastAsia="宋体" w:cs="宋体"/>
          <w:spacing w:val="6"/>
          <w:sz w:val="24"/>
          <w:szCs w:val="24"/>
        </w:rPr>
        <w:t xml:space="preserve"> </w:t>
      </w:r>
      <w:r>
        <w:rPr>
          <w:rFonts w:ascii="宋体" w:hAnsi="宋体" w:eastAsia="宋体" w:cs="宋体"/>
          <w:spacing w:val="9"/>
          <w:sz w:val="24"/>
          <w:szCs w:val="24"/>
        </w:rPr>
        <w:t>成交供应商的，应当依法另行确定成交供应商；否则应当重新开展采购活动。</w:t>
      </w:r>
    </w:p>
    <w:p w14:paraId="3485AD62">
      <w:pPr>
        <w:spacing w:before="221" w:line="364" w:lineRule="auto"/>
        <w:ind w:left="22" w:right="71" w:firstLine="422"/>
        <w:rPr>
          <w:rFonts w:ascii="宋体" w:hAnsi="宋体" w:eastAsia="宋体" w:cs="宋体"/>
          <w:sz w:val="24"/>
          <w:szCs w:val="24"/>
        </w:rPr>
      </w:pPr>
      <w:r>
        <w:rPr>
          <w:rFonts w:ascii="宋体" w:hAnsi="宋体" w:eastAsia="宋体" w:cs="宋体"/>
          <w:spacing w:val="9"/>
          <w:sz w:val="24"/>
          <w:szCs w:val="24"/>
        </w:rPr>
        <w:t>25.4</w:t>
      </w:r>
      <w:r>
        <w:rPr>
          <w:rFonts w:ascii="宋体" w:hAnsi="宋体" w:eastAsia="宋体" w:cs="宋体"/>
          <w:spacing w:val="-35"/>
          <w:sz w:val="24"/>
          <w:szCs w:val="24"/>
        </w:rPr>
        <w:t xml:space="preserve"> </w:t>
      </w:r>
      <w:r>
        <w:rPr>
          <w:rFonts w:ascii="宋体" w:hAnsi="宋体" w:eastAsia="宋体" w:cs="宋体"/>
          <w:spacing w:val="9"/>
          <w:sz w:val="24"/>
          <w:szCs w:val="24"/>
        </w:rPr>
        <w:t>排名第一的成交候选人放弃成交、因不可抗力提出不能履行合同，采购人可以确定</w:t>
      </w:r>
      <w:r>
        <w:rPr>
          <w:rFonts w:ascii="宋体" w:hAnsi="宋体" w:eastAsia="宋体" w:cs="宋体"/>
          <w:sz w:val="24"/>
          <w:szCs w:val="24"/>
        </w:rPr>
        <w:t xml:space="preserve"> </w:t>
      </w:r>
      <w:r>
        <w:rPr>
          <w:rFonts w:ascii="宋体" w:hAnsi="宋体" w:eastAsia="宋体" w:cs="宋体"/>
          <w:spacing w:val="11"/>
          <w:sz w:val="24"/>
          <w:szCs w:val="24"/>
        </w:rPr>
        <w:t>排名第二的成交候选人为成交供应商。排名第二的成交候选人因前款规定的同样原因不能签</w:t>
      </w:r>
      <w:r>
        <w:rPr>
          <w:rFonts w:ascii="宋体" w:hAnsi="宋体" w:eastAsia="宋体" w:cs="宋体"/>
          <w:spacing w:val="8"/>
          <w:sz w:val="24"/>
          <w:szCs w:val="24"/>
        </w:rPr>
        <w:t xml:space="preserve"> </w:t>
      </w:r>
      <w:r>
        <w:rPr>
          <w:rFonts w:ascii="宋体" w:hAnsi="宋体" w:eastAsia="宋体" w:cs="宋体"/>
          <w:spacing w:val="9"/>
          <w:sz w:val="24"/>
          <w:szCs w:val="24"/>
        </w:rPr>
        <w:t>订合同的，采购人可以确定排名第三的成交候选人为成交供应商，以此类推。</w:t>
      </w:r>
    </w:p>
    <w:p w14:paraId="6DDA572C">
      <w:pPr>
        <w:spacing w:before="206" w:line="221" w:lineRule="auto"/>
        <w:ind w:left="506"/>
        <w:rPr>
          <w:rFonts w:ascii="宋体" w:hAnsi="宋体" w:eastAsia="宋体" w:cs="宋体"/>
          <w:sz w:val="24"/>
          <w:szCs w:val="24"/>
        </w:rPr>
      </w:pPr>
      <w:r>
        <w:rPr>
          <w:rFonts w:ascii="宋体" w:hAnsi="宋体" w:eastAsia="宋体" w:cs="宋体"/>
          <w:b/>
          <w:bCs/>
          <w:spacing w:val="-4"/>
          <w:sz w:val="24"/>
          <w:szCs w:val="24"/>
        </w:rPr>
        <w:t>26.履约保证金</w:t>
      </w:r>
    </w:p>
    <w:p w14:paraId="2A5B9331">
      <w:pPr>
        <w:spacing w:before="196" w:line="228" w:lineRule="auto"/>
        <w:ind w:left="443"/>
        <w:rPr>
          <w:rFonts w:ascii="宋体" w:hAnsi="宋体" w:eastAsia="宋体" w:cs="宋体"/>
          <w:sz w:val="24"/>
          <w:szCs w:val="24"/>
        </w:rPr>
      </w:pPr>
      <w:r>
        <w:rPr>
          <w:rFonts w:ascii="宋体" w:hAnsi="宋体" w:eastAsia="宋体" w:cs="宋体"/>
          <w:spacing w:val="9"/>
          <w:sz w:val="24"/>
          <w:szCs w:val="24"/>
        </w:rPr>
        <w:t>本项目不要求提交履约保证金</w:t>
      </w:r>
    </w:p>
    <w:p w14:paraId="045990B2">
      <w:pPr>
        <w:spacing w:before="207" w:line="222" w:lineRule="auto"/>
        <w:ind w:left="506"/>
        <w:rPr>
          <w:rFonts w:ascii="宋体" w:hAnsi="宋体" w:eastAsia="宋体" w:cs="宋体"/>
          <w:sz w:val="24"/>
          <w:szCs w:val="24"/>
        </w:rPr>
      </w:pPr>
      <w:r>
        <w:rPr>
          <w:rFonts w:ascii="宋体" w:hAnsi="宋体" w:eastAsia="宋体" w:cs="宋体"/>
          <w:b/>
          <w:bCs/>
          <w:spacing w:val="-4"/>
          <w:sz w:val="24"/>
          <w:szCs w:val="24"/>
        </w:rPr>
        <w:t>27.签订合同</w:t>
      </w:r>
    </w:p>
    <w:p w14:paraId="3E4F04E7">
      <w:pPr>
        <w:spacing w:before="193" w:line="330" w:lineRule="auto"/>
        <w:ind w:left="26" w:right="121" w:firstLine="423"/>
        <w:rPr>
          <w:rFonts w:ascii="宋体" w:hAnsi="宋体" w:eastAsia="宋体" w:cs="宋体"/>
          <w:sz w:val="24"/>
          <w:szCs w:val="24"/>
        </w:rPr>
      </w:pPr>
      <w:r>
        <w:rPr>
          <w:rFonts w:ascii="宋体" w:hAnsi="宋体" w:eastAsia="宋体" w:cs="宋体"/>
          <w:spacing w:val="8"/>
          <w:sz w:val="24"/>
          <w:szCs w:val="24"/>
        </w:rPr>
        <w:t>27.1</w:t>
      </w:r>
      <w:r>
        <w:rPr>
          <w:rFonts w:ascii="宋体" w:hAnsi="宋体" w:eastAsia="宋体" w:cs="宋体"/>
          <w:spacing w:val="-39"/>
          <w:sz w:val="24"/>
          <w:szCs w:val="24"/>
        </w:rPr>
        <w:t xml:space="preserve"> </w:t>
      </w:r>
      <w:r>
        <w:rPr>
          <w:rFonts w:ascii="宋体" w:hAnsi="宋体" w:eastAsia="宋体" w:cs="宋体"/>
          <w:spacing w:val="8"/>
          <w:sz w:val="24"/>
          <w:szCs w:val="24"/>
        </w:rPr>
        <w:t>成交供应商在收到成交通知书后，应当在签订合同时向采购</w:t>
      </w:r>
      <w:r>
        <w:rPr>
          <w:rFonts w:ascii="宋体" w:hAnsi="宋体" w:eastAsia="宋体" w:cs="宋体"/>
          <w:spacing w:val="7"/>
          <w:sz w:val="24"/>
          <w:szCs w:val="24"/>
        </w:rPr>
        <w:t>人出示相关证明材料，</w:t>
      </w:r>
      <w:r>
        <w:rPr>
          <w:rFonts w:ascii="宋体" w:hAnsi="宋体" w:eastAsia="宋体" w:cs="宋体"/>
          <w:sz w:val="24"/>
          <w:szCs w:val="24"/>
        </w:rPr>
        <w:t xml:space="preserve"> </w:t>
      </w:r>
      <w:r>
        <w:rPr>
          <w:rFonts w:ascii="宋体" w:hAnsi="宋体" w:eastAsia="宋体" w:cs="宋体"/>
          <w:spacing w:val="8"/>
          <w:sz w:val="24"/>
          <w:szCs w:val="24"/>
        </w:rPr>
        <w:t>具体内容详见 “供应商须知前附表</w:t>
      </w:r>
      <w:r>
        <w:rPr>
          <w:rFonts w:ascii="宋体" w:hAnsi="宋体" w:eastAsia="宋体" w:cs="宋体"/>
          <w:spacing w:val="-63"/>
          <w:sz w:val="24"/>
          <w:szCs w:val="24"/>
        </w:rPr>
        <w:t xml:space="preserve"> </w:t>
      </w:r>
      <w:r>
        <w:rPr>
          <w:rFonts w:ascii="宋体" w:hAnsi="宋体" w:eastAsia="宋体" w:cs="宋体"/>
          <w:spacing w:val="8"/>
          <w:sz w:val="24"/>
          <w:szCs w:val="24"/>
        </w:rPr>
        <w:t>”，经采购人核验合格后方可签订合同。</w:t>
      </w:r>
    </w:p>
    <w:p w14:paraId="27629159">
      <w:pPr>
        <w:spacing w:before="221" w:line="228" w:lineRule="auto"/>
        <w:ind w:left="449"/>
        <w:rPr>
          <w:rFonts w:ascii="宋体" w:hAnsi="宋体" w:eastAsia="宋体" w:cs="宋体"/>
          <w:sz w:val="24"/>
          <w:szCs w:val="24"/>
        </w:rPr>
      </w:pPr>
      <w:r>
        <w:rPr>
          <w:rFonts w:ascii="宋体" w:hAnsi="宋体" w:eastAsia="宋体" w:cs="宋体"/>
          <w:spacing w:val="9"/>
          <w:sz w:val="24"/>
          <w:szCs w:val="24"/>
        </w:rPr>
        <w:t>27.2 签订合同时间：按成交通知书规定的</w:t>
      </w:r>
      <w:r>
        <w:rPr>
          <w:rFonts w:ascii="宋体" w:hAnsi="宋体" w:eastAsia="宋体" w:cs="宋体"/>
          <w:spacing w:val="8"/>
          <w:sz w:val="24"/>
          <w:szCs w:val="24"/>
        </w:rPr>
        <w:t>时间与采购人签订政府采购合同。</w:t>
      </w:r>
    </w:p>
    <w:p w14:paraId="56DE23B7">
      <w:pPr>
        <w:spacing w:before="221" w:line="227" w:lineRule="auto"/>
        <w:ind w:left="449"/>
        <w:rPr>
          <w:rFonts w:ascii="宋体" w:hAnsi="宋体" w:eastAsia="宋体" w:cs="宋体"/>
          <w:sz w:val="24"/>
          <w:szCs w:val="24"/>
        </w:rPr>
      </w:pPr>
      <w:r>
        <w:rPr>
          <w:rFonts w:ascii="宋体" w:hAnsi="宋体" w:eastAsia="宋体" w:cs="宋体"/>
          <w:spacing w:val="9"/>
          <w:sz w:val="24"/>
          <w:szCs w:val="24"/>
        </w:rPr>
        <w:t>27.3</w:t>
      </w:r>
      <w:r>
        <w:rPr>
          <w:rFonts w:ascii="宋体" w:hAnsi="宋体" w:eastAsia="宋体" w:cs="宋体"/>
          <w:spacing w:val="-39"/>
          <w:sz w:val="24"/>
          <w:szCs w:val="24"/>
        </w:rPr>
        <w:t xml:space="preserve"> </w:t>
      </w:r>
      <w:r>
        <w:rPr>
          <w:rFonts w:ascii="宋体" w:hAnsi="宋体" w:eastAsia="宋体" w:cs="宋体"/>
          <w:spacing w:val="9"/>
          <w:sz w:val="24"/>
          <w:szCs w:val="24"/>
        </w:rPr>
        <w:t>成交供应商拒绝与采购人签订合同的，采购人可以按照评审报告推荐的成交候选人</w:t>
      </w:r>
    </w:p>
    <w:p w14:paraId="551C827E">
      <w:pPr>
        <w:spacing w:line="227" w:lineRule="auto"/>
        <w:rPr>
          <w:rFonts w:ascii="宋体" w:hAnsi="宋体" w:eastAsia="宋体" w:cs="宋体"/>
          <w:sz w:val="24"/>
          <w:szCs w:val="24"/>
        </w:rPr>
        <w:sectPr>
          <w:headerReference r:id="rId38" w:type="default"/>
          <w:footerReference r:id="rId39" w:type="default"/>
          <w:pgSz w:w="11906" w:h="16839"/>
          <w:pgMar w:top="1540" w:right="1576" w:bottom="1214" w:left="1785" w:header="826" w:footer="977" w:gutter="0"/>
          <w:cols w:space="720" w:num="1"/>
        </w:sectPr>
      </w:pPr>
    </w:p>
    <w:p w14:paraId="0E44881A">
      <w:pPr>
        <w:spacing w:before="234" w:line="425" w:lineRule="auto"/>
        <w:ind w:left="20" w:right="2" w:firstLine="4"/>
        <w:rPr>
          <w:rFonts w:ascii="宋体" w:hAnsi="宋体" w:eastAsia="宋体" w:cs="宋体"/>
          <w:sz w:val="24"/>
          <w:szCs w:val="24"/>
        </w:rPr>
      </w:pPr>
      <w:r>
        <w:rPr>
          <w:rFonts w:ascii="宋体" w:hAnsi="宋体" w:eastAsia="宋体" w:cs="宋体"/>
          <w:spacing w:val="11"/>
          <w:sz w:val="24"/>
          <w:szCs w:val="24"/>
        </w:rPr>
        <w:t>名单排序，确定下一候选人为成交供应商，也可以重新开展政府采购活动。拒绝签订政府采</w:t>
      </w:r>
      <w:r>
        <w:rPr>
          <w:rFonts w:ascii="宋体" w:hAnsi="宋体" w:eastAsia="宋体" w:cs="宋体"/>
          <w:spacing w:val="5"/>
          <w:sz w:val="24"/>
          <w:szCs w:val="24"/>
        </w:rPr>
        <w:t xml:space="preserve"> </w:t>
      </w:r>
      <w:r>
        <w:rPr>
          <w:rFonts w:ascii="宋体" w:hAnsi="宋体" w:eastAsia="宋体" w:cs="宋体"/>
          <w:spacing w:val="9"/>
          <w:sz w:val="24"/>
          <w:szCs w:val="24"/>
        </w:rPr>
        <w:t>购合同的成交供应商不得参加对该合同项重新开展的采购活动。</w:t>
      </w:r>
    </w:p>
    <w:p w14:paraId="779D4D7B">
      <w:pPr>
        <w:spacing w:line="218" w:lineRule="auto"/>
        <w:ind w:left="506"/>
        <w:rPr>
          <w:rFonts w:ascii="宋体" w:hAnsi="宋体" w:eastAsia="宋体" w:cs="宋体"/>
          <w:sz w:val="24"/>
          <w:szCs w:val="24"/>
        </w:rPr>
      </w:pPr>
      <w:r>
        <w:rPr>
          <w:rFonts w:ascii="宋体" w:hAnsi="宋体" w:eastAsia="宋体" w:cs="宋体"/>
          <w:b/>
          <w:bCs/>
          <w:spacing w:val="-3"/>
          <w:sz w:val="24"/>
          <w:szCs w:val="24"/>
        </w:rPr>
        <w:t>28.政府采购合同公告</w:t>
      </w:r>
    </w:p>
    <w:p w14:paraId="694D3D60">
      <w:pPr>
        <w:spacing w:before="200" w:line="427" w:lineRule="auto"/>
        <w:ind w:left="27" w:firstLine="414"/>
        <w:jc w:val="both"/>
        <w:rPr>
          <w:rFonts w:ascii="宋体" w:hAnsi="宋体" w:eastAsia="宋体" w:cs="宋体"/>
          <w:sz w:val="24"/>
          <w:szCs w:val="24"/>
        </w:rPr>
      </w:pPr>
      <w:r>
        <w:rPr>
          <w:rFonts w:ascii="宋体" w:hAnsi="宋体" w:eastAsia="宋体" w:cs="宋体"/>
          <w:spacing w:val="11"/>
          <w:sz w:val="24"/>
          <w:szCs w:val="24"/>
        </w:rPr>
        <w:t>根据《中华人民共和国政府采购法实施条例》第五十条规定，采购人应当自政府采购合</w:t>
      </w:r>
      <w:r>
        <w:rPr>
          <w:rFonts w:ascii="宋体" w:hAnsi="宋体" w:eastAsia="宋体" w:cs="宋体"/>
          <w:spacing w:val="10"/>
          <w:sz w:val="24"/>
          <w:szCs w:val="24"/>
        </w:rPr>
        <w:t xml:space="preserve"> 同签订之日起</w:t>
      </w:r>
      <w:r>
        <w:rPr>
          <w:rFonts w:ascii="宋体" w:hAnsi="宋体" w:eastAsia="宋体" w:cs="宋体"/>
          <w:spacing w:val="-19"/>
          <w:sz w:val="24"/>
          <w:szCs w:val="24"/>
        </w:rPr>
        <w:t xml:space="preserve"> </w:t>
      </w:r>
      <w:r>
        <w:rPr>
          <w:rFonts w:ascii="宋体" w:hAnsi="宋体" w:eastAsia="宋体" w:cs="宋体"/>
          <w:spacing w:val="10"/>
          <w:sz w:val="24"/>
          <w:szCs w:val="24"/>
        </w:rPr>
        <w:t>2</w:t>
      </w:r>
      <w:r>
        <w:rPr>
          <w:rFonts w:ascii="宋体" w:hAnsi="宋体" w:eastAsia="宋体" w:cs="宋体"/>
          <w:spacing w:val="-36"/>
          <w:sz w:val="24"/>
          <w:szCs w:val="24"/>
        </w:rPr>
        <w:t xml:space="preserve"> </w:t>
      </w:r>
      <w:r>
        <w:rPr>
          <w:rFonts w:ascii="宋体" w:hAnsi="宋体" w:eastAsia="宋体" w:cs="宋体"/>
          <w:spacing w:val="10"/>
          <w:sz w:val="24"/>
          <w:szCs w:val="24"/>
        </w:rPr>
        <w:t>个工作日内，将政府采购合同在省级以上人民政府财政部门指定的媒体上公</w:t>
      </w:r>
      <w:r>
        <w:rPr>
          <w:rFonts w:ascii="宋体" w:hAnsi="宋体" w:eastAsia="宋体" w:cs="宋体"/>
          <w:sz w:val="24"/>
          <w:szCs w:val="24"/>
        </w:rPr>
        <w:t xml:space="preserve"> </w:t>
      </w:r>
      <w:r>
        <w:rPr>
          <w:rFonts w:ascii="宋体" w:hAnsi="宋体" w:eastAsia="宋体" w:cs="宋体"/>
          <w:spacing w:val="9"/>
          <w:sz w:val="24"/>
          <w:szCs w:val="24"/>
        </w:rPr>
        <w:t>告，但政府采购合同中涉及国家秘密、商业秘密的内容除外。</w:t>
      </w:r>
    </w:p>
    <w:p w14:paraId="2C908539">
      <w:pPr>
        <w:spacing w:before="1" w:line="220" w:lineRule="auto"/>
        <w:ind w:left="506"/>
        <w:rPr>
          <w:rFonts w:ascii="宋体" w:hAnsi="宋体" w:eastAsia="宋体" w:cs="宋体"/>
          <w:sz w:val="24"/>
          <w:szCs w:val="24"/>
        </w:rPr>
      </w:pPr>
      <w:r>
        <w:rPr>
          <w:rFonts w:ascii="宋体" w:hAnsi="宋体" w:eastAsia="宋体" w:cs="宋体"/>
          <w:b/>
          <w:bCs/>
          <w:spacing w:val="-3"/>
          <w:sz w:val="24"/>
          <w:szCs w:val="24"/>
        </w:rPr>
        <w:t>29.</w:t>
      </w:r>
      <w:r>
        <w:rPr>
          <w:rFonts w:ascii="宋体" w:hAnsi="宋体" w:eastAsia="宋体" w:cs="宋体"/>
          <w:spacing w:val="-3"/>
          <w:sz w:val="24"/>
          <w:szCs w:val="24"/>
        </w:rPr>
        <w:t xml:space="preserve"> </w:t>
      </w:r>
      <w:r>
        <w:rPr>
          <w:rFonts w:ascii="宋体" w:hAnsi="宋体" w:eastAsia="宋体" w:cs="宋体"/>
          <w:b/>
          <w:bCs/>
          <w:spacing w:val="-3"/>
          <w:sz w:val="24"/>
          <w:szCs w:val="24"/>
        </w:rPr>
        <w:t>询问、质疑和投诉</w:t>
      </w:r>
    </w:p>
    <w:p w14:paraId="598970A5">
      <w:pPr>
        <w:spacing w:before="195" w:line="330" w:lineRule="auto"/>
        <w:ind w:left="20" w:right="2" w:firstLine="424"/>
        <w:rPr>
          <w:rFonts w:ascii="宋体" w:hAnsi="宋体" w:eastAsia="宋体" w:cs="宋体"/>
          <w:sz w:val="24"/>
          <w:szCs w:val="24"/>
        </w:rPr>
      </w:pPr>
      <w:r>
        <w:rPr>
          <w:rFonts w:ascii="宋体" w:hAnsi="宋体" w:eastAsia="宋体" w:cs="宋体"/>
          <w:spacing w:val="9"/>
          <w:sz w:val="24"/>
          <w:szCs w:val="24"/>
        </w:rPr>
        <w:t>29.1</w:t>
      </w:r>
      <w:r>
        <w:rPr>
          <w:rFonts w:ascii="宋体" w:hAnsi="宋体" w:eastAsia="宋体" w:cs="宋体"/>
          <w:spacing w:val="-35"/>
          <w:sz w:val="24"/>
          <w:szCs w:val="24"/>
        </w:rPr>
        <w:t xml:space="preserve"> </w:t>
      </w:r>
      <w:r>
        <w:rPr>
          <w:rFonts w:ascii="宋体" w:hAnsi="宋体" w:eastAsia="宋体" w:cs="宋体"/>
          <w:spacing w:val="9"/>
          <w:sz w:val="24"/>
          <w:szCs w:val="24"/>
        </w:rPr>
        <w:t>供应商对政府采购活动事项有疑问的，可以向采购人、采购代理机构提出询问，采</w:t>
      </w:r>
      <w:r>
        <w:rPr>
          <w:rFonts w:ascii="宋体" w:hAnsi="宋体" w:eastAsia="宋体" w:cs="宋体"/>
          <w:sz w:val="24"/>
          <w:szCs w:val="24"/>
        </w:rPr>
        <w:t xml:space="preserve"> </w:t>
      </w:r>
      <w:r>
        <w:rPr>
          <w:rFonts w:ascii="宋体" w:hAnsi="宋体" w:eastAsia="宋体" w:cs="宋体"/>
          <w:spacing w:val="9"/>
          <w:sz w:val="24"/>
          <w:szCs w:val="24"/>
        </w:rPr>
        <w:t>购人或者采购代理机构应当在</w:t>
      </w:r>
      <w:r>
        <w:rPr>
          <w:rFonts w:ascii="宋体" w:hAnsi="宋体" w:eastAsia="宋体" w:cs="宋体"/>
          <w:spacing w:val="-35"/>
          <w:sz w:val="24"/>
          <w:szCs w:val="24"/>
        </w:rPr>
        <w:t xml:space="preserve"> </w:t>
      </w:r>
      <w:r>
        <w:rPr>
          <w:rFonts w:ascii="宋体" w:hAnsi="宋体" w:eastAsia="宋体" w:cs="宋体"/>
          <w:spacing w:val="9"/>
          <w:sz w:val="24"/>
          <w:szCs w:val="24"/>
        </w:rPr>
        <w:t>3</w:t>
      </w:r>
      <w:r>
        <w:rPr>
          <w:rFonts w:ascii="宋体" w:hAnsi="宋体" w:eastAsia="宋体" w:cs="宋体"/>
          <w:spacing w:val="-38"/>
          <w:sz w:val="24"/>
          <w:szCs w:val="24"/>
        </w:rPr>
        <w:t xml:space="preserve"> </w:t>
      </w:r>
      <w:r>
        <w:rPr>
          <w:rFonts w:ascii="宋体" w:hAnsi="宋体" w:eastAsia="宋体" w:cs="宋体"/>
          <w:spacing w:val="9"/>
          <w:sz w:val="24"/>
          <w:szCs w:val="24"/>
        </w:rPr>
        <w:t>个工作日内对供应商</w:t>
      </w:r>
      <w:r>
        <w:rPr>
          <w:rFonts w:ascii="宋体" w:hAnsi="宋体" w:eastAsia="宋体" w:cs="宋体"/>
          <w:spacing w:val="8"/>
          <w:sz w:val="24"/>
          <w:szCs w:val="24"/>
        </w:rPr>
        <w:t>依法提出的询问作出答复。</w:t>
      </w:r>
    </w:p>
    <w:p w14:paraId="7E0A2050">
      <w:pPr>
        <w:spacing w:before="221" w:line="381" w:lineRule="auto"/>
        <w:ind w:left="21" w:firstLine="423"/>
        <w:rPr>
          <w:rFonts w:ascii="宋体" w:hAnsi="宋体" w:eastAsia="宋体" w:cs="宋体"/>
          <w:sz w:val="24"/>
          <w:szCs w:val="24"/>
        </w:rPr>
      </w:pPr>
      <w:r>
        <w:rPr>
          <w:rFonts w:ascii="宋体" w:hAnsi="宋体" w:eastAsia="宋体" w:cs="宋体"/>
          <w:spacing w:val="9"/>
          <w:sz w:val="24"/>
          <w:szCs w:val="24"/>
        </w:rPr>
        <w:t>29.2</w:t>
      </w:r>
      <w:r>
        <w:rPr>
          <w:rFonts w:ascii="宋体" w:hAnsi="宋体" w:eastAsia="宋体" w:cs="宋体"/>
          <w:spacing w:val="-35"/>
          <w:sz w:val="24"/>
          <w:szCs w:val="24"/>
        </w:rPr>
        <w:t xml:space="preserve"> </w:t>
      </w:r>
      <w:r>
        <w:rPr>
          <w:rFonts w:ascii="宋体" w:hAnsi="宋体" w:eastAsia="宋体" w:cs="宋体"/>
          <w:spacing w:val="9"/>
          <w:sz w:val="24"/>
          <w:szCs w:val="24"/>
        </w:rPr>
        <w:t>供应商认为磋商文件、采购过程或者成交结果使自己的合法权益受到损害的，应当</w:t>
      </w:r>
      <w:r>
        <w:rPr>
          <w:rFonts w:ascii="宋体" w:hAnsi="宋体" w:eastAsia="宋体" w:cs="宋体"/>
          <w:sz w:val="24"/>
          <w:szCs w:val="24"/>
        </w:rPr>
        <w:t xml:space="preserve"> </w:t>
      </w:r>
      <w:r>
        <w:rPr>
          <w:rFonts w:ascii="宋体" w:hAnsi="宋体" w:eastAsia="宋体" w:cs="宋体"/>
          <w:spacing w:val="10"/>
          <w:sz w:val="24"/>
          <w:szCs w:val="24"/>
        </w:rPr>
        <w:t>在知道或者应知其权益受到损害之日起</w:t>
      </w:r>
      <w:r>
        <w:rPr>
          <w:rFonts w:ascii="宋体" w:hAnsi="宋体" w:eastAsia="宋体" w:cs="宋体"/>
          <w:spacing w:val="-13"/>
          <w:sz w:val="24"/>
          <w:szCs w:val="24"/>
        </w:rPr>
        <w:t xml:space="preserve"> </w:t>
      </w:r>
      <w:r>
        <w:rPr>
          <w:rFonts w:ascii="宋体" w:hAnsi="宋体" w:eastAsia="宋体" w:cs="宋体"/>
          <w:spacing w:val="10"/>
          <w:sz w:val="24"/>
          <w:szCs w:val="24"/>
        </w:rPr>
        <w:t>7</w:t>
      </w:r>
      <w:r>
        <w:rPr>
          <w:rFonts w:ascii="宋体" w:hAnsi="宋体" w:eastAsia="宋体" w:cs="宋体"/>
          <w:spacing w:val="-38"/>
          <w:sz w:val="24"/>
          <w:szCs w:val="24"/>
        </w:rPr>
        <w:t xml:space="preserve"> </w:t>
      </w:r>
      <w:r>
        <w:rPr>
          <w:rFonts w:ascii="宋体" w:hAnsi="宋体" w:eastAsia="宋体" w:cs="宋体"/>
          <w:spacing w:val="10"/>
          <w:sz w:val="24"/>
          <w:szCs w:val="24"/>
        </w:rPr>
        <w:t>个工作日内，以书面形式向采购人、采购代理机构</w:t>
      </w:r>
      <w:r>
        <w:rPr>
          <w:rFonts w:ascii="宋体" w:hAnsi="宋体" w:eastAsia="宋体" w:cs="宋体"/>
          <w:sz w:val="24"/>
          <w:szCs w:val="24"/>
        </w:rPr>
        <w:t xml:space="preserve"> </w:t>
      </w:r>
      <w:r>
        <w:rPr>
          <w:rFonts w:ascii="宋体" w:hAnsi="宋体" w:eastAsia="宋体" w:cs="宋体"/>
          <w:spacing w:val="11"/>
          <w:sz w:val="24"/>
          <w:szCs w:val="24"/>
        </w:rPr>
        <w:t xml:space="preserve">提出质疑，接收质疑函的方式、联系部门、联系电话和通讯地址等信息详见“供应商须知前 </w:t>
      </w:r>
      <w:r>
        <w:rPr>
          <w:rFonts w:ascii="宋体" w:hAnsi="宋体" w:eastAsia="宋体" w:cs="宋体"/>
          <w:spacing w:val="6"/>
          <w:sz w:val="24"/>
          <w:szCs w:val="24"/>
        </w:rPr>
        <w:t>附表</w:t>
      </w:r>
      <w:r>
        <w:rPr>
          <w:rFonts w:ascii="宋体" w:hAnsi="宋体" w:eastAsia="宋体" w:cs="宋体"/>
          <w:spacing w:val="-61"/>
          <w:sz w:val="24"/>
          <w:szCs w:val="24"/>
        </w:rPr>
        <w:t xml:space="preserve"> </w:t>
      </w:r>
      <w:r>
        <w:rPr>
          <w:rFonts w:ascii="宋体" w:hAnsi="宋体" w:eastAsia="宋体" w:cs="宋体"/>
          <w:spacing w:val="6"/>
          <w:sz w:val="24"/>
          <w:szCs w:val="24"/>
        </w:rPr>
        <w:t>”。具体质疑起算时间如下：</w:t>
      </w:r>
    </w:p>
    <w:p w14:paraId="73D68838">
      <w:pPr>
        <w:spacing w:before="221" w:line="330" w:lineRule="auto"/>
        <w:ind w:left="25" w:right="2" w:firstLine="426"/>
        <w:rPr>
          <w:rFonts w:ascii="宋体" w:hAnsi="宋体" w:eastAsia="宋体" w:cs="宋体"/>
          <w:sz w:val="24"/>
          <w:szCs w:val="24"/>
        </w:rPr>
      </w:pPr>
      <w:r>
        <w:rPr>
          <w:rFonts w:ascii="宋体" w:hAnsi="宋体" w:eastAsia="宋体" w:cs="宋体"/>
          <w:spacing w:val="8"/>
          <w:sz w:val="24"/>
          <w:szCs w:val="24"/>
        </w:rPr>
        <w:t>（1）对可以质疑的磋商文件提出质疑的，为收到磋商文件之日或者竞争性磋商公告期限</w:t>
      </w:r>
      <w:r>
        <w:rPr>
          <w:rFonts w:ascii="宋体" w:hAnsi="宋体" w:eastAsia="宋体" w:cs="宋体"/>
          <w:spacing w:val="6"/>
          <w:sz w:val="24"/>
          <w:szCs w:val="24"/>
        </w:rPr>
        <w:t xml:space="preserve"> </w:t>
      </w:r>
      <w:r>
        <w:rPr>
          <w:rFonts w:ascii="宋体" w:hAnsi="宋体" w:eastAsia="宋体" w:cs="宋体"/>
          <w:spacing w:val="5"/>
          <w:sz w:val="24"/>
          <w:szCs w:val="24"/>
        </w:rPr>
        <w:t>届满之日；</w:t>
      </w:r>
    </w:p>
    <w:p w14:paraId="1BBBCA8B">
      <w:pPr>
        <w:spacing w:before="221" w:line="228" w:lineRule="auto"/>
        <w:ind w:left="452"/>
        <w:rPr>
          <w:rFonts w:ascii="宋体" w:hAnsi="宋体" w:eastAsia="宋体" w:cs="宋体"/>
          <w:sz w:val="24"/>
          <w:szCs w:val="24"/>
        </w:rPr>
      </w:pPr>
      <w:r>
        <w:rPr>
          <w:rFonts w:ascii="宋体" w:hAnsi="宋体" w:eastAsia="宋体" w:cs="宋体"/>
          <w:spacing w:val="8"/>
          <w:sz w:val="24"/>
          <w:szCs w:val="24"/>
        </w:rPr>
        <w:t>（2）对采购过程提出质疑的，为各采购程序环节结束之日；</w:t>
      </w:r>
    </w:p>
    <w:p w14:paraId="2A7F869D">
      <w:pPr>
        <w:spacing w:before="221" w:line="227" w:lineRule="auto"/>
        <w:ind w:left="452"/>
        <w:rPr>
          <w:rFonts w:ascii="宋体" w:hAnsi="宋体" w:eastAsia="宋体" w:cs="宋体"/>
          <w:sz w:val="24"/>
          <w:szCs w:val="24"/>
        </w:rPr>
      </w:pPr>
      <w:r>
        <w:rPr>
          <w:rFonts w:ascii="宋体" w:hAnsi="宋体" w:eastAsia="宋体" w:cs="宋体"/>
          <w:spacing w:val="9"/>
          <w:sz w:val="24"/>
          <w:szCs w:val="24"/>
        </w:rPr>
        <w:t>（3）对成交结果提出质疑的，为成交结果</w:t>
      </w:r>
      <w:r>
        <w:rPr>
          <w:rFonts w:ascii="宋体" w:hAnsi="宋体" w:eastAsia="宋体" w:cs="宋体"/>
          <w:spacing w:val="8"/>
          <w:sz w:val="24"/>
          <w:szCs w:val="24"/>
        </w:rPr>
        <w:t>公告期限届满之日。</w:t>
      </w:r>
    </w:p>
    <w:p w14:paraId="02CD6F7F">
      <w:pPr>
        <w:spacing w:before="222" w:line="364" w:lineRule="auto"/>
        <w:ind w:left="21" w:right="2" w:firstLine="423"/>
        <w:rPr>
          <w:rFonts w:ascii="宋体" w:hAnsi="宋体" w:eastAsia="宋体" w:cs="宋体"/>
          <w:sz w:val="24"/>
          <w:szCs w:val="24"/>
        </w:rPr>
      </w:pPr>
      <w:r>
        <w:rPr>
          <w:rFonts w:ascii="宋体" w:hAnsi="宋体" w:eastAsia="宋体" w:cs="宋体"/>
          <w:spacing w:val="9"/>
          <w:sz w:val="24"/>
          <w:szCs w:val="24"/>
        </w:rPr>
        <w:t>29.3</w:t>
      </w:r>
      <w:r>
        <w:rPr>
          <w:rFonts w:ascii="宋体" w:hAnsi="宋体" w:eastAsia="宋体" w:cs="宋体"/>
          <w:spacing w:val="-35"/>
          <w:sz w:val="24"/>
          <w:szCs w:val="24"/>
        </w:rPr>
        <w:t xml:space="preserve"> </w:t>
      </w:r>
      <w:r>
        <w:rPr>
          <w:rFonts w:ascii="宋体" w:hAnsi="宋体" w:eastAsia="宋体" w:cs="宋体"/>
          <w:spacing w:val="9"/>
          <w:sz w:val="24"/>
          <w:szCs w:val="24"/>
        </w:rPr>
        <w:t>供应商提出的询问或者质疑超出采购人对采购代理机构委托授权范围的，采购代理</w:t>
      </w:r>
      <w:r>
        <w:rPr>
          <w:rFonts w:ascii="宋体" w:hAnsi="宋体" w:eastAsia="宋体" w:cs="宋体"/>
          <w:sz w:val="24"/>
          <w:szCs w:val="24"/>
        </w:rPr>
        <w:t xml:space="preserve"> </w:t>
      </w:r>
      <w:r>
        <w:rPr>
          <w:rFonts w:ascii="宋体" w:hAnsi="宋体" w:eastAsia="宋体" w:cs="宋体"/>
          <w:spacing w:val="11"/>
          <w:sz w:val="24"/>
          <w:szCs w:val="24"/>
        </w:rPr>
        <w:t>机构应当告知供应商向采购人提出。政府采购评审专家应当配合采购人或者采购代理机构答</w:t>
      </w:r>
      <w:r>
        <w:rPr>
          <w:rFonts w:ascii="宋体" w:hAnsi="宋体" w:eastAsia="宋体" w:cs="宋体"/>
          <w:spacing w:val="9"/>
          <w:sz w:val="24"/>
          <w:szCs w:val="24"/>
        </w:rPr>
        <w:t xml:space="preserve"> </w:t>
      </w:r>
      <w:r>
        <w:rPr>
          <w:rFonts w:ascii="宋体" w:hAnsi="宋体" w:eastAsia="宋体" w:cs="宋体"/>
          <w:spacing w:val="8"/>
          <w:sz w:val="24"/>
          <w:szCs w:val="24"/>
        </w:rPr>
        <w:t>复供应商的询问和质疑。</w:t>
      </w:r>
    </w:p>
    <w:p w14:paraId="324D083D">
      <w:pPr>
        <w:spacing w:before="221" w:line="330" w:lineRule="auto"/>
        <w:ind w:left="25" w:right="2" w:firstLine="419"/>
        <w:rPr>
          <w:rFonts w:ascii="宋体" w:hAnsi="宋体" w:eastAsia="宋体" w:cs="宋体"/>
          <w:sz w:val="24"/>
          <w:szCs w:val="24"/>
        </w:rPr>
      </w:pPr>
      <w:r>
        <w:rPr>
          <w:rFonts w:ascii="宋体" w:hAnsi="宋体" w:eastAsia="宋体" w:cs="宋体"/>
          <w:spacing w:val="8"/>
          <w:sz w:val="24"/>
          <w:szCs w:val="24"/>
        </w:rPr>
        <w:t>29.4 供应商提出质疑应当提交质疑函和必要的证明材料，针对同一采购程序环节的</w:t>
      </w:r>
      <w:r>
        <w:rPr>
          <w:rFonts w:ascii="宋体" w:hAnsi="宋体" w:eastAsia="宋体" w:cs="宋体"/>
          <w:spacing w:val="7"/>
          <w:sz w:val="24"/>
          <w:szCs w:val="24"/>
        </w:rPr>
        <w:t>质疑</w:t>
      </w:r>
      <w:r>
        <w:rPr>
          <w:rFonts w:ascii="宋体" w:hAnsi="宋体" w:eastAsia="宋体" w:cs="宋体"/>
          <w:sz w:val="24"/>
          <w:szCs w:val="24"/>
        </w:rPr>
        <w:t xml:space="preserve"> </w:t>
      </w:r>
      <w:r>
        <w:rPr>
          <w:rFonts w:ascii="宋体" w:hAnsi="宋体" w:eastAsia="宋体" w:cs="宋体"/>
          <w:spacing w:val="10"/>
          <w:sz w:val="24"/>
          <w:szCs w:val="24"/>
        </w:rPr>
        <w:t>必须在法定质疑期内一次性提出。质疑函应</w:t>
      </w:r>
      <w:r>
        <w:rPr>
          <w:rFonts w:ascii="宋体" w:hAnsi="宋体" w:eastAsia="宋体" w:cs="宋体"/>
          <w:spacing w:val="9"/>
          <w:sz w:val="24"/>
          <w:szCs w:val="24"/>
        </w:rPr>
        <w:t>当包括下列内容（质疑函格式后附</w:t>
      </w:r>
      <w:r>
        <w:rPr>
          <w:rFonts w:ascii="宋体" w:hAnsi="宋体" w:eastAsia="宋体" w:cs="宋体"/>
          <w:sz w:val="24"/>
          <w:szCs w:val="24"/>
        </w:rPr>
        <w:t>）：</w:t>
      </w:r>
    </w:p>
    <w:p w14:paraId="38F4EA31">
      <w:pPr>
        <w:spacing w:before="221" w:line="228" w:lineRule="auto"/>
        <w:ind w:left="452"/>
        <w:rPr>
          <w:rFonts w:ascii="宋体" w:hAnsi="宋体" w:eastAsia="宋体" w:cs="宋体"/>
          <w:sz w:val="24"/>
          <w:szCs w:val="24"/>
        </w:rPr>
      </w:pPr>
      <w:r>
        <w:rPr>
          <w:rFonts w:ascii="宋体" w:hAnsi="宋体" w:eastAsia="宋体" w:cs="宋体"/>
          <w:spacing w:val="9"/>
          <w:sz w:val="24"/>
          <w:szCs w:val="24"/>
        </w:rPr>
        <w:t>（1）供应商的姓名或者名称、地址、邮编、</w:t>
      </w:r>
      <w:r>
        <w:rPr>
          <w:rFonts w:ascii="宋体" w:hAnsi="宋体" w:eastAsia="宋体" w:cs="宋体"/>
          <w:spacing w:val="8"/>
          <w:sz w:val="24"/>
          <w:szCs w:val="24"/>
        </w:rPr>
        <w:t>联系人及联系电话；</w:t>
      </w:r>
    </w:p>
    <w:p w14:paraId="6580A52C">
      <w:pPr>
        <w:spacing w:before="221" w:line="228" w:lineRule="auto"/>
        <w:ind w:left="452"/>
        <w:rPr>
          <w:rFonts w:ascii="宋体" w:hAnsi="宋体" w:eastAsia="宋体" w:cs="宋体"/>
          <w:sz w:val="24"/>
          <w:szCs w:val="24"/>
        </w:rPr>
      </w:pPr>
      <w:r>
        <w:rPr>
          <w:rFonts w:ascii="宋体" w:hAnsi="宋体" w:eastAsia="宋体" w:cs="宋体"/>
          <w:spacing w:val="7"/>
          <w:sz w:val="24"/>
          <w:szCs w:val="24"/>
        </w:rPr>
        <w:t>（2）质疑项目的名称、编号；</w:t>
      </w:r>
    </w:p>
    <w:p w14:paraId="53F71E82">
      <w:pPr>
        <w:spacing w:before="221" w:line="228" w:lineRule="auto"/>
        <w:ind w:left="452"/>
        <w:rPr>
          <w:rFonts w:ascii="宋体" w:hAnsi="宋体" w:eastAsia="宋体" w:cs="宋体"/>
          <w:sz w:val="24"/>
          <w:szCs w:val="24"/>
        </w:rPr>
      </w:pPr>
      <w:r>
        <w:rPr>
          <w:rFonts w:ascii="宋体" w:hAnsi="宋体" w:eastAsia="宋体" w:cs="宋体"/>
          <w:spacing w:val="8"/>
          <w:sz w:val="24"/>
          <w:szCs w:val="24"/>
        </w:rPr>
        <w:t>（3）具体、明确的质疑事项和与质疑事项相关的请求；</w:t>
      </w:r>
    </w:p>
    <w:p w14:paraId="365E2924">
      <w:pPr>
        <w:spacing w:before="221" w:line="228" w:lineRule="auto"/>
        <w:ind w:left="452"/>
        <w:rPr>
          <w:rFonts w:ascii="宋体" w:hAnsi="宋体" w:eastAsia="宋体" w:cs="宋体"/>
          <w:sz w:val="24"/>
          <w:szCs w:val="24"/>
        </w:rPr>
      </w:pPr>
      <w:r>
        <w:rPr>
          <w:rFonts w:ascii="宋体" w:hAnsi="宋体" w:eastAsia="宋体" w:cs="宋体"/>
          <w:spacing w:val="5"/>
          <w:sz w:val="24"/>
          <w:szCs w:val="24"/>
        </w:rPr>
        <w:t>（4）事实依据；</w:t>
      </w:r>
    </w:p>
    <w:p w14:paraId="26E824C3">
      <w:pPr>
        <w:spacing w:before="221" w:line="228" w:lineRule="auto"/>
        <w:ind w:left="452"/>
        <w:rPr>
          <w:rFonts w:ascii="宋体" w:hAnsi="宋体" w:eastAsia="宋体" w:cs="宋体"/>
          <w:sz w:val="24"/>
          <w:szCs w:val="24"/>
        </w:rPr>
      </w:pPr>
      <w:r>
        <w:rPr>
          <w:rFonts w:ascii="宋体" w:hAnsi="宋体" w:eastAsia="宋体" w:cs="宋体"/>
          <w:spacing w:val="6"/>
          <w:sz w:val="24"/>
          <w:szCs w:val="24"/>
        </w:rPr>
        <w:t>（5）必要的法律依据；</w:t>
      </w:r>
    </w:p>
    <w:p w14:paraId="2B708B64">
      <w:pPr>
        <w:spacing w:before="221" w:line="229" w:lineRule="auto"/>
        <w:ind w:left="452"/>
        <w:rPr>
          <w:rFonts w:ascii="宋体" w:hAnsi="宋体" w:eastAsia="宋体" w:cs="宋体"/>
          <w:sz w:val="24"/>
          <w:szCs w:val="24"/>
        </w:rPr>
      </w:pPr>
      <w:r>
        <w:rPr>
          <w:rFonts w:ascii="宋体" w:hAnsi="宋体" w:eastAsia="宋体" w:cs="宋体"/>
          <w:spacing w:val="6"/>
          <w:sz w:val="24"/>
          <w:szCs w:val="24"/>
        </w:rPr>
        <w:t>（6）提出质疑的日期。</w:t>
      </w:r>
    </w:p>
    <w:p w14:paraId="3C4A5755">
      <w:pPr>
        <w:spacing w:before="220" w:line="228" w:lineRule="auto"/>
        <w:ind w:right="2"/>
        <w:jc w:val="right"/>
        <w:rPr>
          <w:rFonts w:ascii="宋体" w:hAnsi="宋体" w:eastAsia="宋体" w:cs="宋体"/>
          <w:sz w:val="24"/>
          <w:szCs w:val="24"/>
        </w:rPr>
      </w:pPr>
      <w:r>
        <w:rPr>
          <w:rFonts w:ascii="宋体" w:hAnsi="宋体" w:eastAsia="宋体" w:cs="宋体"/>
          <w:spacing w:val="11"/>
          <w:sz w:val="24"/>
          <w:szCs w:val="24"/>
        </w:rPr>
        <w:t>供应商为自然人的，应当由本人签字；供应商为法人或者其他组织的，应当由法定代表</w:t>
      </w:r>
    </w:p>
    <w:p w14:paraId="0CA18933">
      <w:pPr>
        <w:spacing w:line="228" w:lineRule="auto"/>
        <w:rPr>
          <w:rFonts w:ascii="宋体" w:hAnsi="宋体" w:eastAsia="宋体" w:cs="宋体"/>
          <w:sz w:val="24"/>
          <w:szCs w:val="24"/>
        </w:rPr>
        <w:sectPr>
          <w:headerReference r:id="rId40" w:type="default"/>
          <w:footerReference r:id="rId41" w:type="default"/>
          <w:pgSz w:w="11906" w:h="16839"/>
          <w:pgMar w:top="1540" w:right="1645" w:bottom="1214" w:left="1785" w:header="826" w:footer="977" w:gutter="0"/>
          <w:cols w:space="720" w:num="1"/>
        </w:sectPr>
      </w:pPr>
    </w:p>
    <w:p w14:paraId="2CEE8379">
      <w:pPr>
        <w:spacing w:before="234" w:line="228" w:lineRule="auto"/>
        <w:ind w:left="23"/>
        <w:rPr>
          <w:rFonts w:ascii="宋体" w:hAnsi="宋体" w:eastAsia="宋体" w:cs="宋体"/>
          <w:sz w:val="24"/>
          <w:szCs w:val="24"/>
        </w:rPr>
      </w:pPr>
      <w:r>
        <w:rPr>
          <w:rFonts w:ascii="宋体" w:hAnsi="宋体" w:eastAsia="宋体" w:cs="宋体"/>
          <w:spacing w:val="9"/>
          <w:sz w:val="24"/>
          <w:szCs w:val="24"/>
        </w:rPr>
        <w:t>人、主要负责人，或者其委托代理人签字或者盖章，并加盖公章。</w:t>
      </w:r>
    </w:p>
    <w:p w14:paraId="2472F954">
      <w:pPr>
        <w:spacing w:before="221" w:line="432" w:lineRule="auto"/>
        <w:ind w:left="23" w:right="56" w:firstLine="420"/>
        <w:jc w:val="both"/>
        <w:rPr>
          <w:rFonts w:ascii="宋体" w:hAnsi="宋体" w:eastAsia="宋体" w:cs="宋体"/>
          <w:sz w:val="24"/>
          <w:szCs w:val="24"/>
        </w:rPr>
      </w:pPr>
      <w:r>
        <w:rPr>
          <w:rFonts w:ascii="宋体" w:hAnsi="宋体" w:eastAsia="宋体" w:cs="宋体"/>
          <w:spacing w:val="9"/>
          <w:sz w:val="24"/>
          <w:szCs w:val="24"/>
        </w:rPr>
        <w:t>29.5</w:t>
      </w:r>
      <w:r>
        <w:rPr>
          <w:rFonts w:ascii="宋体" w:hAnsi="宋体" w:eastAsia="宋体" w:cs="宋体"/>
          <w:spacing w:val="-35"/>
          <w:sz w:val="24"/>
          <w:szCs w:val="24"/>
        </w:rPr>
        <w:t xml:space="preserve"> </w:t>
      </w:r>
      <w:r>
        <w:rPr>
          <w:rFonts w:ascii="宋体" w:hAnsi="宋体" w:eastAsia="宋体" w:cs="宋体"/>
          <w:spacing w:val="9"/>
          <w:sz w:val="24"/>
          <w:szCs w:val="24"/>
        </w:rPr>
        <w:t>采购人、采购代理机构认为供应商质疑不成立，或者成立但未对成交结果构成影响</w:t>
      </w:r>
      <w:r>
        <w:rPr>
          <w:rFonts w:ascii="宋体" w:hAnsi="宋体" w:eastAsia="宋体" w:cs="宋体"/>
          <w:sz w:val="24"/>
          <w:szCs w:val="24"/>
        </w:rPr>
        <w:t xml:space="preserve"> </w:t>
      </w:r>
      <w:r>
        <w:rPr>
          <w:rFonts w:ascii="宋体" w:hAnsi="宋体" w:eastAsia="宋体" w:cs="宋体"/>
          <w:spacing w:val="11"/>
          <w:sz w:val="24"/>
          <w:szCs w:val="24"/>
        </w:rPr>
        <w:t>的，继续开展采购活动；认为供应商质疑成立且影响或者可能影响成交结果的，按照下列情</w:t>
      </w:r>
      <w:r>
        <w:rPr>
          <w:rFonts w:ascii="宋体" w:hAnsi="宋体" w:eastAsia="宋体" w:cs="宋体"/>
          <w:spacing w:val="6"/>
          <w:sz w:val="24"/>
          <w:szCs w:val="24"/>
        </w:rPr>
        <w:t xml:space="preserve"> </w:t>
      </w:r>
      <w:r>
        <w:rPr>
          <w:rFonts w:ascii="宋体" w:hAnsi="宋体" w:eastAsia="宋体" w:cs="宋体"/>
          <w:spacing w:val="4"/>
          <w:sz w:val="24"/>
          <w:szCs w:val="24"/>
        </w:rPr>
        <w:t>况处理：</w:t>
      </w:r>
    </w:p>
    <w:p w14:paraId="244D3C83">
      <w:pPr>
        <w:spacing w:before="1" w:line="329" w:lineRule="auto"/>
        <w:ind w:left="24" w:right="56" w:firstLine="427"/>
        <w:rPr>
          <w:rFonts w:ascii="宋体" w:hAnsi="宋体" w:eastAsia="宋体" w:cs="宋体"/>
          <w:sz w:val="24"/>
          <w:szCs w:val="24"/>
        </w:rPr>
      </w:pPr>
      <w:r>
        <w:rPr>
          <w:rFonts w:ascii="宋体" w:hAnsi="宋体" w:eastAsia="宋体" w:cs="宋体"/>
          <w:spacing w:val="11"/>
          <w:sz w:val="24"/>
          <w:szCs w:val="24"/>
        </w:rPr>
        <w:t>（一）对采购文件提出的质疑，依法通过澄清或者修改可以继续开展采购活动的，澄清</w:t>
      </w:r>
      <w:r>
        <w:rPr>
          <w:rFonts w:ascii="宋体" w:hAnsi="宋体" w:eastAsia="宋体" w:cs="宋体"/>
          <w:sz w:val="24"/>
          <w:szCs w:val="24"/>
        </w:rPr>
        <w:t xml:space="preserve"> </w:t>
      </w:r>
      <w:r>
        <w:rPr>
          <w:rFonts w:ascii="宋体" w:hAnsi="宋体" w:eastAsia="宋体" w:cs="宋体"/>
          <w:spacing w:val="9"/>
          <w:sz w:val="24"/>
          <w:szCs w:val="24"/>
        </w:rPr>
        <w:t>或者修改采购文件后继续开展采购活动；否则应当修改采购文件后重新开展采购活动。</w:t>
      </w:r>
    </w:p>
    <w:p w14:paraId="3FD71E37">
      <w:pPr>
        <w:spacing w:before="221" w:line="364" w:lineRule="auto"/>
        <w:ind w:left="21" w:right="56" w:firstLine="430"/>
        <w:rPr>
          <w:rFonts w:ascii="宋体" w:hAnsi="宋体" w:eastAsia="宋体" w:cs="宋体"/>
          <w:sz w:val="24"/>
          <w:szCs w:val="24"/>
        </w:rPr>
      </w:pPr>
      <w:r>
        <w:rPr>
          <w:rFonts w:ascii="宋体" w:hAnsi="宋体" w:eastAsia="宋体" w:cs="宋体"/>
          <w:spacing w:val="11"/>
          <w:sz w:val="24"/>
          <w:szCs w:val="24"/>
        </w:rPr>
        <w:t>（二）对采购过程或者成交结果提出的质疑，合格供应商符合法定数量时，可以从合格</w:t>
      </w:r>
      <w:r>
        <w:rPr>
          <w:rFonts w:ascii="宋体" w:hAnsi="宋体" w:eastAsia="宋体" w:cs="宋体"/>
          <w:sz w:val="24"/>
          <w:szCs w:val="24"/>
        </w:rPr>
        <w:t xml:space="preserve"> </w:t>
      </w:r>
      <w:r>
        <w:rPr>
          <w:rFonts w:ascii="宋体" w:hAnsi="宋体" w:eastAsia="宋体" w:cs="宋体"/>
          <w:spacing w:val="11"/>
          <w:sz w:val="24"/>
          <w:szCs w:val="24"/>
        </w:rPr>
        <w:t>的成交候选人中另行确定成交供应商的，应当依法另行确定成交供应商；否则应当重新开展</w:t>
      </w:r>
      <w:r>
        <w:rPr>
          <w:rFonts w:ascii="宋体" w:hAnsi="宋体" w:eastAsia="宋体" w:cs="宋体"/>
          <w:spacing w:val="9"/>
          <w:sz w:val="24"/>
          <w:szCs w:val="24"/>
        </w:rPr>
        <w:t xml:space="preserve"> </w:t>
      </w:r>
      <w:r>
        <w:rPr>
          <w:rFonts w:ascii="宋体" w:hAnsi="宋体" w:eastAsia="宋体" w:cs="宋体"/>
          <w:spacing w:val="6"/>
          <w:sz w:val="24"/>
          <w:szCs w:val="24"/>
        </w:rPr>
        <w:t>采购活动。</w:t>
      </w:r>
    </w:p>
    <w:p w14:paraId="352AD4EF">
      <w:pPr>
        <w:spacing w:before="221" w:line="432" w:lineRule="auto"/>
        <w:ind w:left="23" w:right="56" w:firstLine="420"/>
        <w:rPr>
          <w:rFonts w:ascii="宋体" w:hAnsi="宋体" w:eastAsia="宋体" w:cs="宋体"/>
          <w:sz w:val="24"/>
          <w:szCs w:val="24"/>
        </w:rPr>
      </w:pPr>
      <w:r>
        <w:rPr>
          <w:rFonts w:ascii="宋体" w:hAnsi="宋体" w:eastAsia="宋体" w:cs="宋体"/>
          <w:spacing w:val="11"/>
          <w:sz w:val="24"/>
          <w:szCs w:val="24"/>
        </w:rPr>
        <w:t>质疑答复导致成交结果改变的，采购人或者采购代理机构应当将有关情况书面报告本级</w:t>
      </w:r>
      <w:r>
        <w:rPr>
          <w:rFonts w:ascii="宋体" w:hAnsi="宋体" w:eastAsia="宋体" w:cs="宋体"/>
          <w:spacing w:val="9"/>
          <w:sz w:val="24"/>
          <w:szCs w:val="24"/>
        </w:rPr>
        <w:t xml:space="preserve"> </w:t>
      </w:r>
      <w:r>
        <w:rPr>
          <w:rFonts w:ascii="宋体" w:hAnsi="宋体" w:eastAsia="宋体" w:cs="宋体"/>
          <w:spacing w:val="5"/>
          <w:sz w:val="24"/>
          <w:szCs w:val="24"/>
        </w:rPr>
        <w:t>财政部门。</w:t>
      </w:r>
    </w:p>
    <w:p w14:paraId="0FC22195">
      <w:pPr>
        <w:spacing w:before="1" w:line="427" w:lineRule="auto"/>
        <w:ind w:left="20" w:right="56" w:firstLine="424"/>
        <w:jc w:val="both"/>
        <w:rPr>
          <w:rFonts w:ascii="宋体" w:hAnsi="宋体" w:eastAsia="宋体" w:cs="宋体"/>
          <w:sz w:val="24"/>
          <w:szCs w:val="24"/>
        </w:rPr>
      </w:pPr>
      <w:r>
        <w:rPr>
          <w:rFonts w:ascii="宋体" w:hAnsi="宋体" w:eastAsia="宋体" w:cs="宋体"/>
          <w:spacing w:val="9"/>
          <w:sz w:val="24"/>
          <w:szCs w:val="24"/>
        </w:rPr>
        <w:t>29.6</w:t>
      </w:r>
      <w:r>
        <w:rPr>
          <w:rFonts w:ascii="宋体" w:hAnsi="宋体" w:eastAsia="宋体" w:cs="宋体"/>
          <w:spacing w:val="-35"/>
          <w:sz w:val="24"/>
          <w:szCs w:val="24"/>
        </w:rPr>
        <w:t xml:space="preserve"> </w:t>
      </w:r>
      <w:r>
        <w:rPr>
          <w:rFonts w:ascii="宋体" w:hAnsi="宋体" w:eastAsia="宋体" w:cs="宋体"/>
          <w:spacing w:val="9"/>
          <w:sz w:val="24"/>
          <w:szCs w:val="24"/>
        </w:rPr>
        <w:t>投诉的权利。质疑供应商对采购人、采购代理机构的答复不满意，或者采购人、采</w:t>
      </w:r>
      <w:r>
        <w:rPr>
          <w:rFonts w:ascii="宋体" w:hAnsi="宋体" w:eastAsia="宋体" w:cs="宋体"/>
          <w:sz w:val="24"/>
          <w:szCs w:val="24"/>
        </w:rPr>
        <w:t xml:space="preserve"> </w:t>
      </w:r>
      <w:r>
        <w:rPr>
          <w:rFonts w:ascii="宋体" w:hAnsi="宋体" w:eastAsia="宋体" w:cs="宋体"/>
          <w:spacing w:val="8"/>
          <w:sz w:val="24"/>
          <w:szCs w:val="24"/>
        </w:rPr>
        <w:t>购代理机构未在规定时间内作出答复的，可以在答</w:t>
      </w:r>
      <w:r>
        <w:rPr>
          <w:rFonts w:ascii="宋体" w:hAnsi="宋体" w:eastAsia="宋体" w:cs="宋体"/>
          <w:spacing w:val="7"/>
          <w:sz w:val="24"/>
          <w:szCs w:val="24"/>
        </w:rPr>
        <w:t>复期满后</w:t>
      </w:r>
      <w:r>
        <w:rPr>
          <w:rFonts w:ascii="宋体" w:hAnsi="宋体" w:eastAsia="宋体" w:cs="宋体"/>
          <w:spacing w:val="-21"/>
          <w:sz w:val="24"/>
          <w:szCs w:val="24"/>
        </w:rPr>
        <w:t xml:space="preserve"> </w:t>
      </w:r>
      <w:r>
        <w:rPr>
          <w:rFonts w:ascii="宋体" w:hAnsi="宋体" w:eastAsia="宋体" w:cs="宋体"/>
          <w:spacing w:val="7"/>
          <w:sz w:val="24"/>
          <w:szCs w:val="24"/>
        </w:rPr>
        <w:t>15</w:t>
      </w:r>
      <w:r>
        <w:rPr>
          <w:rFonts w:ascii="宋体" w:hAnsi="宋体" w:eastAsia="宋体" w:cs="宋体"/>
          <w:spacing w:val="-38"/>
          <w:sz w:val="24"/>
          <w:szCs w:val="24"/>
        </w:rPr>
        <w:t xml:space="preserve"> </w:t>
      </w:r>
      <w:r>
        <w:rPr>
          <w:rFonts w:ascii="宋体" w:hAnsi="宋体" w:eastAsia="宋体" w:cs="宋体"/>
          <w:spacing w:val="7"/>
          <w:sz w:val="24"/>
          <w:szCs w:val="24"/>
        </w:rPr>
        <w:t>个工作日内向《政府采购质疑</w:t>
      </w:r>
      <w:r>
        <w:rPr>
          <w:rFonts w:ascii="宋体" w:hAnsi="宋体" w:eastAsia="宋体" w:cs="宋体"/>
          <w:sz w:val="24"/>
          <w:szCs w:val="24"/>
        </w:rPr>
        <w:t xml:space="preserve"> </w:t>
      </w:r>
      <w:r>
        <w:rPr>
          <w:rFonts w:ascii="宋体" w:hAnsi="宋体" w:eastAsia="宋体" w:cs="宋体"/>
          <w:spacing w:val="8"/>
          <w:sz w:val="24"/>
          <w:szCs w:val="24"/>
        </w:rPr>
        <w:t>和投诉办法》（财政部令第</w:t>
      </w:r>
      <w:r>
        <w:rPr>
          <w:rFonts w:ascii="宋体" w:hAnsi="宋体" w:eastAsia="宋体" w:cs="宋体"/>
          <w:spacing w:val="-21"/>
          <w:sz w:val="24"/>
          <w:szCs w:val="24"/>
        </w:rPr>
        <w:t xml:space="preserve"> </w:t>
      </w:r>
      <w:r>
        <w:rPr>
          <w:rFonts w:ascii="宋体" w:hAnsi="宋体" w:eastAsia="宋体" w:cs="宋体"/>
          <w:spacing w:val="8"/>
          <w:sz w:val="24"/>
          <w:szCs w:val="24"/>
        </w:rPr>
        <w:t>94</w:t>
      </w:r>
      <w:r>
        <w:rPr>
          <w:rFonts w:ascii="宋体" w:hAnsi="宋体" w:eastAsia="宋体" w:cs="宋体"/>
          <w:spacing w:val="-35"/>
          <w:sz w:val="24"/>
          <w:szCs w:val="24"/>
        </w:rPr>
        <w:t xml:space="preserve"> </w:t>
      </w:r>
      <w:r>
        <w:rPr>
          <w:rFonts w:ascii="宋体" w:hAnsi="宋体" w:eastAsia="宋体" w:cs="宋体"/>
          <w:spacing w:val="8"/>
          <w:sz w:val="24"/>
          <w:szCs w:val="24"/>
        </w:rPr>
        <w:t>号）第六条规定的财政部门提起投诉（投诉书格式后附）。</w:t>
      </w:r>
    </w:p>
    <w:p w14:paraId="7783FB06">
      <w:pPr>
        <w:spacing w:line="220" w:lineRule="auto"/>
        <w:ind w:left="508"/>
        <w:rPr>
          <w:rFonts w:ascii="宋体" w:hAnsi="宋体" w:eastAsia="宋体" w:cs="宋体"/>
          <w:sz w:val="24"/>
          <w:szCs w:val="24"/>
        </w:rPr>
      </w:pPr>
      <w:r>
        <w:rPr>
          <w:rFonts w:ascii="宋体" w:hAnsi="宋体" w:eastAsia="宋体" w:cs="宋体"/>
          <w:b/>
          <w:bCs/>
          <w:spacing w:val="-4"/>
          <w:sz w:val="24"/>
          <w:szCs w:val="24"/>
        </w:rPr>
        <w:t>30.其他内容</w:t>
      </w:r>
    </w:p>
    <w:p w14:paraId="39D27961">
      <w:pPr>
        <w:spacing w:before="197" w:line="425" w:lineRule="auto"/>
        <w:ind w:left="23" w:right="105" w:firstLine="422"/>
        <w:rPr>
          <w:rFonts w:ascii="宋体" w:hAnsi="宋体" w:eastAsia="宋体" w:cs="宋体"/>
          <w:sz w:val="24"/>
          <w:szCs w:val="24"/>
        </w:rPr>
      </w:pPr>
      <w:r>
        <w:rPr>
          <w:rFonts w:ascii="宋体" w:hAnsi="宋体" w:eastAsia="宋体" w:cs="宋体"/>
          <w:spacing w:val="7"/>
          <w:sz w:val="24"/>
          <w:szCs w:val="24"/>
        </w:rPr>
        <w:t>30.1</w:t>
      </w:r>
      <w:r>
        <w:rPr>
          <w:rFonts w:ascii="宋体" w:hAnsi="宋体" w:eastAsia="宋体" w:cs="宋体"/>
          <w:spacing w:val="-36"/>
          <w:sz w:val="24"/>
          <w:szCs w:val="24"/>
        </w:rPr>
        <w:t xml:space="preserve"> </w:t>
      </w:r>
      <w:r>
        <w:rPr>
          <w:rFonts w:ascii="宋体" w:hAnsi="宋体" w:eastAsia="宋体" w:cs="宋体"/>
          <w:spacing w:val="7"/>
          <w:sz w:val="24"/>
          <w:szCs w:val="24"/>
        </w:rPr>
        <w:t>代理服务收费标准及缴费账户详见“供应商须知前附表</w:t>
      </w:r>
      <w:r>
        <w:rPr>
          <w:rFonts w:ascii="宋体" w:hAnsi="宋体" w:eastAsia="宋体" w:cs="宋体"/>
          <w:spacing w:val="-70"/>
          <w:sz w:val="24"/>
          <w:szCs w:val="24"/>
        </w:rPr>
        <w:t xml:space="preserve"> </w:t>
      </w:r>
      <w:r>
        <w:rPr>
          <w:rFonts w:ascii="宋体" w:hAnsi="宋体" w:eastAsia="宋体" w:cs="宋体"/>
          <w:spacing w:val="7"/>
          <w:sz w:val="24"/>
          <w:szCs w:val="24"/>
        </w:rPr>
        <w:t>”，若供应商为联合体的，</w:t>
      </w:r>
      <w:r>
        <w:rPr>
          <w:rFonts w:ascii="宋体" w:hAnsi="宋体" w:eastAsia="宋体" w:cs="宋体"/>
          <w:sz w:val="24"/>
          <w:szCs w:val="24"/>
        </w:rPr>
        <w:t xml:space="preserve"> </w:t>
      </w:r>
      <w:r>
        <w:rPr>
          <w:rFonts w:ascii="宋体" w:hAnsi="宋体" w:eastAsia="宋体" w:cs="宋体"/>
          <w:spacing w:val="9"/>
          <w:sz w:val="24"/>
          <w:szCs w:val="24"/>
        </w:rPr>
        <w:t>可以由联合体中的一方或者多方共同交纳代理服务费。</w:t>
      </w:r>
    </w:p>
    <w:p w14:paraId="4E6C0649">
      <w:pPr>
        <w:spacing w:line="220" w:lineRule="auto"/>
        <w:ind w:left="508"/>
        <w:rPr>
          <w:rFonts w:ascii="宋体" w:hAnsi="宋体" w:eastAsia="宋体" w:cs="宋体"/>
          <w:sz w:val="24"/>
          <w:szCs w:val="24"/>
        </w:rPr>
      </w:pPr>
      <w:r>
        <w:rPr>
          <w:rFonts w:ascii="宋体" w:hAnsi="宋体" w:eastAsia="宋体" w:cs="宋体"/>
          <w:b/>
          <w:bCs/>
          <w:spacing w:val="-3"/>
          <w:sz w:val="24"/>
          <w:szCs w:val="24"/>
        </w:rPr>
        <w:t>31.需要补充的其他内容</w:t>
      </w:r>
    </w:p>
    <w:p w14:paraId="00996DCD">
      <w:pPr>
        <w:spacing w:before="196" w:line="228" w:lineRule="auto"/>
        <w:ind w:left="446"/>
        <w:rPr>
          <w:rFonts w:ascii="宋体" w:hAnsi="宋体" w:eastAsia="宋体" w:cs="宋体"/>
          <w:sz w:val="24"/>
          <w:szCs w:val="24"/>
        </w:rPr>
      </w:pPr>
      <w:r>
        <w:rPr>
          <w:rFonts w:ascii="宋体" w:hAnsi="宋体" w:eastAsia="宋体" w:cs="宋体"/>
          <w:spacing w:val="8"/>
          <w:sz w:val="24"/>
          <w:szCs w:val="24"/>
        </w:rPr>
        <w:t>31.1</w:t>
      </w:r>
      <w:r>
        <w:rPr>
          <w:rFonts w:ascii="宋体" w:hAnsi="宋体" w:eastAsia="宋体" w:cs="宋体"/>
          <w:spacing w:val="-37"/>
          <w:sz w:val="24"/>
          <w:szCs w:val="24"/>
        </w:rPr>
        <w:t xml:space="preserve"> </w:t>
      </w:r>
      <w:r>
        <w:rPr>
          <w:rFonts w:ascii="宋体" w:hAnsi="宋体" w:eastAsia="宋体" w:cs="宋体"/>
          <w:spacing w:val="8"/>
          <w:sz w:val="24"/>
          <w:szCs w:val="24"/>
        </w:rPr>
        <w:t>本磋商文件解释规则详见“供应商须知</w:t>
      </w:r>
      <w:r>
        <w:rPr>
          <w:rFonts w:ascii="宋体" w:hAnsi="宋体" w:eastAsia="宋体" w:cs="宋体"/>
          <w:spacing w:val="7"/>
          <w:sz w:val="24"/>
          <w:szCs w:val="24"/>
        </w:rPr>
        <w:t>前附表</w:t>
      </w:r>
      <w:r>
        <w:rPr>
          <w:rFonts w:ascii="宋体" w:hAnsi="宋体" w:eastAsia="宋体" w:cs="宋体"/>
          <w:spacing w:val="-70"/>
          <w:sz w:val="24"/>
          <w:szCs w:val="24"/>
        </w:rPr>
        <w:t xml:space="preserve"> </w:t>
      </w:r>
      <w:r>
        <w:rPr>
          <w:rFonts w:ascii="宋体" w:hAnsi="宋体" w:eastAsia="宋体" w:cs="宋体"/>
          <w:spacing w:val="7"/>
          <w:sz w:val="24"/>
          <w:szCs w:val="24"/>
        </w:rPr>
        <w:t>”。</w:t>
      </w:r>
    </w:p>
    <w:p w14:paraId="5B161C21">
      <w:pPr>
        <w:spacing w:before="221" w:line="228" w:lineRule="auto"/>
        <w:ind w:left="446"/>
        <w:rPr>
          <w:rFonts w:ascii="宋体" w:hAnsi="宋体" w:eastAsia="宋体" w:cs="宋体"/>
          <w:sz w:val="24"/>
          <w:szCs w:val="24"/>
        </w:rPr>
      </w:pPr>
      <w:r>
        <w:rPr>
          <w:rFonts w:ascii="宋体" w:hAnsi="宋体" w:eastAsia="宋体" w:cs="宋体"/>
          <w:spacing w:val="7"/>
          <w:sz w:val="24"/>
          <w:szCs w:val="24"/>
        </w:rPr>
        <w:t>31.2 其他事项详见“供应商须知前附表</w:t>
      </w:r>
      <w:r>
        <w:rPr>
          <w:rFonts w:ascii="宋体" w:hAnsi="宋体" w:eastAsia="宋体" w:cs="宋体"/>
          <w:spacing w:val="-54"/>
          <w:sz w:val="24"/>
          <w:szCs w:val="24"/>
        </w:rPr>
        <w:t xml:space="preserve"> </w:t>
      </w:r>
      <w:r>
        <w:rPr>
          <w:rFonts w:ascii="宋体" w:hAnsi="宋体" w:eastAsia="宋体" w:cs="宋体"/>
          <w:spacing w:val="7"/>
          <w:sz w:val="24"/>
          <w:szCs w:val="24"/>
        </w:rPr>
        <w:t>”。</w:t>
      </w:r>
    </w:p>
    <w:p w14:paraId="1CE78CF3">
      <w:pPr>
        <w:spacing w:before="222" w:line="391" w:lineRule="auto"/>
        <w:ind w:left="21" w:firstLine="425"/>
        <w:rPr>
          <w:rFonts w:ascii="宋体" w:hAnsi="宋体" w:eastAsia="宋体" w:cs="宋体"/>
          <w:sz w:val="24"/>
          <w:szCs w:val="24"/>
        </w:rPr>
      </w:pPr>
      <w:r>
        <w:rPr>
          <w:rFonts w:ascii="宋体" w:hAnsi="宋体" w:eastAsia="宋体" w:cs="宋体"/>
          <w:spacing w:val="9"/>
          <w:sz w:val="24"/>
          <w:szCs w:val="24"/>
        </w:rPr>
        <w:t>31.3</w:t>
      </w:r>
      <w:r>
        <w:rPr>
          <w:rFonts w:ascii="宋体" w:hAnsi="宋体" w:eastAsia="宋体" w:cs="宋体"/>
          <w:spacing w:val="-36"/>
          <w:sz w:val="24"/>
          <w:szCs w:val="24"/>
        </w:rPr>
        <w:t xml:space="preserve"> </w:t>
      </w:r>
      <w:r>
        <w:rPr>
          <w:rFonts w:ascii="宋体" w:hAnsi="宋体" w:eastAsia="宋体" w:cs="宋体"/>
          <w:spacing w:val="9"/>
          <w:sz w:val="24"/>
          <w:szCs w:val="24"/>
        </w:rPr>
        <w:t>本磋商文件所称中小企业，是指在中华人民共和国境内依法设立，依据国务院批准</w:t>
      </w:r>
      <w:r>
        <w:rPr>
          <w:rFonts w:ascii="宋体" w:hAnsi="宋体" w:eastAsia="宋体" w:cs="宋体"/>
          <w:sz w:val="24"/>
          <w:szCs w:val="24"/>
        </w:rPr>
        <w:t xml:space="preserve"> </w:t>
      </w:r>
      <w:r>
        <w:rPr>
          <w:rFonts w:ascii="宋体" w:hAnsi="宋体" w:eastAsia="宋体" w:cs="宋体"/>
          <w:spacing w:val="7"/>
          <w:sz w:val="24"/>
          <w:szCs w:val="24"/>
        </w:rPr>
        <w:t>的中小企业划分标准确定的中型企业、小型企业和微型企业，但与大企业的负责人为同一人，</w:t>
      </w:r>
      <w:r>
        <w:rPr>
          <w:rFonts w:ascii="宋体" w:hAnsi="宋体" w:eastAsia="宋体" w:cs="宋体"/>
          <w:spacing w:val="18"/>
          <w:sz w:val="24"/>
          <w:szCs w:val="24"/>
        </w:rPr>
        <w:t xml:space="preserve"> </w:t>
      </w:r>
      <w:r>
        <w:rPr>
          <w:rFonts w:ascii="宋体" w:hAnsi="宋体" w:eastAsia="宋体" w:cs="宋体"/>
          <w:spacing w:val="11"/>
          <w:sz w:val="24"/>
          <w:szCs w:val="24"/>
        </w:rPr>
        <w:t>或者与大企业存在直接控股、管理关系的除外。符合中小企业划分标准的个体工商户，在政</w:t>
      </w:r>
      <w:r>
        <w:rPr>
          <w:rFonts w:ascii="宋体" w:hAnsi="宋体" w:eastAsia="宋体" w:cs="宋体"/>
          <w:spacing w:val="9"/>
          <w:sz w:val="24"/>
          <w:szCs w:val="24"/>
        </w:rPr>
        <w:t xml:space="preserve"> </w:t>
      </w:r>
      <w:r>
        <w:rPr>
          <w:rFonts w:ascii="宋体" w:hAnsi="宋体" w:eastAsia="宋体" w:cs="宋体"/>
          <w:spacing w:val="11"/>
          <w:sz w:val="24"/>
          <w:szCs w:val="24"/>
        </w:rPr>
        <w:t>府采购活动中视同中小企业。在政府采购活动中，供应商提供的货物、工程或者服务符合下</w:t>
      </w:r>
      <w:r>
        <w:rPr>
          <w:rFonts w:ascii="宋体" w:hAnsi="宋体" w:eastAsia="宋体" w:cs="宋体"/>
          <w:spacing w:val="9"/>
          <w:sz w:val="24"/>
          <w:szCs w:val="24"/>
        </w:rPr>
        <w:t xml:space="preserve"> 列情形的，享受本磋商文件规定的中小企业扶持政策：</w:t>
      </w:r>
    </w:p>
    <w:p w14:paraId="5C47F84A">
      <w:pPr>
        <w:spacing w:before="222" w:line="330" w:lineRule="auto"/>
        <w:ind w:left="21" w:right="56" w:firstLine="430"/>
        <w:rPr>
          <w:rFonts w:ascii="宋体" w:hAnsi="宋体" w:eastAsia="宋体" w:cs="宋体"/>
          <w:sz w:val="24"/>
          <w:szCs w:val="24"/>
        </w:rPr>
      </w:pPr>
      <w:r>
        <w:rPr>
          <w:rFonts w:ascii="宋体" w:hAnsi="宋体" w:eastAsia="宋体" w:cs="宋体"/>
          <w:spacing w:val="8"/>
          <w:sz w:val="24"/>
          <w:szCs w:val="24"/>
        </w:rPr>
        <w:t>（1）在货物采购项目中，货物由中小企业制造，即货物由中小企业生产且使用该中小企</w:t>
      </w:r>
      <w:r>
        <w:rPr>
          <w:rFonts w:ascii="宋体" w:hAnsi="宋体" w:eastAsia="宋体" w:cs="宋体"/>
          <w:spacing w:val="6"/>
          <w:sz w:val="24"/>
          <w:szCs w:val="24"/>
        </w:rPr>
        <w:t xml:space="preserve"> </w:t>
      </w:r>
      <w:r>
        <w:rPr>
          <w:rFonts w:ascii="宋体" w:hAnsi="宋体" w:eastAsia="宋体" w:cs="宋体"/>
          <w:spacing w:val="9"/>
          <w:sz w:val="24"/>
          <w:szCs w:val="24"/>
        </w:rPr>
        <w:t>业商号或者注册商标，不对其中涉及的工程承建商和服务的承接商作出要求；</w:t>
      </w:r>
    </w:p>
    <w:p w14:paraId="1BDA6605">
      <w:pPr>
        <w:spacing w:before="220" w:line="330" w:lineRule="auto"/>
        <w:ind w:left="23" w:right="56" w:firstLine="428"/>
        <w:rPr>
          <w:rFonts w:ascii="宋体" w:hAnsi="宋体" w:eastAsia="宋体" w:cs="宋体"/>
          <w:sz w:val="24"/>
          <w:szCs w:val="24"/>
        </w:rPr>
      </w:pPr>
      <w:r>
        <w:rPr>
          <w:rFonts w:ascii="宋体" w:hAnsi="宋体" w:eastAsia="宋体" w:cs="宋体"/>
          <w:spacing w:val="8"/>
          <w:sz w:val="24"/>
          <w:szCs w:val="24"/>
        </w:rPr>
        <w:t>（2）在工程采购项目中，工程由中小企业承建，即工程施工单位为中小企业，不对其中</w:t>
      </w:r>
      <w:r>
        <w:rPr>
          <w:rFonts w:ascii="宋体" w:hAnsi="宋体" w:eastAsia="宋体" w:cs="宋体"/>
          <w:spacing w:val="6"/>
          <w:sz w:val="24"/>
          <w:szCs w:val="24"/>
        </w:rPr>
        <w:t xml:space="preserve"> </w:t>
      </w:r>
      <w:r>
        <w:rPr>
          <w:rFonts w:ascii="宋体" w:hAnsi="宋体" w:eastAsia="宋体" w:cs="宋体"/>
          <w:spacing w:val="8"/>
          <w:sz w:val="24"/>
          <w:szCs w:val="24"/>
        </w:rPr>
        <w:t>涉及的货物的制造商和服务的承接商作出要求；</w:t>
      </w:r>
    </w:p>
    <w:p w14:paraId="4B1718F1">
      <w:pPr>
        <w:spacing w:line="330" w:lineRule="auto"/>
        <w:rPr>
          <w:rFonts w:ascii="宋体" w:hAnsi="宋体" w:eastAsia="宋体" w:cs="宋体"/>
          <w:sz w:val="24"/>
          <w:szCs w:val="24"/>
        </w:rPr>
        <w:sectPr>
          <w:headerReference r:id="rId42" w:type="default"/>
          <w:footerReference r:id="rId43" w:type="default"/>
          <w:pgSz w:w="11906" w:h="16839"/>
          <w:pgMar w:top="1540" w:right="1592" w:bottom="1214" w:left="1785" w:header="826" w:footer="977" w:gutter="0"/>
          <w:cols w:space="720" w:num="1"/>
        </w:sectPr>
      </w:pPr>
    </w:p>
    <w:p w14:paraId="78E7E078">
      <w:pPr>
        <w:spacing w:before="234" w:line="432" w:lineRule="auto"/>
        <w:ind w:left="22" w:right="2" w:firstLine="430"/>
        <w:jc w:val="both"/>
        <w:rPr>
          <w:rFonts w:ascii="宋体" w:hAnsi="宋体" w:eastAsia="宋体" w:cs="宋体"/>
          <w:sz w:val="24"/>
          <w:szCs w:val="24"/>
        </w:rPr>
      </w:pPr>
      <w:r>
        <w:rPr>
          <w:rFonts w:ascii="宋体" w:hAnsi="宋体" w:eastAsia="宋体" w:cs="宋体"/>
          <w:spacing w:val="8"/>
          <w:sz w:val="24"/>
          <w:szCs w:val="24"/>
        </w:rPr>
        <w:t>（3）在服务采购项目中，服务由中小企业承接，即提供服务的人员为中小企业依照《中</w:t>
      </w:r>
      <w:r>
        <w:rPr>
          <w:rFonts w:ascii="宋体" w:hAnsi="宋体" w:eastAsia="宋体" w:cs="宋体"/>
          <w:spacing w:val="6"/>
          <w:sz w:val="24"/>
          <w:szCs w:val="24"/>
        </w:rPr>
        <w:t xml:space="preserve"> </w:t>
      </w:r>
      <w:r>
        <w:rPr>
          <w:rFonts w:ascii="宋体" w:hAnsi="宋体" w:eastAsia="宋体" w:cs="宋体"/>
          <w:spacing w:val="11"/>
          <w:sz w:val="24"/>
          <w:szCs w:val="24"/>
        </w:rPr>
        <w:t>华人民共和国劳动合同法》订立劳动合同的从业人员，不对其中涉及的货物的制造商和工程</w:t>
      </w:r>
      <w:r>
        <w:rPr>
          <w:rFonts w:ascii="宋体" w:hAnsi="宋体" w:eastAsia="宋体" w:cs="宋体"/>
          <w:spacing w:val="8"/>
          <w:sz w:val="24"/>
          <w:szCs w:val="24"/>
        </w:rPr>
        <w:t xml:space="preserve"> </w:t>
      </w:r>
      <w:r>
        <w:rPr>
          <w:rFonts w:ascii="宋体" w:hAnsi="宋体" w:eastAsia="宋体" w:cs="宋体"/>
          <w:spacing w:val="7"/>
          <w:sz w:val="24"/>
          <w:szCs w:val="24"/>
        </w:rPr>
        <w:t>承建商作出要求。</w:t>
      </w:r>
    </w:p>
    <w:p w14:paraId="1B1D408C">
      <w:pPr>
        <w:spacing w:line="432" w:lineRule="auto"/>
        <w:ind w:left="24" w:right="2" w:firstLine="416"/>
        <w:jc w:val="both"/>
        <w:rPr>
          <w:rFonts w:ascii="宋体" w:hAnsi="宋体" w:eastAsia="宋体" w:cs="宋体"/>
          <w:sz w:val="24"/>
          <w:szCs w:val="24"/>
        </w:rPr>
      </w:pPr>
      <w:r>
        <w:rPr>
          <w:rFonts w:ascii="宋体" w:hAnsi="宋体" w:eastAsia="宋体" w:cs="宋体"/>
          <w:spacing w:val="11"/>
          <w:sz w:val="24"/>
          <w:szCs w:val="24"/>
        </w:rPr>
        <w:t>在货物采购项目中，供应商提供的货物既有中小企业制造货物，也有大型企业制造货物 的，不享受本磋商文件规定的中小企业扶持政策。以联合体形式参加政府采购活动，联合体</w:t>
      </w:r>
      <w:r>
        <w:rPr>
          <w:rFonts w:ascii="宋体" w:hAnsi="宋体" w:eastAsia="宋体" w:cs="宋体"/>
          <w:spacing w:val="5"/>
          <w:sz w:val="24"/>
          <w:szCs w:val="24"/>
        </w:rPr>
        <w:t xml:space="preserve"> </w:t>
      </w:r>
      <w:r>
        <w:rPr>
          <w:rFonts w:ascii="宋体" w:hAnsi="宋体" w:eastAsia="宋体" w:cs="宋体"/>
          <w:spacing w:val="11"/>
          <w:sz w:val="24"/>
          <w:szCs w:val="24"/>
        </w:rPr>
        <w:t>各方均为中小企业的，联合体视同中小企业。其中，联合体各方均为小微企业的，联合体视</w:t>
      </w:r>
      <w:r>
        <w:rPr>
          <w:rFonts w:ascii="宋体" w:hAnsi="宋体" w:eastAsia="宋体" w:cs="宋体"/>
          <w:spacing w:val="5"/>
          <w:sz w:val="24"/>
          <w:szCs w:val="24"/>
        </w:rPr>
        <w:t xml:space="preserve"> </w:t>
      </w:r>
      <w:r>
        <w:rPr>
          <w:rFonts w:ascii="宋体" w:hAnsi="宋体" w:eastAsia="宋体" w:cs="宋体"/>
          <w:spacing w:val="6"/>
          <w:sz w:val="24"/>
          <w:szCs w:val="24"/>
        </w:rPr>
        <w:t>同小微企业。</w:t>
      </w:r>
    </w:p>
    <w:p w14:paraId="57AFF087">
      <w:pPr>
        <w:spacing w:line="433" w:lineRule="auto"/>
        <w:ind w:left="41" w:right="2" w:firstLine="402"/>
        <w:rPr>
          <w:rFonts w:ascii="宋体" w:hAnsi="宋体" w:eastAsia="宋体" w:cs="宋体"/>
          <w:sz w:val="24"/>
          <w:szCs w:val="24"/>
        </w:rPr>
      </w:pPr>
      <w:r>
        <w:rPr>
          <w:rFonts w:ascii="宋体" w:hAnsi="宋体" w:eastAsia="宋体" w:cs="宋体"/>
          <w:spacing w:val="11"/>
          <w:sz w:val="24"/>
          <w:szCs w:val="24"/>
        </w:rPr>
        <w:t>依据本磋商文件规定享受扶持政策获得政府采购合同的，小微企业不得将合同分包给大</w:t>
      </w:r>
      <w:r>
        <w:rPr>
          <w:rFonts w:ascii="宋体" w:hAnsi="宋体" w:eastAsia="宋体" w:cs="宋体"/>
          <w:spacing w:val="8"/>
          <w:sz w:val="24"/>
          <w:szCs w:val="24"/>
        </w:rPr>
        <w:t xml:space="preserve"> 中型企业，中型企业不得将合同分包给大型企业。</w:t>
      </w:r>
    </w:p>
    <w:p w14:paraId="651E4035">
      <w:pPr>
        <w:spacing w:line="433" w:lineRule="auto"/>
        <w:rPr>
          <w:rFonts w:ascii="宋体" w:hAnsi="宋体" w:eastAsia="宋体" w:cs="宋体"/>
          <w:sz w:val="24"/>
          <w:szCs w:val="24"/>
        </w:rPr>
        <w:sectPr>
          <w:headerReference r:id="rId44" w:type="default"/>
          <w:footerReference r:id="rId45" w:type="default"/>
          <w:pgSz w:w="11906" w:h="16839"/>
          <w:pgMar w:top="1540" w:right="1645" w:bottom="1214" w:left="1785" w:header="826" w:footer="977" w:gutter="0"/>
          <w:cols w:space="720" w:num="1"/>
        </w:sectPr>
      </w:pPr>
    </w:p>
    <w:p w14:paraId="315B23A7">
      <w:pPr>
        <w:spacing w:before="259" w:line="225" w:lineRule="auto"/>
        <w:ind w:left="471"/>
        <w:rPr>
          <w:rFonts w:ascii="宋体" w:hAnsi="宋体" w:eastAsia="宋体" w:cs="宋体"/>
          <w:sz w:val="24"/>
          <w:szCs w:val="24"/>
        </w:rPr>
      </w:pPr>
      <w:r>
        <w:rPr>
          <w:rFonts w:ascii="宋体" w:hAnsi="宋体" w:eastAsia="宋体" w:cs="宋体"/>
          <w:spacing w:val="-13"/>
          <w:sz w:val="24"/>
          <w:szCs w:val="24"/>
        </w:rPr>
        <w:t>附件</w:t>
      </w:r>
      <w:r>
        <w:rPr>
          <w:rFonts w:ascii="宋体" w:hAnsi="宋体" w:eastAsia="宋体" w:cs="宋体"/>
          <w:spacing w:val="-37"/>
          <w:sz w:val="24"/>
          <w:szCs w:val="24"/>
        </w:rPr>
        <w:t xml:space="preserve"> </w:t>
      </w:r>
      <w:r>
        <w:rPr>
          <w:rFonts w:ascii="宋体" w:hAnsi="宋体" w:eastAsia="宋体" w:cs="宋体"/>
          <w:spacing w:val="-13"/>
          <w:sz w:val="24"/>
          <w:szCs w:val="24"/>
        </w:rPr>
        <w:t>1：</w:t>
      </w:r>
    </w:p>
    <w:p w14:paraId="0A04888B">
      <w:pPr>
        <w:spacing w:before="246" w:line="225" w:lineRule="auto"/>
        <w:ind w:left="722"/>
        <w:rPr>
          <w:rFonts w:ascii="宋体" w:hAnsi="宋体" w:eastAsia="宋体" w:cs="宋体"/>
          <w:sz w:val="24"/>
          <w:szCs w:val="24"/>
        </w:rPr>
      </w:pPr>
      <w:r>
        <w:rPr>
          <w:rFonts w:ascii="宋体" w:hAnsi="宋体" w:eastAsia="宋体" w:cs="宋体"/>
          <w:b/>
          <w:bCs/>
          <w:spacing w:val="6"/>
          <w:sz w:val="24"/>
          <w:szCs w:val="24"/>
        </w:rPr>
        <w:t>广西壮族自治区政府采购项目合同验收书（格式）</w:t>
      </w:r>
    </w:p>
    <w:p w14:paraId="25A81FF4">
      <w:pPr>
        <w:pStyle w:val="3"/>
        <w:spacing w:line="241" w:lineRule="auto"/>
        <w:rPr>
          <w:sz w:val="24"/>
          <w:szCs w:val="24"/>
        </w:rPr>
      </w:pPr>
    </w:p>
    <w:p w14:paraId="0118B591">
      <w:pPr>
        <w:pStyle w:val="3"/>
        <w:spacing w:line="241" w:lineRule="auto"/>
        <w:rPr>
          <w:sz w:val="24"/>
          <w:szCs w:val="24"/>
        </w:rPr>
      </w:pPr>
    </w:p>
    <w:p w14:paraId="54D75BD9">
      <w:pPr>
        <w:pStyle w:val="3"/>
        <w:spacing w:line="242" w:lineRule="auto"/>
        <w:rPr>
          <w:sz w:val="24"/>
          <w:szCs w:val="24"/>
        </w:rPr>
      </w:pPr>
    </w:p>
    <w:p w14:paraId="4AD337CB">
      <w:pPr>
        <w:spacing w:before="65" w:line="228" w:lineRule="auto"/>
        <w:ind w:right="3"/>
        <w:jc w:val="right"/>
        <w:rPr>
          <w:rFonts w:ascii="宋体" w:hAnsi="宋体" w:eastAsia="宋体" w:cs="宋体"/>
          <w:sz w:val="24"/>
          <w:szCs w:val="24"/>
        </w:rPr>
      </w:pPr>
      <w:r>
        <w:rPr>
          <w:rFonts w:ascii="宋体" w:hAnsi="宋体" w:eastAsia="宋体" w:cs="宋体"/>
          <w:spacing w:val="7"/>
          <w:sz w:val="24"/>
          <w:szCs w:val="24"/>
        </w:rPr>
        <w:t>根据政府采购项目（</w:t>
      </w:r>
      <w:r>
        <w:rPr>
          <w:rFonts w:ascii="宋体" w:hAnsi="宋体" w:eastAsia="宋体" w:cs="宋体"/>
          <w:spacing w:val="7"/>
          <w:sz w:val="24"/>
          <w:szCs w:val="24"/>
          <w:u w:val="single" w:color="auto"/>
        </w:rPr>
        <w:t>采购合同编号</w:t>
      </w:r>
      <w:r>
        <w:rPr>
          <w:rFonts w:ascii="宋体" w:hAnsi="宋体" w:eastAsia="宋体" w:cs="宋体"/>
          <w:spacing w:val="1"/>
          <w:sz w:val="24"/>
          <w:szCs w:val="24"/>
          <w:u w:val="single" w:color="auto"/>
        </w:rPr>
        <w:t>：</w:t>
      </w:r>
      <w:r>
        <w:rPr>
          <w:rFonts w:ascii="宋体" w:hAnsi="宋体" w:eastAsia="宋体" w:cs="宋体"/>
          <w:spacing w:val="2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
          <w:sz w:val="24"/>
          <w:szCs w:val="24"/>
        </w:rPr>
        <w:t>）</w:t>
      </w:r>
      <w:r>
        <w:rPr>
          <w:rFonts w:ascii="宋体" w:hAnsi="宋体" w:eastAsia="宋体" w:cs="宋体"/>
          <w:spacing w:val="7"/>
          <w:sz w:val="24"/>
          <w:szCs w:val="24"/>
        </w:rPr>
        <w:t>的约定，我</w:t>
      </w:r>
      <w:r>
        <w:rPr>
          <w:rFonts w:ascii="宋体" w:hAnsi="宋体" w:eastAsia="宋体" w:cs="宋体"/>
          <w:spacing w:val="6"/>
          <w:sz w:val="24"/>
          <w:szCs w:val="24"/>
        </w:rPr>
        <w:t>单位对（</w:t>
      </w:r>
      <w:r>
        <w:rPr>
          <w:rFonts w:ascii="宋体" w:hAnsi="宋体" w:eastAsia="宋体" w:cs="宋体"/>
          <w:spacing w:val="47"/>
          <w:sz w:val="24"/>
          <w:szCs w:val="24"/>
          <w:u w:val="single" w:color="auto"/>
        </w:rPr>
        <w:t xml:space="preserve"> </w:t>
      </w:r>
      <w:r>
        <w:rPr>
          <w:rFonts w:ascii="宋体" w:hAnsi="宋体" w:eastAsia="宋体" w:cs="宋体"/>
          <w:spacing w:val="6"/>
          <w:sz w:val="24"/>
          <w:szCs w:val="24"/>
          <w:u w:val="single" w:color="auto"/>
        </w:rPr>
        <w:t>项目名称</w:t>
      </w:r>
      <w:r>
        <w:rPr>
          <w:rFonts w:ascii="宋体" w:hAnsi="宋体" w:eastAsia="宋体" w:cs="宋体"/>
          <w:spacing w:val="38"/>
          <w:sz w:val="24"/>
          <w:szCs w:val="24"/>
          <w:u w:val="single" w:color="auto"/>
        </w:rPr>
        <w:t xml:space="preserve"> </w:t>
      </w:r>
      <w:r>
        <w:rPr>
          <w:rFonts w:ascii="宋体" w:hAnsi="宋体" w:eastAsia="宋体" w:cs="宋体"/>
          <w:spacing w:val="6"/>
          <w:sz w:val="24"/>
          <w:szCs w:val="24"/>
        </w:rPr>
        <w:t>） 政府采购项</w:t>
      </w:r>
    </w:p>
    <w:p w14:paraId="46D05282">
      <w:pPr>
        <w:spacing w:before="75" w:line="221" w:lineRule="auto"/>
        <w:jc w:val="right"/>
        <w:rPr>
          <w:rFonts w:ascii="宋体" w:hAnsi="宋体" w:eastAsia="宋体" w:cs="宋体"/>
          <w:sz w:val="24"/>
          <w:szCs w:val="24"/>
        </w:rPr>
      </w:pPr>
      <w:r>
        <w:rPr>
          <w:rFonts w:ascii="宋体" w:hAnsi="宋体" w:eastAsia="宋体" w:cs="宋体"/>
          <w:spacing w:val="5"/>
          <w:sz w:val="24"/>
          <w:szCs w:val="24"/>
        </w:rPr>
        <w:t>目成交供应商（</w:t>
      </w:r>
      <w:r>
        <w:rPr>
          <w:rFonts w:ascii="宋体" w:hAnsi="宋体" w:eastAsia="宋体" w:cs="宋体"/>
          <w:spacing w:val="63"/>
          <w:sz w:val="24"/>
          <w:szCs w:val="24"/>
          <w:u w:val="single" w:color="auto"/>
        </w:rPr>
        <w:t xml:space="preserve"> </w:t>
      </w:r>
      <w:r>
        <w:rPr>
          <w:rFonts w:ascii="宋体" w:hAnsi="宋体" w:eastAsia="宋体" w:cs="宋体"/>
          <w:spacing w:val="5"/>
          <w:sz w:val="24"/>
          <w:szCs w:val="24"/>
          <w:u w:val="single" w:color="auto"/>
        </w:rPr>
        <w:t>公司名称</w:t>
      </w:r>
      <w:r>
        <w:rPr>
          <w:rFonts w:ascii="宋体" w:hAnsi="宋体" w:eastAsia="宋体" w:cs="宋体"/>
          <w:spacing w:val="38"/>
          <w:sz w:val="24"/>
          <w:szCs w:val="24"/>
          <w:u w:val="single" w:color="auto"/>
        </w:rPr>
        <w:t xml:space="preserve"> </w:t>
      </w:r>
      <w:r>
        <w:rPr>
          <w:rFonts w:ascii="宋体" w:hAnsi="宋体" w:eastAsia="宋体" w:cs="宋体"/>
          <w:spacing w:val="5"/>
          <w:sz w:val="24"/>
          <w:szCs w:val="24"/>
        </w:rPr>
        <w:t>） 提供的货物（或者工程、服务）进行了验收，验收情况如下：</w:t>
      </w:r>
    </w:p>
    <w:tbl>
      <w:tblPr>
        <w:tblStyle w:val="10"/>
        <w:tblW w:w="8449" w:type="dxa"/>
        <w:tblInd w:w="1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2"/>
        <w:gridCol w:w="823"/>
        <w:gridCol w:w="1620"/>
        <w:gridCol w:w="797"/>
        <w:gridCol w:w="2100"/>
        <w:gridCol w:w="178"/>
        <w:gridCol w:w="684"/>
        <w:gridCol w:w="1435"/>
      </w:tblGrid>
      <w:tr w14:paraId="6D8C9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3"/>
            <w:vAlign w:val="top"/>
          </w:tcPr>
          <w:p w14:paraId="7EDED074">
            <w:pPr>
              <w:pStyle w:val="11"/>
              <w:spacing w:before="172" w:line="228" w:lineRule="auto"/>
              <w:ind w:left="1103"/>
              <w:rPr>
                <w:sz w:val="24"/>
                <w:szCs w:val="24"/>
              </w:rPr>
            </w:pPr>
            <w:r>
              <w:rPr>
                <w:spacing w:val="6"/>
                <w:sz w:val="24"/>
                <w:szCs w:val="24"/>
              </w:rPr>
              <w:t>验收方式：</w:t>
            </w:r>
          </w:p>
        </w:tc>
        <w:tc>
          <w:tcPr>
            <w:tcW w:w="5194" w:type="dxa"/>
            <w:gridSpan w:val="5"/>
            <w:vAlign w:val="top"/>
          </w:tcPr>
          <w:p w14:paraId="776F3844">
            <w:pPr>
              <w:pStyle w:val="11"/>
              <w:spacing w:before="172" w:line="228" w:lineRule="auto"/>
              <w:ind w:left="1514"/>
              <w:rPr>
                <w:sz w:val="24"/>
                <w:szCs w:val="24"/>
              </w:rPr>
            </w:pPr>
            <w:r>
              <w:rPr>
                <w:spacing w:val="3"/>
                <w:sz w:val="24"/>
                <w:szCs w:val="24"/>
              </w:rPr>
              <w:t>□自行验收</w:t>
            </w:r>
            <w:r>
              <w:rPr>
                <w:spacing w:val="42"/>
                <w:sz w:val="24"/>
                <w:szCs w:val="24"/>
              </w:rPr>
              <w:t xml:space="preserve"> </w:t>
            </w:r>
            <w:r>
              <w:rPr>
                <w:spacing w:val="3"/>
                <w:sz w:val="24"/>
                <w:szCs w:val="24"/>
              </w:rPr>
              <w:t>□委托验收</w:t>
            </w:r>
          </w:p>
        </w:tc>
      </w:tr>
      <w:tr w14:paraId="77680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812" w:type="dxa"/>
            <w:vAlign w:val="top"/>
          </w:tcPr>
          <w:p w14:paraId="40648C29">
            <w:pPr>
              <w:pStyle w:val="11"/>
              <w:spacing w:before="234" w:line="230" w:lineRule="auto"/>
              <w:ind w:left="194"/>
              <w:rPr>
                <w:sz w:val="24"/>
                <w:szCs w:val="24"/>
              </w:rPr>
            </w:pPr>
            <w:r>
              <w:rPr>
                <w:spacing w:val="5"/>
                <w:sz w:val="24"/>
                <w:szCs w:val="24"/>
              </w:rPr>
              <w:t>序号</w:t>
            </w:r>
          </w:p>
        </w:tc>
        <w:tc>
          <w:tcPr>
            <w:tcW w:w="2443" w:type="dxa"/>
            <w:gridSpan w:val="2"/>
            <w:vAlign w:val="top"/>
          </w:tcPr>
          <w:p w14:paraId="5E603272">
            <w:pPr>
              <w:pStyle w:val="11"/>
              <w:spacing w:before="234" w:line="231" w:lineRule="auto"/>
              <w:ind w:left="1012"/>
              <w:rPr>
                <w:sz w:val="24"/>
                <w:szCs w:val="24"/>
              </w:rPr>
            </w:pPr>
            <w:r>
              <w:rPr>
                <w:spacing w:val="3"/>
                <w:sz w:val="24"/>
                <w:szCs w:val="24"/>
              </w:rPr>
              <w:t>名称</w:t>
            </w:r>
          </w:p>
        </w:tc>
        <w:tc>
          <w:tcPr>
            <w:tcW w:w="2897" w:type="dxa"/>
            <w:gridSpan w:val="2"/>
            <w:vAlign w:val="top"/>
          </w:tcPr>
          <w:p w14:paraId="1F3F3D12">
            <w:pPr>
              <w:pStyle w:val="11"/>
              <w:spacing w:before="75" w:line="228" w:lineRule="auto"/>
              <w:ind w:left="91"/>
              <w:rPr>
                <w:sz w:val="24"/>
                <w:szCs w:val="24"/>
              </w:rPr>
            </w:pPr>
            <w:r>
              <w:rPr>
                <w:spacing w:val="8"/>
                <w:sz w:val="24"/>
                <w:szCs w:val="24"/>
              </w:rPr>
              <w:t>货物型号规格、标准及配置等</w:t>
            </w:r>
          </w:p>
          <w:p w14:paraId="530AD68A">
            <w:pPr>
              <w:pStyle w:val="11"/>
              <w:spacing w:before="72" w:line="220" w:lineRule="auto"/>
              <w:ind w:left="305"/>
              <w:rPr>
                <w:sz w:val="24"/>
                <w:szCs w:val="24"/>
              </w:rPr>
            </w:pPr>
            <w:r>
              <w:rPr>
                <w:spacing w:val="7"/>
                <w:sz w:val="24"/>
                <w:szCs w:val="24"/>
              </w:rPr>
              <w:t>（或者服务内容、标准）</w:t>
            </w:r>
          </w:p>
        </w:tc>
        <w:tc>
          <w:tcPr>
            <w:tcW w:w="862" w:type="dxa"/>
            <w:gridSpan w:val="2"/>
            <w:vAlign w:val="top"/>
          </w:tcPr>
          <w:p w14:paraId="76EA487F">
            <w:pPr>
              <w:pStyle w:val="11"/>
              <w:spacing w:before="234" w:line="228" w:lineRule="auto"/>
              <w:ind w:left="227"/>
              <w:rPr>
                <w:sz w:val="24"/>
                <w:szCs w:val="24"/>
              </w:rPr>
            </w:pPr>
            <w:r>
              <w:rPr>
                <w:spacing w:val="3"/>
                <w:sz w:val="24"/>
                <w:szCs w:val="24"/>
              </w:rPr>
              <w:t>数量</w:t>
            </w:r>
          </w:p>
        </w:tc>
        <w:tc>
          <w:tcPr>
            <w:tcW w:w="1435" w:type="dxa"/>
            <w:vAlign w:val="top"/>
          </w:tcPr>
          <w:p w14:paraId="3C8C132C">
            <w:pPr>
              <w:pStyle w:val="11"/>
              <w:spacing w:before="234" w:line="228" w:lineRule="auto"/>
              <w:ind w:left="512"/>
              <w:rPr>
                <w:sz w:val="24"/>
                <w:szCs w:val="24"/>
              </w:rPr>
            </w:pPr>
            <w:r>
              <w:rPr>
                <w:spacing w:val="3"/>
                <w:sz w:val="24"/>
                <w:szCs w:val="24"/>
              </w:rPr>
              <w:t>金额</w:t>
            </w:r>
          </w:p>
        </w:tc>
      </w:tr>
      <w:tr w14:paraId="0700F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689EDA49">
            <w:pPr>
              <w:rPr>
                <w:rFonts w:ascii="Arial"/>
                <w:sz w:val="24"/>
                <w:szCs w:val="24"/>
              </w:rPr>
            </w:pPr>
          </w:p>
        </w:tc>
        <w:tc>
          <w:tcPr>
            <w:tcW w:w="2443" w:type="dxa"/>
            <w:gridSpan w:val="2"/>
            <w:vAlign w:val="top"/>
          </w:tcPr>
          <w:p w14:paraId="61F4AE2E">
            <w:pPr>
              <w:rPr>
                <w:rFonts w:ascii="Arial"/>
                <w:sz w:val="24"/>
                <w:szCs w:val="24"/>
              </w:rPr>
            </w:pPr>
          </w:p>
        </w:tc>
        <w:tc>
          <w:tcPr>
            <w:tcW w:w="2897" w:type="dxa"/>
            <w:gridSpan w:val="2"/>
            <w:vAlign w:val="top"/>
          </w:tcPr>
          <w:p w14:paraId="68AFA6C4">
            <w:pPr>
              <w:rPr>
                <w:rFonts w:ascii="Arial"/>
                <w:sz w:val="24"/>
                <w:szCs w:val="24"/>
              </w:rPr>
            </w:pPr>
          </w:p>
        </w:tc>
        <w:tc>
          <w:tcPr>
            <w:tcW w:w="862" w:type="dxa"/>
            <w:gridSpan w:val="2"/>
            <w:vAlign w:val="top"/>
          </w:tcPr>
          <w:p w14:paraId="24D14EE4">
            <w:pPr>
              <w:rPr>
                <w:rFonts w:ascii="Arial"/>
                <w:sz w:val="24"/>
                <w:szCs w:val="24"/>
              </w:rPr>
            </w:pPr>
          </w:p>
        </w:tc>
        <w:tc>
          <w:tcPr>
            <w:tcW w:w="1435" w:type="dxa"/>
            <w:vAlign w:val="top"/>
          </w:tcPr>
          <w:p w14:paraId="0507CE7C">
            <w:pPr>
              <w:rPr>
                <w:rFonts w:ascii="Arial"/>
                <w:sz w:val="24"/>
                <w:szCs w:val="24"/>
              </w:rPr>
            </w:pPr>
          </w:p>
        </w:tc>
      </w:tr>
      <w:tr w14:paraId="71D52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812" w:type="dxa"/>
            <w:vAlign w:val="top"/>
          </w:tcPr>
          <w:p w14:paraId="51C4DD13">
            <w:pPr>
              <w:rPr>
                <w:rFonts w:ascii="Arial"/>
                <w:sz w:val="24"/>
                <w:szCs w:val="24"/>
              </w:rPr>
            </w:pPr>
          </w:p>
        </w:tc>
        <w:tc>
          <w:tcPr>
            <w:tcW w:w="2443" w:type="dxa"/>
            <w:gridSpan w:val="2"/>
            <w:vAlign w:val="top"/>
          </w:tcPr>
          <w:p w14:paraId="58A827FD">
            <w:pPr>
              <w:rPr>
                <w:rFonts w:ascii="Arial"/>
                <w:sz w:val="24"/>
                <w:szCs w:val="24"/>
              </w:rPr>
            </w:pPr>
          </w:p>
        </w:tc>
        <w:tc>
          <w:tcPr>
            <w:tcW w:w="2897" w:type="dxa"/>
            <w:gridSpan w:val="2"/>
            <w:vAlign w:val="top"/>
          </w:tcPr>
          <w:p w14:paraId="4F4C5A58">
            <w:pPr>
              <w:rPr>
                <w:rFonts w:ascii="Arial"/>
                <w:sz w:val="24"/>
                <w:szCs w:val="24"/>
              </w:rPr>
            </w:pPr>
          </w:p>
        </w:tc>
        <w:tc>
          <w:tcPr>
            <w:tcW w:w="862" w:type="dxa"/>
            <w:gridSpan w:val="2"/>
            <w:vAlign w:val="top"/>
          </w:tcPr>
          <w:p w14:paraId="776180C4">
            <w:pPr>
              <w:rPr>
                <w:rFonts w:ascii="Arial"/>
                <w:sz w:val="24"/>
                <w:szCs w:val="24"/>
              </w:rPr>
            </w:pPr>
          </w:p>
        </w:tc>
        <w:tc>
          <w:tcPr>
            <w:tcW w:w="1435" w:type="dxa"/>
            <w:vAlign w:val="top"/>
          </w:tcPr>
          <w:p w14:paraId="7545B296">
            <w:pPr>
              <w:rPr>
                <w:rFonts w:ascii="Arial"/>
                <w:sz w:val="24"/>
                <w:szCs w:val="24"/>
              </w:rPr>
            </w:pPr>
          </w:p>
        </w:tc>
      </w:tr>
      <w:tr w14:paraId="19278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812" w:type="dxa"/>
            <w:vAlign w:val="top"/>
          </w:tcPr>
          <w:p w14:paraId="369FE72E">
            <w:pPr>
              <w:rPr>
                <w:rFonts w:ascii="Arial"/>
                <w:sz w:val="24"/>
                <w:szCs w:val="24"/>
              </w:rPr>
            </w:pPr>
          </w:p>
        </w:tc>
        <w:tc>
          <w:tcPr>
            <w:tcW w:w="2443" w:type="dxa"/>
            <w:gridSpan w:val="2"/>
            <w:vAlign w:val="top"/>
          </w:tcPr>
          <w:p w14:paraId="7C12DDA5">
            <w:pPr>
              <w:rPr>
                <w:rFonts w:ascii="Arial"/>
                <w:sz w:val="24"/>
                <w:szCs w:val="24"/>
              </w:rPr>
            </w:pPr>
          </w:p>
        </w:tc>
        <w:tc>
          <w:tcPr>
            <w:tcW w:w="2897" w:type="dxa"/>
            <w:gridSpan w:val="2"/>
            <w:vAlign w:val="top"/>
          </w:tcPr>
          <w:p w14:paraId="5E5396F7">
            <w:pPr>
              <w:rPr>
                <w:rFonts w:ascii="Arial"/>
                <w:sz w:val="24"/>
                <w:szCs w:val="24"/>
              </w:rPr>
            </w:pPr>
          </w:p>
        </w:tc>
        <w:tc>
          <w:tcPr>
            <w:tcW w:w="862" w:type="dxa"/>
            <w:gridSpan w:val="2"/>
            <w:vAlign w:val="top"/>
          </w:tcPr>
          <w:p w14:paraId="621D89DB">
            <w:pPr>
              <w:rPr>
                <w:rFonts w:ascii="Arial"/>
                <w:sz w:val="24"/>
                <w:szCs w:val="24"/>
              </w:rPr>
            </w:pPr>
          </w:p>
        </w:tc>
        <w:tc>
          <w:tcPr>
            <w:tcW w:w="1435" w:type="dxa"/>
            <w:vAlign w:val="top"/>
          </w:tcPr>
          <w:p w14:paraId="684142A9">
            <w:pPr>
              <w:rPr>
                <w:rFonts w:ascii="Arial"/>
                <w:sz w:val="24"/>
                <w:szCs w:val="24"/>
              </w:rPr>
            </w:pPr>
          </w:p>
        </w:tc>
      </w:tr>
      <w:tr w14:paraId="264D0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054B22BB">
            <w:pPr>
              <w:pStyle w:val="11"/>
              <w:spacing w:before="161" w:line="230" w:lineRule="auto"/>
              <w:ind w:left="2821"/>
              <w:rPr>
                <w:sz w:val="24"/>
                <w:szCs w:val="24"/>
              </w:rPr>
            </w:pPr>
            <w:r>
              <w:rPr>
                <w:sz w:val="24"/>
                <w:szCs w:val="24"/>
              </w:rPr>
              <w:t>合</w:t>
            </w:r>
            <w:r>
              <w:rPr>
                <w:spacing w:val="13"/>
                <w:sz w:val="24"/>
                <w:szCs w:val="24"/>
              </w:rPr>
              <w:t xml:space="preserve"> </w:t>
            </w:r>
            <w:r>
              <w:rPr>
                <w:sz w:val="24"/>
                <w:szCs w:val="24"/>
              </w:rPr>
              <w:t>计</w:t>
            </w:r>
          </w:p>
        </w:tc>
        <w:tc>
          <w:tcPr>
            <w:tcW w:w="862" w:type="dxa"/>
            <w:gridSpan w:val="2"/>
            <w:vAlign w:val="top"/>
          </w:tcPr>
          <w:p w14:paraId="4952C8BE">
            <w:pPr>
              <w:rPr>
                <w:rFonts w:ascii="Arial"/>
                <w:sz w:val="24"/>
                <w:szCs w:val="24"/>
              </w:rPr>
            </w:pPr>
          </w:p>
        </w:tc>
        <w:tc>
          <w:tcPr>
            <w:tcW w:w="1435" w:type="dxa"/>
            <w:vAlign w:val="top"/>
          </w:tcPr>
          <w:p w14:paraId="6808DCD0">
            <w:pPr>
              <w:rPr>
                <w:rFonts w:ascii="Arial"/>
                <w:sz w:val="24"/>
                <w:szCs w:val="24"/>
              </w:rPr>
            </w:pPr>
          </w:p>
        </w:tc>
      </w:tr>
      <w:tr w14:paraId="4AAB2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0" w:hRule="atLeast"/>
        </w:trPr>
        <w:tc>
          <w:tcPr>
            <w:tcW w:w="8449" w:type="dxa"/>
            <w:gridSpan w:val="8"/>
            <w:vAlign w:val="top"/>
          </w:tcPr>
          <w:p w14:paraId="4FCE3F3A">
            <w:pPr>
              <w:pStyle w:val="11"/>
              <w:spacing w:before="248" w:line="228" w:lineRule="auto"/>
              <w:ind w:left="224"/>
              <w:rPr>
                <w:sz w:val="24"/>
                <w:szCs w:val="24"/>
              </w:rPr>
            </w:pPr>
            <w:r>
              <w:rPr>
                <w:spacing w:val="4"/>
                <w:sz w:val="24"/>
                <w:szCs w:val="24"/>
              </w:rPr>
              <w:t>合计大写金额：</w:t>
            </w:r>
            <w:r>
              <w:rPr>
                <w:spacing w:val="19"/>
                <w:sz w:val="24"/>
                <w:szCs w:val="24"/>
              </w:rPr>
              <w:t xml:space="preserve">  </w:t>
            </w:r>
            <w:r>
              <w:rPr>
                <w:spacing w:val="4"/>
                <w:sz w:val="24"/>
                <w:szCs w:val="24"/>
              </w:rPr>
              <w:t>仟  佰</w:t>
            </w:r>
            <w:r>
              <w:rPr>
                <w:spacing w:val="10"/>
                <w:sz w:val="24"/>
                <w:szCs w:val="24"/>
              </w:rPr>
              <w:t xml:space="preserve">  </w:t>
            </w:r>
            <w:r>
              <w:rPr>
                <w:spacing w:val="4"/>
                <w:sz w:val="24"/>
                <w:szCs w:val="24"/>
              </w:rPr>
              <w:t>拾</w:t>
            </w:r>
            <w:r>
              <w:rPr>
                <w:spacing w:val="12"/>
                <w:sz w:val="24"/>
                <w:szCs w:val="24"/>
              </w:rPr>
              <w:t xml:space="preserve">  </w:t>
            </w:r>
            <w:r>
              <w:rPr>
                <w:spacing w:val="4"/>
                <w:sz w:val="24"/>
                <w:szCs w:val="24"/>
              </w:rPr>
              <w:t>万</w:t>
            </w:r>
            <w:r>
              <w:rPr>
                <w:spacing w:val="10"/>
                <w:sz w:val="24"/>
                <w:szCs w:val="24"/>
              </w:rPr>
              <w:t xml:space="preserve">  </w:t>
            </w:r>
            <w:r>
              <w:rPr>
                <w:spacing w:val="4"/>
                <w:sz w:val="24"/>
                <w:szCs w:val="24"/>
              </w:rPr>
              <w:t>仟  佰</w:t>
            </w:r>
            <w:r>
              <w:rPr>
                <w:spacing w:val="10"/>
                <w:sz w:val="24"/>
                <w:szCs w:val="24"/>
              </w:rPr>
              <w:t xml:space="preserve">  </w:t>
            </w:r>
            <w:r>
              <w:rPr>
                <w:spacing w:val="4"/>
                <w:sz w:val="24"/>
                <w:szCs w:val="24"/>
              </w:rPr>
              <w:t>拾</w:t>
            </w:r>
            <w:r>
              <w:rPr>
                <w:spacing w:val="10"/>
                <w:sz w:val="24"/>
                <w:szCs w:val="24"/>
              </w:rPr>
              <w:t xml:space="preserve">  </w:t>
            </w:r>
            <w:r>
              <w:rPr>
                <w:spacing w:val="4"/>
                <w:sz w:val="24"/>
                <w:szCs w:val="24"/>
              </w:rPr>
              <w:t>元</w:t>
            </w:r>
          </w:p>
        </w:tc>
      </w:tr>
      <w:tr w14:paraId="5968E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635" w:type="dxa"/>
            <w:gridSpan w:val="2"/>
            <w:vAlign w:val="top"/>
          </w:tcPr>
          <w:p w14:paraId="11C8A696">
            <w:pPr>
              <w:pStyle w:val="11"/>
              <w:spacing w:before="239" w:line="228" w:lineRule="auto"/>
              <w:ind w:left="192"/>
              <w:rPr>
                <w:sz w:val="24"/>
                <w:szCs w:val="24"/>
              </w:rPr>
            </w:pPr>
            <w:r>
              <w:rPr>
                <w:spacing w:val="7"/>
                <w:sz w:val="24"/>
                <w:szCs w:val="24"/>
              </w:rPr>
              <w:t>实际供货日期</w:t>
            </w:r>
          </w:p>
        </w:tc>
        <w:tc>
          <w:tcPr>
            <w:tcW w:w="2417" w:type="dxa"/>
            <w:gridSpan w:val="2"/>
            <w:vAlign w:val="top"/>
          </w:tcPr>
          <w:p w14:paraId="7AC449C2">
            <w:pPr>
              <w:rPr>
                <w:rFonts w:ascii="Arial"/>
                <w:sz w:val="24"/>
                <w:szCs w:val="24"/>
              </w:rPr>
            </w:pPr>
          </w:p>
        </w:tc>
        <w:tc>
          <w:tcPr>
            <w:tcW w:w="2278" w:type="dxa"/>
            <w:gridSpan w:val="2"/>
            <w:vAlign w:val="top"/>
          </w:tcPr>
          <w:p w14:paraId="7F5F01E7">
            <w:pPr>
              <w:pStyle w:val="11"/>
              <w:spacing w:before="239" w:line="228" w:lineRule="auto"/>
              <w:ind w:left="324"/>
              <w:rPr>
                <w:sz w:val="24"/>
                <w:szCs w:val="24"/>
              </w:rPr>
            </w:pPr>
            <w:r>
              <w:rPr>
                <w:spacing w:val="8"/>
                <w:sz w:val="24"/>
                <w:szCs w:val="24"/>
              </w:rPr>
              <w:t>合同交货验收日期</w:t>
            </w:r>
          </w:p>
        </w:tc>
        <w:tc>
          <w:tcPr>
            <w:tcW w:w="2119" w:type="dxa"/>
            <w:gridSpan w:val="2"/>
            <w:vAlign w:val="top"/>
          </w:tcPr>
          <w:p w14:paraId="61AB2F27">
            <w:pPr>
              <w:rPr>
                <w:rFonts w:ascii="Arial"/>
                <w:sz w:val="24"/>
                <w:szCs w:val="24"/>
              </w:rPr>
            </w:pPr>
          </w:p>
        </w:tc>
      </w:tr>
      <w:tr w14:paraId="6613B7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635" w:type="dxa"/>
            <w:gridSpan w:val="2"/>
            <w:vAlign w:val="top"/>
          </w:tcPr>
          <w:p w14:paraId="70C3E98A">
            <w:pPr>
              <w:spacing w:line="247" w:lineRule="auto"/>
              <w:rPr>
                <w:rFonts w:ascii="Arial"/>
                <w:sz w:val="24"/>
                <w:szCs w:val="24"/>
              </w:rPr>
            </w:pPr>
          </w:p>
          <w:p w14:paraId="1C6C71BA">
            <w:pPr>
              <w:spacing w:line="247" w:lineRule="auto"/>
              <w:rPr>
                <w:rFonts w:ascii="Arial"/>
                <w:sz w:val="24"/>
                <w:szCs w:val="24"/>
              </w:rPr>
            </w:pPr>
          </w:p>
          <w:p w14:paraId="648B0ACB">
            <w:pPr>
              <w:pStyle w:val="11"/>
              <w:spacing w:before="65" w:line="228" w:lineRule="auto"/>
              <w:ind w:left="110"/>
              <w:rPr>
                <w:sz w:val="24"/>
                <w:szCs w:val="24"/>
              </w:rPr>
            </w:pPr>
            <w:r>
              <w:rPr>
                <w:spacing w:val="8"/>
                <w:sz w:val="24"/>
                <w:szCs w:val="24"/>
              </w:rPr>
              <w:t>验收具体内容</w:t>
            </w:r>
          </w:p>
        </w:tc>
        <w:tc>
          <w:tcPr>
            <w:tcW w:w="6814" w:type="dxa"/>
            <w:gridSpan w:val="6"/>
            <w:vAlign w:val="top"/>
          </w:tcPr>
          <w:p w14:paraId="51358717">
            <w:pPr>
              <w:pStyle w:val="11"/>
              <w:spacing w:before="81" w:line="295" w:lineRule="auto"/>
              <w:ind w:left="108" w:right="192" w:firstLine="7"/>
              <w:rPr>
                <w:sz w:val="24"/>
                <w:szCs w:val="24"/>
              </w:rPr>
            </w:pPr>
            <w:r>
              <w:rPr>
                <w:spacing w:val="9"/>
                <w:sz w:val="24"/>
                <w:szCs w:val="24"/>
              </w:rPr>
              <w:t>（应按采购合同、磋商文件、竞标响应文件及验收方案等进行验收；并</w:t>
            </w:r>
            <w:r>
              <w:rPr>
                <w:spacing w:val="10"/>
                <w:sz w:val="24"/>
                <w:szCs w:val="24"/>
              </w:rPr>
              <w:t xml:space="preserve"> </w:t>
            </w:r>
            <w:r>
              <w:rPr>
                <w:spacing w:val="9"/>
                <w:sz w:val="24"/>
                <w:szCs w:val="24"/>
              </w:rPr>
              <w:t>核对成交供应商在安装调试等方面是否违反合同约定或者服务规范要</w:t>
            </w:r>
          </w:p>
          <w:p w14:paraId="30F931C9">
            <w:pPr>
              <w:pStyle w:val="11"/>
              <w:spacing w:line="255" w:lineRule="auto"/>
              <w:ind w:left="125" w:right="192" w:hanging="18"/>
              <w:rPr>
                <w:sz w:val="24"/>
                <w:szCs w:val="24"/>
              </w:rPr>
            </w:pPr>
            <w:r>
              <w:rPr>
                <w:spacing w:val="9"/>
                <w:sz w:val="24"/>
                <w:szCs w:val="24"/>
              </w:rPr>
              <w:t>求、提供的质量保证证明材料是否齐全、应有的配件及附件是否达到合</w:t>
            </w:r>
            <w:r>
              <w:rPr>
                <w:spacing w:val="18"/>
                <w:sz w:val="24"/>
                <w:szCs w:val="24"/>
              </w:rPr>
              <w:t xml:space="preserve"> </w:t>
            </w:r>
            <w:r>
              <w:rPr>
                <w:spacing w:val="6"/>
                <w:sz w:val="24"/>
                <w:szCs w:val="24"/>
              </w:rPr>
              <w:t>同约定等。可附件)</w:t>
            </w:r>
          </w:p>
        </w:tc>
      </w:tr>
      <w:tr w14:paraId="54D4E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635" w:type="dxa"/>
            <w:gridSpan w:val="2"/>
            <w:vMerge w:val="restart"/>
            <w:tcBorders>
              <w:bottom w:val="nil"/>
            </w:tcBorders>
            <w:vAlign w:val="top"/>
          </w:tcPr>
          <w:p w14:paraId="68646567">
            <w:pPr>
              <w:rPr>
                <w:rFonts w:ascii="Arial"/>
                <w:sz w:val="24"/>
                <w:szCs w:val="24"/>
              </w:rPr>
            </w:pPr>
          </w:p>
          <w:p w14:paraId="5B1070F1">
            <w:pPr>
              <w:rPr>
                <w:rFonts w:ascii="Arial"/>
                <w:sz w:val="24"/>
                <w:szCs w:val="24"/>
              </w:rPr>
            </w:pPr>
          </w:p>
          <w:p w14:paraId="3786336C">
            <w:pPr>
              <w:spacing w:line="241" w:lineRule="auto"/>
              <w:rPr>
                <w:rFonts w:ascii="Arial"/>
                <w:sz w:val="24"/>
                <w:szCs w:val="24"/>
              </w:rPr>
            </w:pPr>
          </w:p>
          <w:p w14:paraId="5C22B572">
            <w:pPr>
              <w:spacing w:line="241" w:lineRule="auto"/>
              <w:rPr>
                <w:rFonts w:ascii="Arial"/>
                <w:sz w:val="24"/>
                <w:szCs w:val="24"/>
              </w:rPr>
            </w:pPr>
          </w:p>
          <w:p w14:paraId="7EBEC158">
            <w:pPr>
              <w:pStyle w:val="11"/>
              <w:spacing w:before="65" w:line="228" w:lineRule="auto"/>
              <w:ind w:left="110"/>
              <w:rPr>
                <w:sz w:val="24"/>
                <w:szCs w:val="24"/>
              </w:rPr>
            </w:pPr>
            <w:r>
              <w:rPr>
                <w:spacing w:val="8"/>
                <w:sz w:val="24"/>
                <w:szCs w:val="24"/>
              </w:rPr>
              <w:t>验收小组意见</w:t>
            </w:r>
          </w:p>
        </w:tc>
        <w:tc>
          <w:tcPr>
            <w:tcW w:w="6814" w:type="dxa"/>
            <w:gridSpan w:val="6"/>
            <w:vAlign w:val="top"/>
          </w:tcPr>
          <w:p w14:paraId="3F72E3BE">
            <w:pPr>
              <w:spacing w:line="247" w:lineRule="auto"/>
              <w:rPr>
                <w:rFonts w:ascii="Arial"/>
                <w:sz w:val="24"/>
                <w:szCs w:val="24"/>
              </w:rPr>
            </w:pPr>
          </w:p>
          <w:p w14:paraId="6ECA04D2">
            <w:pPr>
              <w:spacing w:line="247" w:lineRule="auto"/>
              <w:rPr>
                <w:rFonts w:ascii="Arial"/>
                <w:sz w:val="24"/>
                <w:szCs w:val="24"/>
              </w:rPr>
            </w:pPr>
          </w:p>
          <w:p w14:paraId="6A175522">
            <w:pPr>
              <w:pStyle w:val="11"/>
              <w:spacing w:before="65" w:line="228" w:lineRule="auto"/>
              <w:ind w:left="215"/>
              <w:rPr>
                <w:sz w:val="24"/>
                <w:szCs w:val="24"/>
              </w:rPr>
            </w:pPr>
            <w:r>
              <w:rPr>
                <w:spacing w:val="7"/>
                <w:sz w:val="24"/>
                <w:szCs w:val="24"/>
              </w:rPr>
              <w:t>验收结论性意见：</w:t>
            </w:r>
          </w:p>
        </w:tc>
      </w:tr>
      <w:tr w14:paraId="0C23B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635" w:type="dxa"/>
            <w:gridSpan w:val="2"/>
            <w:vMerge w:val="continue"/>
            <w:tcBorders>
              <w:top w:val="nil"/>
            </w:tcBorders>
            <w:vAlign w:val="top"/>
          </w:tcPr>
          <w:p w14:paraId="7FE7DC43">
            <w:pPr>
              <w:rPr>
                <w:rFonts w:ascii="Arial"/>
                <w:sz w:val="24"/>
                <w:szCs w:val="24"/>
              </w:rPr>
            </w:pPr>
          </w:p>
        </w:tc>
        <w:tc>
          <w:tcPr>
            <w:tcW w:w="6814" w:type="dxa"/>
            <w:gridSpan w:val="6"/>
            <w:vAlign w:val="top"/>
          </w:tcPr>
          <w:p w14:paraId="209CBFE1">
            <w:pPr>
              <w:pStyle w:val="11"/>
              <w:spacing w:before="86" w:line="228" w:lineRule="auto"/>
              <w:ind w:left="216"/>
              <w:rPr>
                <w:sz w:val="24"/>
                <w:szCs w:val="24"/>
              </w:rPr>
            </w:pPr>
            <w:r>
              <w:rPr>
                <w:spacing w:val="8"/>
                <w:sz w:val="24"/>
                <w:szCs w:val="24"/>
              </w:rPr>
              <w:t>有异议的意见和说明理由：</w:t>
            </w:r>
          </w:p>
          <w:p w14:paraId="748CB1A5">
            <w:pPr>
              <w:spacing w:line="285" w:lineRule="auto"/>
              <w:rPr>
                <w:rFonts w:ascii="Arial"/>
                <w:sz w:val="24"/>
                <w:szCs w:val="24"/>
              </w:rPr>
            </w:pPr>
          </w:p>
          <w:p w14:paraId="07E48534">
            <w:pPr>
              <w:pStyle w:val="11"/>
              <w:spacing w:before="65" w:line="210" w:lineRule="auto"/>
              <w:ind w:left="215"/>
              <w:rPr>
                <w:sz w:val="24"/>
                <w:szCs w:val="24"/>
              </w:rPr>
            </w:pPr>
            <w:r>
              <w:rPr>
                <w:spacing w:val="3"/>
                <w:sz w:val="24"/>
                <w:szCs w:val="24"/>
              </w:rPr>
              <w:t>签字：</w:t>
            </w:r>
          </w:p>
        </w:tc>
      </w:tr>
      <w:tr w14:paraId="68DEBF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0388E13E">
            <w:pPr>
              <w:pStyle w:val="11"/>
              <w:spacing w:before="179" w:line="228" w:lineRule="auto"/>
              <w:ind w:left="110"/>
              <w:rPr>
                <w:sz w:val="24"/>
                <w:szCs w:val="24"/>
              </w:rPr>
            </w:pPr>
            <w:r>
              <w:rPr>
                <w:spacing w:val="7"/>
                <w:sz w:val="24"/>
                <w:szCs w:val="24"/>
              </w:rPr>
              <w:t>验收小组成员签字：</w:t>
            </w:r>
          </w:p>
        </w:tc>
      </w:tr>
      <w:tr w14:paraId="230D0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6F113458">
            <w:pPr>
              <w:pStyle w:val="11"/>
              <w:spacing w:before="88" w:line="228" w:lineRule="auto"/>
              <w:ind w:left="111"/>
              <w:rPr>
                <w:sz w:val="24"/>
                <w:szCs w:val="24"/>
              </w:rPr>
            </w:pPr>
            <w:r>
              <w:rPr>
                <w:spacing w:val="8"/>
                <w:sz w:val="24"/>
                <w:szCs w:val="24"/>
              </w:rPr>
              <w:t>监督人员或者其他相关人员签字：</w:t>
            </w:r>
          </w:p>
          <w:p w14:paraId="6D268C64">
            <w:pPr>
              <w:spacing w:line="285" w:lineRule="auto"/>
              <w:rPr>
                <w:rFonts w:ascii="Arial"/>
                <w:sz w:val="24"/>
                <w:szCs w:val="24"/>
              </w:rPr>
            </w:pPr>
          </w:p>
          <w:p w14:paraId="2A8D3AE1">
            <w:pPr>
              <w:pStyle w:val="11"/>
              <w:spacing w:before="65" w:line="209" w:lineRule="auto"/>
              <w:ind w:left="187"/>
              <w:rPr>
                <w:sz w:val="24"/>
                <w:szCs w:val="24"/>
              </w:rPr>
            </w:pPr>
            <w:r>
              <w:rPr>
                <w:spacing w:val="8"/>
                <w:sz w:val="24"/>
                <w:szCs w:val="24"/>
              </w:rPr>
              <w:t>或者受邀机构的意见（盖章</w:t>
            </w:r>
            <w:r>
              <w:rPr>
                <w:spacing w:val="5"/>
                <w:sz w:val="24"/>
                <w:szCs w:val="24"/>
              </w:rPr>
              <w:t>）：</w:t>
            </w:r>
          </w:p>
        </w:tc>
      </w:tr>
      <w:tr w14:paraId="650FD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33" w:hRule="atLeast"/>
        </w:trPr>
        <w:tc>
          <w:tcPr>
            <w:tcW w:w="4052" w:type="dxa"/>
            <w:gridSpan w:val="4"/>
            <w:tcBorders>
              <w:right w:val="nil"/>
            </w:tcBorders>
            <w:vAlign w:val="top"/>
          </w:tcPr>
          <w:p w14:paraId="0AED7764">
            <w:pPr>
              <w:pStyle w:val="11"/>
              <w:spacing w:before="86" w:line="228" w:lineRule="auto"/>
              <w:ind w:left="112"/>
              <w:rPr>
                <w:sz w:val="24"/>
                <w:szCs w:val="24"/>
              </w:rPr>
            </w:pPr>
            <w:r>
              <w:rPr>
                <w:spacing w:val="8"/>
                <w:sz w:val="24"/>
                <w:szCs w:val="24"/>
              </w:rPr>
              <w:t>成交供应商负责人签字或者盖章：</w:t>
            </w:r>
          </w:p>
          <w:p w14:paraId="44485D44">
            <w:pPr>
              <w:spacing w:line="294" w:lineRule="auto"/>
              <w:rPr>
                <w:rFonts w:ascii="Arial"/>
                <w:sz w:val="24"/>
                <w:szCs w:val="24"/>
              </w:rPr>
            </w:pPr>
          </w:p>
          <w:p w14:paraId="470EA268">
            <w:pPr>
              <w:spacing w:line="294" w:lineRule="auto"/>
              <w:rPr>
                <w:rFonts w:ascii="Arial"/>
                <w:sz w:val="24"/>
                <w:szCs w:val="24"/>
              </w:rPr>
            </w:pPr>
          </w:p>
          <w:p w14:paraId="73578E4C">
            <w:pPr>
              <w:spacing w:line="294" w:lineRule="auto"/>
              <w:rPr>
                <w:rFonts w:ascii="Arial"/>
                <w:sz w:val="24"/>
                <w:szCs w:val="24"/>
              </w:rPr>
            </w:pPr>
          </w:p>
          <w:p w14:paraId="26F4F6C9">
            <w:pPr>
              <w:pStyle w:val="11"/>
              <w:spacing w:before="65" w:line="218" w:lineRule="auto"/>
              <w:ind w:left="111"/>
              <w:rPr>
                <w:sz w:val="24"/>
                <w:szCs w:val="24"/>
              </w:rPr>
            </w:pPr>
            <w:r>
              <w:rPr>
                <w:spacing w:val="3"/>
                <w:sz w:val="24"/>
                <w:szCs w:val="24"/>
              </w:rPr>
              <w:t>联系电话：</w:t>
            </w:r>
            <w:r>
              <w:rPr>
                <w:sz w:val="24"/>
                <w:szCs w:val="24"/>
              </w:rPr>
              <w:t xml:space="preserve">                 </w:t>
            </w:r>
            <w:r>
              <w:rPr>
                <w:spacing w:val="3"/>
                <w:sz w:val="24"/>
                <w:szCs w:val="24"/>
              </w:rPr>
              <w:t>年</w:t>
            </w:r>
            <w:r>
              <w:rPr>
                <w:spacing w:val="12"/>
                <w:sz w:val="24"/>
                <w:szCs w:val="24"/>
              </w:rPr>
              <w:t xml:space="preserve">  </w:t>
            </w:r>
            <w:r>
              <w:rPr>
                <w:spacing w:val="3"/>
                <w:sz w:val="24"/>
                <w:szCs w:val="24"/>
              </w:rPr>
              <w:t>月</w:t>
            </w:r>
            <w:r>
              <w:rPr>
                <w:spacing w:val="27"/>
                <w:sz w:val="24"/>
                <w:szCs w:val="24"/>
              </w:rPr>
              <w:t xml:space="preserve">  </w:t>
            </w:r>
            <w:r>
              <w:rPr>
                <w:spacing w:val="3"/>
                <w:sz w:val="24"/>
                <w:szCs w:val="24"/>
              </w:rPr>
              <w:t>日</w:t>
            </w:r>
          </w:p>
        </w:tc>
        <w:tc>
          <w:tcPr>
            <w:tcW w:w="4397" w:type="dxa"/>
            <w:gridSpan w:val="4"/>
            <w:tcBorders>
              <w:left w:val="nil"/>
            </w:tcBorders>
            <w:vAlign w:val="top"/>
          </w:tcPr>
          <w:p w14:paraId="7DAF3B21">
            <w:pPr>
              <w:pStyle w:val="11"/>
              <w:spacing w:before="86" w:line="228" w:lineRule="auto"/>
              <w:ind w:left="318"/>
              <w:rPr>
                <w:sz w:val="24"/>
                <w:szCs w:val="24"/>
              </w:rPr>
            </w:pPr>
            <w:r>
              <w:rPr>
                <w:spacing w:val="9"/>
                <w:sz w:val="24"/>
                <w:szCs w:val="24"/>
              </w:rPr>
              <w:t>采购人或者受托机构的意见（盖章</w:t>
            </w:r>
            <w:r>
              <w:rPr>
                <w:spacing w:val="2"/>
                <w:sz w:val="24"/>
                <w:szCs w:val="24"/>
              </w:rPr>
              <w:t>）：</w:t>
            </w:r>
          </w:p>
          <w:p w14:paraId="146365DF">
            <w:pPr>
              <w:spacing w:line="294" w:lineRule="auto"/>
              <w:rPr>
                <w:rFonts w:ascii="Arial"/>
                <w:sz w:val="24"/>
                <w:szCs w:val="24"/>
              </w:rPr>
            </w:pPr>
          </w:p>
          <w:p w14:paraId="25ED6F67">
            <w:pPr>
              <w:spacing w:line="294" w:lineRule="auto"/>
              <w:rPr>
                <w:rFonts w:ascii="Arial"/>
                <w:sz w:val="24"/>
                <w:szCs w:val="24"/>
              </w:rPr>
            </w:pPr>
          </w:p>
          <w:p w14:paraId="51E00704">
            <w:pPr>
              <w:spacing w:line="294" w:lineRule="auto"/>
              <w:rPr>
                <w:rFonts w:ascii="Arial"/>
                <w:sz w:val="24"/>
                <w:szCs w:val="24"/>
              </w:rPr>
            </w:pPr>
          </w:p>
          <w:p w14:paraId="6C6B0019">
            <w:pPr>
              <w:pStyle w:val="11"/>
              <w:spacing w:before="65" w:line="218" w:lineRule="auto"/>
              <w:ind w:left="320"/>
              <w:rPr>
                <w:sz w:val="24"/>
                <w:szCs w:val="24"/>
              </w:rPr>
            </w:pPr>
            <w:r>
              <w:rPr>
                <w:spacing w:val="3"/>
                <w:sz w:val="24"/>
                <w:szCs w:val="24"/>
              </w:rPr>
              <w:t>联系电话：</w:t>
            </w:r>
            <w:r>
              <w:rPr>
                <w:sz w:val="24"/>
                <w:szCs w:val="24"/>
              </w:rPr>
              <w:t xml:space="preserve">                   </w:t>
            </w:r>
            <w:r>
              <w:rPr>
                <w:spacing w:val="3"/>
                <w:sz w:val="24"/>
                <w:szCs w:val="24"/>
              </w:rPr>
              <w:t>年</w:t>
            </w:r>
            <w:r>
              <w:rPr>
                <w:spacing w:val="17"/>
                <w:sz w:val="24"/>
                <w:szCs w:val="24"/>
              </w:rPr>
              <w:t xml:space="preserve">  </w:t>
            </w:r>
            <w:r>
              <w:rPr>
                <w:spacing w:val="3"/>
                <w:sz w:val="24"/>
                <w:szCs w:val="24"/>
              </w:rPr>
              <w:t>月</w:t>
            </w:r>
            <w:r>
              <w:rPr>
                <w:spacing w:val="28"/>
                <w:sz w:val="24"/>
                <w:szCs w:val="24"/>
              </w:rPr>
              <w:t xml:space="preserve">  </w:t>
            </w:r>
            <w:r>
              <w:rPr>
                <w:spacing w:val="3"/>
                <w:sz w:val="24"/>
                <w:szCs w:val="24"/>
              </w:rPr>
              <w:t>日</w:t>
            </w:r>
          </w:p>
        </w:tc>
      </w:tr>
    </w:tbl>
    <w:p w14:paraId="70F6CE2E">
      <w:pPr>
        <w:pStyle w:val="3"/>
        <w:rPr>
          <w:sz w:val="24"/>
          <w:szCs w:val="24"/>
        </w:rPr>
      </w:pPr>
    </w:p>
    <w:p w14:paraId="68920AA3">
      <w:pPr>
        <w:rPr>
          <w:sz w:val="24"/>
          <w:szCs w:val="24"/>
        </w:rPr>
        <w:sectPr>
          <w:headerReference r:id="rId46" w:type="default"/>
          <w:footerReference r:id="rId47" w:type="default"/>
          <w:pgSz w:w="11906" w:h="16839"/>
          <w:pgMar w:top="1540" w:right="1644" w:bottom="1214" w:left="1785" w:header="826" w:footer="977" w:gutter="0"/>
          <w:cols w:space="720" w:num="1"/>
        </w:sectPr>
      </w:pPr>
    </w:p>
    <w:p w14:paraId="7B654DA0">
      <w:pPr>
        <w:spacing w:before="153" w:line="225" w:lineRule="auto"/>
        <w:ind w:left="225"/>
        <w:rPr>
          <w:rFonts w:ascii="宋体" w:hAnsi="宋体" w:eastAsia="宋体" w:cs="宋体"/>
          <w:sz w:val="24"/>
          <w:szCs w:val="24"/>
        </w:rPr>
      </w:pPr>
      <w:r>
        <w:rPr>
          <w:rFonts w:ascii="宋体" w:hAnsi="宋体" w:eastAsia="宋体" w:cs="宋体"/>
          <w:spacing w:val="-8"/>
          <w:sz w:val="24"/>
          <w:szCs w:val="24"/>
        </w:rPr>
        <w:t>附件</w:t>
      </w:r>
      <w:r>
        <w:rPr>
          <w:rFonts w:ascii="宋体" w:hAnsi="宋体" w:eastAsia="宋体" w:cs="宋体"/>
          <w:spacing w:val="-57"/>
          <w:sz w:val="24"/>
          <w:szCs w:val="24"/>
        </w:rPr>
        <w:t xml:space="preserve"> </w:t>
      </w:r>
      <w:r>
        <w:rPr>
          <w:rFonts w:ascii="宋体" w:hAnsi="宋体" w:eastAsia="宋体" w:cs="宋体"/>
          <w:spacing w:val="-8"/>
          <w:sz w:val="24"/>
          <w:szCs w:val="24"/>
        </w:rPr>
        <w:t>2：</w:t>
      </w:r>
    </w:p>
    <w:p w14:paraId="2043ACF1">
      <w:pPr>
        <w:spacing w:before="142" w:line="225" w:lineRule="auto"/>
        <w:ind w:left="1859"/>
        <w:rPr>
          <w:rFonts w:ascii="宋体" w:hAnsi="宋体" w:eastAsia="宋体" w:cs="宋体"/>
          <w:sz w:val="24"/>
          <w:szCs w:val="24"/>
        </w:rPr>
      </w:pPr>
      <w:r>
        <w:rPr>
          <w:rFonts w:ascii="宋体" w:hAnsi="宋体" w:eastAsia="宋体" w:cs="宋体"/>
          <w:b/>
          <w:bCs/>
          <w:spacing w:val="7"/>
          <w:sz w:val="24"/>
          <w:szCs w:val="24"/>
        </w:rPr>
        <w:t>政府采购项目履约保证金退付意见书</w:t>
      </w:r>
    </w:p>
    <w:p w14:paraId="11294DF3">
      <w:pPr>
        <w:spacing w:before="116"/>
        <w:rPr>
          <w:sz w:val="24"/>
          <w:szCs w:val="24"/>
        </w:rPr>
      </w:pPr>
    </w:p>
    <w:p w14:paraId="502C5910">
      <w:pPr>
        <w:spacing w:before="116"/>
        <w:rPr>
          <w:sz w:val="24"/>
          <w:szCs w:val="24"/>
        </w:rPr>
      </w:pPr>
    </w:p>
    <w:tbl>
      <w:tblPr>
        <w:tblStyle w:val="10"/>
        <w:tblW w:w="883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8009"/>
      </w:tblGrid>
      <w:tr w14:paraId="74283A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821" w:type="dxa"/>
            <w:vMerge w:val="restart"/>
            <w:tcBorders>
              <w:bottom w:val="nil"/>
            </w:tcBorders>
            <w:textDirection w:val="tbRlV"/>
            <w:vAlign w:val="top"/>
          </w:tcPr>
          <w:p w14:paraId="15C74197">
            <w:pPr>
              <w:pStyle w:val="11"/>
              <w:spacing w:before="287" w:line="201" w:lineRule="auto"/>
              <w:ind w:left="1909"/>
              <w:rPr>
                <w:sz w:val="24"/>
                <w:szCs w:val="24"/>
              </w:rPr>
            </w:pPr>
            <w:r>
              <w:rPr>
                <w:spacing w:val="57"/>
                <w:sz w:val="24"/>
                <w:szCs w:val="24"/>
              </w:rPr>
              <w:t>供应商</w:t>
            </w:r>
            <w:r>
              <w:rPr>
                <w:spacing w:val="57"/>
                <w:position w:val="1"/>
                <w:sz w:val="24"/>
                <w:szCs w:val="24"/>
              </w:rPr>
              <w:t>申</w:t>
            </w:r>
            <w:r>
              <w:rPr>
                <w:spacing w:val="57"/>
                <w:sz w:val="24"/>
                <w:szCs w:val="24"/>
              </w:rPr>
              <w:t>请</w:t>
            </w:r>
          </w:p>
        </w:tc>
        <w:tc>
          <w:tcPr>
            <w:tcW w:w="8009" w:type="dxa"/>
            <w:vAlign w:val="top"/>
          </w:tcPr>
          <w:p w14:paraId="4D64EB26">
            <w:pPr>
              <w:pStyle w:val="11"/>
              <w:spacing w:before="193" w:line="220" w:lineRule="auto"/>
              <w:ind w:left="116"/>
              <w:rPr>
                <w:sz w:val="24"/>
                <w:szCs w:val="24"/>
              </w:rPr>
            </w:pPr>
            <w:r>
              <w:rPr>
                <w:spacing w:val="-3"/>
                <w:sz w:val="24"/>
                <w:szCs w:val="24"/>
              </w:rPr>
              <w:t>项目编号：</w:t>
            </w:r>
          </w:p>
        </w:tc>
      </w:tr>
      <w:tr w14:paraId="00C89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821" w:type="dxa"/>
            <w:vMerge w:val="continue"/>
            <w:tcBorders>
              <w:top w:val="nil"/>
              <w:bottom w:val="nil"/>
            </w:tcBorders>
            <w:textDirection w:val="tbRlV"/>
            <w:vAlign w:val="top"/>
          </w:tcPr>
          <w:p w14:paraId="51C5D56C">
            <w:pPr>
              <w:rPr>
                <w:rFonts w:ascii="Arial"/>
                <w:sz w:val="24"/>
                <w:szCs w:val="24"/>
              </w:rPr>
            </w:pPr>
          </w:p>
        </w:tc>
        <w:tc>
          <w:tcPr>
            <w:tcW w:w="8009" w:type="dxa"/>
            <w:vAlign w:val="top"/>
          </w:tcPr>
          <w:p w14:paraId="1B791096">
            <w:pPr>
              <w:pStyle w:val="11"/>
              <w:spacing w:before="185" w:line="221" w:lineRule="auto"/>
              <w:ind w:left="116"/>
              <w:rPr>
                <w:sz w:val="24"/>
                <w:szCs w:val="24"/>
              </w:rPr>
            </w:pPr>
            <w:r>
              <w:rPr>
                <w:spacing w:val="-3"/>
                <w:sz w:val="24"/>
                <w:szCs w:val="24"/>
              </w:rPr>
              <w:t>项目名称：</w:t>
            </w:r>
          </w:p>
        </w:tc>
      </w:tr>
      <w:tr w14:paraId="25D45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9" w:hRule="atLeast"/>
        </w:trPr>
        <w:tc>
          <w:tcPr>
            <w:tcW w:w="821" w:type="dxa"/>
            <w:vMerge w:val="continue"/>
            <w:tcBorders>
              <w:top w:val="nil"/>
            </w:tcBorders>
            <w:textDirection w:val="tbRlV"/>
            <w:vAlign w:val="top"/>
          </w:tcPr>
          <w:p w14:paraId="24E7584C">
            <w:pPr>
              <w:rPr>
                <w:rFonts w:ascii="Arial"/>
                <w:sz w:val="24"/>
                <w:szCs w:val="24"/>
              </w:rPr>
            </w:pPr>
          </w:p>
        </w:tc>
        <w:tc>
          <w:tcPr>
            <w:tcW w:w="8009" w:type="dxa"/>
            <w:vAlign w:val="top"/>
          </w:tcPr>
          <w:p w14:paraId="3A4D8515">
            <w:pPr>
              <w:spacing w:line="270" w:lineRule="auto"/>
              <w:rPr>
                <w:rFonts w:ascii="Arial"/>
                <w:sz w:val="24"/>
                <w:szCs w:val="24"/>
              </w:rPr>
            </w:pPr>
          </w:p>
          <w:p w14:paraId="5B85EB7E">
            <w:pPr>
              <w:pStyle w:val="11"/>
              <w:spacing w:before="78"/>
              <w:ind w:left="110" w:right="107" w:firstLine="485"/>
              <w:jc w:val="both"/>
              <w:rPr>
                <w:sz w:val="24"/>
                <w:szCs w:val="24"/>
              </w:rPr>
            </w:pPr>
            <w:r>
              <w:rPr>
                <w:sz w:val="24"/>
                <w:szCs w:val="24"/>
              </w:rPr>
              <w:t>该项目已于</w:t>
            </w:r>
            <w:r>
              <w:rPr>
                <w:spacing w:val="-99"/>
                <w:sz w:val="24"/>
                <w:szCs w:val="24"/>
              </w:rPr>
              <w:t xml:space="preserve"> </w:t>
            </w:r>
            <w:r>
              <w:rPr>
                <w:spacing w:val="6"/>
                <w:sz w:val="24"/>
                <w:szCs w:val="24"/>
                <w:u w:val="single" w:color="auto"/>
              </w:rPr>
              <w:t xml:space="preserve">       </w:t>
            </w:r>
            <w:r>
              <w:rPr>
                <w:spacing w:val="-108"/>
                <w:sz w:val="24"/>
                <w:szCs w:val="24"/>
              </w:rPr>
              <w:t xml:space="preserve"> </w:t>
            </w:r>
            <w:r>
              <w:rPr>
                <w:sz w:val="24"/>
                <w:szCs w:val="24"/>
              </w:rPr>
              <w:t>年</w:t>
            </w:r>
            <w:r>
              <w:rPr>
                <w:spacing w:val="-113"/>
                <w:sz w:val="24"/>
                <w:szCs w:val="24"/>
              </w:rPr>
              <w:t xml:space="preserve"> </w:t>
            </w:r>
            <w:r>
              <w:rPr>
                <w:spacing w:val="6"/>
                <w:sz w:val="24"/>
                <w:szCs w:val="24"/>
                <w:u w:val="single" w:color="auto"/>
              </w:rPr>
              <w:t xml:space="preserve">     </w:t>
            </w:r>
            <w:r>
              <w:rPr>
                <w:spacing w:val="-103"/>
                <w:sz w:val="24"/>
                <w:szCs w:val="24"/>
              </w:rPr>
              <w:t xml:space="preserve"> </w:t>
            </w:r>
            <w:r>
              <w:rPr>
                <w:sz w:val="24"/>
                <w:szCs w:val="24"/>
              </w:rPr>
              <w:t>月</w:t>
            </w:r>
            <w:r>
              <w:rPr>
                <w:spacing w:val="-113"/>
                <w:sz w:val="24"/>
                <w:szCs w:val="24"/>
              </w:rPr>
              <w:t xml:space="preserve"> </w:t>
            </w:r>
            <w:r>
              <w:rPr>
                <w:spacing w:val="6"/>
                <w:sz w:val="24"/>
                <w:szCs w:val="24"/>
                <w:u w:val="single" w:color="auto"/>
              </w:rPr>
              <w:t xml:space="preserve">     </w:t>
            </w:r>
            <w:r>
              <w:rPr>
                <w:spacing w:val="-68"/>
                <w:sz w:val="24"/>
                <w:szCs w:val="24"/>
              </w:rPr>
              <w:t xml:space="preserve"> </w:t>
            </w:r>
            <w:r>
              <w:rPr>
                <w:sz w:val="24"/>
                <w:szCs w:val="24"/>
              </w:rPr>
              <w:t xml:space="preserve">日验收并交付使用。根据合同规 </w:t>
            </w:r>
            <w:r>
              <w:rPr>
                <w:spacing w:val="-2"/>
                <w:sz w:val="24"/>
                <w:szCs w:val="24"/>
              </w:rPr>
              <w:t>定，该项目的履约保证金期限于</w:t>
            </w:r>
            <w:r>
              <w:rPr>
                <w:spacing w:val="-2"/>
                <w:sz w:val="24"/>
                <w:szCs w:val="24"/>
                <w:u w:val="single" w:color="auto"/>
              </w:rPr>
              <w:t xml:space="preserve">         </w:t>
            </w:r>
            <w:r>
              <w:rPr>
                <w:spacing w:val="-109"/>
                <w:sz w:val="24"/>
                <w:szCs w:val="24"/>
              </w:rPr>
              <w:t xml:space="preserve"> </w:t>
            </w:r>
            <w:r>
              <w:rPr>
                <w:spacing w:val="-2"/>
                <w:sz w:val="24"/>
                <w:szCs w:val="24"/>
              </w:rPr>
              <w:t>年</w:t>
            </w:r>
            <w:r>
              <w:rPr>
                <w:spacing w:val="-2"/>
                <w:sz w:val="24"/>
                <w:szCs w:val="24"/>
                <w:u w:val="single" w:color="auto"/>
              </w:rPr>
              <w:t xml:space="preserve">        </w:t>
            </w:r>
            <w:r>
              <w:rPr>
                <w:spacing w:val="-104"/>
                <w:sz w:val="24"/>
                <w:szCs w:val="24"/>
              </w:rPr>
              <w:t xml:space="preserve"> </w:t>
            </w:r>
            <w:r>
              <w:rPr>
                <w:spacing w:val="-2"/>
                <w:sz w:val="24"/>
                <w:szCs w:val="24"/>
              </w:rPr>
              <w:t>月</w:t>
            </w:r>
            <w:r>
              <w:rPr>
                <w:spacing w:val="-2"/>
                <w:sz w:val="24"/>
                <w:szCs w:val="24"/>
                <w:u w:val="single" w:color="auto"/>
              </w:rPr>
              <w:t xml:space="preserve">        </w:t>
            </w:r>
            <w:r>
              <w:rPr>
                <w:spacing w:val="-69"/>
                <w:sz w:val="24"/>
                <w:szCs w:val="24"/>
              </w:rPr>
              <w:t xml:space="preserve"> </w:t>
            </w:r>
            <w:r>
              <w:rPr>
                <w:spacing w:val="-3"/>
                <w:sz w:val="24"/>
                <w:szCs w:val="24"/>
              </w:rPr>
              <w:t>日已满，</w:t>
            </w:r>
            <w:r>
              <w:rPr>
                <w:sz w:val="24"/>
                <w:szCs w:val="24"/>
              </w:rPr>
              <w:t xml:space="preserve"> </w:t>
            </w:r>
            <w:r>
              <w:rPr>
                <w:spacing w:val="-2"/>
                <w:sz w:val="24"/>
                <w:szCs w:val="24"/>
              </w:rPr>
              <w:t>请将履约保证金</w:t>
            </w:r>
          </w:p>
          <w:p w14:paraId="0DE6CF05">
            <w:pPr>
              <w:pStyle w:val="11"/>
              <w:tabs>
                <w:tab w:val="left" w:pos="4662"/>
              </w:tabs>
              <w:spacing w:before="2" w:line="239" w:lineRule="auto"/>
              <w:ind w:left="112" w:right="121" w:hanging="10"/>
              <w:rPr>
                <w:sz w:val="24"/>
                <w:szCs w:val="24"/>
              </w:rPr>
            </w:pPr>
            <w:r>
              <w:rPr>
                <w:sz w:val="24"/>
                <w:szCs w:val="24"/>
                <w:u w:val="single" w:color="auto"/>
              </w:rPr>
              <w:tab/>
            </w:r>
            <w:r>
              <w:rPr>
                <w:sz w:val="24"/>
                <w:szCs w:val="24"/>
                <w:u w:val="single" w:color="auto"/>
              </w:rPr>
              <w:tab/>
            </w:r>
            <w:r>
              <w:rPr>
                <w:spacing w:val="-2"/>
                <w:sz w:val="24"/>
                <w:szCs w:val="24"/>
              </w:rPr>
              <w:t>（大写）¥</w:t>
            </w:r>
            <w:r>
              <w:rPr>
                <w:spacing w:val="-2"/>
                <w:sz w:val="24"/>
                <w:szCs w:val="24"/>
                <w:u w:val="single" w:color="auto"/>
              </w:rPr>
              <w:t xml:space="preserve">          </w:t>
            </w:r>
            <w:r>
              <w:rPr>
                <w:spacing w:val="-2"/>
                <w:sz w:val="24"/>
                <w:szCs w:val="24"/>
              </w:rPr>
              <w:t>（小写）</w:t>
            </w:r>
            <w:r>
              <w:rPr>
                <w:spacing w:val="17"/>
                <w:sz w:val="24"/>
                <w:szCs w:val="24"/>
              </w:rPr>
              <w:t xml:space="preserve"> </w:t>
            </w:r>
            <w:r>
              <w:rPr>
                <w:spacing w:val="-2"/>
                <w:sz w:val="24"/>
                <w:szCs w:val="24"/>
              </w:rPr>
              <w:t>退付到达以下帐户。</w:t>
            </w:r>
          </w:p>
          <w:p w14:paraId="5A901848">
            <w:pPr>
              <w:pStyle w:val="11"/>
              <w:spacing w:before="1" w:line="220" w:lineRule="auto"/>
              <w:ind w:left="114"/>
              <w:rPr>
                <w:sz w:val="24"/>
                <w:szCs w:val="24"/>
              </w:rPr>
            </w:pPr>
            <w:r>
              <w:rPr>
                <w:spacing w:val="-3"/>
                <w:sz w:val="24"/>
                <w:szCs w:val="24"/>
              </w:rPr>
              <w:t>单位名称：</w:t>
            </w:r>
          </w:p>
          <w:p w14:paraId="6CBBC145">
            <w:pPr>
              <w:pStyle w:val="11"/>
              <w:spacing w:before="24" w:line="221" w:lineRule="auto"/>
              <w:ind w:left="113"/>
              <w:rPr>
                <w:sz w:val="24"/>
                <w:szCs w:val="24"/>
              </w:rPr>
            </w:pPr>
            <w:r>
              <w:rPr>
                <w:spacing w:val="-3"/>
                <w:sz w:val="24"/>
                <w:szCs w:val="24"/>
              </w:rPr>
              <w:t>开户银行：</w:t>
            </w:r>
          </w:p>
          <w:p w14:paraId="2CB7F82E">
            <w:pPr>
              <w:pStyle w:val="11"/>
              <w:spacing w:before="25" w:line="221" w:lineRule="auto"/>
              <w:ind w:left="122"/>
              <w:rPr>
                <w:sz w:val="24"/>
                <w:szCs w:val="24"/>
              </w:rPr>
            </w:pPr>
            <w:r>
              <w:rPr>
                <w:spacing w:val="-12"/>
                <w:sz w:val="24"/>
                <w:szCs w:val="24"/>
              </w:rPr>
              <w:t>帐</w:t>
            </w:r>
            <w:r>
              <w:rPr>
                <w:spacing w:val="4"/>
                <w:sz w:val="24"/>
                <w:szCs w:val="24"/>
              </w:rPr>
              <w:t xml:space="preserve">    </w:t>
            </w:r>
            <w:r>
              <w:rPr>
                <w:spacing w:val="-12"/>
                <w:sz w:val="24"/>
                <w:szCs w:val="24"/>
              </w:rPr>
              <w:t>号：</w:t>
            </w:r>
          </w:p>
          <w:p w14:paraId="02C8DAF0">
            <w:pPr>
              <w:pStyle w:val="11"/>
              <w:spacing w:before="25" w:line="222" w:lineRule="auto"/>
              <w:ind w:left="113"/>
              <w:rPr>
                <w:sz w:val="24"/>
                <w:szCs w:val="24"/>
              </w:rPr>
            </w:pPr>
            <w:r>
              <w:rPr>
                <w:spacing w:val="-2"/>
                <w:sz w:val="24"/>
                <w:szCs w:val="24"/>
              </w:rPr>
              <w:t>联系人及电话：</w:t>
            </w:r>
          </w:p>
          <w:p w14:paraId="4DC3AECE">
            <w:pPr>
              <w:spacing w:line="255" w:lineRule="auto"/>
              <w:rPr>
                <w:rFonts w:ascii="Arial"/>
                <w:sz w:val="24"/>
                <w:szCs w:val="24"/>
              </w:rPr>
            </w:pPr>
          </w:p>
          <w:p w14:paraId="654E97B8">
            <w:pPr>
              <w:pStyle w:val="11"/>
              <w:spacing w:before="79" w:line="219" w:lineRule="auto"/>
              <w:ind w:left="4907"/>
              <w:rPr>
                <w:sz w:val="24"/>
                <w:szCs w:val="24"/>
              </w:rPr>
            </w:pPr>
            <w:r>
              <w:rPr>
                <w:spacing w:val="-2"/>
                <w:sz w:val="24"/>
                <w:szCs w:val="24"/>
              </w:rPr>
              <w:t>供应商签章：</w:t>
            </w:r>
          </w:p>
          <w:p w14:paraId="2B8465E1">
            <w:pPr>
              <w:pStyle w:val="11"/>
              <w:spacing w:before="26" w:line="205" w:lineRule="auto"/>
              <w:ind w:left="6048"/>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tc>
      </w:tr>
      <w:tr w14:paraId="510E01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9" w:hRule="atLeast"/>
        </w:trPr>
        <w:tc>
          <w:tcPr>
            <w:tcW w:w="821" w:type="dxa"/>
            <w:textDirection w:val="tbRlV"/>
            <w:vAlign w:val="top"/>
          </w:tcPr>
          <w:p w14:paraId="44206015">
            <w:pPr>
              <w:pStyle w:val="11"/>
              <w:spacing w:before="286" w:line="209" w:lineRule="auto"/>
              <w:ind w:left="366"/>
              <w:rPr>
                <w:sz w:val="24"/>
                <w:szCs w:val="24"/>
              </w:rPr>
            </w:pPr>
            <w:r>
              <w:rPr>
                <w:sz w:val="24"/>
                <w:szCs w:val="24"/>
              </w:rPr>
              <w:t>采</w:t>
            </w:r>
            <w:r>
              <w:rPr>
                <w:spacing w:val="-46"/>
                <w:sz w:val="24"/>
                <w:szCs w:val="24"/>
              </w:rPr>
              <w:t xml:space="preserve"> </w:t>
            </w:r>
            <w:r>
              <w:rPr>
                <w:sz w:val="24"/>
                <w:szCs w:val="24"/>
              </w:rPr>
              <w:t>购</w:t>
            </w:r>
            <w:r>
              <w:rPr>
                <w:spacing w:val="-49"/>
                <w:sz w:val="24"/>
                <w:szCs w:val="24"/>
              </w:rPr>
              <w:t xml:space="preserve"> </w:t>
            </w:r>
            <w:r>
              <w:rPr>
                <w:sz w:val="24"/>
                <w:szCs w:val="24"/>
              </w:rPr>
              <w:t>单</w:t>
            </w:r>
            <w:r>
              <w:rPr>
                <w:spacing w:val="-48"/>
                <w:sz w:val="24"/>
                <w:szCs w:val="24"/>
              </w:rPr>
              <w:t xml:space="preserve"> </w:t>
            </w:r>
            <w:r>
              <w:rPr>
                <w:sz w:val="24"/>
                <w:szCs w:val="24"/>
              </w:rPr>
              <w:t>位</w:t>
            </w:r>
            <w:r>
              <w:rPr>
                <w:spacing w:val="-49"/>
                <w:sz w:val="24"/>
                <w:szCs w:val="24"/>
              </w:rPr>
              <w:t xml:space="preserve"> </w:t>
            </w:r>
            <w:r>
              <w:rPr>
                <w:sz w:val="24"/>
                <w:szCs w:val="24"/>
              </w:rPr>
              <w:t>意</w:t>
            </w:r>
            <w:r>
              <w:rPr>
                <w:spacing w:val="-49"/>
                <w:sz w:val="24"/>
                <w:szCs w:val="24"/>
              </w:rPr>
              <w:t xml:space="preserve"> </w:t>
            </w:r>
            <w:r>
              <w:rPr>
                <w:sz w:val="24"/>
                <w:szCs w:val="24"/>
              </w:rPr>
              <w:t>见</w:t>
            </w:r>
          </w:p>
        </w:tc>
        <w:tc>
          <w:tcPr>
            <w:tcW w:w="8009" w:type="dxa"/>
            <w:vAlign w:val="top"/>
          </w:tcPr>
          <w:p w14:paraId="57785A13">
            <w:pPr>
              <w:spacing w:line="272" w:lineRule="auto"/>
              <w:rPr>
                <w:rFonts w:ascii="Arial"/>
                <w:sz w:val="24"/>
                <w:szCs w:val="24"/>
              </w:rPr>
            </w:pPr>
          </w:p>
          <w:p w14:paraId="1E7778E4">
            <w:pPr>
              <w:pStyle w:val="11"/>
              <w:spacing w:before="78" w:line="220" w:lineRule="auto"/>
              <w:ind w:left="113"/>
              <w:rPr>
                <w:sz w:val="24"/>
                <w:szCs w:val="24"/>
              </w:rPr>
            </w:pPr>
            <w:r>
              <w:rPr>
                <w:spacing w:val="-1"/>
                <w:sz w:val="24"/>
                <w:szCs w:val="24"/>
              </w:rPr>
              <w:t>退付意见：是否同意退付履约保证金及退付金额：</w:t>
            </w:r>
          </w:p>
          <w:p w14:paraId="23D0B7F8">
            <w:pPr>
              <w:spacing w:line="284" w:lineRule="auto"/>
              <w:rPr>
                <w:rFonts w:ascii="Arial"/>
                <w:sz w:val="24"/>
                <w:szCs w:val="24"/>
              </w:rPr>
            </w:pPr>
          </w:p>
          <w:p w14:paraId="4CCE5538">
            <w:pPr>
              <w:spacing w:line="284" w:lineRule="auto"/>
              <w:rPr>
                <w:rFonts w:ascii="Arial"/>
                <w:sz w:val="24"/>
                <w:szCs w:val="24"/>
              </w:rPr>
            </w:pPr>
          </w:p>
          <w:p w14:paraId="6463C8B7">
            <w:pPr>
              <w:pStyle w:val="11"/>
              <w:spacing w:before="78" w:line="222" w:lineRule="auto"/>
              <w:ind w:left="113"/>
              <w:rPr>
                <w:sz w:val="24"/>
                <w:szCs w:val="24"/>
              </w:rPr>
            </w:pPr>
            <w:r>
              <w:rPr>
                <w:spacing w:val="-2"/>
                <w:sz w:val="24"/>
                <w:szCs w:val="24"/>
              </w:rPr>
              <w:t>联系人及电话：</w:t>
            </w:r>
          </w:p>
          <w:p w14:paraId="7A3C550E">
            <w:pPr>
              <w:spacing w:line="255" w:lineRule="auto"/>
              <w:rPr>
                <w:rFonts w:ascii="Arial"/>
                <w:sz w:val="24"/>
                <w:szCs w:val="24"/>
              </w:rPr>
            </w:pPr>
          </w:p>
          <w:p w14:paraId="66A11B4C">
            <w:pPr>
              <w:pStyle w:val="11"/>
              <w:spacing w:before="78" w:line="219" w:lineRule="auto"/>
              <w:ind w:left="4791"/>
              <w:rPr>
                <w:sz w:val="24"/>
                <w:szCs w:val="24"/>
              </w:rPr>
            </w:pPr>
            <w:r>
              <w:rPr>
                <w:spacing w:val="-2"/>
                <w:sz w:val="24"/>
                <w:szCs w:val="24"/>
              </w:rPr>
              <w:t>采购人签章：</w:t>
            </w:r>
          </w:p>
          <w:p w14:paraId="20E7ED4D">
            <w:pPr>
              <w:pStyle w:val="11"/>
              <w:spacing w:before="27" w:line="220" w:lineRule="auto"/>
              <w:ind w:left="6048"/>
              <w:rPr>
                <w:sz w:val="24"/>
                <w:szCs w:val="24"/>
              </w:rPr>
            </w:pPr>
            <w:r>
              <w:rPr>
                <w:spacing w:val="-9"/>
                <w:sz w:val="24"/>
                <w:szCs w:val="24"/>
              </w:rPr>
              <w:t>年</w:t>
            </w:r>
            <w:r>
              <w:rPr>
                <w:spacing w:val="3"/>
                <w:sz w:val="24"/>
                <w:szCs w:val="24"/>
              </w:rPr>
              <w:t xml:space="preserve">    </w:t>
            </w:r>
            <w:r>
              <w:rPr>
                <w:spacing w:val="-9"/>
                <w:sz w:val="24"/>
                <w:szCs w:val="24"/>
              </w:rPr>
              <w:t>月</w:t>
            </w:r>
            <w:r>
              <w:rPr>
                <w:spacing w:val="13"/>
                <w:sz w:val="24"/>
                <w:szCs w:val="24"/>
              </w:rPr>
              <w:t xml:space="preserve">    </w:t>
            </w:r>
            <w:r>
              <w:rPr>
                <w:spacing w:val="-9"/>
                <w:sz w:val="24"/>
                <w:szCs w:val="24"/>
              </w:rPr>
              <w:t>日</w:t>
            </w:r>
          </w:p>
        </w:tc>
      </w:tr>
      <w:tr w14:paraId="0B225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1" w:hRule="atLeast"/>
        </w:trPr>
        <w:tc>
          <w:tcPr>
            <w:tcW w:w="821" w:type="dxa"/>
            <w:vAlign w:val="top"/>
          </w:tcPr>
          <w:p w14:paraId="3C389702">
            <w:pPr>
              <w:spacing w:line="266" w:lineRule="auto"/>
              <w:rPr>
                <w:rFonts w:ascii="Arial"/>
                <w:sz w:val="24"/>
                <w:szCs w:val="24"/>
              </w:rPr>
            </w:pPr>
          </w:p>
          <w:p w14:paraId="16B62B30">
            <w:pPr>
              <w:spacing w:line="266" w:lineRule="auto"/>
              <w:rPr>
                <w:rFonts w:ascii="Arial"/>
                <w:sz w:val="24"/>
                <w:szCs w:val="24"/>
              </w:rPr>
            </w:pPr>
          </w:p>
          <w:p w14:paraId="65CE21FC">
            <w:pPr>
              <w:spacing w:line="267" w:lineRule="auto"/>
              <w:rPr>
                <w:rFonts w:ascii="Arial"/>
                <w:sz w:val="24"/>
                <w:szCs w:val="24"/>
              </w:rPr>
            </w:pPr>
          </w:p>
          <w:p w14:paraId="4881CB07">
            <w:pPr>
              <w:spacing w:line="267" w:lineRule="auto"/>
              <w:rPr>
                <w:rFonts w:ascii="Arial"/>
                <w:sz w:val="24"/>
                <w:szCs w:val="24"/>
              </w:rPr>
            </w:pPr>
          </w:p>
          <w:p w14:paraId="3F13181B">
            <w:pPr>
              <w:pStyle w:val="11"/>
              <w:spacing w:before="78" w:line="222" w:lineRule="auto"/>
              <w:ind w:left="180"/>
              <w:rPr>
                <w:sz w:val="24"/>
                <w:szCs w:val="24"/>
              </w:rPr>
            </w:pPr>
            <w:r>
              <w:rPr>
                <w:spacing w:val="-7"/>
                <w:sz w:val="24"/>
                <w:szCs w:val="24"/>
              </w:rPr>
              <w:t>备注</w:t>
            </w:r>
          </w:p>
        </w:tc>
        <w:tc>
          <w:tcPr>
            <w:tcW w:w="8009" w:type="dxa"/>
            <w:vAlign w:val="top"/>
          </w:tcPr>
          <w:p w14:paraId="56CCE12F">
            <w:pPr>
              <w:rPr>
                <w:rFonts w:ascii="Arial"/>
                <w:sz w:val="24"/>
                <w:szCs w:val="24"/>
              </w:rPr>
            </w:pPr>
          </w:p>
        </w:tc>
      </w:tr>
    </w:tbl>
    <w:p w14:paraId="6D5251FC">
      <w:pPr>
        <w:spacing w:before="66" w:line="219" w:lineRule="auto"/>
        <w:ind w:left="197"/>
        <w:rPr>
          <w:rFonts w:ascii="宋体" w:hAnsi="宋体" w:eastAsia="宋体" w:cs="宋体"/>
          <w:sz w:val="24"/>
          <w:szCs w:val="24"/>
        </w:rPr>
      </w:pPr>
      <w:r>
        <w:rPr>
          <w:rFonts w:ascii="宋体" w:hAnsi="宋体" w:eastAsia="宋体" w:cs="宋体"/>
          <w:b/>
          <w:bCs/>
          <w:spacing w:val="-1"/>
          <w:sz w:val="24"/>
          <w:szCs w:val="24"/>
        </w:rPr>
        <w:t>注：供应商凭经采购人审批的退付意见书到履约保证金收</w:t>
      </w:r>
      <w:r>
        <w:rPr>
          <w:rFonts w:ascii="宋体" w:hAnsi="宋体" w:eastAsia="宋体" w:cs="宋体"/>
          <w:b/>
          <w:bCs/>
          <w:spacing w:val="-2"/>
          <w:sz w:val="24"/>
          <w:szCs w:val="24"/>
        </w:rPr>
        <w:t>取单位财务部门办理履约保证金退付事宜。</w:t>
      </w:r>
    </w:p>
    <w:p w14:paraId="1326DD11">
      <w:pPr>
        <w:spacing w:line="219" w:lineRule="auto"/>
        <w:rPr>
          <w:rFonts w:ascii="宋体" w:hAnsi="宋体" w:eastAsia="宋体" w:cs="宋体"/>
          <w:sz w:val="24"/>
          <w:szCs w:val="24"/>
        </w:rPr>
        <w:sectPr>
          <w:headerReference r:id="rId48" w:type="default"/>
          <w:footerReference r:id="rId49" w:type="default"/>
          <w:pgSz w:w="11906" w:h="16839"/>
          <w:pgMar w:top="1540" w:right="1458" w:bottom="1214" w:left="1612" w:header="826" w:footer="977" w:gutter="0"/>
          <w:cols w:space="720" w:num="1"/>
        </w:sectPr>
      </w:pPr>
    </w:p>
    <w:p w14:paraId="78512790">
      <w:pPr>
        <w:spacing w:before="259" w:line="225" w:lineRule="auto"/>
        <w:ind w:left="3316"/>
        <w:outlineLvl w:val="0"/>
        <w:rPr>
          <w:rFonts w:ascii="宋体" w:hAnsi="宋体" w:eastAsia="宋体" w:cs="宋体"/>
          <w:sz w:val="24"/>
          <w:szCs w:val="24"/>
        </w:rPr>
      </w:pPr>
      <w:bookmarkStart w:id="2" w:name="bookmark3"/>
      <w:bookmarkEnd w:id="2"/>
      <w:r>
        <w:rPr>
          <w:rFonts w:ascii="宋体" w:hAnsi="宋体" w:eastAsia="宋体" w:cs="宋体"/>
          <w:b/>
          <w:bCs/>
          <w:spacing w:val="6"/>
          <w:sz w:val="24"/>
          <w:szCs w:val="24"/>
        </w:rPr>
        <w:t>第三章</w:t>
      </w:r>
      <w:r>
        <w:rPr>
          <w:rFonts w:ascii="宋体" w:hAnsi="宋体" w:eastAsia="宋体" w:cs="宋体"/>
          <w:spacing w:val="6"/>
          <w:sz w:val="24"/>
          <w:szCs w:val="24"/>
        </w:rPr>
        <w:t xml:space="preserve"> </w:t>
      </w:r>
      <w:r>
        <w:rPr>
          <w:rFonts w:ascii="宋体" w:hAnsi="宋体" w:eastAsia="宋体" w:cs="宋体"/>
          <w:b/>
          <w:bCs/>
          <w:spacing w:val="6"/>
          <w:sz w:val="24"/>
          <w:szCs w:val="24"/>
        </w:rPr>
        <w:t>采购需求</w:t>
      </w:r>
    </w:p>
    <w:p w14:paraId="1E47E710">
      <w:pPr>
        <w:pStyle w:val="3"/>
        <w:spacing w:line="413" w:lineRule="auto"/>
        <w:rPr>
          <w:sz w:val="24"/>
          <w:szCs w:val="24"/>
        </w:rPr>
      </w:pPr>
    </w:p>
    <w:p w14:paraId="282785A2">
      <w:pPr>
        <w:spacing w:before="65" w:line="330" w:lineRule="auto"/>
        <w:ind w:left="291" w:right="336" w:firstLine="436"/>
        <w:rPr>
          <w:rFonts w:ascii="宋体" w:hAnsi="宋体" w:eastAsia="宋体" w:cs="宋体"/>
          <w:sz w:val="24"/>
          <w:szCs w:val="24"/>
        </w:rPr>
      </w:pPr>
      <w:r>
        <w:rPr>
          <w:rFonts w:ascii="宋体" w:hAnsi="宋体" w:eastAsia="宋体" w:cs="宋体"/>
          <w:spacing w:val="8"/>
          <w:sz w:val="24"/>
          <w:szCs w:val="24"/>
        </w:rPr>
        <w:t>1.“实质性要求</w:t>
      </w:r>
      <w:r>
        <w:rPr>
          <w:rFonts w:ascii="宋体" w:hAnsi="宋体" w:eastAsia="宋体" w:cs="宋体"/>
          <w:spacing w:val="-72"/>
          <w:sz w:val="24"/>
          <w:szCs w:val="24"/>
        </w:rPr>
        <w:t xml:space="preserve"> </w:t>
      </w:r>
      <w:r>
        <w:rPr>
          <w:rFonts w:ascii="宋体" w:hAnsi="宋体" w:eastAsia="宋体" w:cs="宋体"/>
          <w:spacing w:val="8"/>
          <w:sz w:val="24"/>
          <w:szCs w:val="24"/>
        </w:rPr>
        <w:t>”是指采购需求中带“▲</w:t>
      </w:r>
      <w:r>
        <w:rPr>
          <w:rFonts w:ascii="宋体" w:hAnsi="宋体" w:eastAsia="宋体" w:cs="宋体"/>
          <w:spacing w:val="-70"/>
          <w:sz w:val="24"/>
          <w:szCs w:val="24"/>
        </w:rPr>
        <w:t xml:space="preserve"> </w:t>
      </w:r>
      <w:r>
        <w:rPr>
          <w:rFonts w:ascii="宋体" w:hAnsi="宋体" w:eastAsia="宋体" w:cs="宋体"/>
          <w:spacing w:val="8"/>
          <w:sz w:val="24"/>
          <w:szCs w:val="24"/>
        </w:rPr>
        <w:t>”的条</w:t>
      </w:r>
      <w:r>
        <w:rPr>
          <w:rFonts w:ascii="宋体" w:hAnsi="宋体" w:eastAsia="宋体" w:cs="宋体"/>
          <w:spacing w:val="7"/>
          <w:sz w:val="24"/>
          <w:szCs w:val="24"/>
        </w:rPr>
        <w:t>款或者不能负偏离的条款或者已经指明</w:t>
      </w:r>
      <w:r>
        <w:rPr>
          <w:rFonts w:ascii="宋体" w:hAnsi="宋体" w:eastAsia="宋体" w:cs="宋体"/>
          <w:sz w:val="24"/>
          <w:szCs w:val="24"/>
        </w:rPr>
        <w:t xml:space="preserve"> </w:t>
      </w:r>
      <w:r>
        <w:rPr>
          <w:rFonts w:ascii="宋体" w:hAnsi="宋体" w:eastAsia="宋体" w:cs="宋体"/>
          <w:spacing w:val="8"/>
          <w:sz w:val="24"/>
          <w:szCs w:val="24"/>
        </w:rPr>
        <w:t>不满足按响应文件作无效处理的条款。</w:t>
      </w:r>
    </w:p>
    <w:p w14:paraId="618BE3C7">
      <w:pPr>
        <w:spacing w:before="221" w:line="381" w:lineRule="auto"/>
        <w:ind w:left="288" w:right="336" w:firstLine="426"/>
        <w:rPr>
          <w:rFonts w:ascii="宋体" w:hAnsi="宋体" w:eastAsia="宋体" w:cs="宋体"/>
          <w:sz w:val="24"/>
          <w:szCs w:val="24"/>
        </w:rPr>
      </w:pPr>
      <w:r>
        <w:rPr>
          <w:rFonts w:ascii="宋体" w:hAnsi="宋体" w:eastAsia="宋体" w:cs="宋体"/>
          <w:spacing w:val="9"/>
          <w:sz w:val="24"/>
          <w:szCs w:val="24"/>
        </w:rPr>
        <w:t>2.供应商应根据自身实际情况如实响应竞争性磋商文件，不得仅将竞争性磋商文件内容</w:t>
      </w:r>
      <w:r>
        <w:rPr>
          <w:rFonts w:ascii="宋体" w:hAnsi="宋体" w:eastAsia="宋体" w:cs="宋体"/>
          <w:spacing w:val="14"/>
          <w:sz w:val="24"/>
          <w:szCs w:val="24"/>
        </w:rPr>
        <w:t xml:space="preserve"> </w:t>
      </w:r>
      <w:r>
        <w:rPr>
          <w:rFonts w:ascii="宋体" w:hAnsi="宋体" w:eastAsia="宋体" w:cs="宋体"/>
          <w:spacing w:val="10"/>
          <w:sz w:val="24"/>
          <w:szCs w:val="24"/>
        </w:rPr>
        <w:t>简单复制粘贴作为竞标响应，还应当提供相关证明材料，否则</w:t>
      </w:r>
      <w:r>
        <w:rPr>
          <w:rFonts w:ascii="宋体" w:hAnsi="宋体" w:eastAsia="宋体" w:cs="宋体"/>
          <w:spacing w:val="9"/>
          <w:sz w:val="24"/>
          <w:szCs w:val="24"/>
        </w:rPr>
        <w:t>将作无效响应处理（定制采购</w:t>
      </w:r>
      <w:r>
        <w:rPr>
          <w:rFonts w:ascii="宋体" w:hAnsi="宋体" w:eastAsia="宋体" w:cs="宋体"/>
          <w:sz w:val="24"/>
          <w:szCs w:val="24"/>
        </w:rPr>
        <w:t xml:space="preserve"> </w:t>
      </w:r>
      <w:r>
        <w:rPr>
          <w:rFonts w:ascii="宋体" w:hAnsi="宋体" w:eastAsia="宋体" w:cs="宋体"/>
          <w:spacing w:val="10"/>
          <w:sz w:val="24"/>
          <w:szCs w:val="24"/>
        </w:rPr>
        <w:t>项目不适用本条款）。对于重要技术条款或技术参数应当在响应文件中提</w:t>
      </w:r>
      <w:r>
        <w:rPr>
          <w:rFonts w:ascii="宋体" w:hAnsi="宋体" w:eastAsia="宋体" w:cs="宋体"/>
          <w:spacing w:val="9"/>
          <w:sz w:val="24"/>
          <w:szCs w:val="24"/>
        </w:rPr>
        <w:t>供技术支持资料，</w:t>
      </w:r>
      <w:r>
        <w:rPr>
          <w:rFonts w:ascii="宋体" w:hAnsi="宋体" w:eastAsia="宋体" w:cs="宋体"/>
          <w:sz w:val="24"/>
          <w:szCs w:val="24"/>
        </w:rPr>
        <w:t xml:space="preserve"> </w:t>
      </w:r>
      <w:r>
        <w:rPr>
          <w:rFonts w:ascii="宋体" w:hAnsi="宋体" w:eastAsia="宋体" w:cs="宋体"/>
          <w:spacing w:val="9"/>
          <w:sz w:val="24"/>
          <w:szCs w:val="24"/>
        </w:rPr>
        <w:t>技术支持资料以竞争性磋商文件中规定的形式为准，否则将视为无效技术支持资料。</w:t>
      </w:r>
    </w:p>
    <w:p w14:paraId="28DDCD8A">
      <w:pPr>
        <w:spacing w:before="220" w:line="228" w:lineRule="auto"/>
        <w:ind w:left="716"/>
        <w:rPr>
          <w:rFonts w:ascii="宋体" w:hAnsi="宋体" w:eastAsia="宋体" w:cs="宋体"/>
          <w:sz w:val="24"/>
          <w:szCs w:val="24"/>
        </w:rPr>
      </w:pPr>
      <w:r>
        <w:rPr>
          <w:rFonts w:ascii="宋体" w:hAnsi="宋体" w:eastAsia="宋体" w:cs="宋体"/>
          <w:spacing w:val="9"/>
          <w:sz w:val="24"/>
          <w:szCs w:val="24"/>
        </w:rPr>
        <w:t>3.供应商必须自行为其竞标产品侵犯他人的知识产权或者专利成果的行为承担相应法律</w:t>
      </w:r>
    </w:p>
    <w:p w14:paraId="2F06E1F7">
      <w:pPr>
        <w:spacing w:before="221" w:line="228" w:lineRule="auto"/>
        <w:ind w:left="295"/>
        <w:rPr>
          <w:rFonts w:ascii="宋体" w:hAnsi="宋体" w:eastAsia="宋体" w:cs="宋体"/>
          <w:sz w:val="24"/>
          <w:szCs w:val="24"/>
        </w:rPr>
      </w:pPr>
      <w:r>
        <w:rPr>
          <w:rFonts w:ascii="宋体" w:hAnsi="宋体" w:eastAsia="宋体" w:cs="宋体"/>
          <w:sz w:val="24"/>
          <w:szCs w:val="24"/>
        </w:rPr>
        <w:t>责任。</w:t>
      </w:r>
    </w:p>
    <w:p w14:paraId="0F43042F">
      <w:pPr>
        <w:spacing w:before="143" w:line="228" w:lineRule="auto"/>
        <w:ind w:left="707"/>
        <w:rPr>
          <w:rFonts w:ascii="宋体" w:hAnsi="宋体" w:eastAsia="宋体" w:cs="宋体"/>
          <w:sz w:val="24"/>
          <w:szCs w:val="24"/>
        </w:rPr>
      </w:pPr>
      <w:r>
        <w:rPr>
          <w:rFonts w:ascii="宋体" w:hAnsi="宋体" w:eastAsia="宋体" w:cs="宋体"/>
          <w:b/>
          <w:bCs/>
          <w:spacing w:val="7"/>
          <w:sz w:val="24"/>
          <w:szCs w:val="24"/>
        </w:rPr>
        <w:t>4.所属行业：本项目所属行业为建筑业。</w:t>
      </w:r>
    </w:p>
    <w:p w14:paraId="703F206A">
      <w:pPr>
        <w:spacing w:line="134" w:lineRule="exact"/>
        <w:rPr>
          <w:sz w:val="24"/>
          <w:szCs w:val="24"/>
        </w:rPr>
      </w:pPr>
    </w:p>
    <w:tbl>
      <w:tblPr>
        <w:tblStyle w:val="10"/>
        <w:tblW w:w="89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5"/>
        <w:gridCol w:w="1583"/>
        <w:gridCol w:w="690"/>
        <w:gridCol w:w="704"/>
        <w:gridCol w:w="5345"/>
      </w:tblGrid>
      <w:tr w14:paraId="2FC7B8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5" w:type="dxa"/>
            <w:vAlign w:val="top"/>
          </w:tcPr>
          <w:p w14:paraId="0E567940">
            <w:pPr>
              <w:spacing w:line="267" w:lineRule="auto"/>
              <w:rPr>
                <w:rFonts w:ascii="Arial"/>
                <w:sz w:val="24"/>
                <w:szCs w:val="24"/>
              </w:rPr>
            </w:pPr>
          </w:p>
          <w:p w14:paraId="5F3EC57F">
            <w:pPr>
              <w:pStyle w:val="11"/>
              <w:spacing w:before="65" w:line="230" w:lineRule="auto"/>
              <w:ind w:left="123"/>
              <w:rPr>
                <w:sz w:val="24"/>
                <w:szCs w:val="24"/>
              </w:rPr>
            </w:pPr>
            <w:r>
              <w:rPr>
                <w:spacing w:val="5"/>
                <w:sz w:val="24"/>
                <w:szCs w:val="24"/>
              </w:rPr>
              <w:t>序号</w:t>
            </w:r>
          </w:p>
        </w:tc>
        <w:tc>
          <w:tcPr>
            <w:tcW w:w="1583" w:type="dxa"/>
            <w:vAlign w:val="top"/>
          </w:tcPr>
          <w:p w14:paraId="05BF1800">
            <w:pPr>
              <w:spacing w:line="267" w:lineRule="auto"/>
              <w:rPr>
                <w:rFonts w:ascii="Arial"/>
                <w:sz w:val="24"/>
                <w:szCs w:val="24"/>
              </w:rPr>
            </w:pPr>
          </w:p>
          <w:p w14:paraId="45B58C1F">
            <w:pPr>
              <w:pStyle w:val="11"/>
              <w:spacing w:before="65" w:line="229" w:lineRule="auto"/>
              <w:ind w:left="380"/>
              <w:rPr>
                <w:sz w:val="24"/>
                <w:szCs w:val="24"/>
              </w:rPr>
            </w:pPr>
            <w:r>
              <w:rPr>
                <w:spacing w:val="7"/>
                <w:sz w:val="24"/>
                <w:szCs w:val="24"/>
              </w:rPr>
              <w:t>标的名称</w:t>
            </w:r>
          </w:p>
        </w:tc>
        <w:tc>
          <w:tcPr>
            <w:tcW w:w="690" w:type="dxa"/>
            <w:vAlign w:val="top"/>
          </w:tcPr>
          <w:p w14:paraId="4602AECA">
            <w:pPr>
              <w:spacing w:line="268" w:lineRule="auto"/>
              <w:rPr>
                <w:rFonts w:ascii="Arial"/>
                <w:sz w:val="24"/>
                <w:szCs w:val="24"/>
              </w:rPr>
            </w:pPr>
          </w:p>
          <w:p w14:paraId="04C1C753">
            <w:pPr>
              <w:pStyle w:val="11"/>
              <w:spacing w:before="65" w:line="228" w:lineRule="auto"/>
              <w:ind w:left="142"/>
              <w:rPr>
                <w:sz w:val="24"/>
                <w:szCs w:val="24"/>
              </w:rPr>
            </w:pPr>
            <w:r>
              <w:rPr>
                <w:spacing w:val="3"/>
                <w:sz w:val="24"/>
                <w:szCs w:val="24"/>
              </w:rPr>
              <w:t>数量</w:t>
            </w:r>
          </w:p>
        </w:tc>
        <w:tc>
          <w:tcPr>
            <w:tcW w:w="704" w:type="dxa"/>
            <w:vAlign w:val="top"/>
          </w:tcPr>
          <w:p w14:paraId="0EA94CCF">
            <w:pPr>
              <w:spacing w:line="267" w:lineRule="auto"/>
              <w:rPr>
                <w:rFonts w:ascii="Arial"/>
                <w:sz w:val="24"/>
                <w:szCs w:val="24"/>
              </w:rPr>
            </w:pPr>
          </w:p>
          <w:p w14:paraId="2F37D507">
            <w:pPr>
              <w:pStyle w:val="11"/>
              <w:spacing w:before="65" w:line="229" w:lineRule="auto"/>
              <w:ind w:left="149"/>
              <w:rPr>
                <w:sz w:val="24"/>
                <w:szCs w:val="24"/>
              </w:rPr>
            </w:pPr>
            <w:r>
              <w:rPr>
                <w:spacing w:val="3"/>
                <w:sz w:val="24"/>
                <w:szCs w:val="24"/>
              </w:rPr>
              <w:t>单位</w:t>
            </w:r>
          </w:p>
        </w:tc>
        <w:tc>
          <w:tcPr>
            <w:tcW w:w="5345" w:type="dxa"/>
            <w:vAlign w:val="top"/>
          </w:tcPr>
          <w:p w14:paraId="4B8FBE15">
            <w:pPr>
              <w:spacing w:line="268" w:lineRule="auto"/>
              <w:rPr>
                <w:rFonts w:ascii="Arial"/>
                <w:sz w:val="24"/>
                <w:szCs w:val="24"/>
              </w:rPr>
            </w:pPr>
          </w:p>
          <w:p w14:paraId="24F940B0">
            <w:pPr>
              <w:pStyle w:val="11"/>
              <w:spacing w:before="65" w:line="228" w:lineRule="auto"/>
              <w:ind w:left="2168"/>
              <w:rPr>
                <w:sz w:val="24"/>
                <w:szCs w:val="24"/>
              </w:rPr>
            </w:pPr>
            <w:r>
              <w:rPr>
                <w:spacing w:val="6"/>
                <w:sz w:val="24"/>
                <w:szCs w:val="24"/>
              </w:rPr>
              <w:t>▲技术要求</w:t>
            </w:r>
          </w:p>
        </w:tc>
      </w:tr>
      <w:tr w14:paraId="58ED5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55" w:type="dxa"/>
            <w:vAlign w:val="top"/>
          </w:tcPr>
          <w:p w14:paraId="62ACFD60">
            <w:pPr>
              <w:spacing w:line="266" w:lineRule="auto"/>
              <w:rPr>
                <w:rFonts w:ascii="Arial"/>
                <w:sz w:val="24"/>
                <w:szCs w:val="24"/>
              </w:rPr>
            </w:pPr>
          </w:p>
          <w:p w14:paraId="67C12123">
            <w:pPr>
              <w:spacing w:line="266" w:lineRule="auto"/>
              <w:rPr>
                <w:rFonts w:ascii="Arial"/>
                <w:sz w:val="24"/>
                <w:szCs w:val="24"/>
              </w:rPr>
            </w:pPr>
          </w:p>
          <w:p w14:paraId="36A2AE33">
            <w:pPr>
              <w:spacing w:line="266" w:lineRule="auto"/>
              <w:rPr>
                <w:rFonts w:ascii="Arial"/>
                <w:sz w:val="24"/>
                <w:szCs w:val="24"/>
              </w:rPr>
            </w:pPr>
          </w:p>
          <w:p w14:paraId="43E03F36">
            <w:pPr>
              <w:spacing w:line="266" w:lineRule="auto"/>
              <w:rPr>
                <w:rFonts w:ascii="Arial"/>
                <w:sz w:val="24"/>
                <w:szCs w:val="24"/>
              </w:rPr>
            </w:pPr>
          </w:p>
          <w:p w14:paraId="25FBCA8C">
            <w:pPr>
              <w:spacing w:line="266" w:lineRule="auto"/>
              <w:rPr>
                <w:rFonts w:ascii="Arial"/>
                <w:sz w:val="24"/>
                <w:szCs w:val="24"/>
              </w:rPr>
            </w:pPr>
          </w:p>
          <w:p w14:paraId="6464E0D8">
            <w:pPr>
              <w:spacing w:line="266" w:lineRule="auto"/>
              <w:rPr>
                <w:rFonts w:ascii="Arial"/>
                <w:sz w:val="24"/>
                <w:szCs w:val="24"/>
              </w:rPr>
            </w:pPr>
          </w:p>
          <w:p w14:paraId="709592BF">
            <w:pPr>
              <w:spacing w:line="267" w:lineRule="auto"/>
              <w:rPr>
                <w:rFonts w:ascii="Arial"/>
                <w:sz w:val="24"/>
                <w:szCs w:val="24"/>
              </w:rPr>
            </w:pPr>
          </w:p>
          <w:p w14:paraId="44A286CB">
            <w:pPr>
              <w:spacing w:line="267" w:lineRule="auto"/>
              <w:rPr>
                <w:rFonts w:ascii="Arial"/>
                <w:sz w:val="24"/>
                <w:szCs w:val="24"/>
              </w:rPr>
            </w:pPr>
          </w:p>
          <w:p w14:paraId="5AEA5E55">
            <w:pPr>
              <w:spacing w:line="267" w:lineRule="auto"/>
              <w:rPr>
                <w:rFonts w:ascii="Arial"/>
                <w:sz w:val="24"/>
                <w:szCs w:val="24"/>
              </w:rPr>
            </w:pPr>
          </w:p>
          <w:p w14:paraId="4E6E0D74">
            <w:pPr>
              <w:pStyle w:val="11"/>
              <w:spacing w:before="65" w:line="271" w:lineRule="exact"/>
              <w:ind w:left="298"/>
              <w:rPr>
                <w:sz w:val="24"/>
                <w:szCs w:val="24"/>
              </w:rPr>
            </w:pPr>
            <w:r>
              <w:rPr>
                <w:position w:val="1"/>
                <w:sz w:val="24"/>
                <w:szCs w:val="24"/>
              </w:rPr>
              <w:t>1</w:t>
            </w:r>
          </w:p>
        </w:tc>
        <w:tc>
          <w:tcPr>
            <w:tcW w:w="1583" w:type="dxa"/>
            <w:vAlign w:val="top"/>
          </w:tcPr>
          <w:p w14:paraId="08D1B0E4">
            <w:pPr>
              <w:rPr>
                <w:rFonts w:ascii="Arial"/>
                <w:sz w:val="24"/>
                <w:szCs w:val="24"/>
              </w:rPr>
            </w:pPr>
          </w:p>
          <w:p w14:paraId="788B047E">
            <w:pPr>
              <w:rPr>
                <w:rFonts w:ascii="Arial"/>
                <w:sz w:val="24"/>
                <w:szCs w:val="24"/>
              </w:rPr>
            </w:pPr>
          </w:p>
          <w:p w14:paraId="6CAA779D">
            <w:pPr>
              <w:rPr>
                <w:rFonts w:ascii="Arial"/>
                <w:sz w:val="24"/>
                <w:szCs w:val="24"/>
              </w:rPr>
            </w:pPr>
          </w:p>
          <w:p w14:paraId="6DFAC923">
            <w:pPr>
              <w:rPr>
                <w:rFonts w:ascii="Arial"/>
                <w:sz w:val="24"/>
                <w:szCs w:val="24"/>
              </w:rPr>
            </w:pPr>
          </w:p>
          <w:p w14:paraId="280EABE8">
            <w:pPr>
              <w:rPr>
                <w:rFonts w:ascii="Arial"/>
                <w:sz w:val="24"/>
                <w:szCs w:val="24"/>
              </w:rPr>
            </w:pPr>
          </w:p>
          <w:p w14:paraId="79EF35E8">
            <w:pPr>
              <w:rPr>
                <w:rFonts w:ascii="Arial"/>
                <w:sz w:val="24"/>
                <w:szCs w:val="24"/>
              </w:rPr>
            </w:pPr>
          </w:p>
          <w:p w14:paraId="6F0673D8">
            <w:pPr>
              <w:rPr>
                <w:rFonts w:ascii="Arial"/>
                <w:sz w:val="24"/>
                <w:szCs w:val="24"/>
              </w:rPr>
            </w:pPr>
          </w:p>
          <w:p w14:paraId="750B40C9">
            <w:pPr>
              <w:rPr>
                <w:rFonts w:ascii="Arial"/>
                <w:sz w:val="24"/>
                <w:szCs w:val="24"/>
              </w:rPr>
            </w:pPr>
          </w:p>
          <w:p w14:paraId="57D6C2CC">
            <w:pPr>
              <w:pStyle w:val="11"/>
              <w:spacing w:line="229" w:lineRule="auto"/>
              <w:ind w:left="380"/>
              <w:rPr>
                <w:sz w:val="24"/>
                <w:szCs w:val="24"/>
              </w:rPr>
            </w:pPr>
            <w:r>
              <w:rPr>
                <w:rFonts w:hint="eastAsia"/>
                <w:spacing w:val="7"/>
                <w:sz w:val="24"/>
                <w:szCs w:val="24"/>
              </w:rPr>
              <w:t>苍梧县石桥镇务平村人饮扩建改造工程</w:t>
            </w:r>
          </w:p>
        </w:tc>
        <w:tc>
          <w:tcPr>
            <w:tcW w:w="690" w:type="dxa"/>
            <w:vAlign w:val="top"/>
          </w:tcPr>
          <w:p w14:paraId="30DFFBC8">
            <w:pPr>
              <w:spacing w:line="266" w:lineRule="auto"/>
              <w:rPr>
                <w:rFonts w:ascii="Arial"/>
                <w:sz w:val="24"/>
                <w:szCs w:val="24"/>
              </w:rPr>
            </w:pPr>
          </w:p>
          <w:p w14:paraId="644D8900">
            <w:pPr>
              <w:spacing w:line="266" w:lineRule="auto"/>
              <w:rPr>
                <w:rFonts w:ascii="Arial"/>
                <w:sz w:val="24"/>
                <w:szCs w:val="24"/>
              </w:rPr>
            </w:pPr>
          </w:p>
          <w:p w14:paraId="291BC620">
            <w:pPr>
              <w:spacing w:line="266" w:lineRule="auto"/>
              <w:rPr>
                <w:rFonts w:ascii="Arial"/>
                <w:sz w:val="24"/>
                <w:szCs w:val="24"/>
              </w:rPr>
            </w:pPr>
          </w:p>
          <w:p w14:paraId="5F43AE3B">
            <w:pPr>
              <w:spacing w:line="266" w:lineRule="auto"/>
              <w:rPr>
                <w:rFonts w:ascii="Arial"/>
                <w:sz w:val="24"/>
                <w:szCs w:val="24"/>
              </w:rPr>
            </w:pPr>
          </w:p>
          <w:p w14:paraId="5C1DF811">
            <w:pPr>
              <w:spacing w:line="266" w:lineRule="auto"/>
              <w:rPr>
                <w:rFonts w:ascii="Arial"/>
                <w:sz w:val="24"/>
                <w:szCs w:val="24"/>
              </w:rPr>
            </w:pPr>
          </w:p>
          <w:p w14:paraId="48D1E4C0">
            <w:pPr>
              <w:spacing w:line="266" w:lineRule="auto"/>
              <w:rPr>
                <w:rFonts w:ascii="Arial"/>
                <w:sz w:val="24"/>
                <w:szCs w:val="24"/>
              </w:rPr>
            </w:pPr>
          </w:p>
          <w:p w14:paraId="4F95EA49">
            <w:pPr>
              <w:spacing w:line="267" w:lineRule="auto"/>
              <w:rPr>
                <w:rFonts w:ascii="Arial"/>
                <w:sz w:val="24"/>
                <w:szCs w:val="24"/>
              </w:rPr>
            </w:pPr>
          </w:p>
          <w:p w14:paraId="53F296C5">
            <w:pPr>
              <w:spacing w:line="267" w:lineRule="auto"/>
              <w:rPr>
                <w:rFonts w:ascii="Arial"/>
                <w:sz w:val="24"/>
                <w:szCs w:val="24"/>
              </w:rPr>
            </w:pPr>
          </w:p>
          <w:p w14:paraId="291B268D">
            <w:pPr>
              <w:spacing w:line="267" w:lineRule="auto"/>
              <w:rPr>
                <w:rFonts w:ascii="Arial"/>
                <w:sz w:val="24"/>
                <w:szCs w:val="24"/>
              </w:rPr>
            </w:pPr>
          </w:p>
          <w:p w14:paraId="0033D68B">
            <w:pPr>
              <w:pStyle w:val="11"/>
              <w:spacing w:before="65" w:line="271" w:lineRule="exact"/>
              <w:ind w:left="315"/>
              <w:rPr>
                <w:sz w:val="24"/>
                <w:szCs w:val="24"/>
              </w:rPr>
            </w:pPr>
            <w:r>
              <w:rPr>
                <w:position w:val="1"/>
                <w:sz w:val="24"/>
                <w:szCs w:val="24"/>
              </w:rPr>
              <w:t>1</w:t>
            </w:r>
          </w:p>
        </w:tc>
        <w:tc>
          <w:tcPr>
            <w:tcW w:w="704" w:type="dxa"/>
            <w:vAlign w:val="top"/>
          </w:tcPr>
          <w:p w14:paraId="0C243427">
            <w:pPr>
              <w:spacing w:line="266" w:lineRule="auto"/>
              <w:rPr>
                <w:rFonts w:ascii="Arial"/>
                <w:sz w:val="24"/>
                <w:szCs w:val="24"/>
              </w:rPr>
            </w:pPr>
          </w:p>
          <w:p w14:paraId="3E3F7CAF">
            <w:pPr>
              <w:spacing w:line="266" w:lineRule="auto"/>
              <w:rPr>
                <w:rFonts w:ascii="Arial"/>
                <w:sz w:val="24"/>
                <w:szCs w:val="24"/>
              </w:rPr>
            </w:pPr>
          </w:p>
          <w:p w14:paraId="06116559">
            <w:pPr>
              <w:spacing w:line="266" w:lineRule="auto"/>
              <w:rPr>
                <w:rFonts w:ascii="Arial"/>
                <w:sz w:val="24"/>
                <w:szCs w:val="24"/>
              </w:rPr>
            </w:pPr>
          </w:p>
          <w:p w14:paraId="0CB2F6F2">
            <w:pPr>
              <w:spacing w:line="266" w:lineRule="auto"/>
              <w:rPr>
                <w:rFonts w:ascii="Arial"/>
                <w:sz w:val="24"/>
                <w:szCs w:val="24"/>
              </w:rPr>
            </w:pPr>
          </w:p>
          <w:p w14:paraId="3FE320AE">
            <w:pPr>
              <w:spacing w:line="266" w:lineRule="auto"/>
              <w:rPr>
                <w:rFonts w:ascii="Arial"/>
                <w:sz w:val="24"/>
                <w:szCs w:val="24"/>
              </w:rPr>
            </w:pPr>
          </w:p>
          <w:p w14:paraId="5CCE5E7B">
            <w:pPr>
              <w:spacing w:line="266" w:lineRule="auto"/>
              <w:rPr>
                <w:rFonts w:ascii="Arial"/>
                <w:sz w:val="24"/>
                <w:szCs w:val="24"/>
              </w:rPr>
            </w:pPr>
          </w:p>
          <w:p w14:paraId="5D263412">
            <w:pPr>
              <w:spacing w:line="267" w:lineRule="auto"/>
              <w:rPr>
                <w:rFonts w:ascii="Arial"/>
                <w:sz w:val="24"/>
                <w:szCs w:val="24"/>
              </w:rPr>
            </w:pPr>
          </w:p>
          <w:p w14:paraId="54421F90">
            <w:pPr>
              <w:spacing w:line="267" w:lineRule="auto"/>
              <w:rPr>
                <w:rFonts w:ascii="Arial"/>
                <w:sz w:val="24"/>
                <w:szCs w:val="24"/>
              </w:rPr>
            </w:pPr>
          </w:p>
          <w:p w14:paraId="70BAEC9C">
            <w:pPr>
              <w:spacing w:line="267" w:lineRule="auto"/>
              <w:rPr>
                <w:rFonts w:ascii="Arial"/>
                <w:sz w:val="24"/>
                <w:szCs w:val="24"/>
              </w:rPr>
            </w:pPr>
          </w:p>
          <w:p w14:paraId="7FE70B6C">
            <w:pPr>
              <w:pStyle w:val="11"/>
              <w:spacing w:before="65" w:line="229" w:lineRule="auto"/>
              <w:ind w:left="256"/>
              <w:rPr>
                <w:sz w:val="24"/>
                <w:szCs w:val="24"/>
              </w:rPr>
            </w:pPr>
            <w:r>
              <w:rPr>
                <w:sz w:val="24"/>
                <w:szCs w:val="24"/>
              </w:rPr>
              <w:t>项</w:t>
            </w:r>
          </w:p>
        </w:tc>
        <w:tc>
          <w:tcPr>
            <w:tcW w:w="5345" w:type="dxa"/>
            <w:vAlign w:val="top"/>
          </w:tcPr>
          <w:p w14:paraId="113151AA">
            <w:pPr>
              <w:pStyle w:val="11"/>
              <w:spacing w:before="77" w:line="228" w:lineRule="auto"/>
              <w:ind w:left="117"/>
              <w:rPr>
                <w:sz w:val="24"/>
                <w:szCs w:val="24"/>
              </w:rPr>
            </w:pPr>
            <w:r>
              <w:rPr>
                <w:spacing w:val="6"/>
                <w:sz w:val="24"/>
                <w:szCs w:val="24"/>
              </w:rPr>
              <w:t>一、项目概况：</w:t>
            </w:r>
          </w:p>
          <w:p w14:paraId="5E2EED72">
            <w:pPr>
              <w:pStyle w:val="11"/>
              <w:spacing w:before="72" w:line="228" w:lineRule="auto"/>
              <w:ind w:left="129"/>
              <w:rPr>
                <w:sz w:val="24"/>
                <w:szCs w:val="24"/>
              </w:rPr>
            </w:pPr>
            <w:r>
              <w:rPr>
                <w:spacing w:val="7"/>
                <w:sz w:val="24"/>
                <w:szCs w:val="24"/>
              </w:rPr>
              <w:t>1、建设地点： 苍梧县石桥镇</w:t>
            </w:r>
          </w:p>
          <w:p w14:paraId="51C520AE">
            <w:pPr>
              <w:pStyle w:val="11"/>
              <w:spacing w:before="73" w:line="273" w:lineRule="auto"/>
              <w:ind w:left="116" w:right="109"/>
              <w:rPr>
                <w:sz w:val="24"/>
                <w:szCs w:val="24"/>
              </w:rPr>
            </w:pPr>
            <w:r>
              <w:rPr>
                <w:spacing w:val="9"/>
                <w:sz w:val="24"/>
                <w:szCs w:val="24"/>
              </w:rPr>
              <w:t>2、主要建设内容包括：</w:t>
            </w:r>
            <w:r>
              <w:rPr>
                <w:rFonts w:hint="eastAsia" w:ascii="宋体" w:hAnsi="宋体" w:eastAsia="宋体" w:cs="宋体"/>
                <w:spacing w:val="11"/>
                <w:sz w:val="24"/>
                <w:szCs w:val="24"/>
              </w:rPr>
              <w:t>接出点安装7处，敷设配水管路36.752km和表前管35.90km及其附属构筑物，购安7个总水表，购安32个支管水表，购安智能水表1436个，购安1436个止回阀，拆除及恢复砼路面11027m</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rPr>
              <w:t>如需进一步了解，详见采购文件、施工图设计及工程量清单。</w:t>
            </w:r>
          </w:p>
          <w:p w14:paraId="1915AE71">
            <w:pPr>
              <w:pStyle w:val="11"/>
              <w:spacing w:before="73" w:line="228" w:lineRule="auto"/>
              <w:ind w:left="117"/>
              <w:rPr>
                <w:sz w:val="24"/>
                <w:szCs w:val="24"/>
              </w:rPr>
            </w:pPr>
            <w:r>
              <w:rPr>
                <w:spacing w:val="8"/>
                <w:sz w:val="24"/>
                <w:szCs w:val="24"/>
              </w:rPr>
              <w:t>二、服务要求及技术标准要求：</w:t>
            </w:r>
          </w:p>
          <w:p w14:paraId="0FC9F345">
            <w:pPr>
              <w:pStyle w:val="11"/>
              <w:spacing w:before="73" w:line="273" w:lineRule="auto"/>
              <w:ind w:left="116" w:right="107" w:firstLine="13"/>
              <w:rPr>
                <w:sz w:val="24"/>
                <w:szCs w:val="24"/>
              </w:rPr>
            </w:pPr>
            <w:r>
              <w:rPr>
                <w:spacing w:val="8"/>
                <w:sz w:val="24"/>
                <w:szCs w:val="24"/>
              </w:rPr>
              <w:t>1、本工程应该认真按照设计施工图纸的要求进行施工，</w:t>
            </w:r>
            <w:r>
              <w:rPr>
                <w:spacing w:val="18"/>
                <w:sz w:val="24"/>
                <w:szCs w:val="24"/>
              </w:rPr>
              <w:t xml:space="preserve"> </w:t>
            </w:r>
            <w:r>
              <w:rPr>
                <w:spacing w:val="14"/>
                <w:sz w:val="24"/>
                <w:szCs w:val="24"/>
              </w:rPr>
              <w:t>同时也要严格执行我国各专业相关的现行质量</w:t>
            </w:r>
            <w:r>
              <w:rPr>
                <w:spacing w:val="13"/>
                <w:sz w:val="24"/>
                <w:szCs w:val="24"/>
              </w:rPr>
              <w:t>标准和技</w:t>
            </w:r>
            <w:r>
              <w:rPr>
                <w:sz w:val="24"/>
                <w:szCs w:val="24"/>
              </w:rPr>
              <w:t xml:space="preserve"> </w:t>
            </w:r>
            <w:r>
              <w:rPr>
                <w:spacing w:val="9"/>
                <w:sz w:val="24"/>
                <w:szCs w:val="24"/>
              </w:rPr>
              <w:t>术规范、规程要求。具体技术参数按工程量清单说明。</w:t>
            </w:r>
          </w:p>
          <w:p w14:paraId="51889422">
            <w:pPr>
              <w:pStyle w:val="11"/>
              <w:spacing w:before="71" w:line="262" w:lineRule="auto"/>
              <w:ind w:left="114" w:right="107" w:firstLine="2"/>
              <w:rPr>
                <w:sz w:val="24"/>
                <w:szCs w:val="24"/>
              </w:rPr>
            </w:pPr>
            <w:r>
              <w:rPr>
                <w:spacing w:val="9"/>
                <w:sz w:val="24"/>
                <w:szCs w:val="24"/>
              </w:rPr>
              <w:t>2、按照相关规定及规范做好安全生产工作，杜绝发生质</w:t>
            </w:r>
            <w:r>
              <w:rPr>
                <w:spacing w:val="6"/>
                <w:sz w:val="24"/>
                <w:szCs w:val="24"/>
              </w:rPr>
              <w:t xml:space="preserve"> </w:t>
            </w:r>
            <w:r>
              <w:rPr>
                <w:spacing w:val="7"/>
                <w:sz w:val="24"/>
                <w:szCs w:val="24"/>
              </w:rPr>
              <w:t>量和安全事故。</w:t>
            </w:r>
          </w:p>
          <w:p w14:paraId="3E9129DB">
            <w:pPr>
              <w:pStyle w:val="11"/>
              <w:spacing w:before="72" w:line="273" w:lineRule="auto"/>
              <w:ind w:left="115" w:right="107" w:firstLine="3"/>
              <w:rPr>
                <w:sz w:val="24"/>
                <w:szCs w:val="24"/>
              </w:rPr>
            </w:pPr>
            <w:r>
              <w:rPr>
                <w:spacing w:val="8"/>
                <w:sz w:val="24"/>
                <w:szCs w:val="24"/>
              </w:rPr>
              <w:t>3、技术标准和要求（合同技术条款</w:t>
            </w:r>
            <w:r>
              <w:rPr>
                <w:spacing w:val="21"/>
                <w:sz w:val="24"/>
                <w:szCs w:val="24"/>
              </w:rPr>
              <w:t>）：</w:t>
            </w:r>
            <w:r>
              <w:rPr>
                <w:spacing w:val="8"/>
                <w:sz w:val="24"/>
                <w:szCs w:val="24"/>
              </w:rPr>
              <w:t>采用水利部《水</w:t>
            </w:r>
            <w:r>
              <w:rPr>
                <w:spacing w:val="1"/>
                <w:sz w:val="24"/>
                <w:szCs w:val="24"/>
              </w:rPr>
              <w:t xml:space="preserve"> </w:t>
            </w:r>
            <w:r>
              <w:rPr>
                <w:spacing w:val="14"/>
                <w:sz w:val="24"/>
                <w:szCs w:val="24"/>
              </w:rPr>
              <w:t>利水电工程标准施工招标文件》技术标准和要求</w:t>
            </w:r>
            <w:r>
              <w:rPr>
                <w:spacing w:val="13"/>
                <w:sz w:val="24"/>
                <w:szCs w:val="24"/>
              </w:rPr>
              <w:t>（合同</w:t>
            </w:r>
            <w:r>
              <w:rPr>
                <w:sz w:val="24"/>
                <w:szCs w:val="24"/>
              </w:rPr>
              <w:t xml:space="preserve"> </w:t>
            </w:r>
            <w:r>
              <w:rPr>
                <w:spacing w:val="6"/>
                <w:sz w:val="24"/>
                <w:szCs w:val="24"/>
              </w:rPr>
              <w:t>技术条款、2009</w:t>
            </w:r>
            <w:r>
              <w:rPr>
                <w:spacing w:val="-30"/>
                <w:sz w:val="24"/>
                <w:szCs w:val="24"/>
              </w:rPr>
              <w:t xml:space="preserve"> </w:t>
            </w:r>
            <w:r>
              <w:rPr>
                <w:spacing w:val="6"/>
                <w:sz w:val="24"/>
                <w:szCs w:val="24"/>
              </w:rPr>
              <w:t>版）的内容；</w:t>
            </w:r>
          </w:p>
          <w:p w14:paraId="2E021EB7">
            <w:pPr>
              <w:pStyle w:val="11"/>
              <w:spacing w:before="73" w:line="256" w:lineRule="auto"/>
              <w:ind w:left="113" w:right="213"/>
              <w:rPr>
                <w:sz w:val="24"/>
                <w:szCs w:val="24"/>
              </w:rPr>
            </w:pPr>
            <w:r>
              <w:rPr>
                <w:spacing w:val="9"/>
                <w:sz w:val="24"/>
                <w:szCs w:val="24"/>
              </w:rPr>
              <w:t>三、质量标准：满足国家现行与本项目相应的施工竣工</w:t>
            </w:r>
            <w:r>
              <w:rPr>
                <w:spacing w:val="12"/>
                <w:sz w:val="24"/>
                <w:szCs w:val="24"/>
              </w:rPr>
              <w:t xml:space="preserve"> </w:t>
            </w:r>
            <w:r>
              <w:rPr>
                <w:spacing w:val="5"/>
                <w:sz w:val="24"/>
                <w:szCs w:val="24"/>
              </w:rPr>
              <w:t>验收规范之“合格</w:t>
            </w:r>
            <w:r>
              <w:rPr>
                <w:spacing w:val="-62"/>
                <w:sz w:val="24"/>
                <w:szCs w:val="24"/>
              </w:rPr>
              <w:t xml:space="preserve"> </w:t>
            </w:r>
            <w:r>
              <w:rPr>
                <w:spacing w:val="5"/>
                <w:sz w:val="24"/>
                <w:szCs w:val="24"/>
              </w:rPr>
              <w:t>”标准。</w:t>
            </w:r>
          </w:p>
        </w:tc>
      </w:tr>
      <w:tr w14:paraId="32F25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977" w:type="dxa"/>
            <w:gridSpan w:val="5"/>
            <w:vAlign w:val="top"/>
          </w:tcPr>
          <w:p w14:paraId="4D8A4060">
            <w:pPr>
              <w:pStyle w:val="11"/>
              <w:spacing w:before="81" w:line="216" w:lineRule="auto"/>
              <w:ind w:left="122"/>
              <w:rPr>
                <w:sz w:val="24"/>
                <w:szCs w:val="24"/>
              </w:rPr>
            </w:pPr>
            <w:r>
              <w:rPr>
                <w:spacing w:val="7"/>
                <w:sz w:val="24"/>
                <w:szCs w:val="24"/>
              </w:rPr>
              <w:t>▲一、商务要求</w:t>
            </w:r>
          </w:p>
        </w:tc>
      </w:tr>
      <w:tr w14:paraId="21B71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38" w:type="dxa"/>
            <w:gridSpan w:val="2"/>
            <w:vAlign w:val="top"/>
          </w:tcPr>
          <w:p w14:paraId="515A7D72">
            <w:pPr>
              <w:pStyle w:val="11"/>
              <w:spacing w:before="79" w:line="217" w:lineRule="auto"/>
              <w:ind w:left="117"/>
              <w:rPr>
                <w:sz w:val="24"/>
                <w:szCs w:val="24"/>
              </w:rPr>
            </w:pPr>
            <w:r>
              <w:rPr>
                <w:spacing w:val="3"/>
                <w:sz w:val="24"/>
                <w:szCs w:val="24"/>
              </w:rPr>
              <w:t>工期</w:t>
            </w:r>
          </w:p>
        </w:tc>
        <w:tc>
          <w:tcPr>
            <w:tcW w:w="6739" w:type="dxa"/>
            <w:gridSpan w:val="3"/>
            <w:vAlign w:val="top"/>
          </w:tcPr>
          <w:p w14:paraId="1196B190">
            <w:pPr>
              <w:pStyle w:val="11"/>
              <w:spacing w:before="79" w:line="217" w:lineRule="auto"/>
              <w:ind w:left="127"/>
              <w:rPr>
                <w:sz w:val="24"/>
                <w:szCs w:val="24"/>
              </w:rPr>
            </w:pPr>
            <w:r>
              <w:rPr>
                <w:spacing w:val="-4"/>
                <w:sz w:val="24"/>
                <w:szCs w:val="24"/>
              </w:rPr>
              <w:t>150 日历天</w:t>
            </w:r>
          </w:p>
        </w:tc>
      </w:tr>
      <w:tr w14:paraId="3D7EB6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38" w:type="dxa"/>
            <w:gridSpan w:val="2"/>
            <w:vAlign w:val="top"/>
          </w:tcPr>
          <w:p w14:paraId="340E3548">
            <w:pPr>
              <w:pStyle w:val="11"/>
              <w:spacing w:before="81" w:line="216" w:lineRule="auto"/>
              <w:ind w:left="115"/>
              <w:rPr>
                <w:sz w:val="24"/>
                <w:szCs w:val="24"/>
              </w:rPr>
            </w:pPr>
            <w:r>
              <w:rPr>
                <w:spacing w:val="8"/>
                <w:sz w:val="24"/>
                <w:szCs w:val="24"/>
              </w:rPr>
              <w:t>合同签订时间</w:t>
            </w:r>
          </w:p>
        </w:tc>
        <w:tc>
          <w:tcPr>
            <w:tcW w:w="6739" w:type="dxa"/>
            <w:gridSpan w:val="3"/>
            <w:vAlign w:val="top"/>
          </w:tcPr>
          <w:p w14:paraId="5FE91E44">
            <w:pPr>
              <w:pStyle w:val="11"/>
              <w:spacing w:before="81" w:line="216" w:lineRule="auto"/>
              <w:ind w:left="146"/>
              <w:rPr>
                <w:sz w:val="24"/>
                <w:szCs w:val="24"/>
              </w:rPr>
            </w:pPr>
            <w:r>
              <w:rPr>
                <w:spacing w:val="3"/>
                <w:sz w:val="24"/>
                <w:szCs w:val="24"/>
              </w:rPr>
              <w:t>自成交通知书发出之日起</w:t>
            </w:r>
            <w:r>
              <w:rPr>
                <w:spacing w:val="-21"/>
                <w:sz w:val="24"/>
                <w:szCs w:val="24"/>
              </w:rPr>
              <w:t xml:space="preserve"> </w:t>
            </w:r>
            <w:r>
              <w:rPr>
                <w:spacing w:val="3"/>
                <w:sz w:val="24"/>
                <w:szCs w:val="24"/>
              </w:rPr>
              <w:t>15 日内签订合同</w:t>
            </w:r>
          </w:p>
        </w:tc>
      </w:tr>
      <w:tr w14:paraId="27E552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38" w:type="dxa"/>
            <w:gridSpan w:val="2"/>
            <w:vAlign w:val="top"/>
          </w:tcPr>
          <w:p w14:paraId="30704CF1">
            <w:pPr>
              <w:pStyle w:val="11"/>
              <w:spacing w:before="79" w:line="256" w:lineRule="auto"/>
              <w:ind w:left="118" w:right="106" w:hanging="4"/>
              <w:rPr>
                <w:sz w:val="24"/>
                <w:szCs w:val="24"/>
              </w:rPr>
            </w:pPr>
            <w:r>
              <w:rPr>
                <w:spacing w:val="2"/>
                <w:sz w:val="24"/>
                <w:szCs w:val="24"/>
              </w:rPr>
              <w:t>承包方式（合同价格形</w:t>
            </w:r>
            <w:r>
              <w:rPr>
                <w:spacing w:val="1"/>
                <w:sz w:val="24"/>
                <w:szCs w:val="24"/>
              </w:rPr>
              <w:t xml:space="preserve"> </w:t>
            </w:r>
            <w:r>
              <w:rPr>
                <w:spacing w:val="-2"/>
                <w:sz w:val="24"/>
                <w:szCs w:val="24"/>
              </w:rPr>
              <w:t>式）</w:t>
            </w:r>
          </w:p>
        </w:tc>
        <w:tc>
          <w:tcPr>
            <w:tcW w:w="6739" w:type="dxa"/>
            <w:gridSpan w:val="3"/>
            <w:vAlign w:val="top"/>
          </w:tcPr>
          <w:p w14:paraId="75D3DEFD">
            <w:pPr>
              <w:pStyle w:val="11"/>
              <w:spacing w:before="241" w:line="227" w:lineRule="auto"/>
              <w:ind w:left="120"/>
              <w:rPr>
                <w:sz w:val="24"/>
                <w:szCs w:val="24"/>
              </w:rPr>
            </w:pPr>
            <w:r>
              <w:rPr>
                <w:rFonts w:ascii="MS Gothic" w:hAnsi="MS Gothic" w:eastAsia="MS Gothic" w:cs="MS Gothic"/>
                <w:b/>
                <w:bCs/>
                <w:spacing w:val="4"/>
                <w:sz w:val="24"/>
                <w:szCs w:val="24"/>
              </w:rPr>
              <w:t>☑</w:t>
            </w:r>
            <w:r>
              <w:rPr>
                <w:spacing w:val="4"/>
                <w:sz w:val="24"/>
                <w:szCs w:val="24"/>
              </w:rPr>
              <w:t>单价合同</w:t>
            </w:r>
            <w:r>
              <w:rPr>
                <w:spacing w:val="21"/>
                <w:sz w:val="24"/>
                <w:szCs w:val="24"/>
              </w:rPr>
              <w:t xml:space="preserve">  </w:t>
            </w:r>
            <w:r>
              <w:rPr>
                <w:b/>
                <w:bCs/>
                <w:spacing w:val="4"/>
                <w:sz w:val="24"/>
                <w:szCs w:val="24"/>
              </w:rPr>
              <w:t>□</w:t>
            </w:r>
            <w:r>
              <w:rPr>
                <w:spacing w:val="4"/>
                <w:sz w:val="24"/>
                <w:szCs w:val="24"/>
              </w:rPr>
              <w:t>总价合同。</w:t>
            </w:r>
          </w:p>
        </w:tc>
      </w:tr>
      <w:tr w14:paraId="025FB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38" w:type="dxa"/>
            <w:gridSpan w:val="2"/>
            <w:vAlign w:val="top"/>
          </w:tcPr>
          <w:p w14:paraId="40E84B6F">
            <w:pPr>
              <w:spacing w:line="334" w:lineRule="auto"/>
              <w:rPr>
                <w:rFonts w:ascii="Arial"/>
                <w:sz w:val="24"/>
                <w:szCs w:val="24"/>
              </w:rPr>
            </w:pPr>
          </w:p>
          <w:p w14:paraId="5663CDC8">
            <w:pPr>
              <w:pStyle w:val="11"/>
              <w:spacing w:before="65" w:line="228" w:lineRule="auto"/>
              <w:ind w:left="114"/>
              <w:rPr>
                <w:sz w:val="24"/>
                <w:szCs w:val="24"/>
              </w:rPr>
            </w:pPr>
            <w:r>
              <w:rPr>
                <w:spacing w:val="2"/>
                <w:sz w:val="24"/>
                <w:szCs w:val="24"/>
              </w:rPr>
              <w:t>付款方式、时间、条件</w:t>
            </w:r>
          </w:p>
        </w:tc>
        <w:tc>
          <w:tcPr>
            <w:tcW w:w="6739" w:type="dxa"/>
            <w:gridSpan w:val="3"/>
            <w:vAlign w:val="top"/>
          </w:tcPr>
          <w:p w14:paraId="1C6F03C9">
            <w:pPr>
              <w:pStyle w:val="11"/>
              <w:spacing w:before="82" w:line="269" w:lineRule="auto"/>
              <w:ind w:left="114" w:right="107"/>
              <w:jc w:val="both"/>
              <w:rPr>
                <w:sz w:val="24"/>
                <w:szCs w:val="24"/>
              </w:rPr>
            </w:pPr>
            <w:r>
              <w:rPr>
                <w:spacing w:val="11"/>
                <w:sz w:val="24"/>
                <w:szCs w:val="24"/>
              </w:rPr>
              <w:t>工程款按每月完成工程量的</w:t>
            </w:r>
            <w:r>
              <w:rPr>
                <w:spacing w:val="-19"/>
                <w:sz w:val="24"/>
                <w:szCs w:val="24"/>
              </w:rPr>
              <w:t xml:space="preserve"> </w:t>
            </w:r>
            <w:r>
              <w:rPr>
                <w:spacing w:val="11"/>
                <w:sz w:val="24"/>
                <w:szCs w:val="24"/>
              </w:rPr>
              <w:t>90%支付，在合同工程完工验收通过、双方</w:t>
            </w:r>
            <w:r>
              <w:rPr>
                <w:sz w:val="24"/>
                <w:szCs w:val="24"/>
              </w:rPr>
              <w:t xml:space="preserve"> </w:t>
            </w:r>
            <w:r>
              <w:rPr>
                <w:spacing w:val="5"/>
                <w:sz w:val="24"/>
                <w:szCs w:val="24"/>
              </w:rPr>
              <w:t>完成工程结算且同采购人完成交接手续后</w:t>
            </w:r>
            <w:r>
              <w:rPr>
                <w:spacing w:val="-29"/>
                <w:sz w:val="24"/>
                <w:szCs w:val="24"/>
              </w:rPr>
              <w:t xml:space="preserve"> </w:t>
            </w:r>
            <w:r>
              <w:rPr>
                <w:spacing w:val="5"/>
                <w:sz w:val="24"/>
                <w:szCs w:val="24"/>
              </w:rPr>
              <w:t>30 日内，工程结算书经审计部</w:t>
            </w:r>
            <w:r>
              <w:rPr>
                <w:sz w:val="24"/>
                <w:szCs w:val="24"/>
              </w:rPr>
              <w:t xml:space="preserve"> </w:t>
            </w:r>
            <w:r>
              <w:rPr>
                <w:spacing w:val="10"/>
                <w:sz w:val="24"/>
                <w:szCs w:val="24"/>
              </w:rPr>
              <w:t>门审计后，以审计价作为最终结算价，采购</w:t>
            </w:r>
            <w:r>
              <w:rPr>
                <w:spacing w:val="9"/>
                <w:sz w:val="24"/>
                <w:szCs w:val="24"/>
              </w:rPr>
              <w:t>人支付供应商至合结算价的</w:t>
            </w:r>
          </w:p>
        </w:tc>
      </w:tr>
    </w:tbl>
    <w:tbl>
      <w:tblPr>
        <w:tblStyle w:val="10"/>
        <w:tblpPr w:leftFromText="180" w:rightFromText="180" w:vertAnchor="text" w:horzAnchor="page" w:tblpX="1536" w:tblpY="7"/>
        <w:tblOverlap w:val="never"/>
        <w:tblW w:w="905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60"/>
        <w:gridCol w:w="6799"/>
      </w:tblGrid>
      <w:tr w14:paraId="65A78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260" w:type="dxa"/>
            <w:vAlign w:val="top"/>
          </w:tcPr>
          <w:p w14:paraId="4F4B02DB">
            <w:pPr>
              <w:rPr>
                <w:rFonts w:ascii="Arial"/>
                <w:sz w:val="24"/>
                <w:szCs w:val="24"/>
              </w:rPr>
            </w:pPr>
          </w:p>
        </w:tc>
        <w:tc>
          <w:tcPr>
            <w:tcW w:w="6799" w:type="dxa"/>
            <w:vAlign w:val="top"/>
          </w:tcPr>
          <w:p w14:paraId="628A5AF8">
            <w:pPr>
              <w:pStyle w:val="11"/>
              <w:spacing w:before="80" w:line="258" w:lineRule="auto"/>
              <w:ind w:left="114" w:right="109" w:hanging="1"/>
              <w:rPr>
                <w:sz w:val="24"/>
                <w:szCs w:val="24"/>
              </w:rPr>
            </w:pPr>
            <w:r>
              <w:rPr>
                <w:spacing w:val="11"/>
                <w:sz w:val="24"/>
                <w:szCs w:val="24"/>
              </w:rPr>
              <w:t>97%；采购人按工程结算价总额的</w:t>
            </w:r>
            <w:r>
              <w:rPr>
                <w:spacing w:val="-29"/>
                <w:sz w:val="24"/>
                <w:szCs w:val="24"/>
              </w:rPr>
              <w:t xml:space="preserve"> </w:t>
            </w:r>
            <w:r>
              <w:rPr>
                <w:spacing w:val="11"/>
                <w:sz w:val="24"/>
                <w:szCs w:val="24"/>
              </w:rPr>
              <w:t>3%预留工程质量保修金，待缺陷责任</w:t>
            </w:r>
            <w:r>
              <w:rPr>
                <w:sz w:val="24"/>
                <w:szCs w:val="24"/>
              </w:rPr>
              <w:t xml:space="preserve"> </w:t>
            </w:r>
            <w:r>
              <w:rPr>
                <w:spacing w:val="5"/>
                <w:sz w:val="24"/>
                <w:szCs w:val="24"/>
              </w:rPr>
              <w:t>期（1</w:t>
            </w:r>
            <w:r>
              <w:rPr>
                <w:spacing w:val="-19"/>
                <w:sz w:val="24"/>
                <w:szCs w:val="24"/>
              </w:rPr>
              <w:t xml:space="preserve"> </w:t>
            </w:r>
            <w:r>
              <w:rPr>
                <w:spacing w:val="5"/>
                <w:sz w:val="24"/>
                <w:szCs w:val="24"/>
              </w:rPr>
              <w:t>年）满后</w:t>
            </w:r>
            <w:r>
              <w:rPr>
                <w:spacing w:val="-33"/>
                <w:sz w:val="24"/>
                <w:szCs w:val="24"/>
              </w:rPr>
              <w:t xml:space="preserve"> </w:t>
            </w:r>
            <w:r>
              <w:rPr>
                <w:spacing w:val="5"/>
                <w:sz w:val="24"/>
                <w:szCs w:val="24"/>
              </w:rPr>
              <w:t>30</w:t>
            </w:r>
            <w:r>
              <w:rPr>
                <w:spacing w:val="-40"/>
                <w:sz w:val="24"/>
                <w:szCs w:val="24"/>
              </w:rPr>
              <w:t xml:space="preserve"> </w:t>
            </w:r>
            <w:r>
              <w:rPr>
                <w:spacing w:val="5"/>
                <w:sz w:val="24"/>
                <w:szCs w:val="24"/>
              </w:rPr>
              <w:t>个工作日内返还(无息）。</w:t>
            </w:r>
          </w:p>
        </w:tc>
      </w:tr>
      <w:tr w14:paraId="5D5E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59" w:type="dxa"/>
            <w:gridSpan w:val="2"/>
            <w:vAlign w:val="top"/>
          </w:tcPr>
          <w:p w14:paraId="609C39B9">
            <w:pPr>
              <w:pStyle w:val="11"/>
              <w:spacing w:before="76" w:line="219" w:lineRule="auto"/>
              <w:ind w:left="122"/>
              <w:rPr>
                <w:sz w:val="24"/>
                <w:szCs w:val="24"/>
              </w:rPr>
            </w:pPr>
            <w:r>
              <w:rPr>
                <w:spacing w:val="9"/>
                <w:sz w:val="24"/>
                <w:szCs w:val="24"/>
              </w:rPr>
              <w:t>▲二、与实现项目目标相关的其他要求</w:t>
            </w:r>
          </w:p>
        </w:tc>
      </w:tr>
      <w:tr w14:paraId="758E7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59" w:type="dxa"/>
            <w:gridSpan w:val="2"/>
            <w:vAlign w:val="top"/>
          </w:tcPr>
          <w:p w14:paraId="1ACE8D27">
            <w:pPr>
              <w:pStyle w:val="11"/>
              <w:spacing w:before="79" w:line="217" w:lineRule="auto"/>
              <w:ind w:left="125"/>
              <w:rPr>
                <w:sz w:val="24"/>
                <w:szCs w:val="24"/>
              </w:rPr>
            </w:pPr>
            <w:r>
              <w:rPr>
                <w:spacing w:val="7"/>
                <w:sz w:val="24"/>
                <w:szCs w:val="24"/>
              </w:rPr>
              <w:t>（一）验收标准</w:t>
            </w:r>
          </w:p>
        </w:tc>
      </w:tr>
      <w:tr w14:paraId="08D8F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59" w:type="dxa"/>
            <w:gridSpan w:val="2"/>
            <w:vAlign w:val="top"/>
          </w:tcPr>
          <w:p w14:paraId="156590CE">
            <w:pPr>
              <w:pStyle w:val="11"/>
              <w:spacing w:before="77" w:line="262" w:lineRule="auto"/>
              <w:ind w:left="114" w:right="107" w:firstLine="16"/>
              <w:rPr>
                <w:sz w:val="24"/>
                <w:szCs w:val="24"/>
              </w:rPr>
            </w:pPr>
            <w:r>
              <w:rPr>
                <w:spacing w:val="11"/>
                <w:sz w:val="24"/>
                <w:szCs w:val="24"/>
              </w:rPr>
              <w:t>1、根据磋商文件施工内容和要求、供应商响应和承诺内容，结合国家颁发的现行相关专业质量</w:t>
            </w:r>
            <w:r>
              <w:rPr>
                <w:spacing w:val="6"/>
                <w:sz w:val="24"/>
                <w:szCs w:val="24"/>
              </w:rPr>
              <w:t xml:space="preserve"> </w:t>
            </w:r>
            <w:r>
              <w:rPr>
                <w:spacing w:val="8"/>
                <w:sz w:val="24"/>
                <w:szCs w:val="24"/>
              </w:rPr>
              <w:t>验收规范进行验收，要求达到合格标准。</w:t>
            </w:r>
          </w:p>
          <w:p w14:paraId="43BE9338">
            <w:pPr>
              <w:pStyle w:val="11"/>
              <w:spacing w:before="73" w:line="269" w:lineRule="auto"/>
              <w:ind w:left="119" w:right="107" w:hanging="2"/>
              <w:rPr>
                <w:sz w:val="24"/>
                <w:szCs w:val="24"/>
              </w:rPr>
            </w:pPr>
            <w:r>
              <w:rPr>
                <w:spacing w:val="12"/>
                <w:sz w:val="24"/>
                <w:szCs w:val="24"/>
              </w:rPr>
              <w:t>2、采购人按施工合同的约定对成交供应商</w:t>
            </w:r>
            <w:r>
              <w:rPr>
                <w:spacing w:val="11"/>
                <w:sz w:val="24"/>
                <w:szCs w:val="24"/>
              </w:rPr>
              <w:t>履约情况进行验收。验收时，按照政府采购合同的约</w:t>
            </w:r>
            <w:r>
              <w:rPr>
                <w:sz w:val="24"/>
                <w:szCs w:val="24"/>
              </w:rPr>
              <w:t xml:space="preserve"> </w:t>
            </w:r>
            <w:r>
              <w:rPr>
                <w:spacing w:val="9"/>
                <w:sz w:val="24"/>
                <w:szCs w:val="24"/>
              </w:rPr>
              <w:t>定对每一项技术、安全标准的履约情况进行确认。验收结束后，应当出具验收书，列明各项标准</w:t>
            </w:r>
            <w:r>
              <w:rPr>
                <w:sz w:val="24"/>
                <w:szCs w:val="24"/>
              </w:rPr>
              <w:t xml:space="preserve"> </w:t>
            </w:r>
            <w:r>
              <w:rPr>
                <w:spacing w:val="9"/>
                <w:sz w:val="24"/>
                <w:szCs w:val="24"/>
              </w:rPr>
              <w:t>的验收情况及项目总体评价，由验收双方共</w:t>
            </w:r>
            <w:r>
              <w:rPr>
                <w:spacing w:val="8"/>
                <w:sz w:val="24"/>
                <w:szCs w:val="24"/>
              </w:rPr>
              <w:t>同签署。</w:t>
            </w:r>
          </w:p>
        </w:tc>
      </w:tr>
      <w:tr w14:paraId="556091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59" w:type="dxa"/>
            <w:gridSpan w:val="2"/>
            <w:vAlign w:val="top"/>
          </w:tcPr>
          <w:p w14:paraId="0E05821E">
            <w:pPr>
              <w:pStyle w:val="11"/>
              <w:spacing w:before="81" w:line="216" w:lineRule="auto"/>
              <w:ind w:left="125"/>
              <w:rPr>
                <w:sz w:val="24"/>
                <w:szCs w:val="24"/>
              </w:rPr>
            </w:pPr>
            <w:r>
              <w:rPr>
                <w:spacing w:val="7"/>
                <w:sz w:val="24"/>
                <w:szCs w:val="24"/>
              </w:rPr>
              <w:t>（二）报价要求</w:t>
            </w:r>
          </w:p>
        </w:tc>
      </w:tr>
      <w:tr w14:paraId="586CE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9059" w:type="dxa"/>
            <w:gridSpan w:val="2"/>
            <w:vAlign w:val="top"/>
          </w:tcPr>
          <w:p w14:paraId="275D4114">
            <w:pPr>
              <w:pStyle w:val="11"/>
              <w:spacing w:before="77" w:line="277" w:lineRule="auto"/>
              <w:ind w:left="115" w:right="107" w:hanging="2"/>
              <w:jc w:val="both"/>
              <w:rPr>
                <w:sz w:val="24"/>
                <w:szCs w:val="24"/>
              </w:rPr>
            </w:pPr>
            <w:r>
              <w:rPr>
                <w:spacing w:val="9"/>
                <w:sz w:val="24"/>
                <w:szCs w:val="24"/>
              </w:rPr>
              <w:t>报价应为本项目全部价款，其组成部分包括实施和完成本项目所需的所有费用，包含完成该项目</w:t>
            </w:r>
            <w:r>
              <w:rPr>
                <w:spacing w:val="8"/>
                <w:sz w:val="24"/>
                <w:szCs w:val="24"/>
              </w:rPr>
              <w:t xml:space="preserve"> </w:t>
            </w:r>
            <w:r>
              <w:rPr>
                <w:spacing w:val="9"/>
                <w:sz w:val="24"/>
                <w:szCs w:val="24"/>
              </w:rPr>
              <w:t>的劳务、材料、机械、质检（自检）、安装、缺陷修复、管理、保险、税费、利润等费用，以及</w:t>
            </w:r>
            <w:r>
              <w:rPr>
                <w:spacing w:val="3"/>
                <w:sz w:val="24"/>
                <w:szCs w:val="24"/>
              </w:rPr>
              <w:t xml:space="preserve"> </w:t>
            </w:r>
            <w:r>
              <w:rPr>
                <w:spacing w:val="9"/>
                <w:sz w:val="24"/>
                <w:szCs w:val="24"/>
              </w:rPr>
              <w:t>合同明示或暗示的所有责任、义务和一般风险。因成交供应商自身原因造成漏报、少报皆由其自</w:t>
            </w:r>
            <w:r>
              <w:rPr>
                <w:spacing w:val="3"/>
                <w:sz w:val="24"/>
                <w:szCs w:val="24"/>
              </w:rPr>
              <w:t xml:space="preserve"> </w:t>
            </w:r>
            <w:r>
              <w:rPr>
                <w:spacing w:val="8"/>
                <w:sz w:val="24"/>
                <w:szCs w:val="24"/>
              </w:rPr>
              <w:t>行承担责任，采购人不再补偿。</w:t>
            </w:r>
          </w:p>
        </w:tc>
      </w:tr>
    </w:tbl>
    <w:p w14:paraId="158813DC">
      <w:pPr>
        <w:rPr>
          <w:sz w:val="24"/>
          <w:szCs w:val="24"/>
        </w:rPr>
        <w:sectPr>
          <w:headerReference r:id="rId50" w:type="default"/>
          <w:footerReference r:id="rId51" w:type="default"/>
          <w:pgSz w:w="11906" w:h="16839"/>
          <w:pgMar w:top="1540" w:right="1367" w:bottom="1214" w:left="1520" w:header="826" w:footer="977" w:gutter="0"/>
          <w:cols w:space="720" w:num="1"/>
        </w:sectPr>
      </w:pPr>
    </w:p>
    <w:p w14:paraId="3E9D3EAE">
      <w:pPr>
        <w:rPr>
          <w:sz w:val="24"/>
          <w:szCs w:val="24"/>
        </w:rPr>
        <w:sectPr>
          <w:footerReference r:id="rId52" w:type="default"/>
          <w:pgSz w:w="11906" w:h="16839"/>
          <w:pgMar w:top="1540" w:right="1367" w:bottom="1214" w:left="1520" w:header="826" w:footer="977" w:gutter="0"/>
          <w:cols w:space="720" w:num="1"/>
        </w:sectPr>
      </w:pPr>
    </w:p>
    <w:p w14:paraId="5A4FA80D">
      <w:pPr>
        <w:pStyle w:val="3"/>
        <w:spacing w:line="241" w:lineRule="auto"/>
        <w:rPr>
          <w:sz w:val="24"/>
          <w:szCs w:val="24"/>
        </w:rPr>
      </w:pPr>
    </w:p>
    <w:p w14:paraId="5BE29D69">
      <w:pPr>
        <w:pStyle w:val="3"/>
        <w:spacing w:line="242" w:lineRule="auto"/>
        <w:rPr>
          <w:sz w:val="24"/>
          <w:szCs w:val="24"/>
        </w:rPr>
      </w:pPr>
    </w:p>
    <w:p w14:paraId="15C90C83">
      <w:pPr>
        <w:pStyle w:val="3"/>
        <w:spacing w:line="242" w:lineRule="auto"/>
        <w:rPr>
          <w:sz w:val="24"/>
          <w:szCs w:val="24"/>
        </w:rPr>
      </w:pPr>
    </w:p>
    <w:p w14:paraId="791AA082">
      <w:pPr>
        <w:spacing w:before="101" w:line="225" w:lineRule="auto"/>
        <w:ind w:left="3372"/>
        <w:outlineLvl w:val="1"/>
        <w:rPr>
          <w:rFonts w:ascii="宋体" w:hAnsi="宋体" w:eastAsia="宋体" w:cs="宋体"/>
          <w:sz w:val="24"/>
          <w:szCs w:val="24"/>
        </w:rPr>
      </w:pPr>
      <w:r>
        <w:rPr>
          <w:rFonts w:ascii="宋体" w:hAnsi="宋体" w:eastAsia="宋体" w:cs="宋体"/>
          <w:b/>
          <w:bCs/>
          <w:spacing w:val="-4"/>
          <w:sz w:val="24"/>
          <w:szCs w:val="24"/>
        </w:rPr>
        <w:t>第四章</w:t>
      </w:r>
      <w:r>
        <w:rPr>
          <w:rFonts w:ascii="宋体" w:hAnsi="宋体" w:eastAsia="宋体" w:cs="宋体"/>
          <w:spacing w:val="49"/>
          <w:sz w:val="24"/>
          <w:szCs w:val="24"/>
        </w:rPr>
        <w:t xml:space="preserve"> </w:t>
      </w:r>
      <w:r>
        <w:rPr>
          <w:rFonts w:ascii="宋体" w:hAnsi="宋体" w:eastAsia="宋体" w:cs="宋体"/>
          <w:b/>
          <w:bCs/>
          <w:spacing w:val="-4"/>
          <w:sz w:val="24"/>
          <w:szCs w:val="24"/>
        </w:rPr>
        <w:t>图纸</w:t>
      </w:r>
    </w:p>
    <w:p w14:paraId="38F69614">
      <w:pPr>
        <w:pStyle w:val="3"/>
        <w:spacing w:line="336" w:lineRule="auto"/>
        <w:rPr>
          <w:sz w:val="24"/>
          <w:szCs w:val="24"/>
        </w:rPr>
      </w:pPr>
    </w:p>
    <w:p w14:paraId="0EFAFA78">
      <w:pPr>
        <w:spacing w:before="65" w:line="229" w:lineRule="auto"/>
        <w:ind w:left="3632"/>
        <w:rPr>
          <w:rFonts w:ascii="宋体" w:hAnsi="宋体" w:eastAsia="宋体" w:cs="宋体"/>
          <w:sz w:val="24"/>
          <w:szCs w:val="24"/>
        </w:rPr>
      </w:pPr>
      <w:r>
        <w:rPr>
          <w:rFonts w:ascii="宋体" w:hAnsi="宋体" w:eastAsia="宋体" w:cs="宋体"/>
          <w:spacing w:val="5"/>
          <w:sz w:val="24"/>
          <w:szCs w:val="24"/>
        </w:rPr>
        <w:t>（另册发放）</w:t>
      </w:r>
    </w:p>
    <w:p w14:paraId="36F17BE9">
      <w:pPr>
        <w:spacing w:line="229" w:lineRule="auto"/>
        <w:rPr>
          <w:rFonts w:ascii="宋体" w:hAnsi="宋体" w:eastAsia="宋体" w:cs="宋体"/>
          <w:sz w:val="24"/>
          <w:szCs w:val="24"/>
        </w:rPr>
        <w:sectPr>
          <w:headerReference r:id="rId53" w:type="default"/>
          <w:footerReference r:id="rId54" w:type="default"/>
          <w:pgSz w:w="11906" w:h="16839"/>
          <w:pgMar w:top="1540" w:right="1645" w:bottom="1214" w:left="1785" w:header="826" w:footer="977" w:gutter="0"/>
          <w:cols w:space="720" w:num="1"/>
        </w:sectPr>
      </w:pPr>
    </w:p>
    <w:p w14:paraId="6C3B2B7B">
      <w:pPr>
        <w:pStyle w:val="3"/>
        <w:spacing w:line="241" w:lineRule="auto"/>
        <w:rPr>
          <w:sz w:val="24"/>
          <w:szCs w:val="24"/>
        </w:rPr>
      </w:pPr>
    </w:p>
    <w:p w14:paraId="2F17CF65">
      <w:pPr>
        <w:pStyle w:val="3"/>
        <w:spacing w:line="242" w:lineRule="auto"/>
        <w:rPr>
          <w:sz w:val="24"/>
          <w:szCs w:val="24"/>
        </w:rPr>
      </w:pPr>
    </w:p>
    <w:p w14:paraId="49972A09">
      <w:pPr>
        <w:pStyle w:val="3"/>
        <w:spacing w:line="242" w:lineRule="auto"/>
        <w:rPr>
          <w:sz w:val="24"/>
          <w:szCs w:val="24"/>
        </w:rPr>
      </w:pPr>
    </w:p>
    <w:p w14:paraId="4B514EFB">
      <w:pPr>
        <w:spacing w:before="101" w:line="225" w:lineRule="auto"/>
        <w:ind w:left="2892"/>
        <w:outlineLvl w:val="1"/>
        <w:rPr>
          <w:rFonts w:ascii="宋体" w:hAnsi="宋体" w:eastAsia="宋体" w:cs="宋体"/>
          <w:sz w:val="24"/>
          <w:szCs w:val="24"/>
        </w:rPr>
      </w:pPr>
      <w:r>
        <w:rPr>
          <w:rFonts w:ascii="宋体" w:hAnsi="宋体" w:eastAsia="宋体" w:cs="宋体"/>
          <w:b/>
          <w:bCs/>
          <w:spacing w:val="5"/>
          <w:sz w:val="24"/>
          <w:szCs w:val="24"/>
        </w:rPr>
        <w:t>第五章</w:t>
      </w:r>
      <w:r>
        <w:rPr>
          <w:rFonts w:ascii="宋体" w:hAnsi="宋体" w:eastAsia="宋体" w:cs="宋体"/>
          <w:spacing w:val="5"/>
          <w:sz w:val="24"/>
          <w:szCs w:val="24"/>
        </w:rPr>
        <w:t xml:space="preserve"> </w:t>
      </w:r>
      <w:r>
        <w:rPr>
          <w:rFonts w:ascii="宋体" w:hAnsi="宋体" w:eastAsia="宋体" w:cs="宋体"/>
          <w:b/>
          <w:bCs/>
          <w:spacing w:val="5"/>
          <w:sz w:val="24"/>
          <w:szCs w:val="24"/>
        </w:rPr>
        <w:t>工程量清单</w:t>
      </w:r>
    </w:p>
    <w:p w14:paraId="7AA400B9">
      <w:pPr>
        <w:pStyle w:val="3"/>
        <w:spacing w:line="458" w:lineRule="auto"/>
        <w:rPr>
          <w:sz w:val="24"/>
          <w:szCs w:val="24"/>
        </w:rPr>
      </w:pPr>
    </w:p>
    <w:p w14:paraId="4A4E0BAB">
      <w:pPr>
        <w:spacing w:before="65" w:line="228" w:lineRule="auto"/>
        <w:ind w:left="37"/>
        <w:rPr>
          <w:rFonts w:ascii="宋体" w:hAnsi="宋体" w:eastAsia="宋体" w:cs="宋体"/>
          <w:sz w:val="24"/>
          <w:szCs w:val="24"/>
        </w:rPr>
      </w:pPr>
      <w:r>
        <w:rPr>
          <w:rFonts w:ascii="宋体" w:hAnsi="宋体" w:eastAsia="宋体" w:cs="宋体"/>
          <w:spacing w:val="5"/>
          <w:sz w:val="24"/>
          <w:szCs w:val="24"/>
        </w:rPr>
        <w:t>1. 工程量清单说明</w:t>
      </w:r>
    </w:p>
    <w:p w14:paraId="51C876B6">
      <w:pPr>
        <w:spacing w:before="192" w:line="347" w:lineRule="auto"/>
        <w:ind w:left="23" w:right="87" w:firstLine="428"/>
        <w:rPr>
          <w:rFonts w:ascii="宋体" w:hAnsi="宋体" w:eastAsia="宋体" w:cs="宋体"/>
          <w:sz w:val="24"/>
          <w:szCs w:val="24"/>
        </w:rPr>
      </w:pPr>
      <w:r>
        <w:rPr>
          <w:rFonts w:ascii="宋体" w:hAnsi="宋体" w:eastAsia="宋体" w:cs="宋体"/>
          <w:spacing w:val="8"/>
          <w:sz w:val="24"/>
          <w:szCs w:val="24"/>
        </w:rPr>
        <w:t>（1）工程量清单应与采购文件中的供应商须知、通用合同条款、专用合同条款、技术标</w:t>
      </w:r>
      <w:r>
        <w:rPr>
          <w:rFonts w:ascii="宋体" w:hAnsi="宋体" w:eastAsia="宋体" w:cs="宋体"/>
          <w:spacing w:val="6"/>
          <w:sz w:val="24"/>
          <w:szCs w:val="24"/>
        </w:rPr>
        <w:t xml:space="preserve"> </w:t>
      </w:r>
      <w:r>
        <w:rPr>
          <w:rFonts w:ascii="宋体" w:hAnsi="宋体" w:eastAsia="宋体" w:cs="宋体"/>
          <w:spacing w:val="8"/>
          <w:sz w:val="24"/>
          <w:szCs w:val="24"/>
        </w:rPr>
        <w:t>准和要求（合同技术条款）、图纸及《水利工程工程量清单计价规范》（</w:t>
      </w:r>
      <w:r>
        <w:rPr>
          <w:rFonts w:ascii="宋体" w:hAnsi="宋体" w:eastAsia="宋体" w:cs="宋体"/>
          <w:sz w:val="24"/>
          <w:szCs w:val="24"/>
        </w:rPr>
        <w:t>GB</w:t>
      </w:r>
      <w:r>
        <w:rPr>
          <w:rFonts w:ascii="宋体" w:hAnsi="宋体" w:eastAsia="宋体" w:cs="宋体"/>
          <w:spacing w:val="8"/>
          <w:sz w:val="24"/>
          <w:szCs w:val="24"/>
        </w:rPr>
        <w:t>50501）</w:t>
      </w:r>
      <w:r>
        <w:rPr>
          <w:rFonts w:ascii="宋体" w:hAnsi="宋体" w:eastAsia="宋体" w:cs="宋体"/>
          <w:spacing w:val="7"/>
          <w:sz w:val="24"/>
          <w:szCs w:val="24"/>
        </w:rPr>
        <w:t>2007）等</w:t>
      </w:r>
      <w:r>
        <w:rPr>
          <w:rFonts w:ascii="宋体" w:hAnsi="宋体" w:eastAsia="宋体" w:cs="宋体"/>
          <w:sz w:val="24"/>
          <w:szCs w:val="24"/>
        </w:rPr>
        <w:t xml:space="preserve"> </w:t>
      </w:r>
      <w:r>
        <w:rPr>
          <w:rFonts w:ascii="宋体" w:hAnsi="宋体" w:eastAsia="宋体" w:cs="宋体"/>
          <w:spacing w:val="7"/>
          <w:sz w:val="24"/>
          <w:szCs w:val="24"/>
        </w:rPr>
        <w:t>一起阅读和理解。</w:t>
      </w:r>
    </w:p>
    <w:p w14:paraId="68D6ADB1">
      <w:pPr>
        <w:spacing w:before="194" w:line="370" w:lineRule="auto"/>
        <w:ind w:left="22" w:firstLine="430"/>
        <w:rPr>
          <w:rFonts w:ascii="宋体" w:hAnsi="宋体" w:eastAsia="宋体" w:cs="宋体"/>
          <w:sz w:val="24"/>
          <w:szCs w:val="24"/>
        </w:rPr>
      </w:pPr>
      <w:r>
        <w:rPr>
          <w:rFonts w:ascii="宋体" w:hAnsi="宋体" w:eastAsia="宋体" w:cs="宋体"/>
          <w:spacing w:val="8"/>
          <w:sz w:val="24"/>
          <w:szCs w:val="24"/>
        </w:rPr>
        <w:t>（2）工程量清单仅是供应商竞标报价的共同基础。除另有约定外，工程量清单中的工程</w:t>
      </w:r>
      <w:r>
        <w:rPr>
          <w:rFonts w:ascii="宋体" w:hAnsi="宋体" w:eastAsia="宋体" w:cs="宋体"/>
          <w:spacing w:val="3"/>
          <w:sz w:val="24"/>
          <w:szCs w:val="24"/>
        </w:rPr>
        <w:t xml:space="preserve">  </w:t>
      </w:r>
      <w:r>
        <w:rPr>
          <w:rFonts w:ascii="宋体" w:hAnsi="宋体" w:eastAsia="宋体" w:cs="宋体"/>
          <w:spacing w:val="8"/>
          <w:sz w:val="24"/>
          <w:szCs w:val="24"/>
        </w:rPr>
        <w:t>量是根据施工图纸按《水利工程工程量清单计价规范》（</w:t>
      </w:r>
      <w:r>
        <w:rPr>
          <w:rFonts w:ascii="宋体" w:hAnsi="宋体" w:eastAsia="宋体" w:cs="宋体"/>
          <w:sz w:val="24"/>
          <w:szCs w:val="24"/>
        </w:rPr>
        <w:t>GB</w:t>
      </w:r>
      <w:r>
        <w:rPr>
          <w:rFonts w:ascii="宋体" w:hAnsi="宋体" w:eastAsia="宋体" w:cs="宋体"/>
          <w:spacing w:val="8"/>
          <w:sz w:val="24"/>
          <w:szCs w:val="24"/>
        </w:rPr>
        <w:t>50501）2007）计算规则</w:t>
      </w:r>
      <w:r>
        <w:rPr>
          <w:rFonts w:ascii="宋体" w:hAnsi="宋体" w:eastAsia="宋体" w:cs="宋体"/>
          <w:spacing w:val="7"/>
          <w:sz w:val="24"/>
          <w:szCs w:val="24"/>
        </w:rPr>
        <w:t>计算的用</w:t>
      </w:r>
      <w:r>
        <w:rPr>
          <w:rFonts w:ascii="宋体" w:hAnsi="宋体" w:eastAsia="宋体" w:cs="宋体"/>
          <w:sz w:val="24"/>
          <w:szCs w:val="24"/>
        </w:rPr>
        <w:t xml:space="preserve">  </w:t>
      </w:r>
      <w:r>
        <w:rPr>
          <w:rFonts w:ascii="宋体" w:hAnsi="宋体" w:eastAsia="宋体" w:cs="宋体"/>
          <w:spacing w:val="11"/>
          <w:sz w:val="24"/>
          <w:szCs w:val="24"/>
        </w:rPr>
        <w:t>于竞标报价的估算工程量，不作为最终结算工程量。最终结算工程量是承包人实际完成并符</w:t>
      </w:r>
      <w:r>
        <w:rPr>
          <w:rFonts w:ascii="宋体" w:hAnsi="宋体" w:eastAsia="宋体" w:cs="宋体"/>
          <w:spacing w:val="4"/>
          <w:sz w:val="24"/>
          <w:szCs w:val="24"/>
        </w:rPr>
        <w:t xml:space="preserve">  </w:t>
      </w:r>
      <w:r>
        <w:rPr>
          <w:rFonts w:ascii="宋体" w:hAnsi="宋体" w:eastAsia="宋体" w:cs="宋体"/>
          <w:spacing w:val="8"/>
          <w:sz w:val="24"/>
          <w:szCs w:val="24"/>
        </w:rPr>
        <w:t>合技术标准和要求（合同技术条款）和《水利</w:t>
      </w:r>
      <w:r>
        <w:rPr>
          <w:rFonts w:ascii="宋体" w:hAnsi="宋体" w:eastAsia="宋体" w:cs="宋体"/>
          <w:spacing w:val="7"/>
          <w:sz w:val="24"/>
          <w:szCs w:val="24"/>
        </w:rPr>
        <w:t>工程工程量清单计价规范》 （</w:t>
      </w:r>
      <w:r>
        <w:rPr>
          <w:rFonts w:ascii="宋体" w:hAnsi="宋体" w:eastAsia="宋体" w:cs="宋体"/>
          <w:sz w:val="24"/>
          <w:szCs w:val="24"/>
        </w:rPr>
        <w:t>GB</w:t>
      </w:r>
      <w:r>
        <w:rPr>
          <w:rFonts w:ascii="宋体" w:hAnsi="宋体" w:eastAsia="宋体" w:cs="宋体"/>
          <w:spacing w:val="7"/>
          <w:sz w:val="24"/>
          <w:szCs w:val="24"/>
        </w:rPr>
        <w:t>50501）2007）</w:t>
      </w:r>
      <w:r>
        <w:rPr>
          <w:rFonts w:ascii="宋体" w:hAnsi="宋体" w:eastAsia="宋体" w:cs="宋体"/>
          <w:sz w:val="24"/>
          <w:szCs w:val="24"/>
        </w:rPr>
        <w:t xml:space="preserve"> </w:t>
      </w:r>
      <w:r>
        <w:rPr>
          <w:rFonts w:ascii="宋体" w:hAnsi="宋体" w:eastAsia="宋体" w:cs="宋体"/>
          <w:spacing w:val="9"/>
          <w:sz w:val="24"/>
          <w:szCs w:val="24"/>
        </w:rPr>
        <w:t>计算规则等规定，按施工图纸计算的有效工程量。</w:t>
      </w:r>
    </w:p>
    <w:p w14:paraId="2FF1771D">
      <w:pPr>
        <w:spacing w:before="194" w:line="316" w:lineRule="auto"/>
        <w:ind w:left="23" w:right="85" w:firstLine="429"/>
        <w:rPr>
          <w:rFonts w:ascii="宋体" w:hAnsi="宋体" w:eastAsia="宋体" w:cs="宋体"/>
          <w:sz w:val="24"/>
          <w:szCs w:val="24"/>
        </w:rPr>
      </w:pPr>
      <w:r>
        <w:rPr>
          <w:rFonts w:ascii="宋体" w:hAnsi="宋体" w:eastAsia="宋体" w:cs="宋体"/>
          <w:spacing w:val="14"/>
          <w:sz w:val="24"/>
          <w:szCs w:val="24"/>
        </w:rPr>
        <w:t>（3）工程量清单中各项目的工作内容和要求应符合相关技</w:t>
      </w:r>
      <w:r>
        <w:rPr>
          <w:rFonts w:ascii="宋体" w:hAnsi="宋体" w:eastAsia="宋体" w:cs="宋体"/>
          <w:spacing w:val="13"/>
          <w:sz w:val="24"/>
          <w:szCs w:val="24"/>
        </w:rPr>
        <w:t>术标准和要求（合同技术条</w:t>
      </w:r>
      <w:r>
        <w:rPr>
          <w:rFonts w:ascii="宋体" w:hAnsi="宋体" w:eastAsia="宋体" w:cs="宋体"/>
          <w:sz w:val="24"/>
          <w:szCs w:val="24"/>
        </w:rPr>
        <w:t xml:space="preserve"> </w:t>
      </w:r>
      <w:r>
        <w:rPr>
          <w:rFonts w:ascii="宋体" w:hAnsi="宋体" w:eastAsia="宋体" w:cs="宋体"/>
          <w:spacing w:val="7"/>
          <w:sz w:val="24"/>
          <w:szCs w:val="24"/>
        </w:rPr>
        <w:t>款）</w:t>
      </w:r>
      <w:r>
        <w:rPr>
          <w:rFonts w:ascii="宋体" w:hAnsi="宋体" w:eastAsia="宋体" w:cs="宋体"/>
          <w:spacing w:val="-52"/>
          <w:sz w:val="24"/>
          <w:szCs w:val="24"/>
        </w:rPr>
        <w:t xml:space="preserve"> </w:t>
      </w:r>
      <w:r>
        <w:rPr>
          <w:rFonts w:ascii="宋体" w:hAnsi="宋体" w:eastAsia="宋体" w:cs="宋体"/>
          <w:spacing w:val="7"/>
          <w:sz w:val="24"/>
          <w:szCs w:val="24"/>
        </w:rPr>
        <w:t>以及《水利工程工程量清单计价规范》（</w:t>
      </w:r>
      <w:r>
        <w:rPr>
          <w:rFonts w:ascii="宋体" w:hAnsi="宋体" w:eastAsia="宋体" w:cs="宋体"/>
          <w:sz w:val="24"/>
          <w:szCs w:val="24"/>
        </w:rPr>
        <w:t>GB</w:t>
      </w:r>
      <w:r>
        <w:rPr>
          <w:rFonts w:ascii="宋体" w:hAnsi="宋体" w:eastAsia="宋体" w:cs="宋体"/>
          <w:spacing w:val="7"/>
          <w:sz w:val="24"/>
          <w:szCs w:val="24"/>
        </w:rPr>
        <w:t>50501）2007）的规定。</w:t>
      </w:r>
    </w:p>
    <w:p w14:paraId="3C286D0E">
      <w:pPr>
        <w:spacing w:before="193" w:line="227" w:lineRule="auto"/>
        <w:ind w:left="452"/>
        <w:rPr>
          <w:rFonts w:ascii="宋体" w:hAnsi="宋体" w:eastAsia="宋体" w:cs="宋体"/>
          <w:sz w:val="24"/>
          <w:szCs w:val="24"/>
        </w:rPr>
      </w:pPr>
      <w:r>
        <w:rPr>
          <w:rFonts w:ascii="宋体" w:hAnsi="宋体" w:eastAsia="宋体" w:cs="宋体"/>
          <w:spacing w:val="8"/>
          <w:sz w:val="24"/>
          <w:szCs w:val="24"/>
        </w:rPr>
        <w:t>（4）工程价款的支付遵循合同条款的约定。</w:t>
      </w:r>
    </w:p>
    <w:p w14:paraId="4A849F9A">
      <w:pPr>
        <w:spacing w:before="195" w:line="227" w:lineRule="auto"/>
        <w:ind w:left="24"/>
        <w:rPr>
          <w:rFonts w:ascii="宋体" w:hAnsi="宋体" w:eastAsia="宋体" w:cs="宋体"/>
          <w:sz w:val="24"/>
          <w:szCs w:val="24"/>
        </w:rPr>
      </w:pPr>
      <w:r>
        <w:rPr>
          <w:rFonts w:ascii="宋体" w:hAnsi="宋体" w:eastAsia="宋体" w:cs="宋体"/>
          <w:spacing w:val="6"/>
          <w:sz w:val="24"/>
          <w:szCs w:val="24"/>
        </w:rPr>
        <w:t>2. 竞标报价说明</w:t>
      </w:r>
    </w:p>
    <w:p w14:paraId="721B0689">
      <w:pPr>
        <w:spacing w:before="194" w:line="227" w:lineRule="auto"/>
        <w:ind w:left="24"/>
        <w:rPr>
          <w:rFonts w:ascii="宋体" w:hAnsi="宋体" w:eastAsia="宋体" w:cs="宋体"/>
          <w:sz w:val="24"/>
          <w:szCs w:val="24"/>
        </w:rPr>
      </w:pPr>
      <w:r>
        <w:rPr>
          <w:rFonts w:ascii="宋体" w:hAnsi="宋体" w:eastAsia="宋体" w:cs="宋体"/>
          <w:spacing w:val="7"/>
          <w:sz w:val="24"/>
          <w:szCs w:val="24"/>
        </w:rPr>
        <w:t>2.1</w:t>
      </w:r>
      <w:r>
        <w:rPr>
          <w:rFonts w:ascii="宋体" w:hAnsi="宋体" w:eastAsia="宋体" w:cs="宋体"/>
          <w:spacing w:val="-38"/>
          <w:sz w:val="24"/>
          <w:szCs w:val="24"/>
        </w:rPr>
        <w:t xml:space="preserve"> </w:t>
      </w:r>
      <w:r>
        <w:rPr>
          <w:rFonts w:ascii="宋体" w:hAnsi="宋体" w:eastAsia="宋体" w:cs="宋体"/>
          <w:spacing w:val="7"/>
          <w:sz w:val="24"/>
          <w:szCs w:val="24"/>
        </w:rPr>
        <w:t>工程量清单报价表组成</w:t>
      </w:r>
    </w:p>
    <w:p w14:paraId="35D2DD0E">
      <w:pPr>
        <w:spacing w:before="73" w:line="228" w:lineRule="auto"/>
        <w:ind w:left="233"/>
        <w:outlineLvl w:val="2"/>
        <w:rPr>
          <w:rFonts w:ascii="宋体" w:hAnsi="宋体" w:eastAsia="宋体" w:cs="宋体"/>
          <w:sz w:val="24"/>
          <w:szCs w:val="24"/>
        </w:rPr>
      </w:pPr>
      <w:r>
        <w:rPr>
          <w:rFonts w:ascii="宋体" w:hAnsi="宋体" w:eastAsia="宋体" w:cs="宋体"/>
          <w:b/>
          <w:bCs/>
          <w:spacing w:val="8"/>
          <w:sz w:val="24"/>
          <w:szCs w:val="24"/>
        </w:rPr>
        <w:t>详见《</w:t>
      </w:r>
      <w:r>
        <w:rPr>
          <w:rFonts w:hint="eastAsia" w:ascii="宋体" w:hAnsi="宋体" w:eastAsia="宋体" w:cs="宋体"/>
          <w:b/>
          <w:bCs/>
          <w:spacing w:val="8"/>
          <w:sz w:val="24"/>
          <w:szCs w:val="24"/>
          <w:lang w:eastAsia="zh-CN"/>
        </w:rPr>
        <w:t>苍梧县石桥镇务平村人饮扩建改造工程</w:t>
      </w:r>
      <w:r>
        <w:rPr>
          <w:rFonts w:ascii="宋体" w:hAnsi="宋体" w:eastAsia="宋体" w:cs="宋体"/>
          <w:spacing w:val="8"/>
          <w:sz w:val="24"/>
          <w:szCs w:val="24"/>
        </w:rPr>
        <w:t xml:space="preserve"> </w:t>
      </w:r>
      <w:r>
        <w:rPr>
          <w:rFonts w:ascii="宋体" w:hAnsi="宋体" w:eastAsia="宋体" w:cs="宋体"/>
          <w:b/>
          <w:bCs/>
          <w:spacing w:val="8"/>
          <w:sz w:val="24"/>
          <w:szCs w:val="24"/>
        </w:rPr>
        <w:t>工</w:t>
      </w:r>
      <w:r>
        <w:rPr>
          <w:rFonts w:ascii="宋体" w:hAnsi="宋体" w:eastAsia="宋体" w:cs="宋体"/>
          <w:b/>
          <w:bCs/>
          <w:spacing w:val="7"/>
          <w:sz w:val="24"/>
          <w:szCs w:val="24"/>
        </w:rPr>
        <w:t>程量清单》</w:t>
      </w:r>
    </w:p>
    <w:p w14:paraId="32ED2B32">
      <w:pPr>
        <w:spacing w:before="185" w:line="228" w:lineRule="auto"/>
        <w:ind w:left="24"/>
        <w:rPr>
          <w:rFonts w:ascii="宋体" w:hAnsi="宋体" w:eastAsia="宋体" w:cs="宋体"/>
          <w:sz w:val="24"/>
          <w:szCs w:val="24"/>
        </w:rPr>
      </w:pPr>
      <w:r>
        <w:rPr>
          <w:rFonts w:ascii="宋体" w:hAnsi="宋体" w:eastAsia="宋体" w:cs="宋体"/>
          <w:spacing w:val="4"/>
          <w:sz w:val="24"/>
          <w:szCs w:val="24"/>
        </w:rPr>
        <w:t>2.2</w:t>
      </w:r>
      <w:r>
        <w:rPr>
          <w:rFonts w:ascii="宋体" w:hAnsi="宋体" w:eastAsia="宋体" w:cs="宋体"/>
          <w:spacing w:val="-35"/>
          <w:sz w:val="24"/>
          <w:szCs w:val="24"/>
        </w:rPr>
        <w:t xml:space="preserve"> </w:t>
      </w:r>
      <w:r>
        <w:rPr>
          <w:rFonts w:ascii="宋体" w:hAnsi="宋体" w:eastAsia="宋体" w:cs="宋体"/>
          <w:spacing w:val="4"/>
          <w:sz w:val="24"/>
          <w:szCs w:val="24"/>
        </w:rPr>
        <w:t>编制依据</w:t>
      </w:r>
    </w:p>
    <w:p w14:paraId="0E2380EF">
      <w:pPr>
        <w:spacing w:before="195" w:line="229" w:lineRule="auto"/>
        <w:ind w:left="59"/>
        <w:rPr>
          <w:rFonts w:ascii="宋体" w:hAnsi="宋体" w:eastAsia="宋体" w:cs="宋体"/>
          <w:color w:val="FF0000"/>
          <w:sz w:val="24"/>
          <w:szCs w:val="24"/>
        </w:rPr>
      </w:pPr>
      <w:r>
        <w:rPr>
          <w:rFonts w:ascii="宋体" w:hAnsi="宋体" w:eastAsia="宋体" w:cs="宋体"/>
          <w:color w:val="FF0000"/>
          <w:spacing w:val="6"/>
          <w:sz w:val="24"/>
          <w:szCs w:val="24"/>
        </w:rPr>
        <w:t>(一)广西</w:t>
      </w:r>
      <w:r>
        <w:rPr>
          <w:rFonts w:hint="eastAsia" w:ascii="宋体" w:hAnsi="宋体" w:eastAsia="宋体" w:cs="宋体"/>
          <w:color w:val="FF0000"/>
          <w:spacing w:val="6"/>
          <w:sz w:val="24"/>
          <w:szCs w:val="24"/>
          <w:lang w:val="en-US" w:eastAsia="zh-CN"/>
        </w:rPr>
        <w:t>远诚工程设计</w:t>
      </w:r>
      <w:r>
        <w:rPr>
          <w:rFonts w:ascii="宋体" w:hAnsi="宋体" w:eastAsia="宋体" w:cs="宋体"/>
          <w:color w:val="FF0000"/>
          <w:spacing w:val="6"/>
          <w:sz w:val="24"/>
          <w:szCs w:val="24"/>
        </w:rPr>
        <w:t>有限公司设计的施工图纸</w:t>
      </w:r>
      <w:r>
        <w:rPr>
          <w:rFonts w:ascii="宋体" w:hAnsi="宋体" w:eastAsia="宋体" w:cs="宋体"/>
          <w:color w:val="FF0000"/>
          <w:spacing w:val="-42"/>
          <w:sz w:val="24"/>
          <w:szCs w:val="24"/>
        </w:rPr>
        <w:t xml:space="preserve"> </w:t>
      </w:r>
      <w:r>
        <w:rPr>
          <w:rFonts w:ascii="宋体" w:hAnsi="宋体" w:eastAsia="宋体" w:cs="宋体"/>
          <w:color w:val="FF0000"/>
          <w:spacing w:val="6"/>
          <w:sz w:val="24"/>
          <w:szCs w:val="24"/>
        </w:rPr>
        <w:t>;</w:t>
      </w:r>
    </w:p>
    <w:p w14:paraId="5AA811F4">
      <w:pPr>
        <w:spacing w:before="190" w:line="228" w:lineRule="auto"/>
        <w:ind w:left="59"/>
        <w:rPr>
          <w:rFonts w:ascii="宋体" w:hAnsi="宋体" w:eastAsia="宋体" w:cs="宋体"/>
          <w:color w:val="FF0000"/>
          <w:sz w:val="24"/>
          <w:szCs w:val="24"/>
        </w:rPr>
      </w:pPr>
      <w:r>
        <w:rPr>
          <w:rFonts w:ascii="宋体" w:hAnsi="宋体" w:eastAsia="宋体" w:cs="宋体"/>
          <w:color w:val="FF0000"/>
          <w:spacing w:val="8"/>
          <w:sz w:val="24"/>
          <w:szCs w:val="24"/>
        </w:rPr>
        <w:t>(二)关于</w:t>
      </w:r>
      <w:r>
        <w:rPr>
          <w:rFonts w:hint="eastAsia" w:ascii="宋体" w:hAnsi="宋体" w:eastAsia="宋体" w:cs="宋体"/>
          <w:color w:val="FF0000"/>
          <w:spacing w:val="8"/>
          <w:sz w:val="24"/>
          <w:szCs w:val="24"/>
          <w:lang w:eastAsia="zh-CN"/>
        </w:rPr>
        <w:t>苍梧县石桥镇务平村人饮扩建改造工程</w:t>
      </w:r>
      <w:r>
        <w:rPr>
          <w:rFonts w:ascii="宋体" w:hAnsi="宋体" w:eastAsia="宋体" w:cs="宋体"/>
          <w:color w:val="FF0000"/>
          <w:spacing w:val="8"/>
          <w:sz w:val="24"/>
          <w:szCs w:val="24"/>
        </w:rPr>
        <w:t>预算送审的函</w:t>
      </w:r>
      <w:r>
        <w:rPr>
          <w:rFonts w:ascii="宋体" w:hAnsi="宋体" w:eastAsia="宋体" w:cs="宋体"/>
          <w:color w:val="FF0000"/>
          <w:spacing w:val="-56"/>
          <w:sz w:val="24"/>
          <w:szCs w:val="24"/>
        </w:rPr>
        <w:t xml:space="preserve"> </w:t>
      </w:r>
      <w:r>
        <w:rPr>
          <w:rFonts w:ascii="宋体" w:hAnsi="宋体" w:eastAsia="宋体" w:cs="宋体"/>
          <w:color w:val="FF0000"/>
          <w:spacing w:val="8"/>
          <w:sz w:val="24"/>
          <w:szCs w:val="24"/>
        </w:rPr>
        <w:t>;</w:t>
      </w:r>
    </w:p>
    <w:p w14:paraId="7BA116FD">
      <w:pPr>
        <w:spacing w:before="193" w:line="227" w:lineRule="auto"/>
        <w:ind w:left="59"/>
        <w:rPr>
          <w:rFonts w:ascii="宋体" w:hAnsi="宋体" w:eastAsia="宋体" w:cs="宋体"/>
          <w:color w:val="FF0000"/>
          <w:sz w:val="24"/>
          <w:szCs w:val="24"/>
        </w:rPr>
      </w:pPr>
      <w:r>
        <w:rPr>
          <w:rFonts w:ascii="宋体" w:hAnsi="宋体" w:eastAsia="宋体" w:cs="宋体"/>
          <w:color w:val="FF0000"/>
          <w:spacing w:val="5"/>
          <w:sz w:val="24"/>
          <w:szCs w:val="24"/>
        </w:rPr>
        <w:t>(三) 《梧州建设工程造价信息》202</w:t>
      </w:r>
      <w:r>
        <w:rPr>
          <w:rFonts w:hint="eastAsia" w:ascii="宋体" w:hAnsi="宋体" w:eastAsia="宋体" w:cs="宋体"/>
          <w:color w:val="FF0000"/>
          <w:spacing w:val="5"/>
          <w:sz w:val="24"/>
          <w:szCs w:val="24"/>
          <w:lang w:val="en-US" w:eastAsia="zh-CN"/>
        </w:rPr>
        <w:t>5</w:t>
      </w:r>
      <w:r>
        <w:rPr>
          <w:rFonts w:ascii="宋体" w:hAnsi="宋体" w:eastAsia="宋体" w:cs="宋体"/>
          <w:color w:val="FF0000"/>
          <w:spacing w:val="-27"/>
          <w:sz w:val="24"/>
          <w:szCs w:val="24"/>
        </w:rPr>
        <w:t xml:space="preserve"> </w:t>
      </w:r>
      <w:r>
        <w:rPr>
          <w:rFonts w:ascii="宋体" w:hAnsi="宋体" w:eastAsia="宋体" w:cs="宋体"/>
          <w:color w:val="FF0000"/>
          <w:spacing w:val="5"/>
          <w:sz w:val="24"/>
          <w:szCs w:val="24"/>
        </w:rPr>
        <w:t>年</w:t>
      </w:r>
      <w:r>
        <w:rPr>
          <w:rFonts w:ascii="宋体" w:hAnsi="宋体" w:eastAsia="宋体" w:cs="宋体"/>
          <w:color w:val="FF0000"/>
          <w:spacing w:val="-35"/>
          <w:sz w:val="24"/>
          <w:szCs w:val="24"/>
        </w:rPr>
        <w:t xml:space="preserve"> </w:t>
      </w:r>
      <w:r>
        <w:rPr>
          <w:rFonts w:hint="eastAsia" w:ascii="宋体" w:hAnsi="宋体" w:eastAsia="宋体" w:cs="宋体"/>
          <w:color w:val="FF0000"/>
          <w:spacing w:val="-35"/>
          <w:sz w:val="24"/>
          <w:szCs w:val="24"/>
          <w:lang w:val="en-US" w:eastAsia="zh-CN"/>
        </w:rPr>
        <w:t>2</w:t>
      </w:r>
      <w:r>
        <w:rPr>
          <w:rFonts w:ascii="宋体" w:hAnsi="宋体" w:eastAsia="宋体" w:cs="宋体"/>
          <w:color w:val="FF0000"/>
          <w:spacing w:val="-36"/>
          <w:sz w:val="24"/>
          <w:szCs w:val="24"/>
        </w:rPr>
        <w:t xml:space="preserve"> </w:t>
      </w:r>
      <w:r>
        <w:rPr>
          <w:rFonts w:ascii="宋体" w:hAnsi="宋体" w:eastAsia="宋体" w:cs="宋体"/>
          <w:color w:val="FF0000"/>
          <w:spacing w:val="5"/>
          <w:sz w:val="24"/>
          <w:szCs w:val="24"/>
        </w:rPr>
        <w:t>月份信息价格</w:t>
      </w:r>
      <w:r>
        <w:rPr>
          <w:rFonts w:ascii="宋体" w:hAnsi="宋体" w:eastAsia="宋体" w:cs="宋体"/>
          <w:color w:val="FF0000"/>
          <w:spacing w:val="-56"/>
          <w:sz w:val="24"/>
          <w:szCs w:val="24"/>
        </w:rPr>
        <w:t xml:space="preserve"> </w:t>
      </w:r>
      <w:r>
        <w:rPr>
          <w:rFonts w:ascii="宋体" w:hAnsi="宋体" w:eastAsia="宋体" w:cs="宋体"/>
          <w:color w:val="FF0000"/>
          <w:spacing w:val="5"/>
          <w:sz w:val="24"/>
          <w:szCs w:val="24"/>
        </w:rPr>
        <w:t>;</w:t>
      </w:r>
    </w:p>
    <w:p w14:paraId="7CD5833B">
      <w:pPr>
        <w:spacing w:before="196" w:line="228" w:lineRule="auto"/>
        <w:ind w:left="59"/>
        <w:rPr>
          <w:rFonts w:ascii="宋体" w:hAnsi="宋体" w:eastAsia="宋体" w:cs="宋体"/>
          <w:sz w:val="24"/>
          <w:szCs w:val="24"/>
        </w:rPr>
      </w:pPr>
      <w:r>
        <w:rPr>
          <w:rFonts w:ascii="宋体" w:hAnsi="宋体" w:eastAsia="宋体" w:cs="宋体"/>
          <w:spacing w:val="8"/>
          <w:sz w:val="24"/>
          <w:szCs w:val="24"/>
        </w:rPr>
        <w:t>(四)其他有关的法律、法规、政策、技术资料、技术要求、</w:t>
      </w:r>
      <w:r>
        <w:rPr>
          <w:rFonts w:ascii="宋体" w:hAnsi="宋体" w:eastAsia="宋体" w:cs="宋体"/>
          <w:spacing w:val="7"/>
          <w:sz w:val="24"/>
          <w:szCs w:val="24"/>
        </w:rPr>
        <w:t>技术规范。</w:t>
      </w:r>
    </w:p>
    <w:p w14:paraId="74B8ECB4">
      <w:pPr>
        <w:spacing w:line="228" w:lineRule="auto"/>
        <w:rPr>
          <w:rFonts w:ascii="宋体" w:hAnsi="宋体" w:eastAsia="宋体" w:cs="宋体"/>
          <w:sz w:val="24"/>
          <w:szCs w:val="24"/>
        </w:rPr>
        <w:sectPr>
          <w:headerReference r:id="rId55" w:type="default"/>
          <w:footerReference r:id="rId56" w:type="default"/>
          <w:pgSz w:w="11906" w:h="16839"/>
          <w:pgMar w:top="1540" w:right="1560" w:bottom="1214" w:left="1785" w:header="826" w:footer="977" w:gutter="0"/>
          <w:cols w:space="720" w:num="1"/>
        </w:sectPr>
      </w:pPr>
    </w:p>
    <w:p w14:paraId="11B0FDDF">
      <w:pPr>
        <w:pStyle w:val="3"/>
        <w:spacing w:line="280" w:lineRule="auto"/>
        <w:rPr>
          <w:sz w:val="24"/>
          <w:szCs w:val="24"/>
        </w:rPr>
      </w:pPr>
    </w:p>
    <w:p w14:paraId="657BF179">
      <w:pPr>
        <w:pStyle w:val="3"/>
        <w:spacing w:line="281" w:lineRule="auto"/>
        <w:rPr>
          <w:sz w:val="24"/>
          <w:szCs w:val="24"/>
        </w:rPr>
      </w:pPr>
    </w:p>
    <w:p w14:paraId="6420FD98">
      <w:pPr>
        <w:pStyle w:val="3"/>
        <w:spacing w:line="281" w:lineRule="auto"/>
        <w:rPr>
          <w:sz w:val="24"/>
          <w:szCs w:val="24"/>
        </w:rPr>
      </w:pPr>
    </w:p>
    <w:p w14:paraId="23768B5C">
      <w:pPr>
        <w:pStyle w:val="3"/>
        <w:spacing w:line="281" w:lineRule="auto"/>
        <w:rPr>
          <w:sz w:val="24"/>
          <w:szCs w:val="24"/>
        </w:rPr>
      </w:pPr>
    </w:p>
    <w:p w14:paraId="52EB6C78">
      <w:pPr>
        <w:spacing w:before="101" w:line="225" w:lineRule="auto"/>
        <w:ind w:left="1363"/>
        <w:outlineLvl w:val="0"/>
        <w:rPr>
          <w:rFonts w:ascii="宋体" w:hAnsi="宋体" w:eastAsia="宋体" w:cs="宋体"/>
          <w:sz w:val="24"/>
          <w:szCs w:val="24"/>
        </w:rPr>
      </w:pPr>
      <w:bookmarkStart w:id="3" w:name="bookmark4"/>
      <w:bookmarkEnd w:id="3"/>
      <w:r>
        <w:rPr>
          <w:rFonts w:ascii="宋体" w:hAnsi="宋体" w:eastAsia="宋体" w:cs="宋体"/>
          <w:b/>
          <w:bCs/>
          <w:spacing w:val="7"/>
          <w:sz w:val="24"/>
          <w:szCs w:val="24"/>
        </w:rPr>
        <w:t>第六章</w:t>
      </w:r>
      <w:r>
        <w:rPr>
          <w:rFonts w:ascii="宋体" w:hAnsi="宋体" w:eastAsia="宋体" w:cs="宋体"/>
          <w:spacing w:val="7"/>
          <w:sz w:val="24"/>
          <w:szCs w:val="24"/>
        </w:rPr>
        <w:t xml:space="preserve">  </w:t>
      </w:r>
      <w:r>
        <w:rPr>
          <w:rFonts w:ascii="宋体" w:hAnsi="宋体" w:eastAsia="宋体" w:cs="宋体"/>
          <w:b/>
          <w:bCs/>
          <w:spacing w:val="7"/>
          <w:sz w:val="24"/>
          <w:szCs w:val="24"/>
        </w:rPr>
        <w:t>评审程序、评审方法和评审标准</w:t>
      </w:r>
    </w:p>
    <w:p w14:paraId="1669BD17">
      <w:pPr>
        <w:pStyle w:val="3"/>
        <w:spacing w:line="402" w:lineRule="auto"/>
        <w:rPr>
          <w:sz w:val="24"/>
          <w:szCs w:val="24"/>
        </w:rPr>
      </w:pPr>
    </w:p>
    <w:p w14:paraId="2468563B">
      <w:pPr>
        <w:spacing w:before="101" w:line="226" w:lineRule="auto"/>
        <w:ind w:left="2494"/>
        <w:rPr>
          <w:rFonts w:ascii="宋体" w:hAnsi="宋体" w:eastAsia="宋体" w:cs="宋体"/>
          <w:sz w:val="24"/>
          <w:szCs w:val="24"/>
        </w:rPr>
      </w:pPr>
      <w:r>
        <w:rPr>
          <w:rFonts w:ascii="宋体" w:hAnsi="宋体" w:eastAsia="宋体" w:cs="宋体"/>
          <w:b/>
          <w:bCs/>
          <w:spacing w:val="6"/>
          <w:sz w:val="24"/>
          <w:szCs w:val="24"/>
        </w:rPr>
        <w:t>一、评审程序和评审方法</w:t>
      </w:r>
    </w:p>
    <w:p w14:paraId="76CC9DEE">
      <w:pPr>
        <w:spacing w:before="172" w:line="220" w:lineRule="auto"/>
        <w:ind w:left="521"/>
        <w:rPr>
          <w:rFonts w:ascii="宋体" w:hAnsi="宋体" w:eastAsia="宋体" w:cs="宋体"/>
          <w:sz w:val="24"/>
          <w:szCs w:val="24"/>
        </w:rPr>
      </w:pPr>
      <w:r>
        <w:rPr>
          <w:rFonts w:ascii="宋体" w:hAnsi="宋体" w:eastAsia="宋体" w:cs="宋体"/>
          <w:b/>
          <w:bCs/>
          <w:spacing w:val="-7"/>
          <w:sz w:val="24"/>
          <w:szCs w:val="24"/>
        </w:rPr>
        <w:t>1.资格审查</w:t>
      </w:r>
    </w:p>
    <w:p w14:paraId="70114942">
      <w:pPr>
        <w:spacing w:before="100" w:line="228" w:lineRule="auto"/>
        <w:ind w:left="457"/>
        <w:rPr>
          <w:rFonts w:ascii="宋体" w:hAnsi="宋体" w:eastAsia="宋体" w:cs="宋体"/>
          <w:sz w:val="24"/>
          <w:szCs w:val="24"/>
        </w:rPr>
      </w:pPr>
      <w:r>
        <w:rPr>
          <w:rFonts w:ascii="宋体" w:hAnsi="宋体" w:eastAsia="宋体" w:cs="宋体"/>
          <w:spacing w:val="8"/>
          <w:sz w:val="24"/>
          <w:szCs w:val="24"/>
        </w:rPr>
        <w:t>1.1</w:t>
      </w:r>
      <w:r>
        <w:rPr>
          <w:rFonts w:ascii="宋体" w:hAnsi="宋体" w:eastAsia="宋体" w:cs="宋体"/>
          <w:spacing w:val="-30"/>
          <w:sz w:val="24"/>
          <w:szCs w:val="24"/>
        </w:rPr>
        <w:t xml:space="preserve"> </w:t>
      </w:r>
      <w:r>
        <w:rPr>
          <w:rFonts w:ascii="宋体" w:hAnsi="宋体" w:eastAsia="宋体" w:cs="宋体"/>
          <w:spacing w:val="8"/>
          <w:sz w:val="24"/>
          <w:szCs w:val="24"/>
        </w:rPr>
        <w:t>响应文件开启后，磋商小组依法对供应商的资格证明文件进行</w:t>
      </w:r>
      <w:r>
        <w:rPr>
          <w:rFonts w:ascii="宋体" w:hAnsi="宋体" w:eastAsia="宋体" w:cs="宋体"/>
          <w:spacing w:val="7"/>
          <w:sz w:val="24"/>
          <w:szCs w:val="24"/>
        </w:rPr>
        <w:t>审查。</w:t>
      </w:r>
    </w:p>
    <w:p w14:paraId="0CBC34BE">
      <w:pPr>
        <w:spacing w:before="113" w:line="228" w:lineRule="auto"/>
        <w:ind w:left="651"/>
        <w:rPr>
          <w:rFonts w:ascii="宋体" w:hAnsi="宋体" w:eastAsia="宋体" w:cs="宋体"/>
          <w:sz w:val="24"/>
          <w:szCs w:val="24"/>
        </w:rPr>
      </w:pPr>
      <w:r>
        <w:rPr>
          <w:rFonts w:ascii="宋体" w:hAnsi="宋体" w:eastAsia="宋体" w:cs="宋体"/>
          <w:spacing w:val="9"/>
          <w:sz w:val="24"/>
          <w:szCs w:val="24"/>
        </w:rPr>
        <w:t>注：采购人或者采购代理机构在资格审查结束前，对供应商进行信用查询。</w:t>
      </w:r>
    </w:p>
    <w:p w14:paraId="55A8547D">
      <w:pPr>
        <w:spacing w:before="114" w:line="277" w:lineRule="auto"/>
        <w:ind w:left="41" w:firstLine="410"/>
        <w:rPr>
          <w:rFonts w:ascii="宋体" w:hAnsi="宋体" w:eastAsia="宋体" w:cs="宋体"/>
          <w:sz w:val="24"/>
          <w:szCs w:val="24"/>
        </w:rPr>
      </w:pPr>
      <w:r>
        <w:rPr>
          <w:rFonts w:ascii="宋体" w:hAnsi="宋体" w:eastAsia="宋体" w:cs="宋体"/>
          <w:spacing w:val="6"/>
          <w:sz w:val="24"/>
          <w:szCs w:val="24"/>
        </w:rPr>
        <w:t>（1）查询渠道：“广西政府采购云平台”“信用中国</w:t>
      </w:r>
      <w:r>
        <w:rPr>
          <w:rFonts w:ascii="宋体" w:hAnsi="宋体" w:eastAsia="宋体" w:cs="宋体"/>
          <w:spacing w:val="5"/>
          <w:sz w:val="24"/>
          <w:szCs w:val="24"/>
        </w:rPr>
        <w:t>”网站(</w:t>
      </w:r>
      <w:r>
        <w:rPr>
          <w:sz w:val="24"/>
          <w:szCs w:val="24"/>
        </w:rPr>
        <w:fldChar w:fldCharType="begin"/>
      </w:r>
      <w:r>
        <w:rPr>
          <w:sz w:val="24"/>
          <w:szCs w:val="24"/>
        </w:rPr>
        <w:instrText xml:space="preserve"> HYPERLINK "https://www.creditchina.gov.cn" </w:instrText>
      </w:r>
      <w:r>
        <w:rPr>
          <w:sz w:val="24"/>
          <w:szCs w:val="24"/>
        </w:rPr>
        <w:fldChar w:fldCharType="separate"/>
      </w:r>
      <w:r>
        <w:rPr>
          <w:rFonts w:ascii="宋体" w:hAnsi="宋体" w:eastAsia="宋体" w:cs="宋体"/>
          <w:sz w:val="24"/>
          <w:szCs w:val="24"/>
        </w:rPr>
        <w:t>www</w:t>
      </w:r>
      <w:r>
        <w:rPr>
          <w:rFonts w:ascii="宋体" w:hAnsi="宋体" w:eastAsia="宋体" w:cs="宋体"/>
          <w:spacing w:val="5"/>
          <w:sz w:val="24"/>
          <w:szCs w:val="24"/>
        </w:rPr>
        <w:t>.</w:t>
      </w:r>
      <w:r>
        <w:rPr>
          <w:rFonts w:ascii="宋体" w:hAnsi="宋体" w:eastAsia="宋体" w:cs="宋体"/>
          <w:sz w:val="24"/>
          <w:szCs w:val="24"/>
        </w:rPr>
        <w:t>creditchina</w:t>
      </w:r>
      <w:r>
        <w:rPr>
          <w:rFonts w:ascii="宋体" w:hAnsi="宋体" w:eastAsia="宋体" w:cs="宋体"/>
          <w:spacing w:val="5"/>
          <w:sz w:val="24"/>
          <w:szCs w:val="24"/>
        </w:rPr>
        <w:t>.</w:t>
      </w:r>
      <w:r>
        <w:rPr>
          <w:rFonts w:ascii="宋体" w:hAnsi="宋体" w:eastAsia="宋体" w:cs="宋体"/>
          <w:sz w:val="24"/>
          <w:szCs w:val="24"/>
        </w:rPr>
        <w:t>gov</w:t>
      </w:r>
      <w:r>
        <w:rPr>
          <w:rFonts w:ascii="宋体" w:hAnsi="宋体" w:eastAsia="宋体" w:cs="宋体"/>
          <w:spacing w:val="5"/>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5"/>
          <w:sz w:val="24"/>
          <w:szCs w:val="24"/>
        </w:rPr>
        <w:t>)、</w:t>
      </w:r>
      <w:r>
        <w:rPr>
          <w:rFonts w:ascii="宋体" w:hAnsi="宋体" w:eastAsia="宋体" w:cs="宋体"/>
          <w:sz w:val="24"/>
          <w:szCs w:val="24"/>
        </w:rPr>
        <w:t xml:space="preserve"> </w:t>
      </w:r>
      <w:r>
        <w:rPr>
          <w:rFonts w:ascii="宋体" w:hAnsi="宋体" w:eastAsia="宋体" w:cs="宋体"/>
          <w:spacing w:val="9"/>
          <w:sz w:val="24"/>
          <w:szCs w:val="24"/>
        </w:rPr>
        <w:t>中国政府采购网(</w:t>
      </w:r>
      <w:r>
        <w:rPr>
          <w:sz w:val="24"/>
          <w:szCs w:val="24"/>
        </w:rPr>
        <w:fldChar w:fldCharType="begin"/>
      </w:r>
      <w:r>
        <w:rPr>
          <w:sz w:val="24"/>
          <w:szCs w:val="24"/>
        </w:rPr>
        <w:instrText xml:space="preserve"> HYPERLINK "https://www.ccgp.gov.cn" </w:instrText>
      </w:r>
      <w:r>
        <w:rPr>
          <w:sz w:val="24"/>
          <w:szCs w:val="24"/>
        </w:rPr>
        <w:fldChar w:fldCharType="separate"/>
      </w:r>
      <w:r>
        <w:rPr>
          <w:rFonts w:ascii="宋体" w:hAnsi="宋体" w:eastAsia="宋体" w:cs="宋体"/>
          <w:sz w:val="24"/>
          <w:szCs w:val="24"/>
        </w:rPr>
        <w:t>www</w:t>
      </w:r>
      <w:r>
        <w:rPr>
          <w:rFonts w:ascii="宋体" w:hAnsi="宋体" w:eastAsia="宋体" w:cs="宋体"/>
          <w:spacing w:val="9"/>
          <w:sz w:val="24"/>
          <w:szCs w:val="24"/>
        </w:rPr>
        <w:t>.</w:t>
      </w:r>
      <w:r>
        <w:rPr>
          <w:rFonts w:ascii="宋体" w:hAnsi="宋体" w:eastAsia="宋体" w:cs="宋体"/>
          <w:sz w:val="24"/>
          <w:szCs w:val="24"/>
        </w:rPr>
        <w:t>ccgp</w:t>
      </w:r>
      <w:r>
        <w:rPr>
          <w:rFonts w:ascii="宋体" w:hAnsi="宋体" w:eastAsia="宋体" w:cs="宋体"/>
          <w:spacing w:val="9"/>
          <w:sz w:val="24"/>
          <w:szCs w:val="24"/>
        </w:rPr>
        <w:t>.</w:t>
      </w:r>
      <w:r>
        <w:rPr>
          <w:rFonts w:ascii="宋体" w:hAnsi="宋体" w:eastAsia="宋体" w:cs="宋体"/>
          <w:sz w:val="24"/>
          <w:szCs w:val="24"/>
        </w:rPr>
        <w:t>gov</w:t>
      </w:r>
      <w:r>
        <w:rPr>
          <w:rFonts w:ascii="宋体" w:hAnsi="宋体" w:eastAsia="宋体" w:cs="宋体"/>
          <w:spacing w:val="9"/>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9"/>
          <w:sz w:val="24"/>
          <w:szCs w:val="24"/>
        </w:rPr>
        <w:t>)链接入口。</w:t>
      </w:r>
    </w:p>
    <w:p w14:paraId="2D184C24">
      <w:pPr>
        <w:spacing w:before="120" w:line="228" w:lineRule="auto"/>
        <w:ind w:left="452"/>
        <w:rPr>
          <w:rFonts w:ascii="宋体" w:hAnsi="宋体" w:eastAsia="宋体" w:cs="宋体"/>
          <w:sz w:val="24"/>
          <w:szCs w:val="24"/>
        </w:rPr>
      </w:pPr>
      <w:r>
        <w:rPr>
          <w:rFonts w:ascii="宋体" w:hAnsi="宋体" w:eastAsia="宋体" w:cs="宋体"/>
          <w:spacing w:val="8"/>
          <w:sz w:val="24"/>
          <w:szCs w:val="24"/>
        </w:rPr>
        <w:t>（2）信用查询截止时点：资格审查结束前。</w:t>
      </w:r>
    </w:p>
    <w:p w14:paraId="09B90255">
      <w:pPr>
        <w:spacing w:before="113" w:line="332" w:lineRule="auto"/>
        <w:ind w:left="24" w:right="71" w:firstLine="839"/>
        <w:rPr>
          <w:rFonts w:ascii="宋体" w:hAnsi="宋体" w:eastAsia="宋体" w:cs="宋体"/>
          <w:sz w:val="24"/>
          <w:szCs w:val="24"/>
        </w:rPr>
      </w:pPr>
      <w:r>
        <w:rPr>
          <w:rFonts w:ascii="宋体" w:hAnsi="宋体" w:eastAsia="宋体" w:cs="宋体"/>
          <w:spacing w:val="11"/>
          <w:sz w:val="24"/>
          <w:szCs w:val="24"/>
        </w:rPr>
        <w:t>查询记录：</w:t>
      </w:r>
      <w:r>
        <w:rPr>
          <w:rFonts w:ascii="宋体" w:hAnsi="宋体" w:eastAsia="宋体" w:cs="宋体"/>
          <w:spacing w:val="-35"/>
          <w:sz w:val="24"/>
          <w:szCs w:val="24"/>
        </w:rPr>
        <w:t xml:space="preserve"> </w:t>
      </w:r>
      <w:r>
        <w:rPr>
          <w:rFonts w:ascii="宋体" w:hAnsi="宋体" w:eastAsia="宋体" w:cs="宋体"/>
          <w:spacing w:val="11"/>
          <w:sz w:val="24"/>
          <w:szCs w:val="24"/>
        </w:rPr>
        <w:t>由磋商小组政采云平台（</w:t>
      </w:r>
      <w:r>
        <w:rPr>
          <w:sz w:val="24"/>
          <w:szCs w:val="24"/>
        </w:rPr>
        <w:fldChar w:fldCharType="begin"/>
      </w:r>
      <w:r>
        <w:rPr>
          <w:sz w:val="24"/>
          <w:szCs w:val="24"/>
        </w:rPr>
        <w:instrText xml:space="preserve"> HYPERLINK "https://www.zcygov.cn/" </w:instrText>
      </w:r>
      <w:r>
        <w:rPr>
          <w:sz w:val="24"/>
          <w:szCs w:val="24"/>
        </w:rPr>
        <w:fldChar w:fldCharType="separate"/>
      </w:r>
      <w:r>
        <w:rPr>
          <w:rFonts w:ascii="宋体" w:hAnsi="宋体" w:eastAsia="宋体" w:cs="宋体"/>
          <w:sz w:val="24"/>
          <w:szCs w:val="24"/>
        </w:rPr>
        <w:t>https</w:t>
      </w:r>
      <w:r>
        <w:rPr>
          <w:rFonts w:ascii="宋体" w:hAnsi="宋体" w:eastAsia="宋体" w:cs="宋体"/>
          <w:spacing w:val="11"/>
          <w:sz w:val="24"/>
          <w:szCs w:val="24"/>
        </w:rPr>
        <w:t>://</w:t>
      </w:r>
      <w:r>
        <w:rPr>
          <w:rFonts w:ascii="宋体" w:hAnsi="宋体" w:eastAsia="宋体" w:cs="宋体"/>
          <w:sz w:val="24"/>
          <w:szCs w:val="24"/>
        </w:rPr>
        <w:t>www</w:t>
      </w:r>
      <w:r>
        <w:rPr>
          <w:rFonts w:ascii="宋体" w:hAnsi="宋体" w:eastAsia="宋体" w:cs="宋体"/>
          <w:spacing w:val="11"/>
          <w:sz w:val="24"/>
          <w:szCs w:val="24"/>
        </w:rPr>
        <w:t>.</w:t>
      </w:r>
      <w:r>
        <w:rPr>
          <w:rFonts w:ascii="宋体" w:hAnsi="宋体" w:eastAsia="宋体" w:cs="宋体"/>
          <w:sz w:val="24"/>
          <w:szCs w:val="24"/>
        </w:rPr>
        <w:t>zcygov</w:t>
      </w:r>
      <w:r>
        <w:rPr>
          <w:rFonts w:ascii="宋体" w:hAnsi="宋体" w:eastAsia="宋体" w:cs="宋体"/>
          <w:spacing w:val="11"/>
          <w:sz w:val="24"/>
          <w:szCs w:val="24"/>
        </w:rPr>
        <w:t>.</w:t>
      </w:r>
      <w:r>
        <w:rPr>
          <w:rFonts w:ascii="宋体" w:hAnsi="宋体" w:eastAsia="宋体" w:cs="宋体"/>
          <w:sz w:val="24"/>
          <w:szCs w:val="24"/>
        </w:rPr>
        <w:t>cn</w:t>
      </w:r>
      <w:r>
        <w:rPr>
          <w:rFonts w:ascii="宋体" w:hAnsi="宋体" w:eastAsia="宋体" w:cs="宋体"/>
          <w:spacing w:val="11"/>
          <w:sz w:val="24"/>
          <w:szCs w:val="24"/>
        </w:rPr>
        <w:t>/</w:t>
      </w:r>
      <w:r>
        <w:rPr>
          <w:rFonts w:ascii="宋体" w:hAnsi="宋体" w:eastAsia="宋体" w:cs="宋体"/>
          <w:spacing w:val="11"/>
          <w:sz w:val="24"/>
          <w:szCs w:val="24"/>
        </w:rPr>
        <w:fldChar w:fldCharType="end"/>
      </w:r>
      <w:r>
        <w:rPr>
          <w:rFonts w:ascii="宋体" w:hAnsi="宋体" w:eastAsia="宋体" w:cs="宋体"/>
          <w:spacing w:val="11"/>
          <w:sz w:val="24"/>
          <w:szCs w:val="24"/>
        </w:rPr>
        <w:t>）点入查询界面直接</w:t>
      </w:r>
      <w:r>
        <w:rPr>
          <w:rFonts w:ascii="宋体" w:hAnsi="宋体" w:eastAsia="宋体" w:cs="宋体"/>
          <w:sz w:val="24"/>
          <w:szCs w:val="24"/>
        </w:rPr>
        <w:t xml:space="preserve"> </w:t>
      </w:r>
      <w:r>
        <w:rPr>
          <w:rFonts w:ascii="宋体" w:hAnsi="宋体" w:eastAsia="宋体" w:cs="宋体"/>
          <w:spacing w:val="2"/>
          <w:sz w:val="24"/>
          <w:szCs w:val="24"/>
        </w:rPr>
        <w:t>查询。</w:t>
      </w:r>
    </w:p>
    <w:p w14:paraId="4CB62EF6">
      <w:pPr>
        <w:spacing w:before="2" w:line="332" w:lineRule="auto"/>
        <w:ind w:left="21" w:right="71" w:firstLine="430"/>
        <w:jc w:val="both"/>
        <w:rPr>
          <w:rFonts w:ascii="宋体" w:hAnsi="宋体" w:eastAsia="宋体" w:cs="宋体"/>
          <w:sz w:val="24"/>
          <w:szCs w:val="24"/>
        </w:rPr>
      </w:pPr>
      <w:r>
        <w:rPr>
          <w:rFonts w:ascii="宋体" w:hAnsi="宋体" w:eastAsia="宋体" w:cs="宋体"/>
          <w:spacing w:val="13"/>
          <w:sz w:val="24"/>
          <w:szCs w:val="24"/>
        </w:rPr>
        <w:t>（3）信用信息使用规则：对在“信用中国”网站(</w:t>
      </w:r>
      <w:r>
        <w:rPr>
          <w:sz w:val="24"/>
          <w:szCs w:val="24"/>
        </w:rPr>
        <w:fldChar w:fldCharType="begin"/>
      </w:r>
      <w:r>
        <w:rPr>
          <w:sz w:val="24"/>
          <w:szCs w:val="24"/>
        </w:rPr>
        <w:instrText xml:space="preserve"> HYPERLINK "https://www.creditchina.gov.cn" </w:instrText>
      </w:r>
      <w:r>
        <w:rPr>
          <w:sz w:val="24"/>
          <w:szCs w:val="24"/>
        </w:rPr>
        <w:fldChar w:fldCharType="separate"/>
      </w:r>
      <w:r>
        <w:rPr>
          <w:rFonts w:ascii="宋体" w:hAnsi="宋体" w:eastAsia="宋体" w:cs="宋体"/>
          <w:sz w:val="24"/>
          <w:szCs w:val="24"/>
        </w:rPr>
        <w:t>www</w:t>
      </w:r>
      <w:r>
        <w:rPr>
          <w:rFonts w:ascii="宋体" w:hAnsi="宋体" w:eastAsia="宋体" w:cs="宋体"/>
          <w:spacing w:val="13"/>
          <w:sz w:val="24"/>
          <w:szCs w:val="24"/>
        </w:rPr>
        <w:t>.</w:t>
      </w:r>
      <w:r>
        <w:rPr>
          <w:rFonts w:ascii="宋体" w:hAnsi="宋体" w:eastAsia="宋体" w:cs="宋体"/>
          <w:sz w:val="24"/>
          <w:szCs w:val="24"/>
        </w:rPr>
        <w:t>creditchina</w:t>
      </w:r>
      <w:r>
        <w:rPr>
          <w:rFonts w:ascii="宋体" w:hAnsi="宋体" w:eastAsia="宋体" w:cs="宋体"/>
          <w:spacing w:val="13"/>
          <w:sz w:val="24"/>
          <w:szCs w:val="24"/>
        </w:rPr>
        <w:t>.</w:t>
      </w:r>
      <w:r>
        <w:rPr>
          <w:rFonts w:ascii="宋体" w:hAnsi="宋体" w:eastAsia="宋体" w:cs="宋体"/>
          <w:sz w:val="24"/>
          <w:szCs w:val="24"/>
        </w:rPr>
        <w:t>gov</w:t>
      </w:r>
      <w:r>
        <w:rPr>
          <w:rFonts w:ascii="宋体" w:hAnsi="宋体" w:eastAsia="宋体" w:cs="宋体"/>
          <w:spacing w:val="13"/>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13"/>
          <w:sz w:val="24"/>
          <w:szCs w:val="24"/>
        </w:rPr>
        <w:t>) 、中国政</w:t>
      </w:r>
      <w:r>
        <w:rPr>
          <w:rFonts w:ascii="宋体" w:hAnsi="宋体" w:eastAsia="宋体" w:cs="宋体"/>
          <w:spacing w:val="2"/>
          <w:sz w:val="24"/>
          <w:szCs w:val="24"/>
        </w:rPr>
        <w:t xml:space="preserve"> </w:t>
      </w:r>
      <w:r>
        <w:rPr>
          <w:rFonts w:ascii="宋体" w:hAnsi="宋体" w:eastAsia="宋体" w:cs="宋体"/>
          <w:spacing w:val="9"/>
          <w:sz w:val="24"/>
          <w:szCs w:val="24"/>
        </w:rPr>
        <w:t>府采购网(</w:t>
      </w:r>
      <w:r>
        <w:rPr>
          <w:sz w:val="24"/>
          <w:szCs w:val="24"/>
        </w:rPr>
        <w:fldChar w:fldCharType="begin"/>
      </w:r>
      <w:r>
        <w:rPr>
          <w:sz w:val="24"/>
          <w:szCs w:val="24"/>
        </w:rPr>
        <w:instrText xml:space="preserve"> HYPERLINK "https://www.ccgp.gov.cn" </w:instrText>
      </w:r>
      <w:r>
        <w:rPr>
          <w:sz w:val="24"/>
          <w:szCs w:val="24"/>
        </w:rPr>
        <w:fldChar w:fldCharType="separate"/>
      </w:r>
      <w:r>
        <w:rPr>
          <w:rFonts w:ascii="宋体" w:hAnsi="宋体" w:eastAsia="宋体" w:cs="宋体"/>
          <w:sz w:val="24"/>
          <w:szCs w:val="24"/>
        </w:rPr>
        <w:t>www</w:t>
      </w:r>
      <w:r>
        <w:rPr>
          <w:rFonts w:ascii="宋体" w:hAnsi="宋体" w:eastAsia="宋体" w:cs="宋体"/>
          <w:spacing w:val="9"/>
          <w:sz w:val="24"/>
          <w:szCs w:val="24"/>
        </w:rPr>
        <w:t>.</w:t>
      </w:r>
      <w:r>
        <w:rPr>
          <w:rFonts w:ascii="宋体" w:hAnsi="宋体" w:eastAsia="宋体" w:cs="宋体"/>
          <w:sz w:val="24"/>
          <w:szCs w:val="24"/>
        </w:rPr>
        <w:t>ccgp</w:t>
      </w:r>
      <w:r>
        <w:rPr>
          <w:rFonts w:ascii="宋体" w:hAnsi="宋体" w:eastAsia="宋体" w:cs="宋体"/>
          <w:spacing w:val="9"/>
          <w:sz w:val="24"/>
          <w:szCs w:val="24"/>
        </w:rPr>
        <w:t>.</w:t>
      </w:r>
      <w:r>
        <w:rPr>
          <w:rFonts w:ascii="宋体" w:hAnsi="宋体" w:eastAsia="宋体" w:cs="宋体"/>
          <w:sz w:val="24"/>
          <w:szCs w:val="24"/>
        </w:rPr>
        <w:t>gov</w:t>
      </w:r>
      <w:r>
        <w:rPr>
          <w:rFonts w:ascii="宋体" w:hAnsi="宋体" w:eastAsia="宋体" w:cs="宋体"/>
          <w:spacing w:val="9"/>
          <w:sz w:val="24"/>
          <w:szCs w:val="24"/>
        </w:rPr>
        <w:t>.</w:t>
      </w:r>
      <w:r>
        <w:rPr>
          <w:rFonts w:ascii="宋体" w:hAnsi="宋体" w:eastAsia="宋体" w:cs="宋体"/>
          <w:sz w:val="24"/>
          <w:szCs w:val="24"/>
        </w:rPr>
        <w:t>cn</w:t>
      </w:r>
      <w:r>
        <w:rPr>
          <w:rFonts w:ascii="宋体" w:hAnsi="宋体" w:eastAsia="宋体" w:cs="宋体"/>
          <w:sz w:val="24"/>
          <w:szCs w:val="24"/>
        </w:rPr>
        <w:fldChar w:fldCharType="end"/>
      </w:r>
      <w:r>
        <w:rPr>
          <w:rFonts w:ascii="宋体" w:hAnsi="宋体" w:eastAsia="宋体" w:cs="宋体"/>
          <w:spacing w:val="9"/>
          <w:sz w:val="24"/>
          <w:szCs w:val="24"/>
        </w:rPr>
        <w:t>)被列入失信被执行人、重大税收违法失信主体、政府采购严重违</w:t>
      </w:r>
      <w:r>
        <w:rPr>
          <w:rFonts w:ascii="宋体" w:hAnsi="宋体" w:eastAsia="宋体" w:cs="宋体"/>
          <w:spacing w:val="16"/>
          <w:sz w:val="24"/>
          <w:szCs w:val="24"/>
        </w:rPr>
        <w:t xml:space="preserve"> </w:t>
      </w:r>
      <w:r>
        <w:rPr>
          <w:rFonts w:ascii="宋体" w:hAnsi="宋体" w:eastAsia="宋体" w:cs="宋体"/>
          <w:spacing w:val="11"/>
          <w:sz w:val="24"/>
          <w:szCs w:val="24"/>
        </w:rPr>
        <w:t>法失信行为记录名单及其他不符合《中华人民共和国政府采购法》第二十二条规定条件的供</w:t>
      </w:r>
      <w:r>
        <w:rPr>
          <w:rFonts w:ascii="宋体" w:hAnsi="宋体" w:eastAsia="宋体" w:cs="宋体"/>
          <w:spacing w:val="9"/>
          <w:sz w:val="24"/>
          <w:szCs w:val="24"/>
        </w:rPr>
        <w:t xml:space="preserve"> </w:t>
      </w:r>
      <w:r>
        <w:rPr>
          <w:rFonts w:ascii="宋体" w:hAnsi="宋体" w:eastAsia="宋体" w:cs="宋体"/>
          <w:spacing w:val="11"/>
          <w:sz w:val="24"/>
          <w:szCs w:val="24"/>
        </w:rPr>
        <w:t>应商，资格审查不通过，不得参与政府采购活动。两个以上的自然人、法人或者其他组织组</w:t>
      </w:r>
      <w:r>
        <w:rPr>
          <w:rFonts w:ascii="宋体" w:hAnsi="宋体" w:eastAsia="宋体" w:cs="宋体"/>
          <w:spacing w:val="9"/>
          <w:sz w:val="24"/>
          <w:szCs w:val="24"/>
        </w:rPr>
        <w:t xml:space="preserve"> </w:t>
      </w:r>
      <w:r>
        <w:rPr>
          <w:rFonts w:ascii="宋体" w:hAnsi="宋体" w:eastAsia="宋体" w:cs="宋体"/>
          <w:spacing w:val="11"/>
          <w:sz w:val="24"/>
          <w:szCs w:val="24"/>
        </w:rPr>
        <w:t>成一个联合体，以一个供应商的身份共同参加政府采购活动的，应当对所有联合体成员进行</w:t>
      </w:r>
      <w:r>
        <w:rPr>
          <w:rFonts w:ascii="宋体" w:hAnsi="宋体" w:eastAsia="宋体" w:cs="宋体"/>
          <w:spacing w:val="9"/>
          <w:sz w:val="24"/>
          <w:szCs w:val="24"/>
        </w:rPr>
        <w:t xml:space="preserve"> 信用记录查询，联合体成员存在不良信用记录的，视同联合体存在不良信用记录。</w:t>
      </w:r>
    </w:p>
    <w:p w14:paraId="7D066B3E">
      <w:pPr>
        <w:spacing w:before="2" w:line="279" w:lineRule="auto"/>
        <w:ind w:left="26" w:right="22" w:firstLine="431"/>
        <w:rPr>
          <w:rFonts w:ascii="宋体" w:hAnsi="宋体" w:eastAsia="宋体" w:cs="宋体"/>
          <w:sz w:val="24"/>
          <w:szCs w:val="24"/>
        </w:rPr>
      </w:pPr>
      <w:r>
        <w:rPr>
          <w:rFonts w:ascii="宋体" w:hAnsi="宋体" w:eastAsia="宋体" w:cs="宋体"/>
          <w:spacing w:val="7"/>
          <w:sz w:val="24"/>
          <w:szCs w:val="24"/>
        </w:rPr>
        <w:t>1.2</w:t>
      </w:r>
      <w:r>
        <w:rPr>
          <w:rFonts w:ascii="宋体" w:hAnsi="宋体" w:eastAsia="宋体" w:cs="宋体"/>
          <w:spacing w:val="-18"/>
          <w:sz w:val="24"/>
          <w:szCs w:val="24"/>
        </w:rPr>
        <w:t xml:space="preserve"> </w:t>
      </w:r>
      <w:r>
        <w:rPr>
          <w:rFonts w:ascii="宋体" w:hAnsi="宋体" w:eastAsia="宋体" w:cs="宋体"/>
          <w:spacing w:val="7"/>
          <w:sz w:val="24"/>
          <w:szCs w:val="24"/>
        </w:rPr>
        <w:t>资格审查标准为本磋商文件中载明对供应商资格要求的条件。资格审查采用合格制，</w:t>
      </w:r>
      <w:r>
        <w:rPr>
          <w:rFonts w:ascii="宋体" w:hAnsi="宋体" w:eastAsia="宋体" w:cs="宋体"/>
          <w:sz w:val="24"/>
          <w:szCs w:val="24"/>
        </w:rPr>
        <w:t xml:space="preserve"> </w:t>
      </w:r>
      <w:r>
        <w:rPr>
          <w:rFonts w:ascii="宋体" w:hAnsi="宋体" w:eastAsia="宋体" w:cs="宋体"/>
          <w:spacing w:val="9"/>
          <w:sz w:val="24"/>
          <w:szCs w:val="24"/>
        </w:rPr>
        <w:t>凡符合磋商文件规定的供应商资格要求的响应文件均通过资格审查。</w:t>
      </w:r>
    </w:p>
    <w:p w14:paraId="6290DBA6">
      <w:pPr>
        <w:spacing w:before="113" w:line="228" w:lineRule="auto"/>
        <w:ind w:left="457"/>
        <w:rPr>
          <w:rFonts w:ascii="宋体" w:hAnsi="宋体" w:eastAsia="宋体" w:cs="宋体"/>
          <w:sz w:val="24"/>
          <w:szCs w:val="24"/>
        </w:rPr>
      </w:pPr>
      <w:r>
        <w:rPr>
          <w:rFonts w:ascii="宋体" w:hAnsi="宋体" w:eastAsia="宋体" w:cs="宋体"/>
          <w:spacing w:val="8"/>
          <w:sz w:val="24"/>
          <w:szCs w:val="24"/>
        </w:rPr>
        <w:t>1.3</w:t>
      </w:r>
      <w:r>
        <w:rPr>
          <w:rFonts w:ascii="宋体" w:hAnsi="宋体" w:eastAsia="宋体" w:cs="宋体"/>
          <w:spacing w:val="-28"/>
          <w:sz w:val="24"/>
          <w:szCs w:val="24"/>
        </w:rPr>
        <w:t xml:space="preserve"> </w:t>
      </w:r>
      <w:r>
        <w:rPr>
          <w:rFonts w:ascii="宋体" w:hAnsi="宋体" w:eastAsia="宋体" w:cs="宋体"/>
          <w:spacing w:val="8"/>
          <w:sz w:val="24"/>
          <w:szCs w:val="24"/>
        </w:rPr>
        <w:t>供应商有下列情形之一的，资格审查不通过，其响应文件按无效响应处理：</w:t>
      </w:r>
    </w:p>
    <w:p w14:paraId="24050DCE">
      <w:pPr>
        <w:spacing w:before="114" w:line="228" w:lineRule="auto"/>
        <w:ind w:left="452"/>
        <w:rPr>
          <w:rFonts w:ascii="宋体" w:hAnsi="宋体" w:eastAsia="宋体" w:cs="宋体"/>
          <w:sz w:val="24"/>
          <w:szCs w:val="24"/>
        </w:rPr>
      </w:pPr>
      <w:r>
        <w:rPr>
          <w:rFonts w:ascii="宋体" w:hAnsi="宋体" w:eastAsia="宋体" w:cs="宋体"/>
          <w:spacing w:val="8"/>
          <w:sz w:val="24"/>
          <w:szCs w:val="24"/>
        </w:rPr>
        <w:t>（1）不具备磋商文件中规定的资格要求的；</w:t>
      </w:r>
    </w:p>
    <w:p w14:paraId="0F687987">
      <w:pPr>
        <w:spacing w:before="113" w:line="280" w:lineRule="auto"/>
        <w:ind w:left="23" w:right="71" w:firstLine="428"/>
        <w:rPr>
          <w:rFonts w:ascii="宋体" w:hAnsi="宋体" w:eastAsia="宋体" w:cs="宋体"/>
          <w:sz w:val="24"/>
          <w:szCs w:val="24"/>
        </w:rPr>
      </w:pPr>
      <w:r>
        <w:rPr>
          <w:rFonts w:ascii="宋体" w:hAnsi="宋体" w:eastAsia="宋体" w:cs="宋体"/>
          <w:spacing w:val="7"/>
          <w:sz w:val="24"/>
          <w:szCs w:val="24"/>
        </w:rPr>
        <w:t>（2）响应文件未提供任一项“供应商须知前附表</w:t>
      </w:r>
      <w:r>
        <w:rPr>
          <w:rFonts w:ascii="宋体" w:hAnsi="宋体" w:eastAsia="宋体" w:cs="宋体"/>
          <w:spacing w:val="-70"/>
          <w:sz w:val="24"/>
          <w:szCs w:val="24"/>
        </w:rPr>
        <w:t xml:space="preserve"> </w:t>
      </w:r>
      <w:r>
        <w:rPr>
          <w:rFonts w:ascii="宋体" w:hAnsi="宋体" w:eastAsia="宋体" w:cs="宋体"/>
          <w:spacing w:val="7"/>
          <w:sz w:val="24"/>
          <w:szCs w:val="24"/>
        </w:rPr>
        <w:t>”资</w:t>
      </w:r>
      <w:r>
        <w:rPr>
          <w:rFonts w:ascii="宋体" w:hAnsi="宋体" w:eastAsia="宋体" w:cs="宋体"/>
          <w:spacing w:val="6"/>
          <w:sz w:val="24"/>
          <w:szCs w:val="24"/>
        </w:rPr>
        <w:t>格证明文件规定的“必须提供</w:t>
      </w:r>
      <w:r>
        <w:rPr>
          <w:rFonts w:ascii="宋体" w:hAnsi="宋体" w:eastAsia="宋体" w:cs="宋体"/>
          <w:spacing w:val="-70"/>
          <w:sz w:val="24"/>
          <w:szCs w:val="24"/>
        </w:rPr>
        <w:t xml:space="preserve"> </w:t>
      </w:r>
      <w:r>
        <w:rPr>
          <w:rFonts w:ascii="宋体" w:hAnsi="宋体" w:eastAsia="宋体" w:cs="宋体"/>
          <w:spacing w:val="6"/>
          <w:sz w:val="24"/>
          <w:szCs w:val="24"/>
        </w:rPr>
        <w:t>”的</w:t>
      </w:r>
      <w:r>
        <w:rPr>
          <w:rFonts w:ascii="宋体" w:hAnsi="宋体" w:eastAsia="宋体" w:cs="宋体"/>
          <w:sz w:val="24"/>
          <w:szCs w:val="24"/>
        </w:rPr>
        <w:t xml:space="preserve"> </w:t>
      </w:r>
      <w:r>
        <w:rPr>
          <w:rFonts w:ascii="宋体" w:hAnsi="宋体" w:eastAsia="宋体" w:cs="宋体"/>
          <w:spacing w:val="6"/>
          <w:sz w:val="24"/>
          <w:szCs w:val="24"/>
        </w:rPr>
        <w:t>文件资料的；</w:t>
      </w:r>
    </w:p>
    <w:p w14:paraId="2CAFD8D9">
      <w:pPr>
        <w:spacing w:before="113" w:line="280" w:lineRule="auto"/>
        <w:ind w:left="21" w:right="71" w:firstLine="430"/>
        <w:rPr>
          <w:rFonts w:ascii="宋体" w:hAnsi="宋体" w:eastAsia="宋体" w:cs="宋体"/>
          <w:sz w:val="24"/>
          <w:szCs w:val="24"/>
        </w:rPr>
      </w:pPr>
      <w:r>
        <w:rPr>
          <w:rFonts w:ascii="宋体" w:hAnsi="宋体" w:eastAsia="宋体" w:cs="宋体"/>
          <w:spacing w:val="7"/>
          <w:sz w:val="24"/>
          <w:szCs w:val="24"/>
        </w:rPr>
        <w:t>（3）响应文件提供的资格证明文件出现任一项不符合“供应商须知前附表</w:t>
      </w:r>
      <w:r>
        <w:rPr>
          <w:rFonts w:ascii="宋体" w:hAnsi="宋体" w:eastAsia="宋体" w:cs="宋体"/>
          <w:spacing w:val="-55"/>
          <w:sz w:val="24"/>
          <w:szCs w:val="24"/>
        </w:rPr>
        <w:t xml:space="preserve"> </w:t>
      </w:r>
      <w:r>
        <w:rPr>
          <w:rFonts w:ascii="宋体" w:hAnsi="宋体" w:eastAsia="宋体" w:cs="宋体"/>
          <w:spacing w:val="7"/>
          <w:sz w:val="24"/>
          <w:szCs w:val="24"/>
        </w:rPr>
        <w:t>”资格证明文</w:t>
      </w:r>
      <w:r>
        <w:rPr>
          <w:rFonts w:ascii="宋体" w:hAnsi="宋体" w:eastAsia="宋体" w:cs="宋体"/>
          <w:sz w:val="24"/>
          <w:szCs w:val="24"/>
        </w:rPr>
        <w:t xml:space="preserve"> </w:t>
      </w:r>
      <w:r>
        <w:rPr>
          <w:rFonts w:ascii="宋体" w:hAnsi="宋体" w:eastAsia="宋体" w:cs="宋体"/>
          <w:spacing w:val="7"/>
          <w:sz w:val="24"/>
          <w:szCs w:val="24"/>
        </w:rPr>
        <w:t>件规定的“必须提供</w:t>
      </w:r>
      <w:r>
        <w:rPr>
          <w:rFonts w:ascii="宋体" w:hAnsi="宋体" w:eastAsia="宋体" w:cs="宋体"/>
          <w:spacing w:val="-52"/>
          <w:sz w:val="24"/>
          <w:szCs w:val="24"/>
        </w:rPr>
        <w:t xml:space="preserve"> </w:t>
      </w:r>
      <w:r>
        <w:rPr>
          <w:rFonts w:ascii="宋体" w:hAnsi="宋体" w:eastAsia="宋体" w:cs="宋体"/>
          <w:spacing w:val="7"/>
          <w:sz w:val="24"/>
          <w:szCs w:val="24"/>
        </w:rPr>
        <w:t>”的文件资料要求或者无效的。</w:t>
      </w:r>
    </w:p>
    <w:p w14:paraId="07EC7084">
      <w:pPr>
        <w:spacing w:before="113" w:line="320" w:lineRule="auto"/>
        <w:ind w:left="21" w:right="71" w:firstLine="436"/>
        <w:rPr>
          <w:rFonts w:ascii="宋体" w:hAnsi="宋体" w:eastAsia="宋体" w:cs="宋体"/>
          <w:sz w:val="24"/>
          <w:szCs w:val="24"/>
        </w:rPr>
      </w:pPr>
      <w:r>
        <w:rPr>
          <w:rFonts w:ascii="宋体" w:hAnsi="宋体" w:eastAsia="宋体" w:cs="宋体"/>
          <w:spacing w:val="6"/>
          <w:sz w:val="24"/>
          <w:szCs w:val="24"/>
        </w:rPr>
        <w:t>1.4</w:t>
      </w:r>
      <w:r>
        <w:rPr>
          <w:rFonts w:ascii="宋体" w:hAnsi="宋体" w:eastAsia="宋体" w:cs="宋体"/>
          <w:spacing w:val="-40"/>
          <w:sz w:val="24"/>
          <w:szCs w:val="24"/>
        </w:rPr>
        <w:t xml:space="preserve"> </w:t>
      </w:r>
      <w:r>
        <w:rPr>
          <w:rFonts w:ascii="宋体" w:hAnsi="宋体" w:eastAsia="宋体" w:cs="宋体"/>
          <w:spacing w:val="6"/>
          <w:sz w:val="24"/>
          <w:szCs w:val="24"/>
        </w:rPr>
        <w:t>通过资格审查的合格供应商不足</w:t>
      </w:r>
      <w:r>
        <w:rPr>
          <w:rFonts w:ascii="宋体" w:hAnsi="宋体" w:eastAsia="宋体" w:cs="宋体"/>
          <w:spacing w:val="-33"/>
          <w:sz w:val="24"/>
          <w:szCs w:val="24"/>
        </w:rPr>
        <w:t xml:space="preserve"> </w:t>
      </w:r>
      <w:r>
        <w:rPr>
          <w:rFonts w:ascii="宋体" w:hAnsi="宋体" w:eastAsia="宋体" w:cs="宋体"/>
          <w:spacing w:val="6"/>
          <w:sz w:val="24"/>
          <w:szCs w:val="24"/>
        </w:rPr>
        <w:t>3</w:t>
      </w:r>
      <w:r>
        <w:rPr>
          <w:rFonts w:ascii="宋体" w:hAnsi="宋体" w:eastAsia="宋体" w:cs="宋体"/>
          <w:spacing w:val="-38"/>
          <w:sz w:val="24"/>
          <w:szCs w:val="24"/>
        </w:rPr>
        <w:t xml:space="preserve"> </w:t>
      </w:r>
      <w:r>
        <w:rPr>
          <w:rFonts w:ascii="宋体" w:hAnsi="宋体" w:eastAsia="宋体" w:cs="宋体"/>
          <w:spacing w:val="6"/>
          <w:sz w:val="24"/>
          <w:szCs w:val="24"/>
        </w:rPr>
        <w:t>家的，不得进</w:t>
      </w:r>
      <w:r>
        <w:rPr>
          <w:rFonts w:ascii="宋体" w:hAnsi="宋体" w:eastAsia="宋体" w:cs="宋体"/>
          <w:spacing w:val="5"/>
          <w:sz w:val="24"/>
          <w:szCs w:val="24"/>
        </w:rPr>
        <w:t>入符合性审查环节，采购人或者采购</w:t>
      </w:r>
      <w:r>
        <w:rPr>
          <w:rFonts w:ascii="宋体" w:hAnsi="宋体" w:eastAsia="宋体" w:cs="宋体"/>
          <w:sz w:val="24"/>
          <w:szCs w:val="24"/>
        </w:rPr>
        <w:t xml:space="preserve"> </w:t>
      </w:r>
      <w:r>
        <w:rPr>
          <w:rFonts w:ascii="宋体" w:hAnsi="宋体" w:eastAsia="宋体" w:cs="宋体"/>
          <w:spacing w:val="8"/>
          <w:sz w:val="24"/>
          <w:szCs w:val="24"/>
        </w:rPr>
        <w:t>代理机构应当重新开展采购活动。</w:t>
      </w:r>
    </w:p>
    <w:p w14:paraId="206F43DC">
      <w:pPr>
        <w:spacing w:line="220" w:lineRule="auto"/>
        <w:ind w:left="506"/>
        <w:rPr>
          <w:rFonts w:ascii="宋体" w:hAnsi="宋体" w:eastAsia="宋体" w:cs="宋体"/>
          <w:sz w:val="24"/>
          <w:szCs w:val="24"/>
        </w:rPr>
      </w:pPr>
      <w:r>
        <w:rPr>
          <w:rFonts w:ascii="宋体" w:hAnsi="宋体" w:eastAsia="宋体" w:cs="宋体"/>
          <w:b/>
          <w:bCs/>
          <w:spacing w:val="-4"/>
          <w:sz w:val="24"/>
          <w:szCs w:val="24"/>
        </w:rPr>
        <w:t>2.符合性审查</w:t>
      </w:r>
    </w:p>
    <w:p w14:paraId="71C43B9A">
      <w:pPr>
        <w:spacing w:before="101" w:line="280" w:lineRule="auto"/>
        <w:ind w:left="22" w:right="71" w:firstLine="422"/>
        <w:rPr>
          <w:rFonts w:ascii="宋体" w:hAnsi="宋体" w:eastAsia="宋体" w:cs="宋体"/>
          <w:sz w:val="24"/>
          <w:szCs w:val="24"/>
        </w:rPr>
      </w:pPr>
      <w:r>
        <w:rPr>
          <w:rFonts w:ascii="宋体" w:hAnsi="宋体" w:eastAsia="宋体" w:cs="宋体"/>
          <w:spacing w:val="6"/>
          <w:sz w:val="24"/>
          <w:szCs w:val="24"/>
        </w:rPr>
        <w:t>2.1</w:t>
      </w:r>
      <w:r>
        <w:rPr>
          <w:rFonts w:ascii="宋体" w:hAnsi="宋体" w:eastAsia="宋体" w:cs="宋体"/>
          <w:spacing w:val="-14"/>
          <w:sz w:val="24"/>
          <w:szCs w:val="24"/>
        </w:rPr>
        <w:t xml:space="preserve"> </w:t>
      </w:r>
      <w:r>
        <w:rPr>
          <w:rFonts w:ascii="宋体" w:hAnsi="宋体" w:eastAsia="宋体" w:cs="宋体"/>
          <w:spacing w:val="6"/>
          <w:sz w:val="24"/>
          <w:szCs w:val="24"/>
        </w:rPr>
        <w:t>由磋商小组对通过资格审查的合格供应商的响应文件的竞标报价、商务、技术等实质</w:t>
      </w:r>
      <w:r>
        <w:rPr>
          <w:rFonts w:ascii="宋体" w:hAnsi="宋体" w:eastAsia="宋体" w:cs="宋体"/>
          <w:sz w:val="24"/>
          <w:szCs w:val="24"/>
        </w:rPr>
        <w:t xml:space="preserve"> </w:t>
      </w:r>
      <w:r>
        <w:rPr>
          <w:rFonts w:ascii="宋体" w:hAnsi="宋体" w:eastAsia="宋体" w:cs="宋体"/>
          <w:spacing w:val="9"/>
          <w:sz w:val="24"/>
          <w:szCs w:val="24"/>
        </w:rPr>
        <w:t>性要求进行符合性审查，以确定其是否满足磋商文件的实质性要求。</w:t>
      </w:r>
    </w:p>
    <w:p w14:paraId="7EDEEEDB">
      <w:pPr>
        <w:spacing w:before="114" w:line="297" w:lineRule="auto"/>
        <w:ind w:left="22" w:firstLine="422"/>
        <w:rPr>
          <w:rFonts w:ascii="宋体" w:hAnsi="宋体" w:eastAsia="宋体" w:cs="宋体"/>
          <w:sz w:val="24"/>
          <w:szCs w:val="24"/>
        </w:rPr>
      </w:pPr>
      <w:r>
        <w:rPr>
          <w:rFonts w:ascii="宋体" w:hAnsi="宋体" w:eastAsia="宋体" w:cs="宋体"/>
          <w:spacing w:val="12"/>
          <w:sz w:val="24"/>
          <w:szCs w:val="24"/>
        </w:rPr>
        <w:t>2.2</w:t>
      </w:r>
      <w:r>
        <w:rPr>
          <w:rFonts w:ascii="宋体" w:hAnsi="宋体" w:eastAsia="宋体" w:cs="宋体"/>
          <w:spacing w:val="-39"/>
          <w:sz w:val="24"/>
          <w:szCs w:val="24"/>
        </w:rPr>
        <w:t xml:space="preserve"> </w:t>
      </w:r>
      <w:r>
        <w:rPr>
          <w:rFonts w:ascii="宋体" w:hAnsi="宋体" w:eastAsia="宋体" w:cs="宋体"/>
          <w:spacing w:val="12"/>
          <w:sz w:val="24"/>
          <w:szCs w:val="24"/>
        </w:rPr>
        <w:t>磋商小组在对响应文件进行符合性审查时，可以要求供应商对响应文件中</w:t>
      </w:r>
      <w:r>
        <w:rPr>
          <w:rFonts w:ascii="宋体" w:hAnsi="宋体" w:eastAsia="宋体" w:cs="宋体"/>
          <w:spacing w:val="11"/>
          <w:sz w:val="24"/>
          <w:szCs w:val="24"/>
        </w:rPr>
        <w:t>含义不明</w:t>
      </w:r>
      <w:r>
        <w:rPr>
          <w:rFonts w:ascii="宋体" w:hAnsi="宋体" w:eastAsia="宋体" w:cs="宋体"/>
          <w:sz w:val="24"/>
          <w:szCs w:val="24"/>
        </w:rPr>
        <w:t xml:space="preserve"> </w:t>
      </w:r>
      <w:r>
        <w:rPr>
          <w:rFonts w:ascii="宋体" w:hAnsi="宋体" w:eastAsia="宋体" w:cs="宋体"/>
          <w:spacing w:val="11"/>
          <w:sz w:val="24"/>
          <w:szCs w:val="24"/>
        </w:rPr>
        <w:t>确、同类问题表述不一致或者有明显文字和计算错误的内容等作出必要的澄清、说明或者更</w:t>
      </w:r>
      <w:r>
        <w:rPr>
          <w:rFonts w:ascii="宋体" w:hAnsi="宋体" w:eastAsia="宋体" w:cs="宋体"/>
          <w:spacing w:val="8"/>
          <w:sz w:val="24"/>
          <w:szCs w:val="24"/>
        </w:rPr>
        <w:t xml:space="preserve"> 正。供应商的澄清、说明或者更正不得超出响应文件的范围或者改变响应文</w:t>
      </w:r>
      <w:r>
        <w:rPr>
          <w:rFonts w:ascii="宋体" w:hAnsi="宋体" w:eastAsia="宋体" w:cs="宋体"/>
          <w:spacing w:val="7"/>
          <w:sz w:val="24"/>
          <w:szCs w:val="24"/>
        </w:rPr>
        <w:t>件的实质性内容。</w:t>
      </w:r>
    </w:p>
    <w:p w14:paraId="226F7DBD">
      <w:pPr>
        <w:spacing w:before="113" w:line="228" w:lineRule="auto"/>
        <w:ind w:left="444"/>
        <w:rPr>
          <w:rFonts w:ascii="宋体" w:hAnsi="宋体" w:eastAsia="宋体" w:cs="宋体"/>
          <w:sz w:val="24"/>
          <w:szCs w:val="24"/>
        </w:rPr>
      </w:pPr>
      <w:r>
        <w:rPr>
          <w:rFonts w:ascii="宋体" w:hAnsi="宋体" w:eastAsia="宋体" w:cs="宋体"/>
          <w:spacing w:val="7"/>
          <w:sz w:val="24"/>
          <w:szCs w:val="24"/>
        </w:rPr>
        <w:t>2.3</w:t>
      </w:r>
      <w:r>
        <w:rPr>
          <w:rFonts w:ascii="宋体" w:hAnsi="宋体" w:eastAsia="宋体" w:cs="宋体"/>
          <w:spacing w:val="-41"/>
          <w:sz w:val="24"/>
          <w:szCs w:val="24"/>
        </w:rPr>
        <w:t xml:space="preserve"> </w:t>
      </w:r>
      <w:r>
        <w:rPr>
          <w:rFonts w:ascii="宋体" w:hAnsi="宋体" w:eastAsia="宋体" w:cs="宋体"/>
          <w:spacing w:val="7"/>
          <w:sz w:val="24"/>
          <w:szCs w:val="24"/>
        </w:rPr>
        <w:t>磋商小组要求供应商澄清、说明或者更正响应文件应当</w:t>
      </w:r>
      <w:r>
        <w:rPr>
          <w:rFonts w:ascii="宋体" w:hAnsi="宋体" w:eastAsia="宋体" w:cs="宋体"/>
          <w:spacing w:val="6"/>
          <w:sz w:val="24"/>
          <w:szCs w:val="24"/>
        </w:rPr>
        <w:t>以书面形式作出。供应商的澄</w:t>
      </w:r>
    </w:p>
    <w:p w14:paraId="7B8DA5B1">
      <w:pPr>
        <w:spacing w:line="228" w:lineRule="auto"/>
        <w:rPr>
          <w:rFonts w:ascii="宋体" w:hAnsi="宋体" w:eastAsia="宋体" w:cs="宋体"/>
          <w:sz w:val="24"/>
          <w:szCs w:val="24"/>
        </w:rPr>
        <w:sectPr>
          <w:headerReference r:id="rId57" w:type="default"/>
          <w:footerReference r:id="rId58" w:type="default"/>
          <w:pgSz w:w="11906" w:h="16839"/>
          <w:pgMar w:top="1540" w:right="1576" w:bottom="1214" w:left="1785" w:header="826" w:footer="977" w:gutter="0"/>
          <w:cols w:space="720" w:num="1"/>
        </w:sectPr>
      </w:pPr>
    </w:p>
    <w:p w14:paraId="33A8CDC6">
      <w:pPr>
        <w:spacing w:before="214" w:line="332" w:lineRule="auto"/>
        <w:ind w:left="22" w:right="193"/>
        <w:jc w:val="both"/>
        <w:rPr>
          <w:rFonts w:ascii="宋体" w:hAnsi="宋体" w:eastAsia="宋体" w:cs="宋体"/>
          <w:sz w:val="24"/>
          <w:szCs w:val="24"/>
        </w:rPr>
      </w:pPr>
      <w:r>
        <w:rPr>
          <w:rFonts w:ascii="宋体" w:hAnsi="宋体" w:eastAsia="宋体" w:cs="宋体"/>
          <w:spacing w:val="11"/>
          <w:sz w:val="24"/>
          <w:szCs w:val="24"/>
        </w:rPr>
        <w:t>清、说明或者更正应当以书面形式按照磋商小组的要求作出明确的澄清、说明或者更正，未</w:t>
      </w:r>
      <w:r>
        <w:rPr>
          <w:rFonts w:ascii="宋体" w:hAnsi="宋体" w:eastAsia="宋体" w:cs="宋体"/>
          <w:spacing w:val="8"/>
          <w:sz w:val="24"/>
          <w:szCs w:val="24"/>
        </w:rPr>
        <w:t xml:space="preserve"> </w:t>
      </w:r>
      <w:r>
        <w:rPr>
          <w:rFonts w:ascii="宋体" w:hAnsi="宋体" w:eastAsia="宋体" w:cs="宋体"/>
          <w:spacing w:val="11"/>
          <w:sz w:val="24"/>
          <w:szCs w:val="24"/>
        </w:rPr>
        <w:t>按磋商小组的要求作出明确澄清、说明或者更正的供应商的响应文件将按照有利于采购人的</w:t>
      </w:r>
      <w:r>
        <w:rPr>
          <w:rFonts w:ascii="宋体" w:hAnsi="宋体" w:eastAsia="宋体" w:cs="宋体"/>
          <w:spacing w:val="8"/>
          <w:sz w:val="24"/>
          <w:szCs w:val="24"/>
        </w:rPr>
        <w:t xml:space="preserve"> </w:t>
      </w:r>
      <w:r>
        <w:rPr>
          <w:rFonts w:ascii="宋体" w:hAnsi="宋体" w:eastAsia="宋体" w:cs="宋体"/>
          <w:spacing w:val="11"/>
          <w:sz w:val="24"/>
          <w:szCs w:val="24"/>
        </w:rPr>
        <w:t>原则由磋商小组进行判定。供应商的澄清、说明或者更正必须由法定代表人或者其授权代表</w:t>
      </w:r>
      <w:r>
        <w:rPr>
          <w:rFonts w:ascii="宋体" w:hAnsi="宋体" w:eastAsia="宋体" w:cs="宋体"/>
          <w:spacing w:val="8"/>
          <w:sz w:val="24"/>
          <w:szCs w:val="24"/>
        </w:rPr>
        <w:t xml:space="preserve"> </w:t>
      </w:r>
      <w:r>
        <w:rPr>
          <w:rFonts w:ascii="宋体" w:hAnsi="宋体" w:eastAsia="宋体" w:cs="宋体"/>
          <w:spacing w:val="10"/>
          <w:sz w:val="24"/>
          <w:szCs w:val="24"/>
        </w:rPr>
        <w:t>签字或者加盖公章。</w:t>
      </w:r>
      <w:r>
        <w:rPr>
          <w:rFonts w:ascii="宋体" w:hAnsi="宋体" w:eastAsia="宋体" w:cs="宋体"/>
          <w:spacing w:val="-50"/>
          <w:sz w:val="24"/>
          <w:szCs w:val="24"/>
        </w:rPr>
        <w:t xml:space="preserve"> </w:t>
      </w:r>
      <w:r>
        <w:rPr>
          <w:rFonts w:ascii="宋体" w:hAnsi="宋体" w:eastAsia="宋体" w:cs="宋体"/>
          <w:spacing w:val="10"/>
          <w:sz w:val="24"/>
          <w:szCs w:val="24"/>
        </w:rPr>
        <w:t>由委托代理人签字的，若委托代理人不是响应文件中授权的委托代理人</w:t>
      </w:r>
      <w:r>
        <w:rPr>
          <w:rFonts w:ascii="宋体" w:hAnsi="宋体" w:eastAsia="宋体" w:cs="宋体"/>
          <w:sz w:val="24"/>
          <w:szCs w:val="24"/>
        </w:rPr>
        <w:t xml:space="preserve"> </w:t>
      </w:r>
      <w:r>
        <w:rPr>
          <w:rFonts w:ascii="宋体" w:hAnsi="宋体" w:eastAsia="宋体" w:cs="宋体"/>
          <w:spacing w:val="6"/>
          <w:sz w:val="24"/>
          <w:szCs w:val="24"/>
        </w:rPr>
        <w:t>时，必须同时出示有效的法定代表人授权委托书原件。供应商为自然人的，必须由本人签字并</w:t>
      </w:r>
      <w:r>
        <w:rPr>
          <w:rFonts w:ascii="宋体" w:hAnsi="宋体" w:eastAsia="宋体" w:cs="宋体"/>
          <w:spacing w:val="14"/>
          <w:sz w:val="24"/>
          <w:szCs w:val="24"/>
        </w:rPr>
        <w:t xml:space="preserve"> </w:t>
      </w:r>
      <w:r>
        <w:rPr>
          <w:rFonts w:ascii="宋体" w:hAnsi="宋体" w:eastAsia="宋体" w:cs="宋体"/>
          <w:spacing w:val="-2"/>
          <w:sz w:val="24"/>
          <w:szCs w:val="24"/>
        </w:rPr>
        <w:t>附身份证明。</w:t>
      </w:r>
    </w:p>
    <w:p w14:paraId="2A66A35E">
      <w:pPr>
        <w:spacing w:before="1" w:line="226" w:lineRule="auto"/>
        <w:ind w:left="420"/>
        <w:rPr>
          <w:rFonts w:ascii="宋体" w:hAnsi="宋体" w:eastAsia="宋体" w:cs="宋体"/>
          <w:sz w:val="24"/>
          <w:szCs w:val="24"/>
        </w:rPr>
      </w:pPr>
      <w:r>
        <w:rPr>
          <w:rFonts w:ascii="宋体" w:hAnsi="宋体" w:eastAsia="宋体" w:cs="宋体"/>
          <w:spacing w:val="8"/>
          <w:sz w:val="24"/>
          <w:szCs w:val="24"/>
        </w:rPr>
        <w:t>2.4</w:t>
      </w:r>
      <w:r>
        <w:rPr>
          <w:rFonts w:ascii="宋体" w:hAnsi="宋体" w:eastAsia="宋体" w:cs="宋体"/>
          <w:spacing w:val="-49"/>
          <w:sz w:val="24"/>
          <w:szCs w:val="24"/>
        </w:rPr>
        <w:t xml:space="preserve"> </w:t>
      </w:r>
      <w:r>
        <w:rPr>
          <w:rFonts w:ascii="宋体" w:hAnsi="宋体" w:eastAsia="宋体" w:cs="宋体"/>
          <w:spacing w:val="8"/>
          <w:sz w:val="24"/>
          <w:szCs w:val="24"/>
        </w:rPr>
        <w:t>首次响应文件报价出现前后不一致的，按照下列规定修正：</w:t>
      </w:r>
    </w:p>
    <w:p w14:paraId="293C4F90">
      <w:pPr>
        <w:spacing w:before="114" w:line="227" w:lineRule="auto"/>
        <w:ind w:left="452"/>
        <w:rPr>
          <w:rFonts w:ascii="宋体" w:hAnsi="宋体" w:eastAsia="宋体" w:cs="宋体"/>
          <w:sz w:val="24"/>
          <w:szCs w:val="24"/>
        </w:rPr>
      </w:pPr>
      <w:r>
        <w:rPr>
          <w:rFonts w:ascii="宋体" w:hAnsi="宋体" w:eastAsia="宋体" w:cs="宋体"/>
          <w:spacing w:val="9"/>
          <w:sz w:val="24"/>
          <w:szCs w:val="24"/>
        </w:rPr>
        <w:t>（1）响应文件中报价表内容与响应文件中相应内容不一致的，以报价表</w:t>
      </w:r>
      <w:r>
        <w:rPr>
          <w:rFonts w:ascii="宋体" w:hAnsi="宋体" w:eastAsia="宋体" w:cs="宋体"/>
          <w:spacing w:val="8"/>
          <w:sz w:val="24"/>
          <w:szCs w:val="24"/>
        </w:rPr>
        <w:t>为准；</w:t>
      </w:r>
    </w:p>
    <w:p w14:paraId="619B83A4">
      <w:pPr>
        <w:spacing w:before="114" w:line="228" w:lineRule="auto"/>
        <w:ind w:left="452"/>
        <w:rPr>
          <w:rFonts w:ascii="宋体" w:hAnsi="宋体" w:eastAsia="宋体" w:cs="宋体"/>
          <w:sz w:val="24"/>
          <w:szCs w:val="24"/>
        </w:rPr>
      </w:pPr>
      <w:r>
        <w:rPr>
          <w:rFonts w:ascii="宋体" w:hAnsi="宋体" w:eastAsia="宋体" w:cs="宋体"/>
          <w:spacing w:val="8"/>
          <w:sz w:val="24"/>
          <w:szCs w:val="24"/>
        </w:rPr>
        <w:t>（2）大写金额和小写金额不一致的，以大写金额为准；</w:t>
      </w:r>
    </w:p>
    <w:p w14:paraId="4FFF7338">
      <w:pPr>
        <w:spacing w:before="112" w:line="227" w:lineRule="auto"/>
        <w:ind w:left="452"/>
        <w:rPr>
          <w:rFonts w:ascii="宋体" w:hAnsi="宋体" w:eastAsia="宋体" w:cs="宋体"/>
          <w:sz w:val="24"/>
          <w:szCs w:val="24"/>
        </w:rPr>
      </w:pPr>
      <w:r>
        <w:rPr>
          <w:rFonts w:ascii="宋体" w:hAnsi="宋体" w:eastAsia="宋体" w:cs="宋体"/>
          <w:spacing w:val="9"/>
          <w:sz w:val="24"/>
          <w:szCs w:val="24"/>
        </w:rPr>
        <w:t>（3）单价金额小数点或者百分比有明显错位的，以报价表的总价为准，并修改单价；</w:t>
      </w:r>
    </w:p>
    <w:p w14:paraId="53C7F5A0">
      <w:pPr>
        <w:spacing w:before="114" w:line="227" w:lineRule="auto"/>
        <w:ind w:left="452"/>
        <w:rPr>
          <w:rFonts w:ascii="宋体" w:hAnsi="宋体" w:eastAsia="宋体" w:cs="宋体"/>
          <w:sz w:val="24"/>
          <w:szCs w:val="24"/>
        </w:rPr>
      </w:pPr>
      <w:r>
        <w:rPr>
          <w:rFonts w:ascii="宋体" w:hAnsi="宋体" w:eastAsia="宋体" w:cs="宋体"/>
          <w:spacing w:val="9"/>
          <w:sz w:val="24"/>
          <w:szCs w:val="24"/>
        </w:rPr>
        <w:t>（4）总价金额与按单价汇总金额不一致的，以单价金额计算</w:t>
      </w:r>
      <w:r>
        <w:rPr>
          <w:rFonts w:ascii="宋体" w:hAnsi="宋体" w:eastAsia="宋体" w:cs="宋体"/>
          <w:spacing w:val="8"/>
          <w:sz w:val="24"/>
          <w:szCs w:val="24"/>
        </w:rPr>
        <w:t>结果为准。</w:t>
      </w:r>
    </w:p>
    <w:p w14:paraId="513588BB">
      <w:pPr>
        <w:spacing w:before="114" w:line="332" w:lineRule="auto"/>
        <w:ind w:left="20" w:right="205" w:firstLine="442"/>
        <w:rPr>
          <w:rFonts w:ascii="宋体" w:hAnsi="宋体" w:eastAsia="宋体" w:cs="宋体"/>
          <w:sz w:val="24"/>
          <w:szCs w:val="24"/>
        </w:rPr>
      </w:pPr>
      <w:r>
        <w:rPr>
          <w:rFonts w:ascii="宋体" w:hAnsi="宋体" w:eastAsia="宋体" w:cs="宋体"/>
          <w:spacing w:val="8"/>
          <w:sz w:val="24"/>
          <w:szCs w:val="24"/>
        </w:rPr>
        <w:t>同时出现两种以上不一致的，按照以上（1）-（4）规定的顺</w:t>
      </w:r>
      <w:r>
        <w:rPr>
          <w:rFonts w:ascii="宋体" w:hAnsi="宋体" w:eastAsia="宋体" w:cs="宋体"/>
          <w:spacing w:val="7"/>
          <w:sz w:val="24"/>
          <w:szCs w:val="24"/>
        </w:rPr>
        <w:t>序逐条进行修正。修正后的</w:t>
      </w:r>
      <w:r>
        <w:rPr>
          <w:rFonts w:ascii="宋体" w:hAnsi="宋体" w:eastAsia="宋体" w:cs="宋体"/>
          <w:sz w:val="24"/>
          <w:szCs w:val="24"/>
        </w:rPr>
        <w:t xml:space="preserve"> </w:t>
      </w:r>
      <w:r>
        <w:rPr>
          <w:rFonts w:ascii="宋体" w:hAnsi="宋体" w:eastAsia="宋体" w:cs="宋体"/>
          <w:spacing w:val="9"/>
          <w:sz w:val="24"/>
          <w:szCs w:val="24"/>
        </w:rPr>
        <w:t>报价经供应商确认后产生约束力，供应商不确认的，其响应文件按无效响应处理。</w:t>
      </w:r>
    </w:p>
    <w:p w14:paraId="052E720A">
      <w:pPr>
        <w:spacing w:before="1" w:line="226" w:lineRule="auto"/>
        <w:ind w:left="444"/>
        <w:rPr>
          <w:rFonts w:ascii="宋体" w:hAnsi="宋体" w:eastAsia="宋体" w:cs="宋体"/>
          <w:sz w:val="24"/>
          <w:szCs w:val="24"/>
        </w:rPr>
      </w:pPr>
      <w:r>
        <w:rPr>
          <w:rFonts w:ascii="宋体" w:hAnsi="宋体" w:eastAsia="宋体" w:cs="宋体"/>
          <w:spacing w:val="6"/>
          <w:sz w:val="24"/>
          <w:szCs w:val="24"/>
        </w:rPr>
        <w:t>2.5</w:t>
      </w:r>
      <w:r>
        <w:rPr>
          <w:rFonts w:ascii="宋体" w:hAnsi="宋体" w:eastAsia="宋体" w:cs="宋体"/>
          <w:spacing w:val="-33"/>
          <w:sz w:val="24"/>
          <w:szCs w:val="24"/>
        </w:rPr>
        <w:t xml:space="preserve"> </w:t>
      </w:r>
      <w:r>
        <w:rPr>
          <w:rFonts w:ascii="宋体" w:hAnsi="宋体" w:eastAsia="宋体" w:cs="宋体"/>
          <w:spacing w:val="6"/>
          <w:sz w:val="24"/>
          <w:szCs w:val="24"/>
        </w:rPr>
        <w:t>商务技术报价评审</w:t>
      </w:r>
    </w:p>
    <w:p w14:paraId="6988F533">
      <w:pPr>
        <w:spacing w:before="115" w:line="228" w:lineRule="auto"/>
        <w:ind w:left="441"/>
        <w:rPr>
          <w:rFonts w:ascii="宋体" w:hAnsi="宋体" w:eastAsia="宋体" w:cs="宋体"/>
          <w:sz w:val="24"/>
          <w:szCs w:val="24"/>
        </w:rPr>
      </w:pPr>
      <w:r>
        <w:rPr>
          <w:rFonts w:ascii="宋体" w:hAnsi="宋体" w:eastAsia="宋体" w:cs="宋体"/>
          <w:spacing w:val="9"/>
          <w:sz w:val="24"/>
          <w:szCs w:val="24"/>
        </w:rPr>
        <w:t>在评审时，如发现下列情形之一的，将被视为响应文件无效处理：</w:t>
      </w:r>
    </w:p>
    <w:p w14:paraId="3F9AEF97">
      <w:pPr>
        <w:spacing w:before="113" w:line="228" w:lineRule="auto"/>
        <w:ind w:left="452"/>
        <w:rPr>
          <w:rFonts w:ascii="宋体" w:hAnsi="宋体" w:eastAsia="宋体" w:cs="宋体"/>
          <w:sz w:val="24"/>
          <w:szCs w:val="24"/>
        </w:rPr>
      </w:pPr>
      <w:r>
        <w:rPr>
          <w:rFonts w:ascii="宋体" w:hAnsi="宋体" w:eastAsia="宋体" w:cs="宋体"/>
          <w:spacing w:val="7"/>
          <w:sz w:val="24"/>
          <w:szCs w:val="24"/>
        </w:rPr>
        <w:t>（1）商务技术评审</w:t>
      </w:r>
    </w:p>
    <w:p w14:paraId="0F798C58">
      <w:pPr>
        <w:spacing w:before="113" w:line="228" w:lineRule="auto"/>
        <w:ind w:left="457"/>
        <w:rPr>
          <w:rFonts w:ascii="宋体" w:hAnsi="宋体" w:eastAsia="宋体" w:cs="宋体"/>
          <w:sz w:val="24"/>
          <w:szCs w:val="24"/>
        </w:rPr>
      </w:pPr>
      <w:r>
        <w:rPr>
          <w:rFonts w:ascii="宋体" w:hAnsi="宋体" w:eastAsia="宋体" w:cs="宋体"/>
          <w:spacing w:val="7"/>
          <w:sz w:val="24"/>
          <w:szCs w:val="24"/>
        </w:rPr>
        <w:t>1）响应文件未按磋商文件要求编制；</w:t>
      </w:r>
    </w:p>
    <w:p w14:paraId="26C76779">
      <w:pPr>
        <w:spacing w:before="112" w:line="228" w:lineRule="auto"/>
        <w:ind w:left="444"/>
        <w:rPr>
          <w:rFonts w:ascii="宋体" w:hAnsi="宋体" w:eastAsia="宋体" w:cs="宋体"/>
          <w:sz w:val="24"/>
          <w:szCs w:val="24"/>
        </w:rPr>
      </w:pPr>
      <w:r>
        <w:rPr>
          <w:rFonts w:ascii="宋体" w:hAnsi="宋体" w:eastAsia="宋体" w:cs="宋体"/>
          <w:spacing w:val="8"/>
          <w:sz w:val="24"/>
          <w:szCs w:val="24"/>
        </w:rPr>
        <w:t>2）响应文件未按磋商文件要求签署、盖章；</w:t>
      </w:r>
    </w:p>
    <w:p w14:paraId="48ADE04A">
      <w:pPr>
        <w:spacing w:before="113" w:line="228" w:lineRule="auto"/>
        <w:ind w:left="446"/>
        <w:rPr>
          <w:rFonts w:ascii="宋体" w:hAnsi="宋体" w:eastAsia="宋体" w:cs="宋体"/>
          <w:sz w:val="24"/>
          <w:szCs w:val="24"/>
        </w:rPr>
      </w:pPr>
      <w:r>
        <w:rPr>
          <w:rFonts w:ascii="宋体" w:hAnsi="宋体" w:eastAsia="宋体" w:cs="宋体"/>
          <w:spacing w:val="9"/>
          <w:sz w:val="24"/>
          <w:szCs w:val="24"/>
        </w:rPr>
        <w:t>3）委托代理人未能出具有效身份证明或者出具的身份证明与授权委托书中的信息不符；</w:t>
      </w:r>
    </w:p>
    <w:p w14:paraId="4A5224B5">
      <w:pPr>
        <w:spacing w:before="114" w:line="228" w:lineRule="auto"/>
        <w:ind w:left="441"/>
        <w:rPr>
          <w:rFonts w:ascii="宋体" w:hAnsi="宋体" w:eastAsia="宋体" w:cs="宋体"/>
          <w:sz w:val="24"/>
          <w:szCs w:val="24"/>
        </w:rPr>
      </w:pPr>
      <w:r>
        <w:rPr>
          <w:rFonts w:ascii="宋体" w:hAnsi="宋体" w:eastAsia="宋体" w:cs="宋体"/>
          <w:spacing w:val="9"/>
          <w:sz w:val="24"/>
          <w:szCs w:val="24"/>
        </w:rPr>
        <w:t>4）提交的磋商保证金无效的或者未按照磋商文件的规定提交磋商保证金；</w:t>
      </w:r>
    </w:p>
    <w:p w14:paraId="61CA60B3">
      <w:pPr>
        <w:spacing w:before="112" w:line="306" w:lineRule="auto"/>
        <w:ind w:left="22" w:right="205" w:firstLine="424"/>
        <w:rPr>
          <w:rFonts w:ascii="宋体" w:hAnsi="宋体" w:eastAsia="宋体" w:cs="宋体"/>
          <w:sz w:val="24"/>
          <w:szCs w:val="24"/>
        </w:rPr>
      </w:pPr>
      <w:r>
        <w:rPr>
          <w:rFonts w:ascii="宋体" w:hAnsi="宋体" w:eastAsia="宋体" w:cs="宋体"/>
          <w:spacing w:val="7"/>
          <w:sz w:val="24"/>
          <w:szCs w:val="24"/>
        </w:rPr>
        <w:t>5）响应文件未提供任一项“供应商须知前附表</w:t>
      </w:r>
      <w:r>
        <w:rPr>
          <w:rFonts w:ascii="宋体" w:hAnsi="宋体" w:eastAsia="宋体" w:cs="宋体"/>
          <w:spacing w:val="-65"/>
          <w:sz w:val="24"/>
          <w:szCs w:val="24"/>
        </w:rPr>
        <w:t xml:space="preserve"> </w:t>
      </w:r>
      <w:r>
        <w:rPr>
          <w:rFonts w:ascii="宋体" w:hAnsi="宋体" w:eastAsia="宋体" w:cs="宋体"/>
          <w:spacing w:val="7"/>
          <w:sz w:val="24"/>
          <w:szCs w:val="24"/>
        </w:rPr>
        <w:t>”</w:t>
      </w:r>
      <w:r>
        <w:rPr>
          <w:rFonts w:ascii="宋体" w:hAnsi="宋体" w:eastAsia="宋体" w:cs="宋体"/>
          <w:spacing w:val="-14"/>
          <w:sz w:val="24"/>
          <w:szCs w:val="24"/>
        </w:rPr>
        <w:t xml:space="preserve"> </w:t>
      </w:r>
      <w:r>
        <w:rPr>
          <w:rFonts w:ascii="宋体" w:hAnsi="宋体" w:eastAsia="宋体" w:cs="宋体"/>
          <w:spacing w:val="7"/>
          <w:sz w:val="24"/>
          <w:szCs w:val="24"/>
        </w:rPr>
        <w:t>报价商务技术文件中 “必须提供</w:t>
      </w:r>
      <w:r>
        <w:rPr>
          <w:rFonts w:ascii="宋体" w:hAnsi="宋体" w:eastAsia="宋体" w:cs="宋体"/>
          <w:spacing w:val="-70"/>
          <w:sz w:val="24"/>
          <w:szCs w:val="24"/>
        </w:rPr>
        <w:t xml:space="preserve"> </w:t>
      </w:r>
      <w:r>
        <w:rPr>
          <w:rFonts w:ascii="宋体" w:hAnsi="宋体" w:eastAsia="宋体" w:cs="宋体"/>
          <w:spacing w:val="7"/>
          <w:sz w:val="24"/>
          <w:szCs w:val="24"/>
        </w:rPr>
        <w:t>”或</w:t>
      </w:r>
      <w:r>
        <w:rPr>
          <w:rFonts w:ascii="宋体" w:hAnsi="宋体" w:eastAsia="宋体" w:cs="宋体"/>
          <w:sz w:val="24"/>
          <w:szCs w:val="24"/>
        </w:rPr>
        <w:t xml:space="preserve"> </w:t>
      </w:r>
      <w:r>
        <w:rPr>
          <w:rFonts w:ascii="宋体" w:hAnsi="宋体" w:eastAsia="宋体" w:cs="宋体"/>
          <w:spacing w:val="5"/>
          <w:sz w:val="24"/>
          <w:szCs w:val="24"/>
        </w:rPr>
        <w:t>者“委托时必须提供</w:t>
      </w:r>
      <w:r>
        <w:rPr>
          <w:rFonts w:ascii="宋体" w:hAnsi="宋体" w:eastAsia="宋体" w:cs="宋体"/>
          <w:spacing w:val="-57"/>
          <w:sz w:val="24"/>
          <w:szCs w:val="24"/>
        </w:rPr>
        <w:t xml:space="preserve"> </w:t>
      </w:r>
      <w:r>
        <w:rPr>
          <w:rFonts w:ascii="宋体" w:hAnsi="宋体" w:eastAsia="宋体" w:cs="宋体"/>
          <w:spacing w:val="5"/>
          <w:sz w:val="24"/>
          <w:szCs w:val="24"/>
        </w:rPr>
        <w:t>”的文件资料；响应文件提供的报价商务技术文件出现任一项不符合“供</w:t>
      </w:r>
      <w:r>
        <w:rPr>
          <w:rFonts w:ascii="宋体" w:hAnsi="宋体" w:eastAsia="宋体" w:cs="宋体"/>
          <w:sz w:val="24"/>
          <w:szCs w:val="24"/>
        </w:rPr>
        <w:t xml:space="preserve"> </w:t>
      </w:r>
      <w:r>
        <w:rPr>
          <w:rFonts w:ascii="宋体" w:hAnsi="宋体" w:eastAsia="宋体" w:cs="宋体"/>
          <w:spacing w:val="9"/>
          <w:sz w:val="24"/>
          <w:szCs w:val="24"/>
        </w:rPr>
        <w:t>应商须知前附表</w:t>
      </w:r>
      <w:r>
        <w:rPr>
          <w:rFonts w:ascii="宋体" w:hAnsi="宋体" w:eastAsia="宋体" w:cs="宋体"/>
          <w:spacing w:val="-70"/>
          <w:sz w:val="24"/>
          <w:szCs w:val="24"/>
        </w:rPr>
        <w:t xml:space="preserve"> </w:t>
      </w:r>
      <w:r>
        <w:rPr>
          <w:rFonts w:ascii="宋体" w:hAnsi="宋体" w:eastAsia="宋体" w:cs="宋体"/>
          <w:spacing w:val="9"/>
          <w:sz w:val="24"/>
          <w:szCs w:val="24"/>
        </w:rPr>
        <w:t>” 报价商务技术文件中 “必须提供</w:t>
      </w:r>
      <w:r>
        <w:rPr>
          <w:rFonts w:ascii="宋体" w:hAnsi="宋体" w:eastAsia="宋体" w:cs="宋体"/>
          <w:spacing w:val="-70"/>
          <w:sz w:val="24"/>
          <w:szCs w:val="24"/>
        </w:rPr>
        <w:t xml:space="preserve"> </w:t>
      </w:r>
      <w:r>
        <w:rPr>
          <w:rFonts w:ascii="宋体" w:hAnsi="宋体" w:eastAsia="宋体" w:cs="宋体"/>
          <w:spacing w:val="9"/>
          <w:sz w:val="24"/>
          <w:szCs w:val="24"/>
        </w:rPr>
        <w:t>”或者“委托</w:t>
      </w:r>
      <w:r>
        <w:rPr>
          <w:rFonts w:ascii="宋体" w:hAnsi="宋体" w:eastAsia="宋体" w:cs="宋体"/>
          <w:spacing w:val="8"/>
          <w:sz w:val="24"/>
          <w:szCs w:val="24"/>
        </w:rPr>
        <w:t>时必须提供</w:t>
      </w:r>
      <w:r>
        <w:rPr>
          <w:rFonts w:ascii="宋体" w:hAnsi="宋体" w:eastAsia="宋体" w:cs="宋体"/>
          <w:spacing w:val="-70"/>
          <w:sz w:val="24"/>
          <w:szCs w:val="24"/>
        </w:rPr>
        <w:t xml:space="preserve"> </w:t>
      </w:r>
      <w:r>
        <w:rPr>
          <w:rFonts w:ascii="宋体" w:hAnsi="宋体" w:eastAsia="宋体" w:cs="宋体"/>
          <w:spacing w:val="8"/>
          <w:sz w:val="24"/>
          <w:szCs w:val="24"/>
        </w:rPr>
        <w:t>”文件资料要</w:t>
      </w:r>
      <w:r>
        <w:rPr>
          <w:rFonts w:ascii="宋体" w:hAnsi="宋体" w:eastAsia="宋体" w:cs="宋体"/>
          <w:sz w:val="24"/>
          <w:szCs w:val="24"/>
        </w:rPr>
        <w:t xml:space="preserve"> </w:t>
      </w:r>
      <w:r>
        <w:rPr>
          <w:rFonts w:ascii="宋体" w:hAnsi="宋体" w:eastAsia="宋体" w:cs="宋体"/>
          <w:spacing w:val="9"/>
          <w:sz w:val="24"/>
          <w:szCs w:val="24"/>
        </w:rPr>
        <w:t>求的规定或者提供的报价商务技术文件无效。</w:t>
      </w:r>
    </w:p>
    <w:p w14:paraId="71E6994D">
      <w:pPr>
        <w:spacing w:before="115" w:line="228" w:lineRule="auto"/>
        <w:ind w:left="443"/>
        <w:rPr>
          <w:rFonts w:ascii="宋体" w:hAnsi="宋体" w:eastAsia="宋体" w:cs="宋体"/>
          <w:sz w:val="24"/>
          <w:szCs w:val="24"/>
        </w:rPr>
      </w:pPr>
      <w:r>
        <w:rPr>
          <w:rFonts w:ascii="宋体" w:hAnsi="宋体" w:eastAsia="宋体" w:cs="宋体"/>
          <w:spacing w:val="9"/>
          <w:sz w:val="24"/>
          <w:szCs w:val="24"/>
        </w:rPr>
        <w:t>6）未对竞标有效期作出响应或者响应文件承诺的竞标有效期不满足磋商文件要求；</w:t>
      </w:r>
    </w:p>
    <w:p w14:paraId="5C6D0F6A">
      <w:pPr>
        <w:spacing w:before="113" w:line="228" w:lineRule="auto"/>
        <w:ind w:left="447"/>
        <w:rPr>
          <w:rFonts w:ascii="宋体" w:hAnsi="宋体" w:eastAsia="宋体" w:cs="宋体"/>
          <w:sz w:val="24"/>
          <w:szCs w:val="24"/>
        </w:rPr>
      </w:pPr>
      <w:r>
        <w:rPr>
          <w:rFonts w:ascii="宋体" w:hAnsi="宋体" w:eastAsia="宋体" w:cs="宋体"/>
          <w:spacing w:val="9"/>
          <w:sz w:val="24"/>
          <w:szCs w:val="24"/>
        </w:rPr>
        <w:t>7）响应文件的实质性内容未使用中文表述、使用计量单位不符合磋商文件要求；</w:t>
      </w:r>
    </w:p>
    <w:p w14:paraId="0951ACCD">
      <w:pPr>
        <w:spacing w:before="112" w:line="281" w:lineRule="auto"/>
        <w:ind w:left="24" w:right="205" w:firstLine="418"/>
        <w:rPr>
          <w:rFonts w:ascii="宋体" w:hAnsi="宋体" w:eastAsia="宋体" w:cs="宋体"/>
          <w:sz w:val="24"/>
          <w:szCs w:val="24"/>
        </w:rPr>
      </w:pPr>
      <w:r>
        <w:rPr>
          <w:rFonts w:ascii="宋体" w:hAnsi="宋体" w:eastAsia="宋体" w:cs="宋体"/>
          <w:spacing w:val="8"/>
          <w:sz w:val="24"/>
          <w:szCs w:val="24"/>
        </w:rPr>
        <w:t>8）响应文件中的文件资料因填写不齐全或者内容虚假或者出现其他情形而导致被磋商小</w:t>
      </w:r>
      <w:r>
        <w:rPr>
          <w:rFonts w:ascii="宋体" w:hAnsi="宋体" w:eastAsia="宋体" w:cs="宋体"/>
          <w:spacing w:val="15"/>
          <w:sz w:val="24"/>
          <w:szCs w:val="24"/>
        </w:rPr>
        <w:t xml:space="preserve"> </w:t>
      </w:r>
      <w:r>
        <w:rPr>
          <w:rFonts w:ascii="宋体" w:hAnsi="宋体" w:eastAsia="宋体" w:cs="宋体"/>
          <w:spacing w:val="6"/>
          <w:sz w:val="24"/>
          <w:szCs w:val="24"/>
        </w:rPr>
        <w:t>组认定无效；</w:t>
      </w:r>
    </w:p>
    <w:p w14:paraId="0010B6CB">
      <w:pPr>
        <w:spacing w:before="111" w:line="228" w:lineRule="auto"/>
        <w:ind w:left="443"/>
        <w:rPr>
          <w:rFonts w:ascii="宋体" w:hAnsi="宋体" w:eastAsia="宋体" w:cs="宋体"/>
          <w:sz w:val="24"/>
          <w:szCs w:val="24"/>
        </w:rPr>
      </w:pPr>
      <w:r>
        <w:rPr>
          <w:rFonts w:ascii="宋体" w:hAnsi="宋体" w:eastAsia="宋体" w:cs="宋体"/>
          <w:spacing w:val="8"/>
          <w:sz w:val="24"/>
          <w:szCs w:val="24"/>
        </w:rPr>
        <w:t>9）响应文件含有采购人不能接受的附加条件；</w:t>
      </w:r>
    </w:p>
    <w:p w14:paraId="43D78BEA">
      <w:pPr>
        <w:spacing w:before="113" w:line="228" w:lineRule="auto"/>
        <w:ind w:left="457"/>
        <w:rPr>
          <w:rFonts w:ascii="宋体" w:hAnsi="宋体" w:eastAsia="宋体" w:cs="宋体"/>
          <w:sz w:val="24"/>
          <w:szCs w:val="24"/>
        </w:rPr>
      </w:pPr>
      <w:r>
        <w:rPr>
          <w:rFonts w:ascii="宋体" w:hAnsi="宋体" w:eastAsia="宋体" w:cs="宋体"/>
          <w:spacing w:val="4"/>
          <w:sz w:val="24"/>
          <w:szCs w:val="24"/>
        </w:rPr>
        <w:t>10）属于“供应商须知正文</w:t>
      </w:r>
      <w:r>
        <w:rPr>
          <w:rFonts w:ascii="宋体" w:hAnsi="宋体" w:eastAsia="宋体" w:cs="宋体"/>
          <w:spacing w:val="-54"/>
          <w:sz w:val="24"/>
          <w:szCs w:val="24"/>
        </w:rPr>
        <w:t xml:space="preserve"> </w:t>
      </w:r>
      <w:r>
        <w:rPr>
          <w:rFonts w:ascii="宋体" w:hAnsi="宋体" w:eastAsia="宋体" w:cs="宋体"/>
          <w:spacing w:val="4"/>
          <w:sz w:val="24"/>
          <w:szCs w:val="24"/>
        </w:rPr>
        <w:t>”第</w:t>
      </w:r>
      <w:r>
        <w:rPr>
          <w:rFonts w:ascii="宋体" w:hAnsi="宋体" w:eastAsia="宋体" w:cs="宋体"/>
          <w:spacing w:val="-31"/>
          <w:sz w:val="24"/>
          <w:szCs w:val="24"/>
        </w:rPr>
        <w:t xml:space="preserve"> </w:t>
      </w:r>
      <w:r>
        <w:rPr>
          <w:rFonts w:ascii="宋体" w:hAnsi="宋体" w:eastAsia="宋体" w:cs="宋体"/>
          <w:spacing w:val="4"/>
          <w:sz w:val="24"/>
          <w:szCs w:val="24"/>
        </w:rPr>
        <w:t>7.5</w:t>
      </w:r>
      <w:r>
        <w:rPr>
          <w:rFonts w:ascii="宋体" w:hAnsi="宋体" w:eastAsia="宋体" w:cs="宋体"/>
          <w:spacing w:val="-39"/>
          <w:sz w:val="24"/>
          <w:szCs w:val="24"/>
        </w:rPr>
        <w:t xml:space="preserve"> </w:t>
      </w:r>
      <w:r>
        <w:rPr>
          <w:rFonts w:ascii="宋体" w:hAnsi="宋体" w:eastAsia="宋体" w:cs="宋体"/>
          <w:spacing w:val="4"/>
          <w:sz w:val="24"/>
          <w:szCs w:val="24"/>
        </w:rPr>
        <w:t>条情形；</w:t>
      </w:r>
    </w:p>
    <w:p w14:paraId="47134F14">
      <w:pPr>
        <w:spacing w:before="115" w:line="280" w:lineRule="auto"/>
        <w:ind w:left="39" w:firstLine="418"/>
        <w:rPr>
          <w:rFonts w:ascii="宋体" w:hAnsi="宋体" w:eastAsia="宋体" w:cs="宋体"/>
          <w:sz w:val="24"/>
          <w:szCs w:val="24"/>
        </w:rPr>
      </w:pPr>
      <w:r>
        <w:rPr>
          <w:rFonts w:ascii="宋体" w:hAnsi="宋体" w:eastAsia="宋体" w:cs="宋体"/>
          <w:spacing w:val="10"/>
          <w:sz w:val="24"/>
          <w:szCs w:val="24"/>
        </w:rPr>
        <w:t>11）明显不满足磋商文件要求的技术规格、安全、质量标准，或者与</w:t>
      </w:r>
      <w:r>
        <w:rPr>
          <w:rFonts w:ascii="宋体" w:hAnsi="宋体" w:eastAsia="宋体" w:cs="宋体"/>
          <w:spacing w:val="9"/>
          <w:sz w:val="24"/>
          <w:szCs w:val="24"/>
        </w:rPr>
        <w:t>磋商文件中标“▲</w:t>
      </w:r>
      <w:r>
        <w:rPr>
          <w:rFonts w:ascii="宋体" w:hAnsi="宋体" w:eastAsia="宋体" w:cs="宋体"/>
          <w:spacing w:val="-73"/>
          <w:sz w:val="24"/>
          <w:szCs w:val="24"/>
        </w:rPr>
        <w:t xml:space="preserve"> </w:t>
      </w:r>
      <w:r>
        <w:rPr>
          <w:rFonts w:ascii="宋体" w:hAnsi="宋体" w:eastAsia="宋体" w:cs="宋体"/>
          <w:spacing w:val="9"/>
          <w:sz w:val="24"/>
          <w:szCs w:val="24"/>
        </w:rPr>
        <w:t>”</w:t>
      </w:r>
      <w:r>
        <w:rPr>
          <w:rFonts w:ascii="宋体" w:hAnsi="宋体" w:eastAsia="宋体" w:cs="宋体"/>
          <w:sz w:val="24"/>
          <w:szCs w:val="24"/>
        </w:rPr>
        <w:t xml:space="preserve"> </w:t>
      </w:r>
      <w:r>
        <w:rPr>
          <w:rFonts w:ascii="宋体" w:hAnsi="宋体" w:eastAsia="宋体" w:cs="宋体"/>
          <w:spacing w:val="8"/>
          <w:sz w:val="24"/>
          <w:szCs w:val="24"/>
        </w:rPr>
        <w:t>的技术需求或者标明实质性的要求发生负偏离；</w:t>
      </w:r>
    </w:p>
    <w:p w14:paraId="5E8CA7C4">
      <w:pPr>
        <w:spacing w:before="112" w:line="228" w:lineRule="auto"/>
        <w:ind w:left="457"/>
        <w:rPr>
          <w:rFonts w:ascii="宋体" w:hAnsi="宋体" w:eastAsia="宋体" w:cs="宋体"/>
          <w:sz w:val="24"/>
          <w:szCs w:val="24"/>
        </w:rPr>
      </w:pPr>
      <w:r>
        <w:rPr>
          <w:rFonts w:ascii="宋体" w:hAnsi="宋体" w:eastAsia="宋体" w:cs="宋体"/>
          <w:spacing w:val="8"/>
          <w:sz w:val="24"/>
          <w:szCs w:val="24"/>
        </w:rPr>
        <w:t>12）技术需求允许负偏离的条款数超过“供</w:t>
      </w:r>
      <w:r>
        <w:rPr>
          <w:rFonts w:ascii="宋体" w:hAnsi="宋体" w:eastAsia="宋体" w:cs="宋体"/>
          <w:spacing w:val="7"/>
          <w:sz w:val="24"/>
          <w:szCs w:val="24"/>
        </w:rPr>
        <w:t>应商须知前附表</w:t>
      </w:r>
      <w:r>
        <w:rPr>
          <w:rFonts w:ascii="宋体" w:hAnsi="宋体" w:eastAsia="宋体" w:cs="宋体"/>
          <w:spacing w:val="-70"/>
          <w:sz w:val="24"/>
          <w:szCs w:val="24"/>
        </w:rPr>
        <w:t xml:space="preserve"> </w:t>
      </w:r>
      <w:r>
        <w:rPr>
          <w:rFonts w:ascii="宋体" w:hAnsi="宋体" w:eastAsia="宋体" w:cs="宋体"/>
          <w:spacing w:val="7"/>
          <w:sz w:val="24"/>
          <w:szCs w:val="24"/>
        </w:rPr>
        <w:t>”规定项数；</w:t>
      </w:r>
    </w:p>
    <w:p w14:paraId="7FDAC2DE">
      <w:pPr>
        <w:spacing w:before="113" w:line="228" w:lineRule="auto"/>
        <w:ind w:left="457"/>
        <w:rPr>
          <w:rFonts w:ascii="宋体" w:hAnsi="宋体" w:eastAsia="宋体" w:cs="宋体"/>
          <w:sz w:val="24"/>
          <w:szCs w:val="24"/>
        </w:rPr>
      </w:pPr>
      <w:r>
        <w:rPr>
          <w:rFonts w:ascii="宋体" w:hAnsi="宋体" w:eastAsia="宋体" w:cs="宋体"/>
          <w:spacing w:val="8"/>
          <w:sz w:val="24"/>
          <w:szCs w:val="24"/>
        </w:rPr>
        <w:t>13）虚假竞标，或者出现其他情形而导致被磋商小组认定无效；</w:t>
      </w:r>
    </w:p>
    <w:p w14:paraId="0F6A3B7B">
      <w:pPr>
        <w:spacing w:before="114" w:line="280" w:lineRule="auto"/>
        <w:ind w:left="21" w:right="205" w:firstLine="436"/>
        <w:rPr>
          <w:rFonts w:ascii="宋体" w:hAnsi="宋体" w:eastAsia="宋体" w:cs="宋体"/>
          <w:sz w:val="24"/>
          <w:szCs w:val="24"/>
        </w:rPr>
      </w:pPr>
      <w:r>
        <w:rPr>
          <w:rFonts w:ascii="宋体" w:hAnsi="宋体" w:eastAsia="宋体" w:cs="宋体"/>
          <w:spacing w:val="5"/>
          <w:sz w:val="24"/>
          <w:szCs w:val="24"/>
        </w:rPr>
        <w:t>14）竞标技术方案不明确，磋商文件未允许但响应文件中存在一个或者一个以上备选（替</w:t>
      </w:r>
      <w:r>
        <w:rPr>
          <w:rFonts w:ascii="宋体" w:hAnsi="宋体" w:eastAsia="宋体" w:cs="宋体"/>
          <w:spacing w:val="13"/>
          <w:sz w:val="24"/>
          <w:szCs w:val="24"/>
        </w:rPr>
        <w:t xml:space="preserve"> </w:t>
      </w:r>
      <w:r>
        <w:rPr>
          <w:rFonts w:ascii="宋体" w:hAnsi="宋体" w:eastAsia="宋体" w:cs="宋体"/>
          <w:spacing w:val="7"/>
          <w:sz w:val="24"/>
          <w:szCs w:val="24"/>
        </w:rPr>
        <w:t>代）竞标方案；</w:t>
      </w:r>
    </w:p>
    <w:p w14:paraId="313266C5">
      <w:pPr>
        <w:spacing w:before="113" w:line="228" w:lineRule="auto"/>
        <w:ind w:left="457"/>
        <w:rPr>
          <w:rFonts w:ascii="宋体" w:hAnsi="宋体" w:eastAsia="宋体" w:cs="宋体"/>
          <w:sz w:val="24"/>
          <w:szCs w:val="24"/>
        </w:rPr>
      </w:pPr>
      <w:r>
        <w:rPr>
          <w:rFonts w:ascii="宋体" w:hAnsi="宋体" w:eastAsia="宋体" w:cs="宋体"/>
          <w:spacing w:val="7"/>
          <w:sz w:val="24"/>
          <w:szCs w:val="24"/>
        </w:rPr>
        <w:t>15）未响应磋商文件实质性要求；</w:t>
      </w:r>
    </w:p>
    <w:p w14:paraId="14BE0191">
      <w:pPr>
        <w:spacing w:before="113" w:line="228" w:lineRule="auto"/>
        <w:ind w:left="457"/>
        <w:rPr>
          <w:rFonts w:ascii="宋体" w:hAnsi="宋体" w:eastAsia="宋体" w:cs="宋体"/>
          <w:sz w:val="24"/>
          <w:szCs w:val="24"/>
        </w:rPr>
      </w:pPr>
      <w:r>
        <w:rPr>
          <w:rFonts w:ascii="宋体" w:hAnsi="宋体" w:eastAsia="宋体" w:cs="宋体"/>
          <w:spacing w:val="8"/>
          <w:sz w:val="24"/>
          <w:szCs w:val="24"/>
        </w:rPr>
        <w:t>16）法律、法规和磋商文件规定的其他无效</w:t>
      </w:r>
      <w:r>
        <w:rPr>
          <w:rFonts w:ascii="宋体" w:hAnsi="宋体" w:eastAsia="宋体" w:cs="宋体"/>
          <w:spacing w:val="7"/>
          <w:sz w:val="24"/>
          <w:szCs w:val="24"/>
        </w:rPr>
        <w:t>情形。</w:t>
      </w:r>
    </w:p>
    <w:p w14:paraId="1CD94B49">
      <w:pPr>
        <w:spacing w:line="228" w:lineRule="auto"/>
        <w:rPr>
          <w:rFonts w:ascii="宋体" w:hAnsi="宋体" w:eastAsia="宋体" w:cs="宋体"/>
          <w:sz w:val="24"/>
          <w:szCs w:val="24"/>
        </w:rPr>
        <w:sectPr>
          <w:headerReference r:id="rId59" w:type="default"/>
          <w:footerReference r:id="rId60" w:type="default"/>
          <w:pgSz w:w="11906" w:h="16839"/>
          <w:pgMar w:top="1540" w:right="1442" w:bottom="1214" w:left="1785" w:header="826" w:footer="977" w:gutter="0"/>
          <w:cols w:space="720" w:num="1"/>
        </w:sectPr>
      </w:pPr>
    </w:p>
    <w:p w14:paraId="281E613F">
      <w:pPr>
        <w:spacing w:before="212" w:line="227" w:lineRule="auto"/>
        <w:ind w:left="452"/>
        <w:rPr>
          <w:rFonts w:ascii="宋体" w:hAnsi="宋体" w:eastAsia="宋体" w:cs="宋体"/>
          <w:sz w:val="24"/>
          <w:szCs w:val="24"/>
        </w:rPr>
      </w:pPr>
      <w:r>
        <w:rPr>
          <w:rFonts w:ascii="宋体" w:hAnsi="宋体" w:eastAsia="宋体" w:cs="宋体"/>
          <w:spacing w:val="6"/>
          <w:sz w:val="24"/>
          <w:szCs w:val="24"/>
        </w:rPr>
        <w:t>（2）报价评审</w:t>
      </w:r>
    </w:p>
    <w:p w14:paraId="1B1F4905">
      <w:pPr>
        <w:spacing w:before="113" w:line="280" w:lineRule="auto"/>
        <w:ind w:left="23" w:right="78" w:firstLine="434"/>
        <w:rPr>
          <w:rFonts w:ascii="宋体" w:hAnsi="宋体" w:eastAsia="宋体" w:cs="宋体"/>
          <w:sz w:val="24"/>
          <w:szCs w:val="24"/>
        </w:rPr>
      </w:pPr>
      <w:r>
        <w:rPr>
          <w:rFonts w:ascii="宋体" w:hAnsi="宋体" w:eastAsia="宋体" w:cs="宋体"/>
          <w:spacing w:val="8"/>
          <w:sz w:val="24"/>
          <w:szCs w:val="24"/>
        </w:rPr>
        <w:t>1) 响应文件未提供“供应商须知前附表</w:t>
      </w:r>
      <w:r>
        <w:rPr>
          <w:rFonts w:ascii="宋体" w:hAnsi="宋体" w:eastAsia="宋体" w:cs="宋体"/>
          <w:spacing w:val="-70"/>
          <w:sz w:val="24"/>
          <w:szCs w:val="24"/>
        </w:rPr>
        <w:t xml:space="preserve"> </w:t>
      </w:r>
      <w:r>
        <w:rPr>
          <w:rFonts w:ascii="宋体" w:hAnsi="宋体" w:eastAsia="宋体" w:cs="宋体"/>
          <w:spacing w:val="8"/>
          <w:sz w:val="24"/>
          <w:szCs w:val="24"/>
        </w:rPr>
        <w:t>” 报价文件中规定的“磋商函附录</w:t>
      </w:r>
      <w:r>
        <w:rPr>
          <w:rFonts w:ascii="宋体" w:hAnsi="宋体" w:eastAsia="宋体" w:cs="宋体"/>
          <w:spacing w:val="-70"/>
          <w:sz w:val="24"/>
          <w:szCs w:val="24"/>
        </w:rPr>
        <w:t xml:space="preserve"> </w:t>
      </w:r>
      <w:r>
        <w:rPr>
          <w:rFonts w:ascii="宋体" w:hAnsi="宋体" w:eastAsia="宋体" w:cs="宋体"/>
          <w:spacing w:val="8"/>
          <w:sz w:val="24"/>
          <w:szCs w:val="24"/>
        </w:rPr>
        <w:t>”和“</w:t>
      </w:r>
      <w:r>
        <w:rPr>
          <w:rFonts w:ascii="宋体" w:hAnsi="宋体" w:eastAsia="宋体" w:cs="宋体"/>
          <w:spacing w:val="-67"/>
          <w:sz w:val="24"/>
          <w:szCs w:val="24"/>
        </w:rPr>
        <w:t xml:space="preserve"> </w:t>
      </w:r>
      <w:r>
        <w:rPr>
          <w:rFonts w:ascii="宋体" w:hAnsi="宋体" w:eastAsia="宋体" w:cs="宋体"/>
          <w:spacing w:val="8"/>
          <w:sz w:val="24"/>
          <w:szCs w:val="24"/>
        </w:rPr>
        <w:t>已标</w:t>
      </w:r>
      <w:r>
        <w:rPr>
          <w:rFonts w:ascii="宋体" w:hAnsi="宋体" w:eastAsia="宋体" w:cs="宋体"/>
          <w:sz w:val="24"/>
          <w:szCs w:val="24"/>
        </w:rPr>
        <w:t xml:space="preserve"> </w:t>
      </w:r>
      <w:r>
        <w:rPr>
          <w:rFonts w:ascii="宋体" w:hAnsi="宋体" w:eastAsia="宋体" w:cs="宋体"/>
          <w:spacing w:val="7"/>
          <w:sz w:val="24"/>
          <w:szCs w:val="24"/>
        </w:rPr>
        <w:t>价的工程量清单</w:t>
      </w:r>
      <w:r>
        <w:rPr>
          <w:rFonts w:ascii="宋体" w:hAnsi="宋体" w:eastAsia="宋体" w:cs="宋体"/>
          <w:spacing w:val="-67"/>
          <w:sz w:val="24"/>
          <w:szCs w:val="24"/>
        </w:rPr>
        <w:t xml:space="preserve"> </w:t>
      </w:r>
      <w:r>
        <w:rPr>
          <w:rFonts w:ascii="宋体" w:hAnsi="宋体" w:eastAsia="宋体" w:cs="宋体"/>
          <w:spacing w:val="7"/>
          <w:sz w:val="24"/>
          <w:szCs w:val="24"/>
        </w:rPr>
        <w:t>”；</w:t>
      </w:r>
    </w:p>
    <w:p w14:paraId="6E0467A6">
      <w:pPr>
        <w:spacing w:before="114" w:line="227" w:lineRule="auto"/>
        <w:ind w:left="444"/>
        <w:rPr>
          <w:rFonts w:ascii="宋体" w:hAnsi="宋体" w:eastAsia="宋体" w:cs="宋体"/>
          <w:sz w:val="24"/>
          <w:szCs w:val="24"/>
        </w:rPr>
      </w:pPr>
      <w:r>
        <w:rPr>
          <w:rFonts w:ascii="宋体" w:hAnsi="宋体" w:eastAsia="宋体" w:cs="宋体"/>
          <w:spacing w:val="9"/>
          <w:sz w:val="24"/>
          <w:szCs w:val="24"/>
        </w:rPr>
        <w:t>2）未采用人民币报价或者未按照磋商文件标明的币种报价；</w:t>
      </w:r>
    </w:p>
    <w:p w14:paraId="324A5BE6">
      <w:pPr>
        <w:spacing w:before="114" w:line="297" w:lineRule="auto"/>
        <w:ind w:left="23" w:right="78" w:firstLine="423"/>
        <w:rPr>
          <w:rFonts w:ascii="宋体" w:hAnsi="宋体" w:eastAsia="宋体" w:cs="宋体"/>
          <w:sz w:val="24"/>
          <w:szCs w:val="24"/>
        </w:rPr>
      </w:pPr>
      <w:r>
        <w:rPr>
          <w:rFonts w:ascii="宋体" w:hAnsi="宋体" w:eastAsia="宋体" w:cs="宋体"/>
          <w:spacing w:val="8"/>
          <w:sz w:val="24"/>
          <w:szCs w:val="24"/>
        </w:rPr>
        <w:t>3）供应商未就所竞标分标进行报价或者存在漏项报价；供应商未就所竞标分标的单项内</w:t>
      </w:r>
      <w:r>
        <w:rPr>
          <w:rFonts w:ascii="宋体" w:hAnsi="宋体" w:eastAsia="宋体" w:cs="宋体"/>
          <w:spacing w:val="12"/>
          <w:sz w:val="24"/>
          <w:szCs w:val="24"/>
        </w:rPr>
        <w:t xml:space="preserve"> </w:t>
      </w:r>
      <w:r>
        <w:rPr>
          <w:rFonts w:ascii="宋体" w:hAnsi="宋体" w:eastAsia="宋体" w:cs="宋体"/>
          <w:spacing w:val="11"/>
          <w:sz w:val="24"/>
          <w:szCs w:val="24"/>
        </w:rPr>
        <w:t>容作唯一报价；供应商未就所竞标分标的全部内容作唯一总价报价；供应商响应文件中存在</w:t>
      </w:r>
      <w:r>
        <w:rPr>
          <w:rFonts w:ascii="宋体" w:hAnsi="宋体" w:eastAsia="宋体" w:cs="宋体"/>
          <w:spacing w:val="7"/>
          <w:sz w:val="24"/>
          <w:szCs w:val="24"/>
        </w:rPr>
        <w:t xml:space="preserve"> </w:t>
      </w:r>
      <w:r>
        <w:rPr>
          <w:rFonts w:ascii="宋体" w:hAnsi="宋体" w:eastAsia="宋体" w:cs="宋体"/>
          <w:spacing w:val="10"/>
          <w:sz w:val="24"/>
          <w:szCs w:val="24"/>
        </w:rPr>
        <w:t>有选择、有条件报价的（磋商文件允许有备</w:t>
      </w:r>
      <w:r>
        <w:rPr>
          <w:rFonts w:ascii="宋体" w:hAnsi="宋体" w:eastAsia="宋体" w:cs="宋体"/>
          <w:spacing w:val="9"/>
          <w:sz w:val="24"/>
          <w:szCs w:val="24"/>
        </w:rPr>
        <w:t>选方案或者其他约定的除外</w:t>
      </w:r>
      <w:r>
        <w:rPr>
          <w:rFonts w:ascii="宋体" w:hAnsi="宋体" w:eastAsia="宋体" w:cs="宋体"/>
          <w:sz w:val="24"/>
          <w:szCs w:val="24"/>
        </w:rPr>
        <w:t>）；</w:t>
      </w:r>
    </w:p>
    <w:p w14:paraId="45C718CE">
      <w:pPr>
        <w:spacing w:before="114" w:line="297" w:lineRule="auto"/>
        <w:ind w:left="24" w:right="78" w:firstLine="416"/>
        <w:rPr>
          <w:rFonts w:ascii="宋体" w:hAnsi="宋体" w:eastAsia="宋体" w:cs="宋体"/>
          <w:sz w:val="24"/>
          <w:szCs w:val="24"/>
        </w:rPr>
      </w:pPr>
      <w:r>
        <w:rPr>
          <w:rFonts w:ascii="宋体" w:hAnsi="宋体" w:eastAsia="宋体" w:cs="宋体"/>
          <w:spacing w:val="8"/>
          <w:sz w:val="24"/>
          <w:szCs w:val="24"/>
        </w:rPr>
        <w:t>4）竞标报价（包含首次报价、最后报价）超过所竞标分标规定的采购预算金额或者最高</w:t>
      </w:r>
      <w:r>
        <w:rPr>
          <w:rFonts w:ascii="宋体" w:hAnsi="宋体" w:eastAsia="宋体" w:cs="宋体"/>
          <w:spacing w:val="17"/>
          <w:sz w:val="24"/>
          <w:szCs w:val="24"/>
        </w:rPr>
        <w:t xml:space="preserve"> </w:t>
      </w:r>
      <w:r>
        <w:rPr>
          <w:rFonts w:ascii="宋体" w:hAnsi="宋体" w:eastAsia="宋体" w:cs="宋体"/>
          <w:spacing w:val="11"/>
          <w:sz w:val="24"/>
          <w:szCs w:val="24"/>
        </w:rPr>
        <w:t>限价的（如本项目公布了最高限价</w:t>
      </w:r>
      <w:r>
        <w:rPr>
          <w:rFonts w:ascii="宋体" w:hAnsi="宋体" w:eastAsia="宋体" w:cs="宋体"/>
          <w:spacing w:val="17"/>
          <w:sz w:val="24"/>
          <w:szCs w:val="24"/>
        </w:rPr>
        <w:t>）；</w:t>
      </w:r>
      <w:r>
        <w:rPr>
          <w:rFonts w:ascii="宋体" w:hAnsi="宋体" w:eastAsia="宋体" w:cs="宋体"/>
          <w:spacing w:val="11"/>
          <w:sz w:val="24"/>
          <w:szCs w:val="24"/>
        </w:rPr>
        <w:t>竞标报价（包含首次报价、最后报</w:t>
      </w:r>
      <w:r>
        <w:rPr>
          <w:rFonts w:ascii="宋体" w:hAnsi="宋体" w:eastAsia="宋体" w:cs="宋体"/>
          <w:spacing w:val="10"/>
          <w:sz w:val="24"/>
          <w:szCs w:val="24"/>
        </w:rPr>
        <w:t>价）超过磋商文件</w:t>
      </w:r>
      <w:r>
        <w:rPr>
          <w:rFonts w:ascii="宋体" w:hAnsi="宋体" w:eastAsia="宋体" w:cs="宋体"/>
          <w:spacing w:val="1"/>
          <w:sz w:val="24"/>
          <w:szCs w:val="24"/>
        </w:rPr>
        <w:t xml:space="preserve"> </w:t>
      </w:r>
      <w:r>
        <w:rPr>
          <w:rFonts w:ascii="宋体" w:hAnsi="宋体" w:eastAsia="宋体" w:cs="宋体"/>
          <w:spacing w:val="9"/>
          <w:sz w:val="24"/>
          <w:szCs w:val="24"/>
        </w:rPr>
        <w:t>分项采购预算金额或者最高限价的（如本项目公布了最高限价</w:t>
      </w:r>
      <w:r>
        <w:rPr>
          <w:rFonts w:ascii="宋体" w:hAnsi="宋体" w:eastAsia="宋体" w:cs="宋体"/>
          <w:spacing w:val="7"/>
          <w:sz w:val="24"/>
          <w:szCs w:val="24"/>
        </w:rPr>
        <w:t>）；</w:t>
      </w:r>
    </w:p>
    <w:p w14:paraId="162643F9">
      <w:pPr>
        <w:spacing w:before="114" w:line="306" w:lineRule="auto"/>
        <w:ind w:left="20" w:right="78" w:firstLine="425"/>
        <w:rPr>
          <w:rFonts w:ascii="宋体" w:hAnsi="宋体" w:eastAsia="宋体" w:cs="宋体"/>
          <w:sz w:val="24"/>
          <w:szCs w:val="24"/>
        </w:rPr>
      </w:pPr>
      <w:r>
        <w:rPr>
          <w:rFonts w:ascii="宋体" w:hAnsi="宋体" w:eastAsia="宋体" w:cs="宋体"/>
          <w:spacing w:val="8"/>
          <w:sz w:val="24"/>
          <w:szCs w:val="24"/>
        </w:rPr>
        <w:t>5）修正后的报价，供应商不确认的；或者经供应商确认修正后的竞标报价（包含首次报</w:t>
      </w:r>
      <w:r>
        <w:rPr>
          <w:rFonts w:ascii="宋体" w:hAnsi="宋体" w:eastAsia="宋体" w:cs="宋体"/>
          <w:spacing w:val="12"/>
          <w:sz w:val="24"/>
          <w:szCs w:val="24"/>
        </w:rPr>
        <w:t xml:space="preserve"> </w:t>
      </w:r>
      <w:r>
        <w:rPr>
          <w:rFonts w:ascii="宋体" w:hAnsi="宋体" w:eastAsia="宋体" w:cs="宋体"/>
          <w:spacing w:val="11"/>
          <w:sz w:val="24"/>
          <w:szCs w:val="24"/>
        </w:rPr>
        <w:t>价、最后报价）超过所竞标分标规定的采购预算金额或者最高限价（如本项目公布了最高限</w:t>
      </w:r>
      <w:r>
        <w:rPr>
          <w:rFonts w:ascii="宋体" w:hAnsi="宋体" w:eastAsia="宋体" w:cs="宋体"/>
          <w:spacing w:val="9"/>
          <w:sz w:val="24"/>
          <w:szCs w:val="24"/>
        </w:rPr>
        <w:t xml:space="preserve"> </w:t>
      </w:r>
      <w:r>
        <w:rPr>
          <w:rFonts w:ascii="宋体" w:hAnsi="宋体" w:eastAsia="宋体" w:cs="宋体"/>
          <w:spacing w:val="11"/>
          <w:sz w:val="24"/>
          <w:szCs w:val="24"/>
        </w:rPr>
        <w:t>价</w:t>
      </w:r>
      <w:r>
        <w:rPr>
          <w:rFonts w:ascii="宋体" w:hAnsi="宋体" w:eastAsia="宋体" w:cs="宋体"/>
          <w:spacing w:val="17"/>
          <w:sz w:val="24"/>
          <w:szCs w:val="24"/>
        </w:rPr>
        <w:t>）；</w:t>
      </w:r>
      <w:r>
        <w:rPr>
          <w:rFonts w:ascii="宋体" w:hAnsi="宋体" w:eastAsia="宋体" w:cs="宋体"/>
          <w:spacing w:val="11"/>
          <w:sz w:val="24"/>
          <w:szCs w:val="24"/>
        </w:rPr>
        <w:t>或者经供应商确认修正后竞标报价（包含首次报价、最后报价）超过磋商文</w:t>
      </w:r>
      <w:r>
        <w:rPr>
          <w:rFonts w:ascii="宋体" w:hAnsi="宋体" w:eastAsia="宋体" w:cs="宋体"/>
          <w:spacing w:val="10"/>
          <w:sz w:val="24"/>
          <w:szCs w:val="24"/>
        </w:rPr>
        <w:t>件分项采</w:t>
      </w:r>
      <w:r>
        <w:rPr>
          <w:rFonts w:ascii="宋体" w:hAnsi="宋体" w:eastAsia="宋体" w:cs="宋体"/>
          <w:spacing w:val="1"/>
          <w:sz w:val="24"/>
          <w:szCs w:val="24"/>
        </w:rPr>
        <w:t xml:space="preserve"> </w:t>
      </w:r>
      <w:r>
        <w:rPr>
          <w:rFonts w:ascii="宋体" w:hAnsi="宋体" w:eastAsia="宋体" w:cs="宋体"/>
          <w:spacing w:val="9"/>
          <w:sz w:val="24"/>
          <w:szCs w:val="24"/>
        </w:rPr>
        <w:t>购预算金额或者最高限价的（如本项目公布了最高</w:t>
      </w:r>
      <w:r>
        <w:rPr>
          <w:rFonts w:ascii="宋体" w:hAnsi="宋体" w:eastAsia="宋体" w:cs="宋体"/>
          <w:spacing w:val="8"/>
          <w:sz w:val="24"/>
          <w:szCs w:val="24"/>
        </w:rPr>
        <w:t>限价）。</w:t>
      </w:r>
    </w:p>
    <w:p w14:paraId="0D562FD0">
      <w:pPr>
        <w:spacing w:before="116" w:line="297" w:lineRule="auto"/>
        <w:ind w:left="25" w:right="78" w:firstLine="419"/>
        <w:rPr>
          <w:rFonts w:ascii="宋体" w:hAnsi="宋体" w:eastAsia="宋体" w:cs="宋体"/>
          <w:sz w:val="24"/>
          <w:szCs w:val="24"/>
        </w:rPr>
      </w:pPr>
      <w:r>
        <w:rPr>
          <w:rFonts w:ascii="宋体" w:hAnsi="宋体" w:eastAsia="宋体" w:cs="宋体"/>
          <w:spacing w:val="7"/>
          <w:sz w:val="24"/>
          <w:szCs w:val="24"/>
        </w:rPr>
        <w:t>2.6</w:t>
      </w:r>
      <w:r>
        <w:rPr>
          <w:rFonts w:ascii="宋体" w:hAnsi="宋体" w:eastAsia="宋体" w:cs="宋体"/>
          <w:spacing w:val="-41"/>
          <w:sz w:val="24"/>
          <w:szCs w:val="24"/>
        </w:rPr>
        <w:t xml:space="preserve"> </w:t>
      </w:r>
      <w:r>
        <w:rPr>
          <w:rFonts w:ascii="宋体" w:hAnsi="宋体" w:eastAsia="宋体" w:cs="宋体"/>
          <w:spacing w:val="7"/>
          <w:sz w:val="24"/>
          <w:szCs w:val="24"/>
        </w:rPr>
        <w:t>磋商小组对响应文件进行评审，未实质性响应磋商文件</w:t>
      </w:r>
      <w:r>
        <w:rPr>
          <w:rFonts w:ascii="宋体" w:hAnsi="宋体" w:eastAsia="宋体" w:cs="宋体"/>
          <w:spacing w:val="6"/>
          <w:sz w:val="24"/>
          <w:szCs w:val="24"/>
        </w:rPr>
        <w:t>的响应文件按无效处理，由磋</w:t>
      </w:r>
      <w:r>
        <w:rPr>
          <w:rFonts w:ascii="宋体" w:hAnsi="宋体" w:eastAsia="宋体" w:cs="宋体"/>
          <w:sz w:val="24"/>
          <w:szCs w:val="24"/>
        </w:rPr>
        <w:t xml:space="preserve"> </w:t>
      </w:r>
      <w:r>
        <w:rPr>
          <w:rFonts w:ascii="宋体" w:hAnsi="宋体" w:eastAsia="宋体" w:cs="宋体"/>
          <w:spacing w:val="11"/>
          <w:sz w:val="24"/>
          <w:szCs w:val="24"/>
        </w:rPr>
        <w:t>商小组告知有关供应商。磋商小组从符合磋商文件规定的相应资格条件的供应商名单中确定</w:t>
      </w:r>
      <w:r>
        <w:rPr>
          <w:rFonts w:ascii="宋体" w:hAnsi="宋体" w:eastAsia="宋体" w:cs="宋体"/>
          <w:spacing w:val="4"/>
          <w:sz w:val="24"/>
          <w:szCs w:val="24"/>
        </w:rPr>
        <w:t xml:space="preserve"> </w:t>
      </w:r>
      <w:r>
        <w:rPr>
          <w:rFonts w:ascii="宋体" w:hAnsi="宋体" w:eastAsia="宋体" w:cs="宋体"/>
          <w:spacing w:val="6"/>
          <w:sz w:val="24"/>
          <w:szCs w:val="24"/>
        </w:rPr>
        <w:t>不少于</w:t>
      </w:r>
      <w:r>
        <w:rPr>
          <w:rFonts w:ascii="宋体" w:hAnsi="宋体" w:eastAsia="宋体" w:cs="宋体"/>
          <w:spacing w:val="-32"/>
          <w:sz w:val="24"/>
          <w:szCs w:val="24"/>
        </w:rPr>
        <w:t xml:space="preserve"> </w:t>
      </w:r>
      <w:r>
        <w:rPr>
          <w:rFonts w:ascii="宋体" w:hAnsi="宋体" w:eastAsia="宋体" w:cs="宋体"/>
          <w:spacing w:val="6"/>
          <w:sz w:val="24"/>
          <w:szCs w:val="24"/>
        </w:rPr>
        <w:t>3</w:t>
      </w:r>
      <w:r>
        <w:rPr>
          <w:rFonts w:ascii="宋体" w:hAnsi="宋体" w:eastAsia="宋体" w:cs="宋体"/>
          <w:spacing w:val="-36"/>
          <w:sz w:val="24"/>
          <w:szCs w:val="24"/>
        </w:rPr>
        <w:t xml:space="preserve"> </w:t>
      </w:r>
      <w:r>
        <w:rPr>
          <w:rFonts w:ascii="宋体" w:hAnsi="宋体" w:eastAsia="宋体" w:cs="宋体"/>
          <w:spacing w:val="6"/>
          <w:sz w:val="24"/>
          <w:szCs w:val="24"/>
        </w:rPr>
        <w:t>家的供应商参加磋商。</w:t>
      </w:r>
    </w:p>
    <w:p w14:paraId="303CEB3A">
      <w:pPr>
        <w:spacing w:before="113" w:line="280" w:lineRule="auto"/>
        <w:ind w:left="21" w:right="78" w:firstLine="423"/>
        <w:rPr>
          <w:rFonts w:ascii="宋体" w:hAnsi="宋体" w:eastAsia="宋体" w:cs="宋体"/>
          <w:sz w:val="24"/>
          <w:szCs w:val="24"/>
        </w:rPr>
      </w:pPr>
      <w:r>
        <w:rPr>
          <w:rFonts w:ascii="宋体" w:hAnsi="宋体" w:eastAsia="宋体" w:cs="宋体"/>
          <w:spacing w:val="6"/>
          <w:sz w:val="24"/>
          <w:szCs w:val="24"/>
        </w:rPr>
        <w:t>2.7</w:t>
      </w:r>
      <w:r>
        <w:rPr>
          <w:rFonts w:ascii="宋体" w:hAnsi="宋体" w:eastAsia="宋体" w:cs="宋体"/>
          <w:spacing w:val="-40"/>
          <w:sz w:val="24"/>
          <w:szCs w:val="24"/>
        </w:rPr>
        <w:t xml:space="preserve"> </w:t>
      </w:r>
      <w:r>
        <w:rPr>
          <w:rFonts w:ascii="宋体" w:hAnsi="宋体" w:eastAsia="宋体" w:cs="宋体"/>
          <w:spacing w:val="6"/>
          <w:sz w:val="24"/>
          <w:szCs w:val="24"/>
        </w:rPr>
        <w:t>通过符合性审查的合格供应商不足</w:t>
      </w:r>
      <w:r>
        <w:rPr>
          <w:rFonts w:ascii="宋体" w:hAnsi="宋体" w:eastAsia="宋体" w:cs="宋体"/>
          <w:spacing w:val="-35"/>
          <w:sz w:val="24"/>
          <w:szCs w:val="24"/>
        </w:rPr>
        <w:t xml:space="preserve"> </w:t>
      </w:r>
      <w:r>
        <w:rPr>
          <w:rFonts w:ascii="宋体" w:hAnsi="宋体" w:eastAsia="宋体" w:cs="宋体"/>
          <w:spacing w:val="6"/>
          <w:sz w:val="24"/>
          <w:szCs w:val="24"/>
        </w:rPr>
        <w:t>3</w:t>
      </w:r>
      <w:r>
        <w:rPr>
          <w:rFonts w:ascii="宋体" w:hAnsi="宋体" w:eastAsia="宋体" w:cs="宋体"/>
          <w:spacing w:val="-36"/>
          <w:sz w:val="24"/>
          <w:szCs w:val="24"/>
        </w:rPr>
        <w:t xml:space="preserve"> </w:t>
      </w:r>
      <w:r>
        <w:rPr>
          <w:rFonts w:ascii="宋体" w:hAnsi="宋体" w:eastAsia="宋体" w:cs="宋体"/>
          <w:spacing w:val="6"/>
          <w:sz w:val="24"/>
          <w:szCs w:val="24"/>
        </w:rPr>
        <w:t>家的，不得进入磋商环节，采购人或者采</w:t>
      </w:r>
      <w:r>
        <w:rPr>
          <w:rFonts w:ascii="宋体" w:hAnsi="宋体" w:eastAsia="宋体" w:cs="宋体"/>
          <w:spacing w:val="5"/>
          <w:sz w:val="24"/>
          <w:szCs w:val="24"/>
        </w:rPr>
        <w:t>购代理</w:t>
      </w:r>
      <w:r>
        <w:rPr>
          <w:rFonts w:ascii="宋体" w:hAnsi="宋体" w:eastAsia="宋体" w:cs="宋体"/>
          <w:sz w:val="24"/>
          <w:szCs w:val="24"/>
        </w:rPr>
        <w:t xml:space="preserve"> </w:t>
      </w:r>
      <w:r>
        <w:rPr>
          <w:rFonts w:ascii="宋体" w:hAnsi="宋体" w:eastAsia="宋体" w:cs="宋体"/>
          <w:spacing w:val="8"/>
          <w:sz w:val="24"/>
          <w:szCs w:val="24"/>
        </w:rPr>
        <w:t>机构应当重新开展采购活动。</w:t>
      </w:r>
    </w:p>
    <w:p w14:paraId="1A1F3C11">
      <w:pPr>
        <w:spacing w:before="89" w:line="221" w:lineRule="auto"/>
        <w:ind w:left="508"/>
        <w:rPr>
          <w:rFonts w:ascii="宋体" w:hAnsi="宋体" w:eastAsia="宋体" w:cs="宋体"/>
          <w:sz w:val="24"/>
          <w:szCs w:val="24"/>
        </w:rPr>
      </w:pPr>
      <w:r>
        <w:rPr>
          <w:rFonts w:ascii="宋体" w:hAnsi="宋体" w:eastAsia="宋体" w:cs="宋体"/>
          <w:b/>
          <w:bCs/>
          <w:spacing w:val="-7"/>
          <w:sz w:val="24"/>
          <w:szCs w:val="24"/>
        </w:rPr>
        <w:t>3.磋商</w:t>
      </w:r>
    </w:p>
    <w:p w14:paraId="47A0D1F9">
      <w:pPr>
        <w:spacing w:before="97" w:line="229" w:lineRule="auto"/>
        <w:ind w:left="446"/>
        <w:rPr>
          <w:rFonts w:ascii="宋体" w:hAnsi="宋体" w:eastAsia="宋体" w:cs="宋体"/>
          <w:sz w:val="24"/>
          <w:szCs w:val="24"/>
        </w:rPr>
      </w:pPr>
      <w:r>
        <w:rPr>
          <w:rFonts w:ascii="宋体" w:hAnsi="宋体" w:eastAsia="宋体" w:cs="宋体"/>
          <w:spacing w:val="6"/>
          <w:sz w:val="24"/>
          <w:szCs w:val="24"/>
        </w:rPr>
        <w:t>3.磋商的程序</w:t>
      </w:r>
    </w:p>
    <w:p w14:paraId="048B6534">
      <w:pPr>
        <w:spacing w:before="110" w:line="307" w:lineRule="auto"/>
        <w:ind w:left="23" w:right="22" w:firstLine="422"/>
        <w:rPr>
          <w:rFonts w:ascii="宋体" w:hAnsi="宋体" w:eastAsia="宋体" w:cs="宋体"/>
          <w:sz w:val="24"/>
          <w:szCs w:val="24"/>
        </w:rPr>
      </w:pPr>
      <w:r>
        <w:rPr>
          <w:rFonts w:ascii="宋体" w:hAnsi="宋体" w:eastAsia="宋体" w:cs="宋体"/>
          <w:spacing w:val="6"/>
          <w:sz w:val="24"/>
          <w:szCs w:val="24"/>
        </w:rPr>
        <w:t>3.1</w:t>
      </w:r>
      <w:r>
        <w:rPr>
          <w:rFonts w:ascii="宋体" w:hAnsi="宋体" w:eastAsia="宋体" w:cs="宋体"/>
          <w:spacing w:val="-41"/>
          <w:sz w:val="24"/>
          <w:szCs w:val="24"/>
        </w:rPr>
        <w:t xml:space="preserve"> </w:t>
      </w:r>
      <w:r>
        <w:rPr>
          <w:rFonts w:ascii="宋体" w:hAnsi="宋体" w:eastAsia="宋体" w:cs="宋体"/>
          <w:spacing w:val="6"/>
          <w:sz w:val="24"/>
          <w:szCs w:val="24"/>
        </w:rPr>
        <w:t>磋商小组按照“供应商须知前附表</w:t>
      </w:r>
      <w:r>
        <w:rPr>
          <w:rFonts w:ascii="宋体" w:hAnsi="宋体" w:eastAsia="宋体" w:cs="宋体"/>
          <w:spacing w:val="-70"/>
          <w:sz w:val="24"/>
          <w:szCs w:val="24"/>
        </w:rPr>
        <w:t xml:space="preserve"> </w:t>
      </w:r>
      <w:r>
        <w:rPr>
          <w:rFonts w:ascii="宋体" w:hAnsi="宋体" w:eastAsia="宋体" w:cs="宋体"/>
          <w:spacing w:val="6"/>
          <w:sz w:val="24"/>
          <w:szCs w:val="24"/>
        </w:rPr>
        <w:t>”</w:t>
      </w:r>
      <w:r>
        <w:rPr>
          <w:rFonts w:ascii="宋体" w:hAnsi="宋体" w:eastAsia="宋体" w:cs="宋体"/>
          <w:spacing w:val="-37"/>
          <w:sz w:val="24"/>
          <w:szCs w:val="24"/>
        </w:rPr>
        <w:t xml:space="preserve"> </w:t>
      </w:r>
      <w:r>
        <w:rPr>
          <w:rFonts w:ascii="宋体" w:hAnsi="宋体" w:eastAsia="宋体" w:cs="宋体"/>
          <w:spacing w:val="6"/>
          <w:sz w:val="24"/>
          <w:szCs w:val="24"/>
        </w:rPr>
        <w:t>确定的顺序，集中与</w:t>
      </w:r>
      <w:r>
        <w:rPr>
          <w:rFonts w:ascii="宋体" w:hAnsi="宋体" w:eastAsia="宋体" w:cs="宋体"/>
          <w:spacing w:val="5"/>
          <w:sz w:val="24"/>
          <w:szCs w:val="24"/>
        </w:rPr>
        <w:t>单一供应商分别进行磋商，</w:t>
      </w:r>
      <w:r>
        <w:rPr>
          <w:rFonts w:ascii="宋体" w:hAnsi="宋体" w:eastAsia="宋体" w:cs="宋体"/>
          <w:sz w:val="24"/>
          <w:szCs w:val="24"/>
        </w:rPr>
        <w:t xml:space="preserve"> </w:t>
      </w:r>
      <w:r>
        <w:rPr>
          <w:rFonts w:ascii="宋体" w:hAnsi="宋体" w:eastAsia="宋体" w:cs="宋体"/>
          <w:spacing w:val="11"/>
          <w:sz w:val="24"/>
          <w:szCs w:val="24"/>
        </w:rPr>
        <w:t>并给予所有参加磋商的供应商平等的磋商机会。符合磋商资格的供应商必须在接到磋商通知</w:t>
      </w:r>
      <w:r>
        <w:rPr>
          <w:rFonts w:ascii="宋体" w:hAnsi="宋体" w:eastAsia="宋体" w:cs="宋体"/>
          <w:spacing w:val="6"/>
          <w:sz w:val="24"/>
          <w:szCs w:val="24"/>
        </w:rPr>
        <w:t xml:space="preserve"> </w:t>
      </w:r>
      <w:r>
        <w:rPr>
          <w:rFonts w:ascii="宋体" w:hAnsi="宋体" w:eastAsia="宋体" w:cs="宋体"/>
          <w:spacing w:val="11"/>
          <w:sz w:val="24"/>
          <w:szCs w:val="24"/>
        </w:rPr>
        <w:t>后规定时间内参加磋商，未在规定时间内参加磋商的视同放弃参加磋商权利，其响应文件按</w:t>
      </w:r>
      <w:r>
        <w:rPr>
          <w:rFonts w:ascii="宋体" w:hAnsi="宋体" w:eastAsia="宋体" w:cs="宋体"/>
          <w:spacing w:val="6"/>
          <w:sz w:val="24"/>
          <w:szCs w:val="24"/>
        </w:rPr>
        <w:t xml:space="preserve"> 无效响应处理。</w:t>
      </w:r>
    </w:p>
    <w:p w14:paraId="3319F99A">
      <w:pPr>
        <w:spacing w:before="113" w:line="306" w:lineRule="auto"/>
        <w:ind w:left="23" w:right="79" w:firstLine="422"/>
        <w:rPr>
          <w:rFonts w:ascii="宋体" w:hAnsi="宋体" w:eastAsia="宋体" w:cs="宋体"/>
          <w:sz w:val="24"/>
          <w:szCs w:val="24"/>
        </w:rPr>
      </w:pPr>
      <w:r>
        <w:rPr>
          <w:rFonts w:ascii="宋体" w:hAnsi="宋体" w:eastAsia="宋体" w:cs="宋体"/>
          <w:spacing w:val="12"/>
          <w:sz w:val="24"/>
          <w:szCs w:val="24"/>
        </w:rPr>
        <w:t>3.2</w:t>
      </w:r>
      <w:r>
        <w:rPr>
          <w:rFonts w:ascii="宋体" w:hAnsi="宋体" w:eastAsia="宋体" w:cs="宋体"/>
          <w:spacing w:val="-38"/>
          <w:sz w:val="24"/>
          <w:szCs w:val="24"/>
        </w:rPr>
        <w:t xml:space="preserve"> </w:t>
      </w:r>
      <w:r>
        <w:rPr>
          <w:rFonts w:ascii="宋体" w:hAnsi="宋体" w:eastAsia="宋体" w:cs="宋体"/>
          <w:spacing w:val="12"/>
          <w:sz w:val="24"/>
          <w:szCs w:val="24"/>
        </w:rPr>
        <w:t>在磋商过程中，磋商小组可以根据磋商文件和磋商情况实质性变动采</w:t>
      </w:r>
      <w:r>
        <w:rPr>
          <w:rFonts w:ascii="宋体" w:hAnsi="宋体" w:eastAsia="宋体" w:cs="宋体"/>
          <w:spacing w:val="11"/>
          <w:sz w:val="24"/>
          <w:szCs w:val="24"/>
        </w:rPr>
        <w:t>购需求中的技</w:t>
      </w:r>
      <w:r>
        <w:rPr>
          <w:rFonts w:ascii="宋体" w:hAnsi="宋体" w:eastAsia="宋体" w:cs="宋体"/>
          <w:sz w:val="24"/>
          <w:szCs w:val="24"/>
        </w:rPr>
        <w:t xml:space="preserve"> </w:t>
      </w:r>
      <w:r>
        <w:rPr>
          <w:rFonts w:ascii="宋体" w:hAnsi="宋体" w:eastAsia="宋体" w:cs="宋体"/>
          <w:spacing w:val="11"/>
          <w:sz w:val="24"/>
          <w:szCs w:val="24"/>
        </w:rPr>
        <w:t>术、服务要求以及合同草案条款，但不得变动磋商文件中的其他内容。实质性变动的内容，</w:t>
      </w:r>
      <w:r>
        <w:rPr>
          <w:rFonts w:ascii="宋体" w:hAnsi="宋体" w:eastAsia="宋体" w:cs="宋体"/>
          <w:spacing w:val="6"/>
          <w:sz w:val="24"/>
          <w:szCs w:val="24"/>
        </w:rPr>
        <w:t xml:space="preserve"> </w:t>
      </w:r>
      <w:r>
        <w:rPr>
          <w:rFonts w:ascii="宋体" w:hAnsi="宋体" w:eastAsia="宋体" w:cs="宋体"/>
          <w:spacing w:val="11"/>
          <w:sz w:val="24"/>
          <w:szCs w:val="24"/>
        </w:rPr>
        <w:t>须经采购人代表确认。可能实质性变动的内容为采购需求中的技术、服务要求以及合同草案</w:t>
      </w:r>
      <w:r>
        <w:rPr>
          <w:rFonts w:ascii="宋体" w:hAnsi="宋体" w:eastAsia="宋体" w:cs="宋体"/>
          <w:spacing w:val="6"/>
          <w:sz w:val="24"/>
          <w:szCs w:val="24"/>
        </w:rPr>
        <w:t xml:space="preserve"> </w:t>
      </w:r>
      <w:r>
        <w:rPr>
          <w:rFonts w:ascii="宋体" w:hAnsi="宋体" w:eastAsia="宋体" w:cs="宋体"/>
          <w:spacing w:val="2"/>
          <w:sz w:val="24"/>
          <w:szCs w:val="24"/>
        </w:rPr>
        <w:t>条款。</w:t>
      </w:r>
    </w:p>
    <w:p w14:paraId="2CD9FD3B">
      <w:pPr>
        <w:spacing w:before="113" w:line="280" w:lineRule="auto"/>
        <w:ind w:left="26" w:right="78" w:firstLine="420"/>
        <w:rPr>
          <w:rFonts w:ascii="宋体" w:hAnsi="宋体" w:eastAsia="宋体" w:cs="宋体"/>
          <w:sz w:val="24"/>
          <w:szCs w:val="24"/>
        </w:rPr>
      </w:pPr>
      <w:r>
        <w:rPr>
          <w:rFonts w:ascii="宋体" w:hAnsi="宋体" w:eastAsia="宋体" w:cs="宋体"/>
          <w:spacing w:val="7"/>
          <w:sz w:val="24"/>
          <w:szCs w:val="24"/>
        </w:rPr>
        <w:t>3.3</w:t>
      </w:r>
      <w:r>
        <w:rPr>
          <w:rFonts w:ascii="宋体" w:hAnsi="宋体" w:eastAsia="宋体" w:cs="宋体"/>
          <w:spacing w:val="-41"/>
          <w:sz w:val="24"/>
          <w:szCs w:val="24"/>
        </w:rPr>
        <w:t xml:space="preserve"> </w:t>
      </w:r>
      <w:r>
        <w:rPr>
          <w:rFonts w:ascii="宋体" w:hAnsi="宋体" w:eastAsia="宋体" w:cs="宋体"/>
          <w:spacing w:val="7"/>
          <w:sz w:val="24"/>
          <w:szCs w:val="24"/>
        </w:rPr>
        <w:t>对磋商文件作出的实质性变动是磋商文件的有效组</w:t>
      </w:r>
      <w:r>
        <w:rPr>
          <w:rFonts w:ascii="宋体" w:hAnsi="宋体" w:eastAsia="宋体" w:cs="宋体"/>
          <w:spacing w:val="6"/>
          <w:sz w:val="24"/>
          <w:szCs w:val="24"/>
        </w:rPr>
        <w:t>成部分，由磋商小组及时以书面形</w:t>
      </w:r>
      <w:r>
        <w:rPr>
          <w:rFonts w:ascii="宋体" w:hAnsi="宋体" w:eastAsia="宋体" w:cs="宋体"/>
          <w:sz w:val="24"/>
          <w:szCs w:val="24"/>
        </w:rPr>
        <w:t xml:space="preserve"> </w:t>
      </w:r>
      <w:r>
        <w:rPr>
          <w:rFonts w:ascii="宋体" w:hAnsi="宋体" w:eastAsia="宋体" w:cs="宋体"/>
          <w:spacing w:val="8"/>
          <w:sz w:val="24"/>
          <w:szCs w:val="24"/>
        </w:rPr>
        <w:t>式同时通知所有参加磋商的供应商。</w:t>
      </w:r>
    </w:p>
    <w:p w14:paraId="1CFCF00F">
      <w:pPr>
        <w:spacing w:before="110" w:line="312" w:lineRule="auto"/>
        <w:ind w:left="21" w:right="78" w:firstLine="425"/>
        <w:rPr>
          <w:rFonts w:ascii="宋体" w:hAnsi="宋体" w:eastAsia="宋体" w:cs="宋体"/>
          <w:sz w:val="24"/>
          <w:szCs w:val="24"/>
        </w:rPr>
      </w:pPr>
      <w:r>
        <w:rPr>
          <w:rFonts w:ascii="宋体" w:hAnsi="宋体" w:eastAsia="宋体" w:cs="宋体"/>
          <w:spacing w:val="7"/>
          <w:sz w:val="24"/>
          <w:szCs w:val="24"/>
        </w:rPr>
        <w:t>3.4</w:t>
      </w:r>
      <w:r>
        <w:rPr>
          <w:rFonts w:ascii="宋体" w:hAnsi="宋体" w:eastAsia="宋体" w:cs="宋体"/>
          <w:spacing w:val="-40"/>
          <w:sz w:val="24"/>
          <w:szCs w:val="24"/>
        </w:rPr>
        <w:t xml:space="preserve"> </w:t>
      </w:r>
      <w:r>
        <w:rPr>
          <w:rFonts w:ascii="宋体" w:hAnsi="宋体" w:eastAsia="宋体" w:cs="宋体"/>
          <w:spacing w:val="7"/>
          <w:sz w:val="24"/>
          <w:szCs w:val="24"/>
        </w:rPr>
        <w:t>供应商必须按照磋商文件的变动情况和磋商小组</w:t>
      </w:r>
      <w:r>
        <w:rPr>
          <w:rFonts w:ascii="宋体" w:hAnsi="宋体" w:eastAsia="宋体" w:cs="宋体"/>
          <w:spacing w:val="6"/>
          <w:sz w:val="24"/>
          <w:szCs w:val="24"/>
        </w:rPr>
        <w:t>的要求重新提交响应文件，并由其法</w:t>
      </w:r>
      <w:r>
        <w:rPr>
          <w:rFonts w:ascii="宋体" w:hAnsi="宋体" w:eastAsia="宋体" w:cs="宋体"/>
          <w:sz w:val="24"/>
          <w:szCs w:val="24"/>
        </w:rPr>
        <w:t xml:space="preserve"> </w:t>
      </w:r>
      <w:r>
        <w:rPr>
          <w:rFonts w:ascii="宋体" w:hAnsi="宋体" w:eastAsia="宋体" w:cs="宋体"/>
          <w:spacing w:val="10"/>
          <w:sz w:val="24"/>
          <w:szCs w:val="24"/>
        </w:rPr>
        <w:t>定代表人或者授权代表签字或者加盖公章。</w:t>
      </w:r>
      <w:r>
        <w:rPr>
          <w:rFonts w:ascii="宋体" w:hAnsi="宋体" w:eastAsia="宋体" w:cs="宋体"/>
          <w:spacing w:val="-51"/>
          <w:sz w:val="24"/>
          <w:szCs w:val="24"/>
        </w:rPr>
        <w:t xml:space="preserve"> </w:t>
      </w:r>
      <w:r>
        <w:rPr>
          <w:rFonts w:ascii="宋体" w:hAnsi="宋体" w:eastAsia="宋体" w:cs="宋体"/>
          <w:spacing w:val="10"/>
          <w:sz w:val="24"/>
          <w:szCs w:val="24"/>
        </w:rPr>
        <w:t>由委托代理人签字的，若委托代理人不是响应文</w:t>
      </w:r>
      <w:r>
        <w:rPr>
          <w:rFonts w:ascii="宋体" w:hAnsi="宋体" w:eastAsia="宋体" w:cs="宋体"/>
          <w:sz w:val="24"/>
          <w:szCs w:val="24"/>
        </w:rPr>
        <w:t xml:space="preserve"> </w:t>
      </w:r>
      <w:r>
        <w:rPr>
          <w:rFonts w:ascii="宋体" w:hAnsi="宋体" w:eastAsia="宋体" w:cs="宋体"/>
          <w:spacing w:val="11"/>
          <w:sz w:val="24"/>
          <w:szCs w:val="24"/>
        </w:rPr>
        <w:t>件中授权的委托代理人时，必须同时出示有效的法定代表人授权委托书原件。供应商为自然</w:t>
      </w:r>
      <w:r>
        <w:rPr>
          <w:rFonts w:ascii="宋体" w:hAnsi="宋体" w:eastAsia="宋体" w:cs="宋体"/>
          <w:spacing w:val="9"/>
          <w:sz w:val="24"/>
          <w:szCs w:val="24"/>
        </w:rPr>
        <w:t xml:space="preserve"> </w:t>
      </w:r>
      <w:r>
        <w:rPr>
          <w:rFonts w:ascii="宋体" w:hAnsi="宋体" w:eastAsia="宋体" w:cs="宋体"/>
          <w:spacing w:val="11"/>
          <w:sz w:val="24"/>
          <w:szCs w:val="24"/>
        </w:rPr>
        <w:t>人的，必须由本人签字并附身份证明。参加磋商的供应商未在规定时间内重新提交响应文件</w:t>
      </w:r>
      <w:r>
        <w:rPr>
          <w:rFonts w:ascii="宋体" w:hAnsi="宋体" w:eastAsia="宋体" w:cs="宋体"/>
          <w:spacing w:val="9"/>
          <w:sz w:val="24"/>
          <w:szCs w:val="24"/>
        </w:rPr>
        <w:t xml:space="preserve"> 的，视同退出磋商，其响应文件作无效处理。</w:t>
      </w:r>
    </w:p>
    <w:p w14:paraId="7E16753F">
      <w:pPr>
        <w:spacing w:before="113" w:line="227" w:lineRule="auto"/>
        <w:jc w:val="right"/>
        <w:rPr>
          <w:rFonts w:ascii="宋体" w:hAnsi="宋体" w:eastAsia="宋体" w:cs="宋体"/>
          <w:sz w:val="24"/>
          <w:szCs w:val="24"/>
        </w:rPr>
      </w:pPr>
      <w:r>
        <w:rPr>
          <w:rFonts w:ascii="宋体" w:hAnsi="宋体" w:eastAsia="宋体" w:cs="宋体"/>
          <w:spacing w:val="-6"/>
          <w:sz w:val="24"/>
          <w:szCs w:val="24"/>
        </w:rPr>
        <w:t>3.5</w:t>
      </w:r>
      <w:r>
        <w:rPr>
          <w:rFonts w:ascii="宋体" w:hAnsi="宋体" w:eastAsia="宋体" w:cs="宋体"/>
          <w:spacing w:val="-39"/>
          <w:sz w:val="24"/>
          <w:szCs w:val="24"/>
        </w:rPr>
        <w:t xml:space="preserve"> </w:t>
      </w:r>
      <w:r>
        <w:rPr>
          <w:rFonts w:ascii="宋体" w:hAnsi="宋体" w:eastAsia="宋体" w:cs="宋体"/>
          <w:spacing w:val="-6"/>
          <w:sz w:val="24"/>
          <w:szCs w:val="24"/>
        </w:rPr>
        <w:t>磋商中，磋商的任何一方不得透露与磋商有关的其他供应商的技术资料、价格和其他信息。</w:t>
      </w:r>
    </w:p>
    <w:p w14:paraId="43EF4AD0">
      <w:pPr>
        <w:spacing w:before="114" w:line="228" w:lineRule="auto"/>
        <w:ind w:left="446"/>
        <w:rPr>
          <w:rFonts w:ascii="宋体" w:hAnsi="宋体" w:eastAsia="宋体" w:cs="宋体"/>
          <w:sz w:val="24"/>
          <w:szCs w:val="24"/>
        </w:rPr>
      </w:pPr>
      <w:r>
        <w:rPr>
          <w:rFonts w:ascii="宋体" w:hAnsi="宋体" w:eastAsia="宋体" w:cs="宋体"/>
          <w:spacing w:val="9"/>
          <w:sz w:val="24"/>
          <w:szCs w:val="24"/>
        </w:rPr>
        <w:t>3.6</w:t>
      </w:r>
      <w:r>
        <w:rPr>
          <w:rFonts w:ascii="宋体" w:hAnsi="宋体" w:eastAsia="宋体" w:cs="宋体"/>
          <w:spacing w:val="-41"/>
          <w:sz w:val="24"/>
          <w:szCs w:val="24"/>
        </w:rPr>
        <w:t xml:space="preserve"> </w:t>
      </w:r>
      <w:r>
        <w:rPr>
          <w:rFonts w:ascii="宋体" w:hAnsi="宋体" w:eastAsia="宋体" w:cs="宋体"/>
          <w:spacing w:val="9"/>
          <w:sz w:val="24"/>
          <w:szCs w:val="24"/>
        </w:rPr>
        <w:t>采购代理机构对磋商过程和重要磋商内容进行记录，磋商双方在</w:t>
      </w:r>
      <w:r>
        <w:rPr>
          <w:rFonts w:ascii="宋体" w:hAnsi="宋体" w:eastAsia="宋体" w:cs="宋体"/>
          <w:spacing w:val="8"/>
          <w:sz w:val="24"/>
          <w:szCs w:val="24"/>
        </w:rPr>
        <w:t>记录上签字确认。</w:t>
      </w:r>
    </w:p>
    <w:p w14:paraId="1A06B5DC">
      <w:pPr>
        <w:spacing w:line="228" w:lineRule="auto"/>
        <w:rPr>
          <w:rFonts w:ascii="宋体" w:hAnsi="宋体" w:eastAsia="宋体" w:cs="宋体"/>
          <w:sz w:val="24"/>
          <w:szCs w:val="24"/>
        </w:rPr>
        <w:sectPr>
          <w:headerReference r:id="rId61" w:type="default"/>
          <w:footerReference r:id="rId62" w:type="default"/>
          <w:pgSz w:w="11906" w:h="16839"/>
          <w:pgMar w:top="1540" w:right="1569" w:bottom="1214" w:left="1785" w:header="826" w:footer="977" w:gutter="0"/>
          <w:cols w:space="720" w:num="1"/>
        </w:sectPr>
      </w:pPr>
    </w:p>
    <w:p w14:paraId="0D4B4A08">
      <w:pPr>
        <w:spacing w:before="212" w:line="228" w:lineRule="auto"/>
        <w:ind w:left="446"/>
        <w:rPr>
          <w:rFonts w:ascii="宋体" w:hAnsi="宋体" w:eastAsia="宋体" w:cs="宋体"/>
          <w:sz w:val="24"/>
          <w:szCs w:val="24"/>
        </w:rPr>
      </w:pPr>
      <w:r>
        <w:rPr>
          <w:rFonts w:ascii="宋体" w:hAnsi="宋体" w:eastAsia="宋体" w:cs="宋体"/>
          <w:spacing w:val="9"/>
          <w:sz w:val="24"/>
          <w:szCs w:val="24"/>
        </w:rPr>
        <w:t>3.7</w:t>
      </w:r>
      <w:r>
        <w:rPr>
          <w:rFonts w:ascii="宋体" w:hAnsi="宋体" w:eastAsia="宋体" w:cs="宋体"/>
          <w:spacing w:val="-41"/>
          <w:sz w:val="24"/>
          <w:szCs w:val="24"/>
        </w:rPr>
        <w:t xml:space="preserve"> </w:t>
      </w:r>
      <w:r>
        <w:rPr>
          <w:rFonts w:ascii="宋体" w:hAnsi="宋体" w:eastAsia="宋体" w:cs="宋体"/>
          <w:spacing w:val="9"/>
          <w:sz w:val="24"/>
          <w:szCs w:val="24"/>
        </w:rPr>
        <w:t>磋商过程中重新提交的响应文件，供</w:t>
      </w:r>
      <w:r>
        <w:rPr>
          <w:rFonts w:ascii="宋体" w:hAnsi="宋体" w:eastAsia="宋体" w:cs="宋体"/>
          <w:spacing w:val="8"/>
          <w:sz w:val="24"/>
          <w:szCs w:val="24"/>
        </w:rPr>
        <w:t>应商可以在开启前补充、修改。</w:t>
      </w:r>
    </w:p>
    <w:p w14:paraId="01D19B9A">
      <w:pPr>
        <w:spacing w:before="112" w:line="315" w:lineRule="auto"/>
        <w:ind w:left="21" w:firstLine="425"/>
        <w:rPr>
          <w:rFonts w:ascii="宋体" w:hAnsi="宋体" w:eastAsia="宋体" w:cs="宋体"/>
          <w:sz w:val="24"/>
          <w:szCs w:val="24"/>
        </w:rPr>
      </w:pPr>
      <w:r>
        <w:rPr>
          <w:rFonts w:ascii="宋体" w:hAnsi="宋体" w:eastAsia="宋体" w:cs="宋体"/>
          <w:spacing w:val="9"/>
          <w:sz w:val="24"/>
          <w:szCs w:val="24"/>
        </w:rPr>
        <w:t>3.8</w:t>
      </w:r>
      <w:r>
        <w:rPr>
          <w:rFonts w:ascii="宋体" w:hAnsi="宋体" w:eastAsia="宋体" w:cs="宋体"/>
          <w:spacing w:val="-40"/>
          <w:sz w:val="24"/>
          <w:szCs w:val="24"/>
        </w:rPr>
        <w:t xml:space="preserve"> </w:t>
      </w:r>
      <w:r>
        <w:rPr>
          <w:rFonts w:ascii="宋体" w:hAnsi="宋体" w:eastAsia="宋体" w:cs="宋体"/>
          <w:spacing w:val="9"/>
          <w:sz w:val="24"/>
          <w:szCs w:val="24"/>
        </w:rPr>
        <w:t>根据《财政部关于政府采购竞争性磋商采购方式管理暂行办法</w:t>
      </w:r>
      <w:r>
        <w:rPr>
          <w:rFonts w:ascii="宋体" w:hAnsi="宋体" w:eastAsia="宋体" w:cs="宋体"/>
          <w:spacing w:val="8"/>
          <w:sz w:val="24"/>
          <w:szCs w:val="24"/>
        </w:rPr>
        <w:t>有关问题的补充通知》</w:t>
      </w:r>
      <w:r>
        <w:rPr>
          <w:rFonts w:ascii="宋体" w:hAnsi="宋体" w:eastAsia="宋体" w:cs="宋体"/>
          <w:sz w:val="24"/>
          <w:szCs w:val="24"/>
        </w:rPr>
        <w:t xml:space="preserve"> </w:t>
      </w:r>
      <w:r>
        <w:rPr>
          <w:rFonts w:ascii="宋体" w:hAnsi="宋体" w:eastAsia="宋体" w:cs="宋体"/>
          <w:spacing w:val="7"/>
          <w:sz w:val="24"/>
          <w:szCs w:val="24"/>
        </w:rPr>
        <w:t>（财库〔2015〕124</w:t>
      </w:r>
      <w:r>
        <w:rPr>
          <w:rFonts w:ascii="宋体" w:hAnsi="宋体" w:eastAsia="宋体" w:cs="宋体"/>
          <w:spacing w:val="-35"/>
          <w:sz w:val="24"/>
          <w:szCs w:val="24"/>
        </w:rPr>
        <w:t xml:space="preserve"> </w:t>
      </w:r>
      <w:r>
        <w:rPr>
          <w:rFonts w:ascii="宋体" w:hAnsi="宋体" w:eastAsia="宋体" w:cs="宋体"/>
          <w:spacing w:val="7"/>
          <w:sz w:val="24"/>
          <w:szCs w:val="24"/>
        </w:rPr>
        <w:t>号）的规定，采用</w:t>
      </w:r>
      <w:r>
        <w:rPr>
          <w:rFonts w:ascii="宋体" w:hAnsi="宋体" w:eastAsia="宋体" w:cs="宋体"/>
          <w:spacing w:val="6"/>
          <w:sz w:val="24"/>
          <w:szCs w:val="24"/>
        </w:rPr>
        <w:t>竞争性磋商采购方式采购的政府购买服务项目（含政府</w:t>
      </w:r>
      <w:r>
        <w:rPr>
          <w:rFonts w:ascii="宋体" w:hAnsi="宋体" w:eastAsia="宋体" w:cs="宋体"/>
          <w:sz w:val="24"/>
          <w:szCs w:val="24"/>
        </w:rPr>
        <w:t xml:space="preserve">  </w:t>
      </w:r>
      <w:r>
        <w:rPr>
          <w:rFonts w:ascii="宋体" w:hAnsi="宋体" w:eastAsia="宋体" w:cs="宋体"/>
          <w:spacing w:val="9"/>
          <w:sz w:val="24"/>
          <w:szCs w:val="24"/>
        </w:rPr>
        <w:t>和社会资本合作项目</w:t>
      </w:r>
      <w:r>
        <w:rPr>
          <w:rFonts w:ascii="宋体" w:hAnsi="宋体" w:eastAsia="宋体" w:cs="宋体"/>
          <w:spacing w:val="13"/>
          <w:sz w:val="24"/>
          <w:szCs w:val="24"/>
        </w:rPr>
        <w:t>），</w:t>
      </w:r>
      <w:r>
        <w:rPr>
          <w:rFonts w:ascii="宋体" w:hAnsi="宋体" w:eastAsia="宋体" w:cs="宋体"/>
          <w:spacing w:val="9"/>
          <w:sz w:val="24"/>
          <w:szCs w:val="24"/>
        </w:rPr>
        <w:t>在采购过程中符合要求的供应商（社会资本）只有</w:t>
      </w:r>
      <w:r>
        <w:rPr>
          <w:rFonts w:ascii="宋体" w:hAnsi="宋体" w:eastAsia="宋体" w:cs="宋体"/>
          <w:spacing w:val="-36"/>
          <w:sz w:val="24"/>
          <w:szCs w:val="24"/>
        </w:rPr>
        <w:t xml:space="preserve"> </w:t>
      </w:r>
      <w:r>
        <w:rPr>
          <w:rFonts w:ascii="宋体" w:hAnsi="宋体" w:eastAsia="宋体" w:cs="宋体"/>
          <w:spacing w:val="8"/>
          <w:sz w:val="24"/>
          <w:szCs w:val="24"/>
        </w:rPr>
        <w:t>2</w:t>
      </w:r>
      <w:r>
        <w:rPr>
          <w:rFonts w:ascii="宋体" w:hAnsi="宋体" w:eastAsia="宋体" w:cs="宋体"/>
          <w:spacing w:val="-36"/>
          <w:sz w:val="24"/>
          <w:szCs w:val="24"/>
        </w:rPr>
        <w:t xml:space="preserve"> </w:t>
      </w:r>
      <w:r>
        <w:rPr>
          <w:rFonts w:ascii="宋体" w:hAnsi="宋体" w:eastAsia="宋体" w:cs="宋体"/>
          <w:spacing w:val="8"/>
          <w:sz w:val="24"/>
          <w:szCs w:val="24"/>
        </w:rPr>
        <w:t>家的，竞争性</w:t>
      </w:r>
      <w:r>
        <w:rPr>
          <w:rFonts w:ascii="宋体" w:hAnsi="宋体" w:eastAsia="宋体" w:cs="宋体"/>
          <w:sz w:val="24"/>
          <w:szCs w:val="24"/>
        </w:rPr>
        <w:t xml:space="preserve">  </w:t>
      </w:r>
      <w:r>
        <w:rPr>
          <w:rFonts w:ascii="宋体" w:hAnsi="宋体" w:eastAsia="宋体" w:cs="宋体"/>
          <w:spacing w:val="9"/>
          <w:sz w:val="24"/>
          <w:szCs w:val="24"/>
        </w:rPr>
        <w:t>磋商采购活动可以继续进行。采购过程中符合要求的供应商（社会</w:t>
      </w:r>
      <w:r>
        <w:rPr>
          <w:rFonts w:ascii="宋体" w:hAnsi="宋体" w:eastAsia="宋体" w:cs="宋体"/>
          <w:spacing w:val="8"/>
          <w:sz w:val="24"/>
          <w:szCs w:val="24"/>
        </w:rPr>
        <w:t>资本）只有</w:t>
      </w:r>
      <w:r>
        <w:rPr>
          <w:rFonts w:ascii="宋体" w:hAnsi="宋体" w:eastAsia="宋体" w:cs="宋体"/>
          <w:spacing w:val="-21"/>
          <w:sz w:val="24"/>
          <w:szCs w:val="24"/>
        </w:rPr>
        <w:t xml:space="preserve"> </w:t>
      </w:r>
      <w:r>
        <w:rPr>
          <w:rFonts w:ascii="宋体" w:hAnsi="宋体" w:eastAsia="宋体" w:cs="宋体"/>
          <w:spacing w:val="8"/>
          <w:sz w:val="24"/>
          <w:szCs w:val="24"/>
        </w:rPr>
        <w:t>1</w:t>
      </w:r>
      <w:r>
        <w:rPr>
          <w:rFonts w:ascii="宋体" w:hAnsi="宋体" w:eastAsia="宋体" w:cs="宋体"/>
          <w:spacing w:val="-39"/>
          <w:sz w:val="24"/>
          <w:szCs w:val="24"/>
        </w:rPr>
        <w:t xml:space="preserve"> </w:t>
      </w:r>
      <w:r>
        <w:rPr>
          <w:rFonts w:ascii="宋体" w:hAnsi="宋体" w:eastAsia="宋体" w:cs="宋体"/>
          <w:spacing w:val="8"/>
          <w:sz w:val="24"/>
          <w:szCs w:val="24"/>
        </w:rPr>
        <w:t>家的，采购</w:t>
      </w:r>
      <w:r>
        <w:rPr>
          <w:rFonts w:ascii="宋体" w:hAnsi="宋体" w:eastAsia="宋体" w:cs="宋体"/>
          <w:sz w:val="24"/>
          <w:szCs w:val="24"/>
        </w:rPr>
        <w:t xml:space="preserve">  </w:t>
      </w:r>
      <w:r>
        <w:rPr>
          <w:rFonts w:ascii="宋体" w:hAnsi="宋体" w:eastAsia="宋体" w:cs="宋体"/>
          <w:spacing w:val="10"/>
          <w:sz w:val="24"/>
          <w:szCs w:val="24"/>
        </w:rPr>
        <w:t>人（项目实施机构）或者采购代理机构应当终止竞争性磋商采购活</w:t>
      </w:r>
      <w:r>
        <w:rPr>
          <w:rFonts w:ascii="宋体" w:hAnsi="宋体" w:eastAsia="宋体" w:cs="宋体"/>
          <w:spacing w:val="9"/>
          <w:sz w:val="24"/>
          <w:szCs w:val="24"/>
        </w:rPr>
        <w:t>动，发布项目终止公告并</w:t>
      </w:r>
      <w:r>
        <w:rPr>
          <w:rFonts w:ascii="宋体" w:hAnsi="宋体" w:eastAsia="宋体" w:cs="宋体"/>
          <w:sz w:val="24"/>
          <w:szCs w:val="24"/>
        </w:rPr>
        <w:t xml:space="preserve">  </w:t>
      </w:r>
      <w:r>
        <w:rPr>
          <w:rFonts w:ascii="宋体" w:hAnsi="宋体" w:eastAsia="宋体" w:cs="宋体"/>
          <w:spacing w:val="8"/>
          <w:sz w:val="24"/>
          <w:szCs w:val="24"/>
        </w:rPr>
        <w:t>说明原因，重新开展采购活动。</w:t>
      </w:r>
    </w:p>
    <w:p w14:paraId="5C76BA50">
      <w:pPr>
        <w:spacing w:before="113" w:line="298" w:lineRule="auto"/>
        <w:ind w:left="22" w:right="85" w:firstLine="424"/>
        <w:rPr>
          <w:rFonts w:ascii="宋体" w:hAnsi="宋体" w:eastAsia="宋体" w:cs="宋体"/>
          <w:sz w:val="24"/>
          <w:szCs w:val="24"/>
        </w:rPr>
      </w:pPr>
      <w:r>
        <w:rPr>
          <w:rFonts w:ascii="宋体" w:hAnsi="宋体" w:eastAsia="宋体" w:cs="宋体"/>
          <w:spacing w:val="7"/>
          <w:sz w:val="24"/>
          <w:szCs w:val="24"/>
        </w:rPr>
        <w:t>3.9</w:t>
      </w:r>
      <w:r>
        <w:rPr>
          <w:rFonts w:ascii="宋体" w:hAnsi="宋体" w:eastAsia="宋体" w:cs="宋体"/>
          <w:spacing w:val="-41"/>
          <w:sz w:val="24"/>
          <w:szCs w:val="24"/>
        </w:rPr>
        <w:t xml:space="preserve"> </w:t>
      </w:r>
      <w:r>
        <w:rPr>
          <w:rFonts w:ascii="宋体" w:hAnsi="宋体" w:eastAsia="宋体" w:cs="宋体"/>
          <w:spacing w:val="7"/>
          <w:sz w:val="24"/>
          <w:szCs w:val="24"/>
        </w:rPr>
        <w:t>对磋商过程提交的响应文件进行有效性、完整性和</w:t>
      </w:r>
      <w:r>
        <w:rPr>
          <w:rFonts w:ascii="宋体" w:hAnsi="宋体" w:eastAsia="宋体" w:cs="宋体"/>
          <w:spacing w:val="6"/>
          <w:sz w:val="24"/>
          <w:szCs w:val="24"/>
        </w:rPr>
        <w:t>响应程度审查，通过审查的合格供</w:t>
      </w:r>
      <w:r>
        <w:rPr>
          <w:rFonts w:ascii="宋体" w:hAnsi="宋体" w:eastAsia="宋体" w:cs="宋体"/>
          <w:sz w:val="24"/>
          <w:szCs w:val="24"/>
        </w:rPr>
        <w:t xml:space="preserve"> </w:t>
      </w:r>
      <w:r>
        <w:rPr>
          <w:rFonts w:ascii="宋体" w:hAnsi="宋体" w:eastAsia="宋体" w:cs="宋体"/>
          <w:spacing w:val="9"/>
          <w:sz w:val="24"/>
          <w:szCs w:val="24"/>
        </w:rPr>
        <w:t>应商不足</w:t>
      </w:r>
      <w:r>
        <w:rPr>
          <w:rFonts w:ascii="宋体" w:hAnsi="宋体" w:eastAsia="宋体" w:cs="宋体"/>
          <w:spacing w:val="-16"/>
          <w:sz w:val="24"/>
          <w:szCs w:val="24"/>
        </w:rPr>
        <w:t xml:space="preserve"> </w:t>
      </w:r>
      <w:r>
        <w:rPr>
          <w:rFonts w:ascii="宋体" w:hAnsi="宋体" w:eastAsia="宋体" w:cs="宋体"/>
          <w:spacing w:val="9"/>
          <w:sz w:val="24"/>
          <w:szCs w:val="24"/>
        </w:rPr>
        <w:t>3</w:t>
      </w:r>
      <w:r>
        <w:rPr>
          <w:rFonts w:ascii="宋体" w:hAnsi="宋体" w:eastAsia="宋体" w:cs="宋体"/>
          <w:spacing w:val="-36"/>
          <w:sz w:val="24"/>
          <w:szCs w:val="24"/>
        </w:rPr>
        <w:t xml:space="preserve"> </w:t>
      </w:r>
      <w:r>
        <w:rPr>
          <w:rFonts w:ascii="宋体" w:hAnsi="宋体" w:eastAsia="宋体" w:cs="宋体"/>
          <w:spacing w:val="9"/>
          <w:sz w:val="24"/>
          <w:szCs w:val="24"/>
        </w:rPr>
        <w:t>家的，除本章第</w:t>
      </w:r>
      <w:r>
        <w:rPr>
          <w:rFonts w:ascii="宋体" w:hAnsi="宋体" w:eastAsia="宋体" w:cs="宋体"/>
          <w:spacing w:val="-30"/>
          <w:sz w:val="24"/>
          <w:szCs w:val="24"/>
        </w:rPr>
        <w:t xml:space="preserve"> </w:t>
      </w:r>
      <w:r>
        <w:rPr>
          <w:rFonts w:ascii="宋体" w:hAnsi="宋体" w:eastAsia="宋体" w:cs="宋体"/>
          <w:spacing w:val="9"/>
          <w:sz w:val="24"/>
          <w:szCs w:val="24"/>
        </w:rPr>
        <w:t>3.8</w:t>
      </w:r>
      <w:r>
        <w:rPr>
          <w:rFonts w:ascii="宋体" w:hAnsi="宋体" w:eastAsia="宋体" w:cs="宋体"/>
          <w:spacing w:val="-39"/>
          <w:sz w:val="24"/>
          <w:szCs w:val="24"/>
        </w:rPr>
        <w:t xml:space="preserve"> </w:t>
      </w:r>
      <w:r>
        <w:rPr>
          <w:rFonts w:ascii="宋体" w:hAnsi="宋体" w:eastAsia="宋体" w:cs="宋体"/>
          <w:spacing w:val="9"/>
          <w:sz w:val="24"/>
          <w:szCs w:val="24"/>
        </w:rPr>
        <w:t>条的情形外，采购人或者采购代理机构应当重新开展采购活</w:t>
      </w:r>
      <w:r>
        <w:rPr>
          <w:rFonts w:ascii="宋体" w:hAnsi="宋体" w:eastAsia="宋体" w:cs="宋体"/>
          <w:sz w:val="24"/>
          <w:szCs w:val="24"/>
        </w:rPr>
        <w:t xml:space="preserve"> 动。</w:t>
      </w:r>
    </w:p>
    <w:p w14:paraId="4560201E">
      <w:pPr>
        <w:spacing w:before="87" w:line="219" w:lineRule="auto"/>
        <w:ind w:left="502"/>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6"/>
          <w:sz w:val="24"/>
          <w:szCs w:val="24"/>
        </w:rPr>
        <w:t xml:space="preserve"> </w:t>
      </w:r>
      <w:r>
        <w:rPr>
          <w:rFonts w:ascii="宋体" w:hAnsi="宋体" w:eastAsia="宋体" w:cs="宋体"/>
          <w:b/>
          <w:bCs/>
          <w:spacing w:val="-6"/>
          <w:sz w:val="24"/>
          <w:szCs w:val="24"/>
        </w:rPr>
        <w:t>最后报价</w:t>
      </w:r>
    </w:p>
    <w:p w14:paraId="4305857C">
      <w:pPr>
        <w:spacing w:before="101" w:line="297" w:lineRule="auto"/>
        <w:ind w:left="22" w:right="85" w:firstLine="419"/>
        <w:rPr>
          <w:rFonts w:ascii="宋体" w:hAnsi="宋体" w:eastAsia="宋体" w:cs="宋体"/>
          <w:sz w:val="24"/>
          <w:szCs w:val="24"/>
        </w:rPr>
      </w:pPr>
      <w:r>
        <w:rPr>
          <w:rFonts w:ascii="宋体" w:hAnsi="宋体" w:eastAsia="宋体" w:cs="宋体"/>
          <w:spacing w:val="7"/>
          <w:sz w:val="24"/>
          <w:szCs w:val="24"/>
        </w:rPr>
        <w:t>4.1</w:t>
      </w:r>
      <w:r>
        <w:rPr>
          <w:rFonts w:ascii="宋体" w:hAnsi="宋体" w:eastAsia="宋体" w:cs="宋体"/>
          <w:spacing w:val="-41"/>
          <w:sz w:val="24"/>
          <w:szCs w:val="24"/>
        </w:rPr>
        <w:t xml:space="preserve"> </w:t>
      </w:r>
      <w:r>
        <w:rPr>
          <w:rFonts w:ascii="宋体" w:hAnsi="宋体" w:eastAsia="宋体" w:cs="宋体"/>
          <w:spacing w:val="7"/>
          <w:sz w:val="24"/>
          <w:szCs w:val="24"/>
        </w:rPr>
        <w:t>磋商文件能够详细列明采购标的的技术、服务要求的，磋商结</w:t>
      </w:r>
      <w:r>
        <w:rPr>
          <w:rFonts w:ascii="宋体" w:hAnsi="宋体" w:eastAsia="宋体" w:cs="宋体"/>
          <w:spacing w:val="6"/>
          <w:sz w:val="24"/>
          <w:szCs w:val="24"/>
        </w:rPr>
        <w:t>束后，由磋商小组要求</w:t>
      </w:r>
      <w:r>
        <w:rPr>
          <w:rFonts w:ascii="宋体" w:hAnsi="宋体" w:eastAsia="宋体" w:cs="宋体"/>
          <w:sz w:val="24"/>
          <w:szCs w:val="24"/>
        </w:rPr>
        <w:t xml:space="preserve"> </w:t>
      </w:r>
      <w:r>
        <w:rPr>
          <w:rFonts w:ascii="宋体" w:hAnsi="宋体" w:eastAsia="宋体" w:cs="宋体"/>
          <w:spacing w:val="11"/>
          <w:sz w:val="24"/>
          <w:szCs w:val="24"/>
        </w:rPr>
        <w:t>所有继续参加磋商的供应商在规定时间内密封提交最后报价，提交最后报价的供应商不得少</w:t>
      </w:r>
      <w:r>
        <w:rPr>
          <w:rFonts w:ascii="宋体" w:hAnsi="宋体" w:eastAsia="宋体" w:cs="宋体"/>
          <w:spacing w:val="8"/>
          <w:sz w:val="24"/>
          <w:szCs w:val="24"/>
        </w:rPr>
        <w:t xml:space="preserve"> </w:t>
      </w:r>
      <w:r>
        <w:rPr>
          <w:rFonts w:ascii="宋体" w:hAnsi="宋体" w:eastAsia="宋体" w:cs="宋体"/>
          <w:spacing w:val="9"/>
          <w:sz w:val="24"/>
          <w:szCs w:val="24"/>
        </w:rPr>
        <w:t>于</w:t>
      </w:r>
      <w:r>
        <w:rPr>
          <w:rFonts w:ascii="宋体" w:hAnsi="宋体" w:eastAsia="宋体" w:cs="宋体"/>
          <w:spacing w:val="-33"/>
          <w:sz w:val="24"/>
          <w:szCs w:val="24"/>
        </w:rPr>
        <w:t xml:space="preserve"> </w:t>
      </w:r>
      <w:r>
        <w:rPr>
          <w:rFonts w:ascii="宋体" w:hAnsi="宋体" w:eastAsia="宋体" w:cs="宋体"/>
          <w:spacing w:val="9"/>
          <w:sz w:val="24"/>
          <w:szCs w:val="24"/>
        </w:rPr>
        <w:t>3</w:t>
      </w:r>
      <w:r>
        <w:rPr>
          <w:rFonts w:ascii="宋体" w:hAnsi="宋体" w:eastAsia="宋体" w:cs="宋体"/>
          <w:spacing w:val="-36"/>
          <w:sz w:val="24"/>
          <w:szCs w:val="24"/>
        </w:rPr>
        <w:t xml:space="preserve"> </w:t>
      </w:r>
      <w:r>
        <w:rPr>
          <w:rFonts w:ascii="宋体" w:hAnsi="宋体" w:eastAsia="宋体" w:cs="宋体"/>
          <w:spacing w:val="9"/>
          <w:sz w:val="24"/>
          <w:szCs w:val="24"/>
        </w:rPr>
        <w:t>家，除本章第4.3</w:t>
      </w:r>
      <w:r>
        <w:rPr>
          <w:rFonts w:ascii="宋体" w:hAnsi="宋体" w:eastAsia="宋体" w:cs="宋体"/>
          <w:spacing w:val="-39"/>
          <w:sz w:val="24"/>
          <w:szCs w:val="24"/>
        </w:rPr>
        <w:t xml:space="preserve"> </w:t>
      </w:r>
      <w:r>
        <w:rPr>
          <w:rFonts w:ascii="宋体" w:hAnsi="宋体" w:eastAsia="宋体" w:cs="宋体"/>
          <w:spacing w:val="9"/>
          <w:sz w:val="24"/>
          <w:szCs w:val="24"/>
        </w:rPr>
        <w:t>条外，否则必须重新采购。</w:t>
      </w:r>
    </w:p>
    <w:p w14:paraId="632017BD">
      <w:pPr>
        <w:spacing w:before="113" w:line="297" w:lineRule="auto"/>
        <w:ind w:left="22" w:right="85" w:firstLine="419"/>
        <w:rPr>
          <w:rFonts w:ascii="宋体" w:hAnsi="宋体" w:eastAsia="宋体" w:cs="宋体"/>
          <w:sz w:val="24"/>
          <w:szCs w:val="24"/>
        </w:rPr>
      </w:pPr>
      <w:r>
        <w:rPr>
          <w:rFonts w:ascii="宋体" w:hAnsi="宋体" w:eastAsia="宋体" w:cs="宋体"/>
          <w:spacing w:val="7"/>
          <w:sz w:val="24"/>
          <w:szCs w:val="24"/>
        </w:rPr>
        <w:t>4.2</w:t>
      </w:r>
      <w:r>
        <w:rPr>
          <w:rFonts w:ascii="宋体" w:hAnsi="宋体" w:eastAsia="宋体" w:cs="宋体"/>
          <w:spacing w:val="-41"/>
          <w:sz w:val="24"/>
          <w:szCs w:val="24"/>
        </w:rPr>
        <w:t xml:space="preserve"> </w:t>
      </w:r>
      <w:r>
        <w:rPr>
          <w:rFonts w:ascii="宋体" w:hAnsi="宋体" w:eastAsia="宋体" w:cs="宋体"/>
          <w:spacing w:val="7"/>
          <w:sz w:val="24"/>
          <w:szCs w:val="24"/>
        </w:rPr>
        <w:t>磋商文件不能详细列明采购标的的技术、服务要求，需经磋商</w:t>
      </w:r>
      <w:r>
        <w:rPr>
          <w:rFonts w:ascii="宋体" w:hAnsi="宋体" w:eastAsia="宋体" w:cs="宋体"/>
          <w:spacing w:val="6"/>
          <w:sz w:val="24"/>
          <w:szCs w:val="24"/>
        </w:rPr>
        <w:t>由供应商提供最后设计</w:t>
      </w:r>
      <w:r>
        <w:rPr>
          <w:rFonts w:ascii="宋体" w:hAnsi="宋体" w:eastAsia="宋体" w:cs="宋体"/>
          <w:sz w:val="24"/>
          <w:szCs w:val="24"/>
        </w:rPr>
        <w:t xml:space="preserve"> </w:t>
      </w:r>
      <w:r>
        <w:rPr>
          <w:rFonts w:ascii="宋体" w:hAnsi="宋体" w:eastAsia="宋体" w:cs="宋体"/>
          <w:spacing w:val="9"/>
          <w:sz w:val="24"/>
          <w:szCs w:val="24"/>
        </w:rPr>
        <w:t>方案或者解决方案的，磋商结束后，</w:t>
      </w:r>
      <w:r>
        <w:rPr>
          <w:rFonts w:ascii="宋体" w:hAnsi="宋体" w:eastAsia="宋体" w:cs="宋体"/>
          <w:spacing w:val="-43"/>
          <w:sz w:val="24"/>
          <w:szCs w:val="24"/>
        </w:rPr>
        <w:t xml:space="preserve"> </w:t>
      </w:r>
      <w:r>
        <w:rPr>
          <w:rFonts w:ascii="宋体" w:hAnsi="宋体" w:eastAsia="宋体" w:cs="宋体"/>
          <w:spacing w:val="9"/>
          <w:sz w:val="24"/>
          <w:szCs w:val="24"/>
        </w:rPr>
        <w:t>由磋商小组按照少数服从多数的原则投票推荐</w:t>
      </w:r>
      <w:r>
        <w:rPr>
          <w:rFonts w:ascii="宋体" w:hAnsi="宋体" w:eastAsia="宋体" w:cs="宋体"/>
          <w:spacing w:val="-33"/>
          <w:sz w:val="24"/>
          <w:szCs w:val="24"/>
        </w:rPr>
        <w:t xml:space="preserve"> </w:t>
      </w:r>
      <w:r>
        <w:rPr>
          <w:rFonts w:ascii="宋体" w:hAnsi="宋体" w:eastAsia="宋体" w:cs="宋体"/>
          <w:spacing w:val="9"/>
          <w:sz w:val="24"/>
          <w:szCs w:val="24"/>
        </w:rPr>
        <w:t>3</w:t>
      </w:r>
      <w:r>
        <w:rPr>
          <w:rFonts w:ascii="宋体" w:hAnsi="宋体" w:eastAsia="宋体" w:cs="宋体"/>
          <w:spacing w:val="-36"/>
          <w:sz w:val="24"/>
          <w:szCs w:val="24"/>
        </w:rPr>
        <w:t xml:space="preserve"> </w:t>
      </w:r>
      <w:r>
        <w:rPr>
          <w:rFonts w:ascii="宋体" w:hAnsi="宋体" w:eastAsia="宋体" w:cs="宋体"/>
          <w:spacing w:val="9"/>
          <w:sz w:val="24"/>
          <w:szCs w:val="24"/>
        </w:rPr>
        <w:t>家以上</w:t>
      </w:r>
      <w:r>
        <w:rPr>
          <w:rFonts w:ascii="宋体" w:hAnsi="宋体" w:eastAsia="宋体" w:cs="宋体"/>
          <w:sz w:val="24"/>
          <w:szCs w:val="24"/>
        </w:rPr>
        <w:t xml:space="preserve"> </w:t>
      </w:r>
      <w:r>
        <w:rPr>
          <w:rFonts w:ascii="宋体" w:hAnsi="宋体" w:eastAsia="宋体" w:cs="宋体"/>
          <w:spacing w:val="9"/>
          <w:sz w:val="24"/>
          <w:szCs w:val="24"/>
        </w:rPr>
        <w:t>供应商的设计方案或者解决方案，并要求其在规定时间内密封提交最后报价。</w:t>
      </w:r>
    </w:p>
    <w:p w14:paraId="7B15AFF4">
      <w:pPr>
        <w:spacing w:before="115" w:line="297" w:lineRule="auto"/>
        <w:ind w:left="23" w:right="85" w:firstLine="418"/>
        <w:rPr>
          <w:rFonts w:ascii="宋体" w:hAnsi="宋体" w:eastAsia="宋体" w:cs="宋体"/>
          <w:sz w:val="24"/>
          <w:szCs w:val="24"/>
        </w:rPr>
      </w:pPr>
      <w:r>
        <w:rPr>
          <w:rFonts w:ascii="宋体" w:hAnsi="宋体" w:eastAsia="宋体" w:cs="宋体"/>
          <w:spacing w:val="11"/>
          <w:sz w:val="24"/>
          <w:szCs w:val="24"/>
        </w:rPr>
        <w:t>4.3 最后报价是供应商响应文件的有效组成部分。符合《政府</w:t>
      </w:r>
      <w:r>
        <w:rPr>
          <w:rFonts w:ascii="宋体" w:hAnsi="宋体" w:eastAsia="宋体" w:cs="宋体"/>
          <w:spacing w:val="10"/>
          <w:sz w:val="24"/>
          <w:szCs w:val="24"/>
        </w:rPr>
        <w:t>采购竞争性磋商采购方式</w:t>
      </w:r>
      <w:r>
        <w:rPr>
          <w:rFonts w:ascii="宋体" w:hAnsi="宋体" w:eastAsia="宋体" w:cs="宋体"/>
          <w:sz w:val="24"/>
          <w:szCs w:val="24"/>
        </w:rPr>
        <w:t xml:space="preserve"> </w:t>
      </w:r>
      <w:r>
        <w:rPr>
          <w:rFonts w:ascii="宋体" w:hAnsi="宋体" w:eastAsia="宋体" w:cs="宋体"/>
          <w:spacing w:val="7"/>
          <w:sz w:val="24"/>
          <w:szCs w:val="24"/>
        </w:rPr>
        <w:t>管理暂行办法》（财库〔2014〕214</w:t>
      </w:r>
      <w:r>
        <w:rPr>
          <w:rFonts w:ascii="宋体" w:hAnsi="宋体" w:eastAsia="宋体" w:cs="宋体"/>
          <w:spacing w:val="-36"/>
          <w:sz w:val="24"/>
          <w:szCs w:val="24"/>
        </w:rPr>
        <w:t xml:space="preserve"> </w:t>
      </w:r>
      <w:r>
        <w:rPr>
          <w:rFonts w:ascii="宋体" w:hAnsi="宋体" w:eastAsia="宋体" w:cs="宋体"/>
          <w:spacing w:val="6"/>
          <w:sz w:val="24"/>
          <w:szCs w:val="24"/>
        </w:rPr>
        <w:t>号）第三条第四项“市场竞争不充分的科研项目，以及需</w:t>
      </w:r>
      <w:r>
        <w:rPr>
          <w:rFonts w:ascii="宋体" w:hAnsi="宋体" w:eastAsia="宋体" w:cs="宋体"/>
          <w:sz w:val="24"/>
          <w:szCs w:val="24"/>
        </w:rPr>
        <w:t xml:space="preserve"> </w:t>
      </w:r>
      <w:r>
        <w:rPr>
          <w:rFonts w:ascii="宋体" w:hAnsi="宋体" w:eastAsia="宋体" w:cs="宋体"/>
          <w:spacing w:val="7"/>
          <w:sz w:val="24"/>
          <w:szCs w:val="24"/>
        </w:rPr>
        <w:t>要扶持的科技成果转化项目</w:t>
      </w:r>
      <w:r>
        <w:rPr>
          <w:rFonts w:ascii="宋体" w:hAnsi="宋体" w:eastAsia="宋体" w:cs="宋体"/>
          <w:spacing w:val="-67"/>
          <w:sz w:val="24"/>
          <w:szCs w:val="24"/>
        </w:rPr>
        <w:t xml:space="preserve"> </w:t>
      </w:r>
      <w:r>
        <w:rPr>
          <w:rFonts w:ascii="宋体" w:hAnsi="宋体" w:eastAsia="宋体" w:cs="宋体"/>
          <w:spacing w:val="7"/>
          <w:sz w:val="24"/>
          <w:szCs w:val="24"/>
        </w:rPr>
        <w:t>”和本章第</w:t>
      </w:r>
      <w:r>
        <w:rPr>
          <w:rFonts w:ascii="宋体" w:hAnsi="宋体" w:eastAsia="宋体" w:cs="宋体"/>
          <w:spacing w:val="-32"/>
          <w:sz w:val="24"/>
          <w:szCs w:val="24"/>
        </w:rPr>
        <w:t xml:space="preserve"> </w:t>
      </w:r>
      <w:r>
        <w:rPr>
          <w:rFonts w:ascii="宋体" w:hAnsi="宋体" w:eastAsia="宋体" w:cs="宋体"/>
          <w:spacing w:val="7"/>
          <w:sz w:val="24"/>
          <w:szCs w:val="24"/>
        </w:rPr>
        <w:t>3.8</w:t>
      </w:r>
      <w:r>
        <w:rPr>
          <w:rFonts w:ascii="宋体" w:hAnsi="宋体" w:eastAsia="宋体" w:cs="宋体"/>
          <w:spacing w:val="-39"/>
          <w:sz w:val="24"/>
          <w:szCs w:val="24"/>
        </w:rPr>
        <w:t xml:space="preserve"> </w:t>
      </w:r>
      <w:r>
        <w:rPr>
          <w:rFonts w:ascii="宋体" w:hAnsi="宋体" w:eastAsia="宋体" w:cs="宋体"/>
          <w:spacing w:val="7"/>
          <w:sz w:val="24"/>
          <w:szCs w:val="24"/>
        </w:rPr>
        <w:t>条情形的，提交最后报价的供应商可以为</w:t>
      </w:r>
      <w:r>
        <w:rPr>
          <w:rFonts w:ascii="宋体" w:hAnsi="宋体" w:eastAsia="宋体" w:cs="宋体"/>
          <w:spacing w:val="-34"/>
          <w:sz w:val="24"/>
          <w:szCs w:val="24"/>
        </w:rPr>
        <w:t xml:space="preserve"> </w:t>
      </w:r>
      <w:r>
        <w:rPr>
          <w:rFonts w:ascii="宋体" w:hAnsi="宋体" w:eastAsia="宋体" w:cs="宋体"/>
          <w:spacing w:val="7"/>
          <w:sz w:val="24"/>
          <w:szCs w:val="24"/>
        </w:rPr>
        <w:t>2</w:t>
      </w:r>
      <w:r>
        <w:rPr>
          <w:rFonts w:ascii="宋体" w:hAnsi="宋体" w:eastAsia="宋体" w:cs="宋体"/>
          <w:spacing w:val="-36"/>
          <w:sz w:val="24"/>
          <w:szCs w:val="24"/>
        </w:rPr>
        <w:t xml:space="preserve"> </w:t>
      </w:r>
      <w:r>
        <w:rPr>
          <w:rFonts w:ascii="宋体" w:hAnsi="宋体" w:eastAsia="宋体" w:cs="宋体"/>
          <w:spacing w:val="7"/>
          <w:sz w:val="24"/>
          <w:szCs w:val="24"/>
        </w:rPr>
        <w:t>家。</w:t>
      </w:r>
    </w:p>
    <w:p w14:paraId="50877516">
      <w:pPr>
        <w:spacing w:before="114" w:line="298" w:lineRule="auto"/>
        <w:ind w:left="26" w:right="85" w:firstLine="414"/>
        <w:rPr>
          <w:rFonts w:ascii="宋体" w:hAnsi="宋体" w:eastAsia="宋体" w:cs="宋体"/>
          <w:sz w:val="24"/>
          <w:szCs w:val="24"/>
        </w:rPr>
      </w:pPr>
      <w:r>
        <w:rPr>
          <w:rFonts w:ascii="宋体" w:hAnsi="宋体" w:eastAsia="宋体" w:cs="宋体"/>
          <w:spacing w:val="6"/>
          <w:sz w:val="24"/>
          <w:szCs w:val="24"/>
        </w:rPr>
        <w:t>4.4</w:t>
      </w:r>
      <w:r>
        <w:rPr>
          <w:rFonts w:ascii="宋体" w:hAnsi="宋体" w:eastAsia="宋体" w:cs="宋体"/>
          <w:spacing w:val="-11"/>
          <w:sz w:val="24"/>
          <w:szCs w:val="24"/>
        </w:rPr>
        <w:t xml:space="preserve"> </w:t>
      </w:r>
      <w:r>
        <w:rPr>
          <w:rFonts w:ascii="宋体" w:hAnsi="宋体" w:eastAsia="宋体" w:cs="宋体"/>
          <w:spacing w:val="6"/>
          <w:sz w:val="24"/>
          <w:szCs w:val="24"/>
        </w:rPr>
        <w:t>已经提交响应文件的供应商，在提交最后报价之前，可以根据磋商情况退出磋商，退</w:t>
      </w:r>
      <w:r>
        <w:rPr>
          <w:rFonts w:ascii="宋体" w:hAnsi="宋体" w:eastAsia="宋体" w:cs="宋体"/>
          <w:sz w:val="24"/>
          <w:szCs w:val="24"/>
        </w:rPr>
        <w:t xml:space="preserve"> </w:t>
      </w:r>
      <w:r>
        <w:rPr>
          <w:rFonts w:ascii="宋体" w:hAnsi="宋体" w:eastAsia="宋体" w:cs="宋体"/>
          <w:spacing w:val="11"/>
          <w:sz w:val="24"/>
          <w:szCs w:val="24"/>
        </w:rPr>
        <w:t>出磋商的供应商的响应文件按无效响应处理。采购人、采购代理机构将退还退出磋商的供应</w:t>
      </w:r>
      <w:r>
        <w:rPr>
          <w:rFonts w:ascii="宋体" w:hAnsi="宋体" w:eastAsia="宋体" w:cs="宋体"/>
          <w:spacing w:val="4"/>
          <w:sz w:val="24"/>
          <w:szCs w:val="24"/>
        </w:rPr>
        <w:t xml:space="preserve"> </w:t>
      </w:r>
      <w:r>
        <w:rPr>
          <w:rFonts w:ascii="宋体" w:hAnsi="宋体" w:eastAsia="宋体" w:cs="宋体"/>
          <w:spacing w:val="6"/>
          <w:sz w:val="24"/>
          <w:szCs w:val="24"/>
        </w:rPr>
        <w:t>商的保证金。</w:t>
      </w:r>
    </w:p>
    <w:p w14:paraId="48A266CC">
      <w:pPr>
        <w:spacing w:before="111" w:line="227" w:lineRule="auto"/>
        <w:ind w:left="441"/>
        <w:rPr>
          <w:rFonts w:ascii="宋体" w:hAnsi="宋体" w:eastAsia="宋体" w:cs="宋体"/>
          <w:sz w:val="24"/>
          <w:szCs w:val="24"/>
        </w:rPr>
      </w:pPr>
      <w:r>
        <w:rPr>
          <w:rFonts w:ascii="宋体" w:hAnsi="宋体" w:eastAsia="宋体" w:cs="宋体"/>
          <w:spacing w:val="9"/>
          <w:sz w:val="24"/>
          <w:szCs w:val="24"/>
        </w:rPr>
        <w:t>4.5</w:t>
      </w:r>
      <w:r>
        <w:rPr>
          <w:rFonts w:ascii="宋体" w:hAnsi="宋体" w:eastAsia="宋体" w:cs="宋体"/>
          <w:spacing w:val="-40"/>
          <w:sz w:val="24"/>
          <w:szCs w:val="24"/>
        </w:rPr>
        <w:t xml:space="preserve"> </w:t>
      </w:r>
      <w:r>
        <w:rPr>
          <w:rFonts w:ascii="宋体" w:hAnsi="宋体" w:eastAsia="宋体" w:cs="宋体"/>
          <w:spacing w:val="9"/>
          <w:sz w:val="24"/>
          <w:szCs w:val="24"/>
        </w:rPr>
        <w:t>供应商未在规定时间内提交最后报价的，视为退出磋商，其响应文件作无</w:t>
      </w:r>
      <w:r>
        <w:rPr>
          <w:rFonts w:ascii="宋体" w:hAnsi="宋体" w:eastAsia="宋体" w:cs="宋体"/>
          <w:spacing w:val="8"/>
          <w:sz w:val="24"/>
          <w:szCs w:val="24"/>
        </w:rPr>
        <w:t>效处理。</w:t>
      </w:r>
    </w:p>
    <w:p w14:paraId="2F5ECEB7">
      <w:pPr>
        <w:spacing w:before="114" w:line="281" w:lineRule="auto"/>
        <w:ind w:left="22" w:right="85" w:firstLine="419"/>
        <w:rPr>
          <w:rFonts w:ascii="宋体" w:hAnsi="宋体" w:eastAsia="宋体" w:cs="宋体"/>
          <w:sz w:val="24"/>
          <w:szCs w:val="24"/>
        </w:rPr>
      </w:pPr>
      <w:r>
        <w:rPr>
          <w:rFonts w:ascii="宋体" w:hAnsi="宋体" w:eastAsia="宋体" w:cs="宋体"/>
          <w:spacing w:val="7"/>
          <w:sz w:val="24"/>
          <w:szCs w:val="24"/>
        </w:rPr>
        <w:t>4.6</w:t>
      </w:r>
      <w:r>
        <w:rPr>
          <w:rFonts w:ascii="宋体" w:hAnsi="宋体" w:eastAsia="宋体" w:cs="宋体"/>
          <w:spacing w:val="-41"/>
          <w:sz w:val="24"/>
          <w:szCs w:val="24"/>
        </w:rPr>
        <w:t xml:space="preserve"> </w:t>
      </w:r>
      <w:r>
        <w:rPr>
          <w:rFonts w:ascii="宋体" w:hAnsi="宋体" w:eastAsia="宋体" w:cs="宋体"/>
          <w:spacing w:val="7"/>
          <w:sz w:val="24"/>
          <w:szCs w:val="24"/>
        </w:rPr>
        <w:t>磋商小组收齐某一分标最后报价后统一开启，磋商小组对最后</w:t>
      </w:r>
      <w:r>
        <w:rPr>
          <w:rFonts w:ascii="宋体" w:hAnsi="宋体" w:eastAsia="宋体" w:cs="宋体"/>
          <w:spacing w:val="6"/>
          <w:sz w:val="24"/>
          <w:szCs w:val="24"/>
        </w:rPr>
        <w:t>报价进行有效性、完整</w:t>
      </w:r>
      <w:r>
        <w:rPr>
          <w:rFonts w:ascii="宋体" w:hAnsi="宋体" w:eastAsia="宋体" w:cs="宋体"/>
          <w:sz w:val="24"/>
          <w:szCs w:val="24"/>
        </w:rPr>
        <w:t xml:space="preserve"> </w:t>
      </w:r>
      <w:r>
        <w:rPr>
          <w:rFonts w:ascii="宋体" w:hAnsi="宋体" w:eastAsia="宋体" w:cs="宋体"/>
          <w:spacing w:val="8"/>
          <w:sz w:val="24"/>
          <w:szCs w:val="24"/>
        </w:rPr>
        <w:t>性和响应程度的审查。</w:t>
      </w:r>
    </w:p>
    <w:p w14:paraId="2DAEEAD4">
      <w:pPr>
        <w:spacing w:before="112" w:line="227" w:lineRule="auto"/>
        <w:ind w:left="441"/>
        <w:rPr>
          <w:rFonts w:ascii="宋体" w:hAnsi="宋体" w:eastAsia="宋体" w:cs="宋体"/>
          <w:sz w:val="24"/>
          <w:szCs w:val="24"/>
        </w:rPr>
      </w:pPr>
      <w:r>
        <w:rPr>
          <w:rFonts w:ascii="宋体" w:hAnsi="宋体" w:eastAsia="宋体" w:cs="宋体"/>
          <w:spacing w:val="7"/>
          <w:sz w:val="24"/>
          <w:szCs w:val="24"/>
        </w:rPr>
        <w:t>4.7</w:t>
      </w:r>
      <w:r>
        <w:rPr>
          <w:rFonts w:ascii="宋体" w:hAnsi="宋体" w:eastAsia="宋体" w:cs="宋体"/>
          <w:spacing w:val="-16"/>
          <w:sz w:val="24"/>
          <w:szCs w:val="24"/>
        </w:rPr>
        <w:t xml:space="preserve"> </w:t>
      </w:r>
      <w:r>
        <w:rPr>
          <w:rFonts w:ascii="宋体" w:hAnsi="宋体" w:eastAsia="宋体" w:cs="宋体"/>
          <w:spacing w:val="7"/>
          <w:sz w:val="24"/>
          <w:szCs w:val="24"/>
        </w:rPr>
        <w:t>响应文件最后报价出现前后不一致的，按照本章第</w:t>
      </w:r>
      <w:r>
        <w:rPr>
          <w:rFonts w:ascii="宋体" w:hAnsi="宋体" w:eastAsia="宋体" w:cs="宋体"/>
          <w:spacing w:val="-34"/>
          <w:sz w:val="24"/>
          <w:szCs w:val="24"/>
        </w:rPr>
        <w:t xml:space="preserve"> </w:t>
      </w:r>
      <w:r>
        <w:rPr>
          <w:rFonts w:ascii="宋体" w:hAnsi="宋体" w:eastAsia="宋体" w:cs="宋体"/>
          <w:spacing w:val="7"/>
          <w:sz w:val="24"/>
          <w:szCs w:val="24"/>
        </w:rPr>
        <w:t>2.4</w:t>
      </w:r>
      <w:r>
        <w:rPr>
          <w:rFonts w:ascii="宋体" w:hAnsi="宋体" w:eastAsia="宋体" w:cs="宋体"/>
          <w:spacing w:val="-39"/>
          <w:sz w:val="24"/>
          <w:szCs w:val="24"/>
        </w:rPr>
        <w:t xml:space="preserve"> </w:t>
      </w:r>
      <w:r>
        <w:rPr>
          <w:rFonts w:ascii="宋体" w:hAnsi="宋体" w:eastAsia="宋体" w:cs="宋体"/>
          <w:spacing w:val="7"/>
          <w:sz w:val="24"/>
          <w:szCs w:val="24"/>
        </w:rPr>
        <w:t>条的规定修正。</w:t>
      </w:r>
    </w:p>
    <w:p w14:paraId="276A56F8">
      <w:pPr>
        <w:spacing w:before="114" w:line="227" w:lineRule="auto"/>
        <w:ind w:left="441"/>
        <w:rPr>
          <w:rFonts w:ascii="宋体" w:hAnsi="宋体" w:eastAsia="宋体" w:cs="宋体"/>
          <w:sz w:val="24"/>
          <w:szCs w:val="24"/>
        </w:rPr>
      </w:pPr>
      <w:r>
        <w:rPr>
          <w:rFonts w:ascii="宋体" w:hAnsi="宋体" w:eastAsia="宋体" w:cs="宋体"/>
          <w:spacing w:val="8"/>
          <w:sz w:val="24"/>
          <w:szCs w:val="24"/>
        </w:rPr>
        <w:t>4.8</w:t>
      </w:r>
      <w:r>
        <w:rPr>
          <w:rFonts w:ascii="宋体" w:hAnsi="宋体" w:eastAsia="宋体" w:cs="宋体"/>
          <w:spacing w:val="-33"/>
          <w:sz w:val="24"/>
          <w:szCs w:val="24"/>
        </w:rPr>
        <w:t xml:space="preserve"> </w:t>
      </w:r>
      <w:r>
        <w:rPr>
          <w:rFonts w:ascii="宋体" w:hAnsi="宋体" w:eastAsia="宋体" w:cs="宋体"/>
          <w:spacing w:val="8"/>
          <w:sz w:val="24"/>
          <w:szCs w:val="24"/>
        </w:rPr>
        <w:t>修正后的报价出现下列情形的，按无效响应处理：</w:t>
      </w:r>
    </w:p>
    <w:p w14:paraId="5DC863DE">
      <w:pPr>
        <w:spacing w:before="113" w:line="228" w:lineRule="auto"/>
        <w:ind w:left="452"/>
        <w:rPr>
          <w:rFonts w:ascii="宋体" w:hAnsi="宋体" w:eastAsia="宋体" w:cs="宋体"/>
          <w:sz w:val="24"/>
          <w:szCs w:val="24"/>
        </w:rPr>
      </w:pPr>
      <w:r>
        <w:rPr>
          <w:rFonts w:ascii="宋体" w:hAnsi="宋体" w:eastAsia="宋体" w:cs="宋体"/>
          <w:spacing w:val="6"/>
          <w:sz w:val="24"/>
          <w:szCs w:val="24"/>
        </w:rPr>
        <w:t>（1）供应商不确认的；</w:t>
      </w:r>
    </w:p>
    <w:p w14:paraId="3B3945A6">
      <w:pPr>
        <w:spacing w:before="113" w:line="280" w:lineRule="auto"/>
        <w:ind w:left="39" w:right="85" w:firstLine="413"/>
        <w:rPr>
          <w:rFonts w:ascii="宋体" w:hAnsi="宋体" w:eastAsia="宋体" w:cs="宋体"/>
          <w:sz w:val="24"/>
          <w:szCs w:val="24"/>
        </w:rPr>
      </w:pPr>
      <w:r>
        <w:rPr>
          <w:rFonts w:ascii="宋体" w:hAnsi="宋体" w:eastAsia="宋体" w:cs="宋体"/>
          <w:spacing w:val="8"/>
          <w:sz w:val="24"/>
          <w:szCs w:val="24"/>
        </w:rPr>
        <w:t>（2）经供应商确认修正后的竞标报价（包含首次报价、最后报价）超过所竞标分标规定</w:t>
      </w:r>
      <w:r>
        <w:rPr>
          <w:rFonts w:ascii="宋体" w:hAnsi="宋体" w:eastAsia="宋体" w:cs="宋体"/>
          <w:spacing w:val="6"/>
          <w:sz w:val="24"/>
          <w:szCs w:val="24"/>
        </w:rPr>
        <w:t xml:space="preserve"> </w:t>
      </w:r>
      <w:r>
        <w:rPr>
          <w:rFonts w:ascii="宋体" w:hAnsi="宋体" w:eastAsia="宋体" w:cs="宋体"/>
          <w:spacing w:val="9"/>
          <w:sz w:val="24"/>
          <w:szCs w:val="24"/>
        </w:rPr>
        <w:t>的采购预算金额或者最高限价的（如本项目公布了最</w:t>
      </w:r>
      <w:r>
        <w:rPr>
          <w:rFonts w:ascii="宋体" w:hAnsi="宋体" w:eastAsia="宋体" w:cs="宋体"/>
          <w:spacing w:val="8"/>
          <w:sz w:val="24"/>
          <w:szCs w:val="24"/>
        </w:rPr>
        <w:t>高限价</w:t>
      </w:r>
      <w:r>
        <w:rPr>
          <w:rFonts w:ascii="宋体" w:hAnsi="宋体" w:eastAsia="宋体" w:cs="宋体"/>
          <w:sz w:val="24"/>
          <w:szCs w:val="24"/>
        </w:rPr>
        <w:t>）；</w:t>
      </w:r>
    </w:p>
    <w:p w14:paraId="1A54DAC0">
      <w:pPr>
        <w:spacing w:before="113" w:line="280" w:lineRule="auto"/>
        <w:ind w:left="22" w:right="85" w:firstLine="430"/>
        <w:rPr>
          <w:rFonts w:ascii="宋体" w:hAnsi="宋体" w:eastAsia="宋体" w:cs="宋体"/>
          <w:sz w:val="24"/>
          <w:szCs w:val="24"/>
        </w:rPr>
      </w:pPr>
      <w:r>
        <w:rPr>
          <w:rFonts w:ascii="宋体" w:hAnsi="宋体" w:eastAsia="宋体" w:cs="宋体"/>
          <w:spacing w:val="8"/>
          <w:sz w:val="24"/>
          <w:szCs w:val="24"/>
        </w:rPr>
        <w:t>（3）经供应商确认修正后的竞标报价（包含首次报价、最后报价）超过分项采购预算金</w:t>
      </w:r>
      <w:r>
        <w:rPr>
          <w:rFonts w:ascii="宋体" w:hAnsi="宋体" w:eastAsia="宋体" w:cs="宋体"/>
          <w:spacing w:val="6"/>
          <w:sz w:val="24"/>
          <w:szCs w:val="24"/>
        </w:rPr>
        <w:t xml:space="preserve"> </w:t>
      </w:r>
      <w:r>
        <w:rPr>
          <w:rFonts w:ascii="宋体" w:hAnsi="宋体" w:eastAsia="宋体" w:cs="宋体"/>
          <w:spacing w:val="8"/>
          <w:sz w:val="24"/>
          <w:szCs w:val="24"/>
        </w:rPr>
        <w:t>额或者最高限价的（如本项目公布了最高限价）。</w:t>
      </w:r>
    </w:p>
    <w:p w14:paraId="71FF7710">
      <w:pPr>
        <w:spacing w:before="114" w:line="227" w:lineRule="auto"/>
        <w:ind w:left="441"/>
        <w:rPr>
          <w:rFonts w:ascii="宋体" w:hAnsi="宋体" w:eastAsia="宋体" w:cs="宋体"/>
          <w:sz w:val="24"/>
          <w:szCs w:val="24"/>
        </w:rPr>
      </w:pPr>
      <w:r>
        <w:rPr>
          <w:rFonts w:ascii="宋体" w:hAnsi="宋体" w:eastAsia="宋体" w:cs="宋体"/>
          <w:spacing w:val="8"/>
          <w:sz w:val="24"/>
          <w:szCs w:val="24"/>
        </w:rPr>
        <w:t>4.9</w:t>
      </w:r>
      <w:r>
        <w:rPr>
          <w:rFonts w:ascii="宋体" w:hAnsi="宋体" w:eastAsia="宋体" w:cs="宋体"/>
          <w:spacing w:val="-24"/>
          <w:sz w:val="24"/>
          <w:szCs w:val="24"/>
        </w:rPr>
        <w:t xml:space="preserve"> </w:t>
      </w:r>
      <w:r>
        <w:rPr>
          <w:rFonts w:ascii="宋体" w:hAnsi="宋体" w:eastAsia="宋体" w:cs="宋体"/>
          <w:spacing w:val="8"/>
          <w:sz w:val="24"/>
          <w:szCs w:val="24"/>
        </w:rPr>
        <w:t>经供应商确认修正后的最后报价作为评审及签订合同的依据。</w:t>
      </w:r>
    </w:p>
    <w:p w14:paraId="3720F3EB">
      <w:pPr>
        <w:spacing w:before="115" w:line="227" w:lineRule="auto"/>
        <w:ind w:left="441"/>
        <w:rPr>
          <w:rFonts w:ascii="宋体" w:hAnsi="宋体" w:eastAsia="宋体" w:cs="宋体"/>
          <w:sz w:val="24"/>
          <w:szCs w:val="24"/>
        </w:rPr>
      </w:pPr>
      <w:r>
        <w:rPr>
          <w:rFonts w:ascii="宋体" w:hAnsi="宋体" w:eastAsia="宋体" w:cs="宋体"/>
          <w:spacing w:val="8"/>
          <w:sz w:val="24"/>
          <w:szCs w:val="24"/>
        </w:rPr>
        <w:t>4.10</w:t>
      </w:r>
      <w:r>
        <w:rPr>
          <w:rFonts w:ascii="宋体" w:hAnsi="宋体" w:eastAsia="宋体" w:cs="宋体"/>
          <w:spacing w:val="-22"/>
          <w:sz w:val="24"/>
          <w:szCs w:val="24"/>
        </w:rPr>
        <w:t xml:space="preserve"> </w:t>
      </w:r>
      <w:r>
        <w:rPr>
          <w:rFonts w:ascii="宋体" w:hAnsi="宋体" w:eastAsia="宋体" w:cs="宋体"/>
          <w:spacing w:val="8"/>
          <w:sz w:val="24"/>
          <w:szCs w:val="24"/>
        </w:rPr>
        <w:t>最后报价结束后，磋商小组不得再与供应商进行任何形式的商谈。</w:t>
      </w:r>
    </w:p>
    <w:p w14:paraId="1A079954">
      <w:pPr>
        <w:spacing w:before="89" w:line="219" w:lineRule="auto"/>
        <w:ind w:left="508"/>
        <w:rPr>
          <w:rFonts w:ascii="宋体" w:hAnsi="宋体" w:eastAsia="宋体" w:cs="宋体"/>
          <w:sz w:val="24"/>
          <w:szCs w:val="24"/>
        </w:rPr>
      </w:pPr>
      <w:r>
        <w:rPr>
          <w:rFonts w:ascii="宋体" w:hAnsi="宋体" w:eastAsia="宋体" w:cs="宋体"/>
          <w:b/>
          <w:bCs/>
          <w:spacing w:val="-4"/>
          <w:sz w:val="24"/>
          <w:szCs w:val="24"/>
        </w:rPr>
        <w:t>5.比较与评价</w:t>
      </w:r>
    </w:p>
    <w:p w14:paraId="481368E7">
      <w:pPr>
        <w:spacing w:before="100" w:line="229" w:lineRule="auto"/>
        <w:ind w:left="446"/>
        <w:rPr>
          <w:rFonts w:ascii="宋体" w:hAnsi="宋体" w:eastAsia="宋体" w:cs="宋体"/>
          <w:sz w:val="24"/>
          <w:szCs w:val="24"/>
        </w:rPr>
      </w:pPr>
      <w:r>
        <w:rPr>
          <w:rFonts w:ascii="宋体" w:hAnsi="宋体" w:eastAsia="宋体" w:cs="宋体"/>
          <w:spacing w:val="6"/>
          <w:sz w:val="24"/>
          <w:szCs w:val="24"/>
        </w:rPr>
        <w:t>5.1</w:t>
      </w:r>
      <w:r>
        <w:rPr>
          <w:rFonts w:ascii="宋体" w:hAnsi="宋体" w:eastAsia="宋体" w:cs="宋体"/>
          <w:spacing w:val="-33"/>
          <w:sz w:val="24"/>
          <w:szCs w:val="24"/>
        </w:rPr>
        <w:t xml:space="preserve"> </w:t>
      </w:r>
      <w:r>
        <w:rPr>
          <w:rFonts w:ascii="宋体" w:hAnsi="宋体" w:eastAsia="宋体" w:cs="宋体"/>
          <w:spacing w:val="6"/>
          <w:sz w:val="24"/>
          <w:szCs w:val="24"/>
        </w:rPr>
        <w:t>评审方法：综合评分法。</w:t>
      </w:r>
    </w:p>
    <w:p w14:paraId="0CC3C8DC">
      <w:pPr>
        <w:spacing w:before="112" w:line="227" w:lineRule="auto"/>
        <w:ind w:left="446"/>
        <w:rPr>
          <w:rFonts w:ascii="宋体" w:hAnsi="宋体" w:eastAsia="宋体" w:cs="宋体"/>
          <w:sz w:val="24"/>
          <w:szCs w:val="24"/>
        </w:rPr>
      </w:pPr>
      <w:r>
        <w:rPr>
          <w:rFonts w:ascii="宋体" w:hAnsi="宋体" w:eastAsia="宋体" w:cs="宋体"/>
          <w:spacing w:val="7"/>
          <w:sz w:val="24"/>
          <w:szCs w:val="24"/>
        </w:rPr>
        <w:t>5.2</w:t>
      </w:r>
      <w:r>
        <w:rPr>
          <w:rFonts w:ascii="宋体" w:hAnsi="宋体" w:eastAsia="宋体" w:cs="宋体"/>
          <w:spacing w:val="-39"/>
          <w:sz w:val="24"/>
          <w:szCs w:val="24"/>
        </w:rPr>
        <w:t xml:space="preserve"> </w:t>
      </w:r>
      <w:r>
        <w:rPr>
          <w:rFonts w:ascii="宋体" w:hAnsi="宋体" w:eastAsia="宋体" w:cs="宋体"/>
          <w:spacing w:val="7"/>
          <w:sz w:val="24"/>
          <w:szCs w:val="24"/>
        </w:rPr>
        <w:t>经磋商确定最终采购需求和提交最后报价的供</w:t>
      </w:r>
      <w:r>
        <w:rPr>
          <w:rFonts w:ascii="宋体" w:hAnsi="宋体" w:eastAsia="宋体" w:cs="宋体"/>
          <w:spacing w:val="6"/>
          <w:sz w:val="24"/>
          <w:szCs w:val="24"/>
        </w:rPr>
        <w:t>应商后，由磋商小组采用综合评分法对</w:t>
      </w:r>
    </w:p>
    <w:p w14:paraId="77DDA79E">
      <w:pPr>
        <w:spacing w:line="227" w:lineRule="auto"/>
        <w:rPr>
          <w:rFonts w:ascii="宋体" w:hAnsi="宋体" w:eastAsia="宋体" w:cs="宋体"/>
          <w:sz w:val="24"/>
          <w:szCs w:val="24"/>
        </w:rPr>
        <w:sectPr>
          <w:headerReference r:id="rId63" w:type="default"/>
          <w:footerReference r:id="rId64" w:type="default"/>
          <w:pgSz w:w="11906" w:h="16839"/>
          <w:pgMar w:top="1540" w:right="1562" w:bottom="1214" w:left="1785" w:header="826" w:footer="977" w:gutter="0"/>
          <w:cols w:space="720" w:num="1"/>
        </w:sectPr>
      </w:pPr>
    </w:p>
    <w:p w14:paraId="4AE1DB9E">
      <w:pPr>
        <w:spacing w:before="212" w:line="227" w:lineRule="auto"/>
        <w:ind w:left="426"/>
        <w:rPr>
          <w:rFonts w:ascii="宋体" w:hAnsi="宋体" w:eastAsia="宋体" w:cs="宋体"/>
          <w:sz w:val="24"/>
          <w:szCs w:val="24"/>
        </w:rPr>
      </w:pPr>
      <w:r>
        <w:rPr>
          <w:rFonts w:ascii="宋体" w:hAnsi="宋体" w:eastAsia="宋体" w:cs="宋体"/>
          <w:spacing w:val="9"/>
          <w:sz w:val="24"/>
          <w:szCs w:val="24"/>
        </w:rPr>
        <w:t>提交最后报价的供应商的响应文件和最后报价进行综合评分。</w:t>
      </w:r>
    </w:p>
    <w:p w14:paraId="20BAFBE9">
      <w:pPr>
        <w:spacing w:before="114" w:line="332" w:lineRule="auto"/>
        <w:ind w:left="425" w:right="420" w:firstLine="424"/>
        <w:rPr>
          <w:rFonts w:ascii="宋体" w:hAnsi="宋体" w:eastAsia="宋体" w:cs="宋体"/>
          <w:sz w:val="24"/>
          <w:szCs w:val="24"/>
        </w:rPr>
      </w:pPr>
      <w:r>
        <w:rPr>
          <w:rFonts w:ascii="宋体" w:hAnsi="宋体" w:eastAsia="宋体" w:cs="宋体"/>
          <w:spacing w:val="7"/>
          <w:sz w:val="24"/>
          <w:szCs w:val="24"/>
        </w:rPr>
        <w:t>5.3</w:t>
      </w:r>
      <w:r>
        <w:rPr>
          <w:rFonts w:ascii="宋体" w:hAnsi="宋体" w:eastAsia="宋体" w:cs="宋体"/>
          <w:spacing w:val="-41"/>
          <w:sz w:val="24"/>
          <w:szCs w:val="24"/>
        </w:rPr>
        <w:t xml:space="preserve"> </w:t>
      </w:r>
      <w:r>
        <w:rPr>
          <w:rFonts w:ascii="宋体" w:hAnsi="宋体" w:eastAsia="宋体" w:cs="宋体"/>
          <w:spacing w:val="7"/>
          <w:sz w:val="24"/>
          <w:szCs w:val="24"/>
        </w:rPr>
        <w:t>评审时，磋商小组各成员应当独立对每个有效响应</w:t>
      </w:r>
      <w:r>
        <w:rPr>
          <w:rFonts w:ascii="宋体" w:hAnsi="宋体" w:eastAsia="宋体" w:cs="宋体"/>
          <w:spacing w:val="6"/>
          <w:sz w:val="24"/>
          <w:szCs w:val="24"/>
        </w:rPr>
        <w:t>的文件进行评价、打分，然后汇总</w:t>
      </w:r>
      <w:r>
        <w:rPr>
          <w:rFonts w:ascii="宋体" w:hAnsi="宋体" w:eastAsia="宋体" w:cs="宋体"/>
          <w:sz w:val="24"/>
          <w:szCs w:val="24"/>
        </w:rPr>
        <w:t xml:space="preserve"> </w:t>
      </w:r>
      <w:r>
        <w:rPr>
          <w:rFonts w:ascii="宋体" w:hAnsi="宋体" w:eastAsia="宋体" w:cs="宋体"/>
          <w:spacing w:val="8"/>
          <w:sz w:val="24"/>
          <w:szCs w:val="24"/>
        </w:rPr>
        <w:t>每个供应商每项评分因素的得分。</w:t>
      </w:r>
    </w:p>
    <w:p w14:paraId="5507C10F">
      <w:pPr>
        <w:spacing w:before="1" w:line="279" w:lineRule="auto"/>
        <w:ind w:left="445" w:right="420" w:firstLine="410"/>
        <w:rPr>
          <w:rFonts w:ascii="宋体" w:hAnsi="宋体" w:eastAsia="宋体" w:cs="宋体"/>
          <w:sz w:val="24"/>
          <w:szCs w:val="24"/>
        </w:rPr>
      </w:pPr>
      <w:r>
        <w:rPr>
          <w:rFonts w:ascii="宋体" w:hAnsi="宋体" w:eastAsia="宋体" w:cs="宋体"/>
          <w:spacing w:val="8"/>
          <w:sz w:val="24"/>
          <w:szCs w:val="24"/>
        </w:rPr>
        <w:t>（1）磋商小组按照磋商文件中规定的评审标准计算各供应商的报价得分。项目评审过程</w:t>
      </w:r>
      <w:r>
        <w:rPr>
          <w:rFonts w:ascii="宋体" w:hAnsi="宋体" w:eastAsia="宋体" w:cs="宋体"/>
          <w:spacing w:val="6"/>
          <w:sz w:val="24"/>
          <w:szCs w:val="24"/>
        </w:rPr>
        <w:t xml:space="preserve"> </w:t>
      </w:r>
      <w:r>
        <w:rPr>
          <w:rFonts w:ascii="宋体" w:hAnsi="宋体" w:eastAsia="宋体" w:cs="宋体"/>
          <w:spacing w:val="8"/>
          <w:sz w:val="24"/>
          <w:szCs w:val="24"/>
        </w:rPr>
        <w:t>中，不得去掉最后报价中的最高报价和最低报价。</w:t>
      </w:r>
    </w:p>
    <w:p w14:paraId="577A3125">
      <w:pPr>
        <w:spacing w:before="113" w:line="228" w:lineRule="auto"/>
        <w:ind w:left="856"/>
        <w:rPr>
          <w:rFonts w:ascii="宋体" w:hAnsi="宋体" w:eastAsia="宋体" w:cs="宋体"/>
          <w:sz w:val="24"/>
          <w:szCs w:val="24"/>
        </w:rPr>
      </w:pPr>
      <w:r>
        <w:rPr>
          <w:rFonts w:ascii="宋体" w:hAnsi="宋体" w:eastAsia="宋体" w:cs="宋体"/>
          <w:spacing w:val="9"/>
          <w:sz w:val="24"/>
          <w:szCs w:val="24"/>
        </w:rPr>
        <w:t>（2）各供应商的得分为磋商小组所有成员的有效评分</w:t>
      </w:r>
      <w:r>
        <w:rPr>
          <w:rFonts w:ascii="宋体" w:hAnsi="宋体" w:eastAsia="宋体" w:cs="宋体"/>
          <w:spacing w:val="8"/>
          <w:sz w:val="24"/>
          <w:szCs w:val="24"/>
        </w:rPr>
        <w:t>的算术平均数。</w:t>
      </w:r>
    </w:p>
    <w:p w14:paraId="7EBAE136">
      <w:pPr>
        <w:spacing w:before="113" w:line="280" w:lineRule="auto"/>
        <w:ind w:left="428" w:right="355" w:firstLine="421"/>
        <w:rPr>
          <w:rFonts w:ascii="宋体" w:hAnsi="宋体" w:eastAsia="宋体" w:cs="宋体"/>
          <w:sz w:val="24"/>
          <w:szCs w:val="24"/>
        </w:rPr>
      </w:pPr>
      <w:r>
        <w:rPr>
          <w:rFonts w:ascii="宋体" w:hAnsi="宋体" w:eastAsia="宋体" w:cs="宋体"/>
          <w:spacing w:val="8"/>
          <w:sz w:val="24"/>
          <w:szCs w:val="24"/>
        </w:rPr>
        <w:t>5.4</w:t>
      </w:r>
      <w:r>
        <w:rPr>
          <w:rFonts w:ascii="宋体" w:hAnsi="宋体" w:eastAsia="宋体" w:cs="宋体"/>
          <w:spacing w:val="-32"/>
          <w:sz w:val="24"/>
          <w:szCs w:val="24"/>
        </w:rPr>
        <w:t xml:space="preserve"> </w:t>
      </w:r>
      <w:r>
        <w:rPr>
          <w:rFonts w:ascii="宋体" w:hAnsi="宋体" w:eastAsia="宋体" w:cs="宋体"/>
          <w:spacing w:val="8"/>
          <w:sz w:val="24"/>
          <w:szCs w:val="24"/>
        </w:rPr>
        <w:t>评审价为供应商的最后报价进行政策性扣除后的价格，评审价只是作为评审时使用。</w:t>
      </w:r>
      <w:r>
        <w:rPr>
          <w:rFonts w:ascii="宋体" w:hAnsi="宋体" w:eastAsia="宋体" w:cs="宋体"/>
          <w:sz w:val="24"/>
          <w:szCs w:val="24"/>
        </w:rPr>
        <w:t xml:space="preserve"> </w:t>
      </w:r>
      <w:r>
        <w:rPr>
          <w:rFonts w:ascii="宋体" w:hAnsi="宋体" w:eastAsia="宋体" w:cs="宋体"/>
          <w:spacing w:val="9"/>
          <w:sz w:val="24"/>
          <w:szCs w:val="24"/>
        </w:rPr>
        <w:t>最终成交供应商的成交金额等于最后报价（如有修正，以确认修正后的最后报价为准）。</w:t>
      </w:r>
    </w:p>
    <w:p w14:paraId="124D8DDD">
      <w:pPr>
        <w:spacing w:before="115" w:line="306" w:lineRule="auto"/>
        <w:ind w:left="425" w:right="417" w:firstLine="424"/>
        <w:rPr>
          <w:rFonts w:ascii="宋体" w:hAnsi="宋体" w:eastAsia="宋体" w:cs="宋体"/>
          <w:sz w:val="24"/>
          <w:szCs w:val="24"/>
        </w:rPr>
      </w:pPr>
      <w:r>
        <w:rPr>
          <w:rFonts w:ascii="宋体" w:hAnsi="宋体" w:eastAsia="宋体" w:cs="宋体"/>
          <w:spacing w:val="10"/>
          <w:sz w:val="24"/>
          <w:szCs w:val="24"/>
        </w:rPr>
        <w:t>5.5</w:t>
      </w:r>
      <w:r>
        <w:rPr>
          <w:rFonts w:ascii="宋体" w:hAnsi="宋体" w:eastAsia="宋体" w:cs="宋体"/>
          <w:spacing w:val="-3"/>
          <w:sz w:val="24"/>
          <w:szCs w:val="24"/>
        </w:rPr>
        <w:t xml:space="preserve"> </w:t>
      </w:r>
      <w:r>
        <w:rPr>
          <w:rFonts w:ascii="宋体" w:hAnsi="宋体" w:eastAsia="宋体" w:cs="宋体"/>
          <w:spacing w:val="10"/>
          <w:sz w:val="24"/>
          <w:szCs w:val="24"/>
        </w:rPr>
        <w:t>由磋商小组根据综合评分情况，按照评审得分由高到低顺序推荐</w:t>
      </w:r>
      <w:r>
        <w:rPr>
          <w:rFonts w:ascii="宋体" w:hAnsi="宋体" w:eastAsia="宋体" w:cs="宋体"/>
          <w:spacing w:val="-30"/>
          <w:sz w:val="24"/>
          <w:szCs w:val="24"/>
        </w:rPr>
        <w:t xml:space="preserve"> </w:t>
      </w:r>
      <w:r>
        <w:rPr>
          <w:rFonts w:ascii="宋体" w:hAnsi="宋体" w:eastAsia="宋体" w:cs="宋体"/>
          <w:spacing w:val="10"/>
          <w:sz w:val="24"/>
          <w:szCs w:val="24"/>
        </w:rPr>
        <w:t>3</w:t>
      </w:r>
      <w:r>
        <w:rPr>
          <w:rFonts w:ascii="宋体" w:hAnsi="宋体" w:eastAsia="宋体" w:cs="宋体"/>
          <w:spacing w:val="-33"/>
          <w:sz w:val="24"/>
          <w:szCs w:val="24"/>
        </w:rPr>
        <w:t xml:space="preserve"> </w:t>
      </w:r>
      <w:r>
        <w:rPr>
          <w:rFonts w:ascii="宋体" w:hAnsi="宋体" w:eastAsia="宋体" w:cs="宋体"/>
          <w:spacing w:val="10"/>
          <w:sz w:val="24"/>
          <w:szCs w:val="24"/>
        </w:rPr>
        <w:t>名成交候选供应</w:t>
      </w:r>
      <w:r>
        <w:rPr>
          <w:rFonts w:ascii="宋体" w:hAnsi="宋体" w:eastAsia="宋体" w:cs="宋体"/>
          <w:sz w:val="24"/>
          <w:szCs w:val="24"/>
        </w:rPr>
        <w:t xml:space="preserve"> </w:t>
      </w:r>
      <w:r>
        <w:rPr>
          <w:rFonts w:ascii="宋体" w:hAnsi="宋体" w:eastAsia="宋体" w:cs="宋体"/>
          <w:spacing w:val="11"/>
          <w:sz w:val="24"/>
          <w:szCs w:val="24"/>
        </w:rPr>
        <w:t>商，并编写评审报告。符合本章第4.3</w:t>
      </w:r>
      <w:r>
        <w:rPr>
          <w:rFonts w:ascii="宋体" w:hAnsi="宋体" w:eastAsia="宋体" w:cs="宋体"/>
          <w:spacing w:val="-32"/>
          <w:sz w:val="24"/>
          <w:szCs w:val="24"/>
        </w:rPr>
        <w:t xml:space="preserve"> </w:t>
      </w:r>
      <w:r>
        <w:rPr>
          <w:rFonts w:ascii="宋体" w:hAnsi="宋体" w:eastAsia="宋体" w:cs="宋体"/>
          <w:spacing w:val="11"/>
          <w:sz w:val="24"/>
          <w:szCs w:val="24"/>
        </w:rPr>
        <w:t>条情形的，可以推荐</w:t>
      </w:r>
      <w:r>
        <w:rPr>
          <w:rFonts w:ascii="宋体" w:hAnsi="宋体" w:eastAsia="宋体" w:cs="宋体"/>
          <w:spacing w:val="-35"/>
          <w:sz w:val="24"/>
          <w:szCs w:val="24"/>
        </w:rPr>
        <w:t xml:space="preserve"> </w:t>
      </w:r>
      <w:r>
        <w:rPr>
          <w:rFonts w:ascii="宋体" w:hAnsi="宋体" w:eastAsia="宋体" w:cs="宋体"/>
          <w:spacing w:val="11"/>
          <w:sz w:val="24"/>
          <w:szCs w:val="24"/>
        </w:rPr>
        <w:t>2</w:t>
      </w:r>
      <w:r>
        <w:rPr>
          <w:rFonts w:ascii="宋体" w:hAnsi="宋体" w:eastAsia="宋体" w:cs="宋体"/>
          <w:spacing w:val="-34"/>
          <w:sz w:val="24"/>
          <w:szCs w:val="24"/>
        </w:rPr>
        <w:t xml:space="preserve"> </w:t>
      </w:r>
      <w:r>
        <w:rPr>
          <w:rFonts w:ascii="宋体" w:hAnsi="宋体" w:eastAsia="宋体" w:cs="宋体"/>
          <w:spacing w:val="11"/>
          <w:sz w:val="24"/>
          <w:szCs w:val="24"/>
        </w:rPr>
        <w:t>家成交候选供应商。评审得分</w:t>
      </w:r>
      <w:r>
        <w:rPr>
          <w:rFonts w:ascii="宋体" w:hAnsi="宋体" w:eastAsia="宋体" w:cs="宋体"/>
          <w:sz w:val="24"/>
          <w:szCs w:val="24"/>
        </w:rPr>
        <w:t xml:space="preserve"> </w:t>
      </w:r>
      <w:r>
        <w:rPr>
          <w:rFonts w:ascii="宋体" w:hAnsi="宋体" w:eastAsia="宋体" w:cs="宋体"/>
          <w:spacing w:val="11"/>
          <w:sz w:val="24"/>
          <w:szCs w:val="24"/>
        </w:rPr>
        <w:t>相同的，按照最后报价由低到高的顺序推荐。评审得分且最后报价相同的，按照技术指标优</w:t>
      </w:r>
      <w:r>
        <w:rPr>
          <w:rFonts w:ascii="宋体" w:hAnsi="宋体" w:eastAsia="宋体" w:cs="宋体"/>
          <w:spacing w:val="8"/>
          <w:sz w:val="24"/>
          <w:szCs w:val="24"/>
        </w:rPr>
        <w:t xml:space="preserve"> </w:t>
      </w:r>
      <w:r>
        <w:rPr>
          <w:rFonts w:ascii="宋体" w:hAnsi="宋体" w:eastAsia="宋体" w:cs="宋体"/>
          <w:spacing w:val="6"/>
          <w:sz w:val="24"/>
          <w:szCs w:val="24"/>
        </w:rPr>
        <w:t>劣顺序推荐。</w:t>
      </w:r>
    </w:p>
    <w:p w14:paraId="43D90DB9">
      <w:pPr>
        <w:spacing w:before="113" w:line="306" w:lineRule="auto"/>
        <w:ind w:left="425" w:right="348" w:firstLine="425"/>
        <w:rPr>
          <w:rFonts w:ascii="宋体" w:hAnsi="宋体" w:eastAsia="宋体" w:cs="宋体"/>
          <w:sz w:val="24"/>
          <w:szCs w:val="24"/>
        </w:rPr>
      </w:pPr>
      <w:r>
        <w:rPr>
          <w:rFonts w:ascii="宋体" w:hAnsi="宋体" w:eastAsia="宋体" w:cs="宋体"/>
          <w:spacing w:val="7"/>
          <w:sz w:val="24"/>
          <w:szCs w:val="24"/>
        </w:rPr>
        <w:t>5.6</w:t>
      </w:r>
      <w:r>
        <w:rPr>
          <w:rFonts w:ascii="宋体" w:hAnsi="宋体" w:eastAsia="宋体" w:cs="宋体"/>
          <w:spacing w:val="-41"/>
          <w:sz w:val="24"/>
          <w:szCs w:val="24"/>
        </w:rPr>
        <w:t xml:space="preserve"> </w:t>
      </w:r>
      <w:r>
        <w:rPr>
          <w:rFonts w:ascii="宋体" w:hAnsi="宋体" w:eastAsia="宋体" w:cs="宋体"/>
          <w:spacing w:val="7"/>
          <w:sz w:val="24"/>
          <w:szCs w:val="24"/>
        </w:rPr>
        <w:t>评审报告应当由磋商小组全体人员签字认可。磋商</w:t>
      </w:r>
      <w:r>
        <w:rPr>
          <w:rFonts w:ascii="宋体" w:hAnsi="宋体" w:eastAsia="宋体" w:cs="宋体"/>
          <w:spacing w:val="6"/>
          <w:sz w:val="24"/>
          <w:szCs w:val="24"/>
        </w:rPr>
        <w:t>小组成员对评审报告有异议的，磋</w:t>
      </w:r>
      <w:r>
        <w:rPr>
          <w:rFonts w:ascii="宋体" w:hAnsi="宋体" w:eastAsia="宋体" w:cs="宋体"/>
          <w:sz w:val="24"/>
          <w:szCs w:val="24"/>
        </w:rPr>
        <w:t xml:space="preserve"> </w:t>
      </w:r>
      <w:r>
        <w:rPr>
          <w:rFonts w:ascii="宋体" w:hAnsi="宋体" w:eastAsia="宋体" w:cs="宋体"/>
          <w:spacing w:val="11"/>
          <w:sz w:val="24"/>
          <w:szCs w:val="24"/>
        </w:rPr>
        <w:t>商小组按照少数服从多数的原则推荐成交候选供应商，采购程序继续进行。对评审报告有异</w:t>
      </w:r>
      <w:r>
        <w:rPr>
          <w:rFonts w:ascii="宋体" w:hAnsi="宋体" w:eastAsia="宋体" w:cs="宋体"/>
          <w:spacing w:val="9"/>
          <w:sz w:val="24"/>
          <w:szCs w:val="24"/>
        </w:rPr>
        <w:t xml:space="preserve"> </w:t>
      </w:r>
      <w:r>
        <w:rPr>
          <w:rFonts w:ascii="宋体" w:hAnsi="宋体" w:eastAsia="宋体" w:cs="宋体"/>
          <w:spacing w:val="8"/>
          <w:sz w:val="24"/>
          <w:szCs w:val="24"/>
        </w:rPr>
        <w:t>议的磋商小组成员，应当在报告上签署不同意见并说明理由，由磋商小组书面</w:t>
      </w:r>
      <w:r>
        <w:rPr>
          <w:rFonts w:ascii="宋体" w:hAnsi="宋体" w:eastAsia="宋体" w:cs="宋体"/>
          <w:spacing w:val="7"/>
          <w:sz w:val="24"/>
          <w:szCs w:val="24"/>
        </w:rPr>
        <w:t>记录相关情况。</w:t>
      </w:r>
      <w:r>
        <w:rPr>
          <w:rFonts w:ascii="宋体" w:hAnsi="宋体" w:eastAsia="宋体" w:cs="宋体"/>
          <w:sz w:val="24"/>
          <w:szCs w:val="24"/>
        </w:rPr>
        <w:t xml:space="preserve"> </w:t>
      </w:r>
      <w:r>
        <w:rPr>
          <w:rFonts w:ascii="宋体" w:hAnsi="宋体" w:eastAsia="宋体" w:cs="宋体"/>
          <w:spacing w:val="9"/>
          <w:sz w:val="24"/>
          <w:szCs w:val="24"/>
        </w:rPr>
        <w:t>磋商小组成员拒绝在报告上签字又不书面说明其不同意见和理由的，视为同意评审报告。</w:t>
      </w:r>
    </w:p>
    <w:p w14:paraId="38C772EE">
      <w:pPr>
        <w:spacing w:before="22" w:line="226" w:lineRule="auto"/>
        <w:ind w:left="3701"/>
        <w:rPr>
          <w:rFonts w:ascii="宋体" w:hAnsi="宋体" w:eastAsia="宋体" w:cs="宋体"/>
          <w:sz w:val="24"/>
          <w:szCs w:val="24"/>
        </w:rPr>
      </w:pPr>
      <w:r>
        <w:rPr>
          <w:rFonts w:ascii="宋体" w:hAnsi="宋体" w:eastAsia="宋体" w:cs="宋体"/>
          <w:b/>
          <w:bCs/>
          <w:spacing w:val="4"/>
          <w:sz w:val="24"/>
          <w:szCs w:val="24"/>
        </w:rPr>
        <w:t>二、评审标准</w:t>
      </w:r>
    </w:p>
    <w:p w14:paraId="4AB9D99E">
      <w:pPr>
        <w:spacing w:before="72" w:line="283" w:lineRule="auto"/>
        <w:ind w:left="426" w:right="420" w:firstLine="420"/>
        <w:rPr>
          <w:rFonts w:ascii="宋体" w:hAnsi="宋体" w:eastAsia="宋体" w:cs="宋体"/>
          <w:sz w:val="24"/>
          <w:szCs w:val="24"/>
        </w:rPr>
      </w:pPr>
      <w:r>
        <w:rPr>
          <w:rFonts w:ascii="宋体" w:hAnsi="宋体" w:eastAsia="宋体" w:cs="宋体"/>
          <w:spacing w:val="11"/>
          <w:sz w:val="24"/>
          <w:szCs w:val="24"/>
        </w:rPr>
        <w:t>6.评审依据：磋商小组将以磋商响应文件为评审依据，对供应商的报价、技术、</w:t>
      </w:r>
      <w:r>
        <w:rPr>
          <w:rFonts w:ascii="宋体" w:hAnsi="宋体" w:eastAsia="宋体" w:cs="宋体"/>
          <w:spacing w:val="10"/>
          <w:sz w:val="24"/>
          <w:szCs w:val="24"/>
        </w:rPr>
        <w:t>商务等</w:t>
      </w:r>
      <w:r>
        <w:rPr>
          <w:rFonts w:ascii="宋体" w:hAnsi="宋体" w:eastAsia="宋体" w:cs="宋体"/>
          <w:sz w:val="24"/>
          <w:szCs w:val="24"/>
        </w:rPr>
        <w:t xml:space="preserve"> </w:t>
      </w:r>
      <w:r>
        <w:rPr>
          <w:rFonts w:ascii="宋体" w:hAnsi="宋体" w:eastAsia="宋体" w:cs="宋体"/>
          <w:spacing w:val="9"/>
          <w:sz w:val="24"/>
          <w:szCs w:val="24"/>
        </w:rPr>
        <w:t>方面内容按百分制打分。（计分方法按四舍五入取至百分位）</w:t>
      </w:r>
    </w:p>
    <w:tbl>
      <w:tblPr>
        <w:tblStyle w:val="1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
        <w:gridCol w:w="1000"/>
        <w:gridCol w:w="983"/>
        <w:gridCol w:w="1349"/>
        <w:gridCol w:w="5622"/>
      </w:tblGrid>
      <w:tr w14:paraId="4E371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336" w:type="dxa"/>
            <w:gridSpan w:val="2"/>
            <w:vAlign w:val="top"/>
          </w:tcPr>
          <w:p w14:paraId="78F1F88D">
            <w:pPr>
              <w:pStyle w:val="11"/>
              <w:spacing w:before="59" w:line="230" w:lineRule="auto"/>
              <w:ind w:left="463"/>
              <w:rPr>
                <w:sz w:val="24"/>
                <w:szCs w:val="24"/>
              </w:rPr>
            </w:pPr>
            <w:r>
              <w:rPr>
                <w:spacing w:val="5"/>
                <w:sz w:val="24"/>
                <w:szCs w:val="24"/>
              </w:rPr>
              <w:t>序号</w:t>
            </w:r>
          </w:p>
        </w:tc>
        <w:tc>
          <w:tcPr>
            <w:tcW w:w="2332" w:type="dxa"/>
            <w:gridSpan w:val="2"/>
            <w:vAlign w:val="top"/>
          </w:tcPr>
          <w:p w14:paraId="2DFA9717">
            <w:pPr>
              <w:pStyle w:val="11"/>
              <w:spacing w:before="59" w:line="228" w:lineRule="auto"/>
              <w:ind w:left="749"/>
              <w:rPr>
                <w:sz w:val="24"/>
                <w:szCs w:val="24"/>
              </w:rPr>
            </w:pPr>
            <w:r>
              <w:rPr>
                <w:spacing w:val="7"/>
                <w:sz w:val="24"/>
                <w:szCs w:val="24"/>
              </w:rPr>
              <w:t>评审因素</w:t>
            </w:r>
          </w:p>
        </w:tc>
        <w:tc>
          <w:tcPr>
            <w:tcW w:w="5622" w:type="dxa"/>
            <w:vAlign w:val="top"/>
          </w:tcPr>
          <w:p w14:paraId="14E8863A">
            <w:pPr>
              <w:pStyle w:val="11"/>
              <w:spacing w:before="59" w:line="229" w:lineRule="auto"/>
              <w:ind w:left="2394"/>
              <w:rPr>
                <w:sz w:val="24"/>
                <w:szCs w:val="24"/>
              </w:rPr>
            </w:pPr>
            <w:r>
              <w:rPr>
                <w:spacing w:val="7"/>
                <w:sz w:val="24"/>
                <w:szCs w:val="24"/>
              </w:rPr>
              <w:t>评审标准</w:t>
            </w:r>
          </w:p>
        </w:tc>
      </w:tr>
      <w:tr w14:paraId="7D6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2" w:hRule="atLeast"/>
        </w:trPr>
        <w:tc>
          <w:tcPr>
            <w:tcW w:w="336" w:type="dxa"/>
            <w:vAlign w:val="top"/>
          </w:tcPr>
          <w:p w14:paraId="23A8F2DD">
            <w:pPr>
              <w:spacing w:line="282" w:lineRule="auto"/>
              <w:rPr>
                <w:rFonts w:ascii="Arial"/>
                <w:sz w:val="24"/>
                <w:szCs w:val="24"/>
              </w:rPr>
            </w:pPr>
          </w:p>
          <w:p w14:paraId="49D746BE">
            <w:pPr>
              <w:spacing w:line="282" w:lineRule="auto"/>
              <w:rPr>
                <w:rFonts w:ascii="Arial"/>
                <w:sz w:val="24"/>
                <w:szCs w:val="24"/>
              </w:rPr>
            </w:pPr>
          </w:p>
          <w:p w14:paraId="31561199">
            <w:pPr>
              <w:spacing w:line="282" w:lineRule="auto"/>
              <w:rPr>
                <w:rFonts w:ascii="Arial"/>
                <w:sz w:val="24"/>
                <w:szCs w:val="24"/>
              </w:rPr>
            </w:pPr>
          </w:p>
          <w:p w14:paraId="6152A5EF">
            <w:pPr>
              <w:spacing w:line="283" w:lineRule="auto"/>
              <w:rPr>
                <w:rFonts w:ascii="Arial"/>
                <w:sz w:val="24"/>
                <w:szCs w:val="24"/>
              </w:rPr>
            </w:pPr>
          </w:p>
          <w:p w14:paraId="028E0518">
            <w:pPr>
              <w:pStyle w:val="11"/>
              <w:spacing w:before="65" w:line="271" w:lineRule="exact"/>
              <w:ind w:left="136"/>
              <w:rPr>
                <w:sz w:val="24"/>
                <w:szCs w:val="24"/>
              </w:rPr>
            </w:pPr>
            <w:r>
              <w:rPr>
                <w:position w:val="1"/>
                <w:sz w:val="24"/>
                <w:szCs w:val="24"/>
              </w:rPr>
              <w:t>1</w:t>
            </w:r>
          </w:p>
        </w:tc>
        <w:tc>
          <w:tcPr>
            <w:tcW w:w="1000" w:type="dxa"/>
            <w:vAlign w:val="top"/>
          </w:tcPr>
          <w:p w14:paraId="19AD2298">
            <w:pPr>
              <w:spacing w:line="241" w:lineRule="auto"/>
              <w:rPr>
                <w:rFonts w:ascii="Arial"/>
                <w:sz w:val="24"/>
                <w:szCs w:val="24"/>
              </w:rPr>
            </w:pPr>
          </w:p>
          <w:p w14:paraId="37D64E9B">
            <w:pPr>
              <w:spacing w:line="241" w:lineRule="auto"/>
              <w:rPr>
                <w:rFonts w:ascii="Arial"/>
                <w:sz w:val="24"/>
                <w:szCs w:val="24"/>
              </w:rPr>
            </w:pPr>
          </w:p>
          <w:p w14:paraId="2C996975">
            <w:pPr>
              <w:spacing w:line="242" w:lineRule="auto"/>
              <w:rPr>
                <w:rFonts w:ascii="Arial"/>
                <w:sz w:val="24"/>
                <w:szCs w:val="24"/>
              </w:rPr>
            </w:pPr>
          </w:p>
          <w:p w14:paraId="4163642A">
            <w:pPr>
              <w:pStyle w:val="11"/>
              <w:spacing w:before="65" w:line="227" w:lineRule="auto"/>
              <w:ind w:left="188"/>
              <w:rPr>
                <w:sz w:val="24"/>
                <w:szCs w:val="24"/>
              </w:rPr>
            </w:pPr>
            <w:r>
              <w:rPr>
                <w:spacing w:val="6"/>
                <w:sz w:val="24"/>
                <w:szCs w:val="24"/>
              </w:rPr>
              <w:t>价格分</w:t>
            </w:r>
          </w:p>
          <w:p w14:paraId="5E697F8F">
            <w:pPr>
              <w:pStyle w:val="11"/>
              <w:spacing w:before="162" w:line="378" w:lineRule="auto"/>
              <w:ind w:left="164" w:right="180" w:firstLine="34"/>
              <w:rPr>
                <w:sz w:val="24"/>
                <w:szCs w:val="24"/>
              </w:rPr>
            </w:pPr>
            <w:r>
              <w:rPr>
                <w:spacing w:val="3"/>
                <w:sz w:val="24"/>
                <w:szCs w:val="24"/>
              </w:rPr>
              <w:t>（满分</w:t>
            </w:r>
            <w:r>
              <w:rPr>
                <w:sz w:val="24"/>
                <w:szCs w:val="24"/>
              </w:rPr>
              <w:t xml:space="preserve"> </w:t>
            </w:r>
            <w:r>
              <w:rPr>
                <w:spacing w:val="-3"/>
                <w:sz w:val="24"/>
                <w:szCs w:val="24"/>
              </w:rPr>
              <w:t>20</w:t>
            </w:r>
            <w:r>
              <w:rPr>
                <w:spacing w:val="-38"/>
                <w:sz w:val="24"/>
                <w:szCs w:val="24"/>
              </w:rPr>
              <w:t xml:space="preserve"> </w:t>
            </w:r>
            <w:r>
              <w:rPr>
                <w:spacing w:val="-3"/>
                <w:sz w:val="24"/>
                <w:szCs w:val="24"/>
              </w:rPr>
              <w:t>分）</w:t>
            </w:r>
          </w:p>
        </w:tc>
        <w:tc>
          <w:tcPr>
            <w:tcW w:w="2332" w:type="dxa"/>
            <w:gridSpan w:val="2"/>
            <w:vAlign w:val="top"/>
          </w:tcPr>
          <w:p w14:paraId="2AADED67">
            <w:pPr>
              <w:spacing w:line="282" w:lineRule="auto"/>
              <w:rPr>
                <w:rFonts w:ascii="Arial"/>
                <w:sz w:val="24"/>
                <w:szCs w:val="24"/>
              </w:rPr>
            </w:pPr>
          </w:p>
          <w:p w14:paraId="5CA58A3C">
            <w:pPr>
              <w:spacing w:line="282" w:lineRule="auto"/>
              <w:rPr>
                <w:rFonts w:ascii="Arial"/>
                <w:sz w:val="24"/>
                <w:szCs w:val="24"/>
              </w:rPr>
            </w:pPr>
          </w:p>
          <w:p w14:paraId="7A7E3331">
            <w:pPr>
              <w:spacing w:line="282" w:lineRule="auto"/>
              <w:rPr>
                <w:rFonts w:ascii="Arial"/>
                <w:sz w:val="24"/>
                <w:szCs w:val="24"/>
              </w:rPr>
            </w:pPr>
          </w:p>
          <w:p w14:paraId="7204F6DF">
            <w:pPr>
              <w:spacing w:line="283" w:lineRule="auto"/>
              <w:rPr>
                <w:rFonts w:ascii="Arial"/>
                <w:sz w:val="24"/>
                <w:szCs w:val="24"/>
              </w:rPr>
            </w:pPr>
          </w:p>
          <w:p w14:paraId="2DBD2E49">
            <w:pPr>
              <w:pStyle w:val="11"/>
              <w:spacing w:before="65" w:line="227" w:lineRule="auto"/>
              <w:ind w:left="303"/>
              <w:rPr>
                <w:sz w:val="24"/>
                <w:szCs w:val="24"/>
              </w:rPr>
            </w:pPr>
            <w:r>
              <w:rPr>
                <w:spacing w:val="5"/>
                <w:sz w:val="24"/>
                <w:szCs w:val="24"/>
              </w:rPr>
              <w:t>磋商报价（20</w:t>
            </w:r>
            <w:r>
              <w:rPr>
                <w:spacing w:val="-32"/>
                <w:sz w:val="24"/>
                <w:szCs w:val="24"/>
              </w:rPr>
              <w:t xml:space="preserve"> </w:t>
            </w:r>
            <w:r>
              <w:rPr>
                <w:spacing w:val="5"/>
                <w:sz w:val="24"/>
                <w:szCs w:val="24"/>
              </w:rPr>
              <w:t>分）</w:t>
            </w:r>
          </w:p>
        </w:tc>
        <w:tc>
          <w:tcPr>
            <w:tcW w:w="5622" w:type="dxa"/>
            <w:vAlign w:val="top"/>
          </w:tcPr>
          <w:p w14:paraId="6916E18A">
            <w:pPr>
              <w:pStyle w:val="11"/>
              <w:spacing w:before="131" w:line="330" w:lineRule="auto"/>
              <w:ind w:left="112" w:right="107" w:firstLine="435"/>
              <w:rPr>
                <w:sz w:val="24"/>
                <w:szCs w:val="24"/>
              </w:rPr>
            </w:pPr>
            <w:r>
              <w:rPr>
                <w:spacing w:val="11"/>
                <w:sz w:val="24"/>
                <w:szCs w:val="24"/>
              </w:rPr>
              <w:t>1、本项目为专门面向中小微企业采购项目，</w:t>
            </w:r>
            <w:r>
              <w:rPr>
                <w:spacing w:val="10"/>
                <w:sz w:val="24"/>
                <w:szCs w:val="24"/>
              </w:rPr>
              <w:t>不享受价</w:t>
            </w:r>
            <w:r>
              <w:rPr>
                <w:sz w:val="24"/>
                <w:szCs w:val="24"/>
              </w:rPr>
              <w:t xml:space="preserve"> </w:t>
            </w:r>
            <w:r>
              <w:rPr>
                <w:spacing w:val="6"/>
                <w:sz w:val="24"/>
                <w:szCs w:val="24"/>
              </w:rPr>
              <w:t>格扣除政策。</w:t>
            </w:r>
          </w:p>
          <w:p w14:paraId="5359D98D">
            <w:pPr>
              <w:pStyle w:val="11"/>
              <w:spacing w:before="221" w:line="329" w:lineRule="auto"/>
              <w:ind w:left="112" w:right="53" w:firstLine="422"/>
              <w:rPr>
                <w:sz w:val="24"/>
                <w:szCs w:val="24"/>
              </w:rPr>
            </w:pPr>
            <w:r>
              <w:rPr>
                <w:spacing w:val="5"/>
                <w:sz w:val="24"/>
                <w:szCs w:val="24"/>
              </w:rPr>
              <w:t>2、以进入比较与评价环节的最低的评审报价为基准价，</w:t>
            </w:r>
            <w:r>
              <w:rPr>
                <w:spacing w:val="2"/>
                <w:sz w:val="24"/>
                <w:szCs w:val="24"/>
              </w:rPr>
              <w:t xml:space="preserve"> </w:t>
            </w:r>
            <w:r>
              <w:rPr>
                <w:spacing w:val="4"/>
                <w:sz w:val="24"/>
                <w:szCs w:val="24"/>
              </w:rPr>
              <w:t>基准价得分为</w:t>
            </w:r>
            <w:r>
              <w:rPr>
                <w:spacing w:val="-28"/>
                <w:sz w:val="24"/>
                <w:szCs w:val="24"/>
              </w:rPr>
              <w:t xml:space="preserve"> </w:t>
            </w:r>
            <w:r>
              <w:rPr>
                <w:spacing w:val="4"/>
                <w:sz w:val="24"/>
                <w:szCs w:val="24"/>
              </w:rPr>
              <w:t>20</w:t>
            </w:r>
            <w:r>
              <w:rPr>
                <w:spacing w:val="-36"/>
                <w:sz w:val="24"/>
                <w:szCs w:val="24"/>
              </w:rPr>
              <w:t xml:space="preserve"> </w:t>
            </w:r>
            <w:r>
              <w:rPr>
                <w:spacing w:val="4"/>
                <w:sz w:val="24"/>
                <w:szCs w:val="24"/>
              </w:rPr>
              <w:t>分。</w:t>
            </w:r>
          </w:p>
          <w:p w14:paraId="6FA02E1D">
            <w:pPr>
              <w:pStyle w:val="11"/>
              <w:spacing w:before="222" w:line="227" w:lineRule="auto"/>
              <w:ind w:left="537"/>
              <w:rPr>
                <w:sz w:val="24"/>
                <w:szCs w:val="24"/>
              </w:rPr>
            </w:pPr>
            <w:r>
              <w:rPr>
                <w:spacing w:val="7"/>
                <w:sz w:val="24"/>
                <w:szCs w:val="24"/>
              </w:rPr>
              <w:t>3、价格分计算公式：</w:t>
            </w:r>
          </w:p>
          <w:p w14:paraId="2D3ADEC4">
            <w:pPr>
              <w:pStyle w:val="11"/>
              <w:spacing w:before="123" w:line="227" w:lineRule="auto"/>
              <w:ind w:left="531"/>
              <w:rPr>
                <w:sz w:val="24"/>
                <w:szCs w:val="24"/>
              </w:rPr>
            </w:pPr>
            <w:r>
              <w:rPr>
                <w:spacing w:val="5"/>
                <w:sz w:val="24"/>
                <w:szCs w:val="24"/>
              </w:rPr>
              <w:t>报价得分=（基准价÷最后报价）</w:t>
            </w:r>
            <w:r>
              <w:rPr>
                <w:spacing w:val="-36"/>
                <w:sz w:val="24"/>
                <w:szCs w:val="24"/>
              </w:rPr>
              <w:t xml:space="preserve"> </w:t>
            </w:r>
            <w:r>
              <w:rPr>
                <w:spacing w:val="5"/>
                <w:sz w:val="24"/>
                <w:szCs w:val="24"/>
              </w:rPr>
              <w:t>×20</w:t>
            </w:r>
            <w:r>
              <w:rPr>
                <w:spacing w:val="-38"/>
                <w:sz w:val="24"/>
                <w:szCs w:val="24"/>
              </w:rPr>
              <w:t xml:space="preserve"> </w:t>
            </w:r>
            <w:r>
              <w:rPr>
                <w:spacing w:val="5"/>
                <w:sz w:val="24"/>
                <w:szCs w:val="24"/>
              </w:rPr>
              <w:t>分</w:t>
            </w:r>
          </w:p>
        </w:tc>
      </w:tr>
      <w:tr w14:paraId="3E776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7" w:hRule="atLeast"/>
        </w:trPr>
        <w:tc>
          <w:tcPr>
            <w:tcW w:w="336" w:type="dxa"/>
            <w:vAlign w:val="top"/>
          </w:tcPr>
          <w:p w14:paraId="381BDC23">
            <w:pPr>
              <w:spacing w:line="253" w:lineRule="auto"/>
              <w:rPr>
                <w:rFonts w:ascii="Arial"/>
                <w:sz w:val="24"/>
                <w:szCs w:val="24"/>
              </w:rPr>
            </w:pPr>
          </w:p>
          <w:p w14:paraId="566657A0">
            <w:pPr>
              <w:spacing w:line="253" w:lineRule="auto"/>
              <w:rPr>
                <w:rFonts w:ascii="Arial"/>
                <w:sz w:val="24"/>
                <w:szCs w:val="24"/>
              </w:rPr>
            </w:pPr>
          </w:p>
          <w:p w14:paraId="17241B8B">
            <w:pPr>
              <w:spacing w:line="254" w:lineRule="auto"/>
              <w:rPr>
                <w:rFonts w:ascii="Arial"/>
                <w:sz w:val="24"/>
                <w:szCs w:val="24"/>
              </w:rPr>
            </w:pPr>
          </w:p>
          <w:p w14:paraId="0270BB85">
            <w:pPr>
              <w:spacing w:line="254" w:lineRule="auto"/>
              <w:rPr>
                <w:rFonts w:ascii="Arial"/>
                <w:sz w:val="24"/>
                <w:szCs w:val="24"/>
              </w:rPr>
            </w:pPr>
          </w:p>
          <w:p w14:paraId="492DA9B0">
            <w:pPr>
              <w:spacing w:line="254" w:lineRule="auto"/>
              <w:rPr>
                <w:rFonts w:ascii="Arial"/>
                <w:sz w:val="24"/>
                <w:szCs w:val="24"/>
              </w:rPr>
            </w:pPr>
          </w:p>
          <w:p w14:paraId="624C2DAE">
            <w:pPr>
              <w:pStyle w:val="11"/>
              <w:spacing w:before="65" w:line="271" w:lineRule="exact"/>
              <w:ind w:left="123"/>
              <w:rPr>
                <w:sz w:val="24"/>
                <w:szCs w:val="24"/>
              </w:rPr>
            </w:pPr>
            <w:r>
              <w:rPr>
                <w:position w:val="1"/>
                <w:sz w:val="24"/>
                <w:szCs w:val="24"/>
              </w:rPr>
              <w:t>2</w:t>
            </w:r>
          </w:p>
        </w:tc>
        <w:tc>
          <w:tcPr>
            <w:tcW w:w="1000" w:type="dxa"/>
            <w:vAlign w:val="top"/>
          </w:tcPr>
          <w:p w14:paraId="209DEF5C">
            <w:pPr>
              <w:spacing w:line="266" w:lineRule="auto"/>
              <w:rPr>
                <w:rFonts w:ascii="Arial"/>
                <w:sz w:val="24"/>
                <w:szCs w:val="24"/>
              </w:rPr>
            </w:pPr>
          </w:p>
          <w:p w14:paraId="4FBFFB48">
            <w:pPr>
              <w:spacing w:line="266" w:lineRule="auto"/>
              <w:rPr>
                <w:rFonts w:ascii="Arial"/>
                <w:sz w:val="24"/>
                <w:szCs w:val="24"/>
              </w:rPr>
            </w:pPr>
          </w:p>
          <w:p w14:paraId="365276F6">
            <w:pPr>
              <w:spacing w:line="267" w:lineRule="auto"/>
              <w:rPr>
                <w:rFonts w:ascii="Arial"/>
                <w:sz w:val="24"/>
                <w:szCs w:val="24"/>
              </w:rPr>
            </w:pPr>
          </w:p>
          <w:p w14:paraId="1E74EEE9">
            <w:pPr>
              <w:spacing w:line="267" w:lineRule="auto"/>
              <w:rPr>
                <w:rFonts w:ascii="Arial"/>
                <w:sz w:val="24"/>
                <w:szCs w:val="24"/>
              </w:rPr>
            </w:pPr>
          </w:p>
          <w:p w14:paraId="7A6EB75D">
            <w:pPr>
              <w:pStyle w:val="11"/>
              <w:spacing w:before="65" w:line="228" w:lineRule="auto"/>
              <w:ind w:left="188"/>
              <w:rPr>
                <w:sz w:val="24"/>
                <w:szCs w:val="24"/>
              </w:rPr>
            </w:pPr>
            <w:r>
              <w:rPr>
                <w:spacing w:val="6"/>
                <w:sz w:val="24"/>
                <w:szCs w:val="24"/>
              </w:rPr>
              <w:t>技术分</w:t>
            </w:r>
          </w:p>
          <w:p w14:paraId="35B71D88">
            <w:pPr>
              <w:pStyle w:val="11"/>
              <w:spacing w:before="161" w:line="378" w:lineRule="auto"/>
              <w:ind w:left="140" w:right="153" w:firstLine="57"/>
              <w:rPr>
                <w:sz w:val="24"/>
                <w:szCs w:val="24"/>
              </w:rPr>
            </w:pPr>
            <w:r>
              <w:rPr>
                <w:spacing w:val="3"/>
                <w:sz w:val="24"/>
                <w:szCs w:val="24"/>
              </w:rPr>
              <w:t>（满分</w:t>
            </w:r>
            <w:r>
              <w:rPr>
                <w:sz w:val="24"/>
                <w:szCs w:val="24"/>
              </w:rPr>
              <w:t xml:space="preserve"> </w:t>
            </w:r>
            <w:r>
              <w:rPr>
                <w:spacing w:val="-4"/>
                <w:sz w:val="24"/>
                <w:szCs w:val="24"/>
              </w:rPr>
              <w:t>70</w:t>
            </w:r>
            <w:r>
              <w:rPr>
                <w:spacing w:val="15"/>
                <w:sz w:val="24"/>
                <w:szCs w:val="24"/>
              </w:rPr>
              <w:t xml:space="preserve"> </w:t>
            </w:r>
            <w:r>
              <w:rPr>
                <w:spacing w:val="-4"/>
                <w:sz w:val="24"/>
                <w:szCs w:val="24"/>
              </w:rPr>
              <w:t>分）</w:t>
            </w:r>
          </w:p>
        </w:tc>
        <w:tc>
          <w:tcPr>
            <w:tcW w:w="983" w:type="dxa"/>
            <w:vAlign w:val="top"/>
          </w:tcPr>
          <w:p w14:paraId="6EAEAC18">
            <w:pPr>
              <w:spacing w:line="266" w:lineRule="auto"/>
              <w:rPr>
                <w:rFonts w:ascii="Arial"/>
                <w:sz w:val="24"/>
                <w:szCs w:val="24"/>
              </w:rPr>
            </w:pPr>
          </w:p>
          <w:p w14:paraId="56D8BE11">
            <w:pPr>
              <w:spacing w:line="266" w:lineRule="auto"/>
              <w:rPr>
                <w:rFonts w:ascii="Arial"/>
                <w:sz w:val="24"/>
                <w:szCs w:val="24"/>
              </w:rPr>
            </w:pPr>
          </w:p>
          <w:p w14:paraId="1602C51C">
            <w:pPr>
              <w:spacing w:line="267" w:lineRule="auto"/>
              <w:rPr>
                <w:rFonts w:ascii="Arial"/>
                <w:sz w:val="24"/>
                <w:szCs w:val="24"/>
              </w:rPr>
            </w:pPr>
          </w:p>
          <w:p w14:paraId="17080600">
            <w:pPr>
              <w:spacing w:line="267" w:lineRule="auto"/>
              <w:rPr>
                <w:rFonts w:ascii="Arial"/>
                <w:sz w:val="24"/>
                <w:szCs w:val="24"/>
              </w:rPr>
            </w:pPr>
          </w:p>
          <w:p w14:paraId="3694C0B2">
            <w:pPr>
              <w:pStyle w:val="11"/>
              <w:spacing w:before="65" w:line="231" w:lineRule="auto"/>
              <w:ind w:left="180"/>
              <w:rPr>
                <w:sz w:val="24"/>
                <w:szCs w:val="24"/>
              </w:rPr>
            </w:pPr>
            <w:r>
              <w:rPr>
                <w:spacing w:val="7"/>
                <w:sz w:val="24"/>
                <w:szCs w:val="24"/>
              </w:rPr>
              <w:t>施工组</w:t>
            </w:r>
          </w:p>
          <w:p w14:paraId="313B1CEC">
            <w:pPr>
              <w:pStyle w:val="11"/>
              <w:spacing w:before="157" w:line="230" w:lineRule="auto"/>
              <w:ind w:left="185"/>
              <w:rPr>
                <w:sz w:val="24"/>
                <w:szCs w:val="24"/>
              </w:rPr>
            </w:pPr>
            <w:r>
              <w:rPr>
                <w:spacing w:val="5"/>
                <w:sz w:val="24"/>
                <w:szCs w:val="24"/>
              </w:rPr>
              <w:t>织设计</w:t>
            </w:r>
          </w:p>
          <w:p w14:paraId="79DF30C4">
            <w:pPr>
              <w:pStyle w:val="11"/>
              <w:spacing w:before="159" w:line="229" w:lineRule="auto"/>
              <w:ind w:right="11"/>
              <w:jc w:val="right"/>
              <w:rPr>
                <w:sz w:val="24"/>
                <w:szCs w:val="24"/>
              </w:rPr>
            </w:pPr>
            <w:r>
              <w:rPr>
                <w:spacing w:val="-1"/>
                <w:sz w:val="24"/>
                <w:szCs w:val="24"/>
              </w:rPr>
              <w:t>（70</w:t>
            </w:r>
            <w:r>
              <w:rPr>
                <w:spacing w:val="-52"/>
                <w:sz w:val="24"/>
                <w:szCs w:val="24"/>
              </w:rPr>
              <w:t xml:space="preserve"> </w:t>
            </w:r>
            <w:r>
              <w:rPr>
                <w:spacing w:val="-1"/>
                <w:sz w:val="24"/>
                <w:szCs w:val="24"/>
              </w:rPr>
              <w:t>分）</w:t>
            </w:r>
          </w:p>
        </w:tc>
        <w:tc>
          <w:tcPr>
            <w:tcW w:w="1349" w:type="dxa"/>
            <w:vAlign w:val="top"/>
          </w:tcPr>
          <w:p w14:paraId="35B33B3B">
            <w:pPr>
              <w:spacing w:line="276" w:lineRule="auto"/>
              <w:rPr>
                <w:rFonts w:ascii="Arial"/>
                <w:sz w:val="24"/>
                <w:szCs w:val="24"/>
              </w:rPr>
            </w:pPr>
          </w:p>
          <w:p w14:paraId="50C16AF1">
            <w:pPr>
              <w:spacing w:line="276" w:lineRule="auto"/>
              <w:rPr>
                <w:rFonts w:ascii="Arial"/>
                <w:sz w:val="24"/>
                <w:szCs w:val="24"/>
              </w:rPr>
            </w:pPr>
          </w:p>
          <w:p w14:paraId="5F32378C">
            <w:pPr>
              <w:spacing w:line="276" w:lineRule="auto"/>
              <w:rPr>
                <w:rFonts w:ascii="Arial"/>
                <w:sz w:val="24"/>
                <w:szCs w:val="24"/>
              </w:rPr>
            </w:pPr>
          </w:p>
          <w:p w14:paraId="55354A58">
            <w:pPr>
              <w:spacing w:line="277" w:lineRule="auto"/>
              <w:rPr>
                <w:rFonts w:ascii="Arial"/>
                <w:sz w:val="24"/>
                <w:szCs w:val="24"/>
              </w:rPr>
            </w:pPr>
          </w:p>
          <w:p w14:paraId="762DC0DF">
            <w:pPr>
              <w:spacing w:line="277" w:lineRule="auto"/>
              <w:rPr>
                <w:rFonts w:ascii="Arial"/>
                <w:sz w:val="24"/>
                <w:szCs w:val="24"/>
              </w:rPr>
            </w:pPr>
          </w:p>
          <w:p w14:paraId="676DE8B1">
            <w:pPr>
              <w:pStyle w:val="11"/>
              <w:spacing w:before="65" w:line="290" w:lineRule="auto"/>
              <w:ind w:left="113" w:right="106"/>
              <w:rPr>
                <w:sz w:val="24"/>
                <w:szCs w:val="24"/>
              </w:rPr>
            </w:pPr>
            <w:r>
              <w:rPr>
                <w:spacing w:val="24"/>
                <w:sz w:val="24"/>
                <w:szCs w:val="24"/>
              </w:rPr>
              <w:t>主要施工方</w:t>
            </w:r>
            <w:r>
              <w:rPr>
                <w:spacing w:val="2"/>
                <w:sz w:val="24"/>
                <w:szCs w:val="24"/>
              </w:rPr>
              <w:t xml:space="preserve"> 法（8</w:t>
            </w:r>
            <w:r>
              <w:rPr>
                <w:spacing w:val="-35"/>
                <w:sz w:val="24"/>
                <w:szCs w:val="24"/>
              </w:rPr>
              <w:t xml:space="preserve"> </w:t>
            </w:r>
            <w:r>
              <w:rPr>
                <w:spacing w:val="2"/>
                <w:sz w:val="24"/>
                <w:szCs w:val="24"/>
              </w:rPr>
              <w:t>分）</w:t>
            </w:r>
          </w:p>
        </w:tc>
        <w:tc>
          <w:tcPr>
            <w:tcW w:w="5622" w:type="dxa"/>
            <w:vAlign w:val="top"/>
          </w:tcPr>
          <w:p w14:paraId="54C041BD">
            <w:pPr>
              <w:pStyle w:val="11"/>
              <w:spacing w:before="52" w:line="288" w:lineRule="auto"/>
              <w:ind w:left="114" w:right="107" w:firstLine="420"/>
              <w:jc w:val="both"/>
              <w:rPr>
                <w:sz w:val="24"/>
                <w:szCs w:val="24"/>
              </w:rPr>
            </w:pPr>
            <w:r>
              <w:rPr>
                <w:spacing w:val="7"/>
                <w:sz w:val="24"/>
                <w:szCs w:val="24"/>
              </w:rPr>
              <w:t>各主要分部施工方法符合项目实际，须有详尽的施工技</w:t>
            </w:r>
            <w:r>
              <w:rPr>
                <w:spacing w:val="2"/>
                <w:sz w:val="24"/>
                <w:szCs w:val="24"/>
              </w:rPr>
              <w:t xml:space="preserve"> </w:t>
            </w:r>
            <w:r>
              <w:rPr>
                <w:spacing w:val="7"/>
                <w:sz w:val="24"/>
                <w:szCs w:val="24"/>
              </w:rPr>
              <w:t>术方案，工艺先进、方法科学合理、可行，能指导具体施工</w:t>
            </w:r>
            <w:r>
              <w:rPr>
                <w:spacing w:val="12"/>
                <w:sz w:val="24"/>
                <w:szCs w:val="24"/>
              </w:rPr>
              <w:t xml:space="preserve"> </w:t>
            </w:r>
            <w:r>
              <w:rPr>
                <w:spacing w:val="6"/>
                <w:sz w:val="24"/>
                <w:szCs w:val="24"/>
              </w:rPr>
              <w:t>并确保安全。</w:t>
            </w:r>
          </w:p>
          <w:p w14:paraId="4D07FAFB">
            <w:pPr>
              <w:pStyle w:val="11"/>
              <w:spacing w:before="3" w:line="287" w:lineRule="auto"/>
              <w:ind w:left="112" w:right="107" w:firstLine="419"/>
              <w:jc w:val="both"/>
              <w:rPr>
                <w:sz w:val="24"/>
                <w:szCs w:val="24"/>
              </w:rPr>
            </w:pPr>
            <w:r>
              <w:rPr>
                <w:spacing w:val="12"/>
                <w:sz w:val="24"/>
                <w:szCs w:val="24"/>
              </w:rPr>
              <w:t>优(8</w:t>
            </w:r>
            <w:r>
              <w:rPr>
                <w:spacing w:val="-26"/>
                <w:sz w:val="24"/>
                <w:szCs w:val="24"/>
              </w:rPr>
              <w:t xml:space="preserve"> </w:t>
            </w:r>
            <w:r>
              <w:rPr>
                <w:spacing w:val="12"/>
                <w:sz w:val="24"/>
                <w:szCs w:val="24"/>
              </w:rPr>
              <w:t>分):各主要分部施工方法针对性强，施工技术方</w:t>
            </w:r>
            <w:r>
              <w:rPr>
                <w:sz w:val="24"/>
                <w:szCs w:val="24"/>
              </w:rPr>
              <w:t xml:space="preserve"> </w:t>
            </w:r>
            <w:r>
              <w:rPr>
                <w:spacing w:val="7"/>
                <w:sz w:val="24"/>
                <w:szCs w:val="24"/>
              </w:rPr>
              <w:t>案详尽周密，工艺先进、方法科学、可行，能很好的指导具</w:t>
            </w:r>
            <w:r>
              <w:rPr>
                <w:spacing w:val="13"/>
                <w:sz w:val="24"/>
                <w:szCs w:val="24"/>
              </w:rPr>
              <w:t xml:space="preserve"> </w:t>
            </w:r>
            <w:r>
              <w:rPr>
                <w:spacing w:val="7"/>
                <w:sz w:val="24"/>
                <w:szCs w:val="24"/>
              </w:rPr>
              <w:t>体施工并确保安全。</w:t>
            </w:r>
          </w:p>
          <w:p w14:paraId="544D5D62">
            <w:pPr>
              <w:pStyle w:val="11"/>
              <w:spacing w:before="3" w:line="287" w:lineRule="auto"/>
              <w:ind w:left="114" w:right="107" w:firstLine="451"/>
              <w:jc w:val="both"/>
              <w:rPr>
                <w:sz w:val="24"/>
                <w:szCs w:val="24"/>
              </w:rPr>
            </w:pPr>
            <w:r>
              <w:rPr>
                <w:spacing w:val="11"/>
                <w:sz w:val="24"/>
                <w:szCs w:val="24"/>
              </w:rPr>
              <w:t>良(5</w:t>
            </w:r>
            <w:r>
              <w:rPr>
                <w:spacing w:val="-31"/>
                <w:sz w:val="24"/>
                <w:szCs w:val="24"/>
              </w:rPr>
              <w:t xml:space="preserve"> </w:t>
            </w:r>
            <w:r>
              <w:rPr>
                <w:spacing w:val="11"/>
                <w:sz w:val="24"/>
                <w:szCs w:val="24"/>
              </w:rPr>
              <w:t>分):各主要分部施工方法符合项目实</w:t>
            </w:r>
            <w:r>
              <w:rPr>
                <w:spacing w:val="10"/>
                <w:sz w:val="24"/>
                <w:szCs w:val="24"/>
              </w:rPr>
              <w:t>际，施工技</w:t>
            </w:r>
            <w:r>
              <w:rPr>
                <w:sz w:val="24"/>
                <w:szCs w:val="24"/>
              </w:rPr>
              <w:t xml:space="preserve"> </w:t>
            </w:r>
            <w:r>
              <w:rPr>
                <w:spacing w:val="7"/>
                <w:sz w:val="24"/>
                <w:szCs w:val="24"/>
              </w:rPr>
              <w:t>术方案齐全，工艺成熟、方法合理、可行，能指导具体施工</w:t>
            </w:r>
            <w:r>
              <w:rPr>
                <w:spacing w:val="12"/>
                <w:sz w:val="24"/>
                <w:szCs w:val="24"/>
              </w:rPr>
              <w:t xml:space="preserve"> </w:t>
            </w:r>
            <w:r>
              <w:rPr>
                <w:spacing w:val="6"/>
                <w:sz w:val="24"/>
                <w:szCs w:val="24"/>
              </w:rPr>
              <w:t>并确保安全。</w:t>
            </w:r>
          </w:p>
          <w:p w14:paraId="28718A18">
            <w:pPr>
              <w:pStyle w:val="11"/>
              <w:spacing w:line="261" w:lineRule="auto"/>
              <w:ind w:left="115" w:right="107" w:firstLine="437"/>
              <w:rPr>
                <w:sz w:val="24"/>
                <w:szCs w:val="24"/>
              </w:rPr>
            </w:pPr>
            <w:r>
              <w:rPr>
                <w:spacing w:val="8"/>
                <w:sz w:val="24"/>
                <w:szCs w:val="24"/>
              </w:rPr>
              <w:t>中(2分)</w:t>
            </w:r>
            <w:r>
              <w:rPr>
                <w:spacing w:val="-52"/>
                <w:sz w:val="24"/>
                <w:szCs w:val="24"/>
              </w:rPr>
              <w:t xml:space="preserve"> </w:t>
            </w:r>
            <w:r>
              <w:rPr>
                <w:spacing w:val="8"/>
                <w:sz w:val="24"/>
                <w:szCs w:val="24"/>
              </w:rPr>
              <w:t>: 各主要分部施工方法基本符合项目实际，施</w:t>
            </w:r>
            <w:r>
              <w:rPr>
                <w:sz w:val="24"/>
                <w:szCs w:val="24"/>
              </w:rPr>
              <w:t xml:space="preserve"> </w:t>
            </w:r>
            <w:r>
              <w:rPr>
                <w:spacing w:val="7"/>
                <w:sz w:val="24"/>
                <w:szCs w:val="24"/>
              </w:rPr>
              <w:t>工技术方案基本齐全，方法基本合理、基本可行，基本能指</w:t>
            </w:r>
          </w:p>
        </w:tc>
      </w:tr>
    </w:tbl>
    <w:p w14:paraId="21F9C785">
      <w:pPr>
        <w:pStyle w:val="3"/>
        <w:rPr>
          <w:sz w:val="24"/>
          <w:szCs w:val="24"/>
        </w:rPr>
      </w:pPr>
    </w:p>
    <w:p w14:paraId="53EF3B03">
      <w:pPr>
        <w:rPr>
          <w:sz w:val="24"/>
          <w:szCs w:val="24"/>
        </w:rPr>
        <w:sectPr>
          <w:headerReference r:id="rId65" w:type="default"/>
          <w:footerReference r:id="rId66" w:type="default"/>
          <w:pgSz w:w="11906" w:h="16839"/>
          <w:pgMar w:top="1540" w:right="1228" w:bottom="1214" w:left="1382" w:header="826" w:footer="977" w:gutter="0"/>
          <w:cols w:space="720" w:num="1"/>
        </w:sectPr>
      </w:pPr>
    </w:p>
    <w:p w14:paraId="2E4E849A">
      <w:pPr>
        <w:spacing w:line="105" w:lineRule="exact"/>
        <w:rPr>
          <w:sz w:val="24"/>
          <w:szCs w:val="24"/>
        </w:rPr>
      </w:pPr>
    </w:p>
    <w:tbl>
      <w:tblPr>
        <w:tblStyle w:val="1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
        <w:gridCol w:w="1000"/>
        <w:gridCol w:w="983"/>
        <w:gridCol w:w="1349"/>
        <w:gridCol w:w="5622"/>
      </w:tblGrid>
      <w:tr w14:paraId="117CC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36" w:type="dxa"/>
            <w:gridSpan w:val="2"/>
            <w:vAlign w:val="top"/>
          </w:tcPr>
          <w:p w14:paraId="7104AC1F">
            <w:pPr>
              <w:pStyle w:val="11"/>
              <w:spacing w:before="59" w:line="230" w:lineRule="auto"/>
              <w:ind w:left="463"/>
              <w:rPr>
                <w:sz w:val="24"/>
                <w:szCs w:val="24"/>
              </w:rPr>
            </w:pPr>
            <w:r>
              <w:rPr>
                <w:spacing w:val="5"/>
                <w:sz w:val="24"/>
                <w:szCs w:val="24"/>
              </w:rPr>
              <w:t>序号</w:t>
            </w:r>
          </w:p>
        </w:tc>
        <w:tc>
          <w:tcPr>
            <w:tcW w:w="2332" w:type="dxa"/>
            <w:gridSpan w:val="2"/>
            <w:vAlign w:val="top"/>
          </w:tcPr>
          <w:p w14:paraId="741D3F1B">
            <w:pPr>
              <w:pStyle w:val="11"/>
              <w:spacing w:before="59" w:line="228" w:lineRule="auto"/>
              <w:ind w:left="749"/>
              <w:rPr>
                <w:sz w:val="24"/>
                <w:szCs w:val="24"/>
              </w:rPr>
            </w:pPr>
            <w:r>
              <w:rPr>
                <w:spacing w:val="7"/>
                <w:sz w:val="24"/>
                <w:szCs w:val="24"/>
              </w:rPr>
              <w:t>评审因素</w:t>
            </w:r>
          </w:p>
        </w:tc>
        <w:tc>
          <w:tcPr>
            <w:tcW w:w="5622" w:type="dxa"/>
            <w:vAlign w:val="top"/>
          </w:tcPr>
          <w:p w14:paraId="3EF2AE61">
            <w:pPr>
              <w:pStyle w:val="11"/>
              <w:spacing w:before="59" w:line="229" w:lineRule="auto"/>
              <w:ind w:left="2394"/>
              <w:rPr>
                <w:sz w:val="24"/>
                <w:szCs w:val="24"/>
              </w:rPr>
            </w:pPr>
            <w:r>
              <w:rPr>
                <w:spacing w:val="7"/>
                <w:sz w:val="24"/>
                <w:szCs w:val="24"/>
              </w:rPr>
              <w:t>评审标准</w:t>
            </w:r>
          </w:p>
        </w:tc>
      </w:tr>
      <w:tr w14:paraId="7D00F4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336" w:type="dxa"/>
            <w:vMerge w:val="restart"/>
            <w:tcBorders>
              <w:bottom w:val="nil"/>
            </w:tcBorders>
            <w:vAlign w:val="top"/>
          </w:tcPr>
          <w:p w14:paraId="2AFA0CE7">
            <w:pPr>
              <w:rPr>
                <w:rFonts w:ascii="Arial"/>
                <w:sz w:val="24"/>
                <w:szCs w:val="24"/>
              </w:rPr>
            </w:pPr>
          </w:p>
        </w:tc>
        <w:tc>
          <w:tcPr>
            <w:tcW w:w="1000" w:type="dxa"/>
            <w:vMerge w:val="restart"/>
            <w:tcBorders>
              <w:bottom w:val="nil"/>
            </w:tcBorders>
            <w:vAlign w:val="top"/>
          </w:tcPr>
          <w:p w14:paraId="7198F4D9">
            <w:pPr>
              <w:rPr>
                <w:rFonts w:ascii="Arial"/>
                <w:sz w:val="24"/>
                <w:szCs w:val="24"/>
              </w:rPr>
            </w:pPr>
          </w:p>
        </w:tc>
        <w:tc>
          <w:tcPr>
            <w:tcW w:w="983" w:type="dxa"/>
            <w:vMerge w:val="restart"/>
            <w:tcBorders>
              <w:bottom w:val="nil"/>
            </w:tcBorders>
            <w:vAlign w:val="top"/>
          </w:tcPr>
          <w:p w14:paraId="0E805C37">
            <w:pPr>
              <w:rPr>
                <w:rFonts w:ascii="Arial"/>
                <w:sz w:val="24"/>
                <w:szCs w:val="24"/>
              </w:rPr>
            </w:pPr>
          </w:p>
        </w:tc>
        <w:tc>
          <w:tcPr>
            <w:tcW w:w="1349" w:type="dxa"/>
            <w:vAlign w:val="top"/>
          </w:tcPr>
          <w:p w14:paraId="45F1DE14">
            <w:pPr>
              <w:rPr>
                <w:rFonts w:ascii="Arial"/>
                <w:sz w:val="24"/>
                <w:szCs w:val="24"/>
              </w:rPr>
            </w:pPr>
          </w:p>
        </w:tc>
        <w:tc>
          <w:tcPr>
            <w:tcW w:w="5622" w:type="dxa"/>
            <w:vAlign w:val="top"/>
          </w:tcPr>
          <w:p w14:paraId="323985EB">
            <w:pPr>
              <w:pStyle w:val="11"/>
              <w:spacing w:before="51" w:line="228" w:lineRule="auto"/>
              <w:ind w:left="118"/>
              <w:rPr>
                <w:sz w:val="24"/>
                <w:szCs w:val="24"/>
              </w:rPr>
            </w:pPr>
            <w:r>
              <w:rPr>
                <w:spacing w:val="7"/>
                <w:sz w:val="24"/>
                <w:szCs w:val="24"/>
              </w:rPr>
              <w:t>导具体施工并确保安全。</w:t>
            </w:r>
          </w:p>
          <w:p w14:paraId="126453DF">
            <w:pPr>
              <w:pStyle w:val="11"/>
              <w:spacing w:before="64" w:line="280" w:lineRule="auto"/>
              <w:ind w:left="112" w:right="109" w:firstLine="422"/>
              <w:jc w:val="both"/>
              <w:rPr>
                <w:sz w:val="24"/>
                <w:szCs w:val="24"/>
              </w:rPr>
            </w:pPr>
            <w:r>
              <w:rPr>
                <w:spacing w:val="12"/>
                <w:sz w:val="24"/>
                <w:szCs w:val="24"/>
              </w:rPr>
              <w:t>差(0</w:t>
            </w:r>
            <w:r>
              <w:rPr>
                <w:spacing w:val="-30"/>
                <w:sz w:val="24"/>
                <w:szCs w:val="24"/>
              </w:rPr>
              <w:t xml:space="preserve"> </w:t>
            </w:r>
            <w:r>
              <w:rPr>
                <w:spacing w:val="12"/>
                <w:sz w:val="24"/>
                <w:szCs w:val="24"/>
              </w:rPr>
              <w:t>分):各主要分部施工方法针对性差，施工技术方</w:t>
            </w:r>
            <w:r>
              <w:rPr>
                <w:sz w:val="24"/>
                <w:szCs w:val="24"/>
              </w:rPr>
              <w:t xml:space="preserve"> </w:t>
            </w:r>
            <w:r>
              <w:rPr>
                <w:spacing w:val="7"/>
                <w:sz w:val="24"/>
                <w:szCs w:val="24"/>
              </w:rPr>
              <w:t>案差，工艺落后、方法不合理，不能指导具体施工和确保安</w:t>
            </w:r>
            <w:r>
              <w:rPr>
                <w:spacing w:val="11"/>
                <w:sz w:val="24"/>
                <w:szCs w:val="24"/>
              </w:rPr>
              <w:t xml:space="preserve"> </w:t>
            </w:r>
            <w:r>
              <w:rPr>
                <w:sz w:val="24"/>
                <w:szCs w:val="24"/>
              </w:rPr>
              <w:t>全。</w:t>
            </w:r>
          </w:p>
        </w:tc>
      </w:tr>
      <w:tr w14:paraId="025937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8" w:hRule="atLeast"/>
        </w:trPr>
        <w:tc>
          <w:tcPr>
            <w:tcW w:w="336" w:type="dxa"/>
            <w:vMerge w:val="continue"/>
            <w:tcBorders>
              <w:top w:val="nil"/>
              <w:bottom w:val="nil"/>
            </w:tcBorders>
            <w:vAlign w:val="top"/>
          </w:tcPr>
          <w:p w14:paraId="666E9421">
            <w:pPr>
              <w:rPr>
                <w:rFonts w:ascii="Arial"/>
                <w:sz w:val="24"/>
                <w:szCs w:val="24"/>
              </w:rPr>
            </w:pPr>
          </w:p>
        </w:tc>
        <w:tc>
          <w:tcPr>
            <w:tcW w:w="1000" w:type="dxa"/>
            <w:vMerge w:val="continue"/>
            <w:tcBorders>
              <w:top w:val="nil"/>
              <w:bottom w:val="nil"/>
            </w:tcBorders>
            <w:vAlign w:val="top"/>
          </w:tcPr>
          <w:p w14:paraId="174F4170">
            <w:pPr>
              <w:rPr>
                <w:rFonts w:ascii="Arial"/>
                <w:sz w:val="24"/>
                <w:szCs w:val="24"/>
              </w:rPr>
            </w:pPr>
          </w:p>
        </w:tc>
        <w:tc>
          <w:tcPr>
            <w:tcW w:w="983" w:type="dxa"/>
            <w:vMerge w:val="continue"/>
            <w:tcBorders>
              <w:top w:val="nil"/>
              <w:bottom w:val="nil"/>
            </w:tcBorders>
            <w:vAlign w:val="top"/>
          </w:tcPr>
          <w:p w14:paraId="260F8B22">
            <w:pPr>
              <w:rPr>
                <w:rFonts w:ascii="Arial"/>
                <w:sz w:val="24"/>
                <w:szCs w:val="24"/>
              </w:rPr>
            </w:pPr>
          </w:p>
        </w:tc>
        <w:tc>
          <w:tcPr>
            <w:tcW w:w="1349" w:type="dxa"/>
            <w:vAlign w:val="top"/>
          </w:tcPr>
          <w:p w14:paraId="38ABD425">
            <w:pPr>
              <w:spacing w:line="276" w:lineRule="auto"/>
              <w:rPr>
                <w:rFonts w:ascii="Arial"/>
                <w:sz w:val="24"/>
                <w:szCs w:val="24"/>
              </w:rPr>
            </w:pPr>
          </w:p>
          <w:p w14:paraId="1F10BD51">
            <w:pPr>
              <w:spacing w:line="276" w:lineRule="auto"/>
              <w:rPr>
                <w:rFonts w:ascii="Arial"/>
                <w:sz w:val="24"/>
                <w:szCs w:val="24"/>
              </w:rPr>
            </w:pPr>
          </w:p>
          <w:p w14:paraId="51026FB5">
            <w:pPr>
              <w:spacing w:line="276" w:lineRule="auto"/>
              <w:rPr>
                <w:rFonts w:ascii="Arial"/>
                <w:sz w:val="24"/>
                <w:szCs w:val="24"/>
              </w:rPr>
            </w:pPr>
          </w:p>
          <w:p w14:paraId="3CBCA016">
            <w:pPr>
              <w:spacing w:line="277" w:lineRule="auto"/>
              <w:rPr>
                <w:rFonts w:ascii="Arial"/>
                <w:sz w:val="24"/>
                <w:szCs w:val="24"/>
              </w:rPr>
            </w:pPr>
          </w:p>
          <w:p w14:paraId="6CEACDC4">
            <w:pPr>
              <w:spacing w:line="277" w:lineRule="auto"/>
              <w:rPr>
                <w:rFonts w:ascii="Arial"/>
                <w:sz w:val="24"/>
                <w:szCs w:val="24"/>
              </w:rPr>
            </w:pPr>
          </w:p>
          <w:p w14:paraId="631C1A65">
            <w:pPr>
              <w:pStyle w:val="11"/>
              <w:spacing w:before="65" w:line="228" w:lineRule="auto"/>
              <w:ind w:left="153"/>
              <w:rPr>
                <w:sz w:val="24"/>
                <w:szCs w:val="24"/>
              </w:rPr>
            </w:pPr>
            <w:r>
              <w:rPr>
                <w:spacing w:val="8"/>
                <w:sz w:val="24"/>
                <w:szCs w:val="24"/>
              </w:rPr>
              <w:t>拟投入的主</w:t>
            </w:r>
          </w:p>
          <w:p w14:paraId="11F0AE5A">
            <w:pPr>
              <w:pStyle w:val="11"/>
              <w:spacing w:before="65" w:line="230" w:lineRule="auto"/>
              <w:ind w:left="154"/>
              <w:rPr>
                <w:sz w:val="24"/>
                <w:szCs w:val="24"/>
              </w:rPr>
            </w:pPr>
            <w:r>
              <w:rPr>
                <w:spacing w:val="7"/>
                <w:sz w:val="24"/>
                <w:szCs w:val="24"/>
              </w:rPr>
              <w:t>要物资计划</w:t>
            </w:r>
          </w:p>
          <w:p w14:paraId="4B6AF2CE">
            <w:pPr>
              <w:pStyle w:val="11"/>
              <w:spacing w:before="63" w:line="229" w:lineRule="auto"/>
              <w:ind w:left="296"/>
              <w:rPr>
                <w:sz w:val="24"/>
                <w:szCs w:val="24"/>
              </w:rPr>
            </w:pPr>
            <w:r>
              <w:rPr>
                <w:spacing w:val="-2"/>
                <w:sz w:val="24"/>
                <w:szCs w:val="24"/>
              </w:rPr>
              <w:t>（8</w:t>
            </w:r>
            <w:r>
              <w:rPr>
                <w:spacing w:val="-36"/>
                <w:sz w:val="24"/>
                <w:szCs w:val="24"/>
              </w:rPr>
              <w:t xml:space="preserve"> </w:t>
            </w:r>
            <w:r>
              <w:rPr>
                <w:spacing w:val="-2"/>
                <w:sz w:val="24"/>
                <w:szCs w:val="24"/>
              </w:rPr>
              <w:t>分）</w:t>
            </w:r>
          </w:p>
        </w:tc>
        <w:tc>
          <w:tcPr>
            <w:tcW w:w="5622" w:type="dxa"/>
            <w:vAlign w:val="top"/>
          </w:tcPr>
          <w:p w14:paraId="1048E544">
            <w:pPr>
              <w:pStyle w:val="11"/>
              <w:spacing w:before="51" w:line="288" w:lineRule="auto"/>
              <w:ind w:left="112" w:right="86" w:firstLine="423"/>
              <w:rPr>
                <w:sz w:val="24"/>
                <w:szCs w:val="24"/>
              </w:rPr>
            </w:pPr>
            <w:r>
              <w:rPr>
                <w:spacing w:val="8"/>
                <w:sz w:val="24"/>
                <w:szCs w:val="24"/>
              </w:rPr>
              <w:t>投入的施工材料有详细的组织计划且计划周密，数量、</w:t>
            </w:r>
            <w:r>
              <w:rPr>
                <w:spacing w:val="1"/>
                <w:sz w:val="24"/>
                <w:szCs w:val="24"/>
              </w:rPr>
              <w:t xml:space="preserve"> </w:t>
            </w:r>
            <w:r>
              <w:rPr>
                <w:spacing w:val="9"/>
                <w:sz w:val="24"/>
                <w:szCs w:val="24"/>
              </w:rPr>
              <w:t>选型配置、进场时间安排合理，满足施工需要。</w:t>
            </w:r>
          </w:p>
          <w:p w14:paraId="03277EFC">
            <w:pPr>
              <w:pStyle w:val="11"/>
              <w:spacing w:before="3" w:line="287" w:lineRule="auto"/>
              <w:ind w:left="113" w:right="109" w:firstLine="418"/>
              <w:jc w:val="both"/>
              <w:rPr>
                <w:sz w:val="24"/>
                <w:szCs w:val="24"/>
              </w:rPr>
            </w:pPr>
            <w:r>
              <w:rPr>
                <w:spacing w:val="8"/>
                <w:sz w:val="24"/>
                <w:szCs w:val="24"/>
              </w:rPr>
              <w:t>优（8</w:t>
            </w:r>
            <w:r>
              <w:rPr>
                <w:spacing w:val="-38"/>
                <w:sz w:val="24"/>
                <w:szCs w:val="24"/>
              </w:rPr>
              <w:t xml:space="preserve"> </w:t>
            </w:r>
            <w:r>
              <w:rPr>
                <w:spacing w:val="8"/>
                <w:sz w:val="24"/>
                <w:szCs w:val="24"/>
              </w:rPr>
              <w:t>分</w:t>
            </w:r>
            <w:r>
              <w:rPr>
                <w:spacing w:val="18"/>
                <w:sz w:val="24"/>
                <w:szCs w:val="24"/>
              </w:rPr>
              <w:t>）：</w:t>
            </w:r>
            <w:r>
              <w:rPr>
                <w:spacing w:val="8"/>
                <w:sz w:val="24"/>
                <w:szCs w:val="24"/>
              </w:rPr>
              <w:t>投入的施工材料有详细的组织计划且计划</w:t>
            </w:r>
            <w:r>
              <w:rPr>
                <w:sz w:val="24"/>
                <w:szCs w:val="24"/>
              </w:rPr>
              <w:t xml:space="preserve"> </w:t>
            </w:r>
            <w:r>
              <w:rPr>
                <w:spacing w:val="7"/>
                <w:sz w:val="24"/>
                <w:szCs w:val="24"/>
              </w:rPr>
              <w:t>周密，投入计划与进度计划呼应，较好满足施工需要，调配</w:t>
            </w:r>
            <w:r>
              <w:rPr>
                <w:spacing w:val="10"/>
                <w:sz w:val="24"/>
                <w:szCs w:val="24"/>
              </w:rPr>
              <w:t xml:space="preserve"> </w:t>
            </w:r>
            <w:r>
              <w:rPr>
                <w:spacing w:val="7"/>
                <w:sz w:val="24"/>
                <w:szCs w:val="24"/>
              </w:rPr>
              <w:t>投入计划合理、准确。</w:t>
            </w:r>
          </w:p>
          <w:p w14:paraId="466665A6">
            <w:pPr>
              <w:pStyle w:val="11"/>
              <w:spacing w:line="288" w:lineRule="auto"/>
              <w:ind w:left="112" w:right="107" w:firstLine="453"/>
              <w:jc w:val="both"/>
              <w:rPr>
                <w:sz w:val="24"/>
                <w:szCs w:val="24"/>
              </w:rPr>
            </w:pPr>
            <w:r>
              <w:rPr>
                <w:spacing w:val="9"/>
                <w:sz w:val="24"/>
                <w:szCs w:val="24"/>
              </w:rPr>
              <w:t>良（5分</w:t>
            </w:r>
            <w:r>
              <w:rPr>
                <w:spacing w:val="21"/>
                <w:sz w:val="24"/>
                <w:szCs w:val="24"/>
              </w:rPr>
              <w:t>）：</w:t>
            </w:r>
            <w:r>
              <w:rPr>
                <w:spacing w:val="9"/>
                <w:sz w:val="24"/>
                <w:szCs w:val="24"/>
              </w:rPr>
              <w:t>投入的施工材料有详细的组织计划，投入</w:t>
            </w:r>
            <w:r>
              <w:rPr>
                <w:sz w:val="24"/>
                <w:szCs w:val="24"/>
              </w:rPr>
              <w:t xml:space="preserve"> </w:t>
            </w:r>
            <w:r>
              <w:rPr>
                <w:spacing w:val="7"/>
                <w:sz w:val="24"/>
                <w:szCs w:val="24"/>
              </w:rPr>
              <w:t>计划与进度计划呼应，基本满足施工需要，调配投入计划基</w:t>
            </w:r>
            <w:r>
              <w:rPr>
                <w:spacing w:val="13"/>
                <w:sz w:val="24"/>
                <w:szCs w:val="24"/>
              </w:rPr>
              <w:t xml:space="preserve"> </w:t>
            </w:r>
            <w:r>
              <w:rPr>
                <w:spacing w:val="7"/>
                <w:sz w:val="24"/>
                <w:szCs w:val="24"/>
              </w:rPr>
              <w:t>本合理、准确。</w:t>
            </w:r>
          </w:p>
          <w:p w14:paraId="2DD6D248">
            <w:pPr>
              <w:pStyle w:val="11"/>
              <w:spacing w:line="288" w:lineRule="auto"/>
              <w:ind w:left="111" w:right="37" w:firstLine="441"/>
              <w:rPr>
                <w:sz w:val="24"/>
                <w:szCs w:val="24"/>
              </w:rPr>
            </w:pPr>
            <w:r>
              <w:rPr>
                <w:spacing w:val="10"/>
                <w:sz w:val="24"/>
                <w:szCs w:val="24"/>
              </w:rPr>
              <w:t>中（2分</w:t>
            </w:r>
            <w:r>
              <w:rPr>
                <w:spacing w:val="18"/>
                <w:sz w:val="24"/>
                <w:szCs w:val="24"/>
              </w:rPr>
              <w:t>）：</w:t>
            </w:r>
            <w:r>
              <w:rPr>
                <w:spacing w:val="10"/>
                <w:sz w:val="24"/>
                <w:szCs w:val="24"/>
              </w:rPr>
              <w:t>投入的施工材料有组织计划，投入计划与</w:t>
            </w:r>
            <w:r>
              <w:rPr>
                <w:sz w:val="24"/>
                <w:szCs w:val="24"/>
              </w:rPr>
              <w:t xml:space="preserve"> </w:t>
            </w:r>
            <w:r>
              <w:rPr>
                <w:spacing w:val="2"/>
                <w:sz w:val="24"/>
                <w:szCs w:val="24"/>
              </w:rPr>
              <w:t>进度计划呼应，基本满足施工需要，调配投入计划基本合理。</w:t>
            </w:r>
          </w:p>
          <w:p w14:paraId="2649AC3F">
            <w:pPr>
              <w:pStyle w:val="11"/>
              <w:spacing w:line="261" w:lineRule="auto"/>
              <w:ind w:left="117" w:right="109" w:firstLine="418"/>
              <w:rPr>
                <w:sz w:val="24"/>
                <w:szCs w:val="24"/>
              </w:rPr>
            </w:pPr>
            <w:r>
              <w:rPr>
                <w:spacing w:val="8"/>
                <w:sz w:val="24"/>
                <w:szCs w:val="24"/>
              </w:rPr>
              <w:t>差（0</w:t>
            </w:r>
            <w:r>
              <w:rPr>
                <w:spacing w:val="-38"/>
                <w:sz w:val="24"/>
                <w:szCs w:val="24"/>
              </w:rPr>
              <w:t xml:space="preserve"> </w:t>
            </w:r>
            <w:r>
              <w:rPr>
                <w:spacing w:val="8"/>
                <w:sz w:val="24"/>
                <w:szCs w:val="24"/>
              </w:rPr>
              <w:t>分</w:t>
            </w:r>
            <w:r>
              <w:rPr>
                <w:spacing w:val="16"/>
                <w:sz w:val="24"/>
                <w:szCs w:val="24"/>
              </w:rPr>
              <w:t>）：</w:t>
            </w:r>
            <w:r>
              <w:rPr>
                <w:spacing w:val="8"/>
                <w:sz w:val="24"/>
                <w:szCs w:val="24"/>
              </w:rPr>
              <w:t>投入的施工材料的组织计划差，投入计划</w:t>
            </w:r>
            <w:r>
              <w:rPr>
                <w:sz w:val="24"/>
                <w:szCs w:val="24"/>
              </w:rPr>
              <w:t xml:space="preserve"> </w:t>
            </w:r>
            <w:r>
              <w:rPr>
                <w:spacing w:val="8"/>
                <w:sz w:val="24"/>
                <w:szCs w:val="24"/>
              </w:rPr>
              <w:t>与进度计划不呼应，不能满足施工需要。</w:t>
            </w:r>
          </w:p>
        </w:tc>
      </w:tr>
      <w:tr w14:paraId="6711C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9" w:hRule="atLeast"/>
        </w:trPr>
        <w:tc>
          <w:tcPr>
            <w:tcW w:w="336" w:type="dxa"/>
            <w:vMerge w:val="continue"/>
            <w:tcBorders>
              <w:top w:val="nil"/>
              <w:bottom w:val="nil"/>
            </w:tcBorders>
            <w:vAlign w:val="top"/>
          </w:tcPr>
          <w:p w14:paraId="734206A4">
            <w:pPr>
              <w:rPr>
                <w:rFonts w:ascii="Arial"/>
                <w:sz w:val="24"/>
                <w:szCs w:val="24"/>
              </w:rPr>
            </w:pPr>
          </w:p>
        </w:tc>
        <w:tc>
          <w:tcPr>
            <w:tcW w:w="1000" w:type="dxa"/>
            <w:vMerge w:val="continue"/>
            <w:tcBorders>
              <w:top w:val="nil"/>
              <w:bottom w:val="nil"/>
            </w:tcBorders>
            <w:vAlign w:val="top"/>
          </w:tcPr>
          <w:p w14:paraId="7F1A0E43">
            <w:pPr>
              <w:rPr>
                <w:rFonts w:ascii="Arial"/>
                <w:sz w:val="24"/>
                <w:szCs w:val="24"/>
              </w:rPr>
            </w:pPr>
          </w:p>
        </w:tc>
        <w:tc>
          <w:tcPr>
            <w:tcW w:w="983" w:type="dxa"/>
            <w:vMerge w:val="continue"/>
            <w:tcBorders>
              <w:top w:val="nil"/>
              <w:bottom w:val="nil"/>
            </w:tcBorders>
            <w:vAlign w:val="top"/>
          </w:tcPr>
          <w:p w14:paraId="71D70DF3">
            <w:pPr>
              <w:rPr>
                <w:rFonts w:ascii="Arial"/>
                <w:sz w:val="24"/>
                <w:szCs w:val="24"/>
              </w:rPr>
            </w:pPr>
          </w:p>
        </w:tc>
        <w:tc>
          <w:tcPr>
            <w:tcW w:w="1349" w:type="dxa"/>
            <w:vAlign w:val="top"/>
          </w:tcPr>
          <w:p w14:paraId="497C9D31">
            <w:pPr>
              <w:spacing w:line="258" w:lineRule="auto"/>
              <w:rPr>
                <w:rFonts w:ascii="Arial"/>
                <w:sz w:val="24"/>
                <w:szCs w:val="24"/>
              </w:rPr>
            </w:pPr>
          </w:p>
          <w:p w14:paraId="709831E0">
            <w:pPr>
              <w:spacing w:line="258" w:lineRule="auto"/>
              <w:rPr>
                <w:rFonts w:ascii="Arial"/>
                <w:sz w:val="24"/>
                <w:szCs w:val="24"/>
              </w:rPr>
            </w:pPr>
          </w:p>
          <w:p w14:paraId="3527983B">
            <w:pPr>
              <w:spacing w:line="259" w:lineRule="auto"/>
              <w:rPr>
                <w:rFonts w:ascii="Arial"/>
                <w:sz w:val="24"/>
                <w:szCs w:val="24"/>
              </w:rPr>
            </w:pPr>
          </w:p>
          <w:p w14:paraId="23140B1A">
            <w:pPr>
              <w:spacing w:line="259" w:lineRule="auto"/>
              <w:rPr>
                <w:rFonts w:ascii="Arial"/>
                <w:sz w:val="24"/>
                <w:szCs w:val="24"/>
              </w:rPr>
            </w:pPr>
          </w:p>
          <w:p w14:paraId="79522E40">
            <w:pPr>
              <w:spacing w:line="259" w:lineRule="auto"/>
              <w:rPr>
                <w:rFonts w:ascii="Arial"/>
                <w:sz w:val="24"/>
                <w:szCs w:val="24"/>
              </w:rPr>
            </w:pPr>
          </w:p>
          <w:p w14:paraId="19514FE5">
            <w:pPr>
              <w:spacing w:line="259" w:lineRule="auto"/>
              <w:rPr>
                <w:rFonts w:ascii="Arial"/>
                <w:sz w:val="24"/>
                <w:szCs w:val="24"/>
              </w:rPr>
            </w:pPr>
          </w:p>
          <w:p w14:paraId="0E37A737">
            <w:pPr>
              <w:spacing w:line="259" w:lineRule="auto"/>
              <w:rPr>
                <w:rFonts w:ascii="Arial"/>
                <w:sz w:val="24"/>
                <w:szCs w:val="24"/>
              </w:rPr>
            </w:pPr>
          </w:p>
          <w:p w14:paraId="199A5E93">
            <w:pPr>
              <w:pStyle w:val="11"/>
              <w:spacing w:before="65" w:line="290" w:lineRule="auto"/>
              <w:ind w:left="113" w:right="52" w:firstLine="5"/>
              <w:rPr>
                <w:sz w:val="24"/>
                <w:szCs w:val="24"/>
              </w:rPr>
            </w:pPr>
            <w:r>
              <w:rPr>
                <w:spacing w:val="23"/>
                <w:sz w:val="24"/>
                <w:szCs w:val="24"/>
              </w:rPr>
              <w:t>劳动力安排</w:t>
            </w:r>
            <w:r>
              <w:rPr>
                <w:spacing w:val="3"/>
                <w:sz w:val="24"/>
                <w:szCs w:val="24"/>
              </w:rPr>
              <w:t xml:space="preserve"> </w:t>
            </w:r>
            <w:r>
              <w:rPr>
                <w:spacing w:val="2"/>
                <w:sz w:val="24"/>
                <w:szCs w:val="24"/>
              </w:rPr>
              <w:t>计划（8</w:t>
            </w:r>
            <w:r>
              <w:rPr>
                <w:spacing w:val="-35"/>
                <w:sz w:val="24"/>
                <w:szCs w:val="24"/>
              </w:rPr>
              <w:t xml:space="preserve"> </w:t>
            </w:r>
            <w:r>
              <w:rPr>
                <w:spacing w:val="2"/>
                <w:sz w:val="24"/>
                <w:szCs w:val="24"/>
              </w:rPr>
              <w:t>分）</w:t>
            </w:r>
          </w:p>
        </w:tc>
        <w:tc>
          <w:tcPr>
            <w:tcW w:w="5622" w:type="dxa"/>
            <w:vAlign w:val="top"/>
          </w:tcPr>
          <w:p w14:paraId="51B1885A">
            <w:pPr>
              <w:pStyle w:val="11"/>
              <w:spacing w:before="52" w:line="288" w:lineRule="auto"/>
              <w:ind w:left="117" w:right="109" w:hanging="2"/>
              <w:rPr>
                <w:sz w:val="24"/>
                <w:szCs w:val="24"/>
              </w:rPr>
            </w:pPr>
            <w:r>
              <w:rPr>
                <w:spacing w:val="7"/>
                <w:sz w:val="24"/>
                <w:szCs w:val="24"/>
              </w:rPr>
              <w:t>各主要施工工序应有详细周密的劳动力安排计划，有各工种</w:t>
            </w:r>
            <w:r>
              <w:rPr>
                <w:spacing w:val="8"/>
                <w:sz w:val="24"/>
                <w:szCs w:val="24"/>
              </w:rPr>
              <w:t xml:space="preserve"> </w:t>
            </w:r>
            <w:r>
              <w:rPr>
                <w:spacing w:val="9"/>
                <w:sz w:val="24"/>
                <w:szCs w:val="24"/>
              </w:rPr>
              <w:t>劳动力安排计划，劳动力投入合理，满足施</w:t>
            </w:r>
            <w:r>
              <w:rPr>
                <w:spacing w:val="8"/>
                <w:sz w:val="24"/>
                <w:szCs w:val="24"/>
              </w:rPr>
              <w:t>工需要。</w:t>
            </w:r>
          </w:p>
          <w:p w14:paraId="6788865F">
            <w:pPr>
              <w:pStyle w:val="11"/>
              <w:spacing w:line="288" w:lineRule="auto"/>
              <w:ind w:left="115" w:right="53" w:hanging="3"/>
              <w:rPr>
                <w:sz w:val="24"/>
                <w:szCs w:val="24"/>
              </w:rPr>
            </w:pPr>
            <w:r>
              <w:rPr>
                <w:spacing w:val="5"/>
                <w:sz w:val="24"/>
                <w:szCs w:val="24"/>
              </w:rPr>
              <w:t>优（8</w:t>
            </w:r>
            <w:r>
              <w:rPr>
                <w:spacing w:val="-35"/>
                <w:sz w:val="24"/>
                <w:szCs w:val="24"/>
              </w:rPr>
              <w:t xml:space="preserve"> </w:t>
            </w:r>
            <w:r>
              <w:rPr>
                <w:spacing w:val="5"/>
                <w:sz w:val="24"/>
                <w:szCs w:val="24"/>
              </w:rPr>
              <w:t>分</w:t>
            </w:r>
            <w:r>
              <w:rPr>
                <w:spacing w:val="-20"/>
                <w:sz w:val="24"/>
                <w:szCs w:val="24"/>
              </w:rPr>
              <w:t>）：</w:t>
            </w:r>
            <w:r>
              <w:rPr>
                <w:spacing w:val="5"/>
                <w:sz w:val="24"/>
                <w:szCs w:val="24"/>
              </w:rPr>
              <w:t>各主要施工工序有详细周密的劳动力安排计划，</w:t>
            </w:r>
            <w:r>
              <w:rPr>
                <w:sz w:val="24"/>
                <w:szCs w:val="24"/>
              </w:rPr>
              <w:t xml:space="preserve"> </w:t>
            </w:r>
            <w:r>
              <w:rPr>
                <w:spacing w:val="7"/>
                <w:sz w:val="24"/>
                <w:szCs w:val="24"/>
              </w:rPr>
              <w:t>各工种劳动力安排计划齐全，劳动力投入与进度计划呼应合</w:t>
            </w:r>
            <w:r>
              <w:rPr>
                <w:spacing w:val="11"/>
                <w:sz w:val="24"/>
                <w:szCs w:val="24"/>
              </w:rPr>
              <w:t xml:space="preserve"> </w:t>
            </w:r>
            <w:r>
              <w:rPr>
                <w:spacing w:val="5"/>
                <w:sz w:val="24"/>
                <w:szCs w:val="24"/>
              </w:rPr>
              <w:t>理，</w:t>
            </w:r>
            <w:r>
              <w:rPr>
                <w:spacing w:val="26"/>
                <w:sz w:val="24"/>
                <w:szCs w:val="24"/>
              </w:rPr>
              <w:t xml:space="preserve"> </w:t>
            </w:r>
            <w:r>
              <w:rPr>
                <w:spacing w:val="5"/>
                <w:sz w:val="24"/>
                <w:szCs w:val="24"/>
              </w:rPr>
              <w:t>满足施工需要。</w:t>
            </w:r>
          </w:p>
          <w:p w14:paraId="201C4931">
            <w:pPr>
              <w:pStyle w:val="11"/>
              <w:spacing w:before="2" w:line="288" w:lineRule="auto"/>
              <w:ind w:left="113" w:right="85" w:firstLine="32"/>
              <w:rPr>
                <w:sz w:val="24"/>
                <w:szCs w:val="24"/>
              </w:rPr>
            </w:pPr>
            <w:r>
              <w:rPr>
                <w:spacing w:val="9"/>
                <w:sz w:val="24"/>
                <w:szCs w:val="24"/>
              </w:rPr>
              <w:t>良（5分</w:t>
            </w:r>
            <w:r>
              <w:rPr>
                <w:spacing w:val="23"/>
                <w:sz w:val="24"/>
                <w:szCs w:val="24"/>
              </w:rPr>
              <w:t>）：</w:t>
            </w:r>
            <w:r>
              <w:rPr>
                <w:spacing w:val="9"/>
                <w:sz w:val="24"/>
                <w:szCs w:val="24"/>
              </w:rPr>
              <w:t>各主要施工工序有详细的劳动力安排计划，有</w:t>
            </w:r>
            <w:r>
              <w:rPr>
                <w:sz w:val="24"/>
                <w:szCs w:val="24"/>
              </w:rPr>
              <w:t xml:space="preserve"> </w:t>
            </w:r>
            <w:r>
              <w:rPr>
                <w:spacing w:val="8"/>
                <w:sz w:val="24"/>
                <w:szCs w:val="24"/>
              </w:rPr>
              <w:t xml:space="preserve">各工种劳动力安排计划，劳动力投入合理，满足施工需要。 </w:t>
            </w:r>
            <w:r>
              <w:rPr>
                <w:spacing w:val="11"/>
                <w:sz w:val="24"/>
                <w:szCs w:val="24"/>
              </w:rPr>
              <w:t>中（2分</w:t>
            </w:r>
            <w:r>
              <w:rPr>
                <w:spacing w:val="15"/>
                <w:sz w:val="24"/>
                <w:szCs w:val="24"/>
              </w:rPr>
              <w:t>）：</w:t>
            </w:r>
            <w:r>
              <w:rPr>
                <w:spacing w:val="11"/>
                <w:sz w:val="24"/>
                <w:szCs w:val="24"/>
              </w:rPr>
              <w:t>各主要施工工序劳动力安排计划基本完全，无</w:t>
            </w:r>
            <w:r>
              <w:rPr>
                <w:spacing w:val="1"/>
                <w:sz w:val="24"/>
                <w:szCs w:val="24"/>
              </w:rPr>
              <w:t xml:space="preserve"> </w:t>
            </w:r>
            <w:r>
              <w:rPr>
                <w:spacing w:val="7"/>
                <w:sz w:val="24"/>
                <w:szCs w:val="24"/>
              </w:rPr>
              <w:t>各工种劳动力安排计划或计划不全，劳动力投入不合理，基</w:t>
            </w:r>
            <w:r>
              <w:rPr>
                <w:spacing w:val="13"/>
                <w:sz w:val="24"/>
                <w:szCs w:val="24"/>
              </w:rPr>
              <w:t xml:space="preserve"> </w:t>
            </w:r>
            <w:r>
              <w:rPr>
                <w:spacing w:val="7"/>
                <w:sz w:val="24"/>
                <w:szCs w:val="24"/>
              </w:rPr>
              <w:t>本能满足施工需要。</w:t>
            </w:r>
          </w:p>
          <w:p w14:paraId="016A2FD4">
            <w:pPr>
              <w:pStyle w:val="11"/>
              <w:spacing w:before="118" w:line="289" w:lineRule="auto"/>
              <w:ind w:left="112" w:right="107" w:firstLine="3"/>
              <w:jc w:val="both"/>
              <w:rPr>
                <w:sz w:val="24"/>
                <w:szCs w:val="24"/>
              </w:rPr>
            </w:pPr>
            <w:r>
              <w:rPr>
                <w:spacing w:val="8"/>
                <w:sz w:val="24"/>
                <w:szCs w:val="24"/>
              </w:rPr>
              <w:t>差（0</w:t>
            </w:r>
            <w:r>
              <w:rPr>
                <w:spacing w:val="-38"/>
                <w:sz w:val="24"/>
                <w:szCs w:val="24"/>
              </w:rPr>
              <w:t xml:space="preserve"> </w:t>
            </w:r>
            <w:r>
              <w:rPr>
                <w:spacing w:val="8"/>
                <w:sz w:val="24"/>
                <w:szCs w:val="24"/>
              </w:rPr>
              <w:t>分</w:t>
            </w:r>
            <w:r>
              <w:rPr>
                <w:spacing w:val="18"/>
                <w:sz w:val="24"/>
                <w:szCs w:val="24"/>
              </w:rPr>
              <w:t>）：</w:t>
            </w:r>
            <w:r>
              <w:rPr>
                <w:spacing w:val="8"/>
                <w:sz w:val="24"/>
                <w:szCs w:val="24"/>
              </w:rPr>
              <w:t>各主要施工工序劳动力安排计划差，无各工种</w:t>
            </w:r>
            <w:r>
              <w:rPr>
                <w:sz w:val="24"/>
                <w:szCs w:val="24"/>
              </w:rPr>
              <w:t xml:space="preserve"> </w:t>
            </w:r>
            <w:r>
              <w:rPr>
                <w:spacing w:val="7"/>
                <w:sz w:val="24"/>
                <w:szCs w:val="24"/>
              </w:rPr>
              <w:t>劳动力安排计划或计划不全，劳动力投入不合理，不能满足</w:t>
            </w:r>
            <w:r>
              <w:rPr>
                <w:spacing w:val="14"/>
                <w:sz w:val="24"/>
                <w:szCs w:val="24"/>
              </w:rPr>
              <w:t xml:space="preserve"> </w:t>
            </w:r>
            <w:r>
              <w:rPr>
                <w:spacing w:val="6"/>
                <w:sz w:val="24"/>
                <w:szCs w:val="24"/>
              </w:rPr>
              <w:t>施工需要。</w:t>
            </w:r>
          </w:p>
        </w:tc>
      </w:tr>
      <w:tr w14:paraId="2B2A5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0" w:hRule="atLeast"/>
        </w:trPr>
        <w:tc>
          <w:tcPr>
            <w:tcW w:w="336" w:type="dxa"/>
            <w:vMerge w:val="continue"/>
            <w:tcBorders>
              <w:top w:val="nil"/>
            </w:tcBorders>
            <w:vAlign w:val="top"/>
          </w:tcPr>
          <w:p w14:paraId="7C74D77A">
            <w:pPr>
              <w:rPr>
                <w:rFonts w:ascii="Arial"/>
                <w:sz w:val="24"/>
                <w:szCs w:val="24"/>
              </w:rPr>
            </w:pPr>
          </w:p>
        </w:tc>
        <w:tc>
          <w:tcPr>
            <w:tcW w:w="1000" w:type="dxa"/>
            <w:vMerge w:val="continue"/>
            <w:tcBorders>
              <w:top w:val="nil"/>
            </w:tcBorders>
            <w:vAlign w:val="top"/>
          </w:tcPr>
          <w:p w14:paraId="777DF696">
            <w:pPr>
              <w:rPr>
                <w:rFonts w:ascii="Arial"/>
                <w:sz w:val="24"/>
                <w:szCs w:val="24"/>
              </w:rPr>
            </w:pPr>
          </w:p>
        </w:tc>
        <w:tc>
          <w:tcPr>
            <w:tcW w:w="983" w:type="dxa"/>
            <w:vMerge w:val="continue"/>
            <w:tcBorders>
              <w:top w:val="nil"/>
            </w:tcBorders>
            <w:vAlign w:val="top"/>
          </w:tcPr>
          <w:p w14:paraId="7451817D">
            <w:pPr>
              <w:rPr>
                <w:rFonts w:ascii="Arial"/>
                <w:sz w:val="24"/>
                <w:szCs w:val="24"/>
              </w:rPr>
            </w:pPr>
          </w:p>
        </w:tc>
        <w:tc>
          <w:tcPr>
            <w:tcW w:w="1349" w:type="dxa"/>
            <w:vAlign w:val="top"/>
          </w:tcPr>
          <w:p w14:paraId="6D13CC63">
            <w:pPr>
              <w:spacing w:line="246" w:lineRule="auto"/>
              <w:rPr>
                <w:rFonts w:ascii="Arial"/>
                <w:sz w:val="24"/>
                <w:szCs w:val="24"/>
              </w:rPr>
            </w:pPr>
          </w:p>
          <w:p w14:paraId="32EE5BC0">
            <w:pPr>
              <w:spacing w:line="246" w:lineRule="auto"/>
              <w:rPr>
                <w:rFonts w:ascii="Arial"/>
                <w:sz w:val="24"/>
                <w:szCs w:val="24"/>
              </w:rPr>
            </w:pPr>
          </w:p>
          <w:p w14:paraId="4CB81A5A">
            <w:pPr>
              <w:spacing w:line="246" w:lineRule="auto"/>
              <w:rPr>
                <w:rFonts w:ascii="Arial"/>
                <w:sz w:val="24"/>
                <w:szCs w:val="24"/>
              </w:rPr>
            </w:pPr>
          </w:p>
          <w:p w14:paraId="7BD1AF3D">
            <w:pPr>
              <w:spacing w:line="247" w:lineRule="auto"/>
              <w:rPr>
                <w:rFonts w:ascii="Arial"/>
                <w:sz w:val="24"/>
                <w:szCs w:val="24"/>
              </w:rPr>
            </w:pPr>
          </w:p>
          <w:p w14:paraId="2779256E">
            <w:pPr>
              <w:spacing w:line="247" w:lineRule="auto"/>
              <w:rPr>
                <w:rFonts w:ascii="Arial"/>
                <w:sz w:val="24"/>
                <w:szCs w:val="24"/>
              </w:rPr>
            </w:pPr>
          </w:p>
          <w:p w14:paraId="7B66ABBE">
            <w:pPr>
              <w:pStyle w:val="11"/>
              <w:spacing w:before="65" w:line="229" w:lineRule="auto"/>
              <w:ind w:left="113"/>
              <w:rPr>
                <w:sz w:val="24"/>
                <w:szCs w:val="24"/>
              </w:rPr>
            </w:pPr>
            <w:r>
              <w:rPr>
                <w:spacing w:val="24"/>
                <w:sz w:val="24"/>
                <w:szCs w:val="24"/>
              </w:rPr>
              <w:t>确保工程质</w:t>
            </w:r>
          </w:p>
          <w:p w14:paraId="5404066A">
            <w:pPr>
              <w:pStyle w:val="11"/>
              <w:spacing w:before="64" w:line="228" w:lineRule="auto"/>
              <w:ind w:left="113"/>
              <w:rPr>
                <w:sz w:val="24"/>
                <w:szCs w:val="24"/>
              </w:rPr>
            </w:pPr>
            <w:r>
              <w:rPr>
                <w:spacing w:val="24"/>
                <w:sz w:val="24"/>
                <w:szCs w:val="24"/>
              </w:rPr>
              <w:t>量的技术组</w:t>
            </w:r>
          </w:p>
          <w:p w14:paraId="1B392D41">
            <w:pPr>
              <w:pStyle w:val="11"/>
              <w:spacing w:before="63" w:line="290" w:lineRule="auto"/>
              <w:ind w:left="115" w:right="104"/>
              <w:rPr>
                <w:sz w:val="24"/>
                <w:szCs w:val="24"/>
              </w:rPr>
            </w:pPr>
            <w:r>
              <w:rPr>
                <w:spacing w:val="16"/>
                <w:sz w:val="24"/>
                <w:szCs w:val="24"/>
              </w:rPr>
              <w:t>织措施</w:t>
            </w:r>
            <w:r>
              <w:rPr>
                <w:spacing w:val="-45"/>
                <w:sz w:val="24"/>
                <w:szCs w:val="24"/>
              </w:rPr>
              <w:t xml:space="preserve"> </w:t>
            </w:r>
            <w:r>
              <w:rPr>
                <w:spacing w:val="16"/>
                <w:sz w:val="24"/>
                <w:szCs w:val="24"/>
              </w:rPr>
              <w:t>（</w:t>
            </w:r>
            <w:r>
              <w:rPr>
                <w:spacing w:val="-13"/>
                <w:sz w:val="24"/>
                <w:szCs w:val="24"/>
              </w:rPr>
              <w:t xml:space="preserve"> </w:t>
            </w:r>
            <w:r>
              <w:rPr>
                <w:spacing w:val="16"/>
                <w:sz w:val="24"/>
                <w:szCs w:val="24"/>
              </w:rPr>
              <w:t>8</w:t>
            </w:r>
            <w:r>
              <w:rPr>
                <w:sz w:val="24"/>
                <w:szCs w:val="24"/>
              </w:rPr>
              <w:t xml:space="preserve"> </w:t>
            </w:r>
            <w:r>
              <w:rPr>
                <w:spacing w:val="-1"/>
                <w:sz w:val="24"/>
                <w:szCs w:val="24"/>
              </w:rPr>
              <w:t>分）</w:t>
            </w:r>
          </w:p>
        </w:tc>
        <w:tc>
          <w:tcPr>
            <w:tcW w:w="5622" w:type="dxa"/>
            <w:vAlign w:val="top"/>
          </w:tcPr>
          <w:p w14:paraId="6C37B512">
            <w:pPr>
              <w:pStyle w:val="11"/>
              <w:spacing w:before="56" w:line="288" w:lineRule="auto"/>
              <w:ind w:left="112" w:right="107"/>
              <w:jc w:val="both"/>
              <w:rPr>
                <w:sz w:val="24"/>
                <w:szCs w:val="24"/>
              </w:rPr>
            </w:pPr>
            <w:r>
              <w:rPr>
                <w:spacing w:val="7"/>
                <w:sz w:val="24"/>
                <w:szCs w:val="24"/>
              </w:rPr>
              <w:t>应有专门的质量技术管理班子和制度，且人员配备合理，制</w:t>
            </w:r>
            <w:r>
              <w:rPr>
                <w:spacing w:val="13"/>
                <w:sz w:val="24"/>
                <w:szCs w:val="24"/>
              </w:rPr>
              <w:t xml:space="preserve"> </w:t>
            </w:r>
            <w:r>
              <w:rPr>
                <w:spacing w:val="7"/>
                <w:sz w:val="24"/>
                <w:szCs w:val="24"/>
              </w:rPr>
              <w:t>度健全。主要工序应有质量技术保证措施和手段，自控体系</w:t>
            </w:r>
            <w:r>
              <w:rPr>
                <w:spacing w:val="12"/>
                <w:sz w:val="24"/>
                <w:szCs w:val="24"/>
              </w:rPr>
              <w:t xml:space="preserve"> </w:t>
            </w:r>
            <w:r>
              <w:rPr>
                <w:spacing w:val="9"/>
                <w:sz w:val="24"/>
                <w:szCs w:val="24"/>
              </w:rPr>
              <w:t>完整，能有效保证技术质量，达到承诺的质量标准。</w:t>
            </w:r>
          </w:p>
          <w:p w14:paraId="6268BED9">
            <w:pPr>
              <w:pStyle w:val="11"/>
              <w:spacing w:line="288" w:lineRule="auto"/>
              <w:ind w:left="112" w:right="101"/>
              <w:jc w:val="both"/>
              <w:rPr>
                <w:sz w:val="24"/>
                <w:szCs w:val="24"/>
              </w:rPr>
            </w:pPr>
            <w:r>
              <w:rPr>
                <w:spacing w:val="8"/>
                <w:sz w:val="24"/>
                <w:szCs w:val="24"/>
              </w:rPr>
              <w:t>优（8</w:t>
            </w:r>
            <w:r>
              <w:rPr>
                <w:spacing w:val="-38"/>
                <w:sz w:val="24"/>
                <w:szCs w:val="24"/>
              </w:rPr>
              <w:t xml:space="preserve"> </w:t>
            </w:r>
            <w:r>
              <w:rPr>
                <w:spacing w:val="8"/>
                <w:sz w:val="24"/>
                <w:szCs w:val="24"/>
              </w:rPr>
              <w:t>分</w:t>
            </w:r>
            <w:r>
              <w:rPr>
                <w:spacing w:val="20"/>
                <w:sz w:val="24"/>
                <w:szCs w:val="24"/>
              </w:rPr>
              <w:t>）：</w:t>
            </w:r>
            <w:r>
              <w:rPr>
                <w:spacing w:val="8"/>
                <w:sz w:val="24"/>
                <w:szCs w:val="24"/>
              </w:rPr>
              <w:t>有专门的质量技术管理班子和制度，且人员配</w:t>
            </w:r>
            <w:r>
              <w:rPr>
                <w:sz w:val="24"/>
                <w:szCs w:val="24"/>
              </w:rPr>
              <w:t xml:space="preserve"> </w:t>
            </w:r>
            <w:r>
              <w:rPr>
                <w:spacing w:val="8"/>
                <w:sz w:val="24"/>
                <w:szCs w:val="24"/>
              </w:rPr>
              <w:t>备合理，制度健全。主要工序有质量技术保</w:t>
            </w:r>
            <w:r>
              <w:rPr>
                <w:spacing w:val="7"/>
                <w:sz w:val="24"/>
                <w:szCs w:val="24"/>
              </w:rPr>
              <w:t>证措施和手段，</w:t>
            </w:r>
            <w:r>
              <w:rPr>
                <w:sz w:val="24"/>
                <w:szCs w:val="24"/>
              </w:rPr>
              <w:t xml:space="preserve"> </w:t>
            </w:r>
            <w:r>
              <w:rPr>
                <w:spacing w:val="7"/>
                <w:sz w:val="24"/>
                <w:szCs w:val="24"/>
              </w:rPr>
              <w:t>且先进、可行、具体，高于招标文件的质量要求及施工验收</w:t>
            </w:r>
            <w:r>
              <w:rPr>
                <w:spacing w:val="11"/>
                <w:sz w:val="24"/>
                <w:szCs w:val="24"/>
              </w:rPr>
              <w:t xml:space="preserve"> </w:t>
            </w:r>
            <w:r>
              <w:rPr>
                <w:spacing w:val="8"/>
                <w:sz w:val="24"/>
                <w:szCs w:val="24"/>
              </w:rPr>
              <w:t>规范要求，达到承诺的质量标准。</w:t>
            </w:r>
          </w:p>
          <w:p w14:paraId="5AE05726">
            <w:pPr>
              <w:pStyle w:val="11"/>
              <w:spacing w:before="4" w:line="276" w:lineRule="auto"/>
              <w:ind w:left="112" w:right="37" w:firstLine="33"/>
              <w:jc w:val="both"/>
              <w:rPr>
                <w:sz w:val="24"/>
                <w:szCs w:val="24"/>
              </w:rPr>
            </w:pPr>
            <w:r>
              <w:rPr>
                <w:spacing w:val="9"/>
                <w:sz w:val="24"/>
                <w:szCs w:val="24"/>
              </w:rPr>
              <w:t>良（5分</w:t>
            </w:r>
            <w:r>
              <w:rPr>
                <w:spacing w:val="21"/>
                <w:sz w:val="24"/>
                <w:szCs w:val="24"/>
              </w:rPr>
              <w:t>）：</w:t>
            </w:r>
            <w:r>
              <w:rPr>
                <w:spacing w:val="9"/>
                <w:sz w:val="24"/>
                <w:szCs w:val="24"/>
              </w:rPr>
              <w:t>有专门的质量技术管理班子和制度，且人员配</w:t>
            </w:r>
            <w:r>
              <w:rPr>
                <w:spacing w:val="1"/>
                <w:sz w:val="24"/>
                <w:szCs w:val="24"/>
              </w:rPr>
              <w:t xml:space="preserve"> </w:t>
            </w:r>
            <w:r>
              <w:rPr>
                <w:spacing w:val="10"/>
                <w:sz w:val="24"/>
                <w:szCs w:val="24"/>
              </w:rPr>
              <w:t>备合理，制度健全。主要工序有质量技术保证措施和手段，</w:t>
            </w:r>
            <w:r>
              <w:rPr>
                <w:spacing w:val="4"/>
                <w:sz w:val="24"/>
                <w:szCs w:val="24"/>
              </w:rPr>
              <w:t xml:space="preserve"> </w:t>
            </w:r>
            <w:r>
              <w:rPr>
                <w:spacing w:val="2"/>
                <w:sz w:val="24"/>
                <w:szCs w:val="24"/>
              </w:rPr>
              <w:t>自控体系完整，能有效保证技术质量，达到承诺的质量标准。</w:t>
            </w:r>
            <w:r>
              <w:rPr>
                <w:spacing w:val="11"/>
                <w:sz w:val="24"/>
                <w:szCs w:val="24"/>
              </w:rPr>
              <w:t xml:space="preserve"> 中（2分</w:t>
            </w:r>
            <w:r>
              <w:rPr>
                <w:spacing w:val="15"/>
                <w:sz w:val="24"/>
                <w:szCs w:val="24"/>
              </w:rPr>
              <w:t>）：</w:t>
            </w:r>
            <w:r>
              <w:rPr>
                <w:spacing w:val="11"/>
                <w:sz w:val="24"/>
                <w:szCs w:val="24"/>
              </w:rPr>
              <w:t>质量技术管理班子人员配备基本合理，制度不</w:t>
            </w:r>
            <w:r>
              <w:rPr>
                <w:spacing w:val="1"/>
                <w:sz w:val="24"/>
                <w:szCs w:val="24"/>
              </w:rPr>
              <w:t xml:space="preserve"> </w:t>
            </w:r>
            <w:r>
              <w:rPr>
                <w:spacing w:val="7"/>
                <w:sz w:val="24"/>
                <w:szCs w:val="24"/>
              </w:rPr>
              <w:t>健全。质量技术保证措施和手段基本可行，没有质量违约责</w:t>
            </w:r>
          </w:p>
        </w:tc>
      </w:tr>
    </w:tbl>
    <w:p w14:paraId="41D6F73B">
      <w:pPr>
        <w:pStyle w:val="3"/>
        <w:rPr>
          <w:sz w:val="24"/>
          <w:szCs w:val="24"/>
        </w:rPr>
      </w:pPr>
    </w:p>
    <w:p w14:paraId="3D51B99B">
      <w:pPr>
        <w:rPr>
          <w:sz w:val="24"/>
          <w:szCs w:val="24"/>
        </w:rPr>
        <w:sectPr>
          <w:footerReference r:id="rId67" w:type="default"/>
          <w:pgSz w:w="11906" w:h="16839"/>
          <w:pgMar w:top="1540" w:right="1228" w:bottom="1214" w:left="1382" w:header="826" w:footer="977" w:gutter="0"/>
          <w:cols w:space="720" w:num="1"/>
        </w:sectPr>
      </w:pPr>
    </w:p>
    <w:p w14:paraId="08BDAA67">
      <w:pPr>
        <w:spacing w:line="105" w:lineRule="exact"/>
        <w:rPr>
          <w:sz w:val="24"/>
          <w:szCs w:val="24"/>
        </w:rPr>
      </w:pPr>
    </w:p>
    <w:tbl>
      <w:tblPr>
        <w:tblStyle w:val="1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
        <w:gridCol w:w="1000"/>
        <w:gridCol w:w="983"/>
        <w:gridCol w:w="1349"/>
        <w:gridCol w:w="5622"/>
      </w:tblGrid>
      <w:tr w14:paraId="2E8DB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36" w:type="dxa"/>
            <w:gridSpan w:val="2"/>
            <w:vAlign w:val="top"/>
          </w:tcPr>
          <w:p w14:paraId="1B9F696E">
            <w:pPr>
              <w:pStyle w:val="11"/>
              <w:spacing w:before="59" w:line="230" w:lineRule="auto"/>
              <w:ind w:left="463"/>
              <w:rPr>
                <w:sz w:val="24"/>
                <w:szCs w:val="24"/>
              </w:rPr>
            </w:pPr>
            <w:r>
              <w:rPr>
                <w:spacing w:val="5"/>
                <w:sz w:val="24"/>
                <w:szCs w:val="24"/>
              </w:rPr>
              <w:t>序号</w:t>
            </w:r>
          </w:p>
        </w:tc>
        <w:tc>
          <w:tcPr>
            <w:tcW w:w="2332" w:type="dxa"/>
            <w:gridSpan w:val="2"/>
            <w:vAlign w:val="top"/>
          </w:tcPr>
          <w:p w14:paraId="61DD5217">
            <w:pPr>
              <w:pStyle w:val="11"/>
              <w:spacing w:before="59" w:line="228" w:lineRule="auto"/>
              <w:ind w:left="749"/>
              <w:rPr>
                <w:sz w:val="24"/>
                <w:szCs w:val="24"/>
              </w:rPr>
            </w:pPr>
            <w:r>
              <w:rPr>
                <w:spacing w:val="7"/>
                <w:sz w:val="24"/>
                <w:szCs w:val="24"/>
              </w:rPr>
              <w:t>评审因素</w:t>
            </w:r>
          </w:p>
        </w:tc>
        <w:tc>
          <w:tcPr>
            <w:tcW w:w="5622" w:type="dxa"/>
            <w:vAlign w:val="top"/>
          </w:tcPr>
          <w:p w14:paraId="6F1C5DE3">
            <w:pPr>
              <w:pStyle w:val="11"/>
              <w:spacing w:before="59" w:line="229" w:lineRule="auto"/>
              <w:ind w:left="2394"/>
              <w:rPr>
                <w:sz w:val="24"/>
                <w:szCs w:val="24"/>
              </w:rPr>
            </w:pPr>
            <w:r>
              <w:rPr>
                <w:spacing w:val="7"/>
                <w:sz w:val="24"/>
                <w:szCs w:val="24"/>
              </w:rPr>
              <w:t>评审标准</w:t>
            </w:r>
          </w:p>
        </w:tc>
      </w:tr>
      <w:tr w14:paraId="71EF9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0" w:hRule="atLeast"/>
        </w:trPr>
        <w:tc>
          <w:tcPr>
            <w:tcW w:w="336" w:type="dxa"/>
            <w:vMerge w:val="restart"/>
            <w:tcBorders>
              <w:bottom w:val="nil"/>
            </w:tcBorders>
            <w:vAlign w:val="top"/>
          </w:tcPr>
          <w:p w14:paraId="7F72EE1A">
            <w:pPr>
              <w:rPr>
                <w:rFonts w:ascii="Arial"/>
                <w:sz w:val="24"/>
                <w:szCs w:val="24"/>
              </w:rPr>
            </w:pPr>
          </w:p>
        </w:tc>
        <w:tc>
          <w:tcPr>
            <w:tcW w:w="1000" w:type="dxa"/>
            <w:vMerge w:val="restart"/>
            <w:tcBorders>
              <w:bottom w:val="nil"/>
            </w:tcBorders>
            <w:vAlign w:val="top"/>
          </w:tcPr>
          <w:p w14:paraId="6CF7DB21">
            <w:pPr>
              <w:rPr>
                <w:rFonts w:ascii="Arial"/>
                <w:sz w:val="24"/>
                <w:szCs w:val="24"/>
              </w:rPr>
            </w:pPr>
          </w:p>
        </w:tc>
        <w:tc>
          <w:tcPr>
            <w:tcW w:w="983" w:type="dxa"/>
            <w:vMerge w:val="restart"/>
            <w:tcBorders>
              <w:bottom w:val="nil"/>
            </w:tcBorders>
            <w:vAlign w:val="top"/>
          </w:tcPr>
          <w:p w14:paraId="6D733861">
            <w:pPr>
              <w:rPr>
                <w:rFonts w:ascii="Arial"/>
                <w:sz w:val="24"/>
                <w:szCs w:val="24"/>
              </w:rPr>
            </w:pPr>
          </w:p>
        </w:tc>
        <w:tc>
          <w:tcPr>
            <w:tcW w:w="1349" w:type="dxa"/>
            <w:vAlign w:val="top"/>
          </w:tcPr>
          <w:p w14:paraId="7F802A30">
            <w:pPr>
              <w:rPr>
                <w:rFonts w:ascii="Arial"/>
                <w:sz w:val="24"/>
                <w:szCs w:val="24"/>
              </w:rPr>
            </w:pPr>
          </w:p>
        </w:tc>
        <w:tc>
          <w:tcPr>
            <w:tcW w:w="5622" w:type="dxa"/>
            <w:vAlign w:val="top"/>
          </w:tcPr>
          <w:p w14:paraId="789FD15E">
            <w:pPr>
              <w:pStyle w:val="11"/>
              <w:spacing w:before="51" w:line="228" w:lineRule="auto"/>
              <w:ind w:left="112"/>
              <w:rPr>
                <w:sz w:val="24"/>
                <w:szCs w:val="24"/>
              </w:rPr>
            </w:pPr>
            <w:r>
              <w:rPr>
                <w:spacing w:val="5"/>
                <w:sz w:val="24"/>
                <w:szCs w:val="24"/>
              </w:rPr>
              <w:t>任承诺。</w:t>
            </w:r>
          </w:p>
          <w:p w14:paraId="1BB23153">
            <w:pPr>
              <w:pStyle w:val="11"/>
              <w:spacing w:before="185" w:line="289" w:lineRule="auto"/>
              <w:ind w:left="113" w:right="85" w:firstLine="1"/>
              <w:rPr>
                <w:sz w:val="24"/>
                <w:szCs w:val="24"/>
              </w:rPr>
            </w:pPr>
            <w:r>
              <w:rPr>
                <w:spacing w:val="9"/>
                <w:sz w:val="24"/>
                <w:szCs w:val="24"/>
              </w:rPr>
              <w:t>差（0</w:t>
            </w:r>
            <w:r>
              <w:rPr>
                <w:spacing w:val="-34"/>
                <w:sz w:val="24"/>
                <w:szCs w:val="24"/>
              </w:rPr>
              <w:t xml:space="preserve"> </w:t>
            </w:r>
            <w:r>
              <w:rPr>
                <w:spacing w:val="9"/>
                <w:sz w:val="24"/>
                <w:szCs w:val="24"/>
              </w:rPr>
              <w:t>分</w:t>
            </w:r>
            <w:r>
              <w:rPr>
                <w:spacing w:val="16"/>
                <w:sz w:val="24"/>
                <w:szCs w:val="24"/>
              </w:rPr>
              <w:t>）：</w:t>
            </w:r>
            <w:r>
              <w:rPr>
                <w:spacing w:val="9"/>
                <w:sz w:val="24"/>
                <w:szCs w:val="24"/>
              </w:rPr>
              <w:t>质量技术管理班子人员配备差，制度不健全。</w:t>
            </w:r>
            <w:r>
              <w:rPr>
                <w:sz w:val="24"/>
                <w:szCs w:val="24"/>
              </w:rPr>
              <w:t xml:space="preserve"> </w:t>
            </w:r>
            <w:r>
              <w:rPr>
                <w:spacing w:val="8"/>
                <w:sz w:val="24"/>
                <w:szCs w:val="24"/>
              </w:rPr>
              <w:t>质量技术保证措施和手段不可行，没有质量违约责任承诺。</w:t>
            </w:r>
          </w:p>
        </w:tc>
      </w:tr>
      <w:tr w14:paraId="024CE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9" w:hRule="atLeast"/>
        </w:trPr>
        <w:tc>
          <w:tcPr>
            <w:tcW w:w="336" w:type="dxa"/>
            <w:vMerge w:val="continue"/>
            <w:tcBorders>
              <w:top w:val="nil"/>
              <w:bottom w:val="nil"/>
            </w:tcBorders>
            <w:vAlign w:val="top"/>
          </w:tcPr>
          <w:p w14:paraId="2E9D5B87">
            <w:pPr>
              <w:rPr>
                <w:rFonts w:ascii="Arial"/>
                <w:sz w:val="24"/>
                <w:szCs w:val="24"/>
              </w:rPr>
            </w:pPr>
          </w:p>
        </w:tc>
        <w:tc>
          <w:tcPr>
            <w:tcW w:w="1000" w:type="dxa"/>
            <w:vMerge w:val="continue"/>
            <w:tcBorders>
              <w:top w:val="nil"/>
              <w:bottom w:val="nil"/>
            </w:tcBorders>
            <w:vAlign w:val="top"/>
          </w:tcPr>
          <w:p w14:paraId="7CAFE839">
            <w:pPr>
              <w:rPr>
                <w:rFonts w:ascii="Arial"/>
                <w:sz w:val="24"/>
                <w:szCs w:val="24"/>
              </w:rPr>
            </w:pPr>
          </w:p>
        </w:tc>
        <w:tc>
          <w:tcPr>
            <w:tcW w:w="983" w:type="dxa"/>
            <w:vMerge w:val="continue"/>
            <w:tcBorders>
              <w:top w:val="nil"/>
              <w:bottom w:val="nil"/>
            </w:tcBorders>
            <w:vAlign w:val="top"/>
          </w:tcPr>
          <w:p w14:paraId="625C07C6">
            <w:pPr>
              <w:rPr>
                <w:rFonts w:ascii="Arial"/>
                <w:sz w:val="24"/>
                <w:szCs w:val="24"/>
              </w:rPr>
            </w:pPr>
          </w:p>
        </w:tc>
        <w:tc>
          <w:tcPr>
            <w:tcW w:w="1349" w:type="dxa"/>
            <w:vAlign w:val="top"/>
          </w:tcPr>
          <w:p w14:paraId="2F720FDB">
            <w:pPr>
              <w:spacing w:line="252" w:lineRule="auto"/>
              <w:rPr>
                <w:rFonts w:ascii="Arial"/>
                <w:sz w:val="24"/>
                <w:szCs w:val="24"/>
              </w:rPr>
            </w:pPr>
          </w:p>
          <w:p w14:paraId="7AFEE567">
            <w:pPr>
              <w:spacing w:line="253" w:lineRule="auto"/>
              <w:rPr>
                <w:rFonts w:ascii="Arial"/>
                <w:sz w:val="24"/>
                <w:szCs w:val="24"/>
              </w:rPr>
            </w:pPr>
          </w:p>
          <w:p w14:paraId="10F0519F">
            <w:pPr>
              <w:spacing w:line="253" w:lineRule="auto"/>
              <w:rPr>
                <w:rFonts w:ascii="Arial"/>
                <w:sz w:val="24"/>
                <w:szCs w:val="24"/>
              </w:rPr>
            </w:pPr>
          </w:p>
          <w:p w14:paraId="21944F9F">
            <w:pPr>
              <w:spacing w:line="253" w:lineRule="auto"/>
              <w:rPr>
                <w:rFonts w:ascii="Arial"/>
                <w:sz w:val="24"/>
                <w:szCs w:val="24"/>
              </w:rPr>
            </w:pPr>
          </w:p>
          <w:p w14:paraId="087CD5D7">
            <w:pPr>
              <w:spacing w:line="253" w:lineRule="auto"/>
              <w:rPr>
                <w:rFonts w:ascii="Arial"/>
                <w:sz w:val="24"/>
                <w:szCs w:val="24"/>
              </w:rPr>
            </w:pPr>
          </w:p>
          <w:p w14:paraId="7E857D8B">
            <w:pPr>
              <w:spacing w:line="253" w:lineRule="auto"/>
              <w:rPr>
                <w:rFonts w:ascii="Arial"/>
                <w:sz w:val="24"/>
                <w:szCs w:val="24"/>
              </w:rPr>
            </w:pPr>
          </w:p>
          <w:p w14:paraId="1DE656C0">
            <w:pPr>
              <w:spacing w:line="253" w:lineRule="auto"/>
              <w:rPr>
                <w:rFonts w:ascii="Arial"/>
                <w:sz w:val="24"/>
                <w:szCs w:val="24"/>
              </w:rPr>
            </w:pPr>
          </w:p>
          <w:p w14:paraId="1DABA1E4">
            <w:pPr>
              <w:spacing w:line="253" w:lineRule="auto"/>
              <w:rPr>
                <w:rFonts w:ascii="Arial"/>
                <w:sz w:val="24"/>
                <w:szCs w:val="24"/>
              </w:rPr>
            </w:pPr>
          </w:p>
          <w:p w14:paraId="2D1483FA">
            <w:pPr>
              <w:spacing w:line="253" w:lineRule="auto"/>
              <w:rPr>
                <w:rFonts w:ascii="Arial"/>
                <w:sz w:val="24"/>
                <w:szCs w:val="24"/>
              </w:rPr>
            </w:pPr>
          </w:p>
          <w:p w14:paraId="4A17E0F3">
            <w:pPr>
              <w:pStyle w:val="11"/>
              <w:spacing w:before="65" w:line="229" w:lineRule="auto"/>
              <w:ind w:left="113"/>
              <w:rPr>
                <w:sz w:val="24"/>
                <w:szCs w:val="24"/>
              </w:rPr>
            </w:pPr>
            <w:r>
              <w:rPr>
                <w:spacing w:val="24"/>
                <w:sz w:val="24"/>
                <w:szCs w:val="24"/>
              </w:rPr>
              <w:t>确保安全生</w:t>
            </w:r>
          </w:p>
          <w:p w14:paraId="268A4146">
            <w:pPr>
              <w:pStyle w:val="11"/>
              <w:spacing w:before="64" w:line="228" w:lineRule="auto"/>
              <w:ind w:left="113"/>
              <w:rPr>
                <w:sz w:val="24"/>
                <w:szCs w:val="24"/>
              </w:rPr>
            </w:pPr>
            <w:r>
              <w:rPr>
                <w:spacing w:val="24"/>
                <w:sz w:val="24"/>
                <w:szCs w:val="24"/>
              </w:rPr>
              <w:t>产的技术组</w:t>
            </w:r>
          </w:p>
          <w:p w14:paraId="71D639A6">
            <w:pPr>
              <w:pStyle w:val="11"/>
              <w:spacing w:before="63" w:line="290" w:lineRule="auto"/>
              <w:ind w:left="115" w:right="104"/>
              <w:rPr>
                <w:sz w:val="24"/>
                <w:szCs w:val="24"/>
              </w:rPr>
            </w:pPr>
            <w:r>
              <w:rPr>
                <w:spacing w:val="16"/>
                <w:sz w:val="24"/>
                <w:szCs w:val="24"/>
              </w:rPr>
              <w:t>织措施</w:t>
            </w:r>
            <w:r>
              <w:rPr>
                <w:spacing w:val="-45"/>
                <w:sz w:val="24"/>
                <w:szCs w:val="24"/>
              </w:rPr>
              <w:t xml:space="preserve"> </w:t>
            </w:r>
            <w:r>
              <w:rPr>
                <w:spacing w:val="16"/>
                <w:sz w:val="24"/>
                <w:szCs w:val="24"/>
              </w:rPr>
              <w:t>（</w:t>
            </w:r>
            <w:r>
              <w:rPr>
                <w:spacing w:val="-13"/>
                <w:sz w:val="24"/>
                <w:szCs w:val="24"/>
              </w:rPr>
              <w:t xml:space="preserve"> </w:t>
            </w:r>
            <w:r>
              <w:rPr>
                <w:spacing w:val="16"/>
                <w:sz w:val="24"/>
                <w:szCs w:val="24"/>
              </w:rPr>
              <w:t>8</w:t>
            </w:r>
            <w:r>
              <w:rPr>
                <w:sz w:val="24"/>
                <w:szCs w:val="24"/>
              </w:rPr>
              <w:t xml:space="preserve"> </w:t>
            </w:r>
            <w:r>
              <w:rPr>
                <w:spacing w:val="-1"/>
                <w:sz w:val="24"/>
                <w:szCs w:val="24"/>
              </w:rPr>
              <w:t>分）</w:t>
            </w:r>
          </w:p>
        </w:tc>
        <w:tc>
          <w:tcPr>
            <w:tcW w:w="5622" w:type="dxa"/>
            <w:vAlign w:val="top"/>
          </w:tcPr>
          <w:p w14:paraId="6CD3B994">
            <w:pPr>
              <w:pStyle w:val="11"/>
              <w:spacing w:before="51" w:line="288" w:lineRule="auto"/>
              <w:ind w:left="112" w:right="107" w:firstLine="420"/>
              <w:jc w:val="both"/>
              <w:rPr>
                <w:sz w:val="24"/>
                <w:szCs w:val="24"/>
              </w:rPr>
            </w:pPr>
            <w:r>
              <w:rPr>
                <w:spacing w:val="7"/>
                <w:sz w:val="24"/>
                <w:szCs w:val="24"/>
              </w:rPr>
              <w:t>应有专门的安全管理人员和制度，且人员配备合理，制 度健全，各道工序安全技术措施针对性强，符合实际且满足</w:t>
            </w:r>
            <w:r>
              <w:rPr>
                <w:spacing w:val="14"/>
                <w:sz w:val="24"/>
                <w:szCs w:val="24"/>
              </w:rPr>
              <w:t xml:space="preserve"> </w:t>
            </w:r>
            <w:r>
              <w:rPr>
                <w:spacing w:val="7"/>
                <w:sz w:val="24"/>
                <w:szCs w:val="24"/>
              </w:rPr>
              <w:t>有关安全技术标准要求。现场防火、应急救援、社会治安安</w:t>
            </w:r>
            <w:r>
              <w:rPr>
                <w:spacing w:val="14"/>
                <w:sz w:val="24"/>
                <w:szCs w:val="24"/>
              </w:rPr>
              <w:t xml:space="preserve"> </w:t>
            </w:r>
            <w:r>
              <w:rPr>
                <w:spacing w:val="6"/>
                <w:sz w:val="24"/>
                <w:szCs w:val="24"/>
              </w:rPr>
              <w:t>全措施得力。</w:t>
            </w:r>
          </w:p>
          <w:p w14:paraId="71710287">
            <w:pPr>
              <w:pStyle w:val="11"/>
              <w:spacing w:line="288" w:lineRule="auto"/>
              <w:ind w:left="112" w:right="107"/>
              <w:jc w:val="both"/>
              <w:rPr>
                <w:sz w:val="24"/>
                <w:szCs w:val="24"/>
              </w:rPr>
            </w:pPr>
            <w:r>
              <w:rPr>
                <w:spacing w:val="8"/>
                <w:sz w:val="24"/>
                <w:szCs w:val="24"/>
              </w:rPr>
              <w:t>优（8</w:t>
            </w:r>
            <w:r>
              <w:rPr>
                <w:spacing w:val="-36"/>
                <w:sz w:val="24"/>
                <w:szCs w:val="24"/>
              </w:rPr>
              <w:t xml:space="preserve"> </w:t>
            </w:r>
            <w:r>
              <w:rPr>
                <w:spacing w:val="8"/>
                <w:sz w:val="24"/>
                <w:szCs w:val="24"/>
              </w:rPr>
              <w:t>分</w:t>
            </w:r>
            <w:r>
              <w:rPr>
                <w:spacing w:val="20"/>
                <w:sz w:val="24"/>
                <w:szCs w:val="24"/>
              </w:rPr>
              <w:t>）：</w:t>
            </w:r>
            <w:r>
              <w:rPr>
                <w:spacing w:val="8"/>
                <w:sz w:val="24"/>
                <w:szCs w:val="24"/>
              </w:rPr>
              <w:t>安全人员配备合理；有健全的安全管理制度，</w:t>
            </w:r>
            <w:r>
              <w:rPr>
                <w:sz w:val="24"/>
                <w:szCs w:val="24"/>
              </w:rPr>
              <w:t xml:space="preserve"> </w:t>
            </w:r>
            <w:r>
              <w:rPr>
                <w:spacing w:val="7"/>
                <w:sz w:val="24"/>
                <w:szCs w:val="24"/>
              </w:rPr>
              <w:t>各道工序安全技术措施针对性强，符合实际且高于国家有关</w:t>
            </w:r>
            <w:r>
              <w:rPr>
                <w:spacing w:val="13"/>
                <w:sz w:val="24"/>
                <w:szCs w:val="24"/>
              </w:rPr>
              <w:t xml:space="preserve"> </w:t>
            </w:r>
            <w:r>
              <w:rPr>
                <w:spacing w:val="11"/>
                <w:sz w:val="24"/>
                <w:szCs w:val="24"/>
              </w:rPr>
              <w:t>安 全技术标准要求。现场防火、应急救援、社会治安安全</w:t>
            </w:r>
            <w:r>
              <w:rPr>
                <w:spacing w:val="7"/>
                <w:sz w:val="24"/>
                <w:szCs w:val="24"/>
              </w:rPr>
              <w:t xml:space="preserve"> </w:t>
            </w:r>
            <w:r>
              <w:rPr>
                <w:spacing w:val="5"/>
                <w:sz w:val="24"/>
                <w:szCs w:val="24"/>
              </w:rPr>
              <w:t>措施得力。</w:t>
            </w:r>
          </w:p>
          <w:p w14:paraId="0ECFC369">
            <w:pPr>
              <w:pStyle w:val="11"/>
              <w:spacing w:before="3" w:line="287" w:lineRule="auto"/>
              <w:ind w:left="113" w:right="109" w:firstLine="32"/>
              <w:jc w:val="both"/>
              <w:rPr>
                <w:sz w:val="24"/>
                <w:szCs w:val="24"/>
              </w:rPr>
            </w:pPr>
            <w:r>
              <w:rPr>
                <w:spacing w:val="7"/>
                <w:sz w:val="24"/>
                <w:szCs w:val="24"/>
              </w:rPr>
              <w:t>良（5</w:t>
            </w:r>
            <w:r>
              <w:rPr>
                <w:spacing w:val="-36"/>
                <w:sz w:val="24"/>
                <w:szCs w:val="24"/>
              </w:rPr>
              <w:t xml:space="preserve"> </w:t>
            </w:r>
            <w:r>
              <w:rPr>
                <w:spacing w:val="7"/>
                <w:sz w:val="24"/>
                <w:szCs w:val="24"/>
              </w:rPr>
              <w:t>分</w:t>
            </w:r>
            <w:r>
              <w:rPr>
                <w:spacing w:val="16"/>
                <w:sz w:val="24"/>
                <w:szCs w:val="24"/>
              </w:rPr>
              <w:t>）：</w:t>
            </w:r>
            <w:r>
              <w:rPr>
                <w:spacing w:val="7"/>
                <w:sz w:val="24"/>
                <w:szCs w:val="24"/>
              </w:rPr>
              <w:t>安全人员配备合理；有健全的安全</w:t>
            </w:r>
            <w:r>
              <w:rPr>
                <w:spacing w:val="6"/>
                <w:sz w:val="24"/>
                <w:szCs w:val="24"/>
              </w:rPr>
              <w:t>管理制度，</w:t>
            </w:r>
            <w:r>
              <w:rPr>
                <w:sz w:val="24"/>
                <w:szCs w:val="24"/>
              </w:rPr>
              <w:t xml:space="preserve"> </w:t>
            </w:r>
            <w:r>
              <w:rPr>
                <w:spacing w:val="15"/>
                <w:sz w:val="24"/>
                <w:szCs w:val="24"/>
              </w:rPr>
              <w:t>各道工序安全技术措施符合实际且满足有关安全技术标准</w:t>
            </w:r>
            <w:r>
              <w:rPr>
                <w:spacing w:val="17"/>
                <w:sz w:val="24"/>
                <w:szCs w:val="24"/>
              </w:rPr>
              <w:t xml:space="preserve"> </w:t>
            </w:r>
            <w:r>
              <w:rPr>
                <w:spacing w:val="9"/>
                <w:sz w:val="24"/>
                <w:szCs w:val="24"/>
              </w:rPr>
              <w:t>要求。现场防火、应急救援、社会治安安全措施合理。</w:t>
            </w:r>
          </w:p>
          <w:p w14:paraId="30670E84">
            <w:pPr>
              <w:pStyle w:val="11"/>
              <w:spacing w:line="291" w:lineRule="auto"/>
              <w:ind w:left="114" w:right="107" w:firstLine="17"/>
              <w:jc w:val="both"/>
              <w:rPr>
                <w:sz w:val="24"/>
                <w:szCs w:val="24"/>
              </w:rPr>
            </w:pPr>
            <w:r>
              <w:rPr>
                <w:spacing w:val="7"/>
                <w:sz w:val="24"/>
                <w:szCs w:val="24"/>
              </w:rPr>
              <w:t>中（2</w:t>
            </w:r>
            <w:r>
              <w:rPr>
                <w:spacing w:val="-34"/>
                <w:sz w:val="24"/>
                <w:szCs w:val="24"/>
              </w:rPr>
              <w:t xml:space="preserve"> </w:t>
            </w:r>
            <w:r>
              <w:rPr>
                <w:spacing w:val="7"/>
                <w:sz w:val="24"/>
                <w:szCs w:val="24"/>
              </w:rPr>
              <w:t>分</w:t>
            </w:r>
            <w:r>
              <w:rPr>
                <w:spacing w:val="21"/>
                <w:sz w:val="24"/>
                <w:szCs w:val="24"/>
              </w:rPr>
              <w:t>）：</w:t>
            </w:r>
            <w:r>
              <w:rPr>
                <w:spacing w:val="7"/>
                <w:sz w:val="24"/>
                <w:szCs w:val="24"/>
              </w:rPr>
              <w:t>安全人员配备合理，但安全管理制度不健全，</w:t>
            </w:r>
            <w:r>
              <w:rPr>
                <w:sz w:val="24"/>
                <w:szCs w:val="24"/>
              </w:rPr>
              <w:t xml:space="preserve"> </w:t>
            </w:r>
            <w:r>
              <w:rPr>
                <w:spacing w:val="7"/>
                <w:sz w:val="24"/>
                <w:szCs w:val="24"/>
              </w:rPr>
              <w:t>各道工序安全技术措施基本符合实际，不能满足有关安全技</w:t>
            </w:r>
            <w:r>
              <w:rPr>
                <w:spacing w:val="12"/>
                <w:sz w:val="24"/>
                <w:szCs w:val="24"/>
              </w:rPr>
              <w:t xml:space="preserve"> </w:t>
            </w:r>
            <w:r>
              <w:rPr>
                <w:spacing w:val="11"/>
                <w:sz w:val="24"/>
                <w:szCs w:val="24"/>
              </w:rPr>
              <w:t>术 标准要求。现场防火、应急救援、社会治安安全措施合</w:t>
            </w:r>
            <w:r>
              <w:rPr>
                <w:spacing w:val="5"/>
                <w:sz w:val="24"/>
                <w:szCs w:val="24"/>
              </w:rPr>
              <w:t xml:space="preserve"> </w:t>
            </w:r>
            <w:r>
              <w:rPr>
                <w:spacing w:val="-1"/>
                <w:sz w:val="24"/>
                <w:szCs w:val="24"/>
              </w:rPr>
              <w:t>理。</w:t>
            </w:r>
          </w:p>
          <w:p w14:paraId="421C8FC9">
            <w:pPr>
              <w:pStyle w:val="11"/>
              <w:spacing w:before="105" w:line="289" w:lineRule="auto"/>
              <w:ind w:left="114" w:right="144"/>
              <w:jc w:val="both"/>
              <w:rPr>
                <w:sz w:val="24"/>
                <w:szCs w:val="24"/>
              </w:rPr>
            </w:pPr>
            <w:r>
              <w:rPr>
                <w:spacing w:val="6"/>
                <w:sz w:val="24"/>
                <w:szCs w:val="24"/>
              </w:rPr>
              <w:t>差（0</w:t>
            </w:r>
            <w:r>
              <w:rPr>
                <w:spacing w:val="-35"/>
                <w:sz w:val="24"/>
                <w:szCs w:val="24"/>
              </w:rPr>
              <w:t xml:space="preserve"> </w:t>
            </w:r>
            <w:r>
              <w:rPr>
                <w:spacing w:val="6"/>
                <w:sz w:val="24"/>
                <w:szCs w:val="24"/>
              </w:rPr>
              <w:t>分</w:t>
            </w:r>
            <w:r>
              <w:rPr>
                <w:spacing w:val="23"/>
                <w:sz w:val="24"/>
                <w:szCs w:val="24"/>
              </w:rPr>
              <w:t>）：</w:t>
            </w:r>
            <w:r>
              <w:rPr>
                <w:spacing w:val="6"/>
                <w:sz w:val="24"/>
                <w:szCs w:val="24"/>
              </w:rPr>
              <w:t>安全人员配备不合理，安全管理制度不健全，</w:t>
            </w:r>
            <w:r>
              <w:rPr>
                <w:sz w:val="24"/>
                <w:szCs w:val="24"/>
              </w:rPr>
              <w:t xml:space="preserve"> </w:t>
            </w:r>
            <w:r>
              <w:rPr>
                <w:spacing w:val="10"/>
                <w:sz w:val="24"/>
                <w:szCs w:val="24"/>
              </w:rPr>
              <w:t>不能满足有关安全技术 标准要求。现场防火、应</w:t>
            </w:r>
            <w:r>
              <w:rPr>
                <w:spacing w:val="9"/>
                <w:sz w:val="24"/>
                <w:szCs w:val="24"/>
              </w:rPr>
              <w:t>急救援、</w:t>
            </w:r>
            <w:r>
              <w:rPr>
                <w:sz w:val="24"/>
                <w:szCs w:val="24"/>
              </w:rPr>
              <w:t xml:space="preserve"> </w:t>
            </w:r>
            <w:r>
              <w:rPr>
                <w:spacing w:val="8"/>
                <w:sz w:val="24"/>
                <w:szCs w:val="24"/>
              </w:rPr>
              <w:t>社会治安安全措施不合理。</w:t>
            </w:r>
          </w:p>
        </w:tc>
      </w:tr>
      <w:tr w14:paraId="27D48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9" w:hRule="atLeast"/>
        </w:trPr>
        <w:tc>
          <w:tcPr>
            <w:tcW w:w="336" w:type="dxa"/>
            <w:vMerge w:val="continue"/>
            <w:tcBorders>
              <w:top w:val="nil"/>
              <w:bottom w:val="nil"/>
            </w:tcBorders>
            <w:vAlign w:val="top"/>
          </w:tcPr>
          <w:p w14:paraId="0256B6F2">
            <w:pPr>
              <w:rPr>
                <w:rFonts w:ascii="Arial"/>
                <w:sz w:val="24"/>
                <w:szCs w:val="24"/>
              </w:rPr>
            </w:pPr>
          </w:p>
        </w:tc>
        <w:tc>
          <w:tcPr>
            <w:tcW w:w="1000" w:type="dxa"/>
            <w:vMerge w:val="continue"/>
            <w:tcBorders>
              <w:top w:val="nil"/>
              <w:bottom w:val="nil"/>
            </w:tcBorders>
            <w:vAlign w:val="top"/>
          </w:tcPr>
          <w:p w14:paraId="5A68C542">
            <w:pPr>
              <w:rPr>
                <w:rFonts w:ascii="Arial"/>
                <w:sz w:val="24"/>
                <w:szCs w:val="24"/>
              </w:rPr>
            </w:pPr>
          </w:p>
        </w:tc>
        <w:tc>
          <w:tcPr>
            <w:tcW w:w="983" w:type="dxa"/>
            <w:vMerge w:val="continue"/>
            <w:tcBorders>
              <w:top w:val="nil"/>
              <w:bottom w:val="nil"/>
            </w:tcBorders>
            <w:vAlign w:val="top"/>
          </w:tcPr>
          <w:p w14:paraId="7D3DDC6D">
            <w:pPr>
              <w:rPr>
                <w:rFonts w:ascii="Arial"/>
                <w:sz w:val="24"/>
                <w:szCs w:val="24"/>
              </w:rPr>
            </w:pPr>
          </w:p>
        </w:tc>
        <w:tc>
          <w:tcPr>
            <w:tcW w:w="1349" w:type="dxa"/>
            <w:vAlign w:val="top"/>
          </w:tcPr>
          <w:p w14:paraId="762CADFA">
            <w:pPr>
              <w:spacing w:line="276" w:lineRule="auto"/>
              <w:rPr>
                <w:rFonts w:ascii="Arial"/>
                <w:sz w:val="24"/>
                <w:szCs w:val="24"/>
              </w:rPr>
            </w:pPr>
          </w:p>
          <w:p w14:paraId="779AC560">
            <w:pPr>
              <w:spacing w:line="276" w:lineRule="auto"/>
              <w:rPr>
                <w:rFonts w:ascii="Arial"/>
                <w:sz w:val="24"/>
                <w:szCs w:val="24"/>
              </w:rPr>
            </w:pPr>
          </w:p>
          <w:p w14:paraId="6FD8092A">
            <w:pPr>
              <w:spacing w:line="276" w:lineRule="auto"/>
              <w:rPr>
                <w:rFonts w:ascii="Arial"/>
                <w:sz w:val="24"/>
                <w:szCs w:val="24"/>
              </w:rPr>
            </w:pPr>
          </w:p>
          <w:p w14:paraId="524761C6">
            <w:pPr>
              <w:spacing w:line="276" w:lineRule="auto"/>
              <w:rPr>
                <w:rFonts w:ascii="Arial"/>
                <w:sz w:val="24"/>
                <w:szCs w:val="24"/>
              </w:rPr>
            </w:pPr>
          </w:p>
          <w:p w14:paraId="41DA4595">
            <w:pPr>
              <w:spacing w:line="277" w:lineRule="auto"/>
              <w:rPr>
                <w:rFonts w:ascii="Arial"/>
                <w:sz w:val="24"/>
                <w:szCs w:val="24"/>
              </w:rPr>
            </w:pPr>
          </w:p>
          <w:p w14:paraId="0D11F34C">
            <w:pPr>
              <w:spacing w:line="277" w:lineRule="auto"/>
              <w:rPr>
                <w:rFonts w:ascii="Arial"/>
                <w:sz w:val="24"/>
                <w:szCs w:val="24"/>
              </w:rPr>
            </w:pPr>
          </w:p>
          <w:p w14:paraId="2A39F5E7">
            <w:pPr>
              <w:pStyle w:val="11"/>
              <w:spacing w:before="65" w:line="229" w:lineRule="auto"/>
              <w:ind w:left="113"/>
              <w:rPr>
                <w:sz w:val="24"/>
                <w:szCs w:val="24"/>
              </w:rPr>
            </w:pPr>
            <w:r>
              <w:rPr>
                <w:spacing w:val="24"/>
                <w:sz w:val="24"/>
                <w:szCs w:val="24"/>
              </w:rPr>
              <w:t>确保工期的</w:t>
            </w:r>
          </w:p>
          <w:p w14:paraId="4864DDA3">
            <w:pPr>
              <w:pStyle w:val="11"/>
              <w:spacing w:before="63" w:line="290" w:lineRule="auto"/>
              <w:ind w:left="112" w:right="106" w:firstLine="1"/>
              <w:rPr>
                <w:sz w:val="24"/>
                <w:szCs w:val="24"/>
              </w:rPr>
            </w:pPr>
            <w:r>
              <w:rPr>
                <w:spacing w:val="24"/>
                <w:sz w:val="24"/>
                <w:szCs w:val="24"/>
              </w:rPr>
              <w:t>技术组织措</w:t>
            </w:r>
            <w:r>
              <w:rPr>
                <w:spacing w:val="2"/>
                <w:sz w:val="24"/>
                <w:szCs w:val="24"/>
              </w:rPr>
              <w:t xml:space="preserve"> </w:t>
            </w:r>
            <w:r>
              <w:rPr>
                <w:spacing w:val="3"/>
                <w:sz w:val="24"/>
                <w:szCs w:val="24"/>
              </w:rPr>
              <w:t>施（10</w:t>
            </w:r>
            <w:r>
              <w:rPr>
                <w:spacing w:val="-36"/>
                <w:sz w:val="24"/>
                <w:szCs w:val="24"/>
              </w:rPr>
              <w:t xml:space="preserve"> </w:t>
            </w:r>
            <w:r>
              <w:rPr>
                <w:spacing w:val="3"/>
                <w:sz w:val="24"/>
                <w:szCs w:val="24"/>
              </w:rPr>
              <w:t>分）</w:t>
            </w:r>
          </w:p>
        </w:tc>
        <w:tc>
          <w:tcPr>
            <w:tcW w:w="5622" w:type="dxa"/>
            <w:vAlign w:val="top"/>
          </w:tcPr>
          <w:p w14:paraId="6B6E273B">
            <w:pPr>
              <w:pStyle w:val="11"/>
              <w:spacing w:before="53" w:line="288" w:lineRule="auto"/>
              <w:ind w:left="112" w:right="107" w:firstLine="420"/>
              <w:rPr>
                <w:sz w:val="24"/>
                <w:szCs w:val="24"/>
              </w:rPr>
            </w:pPr>
            <w:r>
              <w:rPr>
                <w:spacing w:val="7"/>
                <w:sz w:val="24"/>
                <w:szCs w:val="24"/>
              </w:rPr>
              <w:t>在施工工艺、施工方法、材料选用、劳动力安排、技术</w:t>
            </w:r>
            <w:r>
              <w:rPr>
                <w:spacing w:val="6"/>
                <w:sz w:val="24"/>
                <w:szCs w:val="24"/>
              </w:rPr>
              <w:t xml:space="preserve"> </w:t>
            </w:r>
            <w:r>
              <w:rPr>
                <w:spacing w:val="7"/>
                <w:sz w:val="24"/>
                <w:szCs w:val="24"/>
              </w:rPr>
              <w:t>等方面有保证工期的具体措施且措施得当。有控制工期的施</w:t>
            </w:r>
            <w:r>
              <w:rPr>
                <w:spacing w:val="14"/>
                <w:sz w:val="24"/>
                <w:szCs w:val="24"/>
              </w:rPr>
              <w:t xml:space="preserve"> </w:t>
            </w:r>
            <w:r>
              <w:rPr>
                <w:spacing w:val="7"/>
                <w:sz w:val="24"/>
                <w:szCs w:val="24"/>
              </w:rPr>
              <w:t>工进度计划。应有施工总进度表或施工网络图，各项计划图</w:t>
            </w:r>
            <w:r>
              <w:rPr>
                <w:spacing w:val="14"/>
                <w:sz w:val="24"/>
                <w:szCs w:val="24"/>
              </w:rPr>
              <w:t xml:space="preserve"> </w:t>
            </w:r>
            <w:r>
              <w:rPr>
                <w:spacing w:val="9"/>
                <w:sz w:val="24"/>
                <w:szCs w:val="24"/>
              </w:rPr>
              <w:t>表编制完善，安排科学合理，符合本项目施工实际要求。</w:t>
            </w:r>
          </w:p>
          <w:p w14:paraId="379EFED6">
            <w:pPr>
              <w:pStyle w:val="11"/>
              <w:spacing w:before="3" w:line="287" w:lineRule="auto"/>
              <w:ind w:left="112" w:right="107"/>
              <w:rPr>
                <w:sz w:val="24"/>
                <w:szCs w:val="24"/>
              </w:rPr>
            </w:pPr>
            <w:r>
              <w:rPr>
                <w:spacing w:val="9"/>
                <w:sz w:val="24"/>
                <w:szCs w:val="24"/>
              </w:rPr>
              <w:t>优（</w:t>
            </w:r>
            <w:r>
              <w:rPr>
                <w:spacing w:val="-42"/>
                <w:sz w:val="24"/>
                <w:szCs w:val="24"/>
              </w:rPr>
              <w:t xml:space="preserve"> </w:t>
            </w:r>
            <w:r>
              <w:rPr>
                <w:spacing w:val="9"/>
                <w:sz w:val="24"/>
                <w:szCs w:val="24"/>
              </w:rPr>
              <w:t>10</w:t>
            </w:r>
            <w:r>
              <w:rPr>
                <w:spacing w:val="-33"/>
                <w:sz w:val="24"/>
                <w:szCs w:val="24"/>
              </w:rPr>
              <w:t xml:space="preserve"> </w:t>
            </w:r>
            <w:r>
              <w:rPr>
                <w:spacing w:val="9"/>
                <w:sz w:val="24"/>
                <w:szCs w:val="24"/>
              </w:rPr>
              <w:t>分</w:t>
            </w:r>
            <w:r>
              <w:rPr>
                <w:spacing w:val="4"/>
                <w:sz w:val="24"/>
                <w:szCs w:val="24"/>
              </w:rPr>
              <w:t>）</w:t>
            </w:r>
            <w:r>
              <w:rPr>
                <w:spacing w:val="-55"/>
                <w:sz w:val="24"/>
                <w:szCs w:val="24"/>
              </w:rPr>
              <w:t xml:space="preserve"> </w:t>
            </w:r>
            <w:r>
              <w:rPr>
                <w:spacing w:val="4"/>
                <w:sz w:val="24"/>
                <w:szCs w:val="24"/>
              </w:rPr>
              <w:t>：</w:t>
            </w:r>
            <w:r>
              <w:rPr>
                <w:spacing w:val="9"/>
                <w:sz w:val="24"/>
                <w:szCs w:val="24"/>
              </w:rPr>
              <w:t>有保证工期的具体措施且措施得力。各项计</w:t>
            </w:r>
            <w:r>
              <w:rPr>
                <w:sz w:val="24"/>
                <w:szCs w:val="24"/>
              </w:rPr>
              <w:t xml:space="preserve"> </w:t>
            </w:r>
            <w:r>
              <w:rPr>
                <w:spacing w:val="7"/>
                <w:sz w:val="24"/>
                <w:szCs w:val="24"/>
              </w:rPr>
              <w:t>划图表编制详尽周密，安排科学合理，符合本项目施工实际</w:t>
            </w:r>
            <w:r>
              <w:rPr>
                <w:spacing w:val="14"/>
                <w:sz w:val="24"/>
                <w:szCs w:val="24"/>
              </w:rPr>
              <w:t xml:space="preserve"> </w:t>
            </w:r>
            <w:r>
              <w:rPr>
                <w:spacing w:val="3"/>
                <w:sz w:val="24"/>
                <w:szCs w:val="24"/>
              </w:rPr>
              <w:t>要求。</w:t>
            </w:r>
          </w:p>
          <w:p w14:paraId="36CAA949">
            <w:pPr>
              <w:pStyle w:val="11"/>
              <w:spacing w:line="288" w:lineRule="auto"/>
              <w:ind w:left="133" w:right="109" w:firstLine="12"/>
              <w:rPr>
                <w:sz w:val="24"/>
                <w:szCs w:val="24"/>
              </w:rPr>
            </w:pPr>
            <w:r>
              <w:rPr>
                <w:spacing w:val="7"/>
                <w:sz w:val="24"/>
                <w:szCs w:val="24"/>
              </w:rPr>
              <w:t>良（7</w:t>
            </w:r>
            <w:r>
              <w:rPr>
                <w:spacing w:val="-37"/>
                <w:sz w:val="24"/>
                <w:szCs w:val="24"/>
              </w:rPr>
              <w:t xml:space="preserve"> </w:t>
            </w:r>
            <w:r>
              <w:rPr>
                <w:spacing w:val="7"/>
                <w:sz w:val="24"/>
                <w:szCs w:val="24"/>
              </w:rPr>
              <w:t>分</w:t>
            </w:r>
            <w:r>
              <w:rPr>
                <w:spacing w:val="14"/>
                <w:sz w:val="24"/>
                <w:szCs w:val="24"/>
              </w:rPr>
              <w:t>）：</w:t>
            </w:r>
            <w:r>
              <w:rPr>
                <w:spacing w:val="7"/>
                <w:sz w:val="24"/>
                <w:szCs w:val="24"/>
              </w:rPr>
              <w:t>有保证工期的具体措施且措施得当。各项计划</w:t>
            </w:r>
            <w:r>
              <w:rPr>
                <w:sz w:val="24"/>
                <w:szCs w:val="24"/>
              </w:rPr>
              <w:t xml:space="preserve"> </w:t>
            </w:r>
            <w:r>
              <w:rPr>
                <w:spacing w:val="8"/>
                <w:sz w:val="24"/>
                <w:szCs w:val="24"/>
              </w:rPr>
              <w:t>图表编制完善，安排较合理，符合本项目施工实际要求。</w:t>
            </w:r>
          </w:p>
          <w:p w14:paraId="5CF8E4D0">
            <w:pPr>
              <w:pStyle w:val="11"/>
              <w:spacing w:before="2" w:line="288" w:lineRule="auto"/>
              <w:ind w:left="114" w:right="107" w:firstLine="17"/>
              <w:rPr>
                <w:sz w:val="24"/>
                <w:szCs w:val="24"/>
              </w:rPr>
            </w:pPr>
            <w:r>
              <w:rPr>
                <w:spacing w:val="7"/>
                <w:sz w:val="24"/>
                <w:szCs w:val="24"/>
              </w:rPr>
              <w:t>中（4</w:t>
            </w:r>
            <w:r>
              <w:rPr>
                <w:spacing w:val="-36"/>
                <w:sz w:val="24"/>
                <w:szCs w:val="24"/>
              </w:rPr>
              <w:t xml:space="preserve"> </w:t>
            </w:r>
            <w:r>
              <w:rPr>
                <w:spacing w:val="7"/>
                <w:sz w:val="24"/>
                <w:szCs w:val="24"/>
              </w:rPr>
              <w:t>分</w:t>
            </w:r>
            <w:r>
              <w:rPr>
                <w:spacing w:val="22"/>
                <w:sz w:val="24"/>
                <w:szCs w:val="24"/>
              </w:rPr>
              <w:t>）：</w:t>
            </w:r>
            <w:r>
              <w:rPr>
                <w:spacing w:val="7"/>
                <w:sz w:val="24"/>
                <w:szCs w:val="24"/>
              </w:rPr>
              <w:t>有保证工期的具体措施。各项计划图表编制不</w:t>
            </w:r>
            <w:r>
              <w:rPr>
                <w:sz w:val="24"/>
                <w:szCs w:val="24"/>
              </w:rPr>
              <w:t xml:space="preserve"> </w:t>
            </w:r>
            <w:r>
              <w:rPr>
                <w:spacing w:val="9"/>
                <w:sz w:val="24"/>
                <w:szCs w:val="24"/>
              </w:rPr>
              <w:t>完善，安排不合理，基本能满足本项目施工实际要求。</w:t>
            </w:r>
          </w:p>
          <w:p w14:paraId="71DBB5DF">
            <w:pPr>
              <w:pStyle w:val="11"/>
              <w:spacing w:before="117" w:line="289" w:lineRule="auto"/>
              <w:ind w:left="113" w:right="107" w:firstLine="1"/>
              <w:rPr>
                <w:sz w:val="24"/>
                <w:szCs w:val="24"/>
              </w:rPr>
            </w:pPr>
            <w:r>
              <w:rPr>
                <w:spacing w:val="8"/>
                <w:sz w:val="24"/>
                <w:szCs w:val="24"/>
              </w:rPr>
              <w:t>差（0</w:t>
            </w:r>
            <w:r>
              <w:rPr>
                <w:spacing w:val="-37"/>
                <w:sz w:val="24"/>
                <w:szCs w:val="24"/>
              </w:rPr>
              <w:t xml:space="preserve"> </w:t>
            </w:r>
            <w:r>
              <w:rPr>
                <w:spacing w:val="8"/>
                <w:sz w:val="24"/>
                <w:szCs w:val="24"/>
              </w:rPr>
              <w:t>分</w:t>
            </w:r>
            <w:r>
              <w:rPr>
                <w:spacing w:val="19"/>
                <w:sz w:val="24"/>
                <w:szCs w:val="24"/>
              </w:rPr>
              <w:t>）：</w:t>
            </w:r>
            <w:r>
              <w:rPr>
                <w:spacing w:val="8"/>
                <w:sz w:val="24"/>
                <w:szCs w:val="24"/>
              </w:rPr>
              <w:t>保证工期的具体措施不完全。各项计划图表编</w:t>
            </w:r>
            <w:r>
              <w:rPr>
                <w:sz w:val="24"/>
                <w:szCs w:val="24"/>
              </w:rPr>
              <w:t xml:space="preserve"> </w:t>
            </w:r>
            <w:r>
              <w:rPr>
                <w:spacing w:val="9"/>
                <w:sz w:val="24"/>
                <w:szCs w:val="24"/>
              </w:rPr>
              <w:t>制不 完善，安排不合理，不能满足本项目施工实际要求。</w:t>
            </w:r>
          </w:p>
        </w:tc>
      </w:tr>
      <w:tr w14:paraId="069389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336" w:type="dxa"/>
            <w:vMerge w:val="continue"/>
            <w:tcBorders>
              <w:top w:val="nil"/>
            </w:tcBorders>
            <w:vAlign w:val="top"/>
          </w:tcPr>
          <w:p w14:paraId="31211E94">
            <w:pPr>
              <w:rPr>
                <w:rFonts w:ascii="Arial"/>
                <w:sz w:val="24"/>
                <w:szCs w:val="24"/>
              </w:rPr>
            </w:pPr>
          </w:p>
        </w:tc>
        <w:tc>
          <w:tcPr>
            <w:tcW w:w="1000" w:type="dxa"/>
            <w:vMerge w:val="continue"/>
            <w:tcBorders>
              <w:top w:val="nil"/>
            </w:tcBorders>
            <w:vAlign w:val="top"/>
          </w:tcPr>
          <w:p w14:paraId="6CE86970">
            <w:pPr>
              <w:rPr>
                <w:rFonts w:ascii="Arial"/>
                <w:sz w:val="24"/>
                <w:szCs w:val="24"/>
              </w:rPr>
            </w:pPr>
          </w:p>
        </w:tc>
        <w:tc>
          <w:tcPr>
            <w:tcW w:w="983" w:type="dxa"/>
            <w:vMerge w:val="continue"/>
            <w:tcBorders>
              <w:top w:val="nil"/>
            </w:tcBorders>
            <w:vAlign w:val="top"/>
          </w:tcPr>
          <w:p w14:paraId="3DB1CDF4">
            <w:pPr>
              <w:rPr>
                <w:rFonts w:ascii="Arial"/>
                <w:sz w:val="24"/>
                <w:szCs w:val="24"/>
              </w:rPr>
            </w:pPr>
          </w:p>
        </w:tc>
        <w:tc>
          <w:tcPr>
            <w:tcW w:w="1349" w:type="dxa"/>
            <w:vAlign w:val="top"/>
          </w:tcPr>
          <w:p w14:paraId="4D5D61CF">
            <w:pPr>
              <w:spacing w:line="302" w:lineRule="auto"/>
              <w:rPr>
                <w:rFonts w:ascii="Arial"/>
                <w:sz w:val="24"/>
                <w:szCs w:val="24"/>
              </w:rPr>
            </w:pPr>
          </w:p>
          <w:p w14:paraId="2D2BAD77">
            <w:pPr>
              <w:pStyle w:val="11"/>
              <w:spacing w:before="65" w:line="228" w:lineRule="auto"/>
              <w:ind w:left="113"/>
              <w:rPr>
                <w:sz w:val="24"/>
                <w:szCs w:val="24"/>
              </w:rPr>
            </w:pPr>
            <w:r>
              <w:rPr>
                <w:spacing w:val="24"/>
                <w:sz w:val="24"/>
                <w:szCs w:val="24"/>
              </w:rPr>
              <w:t>确保文明施</w:t>
            </w:r>
          </w:p>
          <w:p w14:paraId="3C135524">
            <w:pPr>
              <w:pStyle w:val="11"/>
              <w:spacing w:before="64" w:line="289" w:lineRule="auto"/>
              <w:ind w:left="115" w:right="104"/>
              <w:jc w:val="both"/>
              <w:rPr>
                <w:sz w:val="24"/>
                <w:szCs w:val="24"/>
              </w:rPr>
            </w:pPr>
            <w:r>
              <w:rPr>
                <w:spacing w:val="24"/>
                <w:sz w:val="24"/>
                <w:szCs w:val="24"/>
              </w:rPr>
              <w:t>工的技术组</w:t>
            </w:r>
            <w:r>
              <w:rPr>
                <w:spacing w:val="1"/>
                <w:sz w:val="24"/>
                <w:szCs w:val="24"/>
              </w:rPr>
              <w:t xml:space="preserve"> </w:t>
            </w:r>
            <w:r>
              <w:rPr>
                <w:spacing w:val="8"/>
                <w:sz w:val="24"/>
                <w:szCs w:val="24"/>
              </w:rPr>
              <w:t>织措施（</w:t>
            </w:r>
            <w:r>
              <w:rPr>
                <w:spacing w:val="-25"/>
                <w:sz w:val="24"/>
                <w:szCs w:val="24"/>
              </w:rPr>
              <w:t xml:space="preserve"> </w:t>
            </w:r>
            <w:r>
              <w:rPr>
                <w:spacing w:val="8"/>
                <w:sz w:val="24"/>
                <w:szCs w:val="24"/>
              </w:rPr>
              <w:t>10</w:t>
            </w:r>
            <w:r>
              <w:rPr>
                <w:sz w:val="24"/>
                <w:szCs w:val="24"/>
              </w:rPr>
              <w:t xml:space="preserve"> </w:t>
            </w:r>
            <w:r>
              <w:rPr>
                <w:spacing w:val="-1"/>
                <w:sz w:val="24"/>
                <w:szCs w:val="24"/>
              </w:rPr>
              <w:t>分）</w:t>
            </w:r>
          </w:p>
        </w:tc>
        <w:tc>
          <w:tcPr>
            <w:tcW w:w="5622" w:type="dxa"/>
            <w:vAlign w:val="top"/>
          </w:tcPr>
          <w:p w14:paraId="648EDE88">
            <w:pPr>
              <w:pStyle w:val="11"/>
              <w:spacing w:before="57" w:line="288" w:lineRule="auto"/>
              <w:ind w:left="112" w:right="107" w:firstLine="420"/>
              <w:jc w:val="both"/>
              <w:rPr>
                <w:sz w:val="24"/>
                <w:szCs w:val="24"/>
              </w:rPr>
            </w:pPr>
            <w:r>
              <w:rPr>
                <w:spacing w:val="7"/>
                <w:sz w:val="24"/>
                <w:szCs w:val="24"/>
              </w:rPr>
              <w:t xml:space="preserve">针对本工程项目特点，应有现场文明施工、环境保护措 </w:t>
            </w:r>
            <w:r>
              <w:rPr>
                <w:spacing w:val="24"/>
                <w:sz w:val="24"/>
                <w:szCs w:val="24"/>
              </w:rPr>
              <w:t>施，且措施内容应达到《建筑施工安全生产检查标准》</w:t>
            </w:r>
            <w:r>
              <w:rPr>
                <w:spacing w:val="5"/>
                <w:sz w:val="24"/>
                <w:szCs w:val="24"/>
              </w:rPr>
              <w:t xml:space="preserve"> </w:t>
            </w:r>
            <w:r>
              <w:rPr>
                <w:spacing w:val="7"/>
                <w:sz w:val="24"/>
                <w:szCs w:val="24"/>
              </w:rPr>
              <w:t>（</w:t>
            </w:r>
            <w:r>
              <w:rPr>
                <w:sz w:val="24"/>
                <w:szCs w:val="24"/>
              </w:rPr>
              <w:t>JGJ</w:t>
            </w:r>
            <w:r>
              <w:rPr>
                <w:spacing w:val="7"/>
                <w:sz w:val="24"/>
                <w:szCs w:val="24"/>
              </w:rPr>
              <w:t>59-2011）合格标准并符合《广西壮族自治区建筑工程</w:t>
            </w:r>
            <w:r>
              <w:rPr>
                <w:sz w:val="24"/>
                <w:szCs w:val="24"/>
              </w:rPr>
              <w:t xml:space="preserve"> </w:t>
            </w:r>
            <w:r>
              <w:rPr>
                <w:spacing w:val="7"/>
                <w:sz w:val="24"/>
                <w:szCs w:val="24"/>
              </w:rPr>
              <w:t>文明施工导则》要求。各项措施周全、具体、有效。有具体</w:t>
            </w:r>
            <w:r>
              <w:rPr>
                <w:spacing w:val="12"/>
                <w:sz w:val="24"/>
                <w:szCs w:val="24"/>
              </w:rPr>
              <w:t xml:space="preserve"> </w:t>
            </w:r>
            <w:r>
              <w:rPr>
                <w:spacing w:val="8"/>
                <w:sz w:val="24"/>
                <w:szCs w:val="24"/>
              </w:rPr>
              <w:t>实现现场文明施工目标的承诺。</w:t>
            </w:r>
          </w:p>
          <w:p w14:paraId="201C161E">
            <w:pPr>
              <w:pStyle w:val="11"/>
              <w:spacing w:line="228" w:lineRule="auto"/>
              <w:ind w:left="112"/>
              <w:rPr>
                <w:sz w:val="24"/>
                <w:szCs w:val="24"/>
              </w:rPr>
            </w:pPr>
            <w:r>
              <w:rPr>
                <w:spacing w:val="9"/>
                <w:sz w:val="24"/>
                <w:szCs w:val="24"/>
              </w:rPr>
              <w:t>优（</w:t>
            </w:r>
            <w:r>
              <w:rPr>
                <w:spacing w:val="-42"/>
                <w:sz w:val="24"/>
                <w:szCs w:val="24"/>
              </w:rPr>
              <w:t xml:space="preserve"> </w:t>
            </w:r>
            <w:r>
              <w:rPr>
                <w:spacing w:val="9"/>
                <w:sz w:val="24"/>
                <w:szCs w:val="24"/>
              </w:rPr>
              <w:t>10</w:t>
            </w:r>
            <w:r>
              <w:rPr>
                <w:spacing w:val="-33"/>
                <w:sz w:val="24"/>
                <w:szCs w:val="24"/>
              </w:rPr>
              <w:t xml:space="preserve"> </w:t>
            </w:r>
            <w:r>
              <w:rPr>
                <w:spacing w:val="9"/>
                <w:sz w:val="24"/>
                <w:szCs w:val="24"/>
              </w:rPr>
              <w:t>分</w:t>
            </w:r>
            <w:r>
              <w:rPr>
                <w:spacing w:val="4"/>
                <w:sz w:val="24"/>
                <w:szCs w:val="24"/>
              </w:rPr>
              <w:t>）</w:t>
            </w:r>
            <w:r>
              <w:rPr>
                <w:spacing w:val="-55"/>
                <w:sz w:val="24"/>
                <w:szCs w:val="24"/>
              </w:rPr>
              <w:t xml:space="preserve"> </w:t>
            </w:r>
            <w:r>
              <w:rPr>
                <w:spacing w:val="4"/>
                <w:sz w:val="24"/>
                <w:szCs w:val="24"/>
              </w:rPr>
              <w:t>：</w:t>
            </w:r>
            <w:r>
              <w:rPr>
                <w:spacing w:val="9"/>
                <w:sz w:val="24"/>
                <w:szCs w:val="24"/>
              </w:rPr>
              <w:t>现场文明施工、环境保护措施和内容达到且</w:t>
            </w:r>
          </w:p>
        </w:tc>
      </w:tr>
    </w:tbl>
    <w:p w14:paraId="05B13FD7">
      <w:pPr>
        <w:pStyle w:val="3"/>
        <w:rPr>
          <w:sz w:val="24"/>
          <w:szCs w:val="24"/>
        </w:rPr>
      </w:pPr>
    </w:p>
    <w:p w14:paraId="063581E5">
      <w:pPr>
        <w:rPr>
          <w:sz w:val="24"/>
          <w:szCs w:val="24"/>
        </w:rPr>
        <w:sectPr>
          <w:footerReference r:id="rId68" w:type="default"/>
          <w:pgSz w:w="11906" w:h="16839"/>
          <w:pgMar w:top="1540" w:right="1228" w:bottom="1214" w:left="1382" w:header="826" w:footer="977" w:gutter="0"/>
          <w:cols w:space="720" w:num="1"/>
        </w:sectPr>
      </w:pPr>
    </w:p>
    <w:p w14:paraId="7AD30A46">
      <w:pPr>
        <w:spacing w:line="105" w:lineRule="exact"/>
        <w:rPr>
          <w:sz w:val="24"/>
          <w:szCs w:val="24"/>
        </w:rPr>
      </w:pPr>
    </w:p>
    <w:tbl>
      <w:tblPr>
        <w:tblStyle w:val="10"/>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6"/>
        <w:gridCol w:w="1000"/>
        <w:gridCol w:w="983"/>
        <w:gridCol w:w="1349"/>
        <w:gridCol w:w="5622"/>
      </w:tblGrid>
      <w:tr w14:paraId="3C8339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336" w:type="dxa"/>
            <w:gridSpan w:val="2"/>
            <w:vAlign w:val="top"/>
          </w:tcPr>
          <w:p w14:paraId="3A8426CC">
            <w:pPr>
              <w:pStyle w:val="11"/>
              <w:spacing w:before="59" w:line="230" w:lineRule="auto"/>
              <w:ind w:left="463"/>
              <w:rPr>
                <w:sz w:val="24"/>
                <w:szCs w:val="24"/>
              </w:rPr>
            </w:pPr>
            <w:r>
              <w:rPr>
                <w:spacing w:val="5"/>
                <w:sz w:val="24"/>
                <w:szCs w:val="24"/>
              </w:rPr>
              <w:t>序号</w:t>
            </w:r>
          </w:p>
        </w:tc>
        <w:tc>
          <w:tcPr>
            <w:tcW w:w="2332" w:type="dxa"/>
            <w:gridSpan w:val="2"/>
            <w:vAlign w:val="top"/>
          </w:tcPr>
          <w:p w14:paraId="31A6F6C6">
            <w:pPr>
              <w:pStyle w:val="11"/>
              <w:spacing w:before="59" w:line="228" w:lineRule="auto"/>
              <w:ind w:left="749"/>
              <w:rPr>
                <w:sz w:val="24"/>
                <w:szCs w:val="24"/>
              </w:rPr>
            </w:pPr>
            <w:r>
              <w:rPr>
                <w:spacing w:val="7"/>
                <w:sz w:val="24"/>
                <w:szCs w:val="24"/>
              </w:rPr>
              <w:t>评审因素</w:t>
            </w:r>
          </w:p>
        </w:tc>
        <w:tc>
          <w:tcPr>
            <w:tcW w:w="5622" w:type="dxa"/>
            <w:vAlign w:val="top"/>
          </w:tcPr>
          <w:p w14:paraId="73C30D27">
            <w:pPr>
              <w:pStyle w:val="11"/>
              <w:spacing w:before="59" w:line="229" w:lineRule="auto"/>
              <w:ind w:left="2394"/>
              <w:rPr>
                <w:sz w:val="24"/>
                <w:szCs w:val="24"/>
              </w:rPr>
            </w:pPr>
            <w:r>
              <w:rPr>
                <w:spacing w:val="7"/>
                <w:sz w:val="24"/>
                <w:szCs w:val="24"/>
              </w:rPr>
              <w:t>评审标准</w:t>
            </w:r>
          </w:p>
        </w:tc>
      </w:tr>
      <w:tr w14:paraId="74AC6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3" w:hRule="atLeast"/>
        </w:trPr>
        <w:tc>
          <w:tcPr>
            <w:tcW w:w="336" w:type="dxa"/>
            <w:vMerge w:val="restart"/>
            <w:tcBorders>
              <w:bottom w:val="nil"/>
            </w:tcBorders>
            <w:vAlign w:val="top"/>
          </w:tcPr>
          <w:p w14:paraId="5EBAF669">
            <w:pPr>
              <w:rPr>
                <w:rFonts w:ascii="Arial"/>
                <w:sz w:val="24"/>
                <w:szCs w:val="24"/>
              </w:rPr>
            </w:pPr>
          </w:p>
        </w:tc>
        <w:tc>
          <w:tcPr>
            <w:tcW w:w="1000" w:type="dxa"/>
            <w:vMerge w:val="restart"/>
            <w:tcBorders>
              <w:bottom w:val="nil"/>
            </w:tcBorders>
            <w:vAlign w:val="top"/>
          </w:tcPr>
          <w:p w14:paraId="1A43E75A">
            <w:pPr>
              <w:rPr>
                <w:rFonts w:ascii="Arial"/>
                <w:sz w:val="24"/>
                <w:szCs w:val="24"/>
              </w:rPr>
            </w:pPr>
          </w:p>
        </w:tc>
        <w:tc>
          <w:tcPr>
            <w:tcW w:w="983" w:type="dxa"/>
            <w:vMerge w:val="restart"/>
            <w:tcBorders>
              <w:bottom w:val="nil"/>
            </w:tcBorders>
            <w:vAlign w:val="top"/>
          </w:tcPr>
          <w:p w14:paraId="1BF4ED86">
            <w:pPr>
              <w:rPr>
                <w:rFonts w:ascii="Arial"/>
                <w:sz w:val="24"/>
                <w:szCs w:val="24"/>
              </w:rPr>
            </w:pPr>
          </w:p>
        </w:tc>
        <w:tc>
          <w:tcPr>
            <w:tcW w:w="1349" w:type="dxa"/>
            <w:vAlign w:val="top"/>
          </w:tcPr>
          <w:p w14:paraId="5DFB2ACE">
            <w:pPr>
              <w:rPr>
                <w:rFonts w:ascii="Arial"/>
                <w:sz w:val="24"/>
                <w:szCs w:val="24"/>
              </w:rPr>
            </w:pPr>
          </w:p>
        </w:tc>
        <w:tc>
          <w:tcPr>
            <w:tcW w:w="5622" w:type="dxa"/>
            <w:vAlign w:val="top"/>
          </w:tcPr>
          <w:p w14:paraId="18381D4A">
            <w:pPr>
              <w:pStyle w:val="11"/>
              <w:spacing w:before="52" w:line="288" w:lineRule="auto"/>
              <w:ind w:left="115" w:right="109" w:firstLine="3"/>
              <w:jc w:val="both"/>
              <w:rPr>
                <w:sz w:val="24"/>
                <w:szCs w:val="24"/>
              </w:rPr>
            </w:pPr>
            <w:r>
              <w:rPr>
                <w:spacing w:val="11"/>
                <w:sz w:val="24"/>
                <w:szCs w:val="24"/>
              </w:rPr>
              <w:t>高 于《建筑施工安全生产检查标准》、《广西壮族自治区</w:t>
            </w:r>
            <w:r>
              <w:rPr>
                <w:spacing w:val="1"/>
                <w:sz w:val="24"/>
                <w:szCs w:val="24"/>
              </w:rPr>
              <w:t xml:space="preserve"> </w:t>
            </w:r>
            <w:r>
              <w:rPr>
                <w:spacing w:val="7"/>
                <w:sz w:val="24"/>
                <w:szCs w:val="24"/>
              </w:rPr>
              <w:t>建筑专业工程文明施工导则》要求；有具体实现现场文明施</w:t>
            </w:r>
            <w:r>
              <w:rPr>
                <w:spacing w:val="8"/>
                <w:sz w:val="24"/>
                <w:szCs w:val="24"/>
              </w:rPr>
              <w:t xml:space="preserve"> </w:t>
            </w:r>
            <w:r>
              <w:rPr>
                <w:spacing w:val="9"/>
                <w:sz w:val="24"/>
                <w:szCs w:val="24"/>
              </w:rPr>
              <w:t>工目标的承诺，而且各项措施科学、具体、得力</w:t>
            </w:r>
            <w:r>
              <w:rPr>
                <w:spacing w:val="8"/>
                <w:sz w:val="24"/>
                <w:szCs w:val="24"/>
              </w:rPr>
              <w:t>的。</w:t>
            </w:r>
          </w:p>
          <w:p w14:paraId="05F0B95C">
            <w:pPr>
              <w:pStyle w:val="11"/>
              <w:spacing w:before="4" w:line="287" w:lineRule="auto"/>
              <w:ind w:left="112" w:right="53" w:firstLine="34"/>
              <w:jc w:val="both"/>
              <w:rPr>
                <w:sz w:val="24"/>
                <w:szCs w:val="24"/>
              </w:rPr>
            </w:pPr>
            <w:r>
              <w:rPr>
                <w:spacing w:val="7"/>
                <w:sz w:val="24"/>
                <w:szCs w:val="24"/>
              </w:rPr>
              <w:t>良（7</w:t>
            </w:r>
            <w:r>
              <w:rPr>
                <w:spacing w:val="-36"/>
                <w:sz w:val="24"/>
                <w:szCs w:val="24"/>
              </w:rPr>
              <w:t xml:space="preserve"> </w:t>
            </w:r>
            <w:r>
              <w:rPr>
                <w:spacing w:val="7"/>
                <w:sz w:val="24"/>
                <w:szCs w:val="24"/>
              </w:rPr>
              <w:t>分</w:t>
            </w:r>
            <w:r>
              <w:rPr>
                <w:spacing w:val="14"/>
                <w:sz w:val="24"/>
                <w:szCs w:val="24"/>
              </w:rPr>
              <w:t>）：</w:t>
            </w:r>
            <w:r>
              <w:rPr>
                <w:spacing w:val="7"/>
                <w:sz w:val="24"/>
                <w:szCs w:val="24"/>
              </w:rPr>
              <w:t>现场文明施工、环境保护措施和内容达到《建</w:t>
            </w:r>
            <w:r>
              <w:rPr>
                <w:sz w:val="24"/>
                <w:szCs w:val="24"/>
              </w:rPr>
              <w:t xml:space="preserve"> </w:t>
            </w:r>
            <w:r>
              <w:rPr>
                <w:spacing w:val="7"/>
                <w:sz w:val="24"/>
                <w:szCs w:val="24"/>
              </w:rPr>
              <w:t>筑施工安全生产检查标准》、《广西壮族自治区建筑专业工</w:t>
            </w:r>
            <w:r>
              <w:rPr>
                <w:spacing w:val="12"/>
                <w:sz w:val="24"/>
                <w:szCs w:val="24"/>
              </w:rPr>
              <w:t xml:space="preserve"> </w:t>
            </w:r>
            <w:r>
              <w:rPr>
                <w:spacing w:val="5"/>
                <w:sz w:val="24"/>
                <w:szCs w:val="24"/>
              </w:rPr>
              <w:t>程 文明施工导则》；有具体实现现场文明施工目标的承诺，</w:t>
            </w:r>
            <w:r>
              <w:rPr>
                <w:spacing w:val="15"/>
                <w:sz w:val="24"/>
                <w:szCs w:val="24"/>
              </w:rPr>
              <w:t xml:space="preserve"> </w:t>
            </w:r>
            <w:r>
              <w:rPr>
                <w:spacing w:val="8"/>
                <w:sz w:val="24"/>
                <w:szCs w:val="24"/>
              </w:rPr>
              <w:t>而且各项措施周全、具体、有效的。</w:t>
            </w:r>
          </w:p>
          <w:p w14:paraId="386FF3C8">
            <w:pPr>
              <w:pStyle w:val="11"/>
              <w:spacing w:before="2" w:line="289" w:lineRule="auto"/>
              <w:ind w:left="112" w:right="107" w:firstLine="20"/>
              <w:jc w:val="both"/>
              <w:rPr>
                <w:sz w:val="24"/>
                <w:szCs w:val="24"/>
              </w:rPr>
            </w:pPr>
            <w:r>
              <w:rPr>
                <w:spacing w:val="7"/>
                <w:sz w:val="24"/>
                <w:szCs w:val="24"/>
              </w:rPr>
              <w:t>中（4</w:t>
            </w:r>
            <w:r>
              <w:rPr>
                <w:spacing w:val="-37"/>
                <w:sz w:val="24"/>
                <w:szCs w:val="24"/>
              </w:rPr>
              <w:t xml:space="preserve"> </w:t>
            </w:r>
            <w:r>
              <w:rPr>
                <w:spacing w:val="7"/>
                <w:sz w:val="24"/>
                <w:szCs w:val="24"/>
              </w:rPr>
              <w:t>分</w:t>
            </w:r>
            <w:r>
              <w:rPr>
                <w:spacing w:val="21"/>
                <w:sz w:val="24"/>
                <w:szCs w:val="24"/>
              </w:rPr>
              <w:t>）：</w:t>
            </w:r>
            <w:r>
              <w:rPr>
                <w:spacing w:val="7"/>
                <w:sz w:val="24"/>
                <w:szCs w:val="24"/>
              </w:rPr>
              <w:t>现场文明施工、环境保护措施和内容与《建筑</w:t>
            </w:r>
            <w:r>
              <w:rPr>
                <w:sz w:val="24"/>
                <w:szCs w:val="24"/>
              </w:rPr>
              <w:t xml:space="preserve"> </w:t>
            </w:r>
            <w:r>
              <w:rPr>
                <w:spacing w:val="7"/>
                <w:sz w:val="24"/>
                <w:szCs w:val="24"/>
              </w:rPr>
              <w:t>施工安全生产检查标准》、《广西壮族自治区建筑专业工程</w:t>
            </w:r>
            <w:r>
              <w:rPr>
                <w:spacing w:val="14"/>
                <w:sz w:val="24"/>
                <w:szCs w:val="24"/>
              </w:rPr>
              <w:t xml:space="preserve"> </w:t>
            </w:r>
            <w:r>
              <w:rPr>
                <w:spacing w:val="8"/>
                <w:sz w:val="24"/>
                <w:szCs w:val="24"/>
              </w:rPr>
              <w:t>文</w:t>
            </w:r>
            <w:r>
              <w:rPr>
                <w:spacing w:val="53"/>
                <w:sz w:val="24"/>
                <w:szCs w:val="24"/>
              </w:rPr>
              <w:t xml:space="preserve"> </w:t>
            </w:r>
            <w:r>
              <w:rPr>
                <w:spacing w:val="8"/>
                <w:sz w:val="24"/>
                <w:szCs w:val="24"/>
              </w:rPr>
              <w:t>明施工导则》</w:t>
            </w:r>
            <w:r>
              <w:rPr>
                <w:spacing w:val="-59"/>
                <w:sz w:val="24"/>
                <w:szCs w:val="24"/>
              </w:rPr>
              <w:t xml:space="preserve"> </w:t>
            </w:r>
            <w:r>
              <w:rPr>
                <w:spacing w:val="8"/>
                <w:sz w:val="24"/>
                <w:szCs w:val="24"/>
              </w:rPr>
              <w:t>的要求基本符合，现场文明施工目标的承</w:t>
            </w:r>
            <w:r>
              <w:rPr>
                <w:sz w:val="24"/>
                <w:szCs w:val="24"/>
              </w:rPr>
              <w:t xml:space="preserve"> 诺。</w:t>
            </w:r>
          </w:p>
          <w:p w14:paraId="0544BD4F">
            <w:pPr>
              <w:pStyle w:val="11"/>
              <w:spacing w:before="111" w:line="289" w:lineRule="auto"/>
              <w:ind w:left="112" w:right="107" w:firstLine="3"/>
              <w:jc w:val="both"/>
              <w:rPr>
                <w:sz w:val="24"/>
                <w:szCs w:val="24"/>
              </w:rPr>
            </w:pPr>
            <w:r>
              <w:rPr>
                <w:spacing w:val="8"/>
                <w:sz w:val="24"/>
                <w:szCs w:val="24"/>
              </w:rPr>
              <w:t>差（0</w:t>
            </w:r>
            <w:r>
              <w:rPr>
                <w:spacing w:val="-38"/>
                <w:sz w:val="24"/>
                <w:szCs w:val="24"/>
              </w:rPr>
              <w:t xml:space="preserve"> </w:t>
            </w:r>
            <w:r>
              <w:rPr>
                <w:spacing w:val="8"/>
                <w:sz w:val="24"/>
                <w:szCs w:val="24"/>
              </w:rPr>
              <w:t>分</w:t>
            </w:r>
            <w:r>
              <w:rPr>
                <w:spacing w:val="18"/>
                <w:sz w:val="24"/>
                <w:szCs w:val="24"/>
              </w:rPr>
              <w:t>）：</w:t>
            </w:r>
            <w:r>
              <w:rPr>
                <w:spacing w:val="8"/>
                <w:sz w:val="24"/>
                <w:szCs w:val="24"/>
              </w:rPr>
              <w:t>现场文明施工、环境保护措施和内容与《建筑</w:t>
            </w:r>
            <w:r>
              <w:rPr>
                <w:sz w:val="24"/>
                <w:szCs w:val="24"/>
              </w:rPr>
              <w:t xml:space="preserve"> </w:t>
            </w:r>
            <w:r>
              <w:rPr>
                <w:spacing w:val="7"/>
                <w:sz w:val="24"/>
                <w:szCs w:val="24"/>
              </w:rPr>
              <w:t>施工安全生产检查标准》、《广西壮族自治区建筑专业工程</w:t>
            </w:r>
            <w:r>
              <w:rPr>
                <w:spacing w:val="14"/>
                <w:sz w:val="24"/>
                <w:szCs w:val="24"/>
              </w:rPr>
              <w:t xml:space="preserve"> </w:t>
            </w:r>
            <w:r>
              <w:rPr>
                <w:spacing w:val="8"/>
                <w:sz w:val="24"/>
                <w:szCs w:val="24"/>
              </w:rPr>
              <w:t>文</w:t>
            </w:r>
            <w:r>
              <w:rPr>
                <w:spacing w:val="55"/>
                <w:sz w:val="24"/>
                <w:szCs w:val="24"/>
              </w:rPr>
              <w:t xml:space="preserve"> </w:t>
            </w:r>
            <w:r>
              <w:rPr>
                <w:spacing w:val="8"/>
                <w:sz w:val="24"/>
                <w:szCs w:val="24"/>
              </w:rPr>
              <w:t>明施工导则》</w:t>
            </w:r>
            <w:r>
              <w:rPr>
                <w:spacing w:val="-59"/>
                <w:sz w:val="24"/>
                <w:szCs w:val="24"/>
              </w:rPr>
              <w:t xml:space="preserve"> </w:t>
            </w:r>
            <w:r>
              <w:rPr>
                <w:spacing w:val="8"/>
                <w:sz w:val="24"/>
                <w:szCs w:val="24"/>
              </w:rPr>
              <w:t>的要求偏差大，没有提供现场文明施工目</w:t>
            </w:r>
            <w:r>
              <w:rPr>
                <w:sz w:val="24"/>
                <w:szCs w:val="24"/>
              </w:rPr>
              <w:t xml:space="preserve"> </w:t>
            </w:r>
            <w:r>
              <w:rPr>
                <w:spacing w:val="6"/>
                <w:sz w:val="24"/>
                <w:szCs w:val="24"/>
              </w:rPr>
              <w:t>标的承诺。</w:t>
            </w:r>
          </w:p>
        </w:tc>
      </w:tr>
      <w:tr w14:paraId="137B2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6" w:hRule="atLeast"/>
        </w:trPr>
        <w:tc>
          <w:tcPr>
            <w:tcW w:w="336" w:type="dxa"/>
            <w:vMerge w:val="continue"/>
            <w:tcBorders>
              <w:top w:val="nil"/>
            </w:tcBorders>
            <w:vAlign w:val="top"/>
          </w:tcPr>
          <w:p w14:paraId="2C084173">
            <w:pPr>
              <w:rPr>
                <w:rFonts w:ascii="Arial"/>
                <w:sz w:val="24"/>
                <w:szCs w:val="24"/>
              </w:rPr>
            </w:pPr>
          </w:p>
        </w:tc>
        <w:tc>
          <w:tcPr>
            <w:tcW w:w="1000" w:type="dxa"/>
            <w:vMerge w:val="continue"/>
            <w:tcBorders>
              <w:top w:val="nil"/>
            </w:tcBorders>
            <w:vAlign w:val="top"/>
          </w:tcPr>
          <w:p w14:paraId="5D701FE1">
            <w:pPr>
              <w:rPr>
                <w:rFonts w:ascii="Arial"/>
                <w:sz w:val="24"/>
                <w:szCs w:val="24"/>
              </w:rPr>
            </w:pPr>
          </w:p>
        </w:tc>
        <w:tc>
          <w:tcPr>
            <w:tcW w:w="983" w:type="dxa"/>
            <w:vMerge w:val="continue"/>
            <w:tcBorders>
              <w:top w:val="nil"/>
            </w:tcBorders>
            <w:vAlign w:val="top"/>
          </w:tcPr>
          <w:p w14:paraId="277485B7">
            <w:pPr>
              <w:rPr>
                <w:rFonts w:ascii="Arial"/>
                <w:sz w:val="24"/>
                <w:szCs w:val="24"/>
              </w:rPr>
            </w:pPr>
          </w:p>
        </w:tc>
        <w:tc>
          <w:tcPr>
            <w:tcW w:w="1349" w:type="dxa"/>
            <w:vAlign w:val="top"/>
          </w:tcPr>
          <w:p w14:paraId="48219D35">
            <w:pPr>
              <w:spacing w:line="243" w:lineRule="auto"/>
              <w:rPr>
                <w:rFonts w:ascii="Arial"/>
                <w:sz w:val="24"/>
                <w:szCs w:val="24"/>
              </w:rPr>
            </w:pPr>
          </w:p>
          <w:p w14:paraId="2D8C3988">
            <w:pPr>
              <w:spacing w:line="244" w:lineRule="auto"/>
              <w:rPr>
                <w:rFonts w:ascii="Arial"/>
                <w:sz w:val="24"/>
                <w:szCs w:val="24"/>
              </w:rPr>
            </w:pPr>
          </w:p>
          <w:p w14:paraId="169F77C1">
            <w:pPr>
              <w:spacing w:line="244" w:lineRule="auto"/>
              <w:rPr>
                <w:rFonts w:ascii="Arial"/>
                <w:sz w:val="24"/>
                <w:szCs w:val="24"/>
              </w:rPr>
            </w:pPr>
          </w:p>
          <w:p w14:paraId="7CC79E1F">
            <w:pPr>
              <w:spacing w:line="244" w:lineRule="auto"/>
              <w:rPr>
                <w:rFonts w:ascii="Arial"/>
                <w:sz w:val="24"/>
                <w:szCs w:val="24"/>
              </w:rPr>
            </w:pPr>
          </w:p>
          <w:p w14:paraId="6EC3EF85">
            <w:pPr>
              <w:spacing w:line="244" w:lineRule="auto"/>
              <w:rPr>
                <w:rFonts w:ascii="Arial"/>
                <w:sz w:val="24"/>
                <w:szCs w:val="24"/>
              </w:rPr>
            </w:pPr>
          </w:p>
          <w:p w14:paraId="68C75905">
            <w:pPr>
              <w:pStyle w:val="11"/>
              <w:spacing w:before="65" w:line="229" w:lineRule="auto"/>
              <w:ind w:left="115"/>
              <w:rPr>
                <w:sz w:val="24"/>
                <w:szCs w:val="24"/>
              </w:rPr>
            </w:pPr>
            <w:r>
              <w:rPr>
                <w:spacing w:val="24"/>
                <w:sz w:val="24"/>
                <w:szCs w:val="24"/>
              </w:rPr>
              <w:t>工程施工的</w:t>
            </w:r>
          </w:p>
          <w:p w14:paraId="4D7D2D7C">
            <w:pPr>
              <w:pStyle w:val="11"/>
              <w:spacing w:before="63" w:line="230" w:lineRule="auto"/>
              <w:ind w:left="113"/>
              <w:rPr>
                <w:sz w:val="24"/>
                <w:szCs w:val="24"/>
              </w:rPr>
            </w:pPr>
            <w:r>
              <w:rPr>
                <w:spacing w:val="24"/>
                <w:sz w:val="24"/>
                <w:szCs w:val="24"/>
              </w:rPr>
              <w:t>重点和难点</w:t>
            </w:r>
          </w:p>
          <w:p w14:paraId="13DEF949">
            <w:pPr>
              <w:pStyle w:val="11"/>
              <w:spacing w:before="62" w:line="290" w:lineRule="auto"/>
              <w:ind w:left="122" w:right="190" w:hanging="10"/>
              <w:rPr>
                <w:sz w:val="24"/>
                <w:szCs w:val="24"/>
              </w:rPr>
            </w:pPr>
            <w:r>
              <w:rPr>
                <w:spacing w:val="8"/>
                <w:sz w:val="24"/>
                <w:szCs w:val="24"/>
              </w:rPr>
              <w:t>及保证措施</w:t>
            </w:r>
            <w:r>
              <w:rPr>
                <w:sz w:val="24"/>
                <w:szCs w:val="24"/>
              </w:rPr>
              <w:t xml:space="preserve"> </w:t>
            </w:r>
            <w:r>
              <w:rPr>
                <w:spacing w:val="-1"/>
                <w:sz w:val="24"/>
                <w:szCs w:val="24"/>
              </w:rPr>
              <w:t>（10</w:t>
            </w:r>
            <w:r>
              <w:rPr>
                <w:spacing w:val="-33"/>
                <w:sz w:val="24"/>
                <w:szCs w:val="24"/>
              </w:rPr>
              <w:t xml:space="preserve"> </w:t>
            </w:r>
            <w:r>
              <w:rPr>
                <w:spacing w:val="-1"/>
                <w:sz w:val="24"/>
                <w:szCs w:val="24"/>
              </w:rPr>
              <w:t>分）</w:t>
            </w:r>
          </w:p>
        </w:tc>
        <w:tc>
          <w:tcPr>
            <w:tcW w:w="5622" w:type="dxa"/>
            <w:vAlign w:val="top"/>
          </w:tcPr>
          <w:p w14:paraId="73DF1FAC">
            <w:pPr>
              <w:pStyle w:val="11"/>
              <w:spacing w:before="140" w:line="288" w:lineRule="auto"/>
              <w:ind w:left="120" w:right="107" w:firstLine="412"/>
              <w:rPr>
                <w:sz w:val="24"/>
                <w:szCs w:val="24"/>
              </w:rPr>
            </w:pPr>
            <w:r>
              <w:rPr>
                <w:spacing w:val="7"/>
                <w:sz w:val="24"/>
                <w:szCs w:val="24"/>
              </w:rPr>
              <w:t xml:space="preserve">针对本工程的特点，阐述本工程的重点和难点，解决重 </w:t>
            </w:r>
            <w:r>
              <w:rPr>
                <w:spacing w:val="8"/>
                <w:sz w:val="24"/>
                <w:szCs w:val="24"/>
              </w:rPr>
              <w:t>点和难点问题的方法是否合理</w:t>
            </w:r>
          </w:p>
          <w:p w14:paraId="00E28652">
            <w:pPr>
              <w:pStyle w:val="11"/>
              <w:spacing w:before="3" w:line="287" w:lineRule="auto"/>
              <w:ind w:left="119" w:right="109" w:hanging="7"/>
              <w:rPr>
                <w:sz w:val="24"/>
                <w:szCs w:val="24"/>
              </w:rPr>
            </w:pPr>
            <w:r>
              <w:rPr>
                <w:spacing w:val="9"/>
                <w:sz w:val="24"/>
                <w:szCs w:val="24"/>
              </w:rPr>
              <w:t>优（</w:t>
            </w:r>
            <w:r>
              <w:rPr>
                <w:spacing w:val="-42"/>
                <w:sz w:val="24"/>
                <w:szCs w:val="24"/>
              </w:rPr>
              <w:t xml:space="preserve"> </w:t>
            </w:r>
            <w:r>
              <w:rPr>
                <w:spacing w:val="9"/>
                <w:sz w:val="24"/>
                <w:szCs w:val="24"/>
              </w:rPr>
              <w:t>10</w:t>
            </w:r>
            <w:r>
              <w:rPr>
                <w:spacing w:val="-33"/>
                <w:sz w:val="24"/>
                <w:szCs w:val="24"/>
              </w:rPr>
              <w:t xml:space="preserve"> </w:t>
            </w:r>
            <w:r>
              <w:rPr>
                <w:spacing w:val="9"/>
                <w:sz w:val="24"/>
                <w:szCs w:val="24"/>
              </w:rPr>
              <w:t>分</w:t>
            </w:r>
            <w:r>
              <w:rPr>
                <w:spacing w:val="4"/>
                <w:sz w:val="24"/>
                <w:szCs w:val="24"/>
              </w:rPr>
              <w:t>）</w:t>
            </w:r>
            <w:r>
              <w:rPr>
                <w:spacing w:val="-55"/>
                <w:sz w:val="24"/>
                <w:szCs w:val="24"/>
              </w:rPr>
              <w:t xml:space="preserve"> </w:t>
            </w:r>
            <w:r>
              <w:rPr>
                <w:spacing w:val="4"/>
                <w:sz w:val="24"/>
                <w:szCs w:val="24"/>
              </w:rPr>
              <w:t>：</w:t>
            </w:r>
            <w:r>
              <w:rPr>
                <w:spacing w:val="9"/>
                <w:sz w:val="24"/>
                <w:szCs w:val="24"/>
              </w:rPr>
              <w:t>对项目关键技术、工艺有深入的表述。对重</w:t>
            </w:r>
            <w:r>
              <w:rPr>
                <w:sz w:val="24"/>
                <w:szCs w:val="24"/>
              </w:rPr>
              <w:t xml:space="preserve"> </w:t>
            </w:r>
            <w:r>
              <w:rPr>
                <w:spacing w:val="11"/>
                <w:sz w:val="24"/>
                <w:szCs w:val="24"/>
              </w:rPr>
              <w:t>点、 难点有先进合理的施工措施并有可行的安全措施，解</w:t>
            </w:r>
            <w:r>
              <w:rPr>
                <w:sz w:val="24"/>
                <w:szCs w:val="24"/>
              </w:rPr>
              <w:t xml:space="preserve"> </w:t>
            </w:r>
            <w:r>
              <w:rPr>
                <w:spacing w:val="8"/>
                <w:sz w:val="24"/>
                <w:szCs w:val="24"/>
              </w:rPr>
              <w:t>决方案完整、经济、安全、切实可行，措施得力。</w:t>
            </w:r>
          </w:p>
          <w:p w14:paraId="61AE2E7A">
            <w:pPr>
              <w:pStyle w:val="11"/>
              <w:spacing w:line="288" w:lineRule="auto"/>
              <w:ind w:left="112" w:right="38" w:firstLine="34"/>
              <w:rPr>
                <w:sz w:val="24"/>
                <w:szCs w:val="24"/>
              </w:rPr>
            </w:pPr>
            <w:r>
              <w:rPr>
                <w:spacing w:val="3"/>
                <w:sz w:val="24"/>
                <w:szCs w:val="24"/>
              </w:rPr>
              <w:t>良（7</w:t>
            </w:r>
            <w:r>
              <w:rPr>
                <w:spacing w:val="-35"/>
                <w:sz w:val="24"/>
                <w:szCs w:val="24"/>
              </w:rPr>
              <w:t xml:space="preserve"> </w:t>
            </w:r>
            <w:r>
              <w:rPr>
                <w:spacing w:val="3"/>
                <w:sz w:val="24"/>
                <w:szCs w:val="24"/>
              </w:rPr>
              <w:t>分</w:t>
            </w:r>
            <w:r>
              <w:rPr>
                <w:spacing w:val="-5"/>
                <w:sz w:val="24"/>
                <w:szCs w:val="24"/>
              </w:rPr>
              <w:t>）：</w:t>
            </w:r>
            <w:r>
              <w:rPr>
                <w:spacing w:val="3"/>
                <w:sz w:val="24"/>
                <w:szCs w:val="24"/>
              </w:rPr>
              <w:t>对项目关键技术、工艺有深入的表述，对重点、</w:t>
            </w:r>
            <w:r>
              <w:rPr>
                <w:sz w:val="24"/>
                <w:szCs w:val="24"/>
              </w:rPr>
              <w:t xml:space="preserve"> </w:t>
            </w:r>
            <w:r>
              <w:rPr>
                <w:spacing w:val="9"/>
                <w:sz w:val="24"/>
                <w:szCs w:val="24"/>
              </w:rPr>
              <w:t>难点有合理的建议，解决方案经济、安全、基本可行。</w:t>
            </w:r>
          </w:p>
          <w:p w14:paraId="2DCC1DB2">
            <w:pPr>
              <w:pStyle w:val="11"/>
              <w:spacing w:line="289" w:lineRule="auto"/>
              <w:ind w:left="112" w:right="53" w:firstLine="20"/>
              <w:rPr>
                <w:sz w:val="24"/>
                <w:szCs w:val="24"/>
              </w:rPr>
            </w:pPr>
            <w:r>
              <w:rPr>
                <w:spacing w:val="3"/>
                <w:sz w:val="24"/>
                <w:szCs w:val="24"/>
              </w:rPr>
              <w:t>中（4</w:t>
            </w:r>
            <w:r>
              <w:rPr>
                <w:spacing w:val="-36"/>
                <w:sz w:val="24"/>
                <w:szCs w:val="24"/>
              </w:rPr>
              <w:t xml:space="preserve"> </w:t>
            </w:r>
            <w:r>
              <w:rPr>
                <w:spacing w:val="3"/>
                <w:sz w:val="24"/>
                <w:szCs w:val="24"/>
              </w:rPr>
              <w:t>分</w:t>
            </w:r>
            <w:r>
              <w:rPr>
                <w:spacing w:val="-5"/>
                <w:sz w:val="24"/>
                <w:szCs w:val="24"/>
              </w:rPr>
              <w:t>）：</w:t>
            </w:r>
            <w:r>
              <w:rPr>
                <w:spacing w:val="3"/>
                <w:sz w:val="24"/>
                <w:szCs w:val="24"/>
              </w:rPr>
              <w:t>对项目关键技术有表述，对重点、难点有建议，</w:t>
            </w:r>
            <w:r>
              <w:rPr>
                <w:sz w:val="24"/>
                <w:szCs w:val="24"/>
              </w:rPr>
              <w:t xml:space="preserve"> </w:t>
            </w:r>
            <w:r>
              <w:rPr>
                <w:spacing w:val="7"/>
                <w:sz w:val="24"/>
                <w:szCs w:val="24"/>
              </w:rPr>
              <w:t>解决方案不可行。</w:t>
            </w:r>
          </w:p>
          <w:p w14:paraId="0A560B86">
            <w:pPr>
              <w:pStyle w:val="11"/>
              <w:spacing w:before="116" w:line="290" w:lineRule="auto"/>
              <w:ind w:left="119" w:right="109" w:hanging="4"/>
              <w:rPr>
                <w:sz w:val="24"/>
                <w:szCs w:val="24"/>
              </w:rPr>
            </w:pPr>
            <w:r>
              <w:rPr>
                <w:spacing w:val="8"/>
                <w:sz w:val="24"/>
                <w:szCs w:val="24"/>
              </w:rPr>
              <w:t>差（0</w:t>
            </w:r>
            <w:r>
              <w:rPr>
                <w:spacing w:val="-38"/>
                <w:sz w:val="24"/>
                <w:szCs w:val="24"/>
              </w:rPr>
              <w:t xml:space="preserve"> </w:t>
            </w:r>
            <w:r>
              <w:rPr>
                <w:spacing w:val="8"/>
                <w:sz w:val="24"/>
                <w:szCs w:val="24"/>
              </w:rPr>
              <w:t>分</w:t>
            </w:r>
            <w:r>
              <w:rPr>
                <w:spacing w:val="18"/>
                <w:sz w:val="24"/>
                <w:szCs w:val="24"/>
              </w:rPr>
              <w:t>）：</w:t>
            </w:r>
            <w:r>
              <w:rPr>
                <w:spacing w:val="8"/>
                <w:sz w:val="24"/>
                <w:szCs w:val="24"/>
              </w:rPr>
              <w:t>没有提供对项目关键技术有表述，对重点、难</w:t>
            </w:r>
            <w:r>
              <w:rPr>
                <w:sz w:val="24"/>
                <w:szCs w:val="24"/>
              </w:rPr>
              <w:t xml:space="preserve"> </w:t>
            </w:r>
            <w:r>
              <w:rPr>
                <w:spacing w:val="4"/>
                <w:sz w:val="24"/>
                <w:szCs w:val="24"/>
              </w:rPr>
              <w:t>点有建议。</w:t>
            </w:r>
          </w:p>
        </w:tc>
      </w:tr>
      <w:tr w14:paraId="12F0F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2" w:hRule="atLeast"/>
        </w:trPr>
        <w:tc>
          <w:tcPr>
            <w:tcW w:w="336" w:type="dxa"/>
            <w:vAlign w:val="top"/>
          </w:tcPr>
          <w:p w14:paraId="5778A1DC">
            <w:pPr>
              <w:spacing w:line="447" w:lineRule="auto"/>
              <w:rPr>
                <w:rFonts w:ascii="Arial"/>
                <w:sz w:val="24"/>
                <w:szCs w:val="24"/>
              </w:rPr>
            </w:pPr>
          </w:p>
          <w:p w14:paraId="0DFB9E2C">
            <w:pPr>
              <w:pStyle w:val="11"/>
              <w:spacing w:before="65" w:line="270" w:lineRule="exact"/>
              <w:ind w:left="125"/>
              <w:rPr>
                <w:sz w:val="24"/>
                <w:szCs w:val="24"/>
              </w:rPr>
            </w:pPr>
            <w:r>
              <w:rPr>
                <w:position w:val="1"/>
                <w:sz w:val="24"/>
                <w:szCs w:val="24"/>
              </w:rPr>
              <w:t>3</w:t>
            </w:r>
          </w:p>
        </w:tc>
        <w:tc>
          <w:tcPr>
            <w:tcW w:w="1000" w:type="dxa"/>
            <w:vAlign w:val="top"/>
          </w:tcPr>
          <w:p w14:paraId="04390F35">
            <w:pPr>
              <w:spacing w:line="245" w:lineRule="auto"/>
              <w:rPr>
                <w:rFonts w:ascii="Arial"/>
                <w:sz w:val="24"/>
                <w:szCs w:val="24"/>
              </w:rPr>
            </w:pPr>
          </w:p>
          <w:p w14:paraId="1579DAC4">
            <w:pPr>
              <w:pStyle w:val="11"/>
              <w:spacing w:before="65" w:line="228" w:lineRule="auto"/>
              <w:ind w:left="192"/>
              <w:rPr>
                <w:sz w:val="24"/>
                <w:szCs w:val="24"/>
              </w:rPr>
            </w:pPr>
            <w:r>
              <w:rPr>
                <w:spacing w:val="5"/>
                <w:sz w:val="24"/>
                <w:szCs w:val="24"/>
              </w:rPr>
              <w:t>商务分</w:t>
            </w:r>
          </w:p>
          <w:p w14:paraId="7259A3E2">
            <w:pPr>
              <w:pStyle w:val="11"/>
              <w:spacing w:before="160" w:line="229" w:lineRule="auto"/>
              <w:ind w:right="12"/>
              <w:jc w:val="right"/>
              <w:rPr>
                <w:sz w:val="24"/>
                <w:szCs w:val="24"/>
              </w:rPr>
            </w:pPr>
            <w:r>
              <w:rPr>
                <w:spacing w:val="-1"/>
                <w:sz w:val="24"/>
                <w:szCs w:val="24"/>
              </w:rPr>
              <w:t>（10</w:t>
            </w:r>
            <w:r>
              <w:rPr>
                <w:spacing w:val="-35"/>
                <w:sz w:val="24"/>
                <w:szCs w:val="24"/>
              </w:rPr>
              <w:t xml:space="preserve"> </w:t>
            </w:r>
            <w:r>
              <w:rPr>
                <w:spacing w:val="-1"/>
                <w:sz w:val="24"/>
                <w:szCs w:val="24"/>
              </w:rPr>
              <w:t>分）</w:t>
            </w:r>
          </w:p>
        </w:tc>
        <w:tc>
          <w:tcPr>
            <w:tcW w:w="2332" w:type="dxa"/>
            <w:gridSpan w:val="2"/>
            <w:vAlign w:val="top"/>
          </w:tcPr>
          <w:p w14:paraId="11C451D4">
            <w:pPr>
              <w:spacing w:line="457" w:lineRule="auto"/>
              <w:rPr>
                <w:rFonts w:ascii="Arial"/>
                <w:sz w:val="24"/>
                <w:szCs w:val="24"/>
              </w:rPr>
            </w:pPr>
          </w:p>
          <w:p w14:paraId="69957813">
            <w:pPr>
              <w:pStyle w:val="11"/>
              <w:spacing w:before="65" w:line="229" w:lineRule="auto"/>
              <w:ind w:left="408"/>
              <w:rPr>
                <w:sz w:val="24"/>
                <w:szCs w:val="24"/>
              </w:rPr>
            </w:pPr>
            <w:r>
              <w:rPr>
                <w:spacing w:val="5"/>
                <w:sz w:val="24"/>
                <w:szCs w:val="24"/>
              </w:rPr>
              <w:t>业绩分（10</w:t>
            </w:r>
            <w:r>
              <w:rPr>
                <w:spacing w:val="-38"/>
                <w:sz w:val="24"/>
                <w:szCs w:val="24"/>
              </w:rPr>
              <w:t xml:space="preserve"> </w:t>
            </w:r>
            <w:r>
              <w:rPr>
                <w:spacing w:val="5"/>
                <w:sz w:val="24"/>
                <w:szCs w:val="24"/>
              </w:rPr>
              <w:t>分）</w:t>
            </w:r>
          </w:p>
        </w:tc>
        <w:tc>
          <w:tcPr>
            <w:tcW w:w="5622" w:type="dxa"/>
            <w:vAlign w:val="top"/>
          </w:tcPr>
          <w:p w14:paraId="69663A73">
            <w:pPr>
              <w:pStyle w:val="11"/>
              <w:spacing w:before="56" w:line="228" w:lineRule="auto"/>
              <w:ind w:left="165"/>
              <w:rPr>
                <w:sz w:val="24"/>
                <w:szCs w:val="24"/>
              </w:rPr>
            </w:pPr>
            <w:r>
              <w:rPr>
                <w:spacing w:val="6"/>
                <w:sz w:val="24"/>
                <w:szCs w:val="24"/>
              </w:rPr>
              <w:t>2021年</w:t>
            </w:r>
            <w:r>
              <w:rPr>
                <w:spacing w:val="-22"/>
                <w:sz w:val="24"/>
                <w:szCs w:val="24"/>
              </w:rPr>
              <w:t xml:space="preserve"> </w:t>
            </w:r>
            <w:r>
              <w:rPr>
                <w:spacing w:val="6"/>
                <w:sz w:val="24"/>
                <w:szCs w:val="24"/>
              </w:rPr>
              <w:t>1</w:t>
            </w:r>
            <w:r>
              <w:rPr>
                <w:spacing w:val="-33"/>
                <w:sz w:val="24"/>
                <w:szCs w:val="24"/>
              </w:rPr>
              <w:t xml:space="preserve"> </w:t>
            </w:r>
            <w:r>
              <w:rPr>
                <w:spacing w:val="6"/>
                <w:sz w:val="24"/>
                <w:szCs w:val="24"/>
              </w:rPr>
              <w:t>月</w:t>
            </w:r>
            <w:r>
              <w:rPr>
                <w:spacing w:val="-24"/>
                <w:sz w:val="24"/>
                <w:szCs w:val="24"/>
              </w:rPr>
              <w:t xml:space="preserve"> </w:t>
            </w:r>
            <w:r>
              <w:rPr>
                <w:spacing w:val="6"/>
                <w:sz w:val="24"/>
                <w:szCs w:val="24"/>
              </w:rPr>
              <w:t>1 日以来至响应文件递交截止日期止，供应商</w:t>
            </w:r>
          </w:p>
          <w:p w14:paraId="152160AE">
            <w:pPr>
              <w:pStyle w:val="11"/>
              <w:spacing w:before="65" w:line="228" w:lineRule="auto"/>
              <w:ind w:left="113"/>
              <w:rPr>
                <w:sz w:val="24"/>
                <w:szCs w:val="24"/>
              </w:rPr>
            </w:pPr>
            <w:r>
              <w:rPr>
                <w:spacing w:val="4"/>
                <w:sz w:val="24"/>
                <w:szCs w:val="24"/>
              </w:rPr>
              <w:t>有水利水电项目业绩的，每项得</w:t>
            </w:r>
            <w:r>
              <w:rPr>
                <w:spacing w:val="-19"/>
                <w:sz w:val="24"/>
                <w:szCs w:val="24"/>
              </w:rPr>
              <w:t xml:space="preserve"> </w:t>
            </w:r>
            <w:r>
              <w:rPr>
                <w:rFonts w:hint="eastAsia"/>
                <w:spacing w:val="-19"/>
                <w:sz w:val="24"/>
                <w:szCs w:val="24"/>
                <w:lang w:val="en-US" w:eastAsia="zh-CN"/>
              </w:rPr>
              <w:t>2.5</w:t>
            </w:r>
            <w:r>
              <w:rPr>
                <w:spacing w:val="4"/>
                <w:sz w:val="24"/>
                <w:szCs w:val="24"/>
              </w:rPr>
              <w:t>分，满分</w:t>
            </w:r>
            <w:r>
              <w:rPr>
                <w:spacing w:val="-22"/>
                <w:sz w:val="24"/>
                <w:szCs w:val="24"/>
              </w:rPr>
              <w:t xml:space="preserve"> </w:t>
            </w:r>
            <w:r>
              <w:rPr>
                <w:spacing w:val="4"/>
                <w:sz w:val="24"/>
                <w:szCs w:val="24"/>
              </w:rPr>
              <w:t>10</w:t>
            </w:r>
            <w:r>
              <w:rPr>
                <w:spacing w:val="-38"/>
                <w:sz w:val="24"/>
                <w:szCs w:val="24"/>
              </w:rPr>
              <w:t xml:space="preserve"> </w:t>
            </w:r>
            <w:r>
              <w:rPr>
                <w:spacing w:val="4"/>
                <w:sz w:val="24"/>
                <w:szCs w:val="24"/>
              </w:rPr>
              <w:t>分。[以合同</w:t>
            </w:r>
          </w:p>
          <w:p w14:paraId="26CCC8ED">
            <w:pPr>
              <w:pStyle w:val="11"/>
              <w:spacing w:before="64" w:line="228" w:lineRule="auto"/>
              <w:ind w:left="115"/>
              <w:rPr>
                <w:sz w:val="24"/>
                <w:szCs w:val="24"/>
              </w:rPr>
            </w:pPr>
            <w:r>
              <w:rPr>
                <w:spacing w:val="7"/>
                <w:sz w:val="24"/>
                <w:szCs w:val="24"/>
              </w:rPr>
              <w:t>或者中标（成交）通知书复印件或扫描件为准，并加盖供应</w:t>
            </w:r>
          </w:p>
          <w:p w14:paraId="6A914B36">
            <w:pPr>
              <w:pStyle w:val="11"/>
              <w:spacing w:before="64" w:line="228" w:lineRule="auto"/>
              <w:ind w:left="1979"/>
              <w:rPr>
                <w:sz w:val="24"/>
                <w:szCs w:val="24"/>
              </w:rPr>
            </w:pPr>
            <w:r>
              <w:rPr>
                <w:spacing w:val="-1"/>
                <w:sz w:val="24"/>
                <w:szCs w:val="24"/>
              </w:rPr>
              <w:t>商</w:t>
            </w:r>
            <w:r>
              <w:rPr>
                <w:spacing w:val="-34"/>
                <w:sz w:val="24"/>
                <w:szCs w:val="24"/>
              </w:rPr>
              <w:t xml:space="preserve"> </w:t>
            </w:r>
            <w:r>
              <w:rPr>
                <w:spacing w:val="-1"/>
                <w:sz w:val="24"/>
                <w:szCs w:val="24"/>
              </w:rPr>
              <w:t>CA 电子签章]。</w:t>
            </w:r>
          </w:p>
        </w:tc>
      </w:tr>
      <w:tr w14:paraId="50C350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 w:hRule="atLeast"/>
        </w:trPr>
        <w:tc>
          <w:tcPr>
            <w:tcW w:w="1336" w:type="dxa"/>
            <w:gridSpan w:val="2"/>
            <w:vAlign w:val="top"/>
          </w:tcPr>
          <w:p w14:paraId="7470F747">
            <w:pPr>
              <w:pStyle w:val="11"/>
              <w:spacing w:before="60" w:line="228" w:lineRule="auto"/>
              <w:ind w:left="118"/>
              <w:rPr>
                <w:sz w:val="24"/>
                <w:szCs w:val="24"/>
              </w:rPr>
            </w:pPr>
            <w:r>
              <w:rPr>
                <w:spacing w:val="6"/>
                <w:sz w:val="24"/>
                <w:szCs w:val="24"/>
              </w:rPr>
              <w:t>总得分</w:t>
            </w:r>
          </w:p>
        </w:tc>
        <w:tc>
          <w:tcPr>
            <w:tcW w:w="7954" w:type="dxa"/>
            <w:gridSpan w:val="3"/>
            <w:vAlign w:val="top"/>
          </w:tcPr>
          <w:p w14:paraId="1264A191">
            <w:pPr>
              <w:pStyle w:val="11"/>
              <w:spacing w:before="60" w:line="228" w:lineRule="auto"/>
              <w:ind w:left="3457"/>
              <w:rPr>
                <w:sz w:val="24"/>
                <w:szCs w:val="24"/>
              </w:rPr>
            </w:pPr>
            <w:r>
              <w:rPr>
                <w:spacing w:val="5"/>
                <w:sz w:val="24"/>
                <w:szCs w:val="24"/>
              </w:rPr>
              <w:t>总得分=1+2+3。</w:t>
            </w:r>
          </w:p>
        </w:tc>
      </w:tr>
    </w:tbl>
    <w:p w14:paraId="609BED1A">
      <w:pPr>
        <w:pStyle w:val="3"/>
        <w:spacing w:line="265" w:lineRule="auto"/>
        <w:rPr>
          <w:sz w:val="24"/>
          <w:szCs w:val="24"/>
        </w:rPr>
      </w:pPr>
    </w:p>
    <w:p w14:paraId="232FC791">
      <w:pPr>
        <w:pStyle w:val="3"/>
        <w:spacing w:line="266" w:lineRule="auto"/>
        <w:rPr>
          <w:sz w:val="24"/>
          <w:szCs w:val="24"/>
        </w:rPr>
      </w:pPr>
    </w:p>
    <w:p w14:paraId="3B137931">
      <w:pPr>
        <w:spacing w:before="65" w:line="432" w:lineRule="auto"/>
        <w:ind w:left="425" w:right="417" w:firstLine="425"/>
        <w:jc w:val="both"/>
        <w:rPr>
          <w:rFonts w:ascii="宋体" w:hAnsi="宋体" w:eastAsia="宋体" w:cs="宋体"/>
          <w:sz w:val="24"/>
          <w:szCs w:val="24"/>
        </w:rPr>
      </w:pPr>
      <w:r>
        <w:rPr>
          <w:rFonts w:ascii="宋体" w:hAnsi="宋体" w:eastAsia="宋体" w:cs="宋体"/>
          <w:spacing w:val="10"/>
          <w:sz w:val="24"/>
          <w:szCs w:val="24"/>
        </w:rPr>
        <w:t>7.由磋商小组根据综合评分情况，按照评审总得分由高到低顺序推荐</w:t>
      </w:r>
      <w:r>
        <w:rPr>
          <w:rFonts w:ascii="宋体" w:hAnsi="宋体" w:eastAsia="宋体" w:cs="宋体"/>
          <w:spacing w:val="-31"/>
          <w:sz w:val="24"/>
          <w:szCs w:val="24"/>
        </w:rPr>
        <w:t xml:space="preserve"> </w:t>
      </w:r>
      <w:r>
        <w:rPr>
          <w:rFonts w:ascii="宋体" w:hAnsi="宋体" w:eastAsia="宋体" w:cs="宋体"/>
          <w:spacing w:val="10"/>
          <w:sz w:val="24"/>
          <w:szCs w:val="24"/>
        </w:rPr>
        <w:t>3</w:t>
      </w:r>
      <w:r>
        <w:rPr>
          <w:rFonts w:ascii="宋体" w:hAnsi="宋体" w:eastAsia="宋体" w:cs="宋体"/>
          <w:spacing w:val="-36"/>
          <w:sz w:val="24"/>
          <w:szCs w:val="24"/>
        </w:rPr>
        <w:t xml:space="preserve"> </w:t>
      </w:r>
      <w:r>
        <w:rPr>
          <w:rFonts w:ascii="宋体" w:hAnsi="宋体" w:eastAsia="宋体" w:cs="宋体"/>
          <w:spacing w:val="10"/>
          <w:sz w:val="24"/>
          <w:szCs w:val="24"/>
        </w:rPr>
        <w:t>名成交候选供应</w:t>
      </w:r>
      <w:r>
        <w:rPr>
          <w:rFonts w:ascii="宋体" w:hAnsi="宋体" w:eastAsia="宋体" w:cs="宋体"/>
          <w:sz w:val="24"/>
          <w:szCs w:val="24"/>
        </w:rPr>
        <w:t xml:space="preserve"> </w:t>
      </w:r>
      <w:r>
        <w:rPr>
          <w:rFonts w:ascii="宋体" w:hAnsi="宋体" w:eastAsia="宋体" w:cs="宋体"/>
          <w:spacing w:val="11"/>
          <w:sz w:val="24"/>
          <w:szCs w:val="24"/>
        </w:rPr>
        <w:t>商，并编写评审报告。符合本章第4.3</w:t>
      </w:r>
      <w:r>
        <w:rPr>
          <w:rFonts w:ascii="宋体" w:hAnsi="宋体" w:eastAsia="宋体" w:cs="宋体"/>
          <w:spacing w:val="-32"/>
          <w:sz w:val="24"/>
          <w:szCs w:val="24"/>
        </w:rPr>
        <w:t xml:space="preserve"> </w:t>
      </w:r>
      <w:r>
        <w:rPr>
          <w:rFonts w:ascii="宋体" w:hAnsi="宋体" w:eastAsia="宋体" w:cs="宋体"/>
          <w:spacing w:val="11"/>
          <w:sz w:val="24"/>
          <w:szCs w:val="24"/>
        </w:rPr>
        <w:t>条情形的，可以推荐</w:t>
      </w:r>
      <w:r>
        <w:rPr>
          <w:rFonts w:ascii="宋体" w:hAnsi="宋体" w:eastAsia="宋体" w:cs="宋体"/>
          <w:spacing w:val="-35"/>
          <w:sz w:val="24"/>
          <w:szCs w:val="24"/>
        </w:rPr>
        <w:t xml:space="preserve"> </w:t>
      </w:r>
      <w:r>
        <w:rPr>
          <w:rFonts w:ascii="宋体" w:hAnsi="宋体" w:eastAsia="宋体" w:cs="宋体"/>
          <w:spacing w:val="11"/>
          <w:sz w:val="24"/>
          <w:szCs w:val="24"/>
        </w:rPr>
        <w:t>2</w:t>
      </w:r>
      <w:r>
        <w:rPr>
          <w:rFonts w:ascii="宋体" w:hAnsi="宋体" w:eastAsia="宋体" w:cs="宋体"/>
          <w:spacing w:val="-34"/>
          <w:sz w:val="24"/>
          <w:szCs w:val="24"/>
        </w:rPr>
        <w:t xml:space="preserve"> </w:t>
      </w:r>
      <w:r>
        <w:rPr>
          <w:rFonts w:ascii="宋体" w:hAnsi="宋体" w:eastAsia="宋体" w:cs="宋体"/>
          <w:spacing w:val="11"/>
          <w:sz w:val="24"/>
          <w:szCs w:val="24"/>
        </w:rPr>
        <w:t>家成交候选供应商。评审得分</w:t>
      </w:r>
      <w:r>
        <w:rPr>
          <w:rFonts w:ascii="宋体" w:hAnsi="宋体" w:eastAsia="宋体" w:cs="宋体"/>
          <w:sz w:val="24"/>
          <w:szCs w:val="24"/>
        </w:rPr>
        <w:t xml:space="preserve"> </w:t>
      </w:r>
      <w:r>
        <w:rPr>
          <w:rFonts w:ascii="宋体" w:hAnsi="宋体" w:eastAsia="宋体" w:cs="宋体"/>
          <w:spacing w:val="10"/>
          <w:sz w:val="24"/>
          <w:szCs w:val="24"/>
        </w:rPr>
        <w:t>相同的，按照最后报价（不计算价格折扣）</w:t>
      </w:r>
      <w:r>
        <w:rPr>
          <w:rFonts w:ascii="宋体" w:hAnsi="宋体" w:eastAsia="宋体" w:cs="宋体"/>
          <w:spacing w:val="-50"/>
          <w:sz w:val="24"/>
          <w:szCs w:val="24"/>
        </w:rPr>
        <w:t xml:space="preserve"> </w:t>
      </w:r>
      <w:r>
        <w:rPr>
          <w:rFonts w:ascii="宋体" w:hAnsi="宋体" w:eastAsia="宋体" w:cs="宋体"/>
          <w:spacing w:val="10"/>
          <w:sz w:val="24"/>
          <w:szCs w:val="24"/>
        </w:rPr>
        <w:t>由低到高的顺序推荐。评审得分且最后报价</w:t>
      </w:r>
      <w:r>
        <w:rPr>
          <w:rFonts w:ascii="宋体" w:hAnsi="宋体" w:eastAsia="宋体" w:cs="宋体"/>
          <w:spacing w:val="9"/>
          <w:sz w:val="24"/>
          <w:szCs w:val="24"/>
        </w:rPr>
        <w:t>（不</w:t>
      </w:r>
      <w:r>
        <w:rPr>
          <w:rFonts w:ascii="宋体" w:hAnsi="宋体" w:eastAsia="宋体" w:cs="宋体"/>
          <w:sz w:val="24"/>
          <w:szCs w:val="24"/>
        </w:rPr>
        <w:t xml:space="preserve"> </w:t>
      </w:r>
      <w:r>
        <w:rPr>
          <w:rFonts w:ascii="宋体" w:hAnsi="宋体" w:eastAsia="宋体" w:cs="宋体"/>
          <w:spacing w:val="10"/>
          <w:sz w:val="24"/>
          <w:szCs w:val="24"/>
        </w:rPr>
        <w:t>计算价格折扣）相同的，按照技术指标优劣顺序推荐（按技术得分由高到低排序）</w:t>
      </w:r>
      <w:r>
        <w:rPr>
          <w:rFonts w:ascii="宋体" w:hAnsi="宋体" w:eastAsia="宋体" w:cs="宋体"/>
          <w:spacing w:val="-52"/>
          <w:sz w:val="24"/>
          <w:szCs w:val="24"/>
        </w:rPr>
        <w:t xml:space="preserve"> </w:t>
      </w:r>
      <w:r>
        <w:rPr>
          <w:rFonts w:ascii="宋体" w:hAnsi="宋体" w:eastAsia="宋体" w:cs="宋体"/>
          <w:spacing w:val="10"/>
          <w:sz w:val="24"/>
          <w:szCs w:val="24"/>
        </w:rPr>
        <w:t>。评审得</w:t>
      </w:r>
    </w:p>
    <w:p w14:paraId="2EE16DDA">
      <w:pPr>
        <w:spacing w:line="432" w:lineRule="auto"/>
        <w:rPr>
          <w:rFonts w:ascii="宋体" w:hAnsi="宋体" w:eastAsia="宋体" w:cs="宋体"/>
          <w:sz w:val="24"/>
          <w:szCs w:val="24"/>
        </w:rPr>
        <w:sectPr>
          <w:footerReference r:id="rId69" w:type="default"/>
          <w:pgSz w:w="11906" w:h="16839"/>
          <w:pgMar w:top="1540" w:right="1228" w:bottom="1214" w:left="1382" w:header="826" w:footer="977" w:gutter="0"/>
          <w:cols w:space="720" w:num="1"/>
        </w:sectPr>
      </w:pPr>
    </w:p>
    <w:p w14:paraId="74067446">
      <w:pPr>
        <w:spacing w:before="234" w:line="432" w:lineRule="auto"/>
        <w:ind w:left="21" w:firstLine="3"/>
        <w:rPr>
          <w:rFonts w:ascii="宋体" w:hAnsi="宋体" w:eastAsia="宋体" w:cs="宋体"/>
          <w:sz w:val="24"/>
          <w:szCs w:val="24"/>
        </w:rPr>
      </w:pPr>
      <w:r>
        <w:rPr>
          <w:rFonts w:ascii="宋体" w:hAnsi="宋体" w:eastAsia="宋体" w:cs="宋体"/>
          <w:spacing w:val="11"/>
          <w:sz w:val="24"/>
          <w:szCs w:val="24"/>
        </w:rPr>
        <w:t>分且最后报价（不计算价格折扣）相同且技术得分均相同的，按照商务得分由高到低排序。</w:t>
      </w:r>
      <w:r>
        <w:rPr>
          <w:rFonts w:ascii="宋体" w:hAnsi="宋体" w:eastAsia="宋体" w:cs="宋体"/>
          <w:spacing w:val="8"/>
          <w:sz w:val="24"/>
          <w:szCs w:val="24"/>
        </w:rPr>
        <w:t xml:space="preserve"> </w:t>
      </w:r>
      <w:r>
        <w:rPr>
          <w:rFonts w:ascii="宋体" w:hAnsi="宋体" w:eastAsia="宋体" w:cs="宋体"/>
          <w:spacing w:val="10"/>
          <w:sz w:val="24"/>
          <w:szCs w:val="24"/>
        </w:rPr>
        <w:t>评审得分、最后报价（不计算价格折扣）、技术得分且商务得分均相同的，</w:t>
      </w:r>
      <w:r>
        <w:rPr>
          <w:rFonts w:ascii="宋体" w:hAnsi="宋体" w:eastAsia="宋体" w:cs="宋体"/>
          <w:spacing w:val="-49"/>
          <w:sz w:val="24"/>
          <w:szCs w:val="24"/>
        </w:rPr>
        <w:t xml:space="preserve"> </w:t>
      </w:r>
      <w:r>
        <w:rPr>
          <w:rFonts w:ascii="宋体" w:hAnsi="宋体" w:eastAsia="宋体" w:cs="宋体"/>
          <w:spacing w:val="10"/>
          <w:sz w:val="24"/>
          <w:szCs w:val="24"/>
        </w:rPr>
        <w:t>由磋商小组随机</w:t>
      </w:r>
    </w:p>
    <w:p w14:paraId="4D619A68">
      <w:pPr>
        <w:spacing w:line="227" w:lineRule="auto"/>
        <w:ind w:left="21"/>
        <w:outlineLvl w:val="0"/>
        <w:rPr>
          <w:rFonts w:ascii="宋体" w:hAnsi="宋体" w:eastAsia="宋体" w:cs="宋体"/>
          <w:sz w:val="24"/>
          <w:szCs w:val="24"/>
        </w:rPr>
      </w:pPr>
      <w:r>
        <w:rPr>
          <w:rFonts w:ascii="宋体" w:hAnsi="宋体" w:eastAsia="宋体" w:cs="宋体"/>
          <w:spacing w:val="6"/>
          <w:sz w:val="24"/>
          <w:szCs w:val="24"/>
        </w:rPr>
        <w:t>抽取推荐。</w:t>
      </w:r>
    </w:p>
    <w:p w14:paraId="7FE083AF">
      <w:pPr>
        <w:spacing w:line="227" w:lineRule="auto"/>
        <w:rPr>
          <w:rFonts w:ascii="宋体" w:hAnsi="宋体" w:eastAsia="宋体" w:cs="宋体"/>
          <w:sz w:val="24"/>
          <w:szCs w:val="24"/>
        </w:rPr>
        <w:sectPr>
          <w:headerReference r:id="rId70" w:type="default"/>
          <w:footerReference r:id="rId71" w:type="default"/>
          <w:pgSz w:w="11906" w:h="16839"/>
          <w:pgMar w:top="1540" w:right="1645" w:bottom="1214" w:left="1785" w:header="826" w:footer="977" w:gutter="0"/>
          <w:cols w:space="720" w:num="1"/>
        </w:sectPr>
      </w:pPr>
    </w:p>
    <w:p w14:paraId="5CF196AD">
      <w:pPr>
        <w:pStyle w:val="3"/>
        <w:spacing w:line="415" w:lineRule="auto"/>
        <w:rPr>
          <w:sz w:val="24"/>
          <w:szCs w:val="24"/>
        </w:rPr>
      </w:pPr>
    </w:p>
    <w:p w14:paraId="5F188C95">
      <w:pPr>
        <w:spacing w:before="101" w:line="225" w:lineRule="auto"/>
        <w:ind w:left="3398"/>
        <w:outlineLvl w:val="0"/>
        <w:rPr>
          <w:rFonts w:ascii="宋体" w:hAnsi="宋体" w:eastAsia="宋体" w:cs="宋体"/>
          <w:sz w:val="24"/>
          <w:szCs w:val="24"/>
        </w:rPr>
      </w:pPr>
      <w:bookmarkStart w:id="4" w:name="bookmark5"/>
      <w:bookmarkEnd w:id="4"/>
      <w:r>
        <w:rPr>
          <w:rFonts w:ascii="宋体" w:hAnsi="宋体" w:eastAsia="宋体" w:cs="宋体"/>
          <w:b/>
          <w:bCs/>
          <w:spacing w:val="2"/>
          <w:sz w:val="24"/>
          <w:szCs w:val="24"/>
        </w:rPr>
        <w:t>第七章</w:t>
      </w:r>
      <w:r>
        <w:rPr>
          <w:rFonts w:ascii="宋体" w:hAnsi="宋体" w:eastAsia="宋体" w:cs="宋体"/>
          <w:spacing w:val="44"/>
          <w:sz w:val="24"/>
          <w:szCs w:val="24"/>
        </w:rPr>
        <w:t xml:space="preserve"> </w:t>
      </w:r>
      <w:r>
        <w:rPr>
          <w:rFonts w:ascii="宋体" w:hAnsi="宋体" w:eastAsia="宋体" w:cs="宋体"/>
          <w:b/>
          <w:bCs/>
          <w:spacing w:val="2"/>
          <w:sz w:val="24"/>
          <w:szCs w:val="24"/>
        </w:rPr>
        <w:t>响应文件格式</w:t>
      </w:r>
    </w:p>
    <w:p w14:paraId="3197A400">
      <w:pPr>
        <w:spacing w:line="225" w:lineRule="auto"/>
        <w:rPr>
          <w:rFonts w:ascii="宋体" w:hAnsi="宋体" w:eastAsia="宋体" w:cs="宋体"/>
          <w:sz w:val="24"/>
          <w:szCs w:val="24"/>
        </w:rPr>
        <w:sectPr>
          <w:headerReference r:id="rId72" w:type="default"/>
          <w:footerReference r:id="rId73" w:type="default"/>
          <w:pgSz w:w="11906" w:h="16839"/>
          <w:pgMar w:top="1540" w:right="1645" w:bottom="1214" w:left="1785" w:header="826" w:footer="977" w:gutter="0"/>
          <w:cols w:space="720" w:num="1"/>
        </w:sectPr>
      </w:pPr>
    </w:p>
    <w:p w14:paraId="1FC7A7B2">
      <w:pPr>
        <w:spacing w:before="260" w:line="225" w:lineRule="auto"/>
        <w:ind w:left="40"/>
        <w:rPr>
          <w:rFonts w:ascii="宋体" w:hAnsi="宋体" w:eastAsia="宋体" w:cs="宋体"/>
          <w:sz w:val="24"/>
          <w:szCs w:val="24"/>
        </w:rPr>
      </w:pPr>
      <w:r>
        <w:rPr>
          <w:rFonts w:ascii="宋体" w:hAnsi="宋体" w:eastAsia="宋体" w:cs="宋体"/>
          <w:b/>
          <w:bCs/>
          <w:spacing w:val="5"/>
          <w:sz w:val="24"/>
          <w:szCs w:val="24"/>
        </w:rPr>
        <w:t>资格证明文件封面格式</w:t>
      </w:r>
    </w:p>
    <w:p w14:paraId="75E64BA0">
      <w:pPr>
        <w:pStyle w:val="3"/>
        <w:spacing w:line="249" w:lineRule="auto"/>
        <w:rPr>
          <w:sz w:val="24"/>
          <w:szCs w:val="24"/>
        </w:rPr>
      </w:pPr>
    </w:p>
    <w:p w14:paraId="01195C21">
      <w:pPr>
        <w:pStyle w:val="3"/>
        <w:spacing w:line="249" w:lineRule="auto"/>
        <w:rPr>
          <w:sz w:val="24"/>
          <w:szCs w:val="24"/>
        </w:rPr>
      </w:pPr>
    </w:p>
    <w:p w14:paraId="62BF02EC">
      <w:pPr>
        <w:pStyle w:val="3"/>
        <w:spacing w:line="250" w:lineRule="auto"/>
        <w:rPr>
          <w:sz w:val="24"/>
          <w:szCs w:val="24"/>
        </w:rPr>
      </w:pPr>
    </w:p>
    <w:p w14:paraId="0D258E12">
      <w:pPr>
        <w:pStyle w:val="3"/>
        <w:spacing w:line="250" w:lineRule="auto"/>
        <w:rPr>
          <w:sz w:val="24"/>
          <w:szCs w:val="24"/>
        </w:rPr>
      </w:pPr>
    </w:p>
    <w:p w14:paraId="35BA67C4">
      <w:pPr>
        <w:pStyle w:val="3"/>
        <w:spacing w:line="250" w:lineRule="auto"/>
        <w:rPr>
          <w:sz w:val="24"/>
          <w:szCs w:val="24"/>
        </w:rPr>
      </w:pPr>
    </w:p>
    <w:p w14:paraId="124405B8">
      <w:pPr>
        <w:pStyle w:val="3"/>
        <w:spacing w:line="250" w:lineRule="auto"/>
        <w:rPr>
          <w:sz w:val="24"/>
          <w:szCs w:val="24"/>
        </w:rPr>
      </w:pPr>
    </w:p>
    <w:p w14:paraId="211B7E86">
      <w:pPr>
        <w:pStyle w:val="3"/>
        <w:spacing w:line="250" w:lineRule="auto"/>
        <w:rPr>
          <w:sz w:val="24"/>
          <w:szCs w:val="24"/>
        </w:rPr>
      </w:pPr>
    </w:p>
    <w:p w14:paraId="0177DA5E">
      <w:pPr>
        <w:spacing w:before="140" w:line="224" w:lineRule="auto"/>
        <w:ind w:left="2744"/>
        <w:rPr>
          <w:rFonts w:ascii="宋体" w:hAnsi="宋体" w:eastAsia="宋体" w:cs="宋体"/>
          <w:sz w:val="24"/>
          <w:szCs w:val="24"/>
        </w:rPr>
      </w:pPr>
      <w:r>
        <w:rPr>
          <w:rFonts w:ascii="宋体" w:hAnsi="宋体" w:eastAsia="宋体" w:cs="宋体"/>
          <w:spacing w:val="-13"/>
          <w:sz w:val="24"/>
          <w:szCs w:val="24"/>
        </w:rPr>
        <w:t>响</w:t>
      </w:r>
      <w:r>
        <w:rPr>
          <w:rFonts w:ascii="宋体" w:hAnsi="宋体" w:eastAsia="宋体" w:cs="宋体"/>
          <w:spacing w:val="13"/>
          <w:sz w:val="24"/>
          <w:szCs w:val="24"/>
        </w:rPr>
        <w:t xml:space="preserve">  </w:t>
      </w:r>
      <w:r>
        <w:rPr>
          <w:rFonts w:ascii="宋体" w:hAnsi="宋体" w:eastAsia="宋体" w:cs="宋体"/>
          <w:spacing w:val="-13"/>
          <w:sz w:val="24"/>
          <w:szCs w:val="24"/>
        </w:rPr>
        <w:t>应</w:t>
      </w:r>
      <w:r>
        <w:rPr>
          <w:rFonts w:ascii="宋体" w:hAnsi="宋体" w:eastAsia="宋体" w:cs="宋体"/>
          <w:spacing w:val="16"/>
          <w:sz w:val="24"/>
          <w:szCs w:val="24"/>
        </w:rPr>
        <w:t xml:space="preserve">  </w:t>
      </w:r>
      <w:r>
        <w:rPr>
          <w:rFonts w:ascii="宋体" w:hAnsi="宋体" w:eastAsia="宋体" w:cs="宋体"/>
          <w:spacing w:val="-13"/>
          <w:sz w:val="24"/>
          <w:szCs w:val="24"/>
        </w:rPr>
        <w:t>文</w:t>
      </w:r>
      <w:r>
        <w:rPr>
          <w:rFonts w:ascii="宋体" w:hAnsi="宋体" w:eastAsia="宋体" w:cs="宋体"/>
          <w:spacing w:val="14"/>
          <w:sz w:val="24"/>
          <w:szCs w:val="24"/>
        </w:rPr>
        <w:t xml:space="preserve">  </w:t>
      </w:r>
      <w:r>
        <w:rPr>
          <w:rFonts w:ascii="宋体" w:hAnsi="宋体" w:eastAsia="宋体" w:cs="宋体"/>
          <w:spacing w:val="-13"/>
          <w:sz w:val="24"/>
          <w:szCs w:val="24"/>
        </w:rPr>
        <w:t>件</w:t>
      </w:r>
    </w:p>
    <w:p w14:paraId="5E29DD21">
      <w:pPr>
        <w:pStyle w:val="3"/>
        <w:spacing w:line="261" w:lineRule="auto"/>
        <w:rPr>
          <w:sz w:val="24"/>
          <w:szCs w:val="24"/>
        </w:rPr>
      </w:pPr>
    </w:p>
    <w:p w14:paraId="72FD3DF6">
      <w:pPr>
        <w:pStyle w:val="3"/>
        <w:spacing w:line="261" w:lineRule="auto"/>
        <w:rPr>
          <w:sz w:val="24"/>
          <w:szCs w:val="24"/>
        </w:rPr>
      </w:pPr>
    </w:p>
    <w:p w14:paraId="59027748">
      <w:pPr>
        <w:pStyle w:val="3"/>
        <w:spacing w:line="261" w:lineRule="auto"/>
        <w:rPr>
          <w:sz w:val="24"/>
          <w:szCs w:val="24"/>
        </w:rPr>
      </w:pPr>
    </w:p>
    <w:p w14:paraId="332DFD4D">
      <w:pPr>
        <w:pStyle w:val="3"/>
        <w:spacing w:line="261" w:lineRule="auto"/>
        <w:rPr>
          <w:sz w:val="24"/>
          <w:szCs w:val="24"/>
        </w:rPr>
      </w:pPr>
    </w:p>
    <w:p w14:paraId="33AF093A">
      <w:pPr>
        <w:spacing w:before="101" w:line="225" w:lineRule="auto"/>
        <w:ind w:left="3309"/>
        <w:rPr>
          <w:rFonts w:ascii="宋体" w:hAnsi="宋体" w:eastAsia="宋体" w:cs="宋体"/>
          <w:sz w:val="24"/>
          <w:szCs w:val="24"/>
        </w:rPr>
      </w:pPr>
      <w:r>
        <w:rPr>
          <w:rFonts w:ascii="宋体" w:hAnsi="宋体" w:eastAsia="宋体" w:cs="宋体"/>
          <w:spacing w:val="5"/>
          <w:sz w:val="24"/>
          <w:szCs w:val="24"/>
        </w:rPr>
        <w:t>资格证明文件</w:t>
      </w:r>
    </w:p>
    <w:p w14:paraId="0FC6C7BD">
      <w:pPr>
        <w:pStyle w:val="3"/>
        <w:spacing w:line="273" w:lineRule="auto"/>
        <w:rPr>
          <w:sz w:val="24"/>
          <w:szCs w:val="24"/>
        </w:rPr>
      </w:pPr>
    </w:p>
    <w:p w14:paraId="5D9F2846">
      <w:pPr>
        <w:pStyle w:val="3"/>
        <w:spacing w:line="273" w:lineRule="auto"/>
        <w:rPr>
          <w:sz w:val="24"/>
          <w:szCs w:val="24"/>
        </w:rPr>
      </w:pPr>
    </w:p>
    <w:p w14:paraId="4D3EB83B">
      <w:pPr>
        <w:pStyle w:val="3"/>
        <w:spacing w:line="273" w:lineRule="auto"/>
        <w:rPr>
          <w:sz w:val="24"/>
          <w:szCs w:val="24"/>
        </w:rPr>
      </w:pPr>
    </w:p>
    <w:p w14:paraId="02793DDD">
      <w:pPr>
        <w:pStyle w:val="3"/>
        <w:spacing w:line="273" w:lineRule="auto"/>
        <w:rPr>
          <w:sz w:val="24"/>
          <w:szCs w:val="24"/>
        </w:rPr>
      </w:pPr>
    </w:p>
    <w:p w14:paraId="5EFA30CD">
      <w:pPr>
        <w:pStyle w:val="3"/>
        <w:spacing w:line="274" w:lineRule="auto"/>
        <w:rPr>
          <w:sz w:val="24"/>
          <w:szCs w:val="24"/>
        </w:rPr>
      </w:pPr>
    </w:p>
    <w:p w14:paraId="671A7F37">
      <w:pPr>
        <w:pStyle w:val="3"/>
        <w:spacing w:line="274" w:lineRule="auto"/>
        <w:rPr>
          <w:sz w:val="24"/>
          <w:szCs w:val="24"/>
        </w:rPr>
      </w:pPr>
    </w:p>
    <w:p w14:paraId="1C762285">
      <w:pPr>
        <w:spacing w:before="100" w:line="225" w:lineRule="auto"/>
        <w:ind w:left="672"/>
        <w:rPr>
          <w:rFonts w:ascii="宋体" w:hAnsi="宋体" w:eastAsia="宋体" w:cs="宋体"/>
          <w:sz w:val="24"/>
          <w:szCs w:val="24"/>
        </w:rPr>
      </w:pPr>
      <w:r>
        <w:rPr>
          <w:rFonts w:ascii="宋体" w:hAnsi="宋体" w:eastAsia="宋体" w:cs="宋体"/>
          <w:spacing w:val="4"/>
          <w:sz w:val="24"/>
          <w:szCs w:val="24"/>
        </w:rPr>
        <w:t>项目编号：</w:t>
      </w:r>
    </w:p>
    <w:p w14:paraId="43ECE113">
      <w:pPr>
        <w:pStyle w:val="3"/>
        <w:spacing w:line="254" w:lineRule="auto"/>
        <w:rPr>
          <w:sz w:val="24"/>
          <w:szCs w:val="24"/>
        </w:rPr>
      </w:pPr>
    </w:p>
    <w:p w14:paraId="6AEFFFA6">
      <w:pPr>
        <w:pStyle w:val="3"/>
        <w:spacing w:line="255" w:lineRule="auto"/>
        <w:rPr>
          <w:sz w:val="24"/>
          <w:szCs w:val="24"/>
        </w:rPr>
      </w:pPr>
    </w:p>
    <w:p w14:paraId="15786912">
      <w:pPr>
        <w:pStyle w:val="3"/>
        <w:spacing w:line="255" w:lineRule="auto"/>
        <w:rPr>
          <w:sz w:val="24"/>
          <w:szCs w:val="24"/>
        </w:rPr>
      </w:pPr>
    </w:p>
    <w:p w14:paraId="323416DD">
      <w:pPr>
        <w:spacing w:before="101" w:line="226" w:lineRule="auto"/>
        <w:ind w:left="672"/>
        <w:rPr>
          <w:rFonts w:ascii="宋体" w:hAnsi="宋体" w:eastAsia="宋体" w:cs="宋体"/>
          <w:sz w:val="24"/>
          <w:szCs w:val="24"/>
        </w:rPr>
      </w:pPr>
      <w:r>
        <w:rPr>
          <w:rFonts w:ascii="宋体" w:hAnsi="宋体" w:eastAsia="宋体" w:cs="宋体"/>
          <w:spacing w:val="4"/>
          <w:sz w:val="24"/>
          <w:szCs w:val="24"/>
        </w:rPr>
        <w:t>项目名称：</w:t>
      </w:r>
    </w:p>
    <w:p w14:paraId="0D93601B">
      <w:pPr>
        <w:pStyle w:val="3"/>
        <w:spacing w:line="254" w:lineRule="auto"/>
        <w:rPr>
          <w:sz w:val="24"/>
          <w:szCs w:val="24"/>
        </w:rPr>
      </w:pPr>
    </w:p>
    <w:p w14:paraId="1A20C287">
      <w:pPr>
        <w:pStyle w:val="3"/>
        <w:spacing w:line="254" w:lineRule="auto"/>
        <w:rPr>
          <w:sz w:val="24"/>
          <w:szCs w:val="24"/>
        </w:rPr>
      </w:pPr>
    </w:p>
    <w:p w14:paraId="758E2F6B">
      <w:pPr>
        <w:pStyle w:val="3"/>
        <w:spacing w:line="255" w:lineRule="auto"/>
        <w:rPr>
          <w:sz w:val="24"/>
          <w:szCs w:val="24"/>
        </w:rPr>
      </w:pPr>
    </w:p>
    <w:p w14:paraId="49EE90FE">
      <w:pPr>
        <w:spacing w:before="101" w:line="226" w:lineRule="auto"/>
        <w:jc w:val="right"/>
        <w:rPr>
          <w:rFonts w:ascii="宋体" w:hAnsi="宋体" w:eastAsia="宋体" w:cs="宋体"/>
          <w:sz w:val="24"/>
          <w:szCs w:val="24"/>
        </w:rPr>
      </w:pPr>
      <w:r>
        <w:rPr>
          <w:rFonts w:ascii="宋体" w:hAnsi="宋体" w:eastAsia="宋体" w:cs="宋体"/>
          <w:sz w:val="24"/>
          <w:szCs w:val="24"/>
        </w:rPr>
        <w:t>所竞分标（如有则填写，无分标时填写“无</w:t>
      </w:r>
      <w:r>
        <w:rPr>
          <w:rFonts w:ascii="宋体" w:hAnsi="宋体" w:eastAsia="宋体" w:cs="宋体"/>
          <w:spacing w:val="-107"/>
          <w:sz w:val="24"/>
          <w:szCs w:val="24"/>
        </w:rPr>
        <w:t xml:space="preserve"> </w:t>
      </w:r>
      <w:r>
        <w:rPr>
          <w:rFonts w:ascii="宋体" w:hAnsi="宋体" w:eastAsia="宋体" w:cs="宋体"/>
          <w:sz w:val="24"/>
          <w:szCs w:val="24"/>
        </w:rPr>
        <w:t>”或者</w:t>
      </w:r>
      <w:r>
        <w:rPr>
          <w:rFonts w:ascii="宋体" w:hAnsi="宋体" w:eastAsia="宋体" w:cs="宋体"/>
          <w:spacing w:val="-1"/>
          <w:sz w:val="24"/>
          <w:szCs w:val="24"/>
        </w:rPr>
        <w:t>留空</w:t>
      </w:r>
      <w:r>
        <w:rPr>
          <w:rFonts w:ascii="宋体" w:hAnsi="宋体" w:eastAsia="宋体" w:cs="宋体"/>
          <w:spacing w:val="-73"/>
          <w:w w:val="88"/>
          <w:sz w:val="24"/>
          <w:szCs w:val="24"/>
        </w:rPr>
        <w:t>）：</w:t>
      </w:r>
    </w:p>
    <w:p w14:paraId="3CDFA693">
      <w:pPr>
        <w:pStyle w:val="3"/>
        <w:spacing w:line="254" w:lineRule="auto"/>
        <w:rPr>
          <w:sz w:val="24"/>
          <w:szCs w:val="24"/>
        </w:rPr>
      </w:pPr>
    </w:p>
    <w:p w14:paraId="496F1650">
      <w:pPr>
        <w:pStyle w:val="3"/>
        <w:spacing w:line="254" w:lineRule="auto"/>
        <w:rPr>
          <w:sz w:val="24"/>
          <w:szCs w:val="24"/>
        </w:rPr>
      </w:pPr>
    </w:p>
    <w:p w14:paraId="048A8727">
      <w:pPr>
        <w:pStyle w:val="3"/>
        <w:spacing w:line="254" w:lineRule="auto"/>
        <w:rPr>
          <w:sz w:val="24"/>
          <w:szCs w:val="24"/>
        </w:rPr>
      </w:pPr>
    </w:p>
    <w:p w14:paraId="49D504B3">
      <w:pPr>
        <w:spacing w:before="101" w:line="225" w:lineRule="auto"/>
        <w:ind w:left="667"/>
        <w:rPr>
          <w:rFonts w:ascii="宋体" w:hAnsi="宋体" w:eastAsia="宋体" w:cs="宋体"/>
          <w:sz w:val="24"/>
          <w:szCs w:val="24"/>
        </w:rPr>
      </w:pPr>
      <w:r>
        <w:rPr>
          <w:rFonts w:ascii="宋体" w:hAnsi="宋体" w:eastAsia="宋体" w:cs="宋体"/>
          <w:spacing w:val="5"/>
          <w:sz w:val="24"/>
          <w:szCs w:val="24"/>
        </w:rPr>
        <w:t>供应商名称：</w:t>
      </w:r>
    </w:p>
    <w:p w14:paraId="482D0B59">
      <w:pPr>
        <w:pStyle w:val="3"/>
        <w:spacing w:line="249" w:lineRule="auto"/>
        <w:rPr>
          <w:sz w:val="24"/>
          <w:szCs w:val="24"/>
        </w:rPr>
      </w:pPr>
    </w:p>
    <w:p w14:paraId="52F2AD9E">
      <w:pPr>
        <w:pStyle w:val="3"/>
        <w:spacing w:line="249" w:lineRule="auto"/>
        <w:rPr>
          <w:sz w:val="24"/>
          <w:szCs w:val="24"/>
        </w:rPr>
      </w:pPr>
    </w:p>
    <w:p w14:paraId="467BFA5C">
      <w:pPr>
        <w:pStyle w:val="3"/>
        <w:spacing w:line="249" w:lineRule="auto"/>
        <w:rPr>
          <w:sz w:val="24"/>
          <w:szCs w:val="24"/>
        </w:rPr>
      </w:pPr>
    </w:p>
    <w:p w14:paraId="05ADA29A">
      <w:pPr>
        <w:pStyle w:val="3"/>
        <w:spacing w:line="249" w:lineRule="auto"/>
        <w:rPr>
          <w:sz w:val="24"/>
          <w:szCs w:val="24"/>
        </w:rPr>
      </w:pPr>
    </w:p>
    <w:p w14:paraId="706AE18B">
      <w:pPr>
        <w:pStyle w:val="3"/>
        <w:spacing w:line="249" w:lineRule="auto"/>
        <w:rPr>
          <w:sz w:val="24"/>
          <w:szCs w:val="24"/>
        </w:rPr>
      </w:pPr>
    </w:p>
    <w:p w14:paraId="46AD6B62">
      <w:pPr>
        <w:pStyle w:val="3"/>
        <w:spacing w:line="249" w:lineRule="auto"/>
        <w:rPr>
          <w:sz w:val="24"/>
          <w:szCs w:val="24"/>
        </w:rPr>
      </w:pPr>
    </w:p>
    <w:p w14:paraId="29E87D4A">
      <w:pPr>
        <w:pStyle w:val="3"/>
        <w:spacing w:line="249" w:lineRule="auto"/>
        <w:rPr>
          <w:sz w:val="24"/>
          <w:szCs w:val="24"/>
        </w:rPr>
      </w:pPr>
    </w:p>
    <w:p w14:paraId="38B700CD">
      <w:pPr>
        <w:spacing w:before="101" w:line="225" w:lineRule="auto"/>
        <w:ind w:left="3138"/>
        <w:rPr>
          <w:rFonts w:ascii="宋体" w:hAnsi="宋体" w:eastAsia="宋体" w:cs="宋体"/>
          <w:sz w:val="24"/>
          <w:szCs w:val="24"/>
        </w:rPr>
      </w:pPr>
      <w:r>
        <w:rPr>
          <w:rFonts w:ascii="宋体" w:hAnsi="宋体" w:eastAsia="宋体" w:cs="宋体"/>
          <w:spacing w:val="-6"/>
          <w:sz w:val="24"/>
          <w:szCs w:val="24"/>
        </w:rPr>
        <w:t>年</w:t>
      </w:r>
      <w:r>
        <w:rPr>
          <w:rFonts w:ascii="宋体" w:hAnsi="宋体" w:eastAsia="宋体" w:cs="宋体"/>
          <w:spacing w:val="10"/>
          <w:sz w:val="24"/>
          <w:szCs w:val="24"/>
        </w:rPr>
        <w:t xml:space="preserve">    </w:t>
      </w:r>
      <w:r>
        <w:rPr>
          <w:rFonts w:ascii="宋体" w:hAnsi="宋体" w:eastAsia="宋体" w:cs="宋体"/>
          <w:spacing w:val="-6"/>
          <w:sz w:val="24"/>
          <w:szCs w:val="24"/>
        </w:rPr>
        <w:t>月</w:t>
      </w:r>
      <w:r>
        <w:rPr>
          <w:rFonts w:ascii="宋体" w:hAnsi="宋体" w:eastAsia="宋体" w:cs="宋体"/>
          <w:spacing w:val="22"/>
          <w:sz w:val="24"/>
          <w:szCs w:val="24"/>
        </w:rPr>
        <w:t xml:space="preserve">    </w:t>
      </w:r>
      <w:r>
        <w:rPr>
          <w:rFonts w:ascii="宋体" w:hAnsi="宋体" w:eastAsia="宋体" w:cs="宋体"/>
          <w:spacing w:val="-6"/>
          <w:sz w:val="24"/>
          <w:szCs w:val="24"/>
        </w:rPr>
        <w:t>日</w:t>
      </w:r>
    </w:p>
    <w:p w14:paraId="56A2DA33">
      <w:pPr>
        <w:spacing w:line="225" w:lineRule="auto"/>
        <w:rPr>
          <w:rFonts w:ascii="宋体" w:hAnsi="宋体" w:eastAsia="宋体" w:cs="宋体"/>
          <w:sz w:val="24"/>
          <w:szCs w:val="24"/>
        </w:rPr>
        <w:sectPr>
          <w:headerReference r:id="rId74" w:type="default"/>
          <w:footerReference r:id="rId75" w:type="default"/>
          <w:pgSz w:w="11906" w:h="16839"/>
          <w:pgMar w:top="1540" w:right="1565" w:bottom="1214" w:left="1785" w:header="826" w:footer="977" w:gutter="0"/>
          <w:cols w:space="720" w:num="1"/>
        </w:sectPr>
      </w:pPr>
    </w:p>
    <w:p w14:paraId="0DC12F75">
      <w:pPr>
        <w:spacing w:before="246" w:line="220" w:lineRule="auto"/>
        <w:ind w:left="33"/>
        <w:rPr>
          <w:rFonts w:ascii="宋体" w:hAnsi="宋体" w:eastAsia="宋体" w:cs="宋体"/>
          <w:sz w:val="24"/>
          <w:szCs w:val="24"/>
        </w:rPr>
      </w:pPr>
      <w:r>
        <w:rPr>
          <w:rFonts w:ascii="宋体" w:hAnsi="宋体" w:eastAsia="宋体" w:cs="宋体"/>
          <w:b/>
          <w:bCs/>
          <w:spacing w:val="-5"/>
          <w:sz w:val="24"/>
          <w:szCs w:val="24"/>
        </w:rPr>
        <w:t>资格证明文件目录</w:t>
      </w:r>
    </w:p>
    <w:p w14:paraId="11B79EFE">
      <w:pPr>
        <w:spacing w:before="224" w:line="228" w:lineRule="auto"/>
        <w:ind w:left="442"/>
        <w:rPr>
          <w:rFonts w:ascii="宋体" w:hAnsi="宋体" w:eastAsia="宋体" w:cs="宋体"/>
          <w:sz w:val="24"/>
          <w:szCs w:val="24"/>
        </w:rPr>
      </w:pPr>
      <w:r>
        <w:rPr>
          <w:rFonts w:ascii="宋体" w:hAnsi="宋体" w:eastAsia="宋体" w:cs="宋体"/>
          <w:spacing w:val="9"/>
          <w:sz w:val="24"/>
          <w:szCs w:val="24"/>
        </w:rPr>
        <w:t>根据采购文件规定及供应商提供的材料自行编写目录。</w:t>
      </w:r>
    </w:p>
    <w:p w14:paraId="613396FB">
      <w:pPr>
        <w:spacing w:line="228" w:lineRule="auto"/>
        <w:rPr>
          <w:rFonts w:ascii="宋体" w:hAnsi="宋体" w:eastAsia="宋体" w:cs="宋体"/>
          <w:sz w:val="24"/>
          <w:szCs w:val="24"/>
        </w:rPr>
        <w:sectPr>
          <w:headerReference r:id="rId76" w:type="default"/>
          <w:footerReference r:id="rId77" w:type="default"/>
          <w:pgSz w:w="11906" w:h="16839"/>
          <w:pgMar w:top="1540" w:right="1645" w:bottom="1214" w:left="1785" w:header="826" w:footer="977" w:gutter="0"/>
          <w:cols w:space="720" w:num="1"/>
        </w:sectPr>
      </w:pPr>
    </w:p>
    <w:p w14:paraId="4FC8F708">
      <w:pPr>
        <w:pStyle w:val="3"/>
        <w:spacing w:line="258" w:lineRule="auto"/>
        <w:rPr>
          <w:sz w:val="24"/>
          <w:szCs w:val="24"/>
        </w:rPr>
      </w:pPr>
    </w:p>
    <w:p w14:paraId="001F7895">
      <w:pPr>
        <w:pStyle w:val="3"/>
        <w:spacing w:line="259" w:lineRule="auto"/>
        <w:rPr>
          <w:sz w:val="24"/>
          <w:szCs w:val="24"/>
        </w:rPr>
      </w:pPr>
    </w:p>
    <w:p w14:paraId="278EC9A0">
      <w:pPr>
        <w:pStyle w:val="3"/>
        <w:spacing w:line="259" w:lineRule="auto"/>
        <w:rPr>
          <w:sz w:val="24"/>
          <w:szCs w:val="24"/>
        </w:rPr>
      </w:pPr>
    </w:p>
    <w:p w14:paraId="41605E4F">
      <w:pPr>
        <w:spacing w:before="101" w:line="225" w:lineRule="auto"/>
        <w:ind w:left="874"/>
        <w:outlineLvl w:val="1"/>
        <w:rPr>
          <w:rFonts w:ascii="宋体" w:hAnsi="宋体" w:eastAsia="宋体" w:cs="宋体"/>
          <w:sz w:val="24"/>
          <w:szCs w:val="24"/>
        </w:rPr>
      </w:pPr>
      <w:r>
        <w:rPr>
          <w:rFonts w:ascii="宋体" w:hAnsi="宋体" w:eastAsia="宋体" w:cs="宋体"/>
          <w:b/>
          <w:bCs/>
          <w:spacing w:val="5"/>
          <w:sz w:val="24"/>
          <w:szCs w:val="24"/>
        </w:rPr>
        <w:t>资格证明文件格式</w:t>
      </w:r>
      <w:r>
        <w:rPr>
          <w:rFonts w:ascii="宋体" w:hAnsi="宋体" w:eastAsia="宋体" w:cs="宋体"/>
          <w:spacing w:val="5"/>
          <w:sz w:val="24"/>
          <w:szCs w:val="24"/>
        </w:rPr>
        <w:t xml:space="preserve"> </w:t>
      </w:r>
      <w:r>
        <w:rPr>
          <w:rFonts w:ascii="宋体" w:hAnsi="宋体" w:eastAsia="宋体" w:cs="宋体"/>
          <w:b/>
          <w:bCs/>
          <w:spacing w:val="5"/>
          <w:sz w:val="24"/>
          <w:szCs w:val="24"/>
        </w:rPr>
        <w:t>（部分格式）</w:t>
      </w:r>
    </w:p>
    <w:p w14:paraId="37EEB310">
      <w:pPr>
        <w:pStyle w:val="3"/>
        <w:spacing w:line="443" w:lineRule="auto"/>
        <w:rPr>
          <w:sz w:val="24"/>
          <w:szCs w:val="24"/>
        </w:rPr>
      </w:pPr>
    </w:p>
    <w:p w14:paraId="4A143594">
      <w:pPr>
        <w:spacing w:before="101" w:line="225" w:lineRule="auto"/>
        <w:ind w:left="2680"/>
        <w:rPr>
          <w:rFonts w:ascii="宋体" w:hAnsi="宋体" w:eastAsia="宋体" w:cs="宋体"/>
          <w:sz w:val="24"/>
          <w:szCs w:val="24"/>
        </w:rPr>
      </w:pPr>
      <w:r>
        <w:rPr>
          <w:rFonts w:ascii="宋体" w:hAnsi="宋体" w:eastAsia="宋体" w:cs="宋体"/>
          <w:b/>
          <w:bCs/>
          <w:spacing w:val="7"/>
          <w:sz w:val="24"/>
          <w:szCs w:val="24"/>
        </w:rPr>
        <w:t>供应商直接控股、管理关系信息表</w:t>
      </w:r>
    </w:p>
    <w:p w14:paraId="1CA66202">
      <w:pPr>
        <w:pStyle w:val="3"/>
        <w:spacing w:line="254" w:lineRule="auto"/>
        <w:rPr>
          <w:sz w:val="24"/>
          <w:szCs w:val="24"/>
        </w:rPr>
      </w:pPr>
    </w:p>
    <w:p w14:paraId="6503180B">
      <w:pPr>
        <w:pStyle w:val="3"/>
        <w:spacing w:line="255" w:lineRule="auto"/>
        <w:rPr>
          <w:sz w:val="24"/>
          <w:szCs w:val="24"/>
        </w:rPr>
      </w:pPr>
    </w:p>
    <w:p w14:paraId="1BB3D68B">
      <w:pPr>
        <w:spacing w:before="101" w:line="225" w:lineRule="auto"/>
        <w:ind w:left="3162"/>
        <w:rPr>
          <w:rFonts w:ascii="宋体" w:hAnsi="宋体" w:eastAsia="宋体" w:cs="宋体"/>
          <w:sz w:val="24"/>
          <w:szCs w:val="24"/>
        </w:rPr>
      </w:pPr>
      <w:r>
        <w:rPr>
          <w:rFonts w:ascii="宋体" w:hAnsi="宋体" w:eastAsia="宋体" w:cs="宋体"/>
          <w:b/>
          <w:bCs/>
          <w:spacing w:val="6"/>
          <w:sz w:val="24"/>
          <w:szCs w:val="24"/>
        </w:rPr>
        <w:t>供应商直接控股股东信息表</w:t>
      </w:r>
    </w:p>
    <w:p w14:paraId="202F45B3">
      <w:pPr>
        <w:spacing w:before="75"/>
        <w:rPr>
          <w:sz w:val="24"/>
          <w:szCs w:val="24"/>
        </w:rPr>
      </w:pPr>
    </w:p>
    <w:p w14:paraId="3534E5CA">
      <w:pPr>
        <w:spacing w:before="75"/>
        <w:rPr>
          <w:sz w:val="24"/>
          <w:szCs w:val="24"/>
        </w:rPr>
      </w:pPr>
    </w:p>
    <w:tbl>
      <w:tblPr>
        <w:tblStyle w:val="10"/>
        <w:tblW w:w="101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4285"/>
        <w:gridCol w:w="874"/>
      </w:tblGrid>
      <w:tr w14:paraId="2C4592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28B47726">
            <w:pPr>
              <w:pStyle w:val="11"/>
              <w:spacing w:before="239" w:line="222" w:lineRule="auto"/>
              <w:ind w:left="206"/>
              <w:rPr>
                <w:sz w:val="24"/>
                <w:szCs w:val="24"/>
              </w:rPr>
            </w:pPr>
            <w:r>
              <w:rPr>
                <w:b/>
                <w:bCs/>
                <w:spacing w:val="-7"/>
                <w:sz w:val="24"/>
                <w:szCs w:val="24"/>
              </w:rPr>
              <w:t>序号</w:t>
            </w:r>
          </w:p>
        </w:tc>
        <w:tc>
          <w:tcPr>
            <w:tcW w:w="2654" w:type="dxa"/>
            <w:vAlign w:val="top"/>
          </w:tcPr>
          <w:p w14:paraId="7A98B196">
            <w:pPr>
              <w:pStyle w:val="11"/>
              <w:spacing w:before="239" w:line="220" w:lineRule="auto"/>
              <w:ind w:left="369"/>
              <w:rPr>
                <w:sz w:val="24"/>
                <w:szCs w:val="24"/>
              </w:rPr>
            </w:pPr>
            <w:r>
              <w:rPr>
                <w:b/>
                <w:bCs/>
                <w:spacing w:val="-4"/>
                <w:sz w:val="24"/>
                <w:szCs w:val="24"/>
              </w:rPr>
              <w:t>直接控股股东名称</w:t>
            </w:r>
          </w:p>
        </w:tc>
        <w:tc>
          <w:tcPr>
            <w:tcW w:w="1454" w:type="dxa"/>
            <w:vAlign w:val="top"/>
          </w:tcPr>
          <w:p w14:paraId="571AC40B">
            <w:pPr>
              <w:pStyle w:val="11"/>
              <w:spacing w:before="239" w:line="222" w:lineRule="auto"/>
              <w:ind w:left="270"/>
              <w:rPr>
                <w:sz w:val="24"/>
                <w:szCs w:val="24"/>
              </w:rPr>
            </w:pPr>
            <w:r>
              <w:rPr>
                <w:b/>
                <w:bCs/>
                <w:spacing w:val="-10"/>
                <w:sz w:val="24"/>
                <w:szCs w:val="24"/>
              </w:rPr>
              <w:t>出资比例</w:t>
            </w:r>
          </w:p>
        </w:tc>
        <w:tc>
          <w:tcPr>
            <w:tcW w:w="4285" w:type="dxa"/>
            <w:vAlign w:val="top"/>
          </w:tcPr>
          <w:p w14:paraId="2AB3A7D6">
            <w:pPr>
              <w:pStyle w:val="11"/>
              <w:spacing w:before="240" w:line="219" w:lineRule="auto"/>
              <w:ind w:left="348"/>
              <w:rPr>
                <w:sz w:val="24"/>
                <w:szCs w:val="24"/>
              </w:rPr>
            </w:pPr>
            <w:r>
              <w:rPr>
                <w:b/>
                <w:bCs/>
                <w:spacing w:val="-3"/>
                <w:sz w:val="24"/>
                <w:szCs w:val="24"/>
              </w:rPr>
              <w:t>身份证号码或者统一社会信用代码</w:t>
            </w:r>
          </w:p>
        </w:tc>
        <w:tc>
          <w:tcPr>
            <w:tcW w:w="874" w:type="dxa"/>
            <w:vAlign w:val="top"/>
          </w:tcPr>
          <w:p w14:paraId="6B49DF28">
            <w:pPr>
              <w:pStyle w:val="11"/>
              <w:spacing w:before="239" w:line="222" w:lineRule="auto"/>
              <w:ind w:left="207"/>
              <w:rPr>
                <w:sz w:val="24"/>
                <w:szCs w:val="24"/>
              </w:rPr>
            </w:pPr>
            <w:r>
              <w:rPr>
                <w:b/>
                <w:bCs/>
                <w:spacing w:val="-9"/>
                <w:sz w:val="24"/>
                <w:szCs w:val="24"/>
              </w:rPr>
              <w:t>备注</w:t>
            </w:r>
          </w:p>
        </w:tc>
      </w:tr>
      <w:tr w14:paraId="77EFE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0A1F02C6">
            <w:pPr>
              <w:pStyle w:val="11"/>
              <w:spacing w:before="235" w:line="242" w:lineRule="auto"/>
              <w:ind w:left="407"/>
              <w:rPr>
                <w:sz w:val="24"/>
                <w:szCs w:val="24"/>
              </w:rPr>
            </w:pPr>
            <w:r>
              <w:rPr>
                <w:sz w:val="24"/>
                <w:szCs w:val="24"/>
              </w:rPr>
              <w:t>1</w:t>
            </w:r>
          </w:p>
        </w:tc>
        <w:tc>
          <w:tcPr>
            <w:tcW w:w="2654" w:type="dxa"/>
            <w:vAlign w:val="top"/>
          </w:tcPr>
          <w:p w14:paraId="41E262EE">
            <w:pPr>
              <w:rPr>
                <w:rFonts w:ascii="Arial"/>
                <w:sz w:val="24"/>
                <w:szCs w:val="24"/>
              </w:rPr>
            </w:pPr>
          </w:p>
        </w:tc>
        <w:tc>
          <w:tcPr>
            <w:tcW w:w="1454" w:type="dxa"/>
            <w:vAlign w:val="top"/>
          </w:tcPr>
          <w:p w14:paraId="6F1BE9D4">
            <w:pPr>
              <w:rPr>
                <w:rFonts w:ascii="Arial"/>
                <w:sz w:val="24"/>
                <w:szCs w:val="24"/>
              </w:rPr>
            </w:pPr>
          </w:p>
        </w:tc>
        <w:tc>
          <w:tcPr>
            <w:tcW w:w="4285" w:type="dxa"/>
            <w:vAlign w:val="top"/>
          </w:tcPr>
          <w:p w14:paraId="3ED57064">
            <w:pPr>
              <w:rPr>
                <w:rFonts w:ascii="Arial"/>
                <w:sz w:val="24"/>
                <w:szCs w:val="24"/>
              </w:rPr>
            </w:pPr>
          </w:p>
        </w:tc>
        <w:tc>
          <w:tcPr>
            <w:tcW w:w="874" w:type="dxa"/>
            <w:vAlign w:val="top"/>
          </w:tcPr>
          <w:p w14:paraId="7E15AC33">
            <w:pPr>
              <w:rPr>
                <w:rFonts w:ascii="Arial"/>
                <w:sz w:val="24"/>
                <w:szCs w:val="24"/>
              </w:rPr>
            </w:pPr>
          </w:p>
        </w:tc>
      </w:tr>
      <w:tr w14:paraId="6376EB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7DC20B1A">
            <w:pPr>
              <w:pStyle w:val="11"/>
              <w:spacing w:before="236" w:line="242" w:lineRule="auto"/>
              <w:ind w:left="392"/>
              <w:rPr>
                <w:sz w:val="24"/>
                <w:szCs w:val="24"/>
              </w:rPr>
            </w:pPr>
            <w:r>
              <w:rPr>
                <w:sz w:val="24"/>
                <w:szCs w:val="24"/>
              </w:rPr>
              <w:t>2</w:t>
            </w:r>
          </w:p>
        </w:tc>
        <w:tc>
          <w:tcPr>
            <w:tcW w:w="2654" w:type="dxa"/>
            <w:vAlign w:val="top"/>
          </w:tcPr>
          <w:p w14:paraId="41F693A0">
            <w:pPr>
              <w:rPr>
                <w:rFonts w:ascii="Arial"/>
                <w:sz w:val="24"/>
                <w:szCs w:val="24"/>
              </w:rPr>
            </w:pPr>
          </w:p>
        </w:tc>
        <w:tc>
          <w:tcPr>
            <w:tcW w:w="1454" w:type="dxa"/>
            <w:vAlign w:val="top"/>
          </w:tcPr>
          <w:p w14:paraId="7DBB7E01">
            <w:pPr>
              <w:rPr>
                <w:rFonts w:ascii="Arial"/>
                <w:sz w:val="24"/>
                <w:szCs w:val="24"/>
              </w:rPr>
            </w:pPr>
          </w:p>
        </w:tc>
        <w:tc>
          <w:tcPr>
            <w:tcW w:w="4285" w:type="dxa"/>
            <w:vAlign w:val="top"/>
          </w:tcPr>
          <w:p w14:paraId="2D38AB86">
            <w:pPr>
              <w:rPr>
                <w:rFonts w:ascii="Arial"/>
                <w:sz w:val="24"/>
                <w:szCs w:val="24"/>
              </w:rPr>
            </w:pPr>
          </w:p>
        </w:tc>
        <w:tc>
          <w:tcPr>
            <w:tcW w:w="874" w:type="dxa"/>
            <w:vAlign w:val="top"/>
          </w:tcPr>
          <w:p w14:paraId="32188EF1">
            <w:pPr>
              <w:rPr>
                <w:rFonts w:ascii="Arial"/>
                <w:sz w:val="24"/>
                <w:szCs w:val="24"/>
              </w:rPr>
            </w:pPr>
          </w:p>
        </w:tc>
      </w:tr>
      <w:tr w14:paraId="1803D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1C18EB95">
            <w:pPr>
              <w:pStyle w:val="11"/>
              <w:spacing w:before="240"/>
              <w:ind w:left="394"/>
              <w:rPr>
                <w:sz w:val="24"/>
                <w:szCs w:val="24"/>
              </w:rPr>
            </w:pPr>
            <w:r>
              <w:rPr>
                <w:sz w:val="24"/>
                <w:szCs w:val="24"/>
              </w:rPr>
              <w:t>3</w:t>
            </w:r>
          </w:p>
        </w:tc>
        <w:tc>
          <w:tcPr>
            <w:tcW w:w="2654" w:type="dxa"/>
            <w:vAlign w:val="top"/>
          </w:tcPr>
          <w:p w14:paraId="248DFC9B">
            <w:pPr>
              <w:rPr>
                <w:rFonts w:ascii="Arial"/>
                <w:sz w:val="24"/>
                <w:szCs w:val="24"/>
              </w:rPr>
            </w:pPr>
          </w:p>
        </w:tc>
        <w:tc>
          <w:tcPr>
            <w:tcW w:w="1454" w:type="dxa"/>
            <w:vAlign w:val="top"/>
          </w:tcPr>
          <w:p w14:paraId="0E18C0F1">
            <w:pPr>
              <w:rPr>
                <w:rFonts w:ascii="Arial"/>
                <w:sz w:val="24"/>
                <w:szCs w:val="24"/>
              </w:rPr>
            </w:pPr>
          </w:p>
        </w:tc>
        <w:tc>
          <w:tcPr>
            <w:tcW w:w="4285" w:type="dxa"/>
            <w:vAlign w:val="top"/>
          </w:tcPr>
          <w:p w14:paraId="5C13DBFD">
            <w:pPr>
              <w:rPr>
                <w:rFonts w:ascii="Arial"/>
                <w:sz w:val="24"/>
                <w:szCs w:val="24"/>
              </w:rPr>
            </w:pPr>
          </w:p>
        </w:tc>
        <w:tc>
          <w:tcPr>
            <w:tcW w:w="874" w:type="dxa"/>
            <w:vAlign w:val="top"/>
          </w:tcPr>
          <w:p w14:paraId="100F4738">
            <w:pPr>
              <w:rPr>
                <w:rFonts w:ascii="Arial"/>
                <w:sz w:val="24"/>
                <w:szCs w:val="24"/>
              </w:rPr>
            </w:pPr>
          </w:p>
        </w:tc>
      </w:tr>
      <w:tr w14:paraId="53D33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4" w:type="dxa"/>
            <w:vAlign w:val="top"/>
          </w:tcPr>
          <w:p w14:paraId="47C2BC8A">
            <w:pPr>
              <w:pStyle w:val="11"/>
              <w:spacing w:before="240" w:line="379" w:lineRule="exact"/>
              <w:ind w:left="225"/>
              <w:rPr>
                <w:sz w:val="24"/>
                <w:szCs w:val="24"/>
              </w:rPr>
            </w:pPr>
            <w:r>
              <w:rPr>
                <w:spacing w:val="-13"/>
                <w:position w:val="3"/>
                <w:sz w:val="24"/>
                <w:szCs w:val="24"/>
              </w:rPr>
              <w:t>……</w:t>
            </w:r>
          </w:p>
        </w:tc>
        <w:tc>
          <w:tcPr>
            <w:tcW w:w="2654" w:type="dxa"/>
            <w:vAlign w:val="top"/>
          </w:tcPr>
          <w:p w14:paraId="3B5726B2">
            <w:pPr>
              <w:rPr>
                <w:rFonts w:ascii="Arial"/>
                <w:sz w:val="24"/>
                <w:szCs w:val="24"/>
              </w:rPr>
            </w:pPr>
          </w:p>
        </w:tc>
        <w:tc>
          <w:tcPr>
            <w:tcW w:w="1454" w:type="dxa"/>
            <w:vAlign w:val="top"/>
          </w:tcPr>
          <w:p w14:paraId="1EC38883">
            <w:pPr>
              <w:rPr>
                <w:rFonts w:ascii="Arial"/>
                <w:sz w:val="24"/>
                <w:szCs w:val="24"/>
              </w:rPr>
            </w:pPr>
          </w:p>
        </w:tc>
        <w:tc>
          <w:tcPr>
            <w:tcW w:w="4285" w:type="dxa"/>
            <w:vAlign w:val="top"/>
          </w:tcPr>
          <w:p w14:paraId="14EE4D70">
            <w:pPr>
              <w:rPr>
                <w:rFonts w:ascii="Arial"/>
                <w:sz w:val="24"/>
                <w:szCs w:val="24"/>
              </w:rPr>
            </w:pPr>
          </w:p>
        </w:tc>
        <w:tc>
          <w:tcPr>
            <w:tcW w:w="874" w:type="dxa"/>
            <w:vAlign w:val="top"/>
          </w:tcPr>
          <w:p w14:paraId="7F85C58E">
            <w:pPr>
              <w:rPr>
                <w:rFonts w:ascii="Arial"/>
                <w:sz w:val="24"/>
                <w:szCs w:val="24"/>
              </w:rPr>
            </w:pPr>
          </w:p>
        </w:tc>
      </w:tr>
    </w:tbl>
    <w:p w14:paraId="5AD9ECFF">
      <w:pPr>
        <w:spacing w:before="37" w:line="224" w:lineRule="auto"/>
        <w:ind w:left="858"/>
        <w:rPr>
          <w:rFonts w:ascii="宋体" w:hAnsi="宋体" w:eastAsia="宋体" w:cs="宋体"/>
          <w:sz w:val="24"/>
          <w:szCs w:val="24"/>
        </w:rPr>
      </w:pPr>
      <w:r>
        <w:rPr>
          <w:rFonts w:ascii="宋体" w:hAnsi="宋体" w:eastAsia="宋体" w:cs="宋体"/>
          <w:spacing w:val="-5"/>
          <w:sz w:val="24"/>
          <w:szCs w:val="24"/>
        </w:rPr>
        <w:t>注：</w:t>
      </w:r>
    </w:p>
    <w:p w14:paraId="0700CE8F">
      <w:pPr>
        <w:spacing w:before="175" w:line="324" w:lineRule="auto"/>
        <w:ind w:left="857" w:right="907" w:firstLine="498"/>
        <w:rPr>
          <w:rFonts w:ascii="宋体" w:hAnsi="宋体" w:eastAsia="宋体" w:cs="宋体"/>
          <w:sz w:val="24"/>
          <w:szCs w:val="24"/>
        </w:rPr>
      </w:pPr>
      <w:r>
        <w:rPr>
          <w:rFonts w:ascii="宋体" w:hAnsi="宋体" w:eastAsia="宋体" w:cs="宋体"/>
          <w:spacing w:val="-1"/>
          <w:sz w:val="24"/>
          <w:szCs w:val="24"/>
        </w:rPr>
        <w:t>1.直接控股股东：是指其出资额占有限责任公司资本总额百分之五十以上或</w:t>
      </w:r>
      <w:r>
        <w:rPr>
          <w:rFonts w:ascii="宋体" w:hAnsi="宋体" w:eastAsia="宋体" w:cs="宋体"/>
          <w:spacing w:val="5"/>
          <w:sz w:val="24"/>
          <w:szCs w:val="24"/>
        </w:rPr>
        <w:t xml:space="preserve"> </w:t>
      </w:r>
      <w:r>
        <w:rPr>
          <w:rFonts w:ascii="宋体" w:hAnsi="宋体" w:eastAsia="宋体" w:cs="宋体"/>
          <w:sz w:val="24"/>
          <w:szCs w:val="24"/>
        </w:rPr>
        <w:t>者其持有的股份占股份有限公司股份总额百分之五十以上</w:t>
      </w:r>
      <w:r>
        <w:rPr>
          <w:rFonts w:ascii="宋体" w:hAnsi="宋体" w:eastAsia="宋体" w:cs="宋体"/>
          <w:spacing w:val="-1"/>
          <w:sz w:val="24"/>
          <w:szCs w:val="24"/>
        </w:rPr>
        <w:t>的股东；出资额或者持</w:t>
      </w:r>
      <w:r>
        <w:rPr>
          <w:rFonts w:ascii="宋体" w:hAnsi="宋体" w:eastAsia="宋体" w:cs="宋体"/>
          <w:sz w:val="24"/>
          <w:szCs w:val="24"/>
        </w:rPr>
        <w:t xml:space="preserve"> 有股份的比例虽然不足百分之五十，但依其出资额或者持</w:t>
      </w:r>
      <w:r>
        <w:rPr>
          <w:rFonts w:ascii="宋体" w:hAnsi="宋体" w:eastAsia="宋体" w:cs="宋体"/>
          <w:spacing w:val="-1"/>
          <w:sz w:val="24"/>
          <w:szCs w:val="24"/>
        </w:rPr>
        <w:t>有的股份所享有的表决</w:t>
      </w:r>
      <w:r>
        <w:rPr>
          <w:rFonts w:ascii="宋体" w:hAnsi="宋体" w:eastAsia="宋体" w:cs="宋体"/>
          <w:sz w:val="24"/>
          <w:szCs w:val="24"/>
        </w:rPr>
        <w:t xml:space="preserve"> </w:t>
      </w:r>
      <w:r>
        <w:rPr>
          <w:rFonts w:ascii="宋体" w:hAnsi="宋体" w:eastAsia="宋体" w:cs="宋体"/>
          <w:spacing w:val="-1"/>
          <w:sz w:val="24"/>
          <w:szCs w:val="24"/>
        </w:rPr>
        <w:t>权已足以对股东会、股东大会的决议产生重大影响的股东。</w:t>
      </w:r>
    </w:p>
    <w:p w14:paraId="5727A858">
      <w:pPr>
        <w:spacing w:before="180" w:line="290" w:lineRule="auto"/>
        <w:ind w:left="863" w:right="907" w:firstLine="477"/>
        <w:rPr>
          <w:rFonts w:ascii="宋体" w:hAnsi="宋体" w:eastAsia="宋体" w:cs="宋体"/>
          <w:sz w:val="24"/>
          <w:szCs w:val="24"/>
        </w:rPr>
      </w:pPr>
      <w:r>
        <w:rPr>
          <w:rFonts w:ascii="宋体" w:hAnsi="宋体" w:eastAsia="宋体" w:cs="宋体"/>
          <w:sz w:val="24"/>
          <w:szCs w:val="24"/>
        </w:rPr>
        <w:t>2.本表所指的控股关系仅限于直接控股关系</w:t>
      </w:r>
      <w:r>
        <w:rPr>
          <w:rFonts w:ascii="宋体" w:hAnsi="宋体" w:eastAsia="宋体" w:cs="宋体"/>
          <w:spacing w:val="-1"/>
          <w:sz w:val="24"/>
          <w:szCs w:val="24"/>
        </w:rPr>
        <w:t>，不包括间接的控股关系。公司</w:t>
      </w:r>
      <w:r>
        <w:rPr>
          <w:rFonts w:ascii="宋体" w:hAnsi="宋体" w:eastAsia="宋体" w:cs="宋体"/>
          <w:sz w:val="24"/>
          <w:szCs w:val="24"/>
        </w:rPr>
        <w:t xml:space="preserve"> </w:t>
      </w:r>
      <w:r>
        <w:rPr>
          <w:rFonts w:ascii="宋体" w:hAnsi="宋体" w:eastAsia="宋体" w:cs="宋体"/>
          <w:spacing w:val="-1"/>
          <w:sz w:val="24"/>
          <w:szCs w:val="24"/>
        </w:rPr>
        <w:t>实际控制人与公司之间的关系不属于本表所指的直接控股关系。</w:t>
      </w:r>
    </w:p>
    <w:p w14:paraId="6C8C7098">
      <w:pPr>
        <w:spacing w:before="183" w:line="219" w:lineRule="auto"/>
        <w:ind w:left="1342"/>
        <w:rPr>
          <w:rFonts w:ascii="宋体" w:hAnsi="宋体" w:eastAsia="宋体" w:cs="宋体"/>
          <w:sz w:val="24"/>
          <w:szCs w:val="24"/>
        </w:rPr>
      </w:pPr>
      <w:r>
        <w:rPr>
          <w:rFonts w:ascii="宋体" w:hAnsi="宋体" w:eastAsia="宋体" w:cs="宋体"/>
          <w:spacing w:val="-1"/>
          <w:sz w:val="24"/>
          <w:szCs w:val="24"/>
        </w:rPr>
        <w:t>3.供应商不存在直接控股股东的，则填“无</w:t>
      </w:r>
      <w:r>
        <w:rPr>
          <w:rFonts w:ascii="宋体" w:hAnsi="宋体" w:eastAsia="宋体" w:cs="宋体"/>
          <w:spacing w:val="-81"/>
          <w:sz w:val="24"/>
          <w:szCs w:val="24"/>
        </w:rPr>
        <w:t xml:space="preserve"> </w:t>
      </w:r>
      <w:r>
        <w:rPr>
          <w:rFonts w:ascii="宋体" w:hAnsi="宋体" w:eastAsia="宋体" w:cs="宋体"/>
          <w:spacing w:val="-1"/>
          <w:sz w:val="24"/>
          <w:szCs w:val="24"/>
        </w:rPr>
        <w:t>”。</w:t>
      </w:r>
    </w:p>
    <w:p w14:paraId="32F22338">
      <w:pPr>
        <w:pStyle w:val="3"/>
        <w:spacing w:line="296" w:lineRule="auto"/>
        <w:rPr>
          <w:sz w:val="24"/>
          <w:szCs w:val="24"/>
        </w:rPr>
      </w:pPr>
    </w:p>
    <w:p w14:paraId="703FAF70">
      <w:pPr>
        <w:pStyle w:val="3"/>
        <w:spacing w:line="296" w:lineRule="auto"/>
        <w:rPr>
          <w:sz w:val="24"/>
          <w:szCs w:val="24"/>
        </w:rPr>
      </w:pPr>
    </w:p>
    <w:p w14:paraId="0BCC8ACD">
      <w:pPr>
        <w:pStyle w:val="3"/>
        <w:spacing w:line="296" w:lineRule="auto"/>
        <w:rPr>
          <w:sz w:val="24"/>
          <w:szCs w:val="24"/>
        </w:rPr>
      </w:pPr>
    </w:p>
    <w:p w14:paraId="69F8B7E5">
      <w:pPr>
        <w:pStyle w:val="3"/>
        <w:spacing w:line="297" w:lineRule="auto"/>
        <w:rPr>
          <w:sz w:val="24"/>
          <w:szCs w:val="24"/>
        </w:rPr>
      </w:pPr>
    </w:p>
    <w:p w14:paraId="2D281B8C">
      <w:pPr>
        <w:spacing w:before="79" w:line="219" w:lineRule="auto"/>
        <w:ind w:left="3858"/>
        <w:rPr>
          <w:rFonts w:ascii="宋体" w:hAnsi="宋体" w:eastAsia="宋体" w:cs="宋体"/>
          <w:sz w:val="24"/>
          <w:szCs w:val="24"/>
        </w:rPr>
      </w:pPr>
      <w:r>
        <w:rPr>
          <w:rFonts w:ascii="宋体" w:hAnsi="宋体" w:eastAsia="宋体" w:cs="宋体"/>
          <w:spacing w:val="-5"/>
          <w:sz w:val="24"/>
          <w:szCs w:val="24"/>
        </w:rPr>
        <w:t>供应商（CA</w:t>
      </w:r>
      <w:r>
        <w:rPr>
          <w:rFonts w:ascii="宋体" w:hAnsi="宋体" w:eastAsia="宋体" w:cs="宋体"/>
          <w:spacing w:val="-23"/>
          <w:sz w:val="24"/>
          <w:szCs w:val="24"/>
        </w:rPr>
        <w:t xml:space="preserve"> </w:t>
      </w:r>
      <w:r>
        <w:rPr>
          <w:rFonts w:ascii="宋体" w:hAnsi="宋体" w:eastAsia="宋体" w:cs="宋体"/>
          <w:spacing w:val="-5"/>
          <w:sz w:val="24"/>
          <w:szCs w:val="24"/>
        </w:rPr>
        <w:t>电子签章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35A525B1">
      <w:pPr>
        <w:pStyle w:val="3"/>
        <w:spacing w:line="259" w:lineRule="auto"/>
        <w:rPr>
          <w:sz w:val="24"/>
          <w:szCs w:val="24"/>
        </w:rPr>
      </w:pPr>
    </w:p>
    <w:p w14:paraId="3864B7F2">
      <w:pPr>
        <w:spacing w:before="78" w:line="220" w:lineRule="auto"/>
        <w:ind w:left="2779"/>
        <w:rPr>
          <w:rFonts w:ascii="宋体" w:hAnsi="宋体" w:eastAsia="宋体" w:cs="宋体"/>
          <w:sz w:val="24"/>
          <w:szCs w:val="24"/>
        </w:rPr>
      </w:pPr>
      <w:r>
        <w:rPr>
          <w:rFonts w:ascii="宋体" w:hAnsi="宋体" w:eastAsia="宋体" w:cs="宋体"/>
          <w:spacing w:val="-1"/>
          <w:sz w:val="24"/>
          <w:szCs w:val="24"/>
        </w:rPr>
        <w:t>法定代表人或者委托代理人（签字或电子签名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6C89EBD5">
      <w:pPr>
        <w:pStyle w:val="3"/>
        <w:spacing w:line="256" w:lineRule="auto"/>
        <w:rPr>
          <w:sz w:val="24"/>
          <w:szCs w:val="24"/>
        </w:rPr>
      </w:pPr>
    </w:p>
    <w:p w14:paraId="01F2E984">
      <w:pPr>
        <w:spacing w:before="78" w:line="220" w:lineRule="auto"/>
        <w:ind w:left="613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7AD53821">
      <w:pPr>
        <w:spacing w:line="220" w:lineRule="auto"/>
        <w:rPr>
          <w:rFonts w:ascii="宋体" w:hAnsi="宋体" w:eastAsia="宋体" w:cs="宋体"/>
          <w:sz w:val="24"/>
          <w:szCs w:val="24"/>
        </w:rPr>
        <w:sectPr>
          <w:headerReference r:id="rId78" w:type="default"/>
          <w:footerReference r:id="rId79" w:type="default"/>
          <w:pgSz w:w="11906" w:h="16839"/>
          <w:pgMar w:top="1540" w:right="798" w:bottom="1214" w:left="951" w:header="826" w:footer="977" w:gutter="0"/>
          <w:cols w:space="720" w:num="1"/>
        </w:sectPr>
      </w:pPr>
    </w:p>
    <w:p w14:paraId="3EAB6DF2">
      <w:pPr>
        <w:pStyle w:val="3"/>
        <w:spacing w:line="288" w:lineRule="auto"/>
        <w:rPr>
          <w:sz w:val="24"/>
          <w:szCs w:val="24"/>
        </w:rPr>
      </w:pPr>
    </w:p>
    <w:p w14:paraId="31AEDDB3">
      <w:pPr>
        <w:pStyle w:val="3"/>
        <w:spacing w:line="289" w:lineRule="auto"/>
        <w:rPr>
          <w:sz w:val="24"/>
          <w:szCs w:val="24"/>
        </w:rPr>
      </w:pPr>
    </w:p>
    <w:p w14:paraId="2F342C34">
      <w:pPr>
        <w:spacing w:before="101" w:line="225" w:lineRule="auto"/>
        <w:ind w:left="2914"/>
        <w:rPr>
          <w:rFonts w:ascii="宋体" w:hAnsi="宋体" w:eastAsia="宋体" w:cs="宋体"/>
          <w:sz w:val="24"/>
          <w:szCs w:val="24"/>
        </w:rPr>
      </w:pPr>
      <w:r>
        <w:rPr>
          <w:rFonts w:ascii="宋体" w:hAnsi="宋体" w:eastAsia="宋体" w:cs="宋体"/>
          <w:b/>
          <w:bCs/>
          <w:spacing w:val="6"/>
          <w:sz w:val="24"/>
          <w:szCs w:val="24"/>
        </w:rPr>
        <w:t>供应商直接管理关系信息表</w:t>
      </w:r>
    </w:p>
    <w:p w14:paraId="41D8C6E8">
      <w:pPr>
        <w:spacing w:before="186"/>
        <w:rPr>
          <w:sz w:val="24"/>
          <w:szCs w:val="24"/>
        </w:rPr>
      </w:pPr>
    </w:p>
    <w:tbl>
      <w:tblPr>
        <w:tblStyle w:val="10"/>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5BF06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2515A0F6">
            <w:pPr>
              <w:pStyle w:val="11"/>
              <w:spacing w:before="238" w:line="222" w:lineRule="auto"/>
              <w:ind w:left="172"/>
              <w:rPr>
                <w:sz w:val="24"/>
                <w:szCs w:val="24"/>
              </w:rPr>
            </w:pPr>
            <w:r>
              <w:rPr>
                <w:b/>
                <w:bCs/>
                <w:spacing w:val="-7"/>
                <w:sz w:val="24"/>
                <w:szCs w:val="24"/>
              </w:rPr>
              <w:t>序号</w:t>
            </w:r>
          </w:p>
        </w:tc>
        <w:tc>
          <w:tcPr>
            <w:tcW w:w="3598" w:type="dxa"/>
            <w:vAlign w:val="top"/>
          </w:tcPr>
          <w:p w14:paraId="5B914FC5">
            <w:pPr>
              <w:pStyle w:val="11"/>
              <w:spacing w:before="239" w:line="220" w:lineRule="auto"/>
              <w:ind w:left="601"/>
              <w:rPr>
                <w:sz w:val="24"/>
                <w:szCs w:val="24"/>
              </w:rPr>
            </w:pPr>
            <w:r>
              <w:rPr>
                <w:b/>
                <w:bCs/>
                <w:spacing w:val="-3"/>
                <w:sz w:val="24"/>
                <w:szCs w:val="24"/>
              </w:rPr>
              <w:t>直接管理关系单位名称</w:t>
            </w:r>
          </w:p>
        </w:tc>
        <w:tc>
          <w:tcPr>
            <w:tcW w:w="3553" w:type="dxa"/>
            <w:vAlign w:val="top"/>
          </w:tcPr>
          <w:p w14:paraId="7450CB72">
            <w:pPr>
              <w:pStyle w:val="11"/>
              <w:spacing w:before="239" w:line="219" w:lineRule="auto"/>
              <w:ind w:left="825"/>
              <w:rPr>
                <w:sz w:val="24"/>
                <w:szCs w:val="24"/>
              </w:rPr>
            </w:pPr>
            <w:r>
              <w:rPr>
                <w:b/>
                <w:bCs/>
                <w:spacing w:val="-4"/>
                <w:sz w:val="24"/>
                <w:szCs w:val="24"/>
              </w:rPr>
              <w:t>统一社会信用代码</w:t>
            </w:r>
          </w:p>
        </w:tc>
        <w:tc>
          <w:tcPr>
            <w:tcW w:w="1693" w:type="dxa"/>
            <w:vAlign w:val="top"/>
          </w:tcPr>
          <w:p w14:paraId="0A9741DF">
            <w:pPr>
              <w:pStyle w:val="11"/>
              <w:spacing w:before="238" w:line="222" w:lineRule="auto"/>
              <w:ind w:left="615"/>
              <w:rPr>
                <w:sz w:val="24"/>
                <w:szCs w:val="24"/>
              </w:rPr>
            </w:pPr>
            <w:r>
              <w:rPr>
                <w:b/>
                <w:bCs/>
                <w:spacing w:val="-9"/>
                <w:sz w:val="24"/>
                <w:szCs w:val="24"/>
              </w:rPr>
              <w:t>备注</w:t>
            </w:r>
          </w:p>
        </w:tc>
      </w:tr>
      <w:tr w14:paraId="56A8F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1D4C1345">
            <w:pPr>
              <w:pStyle w:val="11"/>
              <w:spacing w:before="235" w:line="242" w:lineRule="auto"/>
              <w:ind w:left="370"/>
              <w:rPr>
                <w:sz w:val="24"/>
                <w:szCs w:val="24"/>
              </w:rPr>
            </w:pPr>
            <w:r>
              <w:rPr>
                <w:sz w:val="24"/>
                <w:szCs w:val="24"/>
              </w:rPr>
              <w:t>1</w:t>
            </w:r>
          </w:p>
        </w:tc>
        <w:tc>
          <w:tcPr>
            <w:tcW w:w="3598" w:type="dxa"/>
            <w:vAlign w:val="top"/>
          </w:tcPr>
          <w:p w14:paraId="59579651">
            <w:pPr>
              <w:rPr>
                <w:rFonts w:ascii="Arial"/>
                <w:sz w:val="24"/>
                <w:szCs w:val="24"/>
              </w:rPr>
            </w:pPr>
          </w:p>
        </w:tc>
        <w:tc>
          <w:tcPr>
            <w:tcW w:w="3553" w:type="dxa"/>
            <w:vAlign w:val="top"/>
          </w:tcPr>
          <w:p w14:paraId="344A7DF1">
            <w:pPr>
              <w:rPr>
                <w:rFonts w:ascii="Arial"/>
                <w:sz w:val="24"/>
                <w:szCs w:val="24"/>
              </w:rPr>
            </w:pPr>
          </w:p>
        </w:tc>
        <w:tc>
          <w:tcPr>
            <w:tcW w:w="1693" w:type="dxa"/>
            <w:vAlign w:val="top"/>
          </w:tcPr>
          <w:p w14:paraId="3AA8A86C">
            <w:pPr>
              <w:rPr>
                <w:rFonts w:ascii="Arial"/>
                <w:sz w:val="24"/>
                <w:szCs w:val="24"/>
              </w:rPr>
            </w:pPr>
          </w:p>
        </w:tc>
      </w:tr>
      <w:tr w14:paraId="4B27A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6A8C99E4">
            <w:pPr>
              <w:pStyle w:val="11"/>
              <w:spacing w:before="236" w:line="242" w:lineRule="auto"/>
              <w:ind w:left="356"/>
              <w:rPr>
                <w:sz w:val="24"/>
                <w:szCs w:val="24"/>
              </w:rPr>
            </w:pPr>
            <w:r>
              <w:rPr>
                <w:sz w:val="24"/>
                <w:szCs w:val="24"/>
              </w:rPr>
              <w:t>2</w:t>
            </w:r>
          </w:p>
        </w:tc>
        <w:tc>
          <w:tcPr>
            <w:tcW w:w="3598" w:type="dxa"/>
            <w:vAlign w:val="top"/>
          </w:tcPr>
          <w:p w14:paraId="6DC83FA1">
            <w:pPr>
              <w:rPr>
                <w:rFonts w:ascii="Arial"/>
                <w:sz w:val="24"/>
                <w:szCs w:val="24"/>
              </w:rPr>
            </w:pPr>
          </w:p>
        </w:tc>
        <w:tc>
          <w:tcPr>
            <w:tcW w:w="3553" w:type="dxa"/>
            <w:vAlign w:val="top"/>
          </w:tcPr>
          <w:p w14:paraId="755D588A">
            <w:pPr>
              <w:rPr>
                <w:rFonts w:ascii="Arial"/>
                <w:sz w:val="24"/>
                <w:szCs w:val="24"/>
              </w:rPr>
            </w:pPr>
          </w:p>
        </w:tc>
        <w:tc>
          <w:tcPr>
            <w:tcW w:w="1693" w:type="dxa"/>
            <w:vAlign w:val="top"/>
          </w:tcPr>
          <w:p w14:paraId="0B68C8B2">
            <w:pPr>
              <w:rPr>
                <w:rFonts w:ascii="Arial"/>
                <w:sz w:val="24"/>
                <w:szCs w:val="24"/>
              </w:rPr>
            </w:pPr>
          </w:p>
        </w:tc>
      </w:tr>
      <w:tr w14:paraId="129C7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7EF3C816">
            <w:pPr>
              <w:pStyle w:val="11"/>
              <w:spacing w:before="237"/>
              <w:ind w:left="357"/>
              <w:rPr>
                <w:sz w:val="24"/>
                <w:szCs w:val="24"/>
              </w:rPr>
            </w:pPr>
            <w:r>
              <w:rPr>
                <w:sz w:val="24"/>
                <w:szCs w:val="24"/>
              </w:rPr>
              <w:t>3</w:t>
            </w:r>
          </w:p>
        </w:tc>
        <w:tc>
          <w:tcPr>
            <w:tcW w:w="3598" w:type="dxa"/>
            <w:vAlign w:val="top"/>
          </w:tcPr>
          <w:p w14:paraId="54D3CDBE">
            <w:pPr>
              <w:rPr>
                <w:rFonts w:ascii="Arial"/>
                <w:sz w:val="24"/>
                <w:szCs w:val="24"/>
              </w:rPr>
            </w:pPr>
          </w:p>
        </w:tc>
        <w:tc>
          <w:tcPr>
            <w:tcW w:w="3553" w:type="dxa"/>
            <w:vAlign w:val="top"/>
          </w:tcPr>
          <w:p w14:paraId="37EDBA11">
            <w:pPr>
              <w:rPr>
                <w:rFonts w:ascii="Arial"/>
                <w:sz w:val="24"/>
                <w:szCs w:val="24"/>
              </w:rPr>
            </w:pPr>
          </w:p>
        </w:tc>
        <w:tc>
          <w:tcPr>
            <w:tcW w:w="1693" w:type="dxa"/>
            <w:vAlign w:val="top"/>
          </w:tcPr>
          <w:p w14:paraId="6AD4C78E">
            <w:pPr>
              <w:rPr>
                <w:rFonts w:ascii="Arial"/>
                <w:sz w:val="24"/>
                <w:szCs w:val="24"/>
              </w:rPr>
            </w:pPr>
          </w:p>
        </w:tc>
      </w:tr>
      <w:tr w14:paraId="522641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22E84528">
            <w:pPr>
              <w:pStyle w:val="11"/>
              <w:spacing w:before="237" w:line="379" w:lineRule="exact"/>
              <w:ind w:left="188"/>
              <w:rPr>
                <w:sz w:val="24"/>
                <w:szCs w:val="24"/>
              </w:rPr>
            </w:pPr>
            <w:r>
              <w:rPr>
                <w:spacing w:val="-13"/>
                <w:position w:val="3"/>
                <w:sz w:val="24"/>
                <w:szCs w:val="24"/>
              </w:rPr>
              <w:t>……</w:t>
            </w:r>
          </w:p>
        </w:tc>
        <w:tc>
          <w:tcPr>
            <w:tcW w:w="3598" w:type="dxa"/>
            <w:vAlign w:val="top"/>
          </w:tcPr>
          <w:p w14:paraId="5A53CB9B">
            <w:pPr>
              <w:rPr>
                <w:rFonts w:ascii="Arial"/>
                <w:sz w:val="24"/>
                <w:szCs w:val="24"/>
              </w:rPr>
            </w:pPr>
          </w:p>
        </w:tc>
        <w:tc>
          <w:tcPr>
            <w:tcW w:w="3553" w:type="dxa"/>
            <w:vAlign w:val="top"/>
          </w:tcPr>
          <w:p w14:paraId="72A8686F">
            <w:pPr>
              <w:rPr>
                <w:rFonts w:ascii="Arial"/>
                <w:sz w:val="24"/>
                <w:szCs w:val="24"/>
              </w:rPr>
            </w:pPr>
          </w:p>
        </w:tc>
        <w:tc>
          <w:tcPr>
            <w:tcW w:w="1693" w:type="dxa"/>
            <w:vAlign w:val="top"/>
          </w:tcPr>
          <w:p w14:paraId="111CE797">
            <w:pPr>
              <w:rPr>
                <w:rFonts w:ascii="Arial"/>
                <w:sz w:val="24"/>
                <w:szCs w:val="24"/>
              </w:rPr>
            </w:pPr>
          </w:p>
        </w:tc>
      </w:tr>
    </w:tbl>
    <w:p w14:paraId="3E0E0251">
      <w:pPr>
        <w:spacing w:before="36" w:line="224" w:lineRule="auto"/>
        <w:ind w:left="610"/>
        <w:rPr>
          <w:rFonts w:ascii="宋体" w:hAnsi="宋体" w:eastAsia="宋体" w:cs="宋体"/>
          <w:sz w:val="24"/>
          <w:szCs w:val="24"/>
        </w:rPr>
      </w:pPr>
      <w:r>
        <w:rPr>
          <w:rFonts w:ascii="宋体" w:hAnsi="宋体" w:eastAsia="宋体" w:cs="宋体"/>
          <w:spacing w:val="-5"/>
          <w:sz w:val="24"/>
          <w:szCs w:val="24"/>
        </w:rPr>
        <w:t>注：</w:t>
      </w:r>
    </w:p>
    <w:p w14:paraId="5B0C919D">
      <w:pPr>
        <w:spacing w:before="174" w:line="290" w:lineRule="auto"/>
        <w:ind w:left="614" w:right="660" w:firstLine="493"/>
        <w:rPr>
          <w:rFonts w:ascii="宋体" w:hAnsi="宋体" w:eastAsia="宋体" w:cs="宋体"/>
          <w:sz w:val="24"/>
          <w:szCs w:val="24"/>
        </w:rPr>
      </w:pPr>
      <w:r>
        <w:rPr>
          <w:rFonts w:ascii="宋体" w:hAnsi="宋体" w:eastAsia="宋体" w:cs="宋体"/>
          <w:spacing w:val="-1"/>
          <w:sz w:val="24"/>
          <w:szCs w:val="24"/>
        </w:rPr>
        <w:t>1.管理关系：是指不具有出资持股关系的其他单位之间存在的管理与被管理</w:t>
      </w:r>
      <w:r>
        <w:rPr>
          <w:rFonts w:ascii="宋体" w:hAnsi="宋体" w:eastAsia="宋体" w:cs="宋体"/>
          <w:spacing w:val="5"/>
          <w:sz w:val="24"/>
          <w:szCs w:val="24"/>
        </w:rPr>
        <w:t xml:space="preserve"> </w:t>
      </w:r>
      <w:r>
        <w:rPr>
          <w:rFonts w:ascii="宋体" w:hAnsi="宋体" w:eastAsia="宋体" w:cs="宋体"/>
          <w:spacing w:val="-1"/>
          <w:sz w:val="24"/>
          <w:szCs w:val="24"/>
        </w:rPr>
        <w:t>关系，如一些上下级关系的事业单位和团体组织。</w:t>
      </w:r>
    </w:p>
    <w:p w14:paraId="44217467">
      <w:pPr>
        <w:spacing w:before="179" w:line="219" w:lineRule="auto"/>
        <w:ind w:left="1093"/>
        <w:rPr>
          <w:rFonts w:ascii="宋体" w:hAnsi="宋体" w:eastAsia="宋体" w:cs="宋体"/>
          <w:sz w:val="24"/>
          <w:szCs w:val="24"/>
        </w:rPr>
      </w:pPr>
      <w:r>
        <w:rPr>
          <w:rFonts w:ascii="宋体" w:hAnsi="宋体" w:eastAsia="宋体" w:cs="宋体"/>
          <w:spacing w:val="-11"/>
          <w:sz w:val="24"/>
          <w:szCs w:val="24"/>
        </w:rPr>
        <w:t>2.本表所指的管理关系仅限于直接管理关系，不包括间接的管理关系。</w:t>
      </w:r>
    </w:p>
    <w:p w14:paraId="015DE807">
      <w:pPr>
        <w:spacing w:before="183" w:line="219" w:lineRule="auto"/>
        <w:ind w:left="1094"/>
        <w:rPr>
          <w:rFonts w:ascii="宋体" w:hAnsi="宋体" w:eastAsia="宋体" w:cs="宋体"/>
          <w:sz w:val="24"/>
          <w:szCs w:val="24"/>
        </w:rPr>
      </w:pPr>
      <w:r>
        <w:rPr>
          <w:rFonts w:ascii="宋体" w:hAnsi="宋体" w:eastAsia="宋体" w:cs="宋体"/>
          <w:spacing w:val="-1"/>
          <w:sz w:val="24"/>
          <w:szCs w:val="24"/>
        </w:rPr>
        <w:t>3.供应商不存在直接管理关系的，则填“无</w:t>
      </w:r>
      <w:r>
        <w:rPr>
          <w:rFonts w:ascii="宋体" w:hAnsi="宋体" w:eastAsia="宋体" w:cs="宋体"/>
          <w:spacing w:val="-81"/>
          <w:sz w:val="24"/>
          <w:szCs w:val="24"/>
        </w:rPr>
        <w:t xml:space="preserve"> </w:t>
      </w:r>
      <w:r>
        <w:rPr>
          <w:rFonts w:ascii="宋体" w:hAnsi="宋体" w:eastAsia="宋体" w:cs="宋体"/>
          <w:spacing w:val="-1"/>
          <w:sz w:val="24"/>
          <w:szCs w:val="24"/>
        </w:rPr>
        <w:t>”。</w:t>
      </w:r>
    </w:p>
    <w:p w14:paraId="4F3C2BEC">
      <w:pPr>
        <w:pStyle w:val="3"/>
        <w:spacing w:line="253" w:lineRule="auto"/>
        <w:rPr>
          <w:sz w:val="24"/>
          <w:szCs w:val="24"/>
        </w:rPr>
      </w:pPr>
    </w:p>
    <w:p w14:paraId="2C54D21B">
      <w:pPr>
        <w:pStyle w:val="3"/>
        <w:spacing w:line="253" w:lineRule="auto"/>
        <w:rPr>
          <w:sz w:val="24"/>
          <w:szCs w:val="24"/>
        </w:rPr>
      </w:pPr>
    </w:p>
    <w:p w14:paraId="3F9D14E4">
      <w:pPr>
        <w:pStyle w:val="3"/>
        <w:spacing w:line="253" w:lineRule="auto"/>
        <w:rPr>
          <w:sz w:val="24"/>
          <w:szCs w:val="24"/>
        </w:rPr>
      </w:pPr>
    </w:p>
    <w:p w14:paraId="1D20F631">
      <w:pPr>
        <w:pStyle w:val="3"/>
        <w:spacing w:line="253" w:lineRule="auto"/>
        <w:rPr>
          <w:sz w:val="24"/>
          <w:szCs w:val="24"/>
        </w:rPr>
      </w:pPr>
    </w:p>
    <w:p w14:paraId="3A3A1C19">
      <w:pPr>
        <w:pStyle w:val="3"/>
        <w:spacing w:line="253" w:lineRule="auto"/>
        <w:rPr>
          <w:sz w:val="24"/>
          <w:szCs w:val="24"/>
        </w:rPr>
      </w:pPr>
    </w:p>
    <w:p w14:paraId="48B89CD9">
      <w:pPr>
        <w:pStyle w:val="3"/>
        <w:spacing w:line="254" w:lineRule="auto"/>
        <w:rPr>
          <w:sz w:val="24"/>
          <w:szCs w:val="24"/>
        </w:rPr>
      </w:pPr>
    </w:p>
    <w:p w14:paraId="28FB90AE">
      <w:pPr>
        <w:pStyle w:val="3"/>
        <w:spacing w:line="254" w:lineRule="auto"/>
        <w:rPr>
          <w:sz w:val="24"/>
          <w:szCs w:val="24"/>
        </w:rPr>
      </w:pPr>
    </w:p>
    <w:p w14:paraId="64443744">
      <w:pPr>
        <w:pStyle w:val="3"/>
        <w:spacing w:line="254" w:lineRule="auto"/>
        <w:rPr>
          <w:sz w:val="24"/>
          <w:szCs w:val="24"/>
        </w:rPr>
      </w:pPr>
    </w:p>
    <w:p w14:paraId="22A74FC2">
      <w:pPr>
        <w:pStyle w:val="3"/>
        <w:spacing w:line="254" w:lineRule="auto"/>
        <w:rPr>
          <w:sz w:val="24"/>
          <w:szCs w:val="24"/>
        </w:rPr>
      </w:pPr>
    </w:p>
    <w:p w14:paraId="755C6AB0">
      <w:pPr>
        <w:pStyle w:val="3"/>
        <w:spacing w:line="254" w:lineRule="auto"/>
        <w:rPr>
          <w:sz w:val="24"/>
          <w:szCs w:val="24"/>
        </w:rPr>
      </w:pPr>
    </w:p>
    <w:p w14:paraId="3F553E8B">
      <w:pPr>
        <w:pStyle w:val="3"/>
        <w:spacing w:line="254" w:lineRule="auto"/>
        <w:rPr>
          <w:sz w:val="24"/>
          <w:szCs w:val="24"/>
        </w:rPr>
      </w:pPr>
    </w:p>
    <w:p w14:paraId="1D73EA35">
      <w:pPr>
        <w:pStyle w:val="3"/>
        <w:spacing w:line="254" w:lineRule="auto"/>
        <w:rPr>
          <w:sz w:val="24"/>
          <w:szCs w:val="24"/>
        </w:rPr>
      </w:pPr>
    </w:p>
    <w:p w14:paraId="0996CD33">
      <w:pPr>
        <w:spacing w:before="78" w:line="219" w:lineRule="auto"/>
        <w:ind w:left="3970"/>
        <w:rPr>
          <w:rFonts w:ascii="宋体" w:hAnsi="宋体" w:eastAsia="宋体" w:cs="宋体"/>
          <w:sz w:val="24"/>
          <w:szCs w:val="24"/>
        </w:rPr>
      </w:pPr>
      <w:r>
        <w:rPr>
          <w:rFonts w:ascii="宋体" w:hAnsi="宋体" w:eastAsia="宋体" w:cs="宋体"/>
          <w:spacing w:val="-5"/>
          <w:sz w:val="24"/>
          <w:szCs w:val="24"/>
        </w:rPr>
        <w:t>供应商（CA</w:t>
      </w:r>
      <w:r>
        <w:rPr>
          <w:rFonts w:ascii="宋体" w:hAnsi="宋体" w:eastAsia="宋体" w:cs="宋体"/>
          <w:spacing w:val="-23"/>
          <w:sz w:val="24"/>
          <w:szCs w:val="24"/>
        </w:rPr>
        <w:t xml:space="preserve"> </w:t>
      </w:r>
      <w:r>
        <w:rPr>
          <w:rFonts w:ascii="宋体" w:hAnsi="宋体" w:eastAsia="宋体" w:cs="宋体"/>
          <w:spacing w:val="-5"/>
          <w:sz w:val="24"/>
          <w:szCs w:val="24"/>
        </w:rPr>
        <w:t>电子签章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33482791">
      <w:pPr>
        <w:pStyle w:val="3"/>
        <w:spacing w:line="256" w:lineRule="auto"/>
        <w:rPr>
          <w:sz w:val="24"/>
          <w:szCs w:val="24"/>
        </w:rPr>
      </w:pPr>
    </w:p>
    <w:p w14:paraId="78AC1BB8">
      <w:pPr>
        <w:spacing w:before="79" w:line="220" w:lineRule="auto"/>
        <w:ind w:left="1091"/>
        <w:rPr>
          <w:rFonts w:ascii="宋体" w:hAnsi="宋体" w:eastAsia="宋体" w:cs="宋体"/>
          <w:sz w:val="24"/>
          <w:szCs w:val="24"/>
        </w:rPr>
      </w:pPr>
      <w:r>
        <w:rPr>
          <w:rFonts w:ascii="宋体" w:hAnsi="宋体" w:eastAsia="宋体" w:cs="宋体"/>
          <w:spacing w:val="-1"/>
          <w:sz w:val="24"/>
          <w:szCs w:val="24"/>
        </w:rPr>
        <w:t>法定代表人或者委托代理人（签字或电子签名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1BBB7B54">
      <w:pPr>
        <w:pStyle w:val="3"/>
        <w:spacing w:line="256" w:lineRule="auto"/>
        <w:rPr>
          <w:sz w:val="24"/>
          <w:szCs w:val="24"/>
        </w:rPr>
      </w:pPr>
    </w:p>
    <w:p w14:paraId="39AEA797">
      <w:pPr>
        <w:spacing w:before="78" w:line="220" w:lineRule="auto"/>
        <w:ind w:left="6279"/>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21F8B92B">
      <w:pPr>
        <w:spacing w:line="220" w:lineRule="auto"/>
        <w:rPr>
          <w:rFonts w:ascii="宋体" w:hAnsi="宋体" w:eastAsia="宋体" w:cs="宋体"/>
          <w:sz w:val="24"/>
          <w:szCs w:val="24"/>
        </w:rPr>
        <w:sectPr>
          <w:headerReference r:id="rId80" w:type="default"/>
          <w:footerReference r:id="rId81" w:type="default"/>
          <w:pgSz w:w="11906" w:h="16839"/>
          <w:pgMar w:top="1540" w:right="1045" w:bottom="1214" w:left="1199" w:header="826" w:footer="977" w:gutter="0"/>
          <w:cols w:space="720" w:num="1"/>
        </w:sectPr>
      </w:pPr>
    </w:p>
    <w:p w14:paraId="4F1F1E05">
      <w:pPr>
        <w:spacing w:before="87" w:line="225" w:lineRule="auto"/>
        <w:ind w:left="3618"/>
        <w:rPr>
          <w:rFonts w:ascii="宋体" w:hAnsi="宋体" w:eastAsia="宋体" w:cs="宋体"/>
          <w:sz w:val="24"/>
          <w:szCs w:val="24"/>
        </w:rPr>
      </w:pPr>
      <w:r>
        <w:rPr>
          <w:rFonts w:ascii="宋体" w:hAnsi="宋体" w:eastAsia="宋体" w:cs="宋体"/>
          <w:b/>
          <w:bCs/>
          <w:spacing w:val="3"/>
          <w:sz w:val="24"/>
          <w:szCs w:val="24"/>
        </w:rPr>
        <w:t>竞标声明</w:t>
      </w:r>
    </w:p>
    <w:p w14:paraId="6203A9B9">
      <w:pPr>
        <w:pStyle w:val="3"/>
        <w:spacing w:line="315" w:lineRule="auto"/>
        <w:rPr>
          <w:sz w:val="24"/>
          <w:szCs w:val="24"/>
        </w:rPr>
      </w:pPr>
    </w:p>
    <w:p w14:paraId="2A813C47">
      <w:pPr>
        <w:spacing w:before="78" w:line="219" w:lineRule="auto"/>
        <w:ind w:left="23"/>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6"/>
          <w:sz w:val="24"/>
          <w:szCs w:val="24"/>
          <w:u w:val="single" w:color="auto"/>
        </w:rPr>
        <w:t>采购代理机构名称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p>
    <w:p w14:paraId="4E793B35">
      <w:pPr>
        <w:tabs>
          <w:tab w:val="left" w:pos="629"/>
        </w:tabs>
        <w:spacing w:before="182" w:line="360" w:lineRule="auto"/>
        <w:ind w:left="24" w:right="62" w:firstLine="469"/>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5"/>
          <w:sz w:val="24"/>
          <w:szCs w:val="24"/>
          <w:u w:val="single" w:color="auto"/>
        </w:rPr>
        <w:t xml:space="preserve">（ 供 应 商 名 称 ） </w:t>
      </w:r>
      <w:r>
        <w:rPr>
          <w:rFonts w:ascii="宋体" w:hAnsi="宋体" w:eastAsia="宋体" w:cs="宋体"/>
          <w:spacing w:val="-94"/>
          <w:sz w:val="24"/>
          <w:szCs w:val="24"/>
        </w:rPr>
        <w:t xml:space="preserve"> </w:t>
      </w:r>
      <w:r>
        <w:rPr>
          <w:rFonts w:ascii="宋体" w:hAnsi="宋体" w:eastAsia="宋体" w:cs="宋体"/>
          <w:spacing w:val="-15"/>
          <w:sz w:val="24"/>
          <w:szCs w:val="24"/>
        </w:rPr>
        <w:t>系 中 华 人 民 共 和 国 合 法 供 应 商 ， 经 营 地</w:t>
      </w:r>
      <w:r>
        <w:rPr>
          <w:rFonts w:ascii="宋体" w:hAnsi="宋体" w:eastAsia="宋体" w:cs="宋体"/>
          <w:sz w:val="24"/>
          <w:szCs w:val="24"/>
        </w:rPr>
        <w:t xml:space="preserve"> </w:t>
      </w:r>
      <w:r>
        <w:rPr>
          <w:rFonts w:ascii="宋体" w:hAnsi="宋体" w:eastAsia="宋体" w:cs="宋体"/>
          <w:spacing w:val="-6"/>
          <w:sz w:val="24"/>
          <w:szCs w:val="24"/>
        </w:rPr>
        <w:t>址</w:t>
      </w:r>
      <w:r>
        <w:rPr>
          <w:rFonts w:ascii="宋体" w:hAnsi="宋体" w:eastAsia="宋体" w:cs="宋体"/>
          <w:sz w:val="24"/>
          <w:szCs w:val="24"/>
          <w:u w:val="single" w:color="auto"/>
        </w:rPr>
        <w:t xml:space="preserve">                              </w:t>
      </w:r>
      <w:r>
        <w:rPr>
          <w:rFonts w:ascii="宋体" w:hAnsi="宋体" w:eastAsia="宋体" w:cs="宋体"/>
          <w:spacing w:val="-6"/>
          <w:sz w:val="24"/>
          <w:szCs w:val="24"/>
        </w:rPr>
        <w:t>。</w:t>
      </w:r>
    </w:p>
    <w:p w14:paraId="51019BE3">
      <w:pPr>
        <w:spacing w:before="2" w:line="359" w:lineRule="auto"/>
        <w:ind w:left="23" w:firstLine="481"/>
        <w:rPr>
          <w:rFonts w:ascii="宋体" w:hAnsi="宋体" w:eastAsia="宋体" w:cs="宋体"/>
          <w:sz w:val="24"/>
          <w:szCs w:val="24"/>
        </w:rPr>
      </w:pPr>
      <w:r>
        <w:rPr>
          <w:rFonts w:ascii="宋体" w:hAnsi="宋体" w:eastAsia="宋体" w:cs="宋体"/>
          <w:spacing w:val="1"/>
          <w:sz w:val="24"/>
          <w:szCs w:val="24"/>
        </w:rPr>
        <w:t>我方愿意参加贵方组织的</w:t>
      </w:r>
      <w:r>
        <w:rPr>
          <w:rFonts w:ascii="宋体" w:hAnsi="宋体" w:eastAsia="宋体" w:cs="宋体"/>
          <w:spacing w:val="1"/>
          <w:sz w:val="24"/>
          <w:szCs w:val="24"/>
          <w:u w:val="single" w:color="auto"/>
        </w:rPr>
        <w:t>（项目名称）</w:t>
      </w:r>
      <w:r>
        <w:rPr>
          <w:rFonts w:ascii="宋体" w:hAnsi="宋体" w:eastAsia="宋体" w:cs="宋体"/>
          <w:spacing w:val="1"/>
          <w:sz w:val="24"/>
          <w:szCs w:val="24"/>
        </w:rPr>
        <w:t>项目的竞标，为便于贵方公正、择优</w:t>
      </w:r>
      <w:r>
        <w:rPr>
          <w:rFonts w:ascii="宋体" w:hAnsi="宋体" w:eastAsia="宋体" w:cs="宋体"/>
          <w:spacing w:val="14"/>
          <w:sz w:val="24"/>
          <w:szCs w:val="24"/>
        </w:rPr>
        <w:t xml:space="preserve"> </w:t>
      </w:r>
      <w:r>
        <w:rPr>
          <w:rFonts w:ascii="宋体" w:hAnsi="宋体" w:eastAsia="宋体" w:cs="宋体"/>
          <w:spacing w:val="-4"/>
          <w:sz w:val="24"/>
          <w:szCs w:val="24"/>
        </w:rPr>
        <w:t>地确定成交供应商及其竞标产品和服务，我方就本次竞标有关事项郑重声明如下：</w:t>
      </w:r>
    </w:p>
    <w:p w14:paraId="2926C982">
      <w:pPr>
        <w:spacing w:line="220" w:lineRule="auto"/>
        <w:ind w:left="521"/>
        <w:rPr>
          <w:rFonts w:ascii="宋体" w:hAnsi="宋体" w:eastAsia="宋体" w:cs="宋体"/>
          <w:sz w:val="24"/>
          <w:szCs w:val="24"/>
        </w:rPr>
      </w:pPr>
      <w:r>
        <w:rPr>
          <w:rFonts w:ascii="宋体" w:hAnsi="宋体" w:eastAsia="宋体" w:cs="宋体"/>
          <w:spacing w:val="-1"/>
          <w:sz w:val="24"/>
          <w:szCs w:val="24"/>
        </w:rPr>
        <w:t>1.我方向贵方提交的所有响应文件、资料都是准确的和真实的。</w:t>
      </w:r>
    </w:p>
    <w:p w14:paraId="2036ECDD">
      <w:pPr>
        <w:spacing w:before="183" w:line="313" w:lineRule="auto"/>
        <w:ind w:left="21" w:right="60" w:firstLine="484"/>
        <w:rPr>
          <w:rFonts w:ascii="宋体" w:hAnsi="宋体" w:eastAsia="宋体" w:cs="宋体"/>
          <w:sz w:val="24"/>
          <w:szCs w:val="24"/>
        </w:rPr>
      </w:pPr>
      <w:r>
        <w:rPr>
          <w:rFonts w:ascii="宋体" w:hAnsi="宋体" w:eastAsia="宋体" w:cs="宋体"/>
          <w:spacing w:val="1"/>
          <w:sz w:val="24"/>
          <w:szCs w:val="24"/>
        </w:rPr>
        <w:t>2.我方不是采购人的附属机构；不是为本次采购项目提供整体设计、规范编</w:t>
      </w:r>
      <w:r>
        <w:rPr>
          <w:rFonts w:ascii="宋体" w:hAnsi="宋体" w:eastAsia="宋体" w:cs="宋体"/>
          <w:spacing w:val="10"/>
          <w:sz w:val="24"/>
          <w:szCs w:val="24"/>
        </w:rPr>
        <w:t xml:space="preserve"> </w:t>
      </w:r>
      <w:r>
        <w:rPr>
          <w:rFonts w:ascii="宋体" w:hAnsi="宋体" w:eastAsia="宋体" w:cs="宋体"/>
          <w:spacing w:val="1"/>
          <w:sz w:val="24"/>
          <w:szCs w:val="24"/>
        </w:rPr>
        <w:t>制或者项目管理、监理、检测等服务的供应商；在获知本项目采购信息后，与采</w:t>
      </w:r>
      <w:r>
        <w:rPr>
          <w:rFonts w:ascii="宋体" w:hAnsi="宋体" w:eastAsia="宋体" w:cs="宋体"/>
          <w:spacing w:val="16"/>
          <w:sz w:val="24"/>
          <w:szCs w:val="24"/>
        </w:rPr>
        <w:t xml:space="preserve"> </w:t>
      </w:r>
      <w:r>
        <w:rPr>
          <w:rFonts w:ascii="宋体" w:hAnsi="宋体" w:eastAsia="宋体" w:cs="宋体"/>
          <w:sz w:val="24"/>
          <w:szCs w:val="24"/>
        </w:rPr>
        <w:t>购人聘请的为此项目提供咨询服务的公司及其附属</w:t>
      </w:r>
      <w:r>
        <w:rPr>
          <w:rFonts w:ascii="宋体" w:hAnsi="宋体" w:eastAsia="宋体" w:cs="宋体"/>
          <w:spacing w:val="-1"/>
          <w:sz w:val="24"/>
          <w:szCs w:val="24"/>
        </w:rPr>
        <w:t>机构没有任何联系。</w:t>
      </w:r>
    </w:p>
    <w:p w14:paraId="4727C132">
      <w:pPr>
        <w:spacing w:before="183" w:line="219" w:lineRule="auto"/>
        <w:ind w:left="508"/>
        <w:rPr>
          <w:rFonts w:ascii="宋体" w:hAnsi="宋体" w:eastAsia="宋体" w:cs="宋体"/>
          <w:sz w:val="24"/>
          <w:szCs w:val="24"/>
        </w:rPr>
      </w:pPr>
      <w:r>
        <w:rPr>
          <w:rFonts w:ascii="宋体" w:hAnsi="宋体" w:eastAsia="宋体" w:cs="宋体"/>
          <w:spacing w:val="-2"/>
          <w:sz w:val="24"/>
          <w:szCs w:val="24"/>
        </w:rPr>
        <w:t>3.在此，我方宣布同意如下：</w:t>
      </w:r>
    </w:p>
    <w:p w14:paraId="225665D1">
      <w:pPr>
        <w:spacing w:before="183" w:line="220" w:lineRule="auto"/>
        <w:ind w:left="514"/>
        <w:rPr>
          <w:rFonts w:ascii="宋体" w:hAnsi="宋体" w:eastAsia="宋体" w:cs="宋体"/>
          <w:sz w:val="24"/>
          <w:szCs w:val="24"/>
        </w:rPr>
      </w:pPr>
      <w:r>
        <w:rPr>
          <w:rFonts w:ascii="宋体" w:hAnsi="宋体" w:eastAsia="宋体" w:cs="宋体"/>
          <w:spacing w:val="-1"/>
          <w:sz w:val="24"/>
          <w:szCs w:val="24"/>
        </w:rPr>
        <w:t>（1）将按磋商文件的约定履行合同责任和义务；</w:t>
      </w:r>
    </w:p>
    <w:p w14:paraId="130424B3">
      <w:pPr>
        <w:spacing w:before="181" w:line="219" w:lineRule="auto"/>
        <w:ind w:left="514"/>
        <w:rPr>
          <w:rFonts w:ascii="宋体" w:hAnsi="宋体" w:eastAsia="宋体" w:cs="宋体"/>
          <w:sz w:val="24"/>
          <w:szCs w:val="24"/>
        </w:rPr>
      </w:pPr>
      <w:r>
        <w:rPr>
          <w:rFonts w:ascii="宋体" w:hAnsi="宋体" w:eastAsia="宋体" w:cs="宋体"/>
          <w:spacing w:val="-1"/>
          <w:sz w:val="24"/>
          <w:szCs w:val="24"/>
        </w:rPr>
        <w:t>（2）已详细审查全部磋商文件，包括澄清或者更正公告（如有</w:t>
      </w:r>
      <w:r>
        <w:rPr>
          <w:rFonts w:ascii="宋体" w:hAnsi="宋体" w:eastAsia="宋体" w:cs="宋体"/>
          <w:spacing w:val="3"/>
          <w:sz w:val="24"/>
          <w:szCs w:val="24"/>
        </w:rPr>
        <w:t>）；</w:t>
      </w:r>
    </w:p>
    <w:p w14:paraId="327C6758">
      <w:pPr>
        <w:spacing w:before="185" w:line="219" w:lineRule="auto"/>
        <w:ind w:left="514"/>
        <w:rPr>
          <w:rFonts w:ascii="宋体" w:hAnsi="宋体" w:eastAsia="宋体" w:cs="宋体"/>
          <w:sz w:val="24"/>
          <w:szCs w:val="24"/>
        </w:rPr>
      </w:pPr>
      <w:r>
        <w:rPr>
          <w:rFonts w:ascii="宋体" w:hAnsi="宋体" w:eastAsia="宋体" w:cs="宋体"/>
          <w:spacing w:val="-1"/>
          <w:sz w:val="24"/>
          <w:szCs w:val="24"/>
        </w:rPr>
        <w:t>（3）同意提供按照贵方可能要求的与磋商有关的一切数据或者资料；</w:t>
      </w:r>
    </w:p>
    <w:p w14:paraId="23E71998">
      <w:pPr>
        <w:spacing w:before="183" w:line="220" w:lineRule="auto"/>
        <w:ind w:left="514"/>
        <w:rPr>
          <w:rFonts w:ascii="宋体" w:hAnsi="宋体" w:eastAsia="宋体" w:cs="宋体"/>
          <w:sz w:val="24"/>
          <w:szCs w:val="24"/>
        </w:rPr>
      </w:pPr>
      <w:r>
        <w:rPr>
          <w:rFonts w:ascii="宋体" w:hAnsi="宋体" w:eastAsia="宋体" w:cs="宋体"/>
          <w:spacing w:val="-2"/>
          <w:sz w:val="24"/>
          <w:szCs w:val="24"/>
        </w:rPr>
        <w:t>（4）响应磋商文件规定的竞标有效期。</w:t>
      </w:r>
    </w:p>
    <w:p w14:paraId="123A0084">
      <w:pPr>
        <w:spacing w:before="182" w:line="219" w:lineRule="auto"/>
        <w:ind w:left="502"/>
        <w:rPr>
          <w:rFonts w:ascii="宋体" w:hAnsi="宋体" w:eastAsia="宋体" w:cs="宋体"/>
          <w:sz w:val="24"/>
          <w:szCs w:val="24"/>
        </w:rPr>
      </w:pPr>
      <w:r>
        <w:rPr>
          <w:rFonts w:ascii="宋体" w:hAnsi="宋体" w:eastAsia="宋体" w:cs="宋体"/>
          <w:sz w:val="24"/>
          <w:szCs w:val="24"/>
        </w:rPr>
        <w:t>4.我方承诺符合《中华人民共和国政府采购</w:t>
      </w:r>
      <w:r>
        <w:rPr>
          <w:rFonts w:ascii="宋体" w:hAnsi="宋体" w:eastAsia="宋体" w:cs="宋体"/>
          <w:spacing w:val="-1"/>
          <w:sz w:val="24"/>
          <w:szCs w:val="24"/>
        </w:rPr>
        <w:t>法》第二十二条规定：</w:t>
      </w:r>
    </w:p>
    <w:p w14:paraId="6F61D448">
      <w:pPr>
        <w:spacing w:before="183" w:line="220" w:lineRule="auto"/>
        <w:ind w:left="514"/>
        <w:rPr>
          <w:rFonts w:ascii="宋体" w:hAnsi="宋体" w:eastAsia="宋体" w:cs="宋体"/>
          <w:sz w:val="24"/>
          <w:szCs w:val="24"/>
        </w:rPr>
      </w:pPr>
      <w:r>
        <w:rPr>
          <w:rFonts w:ascii="宋体" w:hAnsi="宋体" w:eastAsia="宋体" w:cs="宋体"/>
          <w:spacing w:val="-2"/>
          <w:sz w:val="24"/>
          <w:szCs w:val="24"/>
        </w:rPr>
        <w:t>（1）具有独立承担民事责任的能力；</w:t>
      </w:r>
    </w:p>
    <w:p w14:paraId="06C0CD90">
      <w:pPr>
        <w:spacing w:before="182" w:line="219" w:lineRule="auto"/>
        <w:ind w:left="514"/>
        <w:rPr>
          <w:rFonts w:ascii="宋体" w:hAnsi="宋体" w:eastAsia="宋体" w:cs="宋体"/>
          <w:sz w:val="24"/>
          <w:szCs w:val="24"/>
        </w:rPr>
      </w:pPr>
      <w:r>
        <w:rPr>
          <w:rFonts w:ascii="宋体" w:hAnsi="宋体" w:eastAsia="宋体" w:cs="宋体"/>
          <w:spacing w:val="-1"/>
          <w:sz w:val="24"/>
          <w:szCs w:val="24"/>
        </w:rPr>
        <w:t>（2）具有良好的商业信誉和健全的财务会计制度；</w:t>
      </w:r>
    </w:p>
    <w:p w14:paraId="7F187338">
      <w:pPr>
        <w:spacing w:before="183" w:line="220" w:lineRule="auto"/>
        <w:ind w:left="514"/>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76F117CE">
      <w:pPr>
        <w:spacing w:before="183" w:line="219" w:lineRule="auto"/>
        <w:ind w:left="514"/>
        <w:rPr>
          <w:rFonts w:ascii="宋体" w:hAnsi="宋体" w:eastAsia="宋体" w:cs="宋体"/>
          <w:sz w:val="24"/>
          <w:szCs w:val="24"/>
        </w:rPr>
      </w:pPr>
      <w:r>
        <w:rPr>
          <w:rFonts w:ascii="宋体" w:hAnsi="宋体" w:eastAsia="宋体" w:cs="宋体"/>
          <w:spacing w:val="-1"/>
          <w:sz w:val="24"/>
          <w:szCs w:val="24"/>
        </w:rPr>
        <w:t>（4）有依法缴纳税收和社会保障资金的良好记录；</w:t>
      </w:r>
    </w:p>
    <w:p w14:paraId="02FD660B">
      <w:pPr>
        <w:spacing w:before="183" w:line="219" w:lineRule="auto"/>
        <w:ind w:left="514"/>
        <w:rPr>
          <w:rFonts w:ascii="宋体" w:hAnsi="宋体" w:eastAsia="宋体" w:cs="宋体"/>
          <w:sz w:val="24"/>
          <w:szCs w:val="24"/>
        </w:rPr>
      </w:pPr>
      <w:r>
        <w:rPr>
          <w:rFonts w:ascii="宋体" w:hAnsi="宋体" w:eastAsia="宋体" w:cs="宋体"/>
          <w:spacing w:val="-1"/>
          <w:sz w:val="24"/>
          <w:szCs w:val="24"/>
        </w:rPr>
        <w:t>（5）参加政府采购活动前三年内，在经营活动中没有重大违法记录；</w:t>
      </w:r>
    </w:p>
    <w:p w14:paraId="1E5C7C0D">
      <w:pPr>
        <w:spacing w:before="183" w:line="220" w:lineRule="auto"/>
        <w:ind w:left="514"/>
        <w:rPr>
          <w:rFonts w:ascii="宋体" w:hAnsi="宋体" w:eastAsia="宋体" w:cs="宋体"/>
          <w:sz w:val="24"/>
          <w:szCs w:val="24"/>
        </w:rPr>
      </w:pPr>
      <w:r>
        <w:rPr>
          <w:rFonts w:ascii="宋体" w:hAnsi="宋体" w:eastAsia="宋体" w:cs="宋体"/>
          <w:spacing w:val="-2"/>
          <w:sz w:val="24"/>
          <w:szCs w:val="24"/>
        </w:rPr>
        <w:t>（6）法律、行政法规规定的其他条件。</w:t>
      </w:r>
    </w:p>
    <w:p w14:paraId="4DE95660">
      <w:pPr>
        <w:spacing w:before="179" w:line="337" w:lineRule="auto"/>
        <w:ind w:left="23" w:right="59" w:firstLine="484"/>
        <w:rPr>
          <w:rFonts w:ascii="宋体" w:hAnsi="宋体" w:eastAsia="宋体" w:cs="宋体"/>
          <w:sz w:val="24"/>
          <w:szCs w:val="24"/>
        </w:rPr>
      </w:pPr>
      <w:r>
        <w:rPr>
          <w:rFonts w:ascii="宋体" w:hAnsi="宋体" w:eastAsia="宋体" w:cs="宋体"/>
          <w:spacing w:val="1"/>
          <w:sz w:val="24"/>
          <w:szCs w:val="24"/>
        </w:rPr>
        <w:t>5.我方在此声明，我方在参加本项目的政府采购活动前三年内，在经营活动</w:t>
      </w:r>
      <w:r>
        <w:rPr>
          <w:rFonts w:ascii="宋体" w:hAnsi="宋体" w:eastAsia="宋体" w:cs="宋体"/>
          <w:spacing w:val="8"/>
          <w:sz w:val="24"/>
          <w:szCs w:val="24"/>
        </w:rPr>
        <w:t xml:space="preserve"> </w:t>
      </w:r>
      <w:r>
        <w:rPr>
          <w:rFonts w:ascii="宋体" w:hAnsi="宋体" w:eastAsia="宋体" w:cs="宋体"/>
          <w:spacing w:val="1"/>
          <w:sz w:val="24"/>
          <w:szCs w:val="24"/>
        </w:rPr>
        <w:t>中没有重大违法记录（重大违法记录是指供应商因违法经营受到刑事处罚或者责</w:t>
      </w:r>
      <w:r>
        <w:rPr>
          <w:rFonts w:ascii="宋体" w:hAnsi="宋体" w:eastAsia="宋体" w:cs="宋体"/>
          <w:spacing w:val="14"/>
          <w:sz w:val="24"/>
          <w:szCs w:val="24"/>
        </w:rPr>
        <w:t xml:space="preserve"> </w:t>
      </w:r>
      <w:r>
        <w:rPr>
          <w:rFonts w:ascii="宋体" w:hAnsi="宋体" w:eastAsia="宋体" w:cs="宋体"/>
          <w:spacing w:val="1"/>
          <w:sz w:val="24"/>
          <w:szCs w:val="24"/>
        </w:rPr>
        <w:t>令停产停业、吊销许可证或者执照、较大数额罚款等行政处罚</w:t>
      </w:r>
      <w:r>
        <w:rPr>
          <w:rFonts w:ascii="宋体" w:hAnsi="宋体" w:eastAsia="宋体" w:cs="宋体"/>
          <w:spacing w:val="9"/>
          <w:sz w:val="24"/>
          <w:szCs w:val="24"/>
        </w:rPr>
        <w:t>），</w:t>
      </w:r>
      <w:r>
        <w:rPr>
          <w:rFonts w:ascii="宋体" w:hAnsi="宋体" w:eastAsia="宋体" w:cs="宋体"/>
          <w:spacing w:val="1"/>
          <w:sz w:val="24"/>
          <w:szCs w:val="24"/>
        </w:rPr>
        <w:t>未被列入</w:t>
      </w:r>
      <w:r>
        <w:rPr>
          <w:rFonts w:ascii="宋体" w:hAnsi="宋体" w:eastAsia="宋体" w:cs="宋体"/>
          <w:sz w:val="24"/>
          <w:szCs w:val="24"/>
        </w:rPr>
        <w:t xml:space="preserve">失信 </w:t>
      </w:r>
      <w:r>
        <w:rPr>
          <w:rFonts w:ascii="宋体" w:hAnsi="宋体" w:eastAsia="宋体" w:cs="宋体"/>
          <w:spacing w:val="1"/>
          <w:sz w:val="24"/>
          <w:szCs w:val="24"/>
        </w:rPr>
        <w:t>被执行人、重大税收违法失信主体、政府采购严重违法失信行为记录名单，完全</w:t>
      </w:r>
      <w:r>
        <w:rPr>
          <w:rFonts w:ascii="宋体" w:hAnsi="宋体" w:eastAsia="宋体" w:cs="宋体"/>
          <w:spacing w:val="14"/>
          <w:sz w:val="24"/>
          <w:szCs w:val="24"/>
        </w:rPr>
        <w:t xml:space="preserve"> </w:t>
      </w:r>
      <w:r>
        <w:rPr>
          <w:rFonts w:ascii="宋体" w:hAnsi="宋体" w:eastAsia="宋体" w:cs="宋体"/>
          <w:spacing w:val="1"/>
          <w:sz w:val="24"/>
          <w:szCs w:val="24"/>
        </w:rPr>
        <w:t>符合《中华人民共和国政府采购法》第二十二条规定的供应商资格条件，我方对</w:t>
      </w:r>
      <w:r>
        <w:rPr>
          <w:rFonts w:ascii="宋体" w:hAnsi="宋体" w:eastAsia="宋体" w:cs="宋体"/>
          <w:spacing w:val="14"/>
          <w:sz w:val="24"/>
          <w:szCs w:val="24"/>
        </w:rPr>
        <w:t xml:space="preserve"> </w:t>
      </w:r>
      <w:r>
        <w:rPr>
          <w:rFonts w:ascii="宋体" w:hAnsi="宋体" w:eastAsia="宋体" w:cs="宋体"/>
          <w:spacing w:val="-1"/>
          <w:sz w:val="24"/>
          <w:szCs w:val="24"/>
        </w:rPr>
        <w:t>此声明负全部法律责任。</w:t>
      </w:r>
    </w:p>
    <w:p w14:paraId="37AAE0FE">
      <w:pPr>
        <w:spacing w:before="183" w:line="219" w:lineRule="auto"/>
        <w:ind w:left="505"/>
        <w:rPr>
          <w:rFonts w:ascii="宋体" w:hAnsi="宋体" w:eastAsia="宋体" w:cs="宋体"/>
          <w:sz w:val="24"/>
          <w:szCs w:val="24"/>
        </w:rPr>
      </w:pPr>
      <w:r>
        <w:rPr>
          <w:rFonts w:ascii="宋体" w:hAnsi="宋体" w:eastAsia="宋体" w:cs="宋体"/>
          <w:spacing w:val="1"/>
          <w:sz w:val="24"/>
          <w:szCs w:val="24"/>
        </w:rPr>
        <w:t>6.根据《中华人民共和国政府采购法实施条例》第五十条要求对政府采购合</w:t>
      </w:r>
    </w:p>
    <w:p w14:paraId="60F75899">
      <w:pPr>
        <w:spacing w:line="219" w:lineRule="auto"/>
        <w:rPr>
          <w:rFonts w:ascii="宋体" w:hAnsi="宋体" w:eastAsia="宋体" w:cs="宋体"/>
          <w:sz w:val="24"/>
          <w:szCs w:val="24"/>
        </w:rPr>
        <w:sectPr>
          <w:headerReference r:id="rId82" w:type="default"/>
          <w:footerReference r:id="rId83" w:type="default"/>
          <w:pgSz w:w="11906" w:h="16839"/>
          <w:pgMar w:top="1540" w:right="1586" w:bottom="1214" w:left="1785" w:header="826" w:footer="977" w:gutter="0"/>
          <w:cols w:space="720" w:num="1"/>
        </w:sectPr>
      </w:pPr>
    </w:p>
    <w:p w14:paraId="676EA5AF">
      <w:pPr>
        <w:spacing w:before="219" w:line="360" w:lineRule="auto"/>
        <w:ind w:left="24" w:firstLine="22"/>
        <w:rPr>
          <w:rFonts w:ascii="宋体" w:hAnsi="宋体" w:eastAsia="宋体" w:cs="宋体"/>
          <w:sz w:val="24"/>
          <w:szCs w:val="24"/>
        </w:rPr>
      </w:pPr>
      <w:r>
        <w:rPr>
          <w:rFonts w:ascii="宋体" w:hAnsi="宋体" w:eastAsia="宋体" w:cs="宋体"/>
          <w:spacing w:val="1"/>
          <w:sz w:val="24"/>
          <w:szCs w:val="24"/>
        </w:rPr>
        <w:t>同进行公告，但政府采购合同中涉及国家秘密、商业秘密</w:t>
      </w:r>
      <w:r>
        <w:rPr>
          <w:rFonts w:ascii="宋体" w:hAnsi="宋体" w:eastAsia="宋体" w:cs="宋体"/>
          <w:sz w:val="24"/>
          <w:szCs w:val="24"/>
        </w:rPr>
        <w:t xml:space="preserve">的内容除外。我方就对 </w:t>
      </w:r>
      <w:r>
        <w:rPr>
          <w:rFonts w:ascii="宋体" w:hAnsi="宋体" w:eastAsia="宋体" w:cs="宋体"/>
          <w:spacing w:val="1"/>
          <w:sz w:val="24"/>
          <w:szCs w:val="24"/>
        </w:rPr>
        <w:t>本次响应文件进行注明如下</w:t>
      </w:r>
      <w:r>
        <w:rPr>
          <w:rFonts w:ascii="宋体" w:hAnsi="宋体" w:eastAsia="宋体" w:cs="宋体"/>
          <w:spacing w:val="-18"/>
          <w:sz w:val="24"/>
          <w:szCs w:val="24"/>
        </w:rPr>
        <w:t>：（</w:t>
      </w:r>
      <w:r>
        <w:rPr>
          <w:rFonts w:ascii="宋体" w:hAnsi="宋体" w:eastAsia="宋体" w:cs="宋体"/>
          <w:spacing w:val="1"/>
          <w:sz w:val="24"/>
          <w:szCs w:val="24"/>
        </w:rPr>
        <w:t>两项内容中必须选择一项）</w:t>
      </w:r>
    </w:p>
    <w:p w14:paraId="51BD57DD">
      <w:pPr>
        <w:spacing w:line="219" w:lineRule="auto"/>
        <w:ind w:left="527"/>
        <w:rPr>
          <w:rFonts w:ascii="宋体" w:hAnsi="宋体" w:eastAsia="宋体" w:cs="宋体"/>
          <w:sz w:val="24"/>
          <w:szCs w:val="24"/>
        </w:rPr>
      </w:pPr>
      <w:r>
        <w:rPr>
          <w:rFonts w:ascii="宋体" w:hAnsi="宋体" w:eastAsia="宋体" w:cs="宋体"/>
          <w:spacing w:val="-2"/>
          <w:sz w:val="24"/>
          <w:szCs w:val="24"/>
        </w:rPr>
        <w:t>□我方本次响应文件内容中未涉及商业秘密；</w:t>
      </w:r>
    </w:p>
    <w:p w14:paraId="554F39F6">
      <w:pPr>
        <w:spacing w:before="183" w:line="219" w:lineRule="auto"/>
        <w:jc w:val="right"/>
        <w:rPr>
          <w:rFonts w:ascii="宋体" w:hAnsi="宋体" w:eastAsia="宋体" w:cs="宋体"/>
          <w:sz w:val="24"/>
          <w:szCs w:val="24"/>
        </w:rPr>
      </w:pPr>
      <w:r>
        <w:rPr>
          <w:rFonts w:ascii="宋体" w:hAnsi="宋体" w:eastAsia="宋体" w:cs="宋体"/>
          <w:spacing w:val="-2"/>
          <w:sz w:val="24"/>
          <w:szCs w:val="24"/>
        </w:rPr>
        <w:t>□我方本次响应文件涉及商业秘密的内容有</w:t>
      </w:r>
      <w:r>
        <w:rPr>
          <w:rFonts w:ascii="宋体" w:hAnsi="宋体" w:eastAsia="宋体" w:cs="宋体"/>
          <w:spacing w:val="-29"/>
          <w:sz w:val="24"/>
          <w:szCs w:val="24"/>
        </w:rPr>
        <w:t>：</w:t>
      </w:r>
      <w:r>
        <w:rPr>
          <w:rFonts w:ascii="宋体" w:hAnsi="宋体" w:eastAsia="宋体" w:cs="宋体"/>
          <w:sz w:val="24"/>
          <w:szCs w:val="24"/>
          <w:u w:val="single" w:color="auto"/>
        </w:rPr>
        <w:t xml:space="preserve">                         </w:t>
      </w:r>
      <w:r>
        <w:rPr>
          <w:rFonts w:ascii="宋体" w:hAnsi="宋体" w:eastAsia="宋体" w:cs="宋体"/>
          <w:spacing w:val="-29"/>
          <w:sz w:val="24"/>
          <w:szCs w:val="24"/>
        </w:rPr>
        <w:t>；</w:t>
      </w:r>
    </w:p>
    <w:p w14:paraId="55D0038E">
      <w:pPr>
        <w:spacing w:before="183" w:line="219" w:lineRule="auto"/>
        <w:ind w:left="509"/>
        <w:rPr>
          <w:rFonts w:ascii="宋体" w:hAnsi="宋体" w:eastAsia="宋体" w:cs="宋体"/>
          <w:sz w:val="24"/>
          <w:szCs w:val="24"/>
        </w:rPr>
      </w:pPr>
      <w:r>
        <w:rPr>
          <w:rFonts w:ascii="宋体" w:hAnsi="宋体" w:eastAsia="宋体" w:cs="宋体"/>
          <w:spacing w:val="-1"/>
          <w:sz w:val="24"/>
          <w:szCs w:val="24"/>
        </w:rPr>
        <w:t>7.与本磋商有关的一切正式往来信函请寄：</w:t>
      </w:r>
      <w:r>
        <w:rPr>
          <w:rFonts w:ascii="宋体" w:hAnsi="宋体" w:eastAsia="宋体" w:cs="宋体"/>
          <w:spacing w:val="-1"/>
          <w:sz w:val="24"/>
          <w:szCs w:val="24"/>
          <w:u w:val="single" w:color="auto"/>
        </w:rPr>
        <w:t xml:space="preserve">                  </w:t>
      </w:r>
      <w:r>
        <w:rPr>
          <w:rFonts w:ascii="宋体" w:hAnsi="宋体" w:eastAsia="宋体" w:cs="宋体"/>
          <w:spacing w:val="-93"/>
          <w:sz w:val="24"/>
          <w:szCs w:val="24"/>
        </w:rPr>
        <w:t xml:space="preserve"> </w:t>
      </w:r>
      <w:r>
        <w:rPr>
          <w:rFonts w:ascii="宋体" w:hAnsi="宋体" w:eastAsia="宋体" w:cs="宋体"/>
          <w:spacing w:val="-1"/>
          <w:sz w:val="24"/>
          <w:szCs w:val="24"/>
        </w:rPr>
        <w:t>邮政编号：</w:t>
      </w:r>
      <w:r>
        <w:rPr>
          <w:rFonts w:ascii="宋体" w:hAnsi="宋体" w:eastAsia="宋体" w:cs="宋体"/>
          <w:sz w:val="24"/>
          <w:szCs w:val="24"/>
          <w:u w:val="single" w:color="auto"/>
        </w:rPr>
        <w:t xml:space="preserve"> </w:t>
      </w:r>
    </w:p>
    <w:p w14:paraId="1EA3C561">
      <w:pPr>
        <w:spacing w:before="183" w:line="219" w:lineRule="auto"/>
        <w:ind w:left="531"/>
        <w:rPr>
          <w:rFonts w:ascii="宋体" w:hAnsi="宋体" w:eastAsia="宋体" w:cs="宋体"/>
          <w:sz w:val="24"/>
          <w:szCs w:val="24"/>
        </w:rPr>
      </w:pPr>
      <w:r>
        <w:rPr>
          <w:rFonts w:ascii="宋体" w:hAnsi="宋体" w:eastAsia="宋体" w:cs="宋体"/>
          <w:spacing w:val="-7"/>
          <w:sz w:val="24"/>
          <w:szCs w:val="24"/>
        </w:rPr>
        <w:t>电话/传真：</w:t>
      </w:r>
      <w:r>
        <w:rPr>
          <w:rFonts w:ascii="宋体" w:hAnsi="宋体" w:eastAsia="宋体" w:cs="宋体"/>
          <w:sz w:val="24"/>
          <w:szCs w:val="24"/>
          <w:u w:val="single" w:color="auto"/>
        </w:rPr>
        <w:t xml:space="preserve">                        </w:t>
      </w:r>
      <w:r>
        <w:rPr>
          <w:rFonts w:ascii="宋体" w:hAnsi="宋体" w:eastAsia="宋体" w:cs="宋体"/>
          <w:spacing w:val="38"/>
          <w:sz w:val="24"/>
          <w:szCs w:val="24"/>
        </w:rPr>
        <w:t xml:space="preserve"> </w:t>
      </w:r>
      <w:r>
        <w:rPr>
          <w:rFonts w:ascii="宋体" w:hAnsi="宋体" w:eastAsia="宋体" w:cs="宋体"/>
          <w:spacing w:val="-7"/>
          <w:sz w:val="24"/>
          <w:szCs w:val="24"/>
        </w:rPr>
        <w:t>电子函件：</w:t>
      </w:r>
      <w:r>
        <w:rPr>
          <w:rFonts w:ascii="宋体" w:hAnsi="宋体" w:eastAsia="宋体" w:cs="宋体"/>
          <w:sz w:val="24"/>
          <w:szCs w:val="24"/>
          <w:u w:val="single" w:color="auto"/>
        </w:rPr>
        <w:t xml:space="preserve">                     </w:t>
      </w:r>
    </w:p>
    <w:p w14:paraId="4FC04087">
      <w:pPr>
        <w:spacing w:before="182" w:line="221" w:lineRule="auto"/>
        <w:ind w:left="526"/>
        <w:rPr>
          <w:rFonts w:ascii="宋体" w:hAnsi="宋体" w:eastAsia="宋体" w:cs="宋体"/>
          <w:sz w:val="24"/>
          <w:szCs w:val="24"/>
        </w:rPr>
      </w:pPr>
      <w:r>
        <w:rPr>
          <w:rFonts w:ascii="宋体" w:hAnsi="宋体" w:eastAsia="宋体" w:cs="宋体"/>
          <w:spacing w:val="-4"/>
          <w:sz w:val="24"/>
          <w:szCs w:val="24"/>
        </w:rPr>
        <w:t>开户银行：</w:t>
      </w:r>
      <w:r>
        <w:rPr>
          <w:rFonts w:ascii="宋体" w:hAnsi="宋体" w:eastAsia="宋体" w:cs="宋体"/>
          <w:spacing w:val="5"/>
          <w:sz w:val="24"/>
          <w:szCs w:val="24"/>
          <w:u w:val="single" w:color="auto"/>
        </w:rPr>
        <w:t xml:space="preserve">                        </w:t>
      </w:r>
      <w:r>
        <w:rPr>
          <w:rFonts w:ascii="宋体" w:hAnsi="宋体" w:eastAsia="宋体" w:cs="宋体"/>
          <w:spacing w:val="17"/>
          <w:sz w:val="24"/>
          <w:szCs w:val="24"/>
        </w:rPr>
        <w:t xml:space="preserve">  </w:t>
      </w:r>
      <w:r>
        <w:rPr>
          <w:rFonts w:ascii="宋体" w:hAnsi="宋体" w:eastAsia="宋体" w:cs="宋体"/>
          <w:spacing w:val="-4"/>
          <w:sz w:val="24"/>
          <w:szCs w:val="24"/>
        </w:rPr>
        <w:t>帐号：</w:t>
      </w:r>
      <w:r>
        <w:rPr>
          <w:rFonts w:ascii="宋体" w:hAnsi="宋体" w:eastAsia="宋体" w:cs="宋体"/>
          <w:spacing w:val="-4"/>
          <w:sz w:val="24"/>
          <w:szCs w:val="24"/>
          <w:u w:val="single" w:color="auto"/>
        </w:rPr>
        <w:t xml:space="preserve">                        </w:t>
      </w:r>
    </w:p>
    <w:p w14:paraId="677919B2">
      <w:pPr>
        <w:spacing w:before="181" w:line="360" w:lineRule="auto"/>
        <w:ind w:left="22" w:right="2" w:firstLine="481"/>
        <w:rPr>
          <w:rFonts w:ascii="宋体" w:hAnsi="宋体" w:eastAsia="宋体" w:cs="宋体"/>
          <w:sz w:val="24"/>
          <w:szCs w:val="24"/>
        </w:rPr>
      </w:pPr>
      <w:r>
        <w:rPr>
          <w:rFonts w:ascii="宋体" w:hAnsi="宋体" w:eastAsia="宋体" w:cs="宋体"/>
          <w:spacing w:val="1"/>
          <w:sz w:val="24"/>
          <w:szCs w:val="24"/>
        </w:rPr>
        <w:t>8.以上事项如有虚假或者隐瞒，我方愿意承担一切后果，并不再寻求任何旨</w:t>
      </w:r>
      <w:r>
        <w:rPr>
          <w:rFonts w:ascii="宋体" w:hAnsi="宋体" w:eastAsia="宋体" w:cs="宋体"/>
          <w:spacing w:val="12"/>
          <w:sz w:val="24"/>
          <w:szCs w:val="24"/>
        </w:rPr>
        <w:t xml:space="preserve"> </w:t>
      </w:r>
      <w:r>
        <w:rPr>
          <w:rFonts w:ascii="宋体" w:hAnsi="宋体" w:eastAsia="宋体" w:cs="宋体"/>
          <w:spacing w:val="-1"/>
          <w:sz w:val="24"/>
          <w:szCs w:val="24"/>
        </w:rPr>
        <w:t>在减轻或者免除法律责任的辩解。</w:t>
      </w:r>
    </w:p>
    <w:p w14:paraId="49C88AE4">
      <w:pPr>
        <w:spacing w:line="220" w:lineRule="auto"/>
        <w:ind w:left="525"/>
        <w:rPr>
          <w:rFonts w:ascii="宋体" w:hAnsi="宋体" w:eastAsia="宋体" w:cs="宋体"/>
          <w:sz w:val="24"/>
          <w:szCs w:val="24"/>
        </w:rPr>
      </w:pPr>
      <w:r>
        <w:rPr>
          <w:rFonts w:ascii="宋体" w:hAnsi="宋体" w:eastAsia="宋体" w:cs="宋体"/>
          <w:spacing w:val="-2"/>
          <w:sz w:val="24"/>
          <w:szCs w:val="24"/>
        </w:rPr>
        <w:t>特此承诺。</w:t>
      </w:r>
    </w:p>
    <w:p w14:paraId="4663F897">
      <w:pPr>
        <w:spacing w:before="182" w:line="362" w:lineRule="auto"/>
        <w:ind w:left="22" w:firstLine="480"/>
        <w:rPr>
          <w:rFonts w:ascii="宋体" w:hAnsi="宋体" w:eastAsia="宋体" w:cs="宋体"/>
          <w:sz w:val="24"/>
          <w:szCs w:val="24"/>
        </w:rPr>
      </w:pPr>
      <w:r>
        <w:rPr>
          <w:rFonts w:ascii="宋体" w:hAnsi="宋体" w:eastAsia="宋体" w:cs="宋体"/>
          <w:spacing w:val="1"/>
          <w:sz w:val="24"/>
          <w:szCs w:val="24"/>
        </w:rPr>
        <w:t>注：如为联合体竞标，盖章处须加盖联合体各方公章并由联合体各方法定代</w:t>
      </w:r>
      <w:r>
        <w:rPr>
          <w:rFonts w:ascii="宋体" w:hAnsi="宋体" w:eastAsia="宋体" w:cs="宋体"/>
          <w:spacing w:val="16"/>
          <w:sz w:val="24"/>
          <w:szCs w:val="24"/>
        </w:rPr>
        <w:t xml:space="preserve"> </w:t>
      </w:r>
      <w:r>
        <w:rPr>
          <w:rFonts w:ascii="宋体" w:hAnsi="宋体" w:eastAsia="宋体" w:cs="宋体"/>
          <w:spacing w:val="-1"/>
          <w:sz w:val="24"/>
          <w:szCs w:val="24"/>
        </w:rPr>
        <w:t>表人签署，否则其响应文件按无效响应处理。</w:t>
      </w:r>
    </w:p>
    <w:p w14:paraId="4078CBD0">
      <w:pPr>
        <w:pStyle w:val="3"/>
        <w:spacing w:line="262" w:lineRule="auto"/>
        <w:rPr>
          <w:sz w:val="24"/>
          <w:szCs w:val="24"/>
        </w:rPr>
      </w:pPr>
    </w:p>
    <w:p w14:paraId="38AE4BB1">
      <w:pPr>
        <w:pStyle w:val="3"/>
        <w:spacing w:line="262" w:lineRule="auto"/>
        <w:rPr>
          <w:sz w:val="24"/>
          <w:szCs w:val="24"/>
        </w:rPr>
      </w:pPr>
    </w:p>
    <w:p w14:paraId="05BE78B3">
      <w:pPr>
        <w:pStyle w:val="3"/>
        <w:spacing w:line="263" w:lineRule="auto"/>
        <w:rPr>
          <w:sz w:val="24"/>
          <w:szCs w:val="24"/>
        </w:rPr>
      </w:pPr>
    </w:p>
    <w:p w14:paraId="692C08CA">
      <w:pPr>
        <w:pStyle w:val="3"/>
        <w:spacing w:line="263" w:lineRule="auto"/>
        <w:rPr>
          <w:sz w:val="24"/>
          <w:szCs w:val="24"/>
        </w:rPr>
      </w:pPr>
    </w:p>
    <w:p w14:paraId="30278387">
      <w:pPr>
        <w:pStyle w:val="3"/>
        <w:spacing w:line="263" w:lineRule="auto"/>
        <w:rPr>
          <w:sz w:val="24"/>
          <w:szCs w:val="24"/>
        </w:rPr>
      </w:pPr>
    </w:p>
    <w:p w14:paraId="4B4312D6">
      <w:pPr>
        <w:spacing w:before="78" w:line="219" w:lineRule="auto"/>
        <w:ind w:left="4343"/>
        <w:rPr>
          <w:rFonts w:ascii="宋体" w:hAnsi="宋体" w:eastAsia="宋体" w:cs="宋体"/>
          <w:sz w:val="24"/>
          <w:szCs w:val="24"/>
        </w:rPr>
      </w:pPr>
      <w:r>
        <w:rPr>
          <w:rFonts w:ascii="宋体" w:hAnsi="宋体" w:eastAsia="宋体" w:cs="宋体"/>
          <w:spacing w:val="-5"/>
          <w:sz w:val="24"/>
          <w:szCs w:val="24"/>
        </w:rPr>
        <w:t>供应商（CA</w:t>
      </w:r>
      <w:r>
        <w:rPr>
          <w:rFonts w:ascii="宋体" w:hAnsi="宋体" w:eastAsia="宋体" w:cs="宋体"/>
          <w:spacing w:val="-23"/>
          <w:sz w:val="24"/>
          <w:szCs w:val="24"/>
        </w:rPr>
        <w:t xml:space="preserve"> </w:t>
      </w:r>
      <w:r>
        <w:rPr>
          <w:rFonts w:ascii="宋体" w:hAnsi="宋体" w:eastAsia="宋体" w:cs="宋体"/>
          <w:spacing w:val="-5"/>
          <w:sz w:val="24"/>
          <w:szCs w:val="24"/>
        </w:rPr>
        <w:t>电子签章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6CE34354">
      <w:pPr>
        <w:spacing w:before="183" w:line="220" w:lineRule="auto"/>
        <w:ind w:left="1944"/>
        <w:rPr>
          <w:rFonts w:ascii="宋体" w:hAnsi="宋体" w:eastAsia="宋体" w:cs="宋体"/>
          <w:sz w:val="24"/>
          <w:szCs w:val="24"/>
        </w:rPr>
      </w:pPr>
      <w:r>
        <w:rPr>
          <w:rFonts w:ascii="宋体" w:hAnsi="宋体" w:eastAsia="宋体" w:cs="宋体"/>
          <w:spacing w:val="-1"/>
          <w:sz w:val="24"/>
          <w:szCs w:val="24"/>
        </w:rPr>
        <w:t>法定代表人或者委托代理人（签字或电子签名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4612C6AF">
      <w:pPr>
        <w:spacing w:before="259" w:line="220" w:lineRule="auto"/>
        <w:ind w:left="629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1E7E05A4">
      <w:pPr>
        <w:spacing w:line="220" w:lineRule="auto"/>
        <w:rPr>
          <w:rFonts w:ascii="宋体" w:hAnsi="宋体" w:eastAsia="宋体" w:cs="宋体"/>
          <w:sz w:val="24"/>
          <w:szCs w:val="24"/>
        </w:rPr>
        <w:sectPr>
          <w:headerReference r:id="rId84" w:type="default"/>
          <w:footerReference r:id="rId85" w:type="default"/>
          <w:pgSz w:w="11906" w:h="16839"/>
          <w:pgMar w:top="1540" w:right="1645" w:bottom="1214" w:left="1785" w:header="826" w:footer="977" w:gutter="0"/>
          <w:cols w:space="720" w:num="1"/>
        </w:sectPr>
      </w:pPr>
    </w:p>
    <w:p w14:paraId="28E14387">
      <w:pPr>
        <w:pStyle w:val="3"/>
        <w:spacing w:line="258" w:lineRule="auto"/>
        <w:rPr>
          <w:sz w:val="24"/>
          <w:szCs w:val="24"/>
        </w:rPr>
      </w:pPr>
    </w:p>
    <w:p w14:paraId="441229B8">
      <w:pPr>
        <w:pStyle w:val="3"/>
        <w:spacing w:line="259" w:lineRule="auto"/>
        <w:rPr>
          <w:sz w:val="24"/>
          <w:szCs w:val="24"/>
        </w:rPr>
      </w:pPr>
    </w:p>
    <w:p w14:paraId="52BD1C33">
      <w:pPr>
        <w:pStyle w:val="3"/>
        <w:spacing w:line="259" w:lineRule="auto"/>
        <w:rPr>
          <w:sz w:val="24"/>
          <w:szCs w:val="24"/>
        </w:rPr>
      </w:pPr>
    </w:p>
    <w:p w14:paraId="24B4F7A5">
      <w:pPr>
        <w:pStyle w:val="3"/>
        <w:spacing w:line="259" w:lineRule="auto"/>
        <w:rPr>
          <w:sz w:val="24"/>
          <w:szCs w:val="24"/>
        </w:rPr>
      </w:pPr>
    </w:p>
    <w:p w14:paraId="6313EA68">
      <w:pPr>
        <w:pStyle w:val="3"/>
        <w:spacing w:line="259" w:lineRule="auto"/>
        <w:rPr>
          <w:sz w:val="24"/>
          <w:szCs w:val="24"/>
        </w:rPr>
      </w:pPr>
    </w:p>
    <w:p w14:paraId="380AA35F">
      <w:pPr>
        <w:spacing w:before="101" w:line="225" w:lineRule="auto"/>
        <w:ind w:left="32"/>
        <w:rPr>
          <w:rFonts w:ascii="宋体" w:hAnsi="宋体" w:eastAsia="宋体" w:cs="宋体"/>
          <w:sz w:val="24"/>
          <w:szCs w:val="24"/>
        </w:rPr>
      </w:pPr>
      <w:r>
        <w:rPr>
          <w:rFonts w:ascii="宋体" w:hAnsi="宋体" w:eastAsia="宋体" w:cs="宋体"/>
          <w:b/>
          <w:bCs/>
          <w:spacing w:val="5"/>
          <w:sz w:val="24"/>
          <w:szCs w:val="24"/>
        </w:rPr>
        <w:t>商务技术文件封面格式</w:t>
      </w:r>
    </w:p>
    <w:p w14:paraId="349A22BD">
      <w:pPr>
        <w:pStyle w:val="3"/>
        <w:spacing w:line="250" w:lineRule="auto"/>
        <w:rPr>
          <w:sz w:val="24"/>
          <w:szCs w:val="24"/>
        </w:rPr>
      </w:pPr>
    </w:p>
    <w:p w14:paraId="38F05178">
      <w:pPr>
        <w:pStyle w:val="3"/>
        <w:spacing w:line="250" w:lineRule="auto"/>
        <w:rPr>
          <w:sz w:val="24"/>
          <w:szCs w:val="24"/>
        </w:rPr>
      </w:pPr>
    </w:p>
    <w:p w14:paraId="289E2CF1">
      <w:pPr>
        <w:pStyle w:val="3"/>
        <w:spacing w:line="250" w:lineRule="auto"/>
        <w:rPr>
          <w:sz w:val="24"/>
          <w:szCs w:val="24"/>
        </w:rPr>
      </w:pPr>
    </w:p>
    <w:p w14:paraId="67392F13">
      <w:pPr>
        <w:pStyle w:val="3"/>
        <w:spacing w:line="250" w:lineRule="auto"/>
        <w:rPr>
          <w:sz w:val="24"/>
          <w:szCs w:val="24"/>
        </w:rPr>
      </w:pPr>
    </w:p>
    <w:p w14:paraId="76D9F718">
      <w:pPr>
        <w:pStyle w:val="3"/>
        <w:spacing w:line="250" w:lineRule="auto"/>
        <w:rPr>
          <w:sz w:val="24"/>
          <w:szCs w:val="24"/>
        </w:rPr>
      </w:pPr>
    </w:p>
    <w:p w14:paraId="1020DDAC">
      <w:pPr>
        <w:pStyle w:val="3"/>
        <w:spacing w:line="250" w:lineRule="auto"/>
        <w:rPr>
          <w:sz w:val="24"/>
          <w:szCs w:val="24"/>
        </w:rPr>
      </w:pPr>
    </w:p>
    <w:p w14:paraId="41186D83">
      <w:pPr>
        <w:pStyle w:val="3"/>
        <w:spacing w:line="250" w:lineRule="auto"/>
        <w:rPr>
          <w:sz w:val="24"/>
          <w:szCs w:val="24"/>
        </w:rPr>
      </w:pPr>
    </w:p>
    <w:p w14:paraId="60292C82">
      <w:pPr>
        <w:spacing w:before="140" w:line="224" w:lineRule="auto"/>
        <w:ind w:left="2744"/>
        <w:rPr>
          <w:rFonts w:ascii="宋体" w:hAnsi="宋体" w:eastAsia="宋体" w:cs="宋体"/>
          <w:sz w:val="24"/>
          <w:szCs w:val="24"/>
        </w:rPr>
      </w:pPr>
      <w:r>
        <w:rPr>
          <w:rFonts w:ascii="宋体" w:hAnsi="宋体" w:eastAsia="宋体" w:cs="宋体"/>
          <w:spacing w:val="-13"/>
          <w:sz w:val="24"/>
          <w:szCs w:val="24"/>
        </w:rPr>
        <w:t>响</w:t>
      </w:r>
      <w:r>
        <w:rPr>
          <w:rFonts w:ascii="宋体" w:hAnsi="宋体" w:eastAsia="宋体" w:cs="宋体"/>
          <w:spacing w:val="13"/>
          <w:sz w:val="24"/>
          <w:szCs w:val="24"/>
        </w:rPr>
        <w:t xml:space="preserve">  </w:t>
      </w:r>
      <w:r>
        <w:rPr>
          <w:rFonts w:ascii="宋体" w:hAnsi="宋体" w:eastAsia="宋体" w:cs="宋体"/>
          <w:spacing w:val="-13"/>
          <w:sz w:val="24"/>
          <w:szCs w:val="24"/>
        </w:rPr>
        <w:t>应</w:t>
      </w:r>
      <w:r>
        <w:rPr>
          <w:rFonts w:ascii="宋体" w:hAnsi="宋体" w:eastAsia="宋体" w:cs="宋体"/>
          <w:spacing w:val="16"/>
          <w:sz w:val="24"/>
          <w:szCs w:val="24"/>
        </w:rPr>
        <w:t xml:space="preserve">  </w:t>
      </w:r>
      <w:r>
        <w:rPr>
          <w:rFonts w:ascii="宋体" w:hAnsi="宋体" w:eastAsia="宋体" w:cs="宋体"/>
          <w:spacing w:val="-13"/>
          <w:sz w:val="24"/>
          <w:szCs w:val="24"/>
        </w:rPr>
        <w:t>文</w:t>
      </w:r>
      <w:r>
        <w:rPr>
          <w:rFonts w:ascii="宋体" w:hAnsi="宋体" w:eastAsia="宋体" w:cs="宋体"/>
          <w:spacing w:val="14"/>
          <w:sz w:val="24"/>
          <w:szCs w:val="24"/>
        </w:rPr>
        <w:t xml:space="preserve">  </w:t>
      </w:r>
      <w:r>
        <w:rPr>
          <w:rFonts w:ascii="宋体" w:hAnsi="宋体" w:eastAsia="宋体" w:cs="宋体"/>
          <w:spacing w:val="-13"/>
          <w:sz w:val="24"/>
          <w:szCs w:val="24"/>
        </w:rPr>
        <w:t>件</w:t>
      </w:r>
    </w:p>
    <w:p w14:paraId="1F39387E">
      <w:pPr>
        <w:pStyle w:val="3"/>
        <w:spacing w:line="248" w:lineRule="auto"/>
        <w:rPr>
          <w:sz w:val="24"/>
          <w:szCs w:val="24"/>
        </w:rPr>
      </w:pPr>
    </w:p>
    <w:p w14:paraId="4BB1AF88">
      <w:pPr>
        <w:pStyle w:val="3"/>
        <w:spacing w:line="248" w:lineRule="auto"/>
        <w:rPr>
          <w:sz w:val="24"/>
          <w:szCs w:val="24"/>
        </w:rPr>
      </w:pPr>
    </w:p>
    <w:p w14:paraId="1065C765">
      <w:pPr>
        <w:pStyle w:val="3"/>
        <w:spacing w:line="248" w:lineRule="auto"/>
        <w:rPr>
          <w:sz w:val="24"/>
          <w:szCs w:val="24"/>
        </w:rPr>
      </w:pPr>
    </w:p>
    <w:p w14:paraId="14ECC26C">
      <w:pPr>
        <w:pStyle w:val="3"/>
        <w:spacing w:line="248" w:lineRule="auto"/>
        <w:rPr>
          <w:sz w:val="24"/>
          <w:szCs w:val="24"/>
        </w:rPr>
      </w:pPr>
    </w:p>
    <w:p w14:paraId="04124B7E">
      <w:pPr>
        <w:spacing w:before="100" w:line="225" w:lineRule="auto"/>
        <w:ind w:left="3301"/>
        <w:rPr>
          <w:rFonts w:ascii="宋体" w:hAnsi="宋体" w:eastAsia="宋体" w:cs="宋体"/>
          <w:sz w:val="24"/>
          <w:szCs w:val="24"/>
        </w:rPr>
      </w:pPr>
      <w:r>
        <w:rPr>
          <w:rFonts w:ascii="宋体" w:hAnsi="宋体" w:eastAsia="宋体" w:cs="宋体"/>
          <w:spacing w:val="6"/>
          <w:sz w:val="24"/>
          <w:szCs w:val="24"/>
        </w:rPr>
        <w:t>商务技术文件</w:t>
      </w:r>
    </w:p>
    <w:p w14:paraId="0D6D4609">
      <w:pPr>
        <w:pStyle w:val="3"/>
        <w:spacing w:line="245" w:lineRule="auto"/>
        <w:rPr>
          <w:sz w:val="24"/>
          <w:szCs w:val="24"/>
        </w:rPr>
      </w:pPr>
    </w:p>
    <w:p w14:paraId="05C3C762">
      <w:pPr>
        <w:pStyle w:val="3"/>
        <w:spacing w:line="246" w:lineRule="auto"/>
        <w:rPr>
          <w:sz w:val="24"/>
          <w:szCs w:val="24"/>
        </w:rPr>
      </w:pPr>
    </w:p>
    <w:p w14:paraId="09E34C77">
      <w:pPr>
        <w:pStyle w:val="3"/>
        <w:spacing w:line="246" w:lineRule="auto"/>
        <w:rPr>
          <w:sz w:val="24"/>
          <w:szCs w:val="24"/>
        </w:rPr>
      </w:pPr>
    </w:p>
    <w:p w14:paraId="256C7C16">
      <w:pPr>
        <w:pStyle w:val="3"/>
        <w:spacing w:line="246" w:lineRule="auto"/>
        <w:rPr>
          <w:sz w:val="24"/>
          <w:szCs w:val="24"/>
        </w:rPr>
      </w:pPr>
    </w:p>
    <w:p w14:paraId="493D9CD3">
      <w:pPr>
        <w:pStyle w:val="3"/>
        <w:spacing w:line="246" w:lineRule="auto"/>
        <w:rPr>
          <w:sz w:val="24"/>
          <w:szCs w:val="24"/>
        </w:rPr>
      </w:pPr>
    </w:p>
    <w:p w14:paraId="22CFEDA0">
      <w:pPr>
        <w:spacing w:before="101" w:line="225" w:lineRule="auto"/>
        <w:ind w:left="672"/>
        <w:rPr>
          <w:rFonts w:ascii="宋体" w:hAnsi="宋体" w:eastAsia="宋体" w:cs="宋体"/>
          <w:sz w:val="24"/>
          <w:szCs w:val="24"/>
        </w:rPr>
      </w:pPr>
      <w:r>
        <w:rPr>
          <w:rFonts w:ascii="宋体" w:hAnsi="宋体" w:eastAsia="宋体" w:cs="宋体"/>
          <w:spacing w:val="4"/>
          <w:sz w:val="24"/>
          <w:szCs w:val="24"/>
        </w:rPr>
        <w:t>项目编号：</w:t>
      </w:r>
    </w:p>
    <w:p w14:paraId="50FB1857">
      <w:pPr>
        <w:pStyle w:val="3"/>
        <w:spacing w:line="254" w:lineRule="auto"/>
        <w:rPr>
          <w:sz w:val="24"/>
          <w:szCs w:val="24"/>
        </w:rPr>
      </w:pPr>
    </w:p>
    <w:p w14:paraId="7CB130C5">
      <w:pPr>
        <w:pStyle w:val="3"/>
        <w:spacing w:line="255" w:lineRule="auto"/>
        <w:rPr>
          <w:sz w:val="24"/>
          <w:szCs w:val="24"/>
        </w:rPr>
      </w:pPr>
    </w:p>
    <w:p w14:paraId="7BB04791">
      <w:pPr>
        <w:pStyle w:val="3"/>
        <w:spacing w:line="255" w:lineRule="auto"/>
        <w:rPr>
          <w:sz w:val="24"/>
          <w:szCs w:val="24"/>
        </w:rPr>
      </w:pPr>
    </w:p>
    <w:p w14:paraId="59B18F00">
      <w:pPr>
        <w:spacing w:before="101" w:line="226" w:lineRule="auto"/>
        <w:ind w:left="672"/>
        <w:rPr>
          <w:rFonts w:ascii="宋体" w:hAnsi="宋体" w:eastAsia="宋体" w:cs="宋体"/>
          <w:sz w:val="24"/>
          <w:szCs w:val="24"/>
        </w:rPr>
      </w:pPr>
      <w:r>
        <w:rPr>
          <w:rFonts w:ascii="宋体" w:hAnsi="宋体" w:eastAsia="宋体" w:cs="宋体"/>
          <w:spacing w:val="4"/>
          <w:sz w:val="24"/>
          <w:szCs w:val="24"/>
        </w:rPr>
        <w:t>项目名称：</w:t>
      </w:r>
    </w:p>
    <w:p w14:paraId="3AA86F1A">
      <w:pPr>
        <w:pStyle w:val="3"/>
        <w:spacing w:line="254" w:lineRule="auto"/>
        <w:rPr>
          <w:sz w:val="24"/>
          <w:szCs w:val="24"/>
        </w:rPr>
      </w:pPr>
    </w:p>
    <w:p w14:paraId="4F89AAB6">
      <w:pPr>
        <w:pStyle w:val="3"/>
        <w:spacing w:line="254" w:lineRule="auto"/>
        <w:rPr>
          <w:sz w:val="24"/>
          <w:szCs w:val="24"/>
        </w:rPr>
      </w:pPr>
    </w:p>
    <w:p w14:paraId="78F3A691">
      <w:pPr>
        <w:pStyle w:val="3"/>
        <w:spacing w:line="255" w:lineRule="auto"/>
        <w:rPr>
          <w:sz w:val="24"/>
          <w:szCs w:val="24"/>
        </w:rPr>
      </w:pPr>
    </w:p>
    <w:p w14:paraId="769FF200">
      <w:pPr>
        <w:spacing w:before="101" w:line="226" w:lineRule="auto"/>
        <w:jc w:val="right"/>
        <w:rPr>
          <w:rFonts w:ascii="宋体" w:hAnsi="宋体" w:eastAsia="宋体" w:cs="宋体"/>
          <w:sz w:val="24"/>
          <w:szCs w:val="24"/>
        </w:rPr>
      </w:pPr>
      <w:r>
        <w:rPr>
          <w:rFonts w:ascii="宋体" w:hAnsi="宋体" w:eastAsia="宋体" w:cs="宋体"/>
          <w:sz w:val="24"/>
          <w:szCs w:val="24"/>
        </w:rPr>
        <w:t>所竞分标（如有则填写，无分标时填写“无</w:t>
      </w:r>
      <w:r>
        <w:rPr>
          <w:rFonts w:ascii="宋体" w:hAnsi="宋体" w:eastAsia="宋体" w:cs="宋体"/>
          <w:spacing w:val="-107"/>
          <w:sz w:val="24"/>
          <w:szCs w:val="24"/>
        </w:rPr>
        <w:t xml:space="preserve"> </w:t>
      </w:r>
      <w:r>
        <w:rPr>
          <w:rFonts w:ascii="宋体" w:hAnsi="宋体" w:eastAsia="宋体" w:cs="宋体"/>
          <w:sz w:val="24"/>
          <w:szCs w:val="24"/>
        </w:rPr>
        <w:t>”或者</w:t>
      </w:r>
      <w:r>
        <w:rPr>
          <w:rFonts w:ascii="宋体" w:hAnsi="宋体" w:eastAsia="宋体" w:cs="宋体"/>
          <w:spacing w:val="-1"/>
          <w:sz w:val="24"/>
          <w:szCs w:val="24"/>
        </w:rPr>
        <w:t>留空</w:t>
      </w:r>
      <w:r>
        <w:rPr>
          <w:rFonts w:ascii="宋体" w:hAnsi="宋体" w:eastAsia="宋体" w:cs="宋体"/>
          <w:spacing w:val="-73"/>
          <w:w w:val="88"/>
          <w:sz w:val="24"/>
          <w:szCs w:val="24"/>
        </w:rPr>
        <w:t>）：</w:t>
      </w:r>
    </w:p>
    <w:p w14:paraId="75ACB285">
      <w:pPr>
        <w:pStyle w:val="3"/>
        <w:spacing w:line="254" w:lineRule="auto"/>
        <w:rPr>
          <w:sz w:val="24"/>
          <w:szCs w:val="24"/>
        </w:rPr>
      </w:pPr>
    </w:p>
    <w:p w14:paraId="78081E24">
      <w:pPr>
        <w:pStyle w:val="3"/>
        <w:spacing w:line="254" w:lineRule="auto"/>
        <w:rPr>
          <w:sz w:val="24"/>
          <w:szCs w:val="24"/>
        </w:rPr>
      </w:pPr>
    </w:p>
    <w:p w14:paraId="3E36E393">
      <w:pPr>
        <w:pStyle w:val="3"/>
        <w:spacing w:line="254" w:lineRule="auto"/>
        <w:rPr>
          <w:sz w:val="24"/>
          <w:szCs w:val="24"/>
        </w:rPr>
      </w:pPr>
    </w:p>
    <w:p w14:paraId="081EC5FB">
      <w:pPr>
        <w:spacing w:before="101" w:line="225" w:lineRule="auto"/>
        <w:ind w:left="667"/>
        <w:rPr>
          <w:rFonts w:ascii="宋体" w:hAnsi="宋体" w:eastAsia="宋体" w:cs="宋体"/>
          <w:sz w:val="24"/>
          <w:szCs w:val="24"/>
        </w:rPr>
      </w:pPr>
      <w:r>
        <w:rPr>
          <w:rFonts w:ascii="宋体" w:hAnsi="宋体" w:eastAsia="宋体" w:cs="宋体"/>
          <w:spacing w:val="5"/>
          <w:sz w:val="24"/>
          <w:szCs w:val="24"/>
        </w:rPr>
        <w:t>供应商名称：</w:t>
      </w:r>
    </w:p>
    <w:p w14:paraId="6F26B264">
      <w:pPr>
        <w:pStyle w:val="3"/>
        <w:spacing w:line="249" w:lineRule="auto"/>
        <w:rPr>
          <w:sz w:val="24"/>
          <w:szCs w:val="24"/>
        </w:rPr>
      </w:pPr>
    </w:p>
    <w:p w14:paraId="03A8117F">
      <w:pPr>
        <w:pStyle w:val="3"/>
        <w:spacing w:line="249" w:lineRule="auto"/>
        <w:rPr>
          <w:sz w:val="24"/>
          <w:szCs w:val="24"/>
        </w:rPr>
      </w:pPr>
    </w:p>
    <w:p w14:paraId="5DD8B54C">
      <w:pPr>
        <w:pStyle w:val="3"/>
        <w:spacing w:line="249" w:lineRule="auto"/>
        <w:rPr>
          <w:sz w:val="24"/>
          <w:szCs w:val="24"/>
        </w:rPr>
      </w:pPr>
    </w:p>
    <w:p w14:paraId="147CBC87">
      <w:pPr>
        <w:pStyle w:val="3"/>
        <w:spacing w:line="249" w:lineRule="auto"/>
        <w:rPr>
          <w:sz w:val="24"/>
          <w:szCs w:val="24"/>
        </w:rPr>
      </w:pPr>
    </w:p>
    <w:p w14:paraId="79B3090D">
      <w:pPr>
        <w:pStyle w:val="3"/>
        <w:spacing w:line="249" w:lineRule="auto"/>
        <w:rPr>
          <w:sz w:val="24"/>
          <w:szCs w:val="24"/>
        </w:rPr>
      </w:pPr>
    </w:p>
    <w:p w14:paraId="0DEE547E">
      <w:pPr>
        <w:pStyle w:val="3"/>
        <w:spacing w:line="249" w:lineRule="auto"/>
        <w:rPr>
          <w:sz w:val="24"/>
          <w:szCs w:val="24"/>
        </w:rPr>
      </w:pPr>
    </w:p>
    <w:p w14:paraId="42D33F6A">
      <w:pPr>
        <w:pStyle w:val="3"/>
        <w:spacing w:line="249" w:lineRule="auto"/>
        <w:rPr>
          <w:sz w:val="24"/>
          <w:szCs w:val="24"/>
        </w:rPr>
      </w:pPr>
    </w:p>
    <w:p w14:paraId="76115163">
      <w:pPr>
        <w:spacing w:before="101" w:line="225" w:lineRule="auto"/>
        <w:ind w:left="3138"/>
        <w:rPr>
          <w:rFonts w:ascii="宋体" w:hAnsi="宋体" w:eastAsia="宋体" w:cs="宋体"/>
          <w:sz w:val="24"/>
          <w:szCs w:val="24"/>
        </w:rPr>
      </w:pPr>
      <w:r>
        <w:rPr>
          <w:rFonts w:ascii="宋体" w:hAnsi="宋体" w:eastAsia="宋体" w:cs="宋体"/>
          <w:spacing w:val="-6"/>
          <w:sz w:val="24"/>
          <w:szCs w:val="24"/>
        </w:rPr>
        <w:t>年</w:t>
      </w:r>
      <w:r>
        <w:rPr>
          <w:rFonts w:ascii="宋体" w:hAnsi="宋体" w:eastAsia="宋体" w:cs="宋体"/>
          <w:spacing w:val="10"/>
          <w:sz w:val="24"/>
          <w:szCs w:val="24"/>
        </w:rPr>
        <w:t xml:space="preserve">    </w:t>
      </w:r>
      <w:r>
        <w:rPr>
          <w:rFonts w:ascii="宋体" w:hAnsi="宋体" w:eastAsia="宋体" w:cs="宋体"/>
          <w:spacing w:val="-6"/>
          <w:sz w:val="24"/>
          <w:szCs w:val="24"/>
        </w:rPr>
        <w:t>月</w:t>
      </w:r>
      <w:r>
        <w:rPr>
          <w:rFonts w:ascii="宋体" w:hAnsi="宋体" w:eastAsia="宋体" w:cs="宋体"/>
          <w:spacing w:val="22"/>
          <w:sz w:val="24"/>
          <w:szCs w:val="24"/>
        </w:rPr>
        <w:t xml:space="preserve">    </w:t>
      </w:r>
      <w:r>
        <w:rPr>
          <w:rFonts w:ascii="宋体" w:hAnsi="宋体" w:eastAsia="宋体" w:cs="宋体"/>
          <w:spacing w:val="-6"/>
          <w:sz w:val="24"/>
          <w:szCs w:val="24"/>
        </w:rPr>
        <w:t>日</w:t>
      </w:r>
    </w:p>
    <w:p w14:paraId="3384DCE5">
      <w:pPr>
        <w:spacing w:line="225" w:lineRule="auto"/>
        <w:rPr>
          <w:rFonts w:ascii="宋体" w:hAnsi="宋体" w:eastAsia="宋体" w:cs="宋体"/>
          <w:sz w:val="24"/>
          <w:szCs w:val="24"/>
        </w:rPr>
        <w:sectPr>
          <w:headerReference r:id="rId86" w:type="default"/>
          <w:footerReference r:id="rId87" w:type="default"/>
          <w:pgSz w:w="11906" w:h="16839"/>
          <w:pgMar w:top="1540" w:right="1565" w:bottom="1214" w:left="1785" w:header="826" w:footer="977" w:gutter="0"/>
          <w:cols w:space="720" w:num="1"/>
        </w:sectPr>
      </w:pPr>
    </w:p>
    <w:p w14:paraId="3A5DC2CC">
      <w:pPr>
        <w:pStyle w:val="3"/>
        <w:spacing w:line="340" w:lineRule="auto"/>
        <w:rPr>
          <w:sz w:val="24"/>
          <w:szCs w:val="24"/>
        </w:rPr>
      </w:pPr>
    </w:p>
    <w:p w14:paraId="6444270A">
      <w:pPr>
        <w:pStyle w:val="3"/>
        <w:spacing w:line="340" w:lineRule="auto"/>
        <w:rPr>
          <w:sz w:val="24"/>
          <w:szCs w:val="24"/>
        </w:rPr>
      </w:pPr>
    </w:p>
    <w:p w14:paraId="07071665">
      <w:pPr>
        <w:spacing w:before="78" w:line="220" w:lineRule="auto"/>
        <w:ind w:left="28"/>
        <w:rPr>
          <w:rFonts w:ascii="宋体" w:hAnsi="宋体" w:eastAsia="宋体" w:cs="宋体"/>
          <w:sz w:val="24"/>
          <w:szCs w:val="24"/>
        </w:rPr>
      </w:pPr>
      <w:r>
        <w:rPr>
          <w:rFonts w:ascii="宋体" w:hAnsi="宋体" w:eastAsia="宋体" w:cs="宋体"/>
          <w:b/>
          <w:bCs/>
          <w:spacing w:val="-4"/>
          <w:sz w:val="24"/>
          <w:szCs w:val="24"/>
        </w:rPr>
        <w:t>商务技术文件目录</w:t>
      </w:r>
    </w:p>
    <w:p w14:paraId="3E893A32">
      <w:pPr>
        <w:spacing w:before="227" w:line="228" w:lineRule="auto"/>
        <w:ind w:left="442"/>
        <w:rPr>
          <w:rFonts w:ascii="宋体" w:hAnsi="宋体" w:eastAsia="宋体" w:cs="宋体"/>
          <w:sz w:val="24"/>
          <w:szCs w:val="24"/>
        </w:rPr>
      </w:pPr>
      <w:r>
        <w:rPr>
          <w:rFonts w:ascii="宋体" w:hAnsi="宋体" w:eastAsia="宋体" w:cs="宋体"/>
          <w:spacing w:val="9"/>
          <w:sz w:val="24"/>
          <w:szCs w:val="24"/>
        </w:rPr>
        <w:t>根据采购文件规定及供应商提供的材料自行编写目录。</w:t>
      </w:r>
    </w:p>
    <w:p w14:paraId="4F6F3095">
      <w:pPr>
        <w:spacing w:line="228" w:lineRule="auto"/>
        <w:rPr>
          <w:rFonts w:ascii="宋体" w:hAnsi="宋体" w:eastAsia="宋体" w:cs="宋体"/>
          <w:sz w:val="24"/>
          <w:szCs w:val="24"/>
        </w:rPr>
        <w:sectPr>
          <w:headerReference r:id="rId88" w:type="default"/>
          <w:footerReference r:id="rId89" w:type="default"/>
          <w:pgSz w:w="11906" w:h="16839"/>
          <w:pgMar w:top="1540" w:right="1645" w:bottom="1214" w:left="1785" w:header="826" w:footer="977" w:gutter="0"/>
          <w:cols w:space="720" w:num="1"/>
        </w:sectPr>
      </w:pPr>
    </w:p>
    <w:p w14:paraId="3F65D449">
      <w:pPr>
        <w:pStyle w:val="3"/>
        <w:spacing w:line="307" w:lineRule="auto"/>
        <w:rPr>
          <w:sz w:val="24"/>
          <w:szCs w:val="24"/>
        </w:rPr>
      </w:pPr>
    </w:p>
    <w:p w14:paraId="3FD52D56">
      <w:pPr>
        <w:pStyle w:val="3"/>
        <w:spacing w:line="307" w:lineRule="auto"/>
        <w:rPr>
          <w:sz w:val="24"/>
          <w:szCs w:val="24"/>
        </w:rPr>
      </w:pPr>
    </w:p>
    <w:p w14:paraId="7952870F">
      <w:pPr>
        <w:spacing w:before="101" w:line="225" w:lineRule="auto"/>
        <w:ind w:left="352"/>
        <w:rPr>
          <w:rFonts w:ascii="宋体" w:hAnsi="宋体" w:eastAsia="宋体" w:cs="宋体"/>
          <w:sz w:val="24"/>
          <w:szCs w:val="24"/>
        </w:rPr>
      </w:pPr>
      <w:r>
        <w:rPr>
          <w:rFonts w:ascii="宋体" w:hAnsi="宋体" w:eastAsia="宋体" w:cs="宋体"/>
          <w:b/>
          <w:bCs/>
          <w:spacing w:val="5"/>
          <w:sz w:val="24"/>
          <w:szCs w:val="24"/>
        </w:rPr>
        <w:t>商务技术文件格式</w:t>
      </w:r>
      <w:r>
        <w:rPr>
          <w:rFonts w:ascii="宋体" w:hAnsi="宋体" w:eastAsia="宋体" w:cs="宋体"/>
          <w:spacing w:val="5"/>
          <w:sz w:val="24"/>
          <w:szCs w:val="24"/>
        </w:rPr>
        <w:t xml:space="preserve"> </w:t>
      </w:r>
      <w:r>
        <w:rPr>
          <w:rFonts w:ascii="宋体" w:hAnsi="宋体" w:eastAsia="宋体" w:cs="宋体"/>
          <w:b/>
          <w:bCs/>
          <w:spacing w:val="5"/>
          <w:sz w:val="24"/>
          <w:szCs w:val="24"/>
        </w:rPr>
        <w:t>（部分格式）</w:t>
      </w:r>
    </w:p>
    <w:p w14:paraId="060E7E83">
      <w:pPr>
        <w:spacing w:before="283" w:line="224" w:lineRule="auto"/>
        <w:ind w:left="1844"/>
        <w:rPr>
          <w:rFonts w:ascii="宋体" w:hAnsi="宋体" w:eastAsia="宋体" w:cs="宋体"/>
          <w:sz w:val="24"/>
          <w:szCs w:val="24"/>
        </w:rPr>
      </w:pPr>
      <w:r>
        <w:rPr>
          <w:rFonts w:ascii="宋体" w:hAnsi="宋体" w:eastAsia="宋体" w:cs="宋体"/>
          <w:spacing w:val="7"/>
          <w:sz w:val="24"/>
          <w:szCs w:val="24"/>
        </w:rPr>
        <w:t>无串通竞标行为的承诺函</w:t>
      </w:r>
    </w:p>
    <w:p w14:paraId="60D72BCF">
      <w:pPr>
        <w:pStyle w:val="3"/>
        <w:spacing w:line="425" w:lineRule="auto"/>
        <w:rPr>
          <w:sz w:val="24"/>
          <w:szCs w:val="24"/>
        </w:rPr>
      </w:pPr>
    </w:p>
    <w:p w14:paraId="281247D0">
      <w:pPr>
        <w:spacing w:before="78" w:line="220" w:lineRule="auto"/>
        <w:ind w:left="507"/>
        <w:rPr>
          <w:rFonts w:ascii="宋体" w:hAnsi="宋体" w:eastAsia="宋体" w:cs="宋体"/>
          <w:sz w:val="24"/>
          <w:szCs w:val="24"/>
        </w:rPr>
      </w:pPr>
      <w:r>
        <w:rPr>
          <w:rFonts w:ascii="宋体" w:hAnsi="宋体" w:eastAsia="宋体" w:cs="宋体"/>
          <w:b/>
          <w:bCs/>
          <w:spacing w:val="-3"/>
          <w:sz w:val="24"/>
          <w:szCs w:val="24"/>
        </w:rPr>
        <w:t>一、我方承诺无下列相互串通竞标的情形：</w:t>
      </w:r>
    </w:p>
    <w:p w14:paraId="026A2A87">
      <w:pPr>
        <w:spacing w:before="156" w:line="279" w:lineRule="auto"/>
        <w:ind w:left="36" w:right="63" w:firstLine="484"/>
        <w:rPr>
          <w:rFonts w:ascii="宋体" w:hAnsi="宋体" w:eastAsia="宋体" w:cs="宋体"/>
          <w:sz w:val="24"/>
          <w:szCs w:val="24"/>
        </w:rPr>
      </w:pPr>
      <w:r>
        <w:rPr>
          <w:rFonts w:ascii="宋体" w:hAnsi="宋体" w:eastAsia="宋体" w:cs="宋体"/>
          <w:spacing w:val="1"/>
          <w:sz w:val="24"/>
          <w:szCs w:val="24"/>
        </w:rPr>
        <w:t>1.不同供应商的响应文件由同一单位或者个人编制；或者不同供应商</w:t>
      </w:r>
      <w:r>
        <w:rPr>
          <w:rFonts w:ascii="宋体" w:hAnsi="宋体" w:eastAsia="宋体" w:cs="宋体"/>
          <w:sz w:val="24"/>
          <w:szCs w:val="24"/>
        </w:rPr>
        <w:t xml:space="preserve">报名的 </w:t>
      </w:r>
      <w:r>
        <w:rPr>
          <w:rFonts w:ascii="宋体" w:hAnsi="宋体" w:eastAsia="宋体" w:cs="宋体"/>
          <w:spacing w:val="-4"/>
          <w:sz w:val="24"/>
          <w:szCs w:val="24"/>
        </w:rPr>
        <w:t>IP</w:t>
      </w:r>
      <w:r>
        <w:rPr>
          <w:rFonts w:ascii="宋体" w:hAnsi="宋体" w:eastAsia="宋体" w:cs="宋体"/>
          <w:spacing w:val="-51"/>
          <w:sz w:val="24"/>
          <w:szCs w:val="24"/>
        </w:rPr>
        <w:t xml:space="preserve"> </w:t>
      </w:r>
      <w:r>
        <w:rPr>
          <w:rFonts w:ascii="宋体" w:hAnsi="宋体" w:eastAsia="宋体" w:cs="宋体"/>
          <w:spacing w:val="-4"/>
          <w:sz w:val="24"/>
          <w:szCs w:val="24"/>
        </w:rPr>
        <w:t>地址一致的；</w:t>
      </w:r>
    </w:p>
    <w:p w14:paraId="0E21E1EA">
      <w:pPr>
        <w:spacing w:before="152" w:line="219" w:lineRule="auto"/>
        <w:ind w:left="506"/>
        <w:rPr>
          <w:rFonts w:ascii="宋体" w:hAnsi="宋体" w:eastAsia="宋体" w:cs="宋体"/>
          <w:sz w:val="24"/>
          <w:szCs w:val="24"/>
        </w:rPr>
      </w:pPr>
      <w:r>
        <w:rPr>
          <w:rFonts w:ascii="宋体" w:hAnsi="宋体" w:eastAsia="宋体" w:cs="宋体"/>
          <w:spacing w:val="-1"/>
          <w:sz w:val="24"/>
          <w:szCs w:val="24"/>
        </w:rPr>
        <w:t>2.不同供应商委托同一单位或者个人办理竞标事宜；</w:t>
      </w:r>
    </w:p>
    <w:p w14:paraId="0257665D">
      <w:pPr>
        <w:spacing w:before="157" w:line="219" w:lineRule="auto"/>
        <w:ind w:left="508"/>
        <w:rPr>
          <w:rFonts w:ascii="宋体" w:hAnsi="宋体" w:eastAsia="宋体" w:cs="宋体"/>
          <w:sz w:val="24"/>
          <w:szCs w:val="24"/>
        </w:rPr>
      </w:pPr>
      <w:r>
        <w:rPr>
          <w:rFonts w:ascii="宋体" w:hAnsi="宋体" w:eastAsia="宋体" w:cs="宋体"/>
          <w:spacing w:val="-1"/>
          <w:sz w:val="24"/>
          <w:szCs w:val="24"/>
        </w:rPr>
        <w:t>3.不同供应商的响应文件载明的项目管理员为同一个人；</w:t>
      </w:r>
    </w:p>
    <w:p w14:paraId="3B9ADD27">
      <w:pPr>
        <w:spacing w:before="154" w:line="219" w:lineRule="auto"/>
        <w:ind w:left="502"/>
        <w:rPr>
          <w:rFonts w:ascii="宋体" w:hAnsi="宋体" w:eastAsia="宋体" w:cs="宋体"/>
          <w:sz w:val="24"/>
          <w:szCs w:val="24"/>
        </w:rPr>
      </w:pPr>
      <w:r>
        <w:rPr>
          <w:rFonts w:ascii="宋体" w:hAnsi="宋体" w:eastAsia="宋体" w:cs="宋体"/>
          <w:spacing w:val="-10"/>
          <w:sz w:val="24"/>
          <w:szCs w:val="24"/>
        </w:rPr>
        <w:t>4.不同供应商的响应文件异常一致或者竞标报</w:t>
      </w:r>
      <w:r>
        <w:rPr>
          <w:rFonts w:ascii="宋体" w:hAnsi="宋体" w:eastAsia="宋体" w:cs="宋体"/>
          <w:spacing w:val="-11"/>
          <w:sz w:val="24"/>
          <w:szCs w:val="24"/>
        </w:rPr>
        <w:t>价呈规律性差异；</w:t>
      </w:r>
    </w:p>
    <w:p w14:paraId="1BB08A30">
      <w:pPr>
        <w:spacing w:before="155" w:line="219" w:lineRule="auto"/>
        <w:ind w:left="508"/>
        <w:rPr>
          <w:rFonts w:ascii="宋体" w:hAnsi="宋体" w:eastAsia="宋体" w:cs="宋体"/>
          <w:sz w:val="24"/>
          <w:szCs w:val="24"/>
        </w:rPr>
      </w:pPr>
      <w:r>
        <w:rPr>
          <w:rFonts w:ascii="宋体" w:hAnsi="宋体" w:eastAsia="宋体" w:cs="宋体"/>
          <w:spacing w:val="-1"/>
          <w:sz w:val="24"/>
          <w:szCs w:val="24"/>
        </w:rPr>
        <w:t>5.不同供应商的响应文件相互混装；</w:t>
      </w:r>
    </w:p>
    <w:p w14:paraId="79E1B42D">
      <w:pPr>
        <w:spacing w:before="157" w:line="219" w:lineRule="auto"/>
        <w:ind w:left="505"/>
        <w:rPr>
          <w:rFonts w:ascii="宋体" w:hAnsi="宋体" w:eastAsia="宋体" w:cs="宋体"/>
          <w:sz w:val="24"/>
          <w:szCs w:val="24"/>
        </w:rPr>
      </w:pPr>
      <w:r>
        <w:rPr>
          <w:rFonts w:ascii="宋体" w:hAnsi="宋体" w:eastAsia="宋体" w:cs="宋体"/>
          <w:spacing w:val="-1"/>
          <w:sz w:val="24"/>
          <w:szCs w:val="24"/>
        </w:rPr>
        <w:t>6.不同供应商的磋商保证金从同一单位或者个人账户转出。</w:t>
      </w:r>
    </w:p>
    <w:p w14:paraId="0943769B">
      <w:pPr>
        <w:spacing w:before="154" w:line="220" w:lineRule="auto"/>
        <w:ind w:left="507"/>
        <w:rPr>
          <w:rFonts w:ascii="宋体" w:hAnsi="宋体" w:eastAsia="宋体" w:cs="宋体"/>
          <w:sz w:val="24"/>
          <w:szCs w:val="24"/>
        </w:rPr>
      </w:pPr>
      <w:r>
        <w:rPr>
          <w:rFonts w:ascii="宋体" w:hAnsi="宋体" w:eastAsia="宋体" w:cs="宋体"/>
          <w:b/>
          <w:bCs/>
          <w:spacing w:val="-3"/>
          <w:sz w:val="24"/>
          <w:szCs w:val="24"/>
        </w:rPr>
        <w:t>二、我方承诺无下列恶意串通的情形：</w:t>
      </w:r>
    </w:p>
    <w:p w14:paraId="6054D0CC">
      <w:pPr>
        <w:spacing w:before="153" w:line="280" w:lineRule="auto"/>
        <w:ind w:left="23" w:right="66" w:firstLine="497"/>
        <w:rPr>
          <w:rFonts w:ascii="宋体" w:hAnsi="宋体" w:eastAsia="宋体" w:cs="宋体"/>
          <w:sz w:val="24"/>
          <w:szCs w:val="24"/>
        </w:rPr>
      </w:pPr>
      <w:r>
        <w:rPr>
          <w:rFonts w:ascii="宋体" w:hAnsi="宋体" w:eastAsia="宋体" w:cs="宋体"/>
          <w:spacing w:val="1"/>
          <w:sz w:val="24"/>
          <w:szCs w:val="24"/>
        </w:rPr>
        <w:t>1.供应商直接或者间接从采购人或者采购代理机构处获得其他供</w:t>
      </w:r>
      <w:r>
        <w:rPr>
          <w:rFonts w:ascii="宋体" w:hAnsi="宋体" w:eastAsia="宋体" w:cs="宋体"/>
          <w:sz w:val="24"/>
          <w:szCs w:val="24"/>
        </w:rPr>
        <w:t xml:space="preserve">应商的相关 </w:t>
      </w:r>
      <w:r>
        <w:rPr>
          <w:rFonts w:ascii="宋体" w:hAnsi="宋体" w:eastAsia="宋体" w:cs="宋体"/>
          <w:spacing w:val="-1"/>
          <w:sz w:val="24"/>
          <w:szCs w:val="24"/>
        </w:rPr>
        <w:t>信息并修改其响应文件；</w:t>
      </w:r>
    </w:p>
    <w:p w14:paraId="07FFCE5D">
      <w:pPr>
        <w:spacing w:before="154" w:line="219" w:lineRule="auto"/>
        <w:ind w:left="506"/>
        <w:rPr>
          <w:rFonts w:ascii="宋体" w:hAnsi="宋体" w:eastAsia="宋体" w:cs="宋体"/>
          <w:sz w:val="24"/>
          <w:szCs w:val="24"/>
        </w:rPr>
      </w:pPr>
      <w:r>
        <w:rPr>
          <w:rFonts w:ascii="宋体" w:hAnsi="宋体" w:eastAsia="宋体" w:cs="宋体"/>
          <w:spacing w:val="-1"/>
          <w:sz w:val="24"/>
          <w:szCs w:val="24"/>
        </w:rPr>
        <w:t>2.供应商按照采购人或者采购代理机构的授意撤换、修改响应文件；</w:t>
      </w:r>
    </w:p>
    <w:p w14:paraId="66006F83">
      <w:pPr>
        <w:spacing w:before="153" w:line="219" w:lineRule="auto"/>
        <w:ind w:left="508"/>
        <w:rPr>
          <w:rFonts w:ascii="宋体" w:hAnsi="宋体" w:eastAsia="宋体" w:cs="宋体"/>
          <w:sz w:val="24"/>
          <w:szCs w:val="24"/>
        </w:rPr>
      </w:pPr>
      <w:r>
        <w:rPr>
          <w:rFonts w:ascii="宋体" w:hAnsi="宋体" w:eastAsia="宋体" w:cs="宋体"/>
          <w:spacing w:val="-11"/>
          <w:sz w:val="24"/>
          <w:szCs w:val="24"/>
        </w:rPr>
        <w:t>3.供应商之间协商报价、技术方案等响应文件的实质性内容；</w:t>
      </w:r>
    </w:p>
    <w:p w14:paraId="27A09018">
      <w:pPr>
        <w:spacing w:before="156" w:line="279" w:lineRule="auto"/>
        <w:ind w:left="22" w:right="66" w:firstLine="480"/>
        <w:rPr>
          <w:rFonts w:ascii="宋体" w:hAnsi="宋体" w:eastAsia="宋体" w:cs="宋体"/>
          <w:sz w:val="24"/>
          <w:szCs w:val="24"/>
        </w:rPr>
      </w:pPr>
      <w:r>
        <w:rPr>
          <w:rFonts w:ascii="宋体" w:hAnsi="宋体" w:eastAsia="宋体" w:cs="宋体"/>
          <w:spacing w:val="1"/>
          <w:sz w:val="24"/>
          <w:szCs w:val="24"/>
        </w:rPr>
        <w:t>4.属于同一集团、协会、商会等组织成员的供应商按照该组织要求协同参加</w:t>
      </w:r>
      <w:r>
        <w:rPr>
          <w:rFonts w:ascii="宋体" w:hAnsi="宋体" w:eastAsia="宋体" w:cs="宋体"/>
          <w:spacing w:val="13"/>
          <w:sz w:val="24"/>
          <w:szCs w:val="24"/>
        </w:rPr>
        <w:t xml:space="preserve"> </w:t>
      </w:r>
      <w:r>
        <w:rPr>
          <w:rFonts w:ascii="宋体" w:hAnsi="宋体" w:eastAsia="宋体" w:cs="宋体"/>
          <w:spacing w:val="-2"/>
          <w:sz w:val="24"/>
          <w:szCs w:val="24"/>
        </w:rPr>
        <w:t>政府采购活动；</w:t>
      </w:r>
    </w:p>
    <w:p w14:paraId="5D7A5C04">
      <w:pPr>
        <w:spacing w:before="156" w:line="299" w:lineRule="auto"/>
        <w:ind w:left="24" w:firstLine="483"/>
        <w:rPr>
          <w:rFonts w:ascii="宋体" w:hAnsi="宋体" w:eastAsia="宋体" w:cs="宋体"/>
          <w:sz w:val="24"/>
          <w:szCs w:val="24"/>
        </w:rPr>
      </w:pPr>
      <w:r>
        <w:rPr>
          <w:rFonts w:ascii="宋体" w:hAnsi="宋体" w:eastAsia="宋体" w:cs="宋体"/>
          <w:spacing w:val="1"/>
          <w:sz w:val="24"/>
          <w:szCs w:val="24"/>
        </w:rPr>
        <w:t>5.供应商之间事先约定一致抬高或者压低竞标报价，或者在竞争性磋商项目</w:t>
      </w:r>
      <w:r>
        <w:rPr>
          <w:rFonts w:ascii="宋体" w:hAnsi="宋体" w:eastAsia="宋体" w:cs="宋体"/>
          <w:spacing w:val="8"/>
          <w:sz w:val="24"/>
          <w:szCs w:val="24"/>
        </w:rPr>
        <w:t xml:space="preserve"> </w:t>
      </w:r>
      <w:r>
        <w:rPr>
          <w:rFonts w:ascii="宋体" w:hAnsi="宋体" w:eastAsia="宋体" w:cs="宋体"/>
          <w:spacing w:val="-4"/>
          <w:sz w:val="24"/>
          <w:szCs w:val="24"/>
        </w:rPr>
        <w:t>中事先约定轮流以高价位或者低价位成交，或者事先约定由某一特定供应商成交，</w:t>
      </w:r>
      <w:r>
        <w:rPr>
          <w:rFonts w:ascii="宋体" w:hAnsi="宋体" w:eastAsia="宋体" w:cs="宋体"/>
          <w:spacing w:val="16"/>
          <w:sz w:val="24"/>
          <w:szCs w:val="24"/>
        </w:rPr>
        <w:t xml:space="preserve"> </w:t>
      </w:r>
      <w:r>
        <w:rPr>
          <w:rFonts w:ascii="宋体" w:hAnsi="宋体" w:eastAsia="宋体" w:cs="宋体"/>
          <w:spacing w:val="-2"/>
          <w:sz w:val="24"/>
          <w:szCs w:val="24"/>
        </w:rPr>
        <w:t>然后再参加竞标；</w:t>
      </w:r>
    </w:p>
    <w:p w14:paraId="31CD1026">
      <w:pPr>
        <w:spacing w:before="153" w:line="219" w:lineRule="auto"/>
        <w:ind w:left="505"/>
        <w:rPr>
          <w:rFonts w:ascii="宋体" w:hAnsi="宋体" w:eastAsia="宋体" w:cs="宋体"/>
          <w:sz w:val="24"/>
          <w:szCs w:val="24"/>
        </w:rPr>
      </w:pPr>
      <w:r>
        <w:rPr>
          <w:rFonts w:ascii="宋体" w:hAnsi="宋体" w:eastAsia="宋体" w:cs="宋体"/>
          <w:spacing w:val="-1"/>
          <w:sz w:val="24"/>
          <w:szCs w:val="24"/>
        </w:rPr>
        <w:t>6.供应商之间商定部分供应商放弃参加政府采购活动或者放弃成交；</w:t>
      </w:r>
    </w:p>
    <w:p w14:paraId="14DE49A3">
      <w:pPr>
        <w:spacing w:before="155" w:line="279" w:lineRule="auto"/>
        <w:ind w:left="28" w:right="51" w:firstLine="480"/>
        <w:rPr>
          <w:rFonts w:ascii="宋体" w:hAnsi="宋体" w:eastAsia="宋体" w:cs="宋体"/>
          <w:sz w:val="24"/>
          <w:szCs w:val="24"/>
        </w:rPr>
      </w:pPr>
      <w:r>
        <w:rPr>
          <w:rFonts w:ascii="宋体" w:hAnsi="宋体" w:eastAsia="宋体" w:cs="宋体"/>
          <w:spacing w:val="-5"/>
          <w:sz w:val="24"/>
          <w:szCs w:val="24"/>
        </w:rPr>
        <w:t>7.供应商与采购人或者采购代理机构之间、供应商相互</w:t>
      </w:r>
      <w:r>
        <w:rPr>
          <w:rFonts w:ascii="宋体" w:hAnsi="宋体" w:eastAsia="宋体" w:cs="宋体"/>
          <w:spacing w:val="-6"/>
          <w:sz w:val="24"/>
          <w:szCs w:val="24"/>
        </w:rPr>
        <w:t>之间，为谋求特定供应</w:t>
      </w:r>
      <w:r>
        <w:rPr>
          <w:rFonts w:ascii="宋体" w:hAnsi="宋体" w:eastAsia="宋体" w:cs="宋体"/>
          <w:sz w:val="24"/>
          <w:szCs w:val="24"/>
        </w:rPr>
        <w:t xml:space="preserve"> </w:t>
      </w:r>
      <w:r>
        <w:rPr>
          <w:rFonts w:ascii="宋体" w:hAnsi="宋体" w:eastAsia="宋体" w:cs="宋体"/>
          <w:spacing w:val="-12"/>
          <w:sz w:val="24"/>
          <w:szCs w:val="24"/>
        </w:rPr>
        <w:t>商成交或者排斥其他供应商的其他串通行为。</w:t>
      </w:r>
    </w:p>
    <w:p w14:paraId="2A8A7C1D">
      <w:pPr>
        <w:spacing w:before="154" w:line="339" w:lineRule="auto"/>
        <w:ind w:left="26" w:right="63" w:firstLine="504"/>
        <w:rPr>
          <w:rFonts w:ascii="宋体" w:hAnsi="宋体" w:eastAsia="宋体" w:cs="宋体"/>
          <w:sz w:val="24"/>
          <w:szCs w:val="24"/>
        </w:rPr>
      </w:pPr>
      <w:r>
        <w:rPr>
          <w:rFonts w:ascii="宋体" w:hAnsi="宋体" w:eastAsia="宋体" w:cs="宋体"/>
          <w:b/>
          <w:bCs/>
          <w:spacing w:val="-2"/>
          <w:sz w:val="24"/>
          <w:szCs w:val="24"/>
        </w:rPr>
        <w:t>以上情形一经核查属实，我方愿意承担一切后果，并不再寻求任何旨在减轻</w:t>
      </w:r>
      <w:r>
        <w:rPr>
          <w:rFonts w:ascii="宋体" w:hAnsi="宋体" w:eastAsia="宋体" w:cs="宋体"/>
          <w:spacing w:val="5"/>
          <w:sz w:val="24"/>
          <w:szCs w:val="24"/>
        </w:rPr>
        <w:t xml:space="preserve"> </w:t>
      </w:r>
      <w:r>
        <w:rPr>
          <w:rFonts w:ascii="宋体" w:hAnsi="宋体" w:eastAsia="宋体" w:cs="宋体"/>
          <w:b/>
          <w:bCs/>
          <w:spacing w:val="-3"/>
          <w:sz w:val="24"/>
          <w:szCs w:val="24"/>
        </w:rPr>
        <w:t>或者免除法律责任的辩解。</w:t>
      </w:r>
    </w:p>
    <w:p w14:paraId="094D1648">
      <w:pPr>
        <w:spacing w:line="219" w:lineRule="auto"/>
        <w:ind w:left="3623"/>
        <w:rPr>
          <w:rFonts w:ascii="宋体" w:hAnsi="宋体" w:eastAsia="宋体" w:cs="宋体"/>
          <w:sz w:val="24"/>
          <w:szCs w:val="24"/>
        </w:rPr>
      </w:pPr>
      <w:r>
        <w:rPr>
          <w:rFonts w:ascii="宋体" w:hAnsi="宋体" w:eastAsia="宋体" w:cs="宋体"/>
          <w:spacing w:val="-5"/>
          <w:sz w:val="24"/>
          <w:szCs w:val="24"/>
        </w:rPr>
        <w:t>供应商（CA</w:t>
      </w:r>
      <w:r>
        <w:rPr>
          <w:rFonts w:ascii="宋体" w:hAnsi="宋体" w:eastAsia="宋体" w:cs="宋体"/>
          <w:spacing w:val="-23"/>
          <w:sz w:val="24"/>
          <w:szCs w:val="24"/>
        </w:rPr>
        <w:t xml:space="preserve"> </w:t>
      </w:r>
      <w:r>
        <w:rPr>
          <w:rFonts w:ascii="宋体" w:hAnsi="宋体" w:eastAsia="宋体" w:cs="宋体"/>
          <w:spacing w:val="-5"/>
          <w:sz w:val="24"/>
          <w:szCs w:val="24"/>
        </w:rPr>
        <w:t>电子签章</w:t>
      </w:r>
      <w:r>
        <w:rPr>
          <w:rFonts w:ascii="宋体" w:hAnsi="宋体" w:eastAsia="宋体" w:cs="宋体"/>
          <w:spacing w:val="1"/>
          <w:sz w:val="24"/>
          <w:szCs w:val="24"/>
        </w:rPr>
        <w:t>）：</w:t>
      </w:r>
    </w:p>
    <w:p w14:paraId="057A3BE4">
      <w:pPr>
        <w:spacing w:before="154" w:line="220" w:lineRule="auto"/>
        <w:ind w:left="5633"/>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5"/>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rPr>
        <w:t xml:space="preserve">   </w:t>
      </w:r>
      <w:r>
        <w:rPr>
          <w:rFonts w:ascii="宋体" w:hAnsi="宋体" w:eastAsia="宋体" w:cs="宋体"/>
          <w:spacing w:val="-9"/>
          <w:sz w:val="24"/>
          <w:szCs w:val="24"/>
        </w:rPr>
        <w:t>日</w:t>
      </w:r>
    </w:p>
    <w:p w14:paraId="23D2C297">
      <w:pPr>
        <w:spacing w:line="220" w:lineRule="auto"/>
        <w:rPr>
          <w:rFonts w:ascii="宋体" w:hAnsi="宋体" w:eastAsia="宋体" w:cs="宋体"/>
          <w:sz w:val="24"/>
          <w:szCs w:val="24"/>
        </w:rPr>
        <w:sectPr>
          <w:headerReference r:id="rId90" w:type="default"/>
          <w:footerReference r:id="rId91" w:type="default"/>
          <w:pgSz w:w="11906" w:h="16839"/>
          <w:pgMar w:top="1540" w:right="1582" w:bottom="1214" w:left="1785" w:header="826" w:footer="977" w:gutter="0"/>
          <w:cols w:space="720" w:num="1"/>
        </w:sectPr>
      </w:pPr>
    </w:p>
    <w:p w14:paraId="1A727758">
      <w:pPr>
        <w:pStyle w:val="3"/>
        <w:spacing w:line="315" w:lineRule="auto"/>
        <w:rPr>
          <w:sz w:val="24"/>
          <w:szCs w:val="24"/>
        </w:rPr>
      </w:pPr>
    </w:p>
    <w:p w14:paraId="01B5BE95">
      <w:pPr>
        <w:spacing w:before="140" w:line="223" w:lineRule="auto"/>
        <w:ind w:left="2773"/>
        <w:rPr>
          <w:rFonts w:ascii="宋体" w:hAnsi="宋体" w:eastAsia="宋体" w:cs="宋体"/>
          <w:sz w:val="24"/>
          <w:szCs w:val="24"/>
        </w:rPr>
      </w:pPr>
      <w:r>
        <w:rPr>
          <w:rFonts w:ascii="宋体" w:hAnsi="宋体" w:eastAsia="宋体" w:cs="宋体"/>
          <w:spacing w:val="7"/>
          <w:sz w:val="24"/>
          <w:szCs w:val="24"/>
        </w:rPr>
        <w:t>法定代表人证明书</w:t>
      </w:r>
    </w:p>
    <w:p w14:paraId="5A8AC531">
      <w:pPr>
        <w:pStyle w:val="3"/>
        <w:spacing w:line="334" w:lineRule="auto"/>
        <w:rPr>
          <w:sz w:val="24"/>
          <w:szCs w:val="24"/>
        </w:rPr>
      </w:pPr>
    </w:p>
    <w:p w14:paraId="74B868A6">
      <w:pPr>
        <w:pStyle w:val="3"/>
        <w:spacing w:line="334" w:lineRule="auto"/>
        <w:rPr>
          <w:sz w:val="24"/>
          <w:szCs w:val="24"/>
        </w:rPr>
      </w:pPr>
    </w:p>
    <w:p w14:paraId="04768253">
      <w:pPr>
        <w:spacing w:before="78" w:line="219" w:lineRule="auto"/>
        <w:ind w:left="563"/>
        <w:rPr>
          <w:rFonts w:ascii="宋体" w:hAnsi="宋体" w:eastAsia="宋体" w:cs="宋体"/>
          <w:sz w:val="24"/>
          <w:szCs w:val="24"/>
        </w:rPr>
      </w:pPr>
      <w:r>
        <w:rPr>
          <w:rFonts w:ascii="宋体" w:hAnsi="宋体" w:eastAsia="宋体" w:cs="宋体"/>
          <w:spacing w:val="-2"/>
          <w:sz w:val="24"/>
          <w:szCs w:val="24"/>
        </w:rPr>
        <w:t>供应商名称：</w:t>
      </w:r>
      <w:r>
        <w:rPr>
          <w:rFonts w:ascii="宋体" w:hAnsi="宋体" w:eastAsia="宋体" w:cs="宋体"/>
          <w:sz w:val="24"/>
          <w:szCs w:val="24"/>
          <w:u w:val="single" w:color="auto"/>
        </w:rPr>
        <w:t xml:space="preserve">                                                      </w:t>
      </w:r>
    </w:p>
    <w:p w14:paraId="4F4AD946">
      <w:pPr>
        <w:spacing w:before="183" w:line="229" w:lineRule="auto"/>
        <w:ind w:left="563"/>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39B34DDA">
      <w:pPr>
        <w:spacing w:before="169" w:line="220" w:lineRule="auto"/>
        <w:ind w:left="563"/>
        <w:rPr>
          <w:rFonts w:ascii="宋体" w:hAnsi="宋体" w:eastAsia="宋体" w:cs="宋体"/>
          <w:sz w:val="24"/>
          <w:szCs w:val="24"/>
        </w:rPr>
      </w:pPr>
      <w:r>
        <w:rPr>
          <w:rFonts w:ascii="宋体" w:hAnsi="宋体" w:eastAsia="宋体" w:cs="宋体"/>
          <w:spacing w:val="-10"/>
          <w:sz w:val="24"/>
          <w:szCs w:val="24"/>
        </w:rPr>
        <w:t>姓</w:t>
      </w:r>
      <w:r>
        <w:rPr>
          <w:rFonts w:ascii="宋体" w:hAnsi="宋体" w:eastAsia="宋体" w:cs="宋体"/>
          <w:spacing w:val="4"/>
          <w:sz w:val="24"/>
          <w:szCs w:val="24"/>
        </w:rPr>
        <w:t xml:space="preserve">    </w:t>
      </w:r>
      <w:r>
        <w:rPr>
          <w:rFonts w:ascii="宋体" w:hAnsi="宋体" w:eastAsia="宋体" w:cs="宋体"/>
          <w:spacing w:val="-10"/>
          <w:sz w:val="24"/>
          <w:szCs w:val="24"/>
        </w:rPr>
        <w:t>名</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1"/>
          <w:sz w:val="24"/>
          <w:szCs w:val="24"/>
        </w:rPr>
        <w:t xml:space="preserve"> </w:t>
      </w:r>
      <w:r>
        <w:rPr>
          <w:rFonts w:ascii="宋体" w:hAnsi="宋体" w:eastAsia="宋体" w:cs="宋体"/>
          <w:spacing w:val="-10"/>
          <w:sz w:val="24"/>
          <w:szCs w:val="24"/>
        </w:rPr>
        <w:t>性</w:t>
      </w:r>
      <w:r>
        <w:rPr>
          <w:rFonts w:ascii="宋体" w:hAnsi="宋体" w:eastAsia="宋体" w:cs="宋体"/>
          <w:spacing w:val="2"/>
          <w:sz w:val="24"/>
          <w:szCs w:val="24"/>
        </w:rPr>
        <w:t xml:space="preserve">     </w:t>
      </w:r>
      <w:r>
        <w:rPr>
          <w:rFonts w:ascii="宋体" w:hAnsi="宋体" w:eastAsia="宋体" w:cs="宋体"/>
          <w:spacing w:val="-10"/>
          <w:sz w:val="24"/>
          <w:szCs w:val="24"/>
        </w:rPr>
        <w:t>别</w:t>
      </w:r>
      <w:r>
        <w:rPr>
          <w:rFonts w:ascii="宋体" w:hAnsi="宋体" w:eastAsia="宋体" w:cs="宋体"/>
          <w:spacing w:val="-88"/>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23891EAC">
      <w:pPr>
        <w:spacing w:before="182" w:line="220" w:lineRule="auto"/>
        <w:ind w:left="564"/>
        <w:rPr>
          <w:rFonts w:ascii="宋体" w:hAnsi="宋体" w:eastAsia="宋体" w:cs="宋体"/>
          <w:sz w:val="24"/>
          <w:szCs w:val="24"/>
        </w:rPr>
      </w:pPr>
      <w:r>
        <w:rPr>
          <w:rFonts w:ascii="宋体" w:hAnsi="宋体" w:eastAsia="宋体" w:cs="宋体"/>
          <w:spacing w:val="-10"/>
          <w:sz w:val="24"/>
          <w:szCs w:val="24"/>
        </w:rPr>
        <w:t>年</w:t>
      </w:r>
      <w:r>
        <w:rPr>
          <w:rFonts w:ascii="宋体" w:hAnsi="宋体" w:eastAsia="宋体" w:cs="宋体"/>
          <w:spacing w:val="4"/>
          <w:sz w:val="24"/>
          <w:szCs w:val="24"/>
        </w:rPr>
        <w:t xml:space="preserve">    </w:t>
      </w:r>
      <w:r>
        <w:rPr>
          <w:rFonts w:ascii="宋体" w:hAnsi="宋体" w:eastAsia="宋体" w:cs="宋体"/>
          <w:spacing w:val="-10"/>
          <w:sz w:val="24"/>
          <w:szCs w:val="24"/>
        </w:rPr>
        <w:t>龄</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pacing w:val="-10"/>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10"/>
          <w:sz w:val="24"/>
          <w:szCs w:val="24"/>
        </w:rPr>
        <w:t>职</w:t>
      </w:r>
      <w:r>
        <w:rPr>
          <w:rFonts w:ascii="宋体" w:hAnsi="宋体" w:eastAsia="宋体" w:cs="宋体"/>
          <w:spacing w:val="2"/>
          <w:sz w:val="24"/>
          <w:szCs w:val="24"/>
        </w:rPr>
        <w:t xml:space="preserve">     </w:t>
      </w:r>
      <w:r>
        <w:rPr>
          <w:rFonts w:ascii="宋体" w:hAnsi="宋体" w:eastAsia="宋体" w:cs="宋体"/>
          <w:spacing w:val="-10"/>
          <w:sz w:val="24"/>
          <w:szCs w:val="24"/>
        </w:rPr>
        <w:t>务</w:t>
      </w:r>
      <w:r>
        <w:rPr>
          <w:rFonts w:ascii="宋体" w:hAnsi="宋体" w:eastAsia="宋体" w:cs="宋体"/>
          <w:spacing w:val="-89"/>
          <w:sz w:val="24"/>
          <w:szCs w:val="24"/>
        </w:rPr>
        <w:t xml:space="preserve"> </w:t>
      </w:r>
      <w:r>
        <w:rPr>
          <w:rFonts w:ascii="宋体" w:hAnsi="宋体" w:eastAsia="宋体" w:cs="宋体"/>
          <w:spacing w:val="-10"/>
          <w:sz w:val="24"/>
          <w:szCs w:val="24"/>
        </w:rPr>
        <w:t>：</w:t>
      </w:r>
      <w:r>
        <w:rPr>
          <w:rFonts w:ascii="宋体" w:hAnsi="宋体" w:eastAsia="宋体" w:cs="宋体"/>
          <w:sz w:val="24"/>
          <w:szCs w:val="24"/>
          <w:u w:val="single" w:color="auto"/>
        </w:rPr>
        <w:t xml:space="preserve">                </w:t>
      </w:r>
    </w:p>
    <w:p w14:paraId="246F8DF9">
      <w:pPr>
        <w:spacing w:before="182" w:line="220" w:lineRule="auto"/>
        <w:ind w:left="569"/>
        <w:rPr>
          <w:rFonts w:ascii="宋体" w:hAnsi="宋体" w:eastAsia="宋体" w:cs="宋体"/>
          <w:sz w:val="24"/>
          <w:szCs w:val="24"/>
        </w:rPr>
      </w:pPr>
      <w:r>
        <w:rPr>
          <w:rFonts w:ascii="宋体" w:hAnsi="宋体" w:eastAsia="宋体" w:cs="宋体"/>
          <w:spacing w:val="-3"/>
          <w:sz w:val="24"/>
          <w:szCs w:val="24"/>
        </w:rPr>
        <w:t>身份证号码：</w:t>
      </w:r>
      <w:r>
        <w:rPr>
          <w:rFonts w:ascii="宋体" w:hAnsi="宋体" w:eastAsia="宋体" w:cs="宋体"/>
          <w:sz w:val="24"/>
          <w:szCs w:val="24"/>
          <w:u w:val="single" w:color="auto"/>
        </w:rPr>
        <w:t xml:space="preserve">                                        </w:t>
      </w:r>
    </w:p>
    <w:p w14:paraId="25D04CDB">
      <w:pPr>
        <w:spacing w:before="182" w:line="219" w:lineRule="auto"/>
        <w:ind w:left="508"/>
        <w:rPr>
          <w:rFonts w:ascii="宋体" w:hAnsi="宋体" w:eastAsia="宋体" w:cs="宋体"/>
          <w:sz w:val="24"/>
          <w:szCs w:val="24"/>
        </w:rPr>
      </w:pPr>
      <w:r>
        <w:rPr>
          <w:rFonts w:ascii="宋体" w:hAnsi="宋体" w:eastAsia="宋体" w:cs="宋体"/>
          <w:spacing w:val="-1"/>
          <w:sz w:val="24"/>
          <w:szCs w:val="24"/>
        </w:rPr>
        <w:t>系</w:t>
      </w:r>
      <w:r>
        <w:rPr>
          <w:rFonts w:ascii="宋体" w:hAnsi="宋体" w:eastAsia="宋体" w:cs="宋体"/>
          <w:spacing w:val="-1"/>
          <w:sz w:val="24"/>
          <w:szCs w:val="24"/>
          <w:u w:val="single" w:color="auto"/>
        </w:rPr>
        <w:t>（供应商名称）</w:t>
      </w:r>
      <w:r>
        <w:rPr>
          <w:rFonts w:ascii="宋体" w:hAnsi="宋体" w:eastAsia="宋体" w:cs="宋体"/>
          <w:spacing w:val="-1"/>
          <w:sz w:val="24"/>
          <w:szCs w:val="24"/>
        </w:rPr>
        <w:t>的法定代表人。</w:t>
      </w:r>
    </w:p>
    <w:p w14:paraId="6FFD910B">
      <w:pPr>
        <w:spacing w:before="183" w:line="220" w:lineRule="auto"/>
        <w:ind w:left="563"/>
        <w:rPr>
          <w:rFonts w:ascii="宋体" w:hAnsi="宋体" w:eastAsia="宋体" w:cs="宋体"/>
          <w:sz w:val="24"/>
          <w:szCs w:val="24"/>
        </w:rPr>
      </w:pPr>
      <w:r>
        <w:rPr>
          <w:rFonts w:ascii="宋体" w:hAnsi="宋体" w:eastAsia="宋体" w:cs="宋体"/>
          <w:spacing w:val="-2"/>
          <w:sz w:val="24"/>
          <w:szCs w:val="24"/>
        </w:rPr>
        <w:t>特此证明。</w:t>
      </w:r>
    </w:p>
    <w:p w14:paraId="3CB07E1F">
      <w:pPr>
        <w:pStyle w:val="3"/>
        <w:spacing w:line="258" w:lineRule="auto"/>
        <w:rPr>
          <w:sz w:val="24"/>
          <w:szCs w:val="24"/>
        </w:rPr>
      </w:pPr>
    </w:p>
    <w:p w14:paraId="361158D9">
      <w:pPr>
        <w:pStyle w:val="3"/>
        <w:spacing w:line="258" w:lineRule="auto"/>
        <w:rPr>
          <w:sz w:val="24"/>
          <w:szCs w:val="24"/>
        </w:rPr>
      </w:pPr>
    </w:p>
    <w:p w14:paraId="7DDFB9E9">
      <w:pPr>
        <w:pStyle w:val="3"/>
        <w:spacing w:line="258" w:lineRule="auto"/>
        <w:rPr>
          <w:sz w:val="24"/>
          <w:szCs w:val="24"/>
        </w:rPr>
      </w:pPr>
    </w:p>
    <w:p w14:paraId="3FDF2333">
      <w:pPr>
        <w:pStyle w:val="3"/>
        <w:spacing w:line="259" w:lineRule="auto"/>
        <w:rPr>
          <w:sz w:val="24"/>
          <w:szCs w:val="24"/>
        </w:rPr>
      </w:pPr>
    </w:p>
    <w:p w14:paraId="0AB5BF52">
      <w:pPr>
        <w:spacing w:before="79" w:line="219" w:lineRule="auto"/>
        <w:ind w:left="582"/>
        <w:rPr>
          <w:rFonts w:ascii="宋体" w:hAnsi="宋体" w:eastAsia="宋体" w:cs="宋体"/>
          <w:sz w:val="24"/>
          <w:szCs w:val="24"/>
        </w:rPr>
      </w:pPr>
      <w:r>
        <w:rPr>
          <w:rFonts w:ascii="宋体" w:hAnsi="宋体" w:eastAsia="宋体" w:cs="宋体"/>
          <w:spacing w:val="-2"/>
          <w:sz w:val="24"/>
          <w:szCs w:val="24"/>
        </w:rPr>
        <w:t>附件：法定代表人有效身份证正反面扫描件</w:t>
      </w:r>
    </w:p>
    <w:p w14:paraId="68FB0BF2">
      <w:pPr>
        <w:pStyle w:val="3"/>
        <w:spacing w:line="249" w:lineRule="auto"/>
        <w:rPr>
          <w:sz w:val="24"/>
          <w:szCs w:val="24"/>
        </w:rPr>
      </w:pPr>
    </w:p>
    <w:p w14:paraId="75BF9284">
      <w:pPr>
        <w:pStyle w:val="3"/>
        <w:spacing w:line="250" w:lineRule="auto"/>
        <w:rPr>
          <w:sz w:val="24"/>
          <w:szCs w:val="24"/>
        </w:rPr>
      </w:pPr>
    </w:p>
    <w:p w14:paraId="7B2CD7BF">
      <w:pPr>
        <w:pStyle w:val="3"/>
        <w:spacing w:line="250" w:lineRule="auto"/>
        <w:rPr>
          <w:sz w:val="24"/>
          <w:szCs w:val="24"/>
        </w:rPr>
      </w:pPr>
    </w:p>
    <w:p w14:paraId="74E63085">
      <w:pPr>
        <w:pStyle w:val="3"/>
        <w:spacing w:line="250" w:lineRule="auto"/>
        <w:rPr>
          <w:sz w:val="24"/>
          <w:szCs w:val="24"/>
        </w:rPr>
      </w:pPr>
    </w:p>
    <w:p w14:paraId="3AD48593">
      <w:pPr>
        <w:spacing w:before="78" w:line="219" w:lineRule="auto"/>
        <w:ind w:left="2932"/>
        <w:rPr>
          <w:rFonts w:ascii="宋体" w:hAnsi="宋体" w:eastAsia="宋体" w:cs="宋体"/>
          <w:sz w:val="24"/>
          <w:szCs w:val="24"/>
        </w:rPr>
      </w:pPr>
      <w:r>
        <w:rPr>
          <w:rFonts w:ascii="宋体" w:hAnsi="宋体" w:eastAsia="宋体" w:cs="宋体"/>
          <w:spacing w:val="-4"/>
          <w:sz w:val="24"/>
          <w:szCs w:val="24"/>
        </w:rPr>
        <w:t>供应商名称（CA</w:t>
      </w:r>
      <w:r>
        <w:rPr>
          <w:rFonts w:ascii="宋体" w:hAnsi="宋体" w:eastAsia="宋体" w:cs="宋体"/>
          <w:spacing w:val="-22"/>
          <w:sz w:val="24"/>
          <w:szCs w:val="24"/>
        </w:rPr>
        <w:t xml:space="preserve"> </w:t>
      </w:r>
      <w:r>
        <w:rPr>
          <w:rFonts w:ascii="宋体" w:hAnsi="宋体" w:eastAsia="宋体" w:cs="宋体"/>
          <w:spacing w:val="-4"/>
          <w:sz w:val="24"/>
          <w:szCs w:val="24"/>
        </w:rPr>
        <w:t>电子签章</w:t>
      </w:r>
      <w:r>
        <w:rPr>
          <w:rFonts w:ascii="宋体" w:hAnsi="宋体" w:eastAsia="宋体" w:cs="宋体"/>
          <w:spacing w:val="-1"/>
          <w:sz w:val="24"/>
          <w:szCs w:val="24"/>
        </w:rPr>
        <w:t>）：</w:t>
      </w:r>
      <w:r>
        <w:rPr>
          <w:rFonts w:ascii="宋体" w:hAnsi="宋体" w:eastAsia="宋体" w:cs="宋体"/>
          <w:sz w:val="24"/>
          <w:szCs w:val="24"/>
          <w:u w:val="single" w:color="auto"/>
        </w:rPr>
        <w:t xml:space="preserve">               </w:t>
      </w:r>
    </w:p>
    <w:p w14:paraId="0FF4DF7F">
      <w:pPr>
        <w:tabs>
          <w:tab w:val="left" w:pos="4693"/>
        </w:tabs>
        <w:spacing w:before="262" w:line="220" w:lineRule="auto"/>
        <w:ind w:left="409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10"/>
          <w:sz w:val="24"/>
          <w:szCs w:val="24"/>
        </w:rPr>
        <w:t xml:space="preserve"> </w:t>
      </w:r>
      <w:r>
        <w:rPr>
          <w:rFonts w:ascii="宋体" w:hAnsi="宋体" w:eastAsia="宋体" w:cs="宋体"/>
          <w:spacing w:val="-9"/>
          <w:sz w:val="24"/>
          <w:szCs w:val="24"/>
        </w:rPr>
        <w:t>年</w:t>
      </w:r>
      <w:r>
        <w:rPr>
          <w:rFonts w:ascii="宋体" w:hAnsi="宋体" w:eastAsia="宋体" w:cs="宋体"/>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9"/>
          <w:sz w:val="24"/>
          <w:szCs w:val="24"/>
        </w:rPr>
        <w:t>日</w:t>
      </w:r>
    </w:p>
    <w:p w14:paraId="259FA31E">
      <w:pPr>
        <w:pStyle w:val="3"/>
        <w:spacing w:line="249" w:lineRule="auto"/>
        <w:rPr>
          <w:sz w:val="24"/>
          <w:szCs w:val="24"/>
        </w:rPr>
      </w:pPr>
    </w:p>
    <w:p w14:paraId="1341F102">
      <w:pPr>
        <w:pStyle w:val="3"/>
        <w:spacing w:line="249" w:lineRule="auto"/>
        <w:rPr>
          <w:sz w:val="24"/>
          <w:szCs w:val="24"/>
        </w:rPr>
      </w:pPr>
    </w:p>
    <w:p w14:paraId="6615D0F5">
      <w:pPr>
        <w:pStyle w:val="3"/>
        <w:spacing w:line="249" w:lineRule="auto"/>
        <w:rPr>
          <w:sz w:val="24"/>
          <w:szCs w:val="24"/>
        </w:rPr>
      </w:pPr>
    </w:p>
    <w:p w14:paraId="6F480AF3">
      <w:pPr>
        <w:pStyle w:val="3"/>
        <w:spacing w:line="249" w:lineRule="auto"/>
        <w:rPr>
          <w:sz w:val="24"/>
          <w:szCs w:val="24"/>
        </w:rPr>
      </w:pPr>
    </w:p>
    <w:p w14:paraId="2177B594">
      <w:pPr>
        <w:pStyle w:val="3"/>
        <w:spacing w:line="249" w:lineRule="auto"/>
        <w:rPr>
          <w:sz w:val="24"/>
          <w:szCs w:val="24"/>
        </w:rPr>
      </w:pPr>
    </w:p>
    <w:p w14:paraId="6F522598">
      <w:pPr>
        <w:pStyle w:val="3"/>
        <w:spacing w:line="249" w:lineRule="auto"/>
        <w:rPr>
          <w:sz w:val="24"/>
          <w:szCs w:val="24"/>
        </w:rPr>
      </w:pPr>
    </w:p>
    <w:p w14:paraId="759CD33E">
      <w:pPr>
        <w:spacing w:before="79" w:line="219" w:lineRule="auto"/>
        <w:ind w:left="23"/>
        <w:rPr>
          <w:rFonts w:ascii="宋体" w:hAnsi="宋体" w:eastAsia="宋体" w:cs="宋体"/>
          <w:sz w:val="24"/>
          <w:szCs w:val="24"/>
        </w:rPr>
      </w:pPr>
      <w:r>
        <w:rPr>
          <w:rFonts w:ascii="宋体" w:hAnsi="宋体" w:eastAsia="宋体" w:cs="宋体"/>
          <w:spacing w:val="-2"/>
          <w:sz w:val="24"/>
          <w:szCs w:val="24"/>
        </w:rPr>
        <w:t>注：1.</w:t>
      </w:r>
      <w:r>
        <w:rPr>
          <w:rFonts w:ascii="宋体" w:hAnsi="宋体" w:eastAsia="宋体" w:cs="宋体"/>
          <w:spacing w:val="-71"/>
          <w:sz w:val="24"/>
          <w:szCs w:val="24"/>
        </w:rPr>
        <w:t xml:space="preserve"> </w:t>
      </w:r>
      <w:r>
        <w:rPr>
          <w:rFonts w:ascii="宋体" w:hAnsi="宋体" w:eastAsia="宋体" w:cs="宋体"/>
          <w:spacing w:val="-2"/>
          <w:sz w:val="24"/>
          <w:szCs w:val="24"/>
        </w:rPr>
        <w:t>自然人竞标的无需提供，联合体竞标的只需牵头人出</w:t>
      </w:r>
      <w:r>
        <w:rPr>
          <w:rFonts w:ascii="宋体" w:hAnsi="宋体" w:eastAsia="宋体" w:cs="宋体"/>
          <w:spacing w:val="-3"/>
          <w:sz w:val="24"/>
          <w:szCs w:val="24"/>
        </w:rPr>
        <w:t>具。</w:t>
      </w:r>
    </w:p>
    <w:p w14:paraId="56771C4E">
      <w:pPr>
        <w:pStyle w:val="3"/>
        <w:spacing w:line="257" w:lineRule="auto"/>
        <w:rPr>
          <w:sz w:val="24"/>
          <w:szCs w:val="24"/>
        </w:rPr>
      </w:pPr>
    </w:p>
    <w:p w14:paraId="7A9D5C69">
      <w:pPr>
        <w:spacing w:before="78" w:line="361" w:lineRule="auto"/>
        <w:ind w:left="25" w:right="60" w:firstLine="480"/>
        <w:jc w:val="both"/>
        <w:rPr>
          <w:rFonts w:ascii="宋体" w:hAnsi="宋体" w:eastAsia="宋体" w:cs="宋体"/>
          <w:sz w:val="24"/>
          <w:szCs w:val="24"/>
        </w:rPr>
      </w:pPr>
      <w:r>
        <w:rPr>
          <w:rFonts w:ascii="宋体" w:hAnsi="宋体" w:eastAsia="宋体" w:cs="宋体"/>
          <w:sz w:val="24"/>
          <w:szCs w:val="24"/>
        </w:rPr>
        <w:t>2.供应商为其他组织或者自然人时，本磋商</w:t>
      </w:r>
      <w:r>
        <w:rPr>
          <w:rFonts w:ascii="宋体" w:hAnsi="宋体" w:eastAsia="宋体" w:cs="宋体"/>
          <w:spacing w:val="-1"/>
          <w:sz w:val="24"/>
          <w:szCs w:val="24"/>
        </w:rPr>
        <w:t>文件规定的法定代表人指负责人</w:t>
      </w:r>
      <w:r>
        <w:rPr>
          <w:rFonts w:ascii="宋体" w:hAnsi="宋体" w:eastAsia="宋体" w:cs="宋体"/>
          <w:sz w:val="24"/>
          <w:szCs w:val="24"/>
        </w:rPr>
        <w:t xml:space="preserve"> 或者自然人。本磋商文件所称负责人是指参加竞标</w:t>
      </w:r>
      <w:r>
        <w:rPr>
          <w:rFonts w:ascii="宋体" w:hAnsi="宋体" w:eastAsia="宋体" w:cs="宋体"/>
          <w:spacing w:val="-1"/>
          <w:sz w:val="24"/>
          <w:szCs w:val="24"/>
        </w:rPr>
        <w:t>的其他组织营业执照上的负责</w:t>
      </w:r>
      <w:r>
        <w:rPr>
          <w:rFonts w:ascii="宋体" w:hAnsi="宋体" w:eastAsia="宋体" w:cs="宋体"/>
          <w:sz w:val="24"/>
          <w:szCs w:val="24"/>
        </w:rPr>
        <w:t xml:space="preserve"> </w:t>
      </w:r>
      <w:r>
        <w:rPr>
          <w:rFonts w:ascii="宋体" w:hAnsi="宋体" w:eastAsia="宋体" w:cs="宋体"/>
          <w:spacing w:val="-1"/>
          <w:sz w:val="24"/>
          <w:szCs w:val="24"/>
        </w:rPr>
        <w:t>人，本磋商文件所称自然人指参与竞标的自然人本人。</w:t>
      </w:r>
    </w:p>
    <w:p w14:paraId="1AE0D2A3">
      <w:pPr>
        <w:spacing w:line="361" w:lineRule="auto"/>
        <w:rPr>
          <w:rFonts w:ascii="宋体" w:hAnsi="宋体" w:eastAsia="宋体" w:cs="宋体"/>
          <w:sz w:val="24"/>
          <w:szCs w:val="24"/>
        </w:rPr>
        <w:sectPr>
          <w:headerReference r:id="rId92" w:type="default"/>
          <w:footerReference r:id="rId93" w:type="default"/>
          <w:pgSz w:w="11906" w:h="16839"/>
          <w:pgMar w:top="1540" w:right="1645" w:bottom="1214" w:left="1785" w:header="826" w:footer="977" w:gutter="0"/>
          <w:cols w:space="720" w:num="1"/>
        </w:sectPr>
      </w:pPr>
    </w:p>
    <w:p w14:paraId="16D5BA5E">
      <w:pPr>
        <w:pStyle w:val="3"/>
        <w:spacing w:line="250" w:lineRule="auto"/>
        <w:rPr>
          <w:sz w:val="24"/>
          <w:szCs w:val="24"/>
        </w:rPr>
      </w:pPr>
    </w:p>
    <w:p w14:paraId="269A90C4">
      <w:pPr>
        <w:pStyle w:val="3"/>
        <w:spacing w:line="251" w:lineRule="auto"/>
        <w:rPr>
          <w:sz w:val="24"/>
          <w:szCs w:val="24"/>
        </w:rPr>
      </w:pPr>
    </w:p>
    <w:p w14:paraId="282C1545">
      <w:pPr>
        <w:spacing w:before="140" w:line="223" w:lineRule="auto"/>
        <w:jc w:val="right"/>
        <w:rPr>
          <w:rFonts w:ascii="宋体" w:hAnsi="宋体" w:eastAsia="宋体" w:cs="宋体"/>
          <w:sz w:val="24"/>
          <w:szCs w:val="24"/>
        </w:rPr>
      </w:pPr>
      <w:r>
        <w:rPr>
          <w:rFonts w:ascii="宋体" w:hAnsi="宋体" w:eastAsia="宋体" w:cs="宋体"/>
          <w:spacing w:val="1"/>
          <w:sz w:val="24"/>
          <w:szCs w:val="24"/>
        </w:rPr>
        <w:t>法定代表人授权委托书（非联合体竞标格式）</w:t>
      </w:r>
    </w:p>
    <w:p w14:paraId="08D3941C">
      <w:pPr>
        <w:spacing w:line="225" w:lineRule="auto"/>
        <w:ind w:left="2737"/>
        <w:rPr>
          <w:rFonts w:ascii="宋体" w:hAnsi="宋体" w:eastAsia="宋体" w:cs="宋体"/>
          <w:sz w:val="24"/>
          <w:szCs w:val="24"/>
        </w:rPr>
      </w:pPr>
      <w:r>
        <w:rPr>
          <w:rFonts w:ascii="宋体" w:hAnsi="宋体" w:eastAsia="宋体" w:cs="宋体"/>
          <w:spacing w:val="3"/>
          <w:sz w:val="24"/>
          <w:szCs w:val="24"/>
        </w:rPr>
        <w:t>（如有委托时）</w:t>
      </w:r>
    </w:p>
    <w:p w14:paraId="78BB6AE1">
      <w:pPr>
        <w:pStyle w:val="3"/>
        <w:spacing w:line="255" w:lineRule="auto"/>
        <w:rPr>
          <w:sz w:val="24"/>
          <w:szCs w:val="24"/>
        </w:rPr>
      </w:pPr>
    </w:p>
    <w:p w14:paraId="05849147">
      <w:pPr>
        <w:pStyle w:val="3"/>
        <w:spacing w:line="255" w:lineRule="auto"/>
        <w:rPr>
          <w:sz w:val="24"/>
          <w:szCs w:val="24"/>
        </w:rPr>
      </w:pPr>
    </w:p>
    <w:p w14:paraId="2352434E">
      <w:pPr>
        <w:spacing w:before="78" w:line="219" w:lineRule="auto"/>
        <w:ind w:left="23"/>
        <w:rPr>
          <w:rFonts w:ascii="宋体" w:hAnsi="宋体" w:eastAsia="宋体" w:cs="宋体"/>
          <w:sz w:val="24"/>
          <w:szCs w:val="24"/>
        </w:rPr>
      </w:pPr>
      <w:r>
        <w:rPr>
          <w:rFonts w:ascii="宋体" w:hAnsi="宋体" w:eastAsia="宋体" w:cs="宋体"/>
          <w:spacing w:val="9"/>
          <w:sz w:val="24"/>
          <w:szCs w:val="24"/>
        </w:rPr>
        <w:t>致</w:t>
      </w:r>
      <w:r>
        <w:rPr>
          <w:rFonts w:ascii="宋体" w:hAnsi="宋体" w:eastAsia="宋体" w:cs="宋体"/>
          <w:spacing w:val="-17"/>
          <w:sz w:val="24"/>
          <w:szCs w:val="24"/>
        </w:rPr>
        <w:t>：</w:t>
      </w:r>
      <w:r>
        <w:rPr>
          <w:rFonts w:ascii="宋体" w:hAnsi="宋体" w:eastAsia="宋体" w:cs="宋体"/>
          <w:spacing w:val="-17"/>
          <w:sz w:val="24"/>
          <w:szCs w:val="24"/>
          <w:u w:val="single" w:color="auto"/>
        </w:rPr>
        <w:t>（</w:t>
      </w:r>
      <w:r>
        <w:rPr>
          <w:rFonts w:ascii="宋体" w:hAnsi="宋体" w:eastAsia="宋体" w:cs="宋体"/>
          <w:spacing w:val="9"/>
          <w:sz w:val="24"/>
          <w:szCs w:val="24"/>
          <w:u w:val="single" w:color="auto"/>
        </w:rPr>
        <w:t>采购人名称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p>
    <w:p w14:paraId="59946898">
      <w:pPr>
        <w:spacing w:before="182" w:line="360" w:lineRule="auto"/>
        <w:ind w:left="25" w:right="121" w:firstLine="480"/>
        <w:jc w:val="both"/>
        <w:rPr>
          <w:rFonts w:ascii="宋体" w:hAnsi="宋体" w:eastAsia="宋体" w:cs="宋体"/>
          <w:sz w:val="24"/>
          <w:szCs w:val="24"/>
        </w:rPr>
      </w:pPr>
      <w:r>
        <w:rPr>
          <w:rFonts w:ascii="宋体" w:hAnsi="宋体" w:eastAsia="宋体" w:cs="宋体"/>
          <w:spacing w:val="-2"/>
          <w:sz w:val="24"/>
          <w:szCs w:val="24"/>
        </w:rPr>
        <w:t>我</w:t>
      </w:r>
      <w:r>
        <w:rPr>
          <w:rFonts w:ascii="宋体" w:hAnsi="宋体" w:eastAsia="宋体" w:cs="宋体"/>
          <w:spacing w:val="-2"/>
          <w:sz w:val="24"/>
          <w:szCs w:val="24"/>
          <w:u w:val="single" w:color="auto"/>
        </w:rPr>
        <w:t xml:space="preserve">  （姓名）  </w:t>
      </w:r>
      <w:r>
        <w:rPr>
          <w:rFonts w:ascii="宋体" w:hAnsi="宋体" w:eastAsia="宋体" w:cs="宋体"/>
          <w:spacing w:val="-93"/>
          <w:sz w:val="24"/>
          <w:szCs w:val="24"/>
        </w:rPr>
        <w:t xml:space="preserve"> </w:t>
      </w:r>
      <w:r>
        <w:rPr>
          <w:rFonts w:ascii="宋体" w:hAnsi="宋体" w:eastAsia="宋体" w:cs="宋体"/>
          <w:spacing w:val="-2"/>
          <w:sz w:val="24"/>
          <w:szCs w:val="24"/>
        </w:rPr>
        <w:t>系</w:t>
      </w:r>
      <w:r>
        <w:rPr>
          <w:rFonts w:ascii="宋体" w:hAnsi="宋体" w:eastAsia="宋体" w:cs="宋体"/>
          <w:spacing w:val="-2"/>
          <w:sz w:val="24"/>
          <w:szCs w:val="24"/>
          <w:u w:val="single" w:color="auto"/>
        </w:rPr>
        <w:t xml:space="preserve">  （供应商名称）  </w:t>
      </w:r>
      <w:r>
        <w:rPr>
          <w:rFonts w:ascii="宋体" w:hAnsi="宋体" w:eastAsia="宋体" w:cs="宋体"/>
          <w:spacing w:val="-90"/>
          <w:sz w:val="24"/>
          <w:szCs w:val="24"/>
        </w:rPr>
        <w:t xml:space="preserve"> </w:t>
      </w:r>
      <w:r>
        <w:rPr>
          <w:rFonts w:ascii="宋体" w:hAnsi="宋体" w:eastAsia="宋体" w:cs="宋体"/>
          <w:spacing w:val="-2"/>
          <w:sz w:val="24"/>
          <w:szCs w:val="24"/>
        </w:rPr>
        <w:t>的 (</w:t>
      </w:r>
      <w:r>
        <w:rPr>
          <w:rFonts w:ascii="宋体" w:hAnsi="宋体" w:eastAsia="宋体" w:cs="宋体"/>
          <w:spacing w:val="-86"/>
          <w:sz w:val="24"/>
          <w:szCs w:val="24"/>
        </w:rPr>
        <w:t xml:space="preserve"> </w:t>
      </w:r>
      <w:r>
        <w:rPr>
          <w:rFonts w:ascii="宋体" w:hAnsi="宋体" w:eastAsia="宋体" w:cs="宋体"/>
          <w:spacing w:val="-86"/>
          <w:sz w:val="24"/>
          <w:szCs w:val="24"/>
          <w:u w:val="single" w:color="auto"/>
        </w:rPr>
        <w:t xml:space="preserve"> </w:t>
      </w:r>
      <w:r>
        <w:rPr>
          <w:rFonts w:ascii="宋体" w:hAnsi="宋体" w:eastAsia="宋体" w:cs="宋体"/>
          <w:spacing w:val="-2"/>
          <w:sz w:val="24"/>
          <w:szCs w:val="24"/>
          <w:u w:val="single" w:color="auto"/>
        </w:rPr>
        <w:t>□法定代表人/□负责人/□自然</w:t>
      </w:r>
      <w:r>
        <w:rPr>
          <w:rFonts w:ascii="宋体" w:hAnsi="宋体" w:eastAsia="宋体" w:cs="宋体"/>
          <w:sz w:val="24"/>
          <w:szCs w:val="24"/>
        </w:rPr>
        <w:t xml:space="preserve"> </w:t>
      </w:r>
      <w:r>
        <w:rPr>
          <w:rFonts w:ascii="宋体" w:hAnsi="宋体" w:eastAsia="宋体" w:cs="宋体"/>
          <w:spacing w:val="-4"/>
          <w:sz w:val="24"/>
          <w:szCs w:val="24"/>
          <w:u w:val="single" w:color="auto"/>
        </w:rPr>
        <w:t>人本人</w:t>
      </w:r>
      <w:r>
        <w:rPr>
          <w:rFonts w:ascii="宋体" w:hAnsi="宋体" w:eastAsia="宋体" w:cs="宋体"/>
          <w:spacing w:val="-6"/>
          <w:sz w:val="24"/>
          <w:szCs w:val="24"/>
        </w:rPr>
        <w:t>），</w:t>
      </w:r>
      <w:r>
        <w:rPr>
          <w:rFonts w:ascii="宋体" w:hAnsi="宋体" w:eastAsia="宋体" w:cs="宋体"/>
          <w:spacing w:val="-4"/>
          <w:sz w:val="24"/>
          <w:szCs w:val="24"/>
        </w:rPr>
        <w:t>现授权</w:t>
      </w:r>
      <w:r>
        <w:rPr>
          <w:rFonts w:ascii="宋体" w:hAnsi="宋体" w:eastAsia="宋体" w:cs="宋体"/>
          <w:spacing w:val="-4"/>
          <w:sz w:val="24"/>
          <w:szCs w:val="24"/>
          <w:u w:val="single" w:color="auto"/>
        </w:rPr>
        <w:t xml:space="preserve"> （姓名） </w:t>
      </w:r>
      <w:r>
        <w:rPr>
          <w:rFonts w:ascii="宋体" w:hAnsi="宋体" w:eastAsia="宋体" w:cs="宋体"/>
          <w:spacing w:val="-83"/>
          <w:sz w:val="24"/>
          <w:szCs w:val="24"/>
        </w:rPr>
        <w:t xml:space="preserve"> </w:t>
      </w:r>
      <w:r>
        <w:rPr>
          <w:rFonts w:ascii="宋体" w:hAnsi="宋体" w:eastAsia="宋体" w:cs="宋体"/>
          <w:spacing w:val="-4"/>
          <w:sz w:val="24"/>
          <w:szCs w:val="24"/>
        </w:rPr>
        <w:t>以我方的名义参加</w:t>
      </w:r>
      <w:r>
        <w:rPr>
          <w:rFonts w:ascii="宋体" w:hAnsi="宋体" w:eastAsia="宋体" w:cs="宋体"/>
          <w:spacing w:val="-4"/>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4"/>
          <w:sz w:val="24"/>
          <w:szCs w:val="24"/>
        </w:rPr>
        <w:t>项目的竞标活动，</w:t>
      </w:r>
      <w:r>
        <w:rPr>
          <w:rFonts w:ascii="宋体" w:hAnsi="宋体" w:eastAsia="宋体" w:cs="宋体"/>
          <w:sz w:val="24"/>
          <w:szCs w:val="24"/>
        </w:rPr>
        <w:t xml:space="preserve"> </w:t>
      </w:r>
      <w:r>
        <w:rPr>
          <w:rFonts w:ascii="宋体" w:hAnsi="宋体" w:eastAsia="宋体" w:cs="宋体"/>
          <w:spacing w:val="1"/>
          <w:sz w:val="24"/>
          <w:szCs w:val="24"/>
        </w:rPr>
        <w:t>并代表我方全权办理针对上述项目的所有采购程序和环节的具体事务和签署相关</w:t>
      </w:r>
      <w:r>
        <w:rPr>
          <w:rFonts w:ascii="宋体" w:hAnsi="宋体" w:eastAsia="宋体" w:cs="宋体"/>
          <w:spacing w:val="12"/>
          <w:sz w:val="24"/>
          <w:szCs w:val="24"/>
        </w:rPr>
        <w:t xml:space="preserve"> </w:t>
      </w:r>
      <w:r>
        <w:rPr>
          <w:rFonts w:ascii="宋体" w:hAnsi="宋体" w:eastAsia="宋体" w:cs="宋体"/>
          <w:spacing w:val="-4"/>
          <w:sz w:val="24"/>
          <w:szCs w:val="24"/>
        </w:rPr>
        <w:t>文件。</w:t>
      </w:r>
    </w:p>
    <w:p w14:paraId="44FB3ED0">
      <w:pPr>
        <w:spacing w:line="220" w:lineRule="auto"/>
        <w:ind w:left="505"/>
        <w:rPr>
          <w:rFonts w:ascii="宋体" w:hAnsi="宋体" w:eastAsia="宋体" w:cs="宋体"/>
          <w:sz w:val="24"/>
          <w:szCs w:val="24"/>
        </w:rPr>
      </w:pPr>
      <w:r>
        <w:rPr>
          <w:rFonts w:ascii="宋体" w:hAnsi="宋体" w:eastAsia="宋体" w:cs="宋体"/>
          <w:spacing w:val="-1"/>
          <w:sz w:val="24"/>
          <w:szCs w:val="24"/>
        </w:rPr>
        <w:t>我方对委托代理人的签字事项负全部责任。</w:t>
      </w:r>
    </w:p>
    <w:p w14:paraId="25DBF339">
      <w:pPr>
        <w:spacing w:before="181" w:line="360" w:lineRule="auto"/>
        <w:ind w:left="29" w:right="184" w:firstLine="475"/>
        <w:rPr>
          <w:rFonts w:ascii="宋体" w:hAnsi="宋体" w:eastAsia="宋体" w:cs="宋体"/>
          <w:sz w:val="24"/>
          <w:szCs w:val="24"/>
        </w:rPr>
      </w:pPr>
      <w:r>
        <w:rPr>
          <w:rFonts w:ascii="宋体" w:hAnsi="宋体" w:eastAsia="宋体" w:cs="宋体"/>
          <w:spacing w:val="1"/>
          <w:sz w:val="24"/>
          <w:szCs w:val="24"/>
        </w:rPr>
        <w:t>本授权书自签署之日起生效，在撤销授权的书面通知以前，本授权书一直有</w:t>
      </w:r>
      <w:r>
        <w:rPr>
          <w:rFonts w:ascii="宋体" w:hAnsi="宋体" w:eastAsia="宋体" w:cs="宋体"/>
          <w:spacing w:val="15"/>
          <w:sz w:val="24"/>
          <w:szCs w:val="24"/>
        </w:rPr>
        <w:t xml:space="preserve"> </w:t>
      </w:r>
      <w:r>
        <w:rPr>
          <w:rFonts w:ascii="宋体" w:hAnsi="宋体" w:eastAsia="宋体" w:cs="宋体"/>
          <w:spacing w:val="-1"/>
          <w:sz w:val="24"/>
          <w:szCs w:val="24"/>
        </w:rPr>
        <w:t>效。委托代理人在授权书有效期内签署的所有文件不因授权的撤销而失效。</w:t>
      </w:r>
    </w:p>
    <w:p w14:paraId="27E87DC1">
      <w:pPr>
        <w:spacing w:line="220" w:lineRule="auto"/>
        <w:ind w:left="502"/>
        <w:rPr>
          <w:rFonts w:ascii="宋体" w:hAnsi="宋体" w:eastAsia="宋体" w:cs="宋体"/>
          <w:sz w:val="24"/>
          <w:szCs w:val="24"/>
        </w:rPr>
      </w:pPr>
      <w:r>
        <w:rPr>
          <w:rFonts w:ascii="宋体" w:hAnsi="宋体" w:eastAsia="宋体" w:cs="宋体"/>
          <w:spacing w:val="-1"/>
          <w:sz w:val="24"/>
          <w:szCs w:val="24"/>
        </w:rPr>
        <w:t>委托代理人无转委托权，特此委托。</w:t>
      </w:r>
    </w:p>
    <w:p w14:paraId="0D53F8E3">
      <w:pPr>
        <w:spacing w:before="183" w:line="219" w:lineRule="auto"/>
        <w:ind w:left="522"/>
        <w:rPr>
          <w:rFonts w:ascii="宋体" w:hAnsi="宋体" w:eastAsia="宋体" w:cs="宋体"/>
          <w:sz w:val="24"/>
          <w:szCs w:val="24"/>
        </w:rPr>
      </w:pPr>
      <w:r>
        <w:rPr>
          <w:rFonts w:ascii="宋体" w:hAnsi="宋体" w:eastAsia="宋体" w:cs="宋体"/>
          <w:spacing w:val="-1"/>
          <w:sz w:val="24"/>
          <w:szCs w:val="24"/>
        </w:rPr>
        <w:t>附：法定代表人身份证明书及委托代理人有效身份证正反面扫描件</w:t>
      </w:r>
    </w:p>
    <w:p w14:paraId="0F2AD6DE">
      <w:pPr>
        <w:pStyle w:val="3"/>
        <w:spacing w:line="284" w:lineRule="auto"/>
        <w:rPr>
          <w:sz w:val="24"/>
          <w:szCs w:val="24"/>
        </w:rPr>
      </w:pPr>
    </w:p>
    <w:p w14:paraId="185C3A41">
      <w:pPr>
        <w:pStyle w:val="3"/>
        <w:spacing w:line="285" w:lineRule="auto"/>
        <w:rPr>
          <w:sz w:val="24"/>
          <w:szCs w:val="24"/>
        </w:rPr>
      </w:pPr>
    </w:p>
    <w:p w14:paraId="6EF1E9AC">
      <w:pPr>
        <w:spacing w:before="78" w:line="219" w:lineRule="auto"/>
        <w:ind w:left="22"/>
        <w:rPr>
          <w:rFonts w:ascii="宋体" w:hAnsi="宋体" w:eastAsia="宋体" w:cs="宋体"/>
          <w:sz w:val="24"/>
          <w:szCs w:val="24"/>
        </w:rPr>
      </w:pPr>
      <w:r>
        <w:rPr>
          <w:rFonts w:ascii="宋体" w:hAnsi="宋体" w:eastAsia="宋体" w:cs="宋体"/>
          <w:spacing w:val="-1"/>
          <w:sz w:val="24"/>
          <w:szCs w:val="24"/>
        </w:rPr>
        <w:t>委托代理人（签字或盖私章或电子签名</w:t>
      </w:r>
      <w:r>
        <w:rPr>
          <w:rFonts w:ascii="宋体" w:hAnsi="宋体" w:eastAsia="宋体" w:cs="宋体"/>
          <w:spacing w:val="3"/>
          <w:sz w:val="24"/>
          <w:szCs w:val="24"/>
        </w:rPr>
        <w:t>）：</w:t>
      </w:r>
    </w:p>
    <w:p w14:paraId="2B8F9C16">
      <w:pPr>
        <w:spacing w:before="184" w:line="219" w:lineRule="auto"/>
        <w:ind w:left="24"/>
        <w:rPr>
          <w:rFonts w:ascii="宋体" w:hAnsi="宋体" w:eastAsia="宋体" w:cs="宋体"/>
          <w:sz w:val="24"/>
          <w:szCs w:val="24"/>
        </w:rPr>
      </w:pPr>
      <w:r>
        <w:rPr>
          <w:rFonts w:ascii="宋体" w:hAnsi="宋体" w:eastAsia="宋体" w:cs="宋体"/>
          <w:spacing w:val="-1"/>
          <w:sz w:val="24"/>
          <w:szCs w:val="24"/>
        </w:rPr>
        <w:t>法定代表人（签字或盖私章或电子签名</w:t>
      </w:r>
      <w:r>
        <w:rPr>
          <w:rFonts w:ascii="宋体" w:hAnsi="宋体" w:eastAsia="宋体" w:cs="宋体"/>
          <w:spacing w:val="2"/>
          <w:sz w:val="24"/>
          <w:szCs w:val="24"/>
        </w:rPr>
        <w:t>）：</w:t>
      </w:r>
    </w:p>
    <w:p w14:paraId="767873D9">
      <w:pPr>
        <w:spacing w:before="183" w:line="220" w:lineRule="auto"/>
        <w:ind w:left="22"/>
        <w:rPr>
          <w:rFonts w:ascii="宋体" w:hAnsi="宋体" w:eastAsia="宋体" w:cs="宋体"/>
          <w:sz w:val="24"/>
          <w:szCs w:val="24"/>
        </w:rPr>
      </w:pPr>
      <w:r>
        <w:rPr>
          <w:rFonts w:ascii="宋体" w:hAnsi="宋体" w:eastAsia="宋体" w:cs="宋体"/>
          <w:spacing w:val="-1"/>
          <w:sz w:val="24"/>
          <w:szCs w:val="24"/>
        </w:rPr>
        <w:t>委托代理人身份证号码：</w:t>
      </w:r>
    </w:p>
    <w:p w14:paraId="0AAC326C">
      <w:pPr>
        <w:pStyle w:val="3"/>
        <w:spacing w:line="284" w:lineRule="auto"/>
        <w:rPr>
          <w:sz w:val="24"/>
          <w:szCs w:val="24"/>
        </w:rPr>
      </w:pPr>
    </w:p>
    <w:p w14:paraId="461C4726">
      <w:pPr>
        <w:pStyle w:val="3"/>
        <w:spacing w:line="284" w:lineRule="auto"/>
        <w:rPr>
          <w:sz w:val="24"/>
          <w:szCs w:val="24"/>
        </w:rPr>
      </w:pPr>
    </w:p>
    <w:p w14:paraId="6C85AFBE">
      <w:pPr>
        <w:spacing w:before="78" w:line="219" w:lineRule="auto"/>
        <w:ind w:left="3023"/>
        <w:rPr>
          <w:rFonts w:ascii="宋体" w:hAnsi="宋体" w:eastAsia="宋体" w:cs="宋体"/>
          <w:sz w:val="24"/>
          <w:szCs w:val="24"/>
        </w:rPr>
      </w:pPr>
      <w:r>
        <w:rPr>
          <w:rFonts w:ascii="宋体" w:hAnsi="宋体" w:eastAsia="宋体" w:cs="宋体"/>
          <w:spacing w:val="-5"/>
          <w:sz w:val="24"/>
          <w:szCs w:val="24"/>
        </w:rPr>
        <w:t>供应商（CA</w:t>
      </w:r>
      <w:r>
        <w:rPr>
          <w:rFonts w:ascii="宋体" w:hAnsi="宋体" w:eastAsia="宋体" w:cs="宋体"/>
          <w:spacing w:val="-23"/>
          <w:sz w:val="24"/>
          <w:szCs w:val="24"/>
        </w:rPr>
        <w:t xml:space="preserve"> </w:t>
      </w:r>
      <w:r>
        <w:rPr>
          <w:rFonts w:ascii="宋体" w:hAnsi="宋体" w:eastAsia="宋体" w:cs="宋体"/>
          <w:spacing w:val="-5"/>
          <w:sz w:val="24"/>
          <w:szCs w:val="24"/>
        </w:rPr>
        <w:t>电子签章</w:t>
      </w:r>
      <w:r>
        <w:rPr>
          <w:rFonts w:ascii="宋体" w:hAnsi="宋体" w:eastAsia="宋体" w:cs="宋体"/>
          <w:spacing w:val="1"/>
          <w:sz w:val="24"/>
          <w:szCs w:val="24"/>
        </w:rPr>
        <w:t>）：</w:t>
      </w:r>
    </w:p>
    <w:p w14:paraId="50019360">
      <w:pPr>
        <w:spacing w:before="183" w:line="220" w:lineRule="auto"/>
        <w:ind w:left="4944"/>
        <w:rPr>
          <w:rFonts w:ascii="宋体" w:hAnsi="宋体" w:eastAsia="宋体" w:cs="宋体"/>
          <w:sz w:val="24"/>
          <w:szCs w:val="24"/>
        </w:rPr>
      </w:pPr>
      <w:r>
        <w:rPr>
          <w:rFonts w:ascii="宋体" w:hAnsi="宋体" w:eastAsia="宋体" w:cs="宋体"/>
          <w:spacing w:val="-9"/>
          <w:sz w:val="24"/>
          <w:szCs w:val="24"/>
        </w:rPr>
        <w:t>年</w:t>
      </w:r>
      <w:r>
        <w:rPr>
          <w:rFonts w:ascii="宋体" w:hAnsi="宋体" w:eastAsia="宋体" w:cs="宋体"/>
          <w:spacing w:val="3"/>
          <w:sz w:val="24"/>
          <w:szCs w:val="24"/>
        </w:rPr>
        <w:t xml:space="preserve">    </w:t>
      </w:r>
      <w:r>
        <w:rPr>
          <w:rFonts w:ascii="宋体" w:hAnsi="宋体" w:eastAsia="宋体" w:cs="宋体"/>
          <w:spacing w:val="-9"/>
          <w:sz w:val="24"/>
          <w:szCs w:val="24"/>
        </w:rPr>
        <w:t>月</w:t>
      </w:r>
      <w:r>
        <w:rPr>
          <w:rFonts w:ascii="宋体" w:hAnsi="宋体" w:eastAsia="宋体" w:cs="宋体"/>
          <w:spacing w:val="13"/>
          <w:sz w:val="24"/>
          <w:szCs w:val="24"/>
        </w:rPr>
        <w:t xml:space="preserve">    </w:t>
      </w:r>
      <w:r>
        <w:rPr>
          <w:rFonts w:ascii="宋体" w:hAnsi="宋体" w:eastAsia="宋体" w:cs="宋体"/>
          <w:spacing w:val="-9"/>
          <w:sz w:val="24"/>
          <w:szCs w:val="24"/>
        </w:rPr>
        <w:t>日</w:t>
      </w:r>
    </w:p>
    <w:p w14:paraId="20B909FF">
      <w:pPr>
        <w:pStyle w:val="3"/>
        <w:spacing w:line="284" w:lineRule="auto"/>
        <w:rPr>
          <w:sz w:val="24"/>
          <w:szCs w:val="24"/>
        </w:rPr>
      </w:pPr>
    </w:p>
    <w:p w14:paraId="6DC3A6C0">
      <w:pPr>
        <w:pStyle w:val="3"/>
        <w:spacing w:line="284" w:lineRule="auto"/>
        <w:rPr>
          <w:sz w:val="24"/>
          <w:szCs w:val="24"/>
        </w:rPr>
      </w:pPr>
    </w:p>
    <w:p w14:paraId="34C63607">
      <w:pPr>
        <w:spacing w:before="79" w:line="361" w:lineRule="auto"/>
        <w:ind w:left="23" w:right="121"/>
        <w:jc w:val="both"/>
        <w:rPr>
          <w:rFonts w:ascii="宋体" w:hAnsi="宋体" w:eastAsia="宋体" w:cs="宋体"/>
          <w:sz w:val="24"/>
          <w:szCs w:val="24"/>
        </w:rPr>
      </w:pPr>
      <w:r>
        <w:rPr>
          <w:rFonts w:ascii="宋体" w:hAnsi="宋体" w:eastAsia="宋体" w:cs="宋体"/>
          <w:spacing w:val="1"/>
          <w:sz w:val="24"/>
          <w:szCs w:val="24"/>
        </w:rPr>
        <w:t>注：供应商为其他组织或者自然人时，本磋商文件规定的法定代表人指负责人或</w:t>
      </w:r>
      <w:r>
        <w:rPr>
          <w:rFonts w:ascii="宋体" w:hAnsi="宋体" w:eastAsia="宋体" w:cs="宋体"/>
          <w:spacing w:val="14"/>
          <w:sz w:val="24"/>
          <w:szCs w:val="24"/>
        </w:rPr>
        <w:t xml:space="preserve"> </w:t>
      </w:r>
      <w:r>
        <w:rPr>
          <w:rFonts w:ascii="宋体" w:hAnsi="宋体" w:eastAsia="宋体" w:cs="宋体"/>
          <w:spacing w:val="-4"/>
          <w:sz w:val="24"/>
          <w:szCs w:val="24"/>
        </w:rPr>
        <w:t>者自然人。本磋商文件所称负责人是指参加竞标的其他组织营业执照上的负责人，</w:t>
      </w:r>
      <w:r>
        <w:rPr>
          <w:rFonts w:ascii="宋体" w:hAnsi="宋体" w:eastAsia="宋体" w:cs="宋体"/>
          <w:spacing w:val="16"/>
          <w:sz w:val="24"/>
          <w:szCs w:val="24"/>
        </w:rPr>
        <w:t xml:space="preserve"> </w:t>
      </w:r>
      <w:r>
        <w:rPr>
          <w:rFonts w:ascii="宋体" w:hAnsi="宋体" w:eastAsia="宋体" w:cs="宋体"/>
          <w:spacing w:val="-1"/>
          <w:sz w:val="24"/>
          <w:szCs w:val="24"/>
        </w:rPr>
        <w:t>本磋商文件所称自然人指参与竞标的自然人本人。</w:t>
      </w:r>
    </w:p>
    <w:p w14:paraId="04B7CB77">
      <w:pPr>
        <w:spacing w:line="361" w:lineRule="auto"/>
        <w:rPr>
          <w:rFonts w:ascii="宋体" w:hAnsi="宋体" w:eastAsia="宋体" w:cs="宋体"/>
          <w:sz w:val="24"/>
          <w:szCs w:val="24"/>
        </w:rPr>
        <w:sectPr>
          <w:headerReference r:id="rId94" w:type="default"/>
          <w:footerReference r:id="rId95" w:type="default"/>
          <w:pgSz w:w="11906" w:h="16839"/>
          <w:pgMar w:top="1540" w:right="1461" w:bottom="1214" w:left="1785" w:header="826" w:footer="977" w:gutter="0"/>
          <w:cols w:space="720" w:num="1"/>
        </w:sectPr>
      </w:pPr>
    </w:p>
    <w:p w14:paraId="0A9B1269">
      <w:pPr>
        <w:pStyle w:val="3"/>
        <w:spacing w:line="414" w:lineRule="auto"/>
        <w:rPr>
          <w:sz w:val="24"/>
          <w:szCs w:val="24"/>
        </w:rPr>
      </w:pPr>
    </w:p>
    <w:p w14:paraId="0F134CAD">
      <w:pPr>
        <w:spacing w:before="65" w:line="228" w:lineRule="auto"/>
        <w:ind w:left="124"/>
        <w:rPr>
          <w:rFonts w:hint="eastAsia" w:ascii="宋体" w:hAnsi="宋体" w:eastAsia="宋体" w:cs="宋体"/>
          <w:sz w:val="24"/>
          <w:szCs w:val="24"/>
          <w:lang w:eastAsia="zh-CN"/>
        </w:rPr>
      </w:pPr>
      <w:r>
        <w:rPr>
          <w:rFonts w:ascii="宋体" w:hAnsi="宋体" w:eastAsia="宋体" w:cs="宋体"/>
          <w:spacing w:val="9"/>
          <w:sz w:val="24"/>
          <w:szCs w:val="24"/>
        </w:rPr>
        <w:t>项目名称：</w:t>
      </w:r>
      <w:r>
        <w:rPr>
          <w:rFonts w:hint="eastAsia" w:ascii="宋体" w:hAnsi="宋体" w:eastAsia="宋体" w:cs="宋体"/>
          <w:spacing w:val="9"/>
          <w:sz w:val="24"/>
          <w:szCs w:val="24"/>
          <w:lang w:eastAsia="zh-CN"/>
        </w:rPr>
        <w:t>苍梧县石桥镇务平村人饮扩建改造工程</w:t>
      </w:r>
    </w:p>
    <w:p w14:paraId="2BE56F72">
      <w:pPr>
        <w:spacing w:before="113" w:line="288" w:lineRule="auto"/>
        <w:ind w:left="124"/>
        <w:rPr>
          <w:rFonts w:ascii="Times New Roman" w:hAnsi="Times New Roman" w:eastAsia="Times New Roman" w:cs="Times New Roman"/>
          <w:sz w:val="24"/>
          <w:szCs w:val="24"/>
        </w:rPr>
      </w:pPr>
      <w:r>
        <w:rPr>
          <w:rFonts w:ascii="宋体" w:hAnsi="宋体" w:eastAsia="宋体" w:cs="宋体"/>
          <w:spacing w:val="3"/>
          <w:sz w:val="24"/>
          <w:szCs w:val="24"/>
          <w:u w:val="single" w:color="auto"/>
        </w:rPr>
        <w:t>项目编号：</w:t>
      </w:r>
      <w:r>
        <w:rPr>
          <w:rFonts w:hint="eastAsia" w:ascii="Times New Roman" w:hAnsi="Times New Roman" w:eastAsia="宋体" w:cs="Times New Roman"/>
          <w:sz w:val="24"/>
          <w:szCs w:val="24"/>
          <w:u w:val="single" w:color="auto"/>
          <w:lang w:eastAsia="zh-CN"/>
        </w:rPr>
        <w:t>WZZC2025-C2-210042-HZDY</w:t>
      </w:r>
      <w:r>
        <w:rPr>
          <w:rFonts w:ascii="Times New Roman" w:hAnsi="Times New Roman" w:eastAsia="Times New Roman" w:cs="Times New Roman"/>
          <w:spacing w:val="3"/>
          <w:sz w:val="24"/>
          <w:szCs w:val="24"/>
          <w:u w:val="single" w:color="auto"/>
        </w:rPr>
        <w:t xml:space="preserve">                                                                                            </w:t>
      </w:r>
    </w:p>
    <w:p w14:paraId="786BB143">
      <w:pPr>
        <w:spacing w:before="114" w:line="214" w:lineRule="auto"/>
        <w:ind w:left="2387"/>
        <w:rPr>
          <w:rFonts w:ascii="宋体" w:hAnsi="宋体" w:eastAsia="宋体" w:cs="宋体"/>
          <w:sz w:val="24"/>
          <w:szCs w:val="24"/>
        </w:rPr>
      </w:pPr>
      <w:r>
        <w:rPr>
          <w:rFonts w:ascii="宋体" w:hAnsi="宋体" w:eastAsia="宋体" w:cs="宋体"/>
          <w:spacing w:val="7"/>
          <w:sz w:val="24"/>
          <w:szCs w:val="24"/>
        </w:rPr>
        <w:t>商务条款偏离表格式</w:t>
      </w:r>
    </w:p>
    <w:p w14:paraId="42DB546D">
      <w:pPr>
        <w:spacing w:line="223" w:lineRule="auto"/>
        <w:ind w:left="1356"/>
        <w:rPr>
          <w:rFonts w:ascii="宋体" w:hAnsi="宋体" w:eastAsia="宋体" w:cs="宋体"/>
          <w:sz w:val="24"/>
          <w:szCs w:val="24"/>
        </w:rPr>
      </w:pPr>
      <w:r>
        <w:rPr>
          <w:rFonts w:ascii="宋体" w:hAnsi="宋体" w:eastAsia="宋体" w:cs="宋体"/>
          <w:spacing w:val="3"/>
          <w:sz w:val="24"/>
          <w:szCs w:val="24"/>
        </w:rPr>
        <w:t>(注：按采购需求具体条款修改)</w:t>
      </w:r>
    </w:p>
    <w:p w14:paraId="3034ACD9">
      <w:pPr>
        <w:spacing w:before="70"/>
        <w:rPr>
          <w:sz w:val="24"/>
          <w:szCs w:val="24"/>
        </w:rPr>
      </w:pPr>
    </w:p>
    <w:p w14:paraId="468F5FE6">
      <w:pPr>
        <w:spacing w:before="70"/>
        <w:rPr>
          <w:sz w:val="24"/>
          <w:szCs w:val="24"/>
        </w:rPr>
      </w:pPr>
    </w:p>
    <w:p w14:paraId="0EBC8FD0">
      <w:pPr>
        <w:spacing w:before="70"/>
        <w:rPr>
          <w:sz w:val="24"/>
          <w:szCs w:val="24"/>
        </w:rPr>
      </w:pPr>
    </w:p>
    <w:tbl>
      <w:tblPr>
        <w:tblStyle w:val="10"/>
        <w:tblW w:w="931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81"/>
        <w:gridCol w:w="2666"/>
        <w:gridCol w:w="2349"/>
        <w:gridCol w:w="2116"/>
      </w:tblGrid>
      <w:tr w14:paraId="7FDE9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1" w:hRule="atLeast"/>
        </w:trPr>
        <w:tc>
          <w:tcPr>
            <w:tcW w:w="2181" w:type="dxa"/>
            <w:vAlign w:val="top"/>
          </w:tcPr>
          <w:p w14:paraId="50965FAD">
            <w:pPr>
              <w:pStyle w:val="11"/>
              <w:spacing w:before="204" w:line="221" w:lineRule="auto"/>
              <w:ind w:left="862"/>
              <w:rPr>
                <w:sz w:val="24"/>
                <w:szCs w:val="24"/>
              </w:rPr>
            </w:pPr>
            <w:r>
              <w:rPr>
                <w:spacing w:val="-7"/>
                <w:sz w:val="24"/>
                <w:szCs w:val="24"/>
              </w:rPr>
              <w:t>项目</w:t>
            </w:r>
          </w:p>
        </w:tc>
        <w:tc>
          <w:tcPr>
            <w:tcW w:w="2666" w:type="dxa"/>
            <w:vAlign w:val="top"/>
          </w:tcPr>
          <w:p w14:paraId="4F0EF717">
            <w:pPr>
              <w:pStyle w:val="11"/>
              <w:spacing w:before="204" w:line="220" w:lineRule="auto"/>
              <w:ind w:left="138"/>
              <w:rPr>
                <w:sz w:val="24"/>
                <w:szCs w:val="24"/>
              </w:rPr>
            </w:pPr>
            <w:r>
              <w:rPr>
                <w:spacing w:val="-1"/>
                <w:sz w:val="24"/>
                <w:szCs w:val="24"/>
              </w:rPr>
              <w:t>磋商文件商务条款要求</w:t>
            </w:r>
          </w:p>
        </w:tc>
        <w:tc>
          <w:tcPr>
            <w:tcW w:w="2349" w:type="dxa"/>
            <w:vAlign w:val="top"/>
          </w:tcPr>
          <w:p w14:paraId="3FCB515B">
            <w:pPr>
              <w:pStyle w:val="11"/>
              <w:spacing w:before="205" w:line="219" w:lineRule="auto"/>
              <w:ind w:left="463"/>
              <w:rPr>
                <w:sz w:val="24"/>
                <w:szCs w:val="24"/>
              </w:rPr>
            </w:pPr>
            <w:r>
              <w:rPr>
                <w:spacing w:val="-2"/>
                <w:sz w:val="24"/>
                <w:szCs w:val="24"/>
              </w:rPr>
              <w:t>供应商的承诺</w:t>
            </w:r>
          </w:p>
        </w:tc>
        <w:tc>
          <w:tcPr>
            <w:tcW w:w="2116" w:type="dxa"/>
            <w:vAlign w:val="top"/>
          </w:tcPr>
          <w:p w14:paraId="4D11A8AA">
            <w:pPr>
              <w:pStyle w:val="11"/>
              <w:spacing w:before="204" w:line="220" w:lineRule="auto"/>
              <w:ind w:left="584"/>
              <w:rPr>
                <w:sz w:val="24"/>
                <w:szCs w:val="24"/>
              </w:rPr>
            </w:pPr>
            <w:r>
              <w:rPr>
                <w:spacing w:val="-3"/>
                <w:sz w:val="24"/>
                <w:szCs w:val="24"/>
              </w:rPr>
              <w:t>偏离说明</w:t>
            </w:r>
          </w:p>
        </w:tc>
      </w:tr>
      <w:tr w14:paraId="09571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81" w:type="dxa"/>
            <w:vAlign w:val="top"/>
          </w:tcPr>
          <w:p w14:paraId="16A275FF">
            <w:pPr>
              <w:pStyle w:val="11"/>
              <w:spacing w:before="191" w:line="221" w:lineRule="auto"/>
              <w:ind w:left="861"/>
              <w:rPr>
                <w:sz w:val="24"/>
                <w:szCs w:val="24"/>
              </w:rPr>
            </w:pPr>
            <w:r>
              <w:rPr>
                <w:spacing w:val="-7"/>
                <w:sz w:val="24"/>
                <w:szCs w:val="24"/>
              </w:rPr>
              <w:t>工期</w:t>
            </w:r>
          </w:p>
        </w:tc>
        <w:tc>
          <w:tcPr>
            <w:tcW w:w="2666" w:type="dxa"/>
            <w:vAlign w:val="top"/>
          </w:tcPr>
          <w:p w14:paraId="3F5576C0">
            <w:pPr>
              <w:rPr>
                <w:rFonts w:ascii="Arial"/>
                <w:sz w:val="24"/>
                <w:szCs w:val="24"/>
              </w:rPr>
            </w:pPr>
          </w:p>
        </w:tc>
        <w:tc>
          <w:tcPr>
            <w:tcW w:w="2349" w:type="dxa"/>
            <w:vAlign w:val="top"/>
          </w:tcPr>
          <w:p w14:paraId="25A6BBFE">
            <w:pPr>
              <w:rPr>
                <w:rFonts w:ascii="Arial"/>
                <w:sz w:val="24"/>
                <w:szCs w:val="24"/>
              </w:rPr>
            </w:pPr>
          </w:p>
        </w:tc>
        <w:tc>
          <w:tcPr>
            <w:tcW w:w="2116" w:type="dxa"/>
            <w:vAlign w:val="top"/>
          </w:tcPr>
          <w:p w14:paraId="6308DEE2">
            <w:pPr>
              <w:rPr>
                <w:rFonts w:ascii="Arial"/>
                <w:sz w:val="24"/>
                <w:szCs w:val="24"/>
              </w:rPr>
            </w:pPr>
          </w:p>
        </w:tc>
      </w:tr>
      <w:tr w14:paraId="3B8CE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2181" w:type="dxa"/>
            <w:vAlign w:val="top"/>
          </w:tcPr>
          <w:p w14:paraId="03BD0C20">
            <w:pPr>
              <w:spacing w:line="270" w:lineRule="auto"/>
              <w:rPr>
                <w:rFonts w:ascii="Arial"/>
                <w:sz w:val="24"/>
                <w:szCs w:val="24"/>
              </w:rPr>
            </w:pPr>
          </w:p>
          <w:p w14:paraId="552A940C">
            <w:pPr>
              <w:pStyle w:val="11"/>
              <w:spacing w:before="78" w:line="222" w:lineRule="auto"/>
              <w:ind w:left="379"/>
              <w:rPr>
                <w:sz w:val="24"/>
                <w:szCs w:val="24"/>
              </w:rPr>
            </w:pPr>
            <w:r>
              <w:rPr>
                <w:spacing w:val="-2"/>
                <w:sz w:val="24"/>
                <w:szCs w:val="24"/>
              </w:rPr>
              <w:t>合同签订时间</w:t>
            </w:r>
          </w:p>
        </w:tc>
        <w:tc>
          <w:tcPr>
            <w:tcW w:w="2666" w:type="dxa"/>
            <w:vAlign w:val="top"/>
          </w:tcPr>
          <w:p w14:paraId="31C722F4">
            <w:pPr>
              <w:rPr>
                <w:rFonts w:ascii="Arial"/>
                <w:sz w:val="24"/>
                <w:szCs w:val="24"/>
              </w:rPr>
            </w:pPr>
          </w:p>
        </w:tc>
        <w:tc>
          <w:tcPr>
            <w:tcW w:w="2349" w:type="dxa"/>
            <w:vAlign w:val="top"/>
          </w:tcPr>
          <w:p w14:paraId="0AB0F97C">
            <w:pPr>
              <w:rPr>
                <w:rFonts w:ascii="Arial"/>
                <w:sz w:val="24"/>
                <w:szCs w:val="24"/>
              </w:rPr>
            </w:pPr>
          </w:p>
        </w:tc>
        <w:tc>
          <w:tcPr>
            <w:tcW w:w="2116" w:type="dxa"/>
            <w:vAlign w:val="top"/>
          </w:tcPr>
          <w:p w14:paraId="1D6C03E4">
            <w:pPr>
              <w:rPr>
                <w:rFonts w:ascii="Arial"/>
                <w:sz w:val="24"/>
                <w:szCs w:val="24"/>
              </w:rPr>
            </w:pPr>
          </w:p>
        </w:tc>
      </w:tr>
      <w:tr w14:paraId="5D3A39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2181" w:type="dxa"/>
            <w:vAlign w:val="top"/>
          </w:tcPr>
          <w:p w14:paraId="6B91F634">
            <w:pPr>
              <w:pStyle w:val="11"/>
              <w:spacing w:before="193" w:line="219" w:lineRule="auto"/>
              <w:ind w:left="138"/>
              <w:rPr>
                <w:sz w:val="24"/>
                <w:szCs w:val="24"/>
              </w:rPr>
            </w:pPr>
            <w:r>
              <w:rPr>
                <w:spacing w:val="-2"/>
                <w:sz w:val="24"/>
                <w:szCs w:val="24"/>
              </w:rPr>
              <w:t>承包方式（合同价</w:t>
            </w:r>
          </w:p>
          <w:p w14:paraId="3AD332D9">
            <w:pPr>
              <w:pStyle w:val="11"/>
              <w:spacing w:before="181" w:line="220" w:lineRule="auto"/>
              <w:ind w:left="618"/>
              <w:rPr>
                <w:sz w:val="24"/>
                <w:szCs w:val="24"/>
              </w:rPr>
            </w:pPr>
            <w:r>
              <w:rPr>
                <w:spacing w:val="-3"/>
                <w:sz w:val="24"/>
                <w:szCs w:val="24"/>
              </w:rPr>
              <w:t>格形式）</w:t>
            </w:r>
          </w:p>
        </w:tc>
        <w:tc>
          <w:tcPr>
            <w:tcW w:w="2666" w:type="dxa"/>
            <w:vAlign w:val="top"/>
          </w:tcPr>
          <w:p w14:paraId="147AA283">
            <w:pPr>
              <w:rPr>
                <w:rFonts w:ascii="Arial"/>
                <w:sz w:val="24"/>
                <w:szCs w:val="24"/>
              </w:rPr>
            </w:pPr>
          </w:p>
        </w:tc>
        <w:tc>
          <w:tcPr>
            <w:tcW w:w="2349" w:type="dxa"/>
            <w:vAlign w:val="top"/>
          </w:tcPr>
          <w:p w14:paraId="2C3FB3A9">
            <w:pPr>
              <w:rPr>
                <w:rFonts w:ascii="Arial"/>
                <w:sz w:val="24"/>
                <w:szCs w:val="24"/>
              </w:rPr>
            </w:pPr>
          </w:p>
        </w:tc>
        <w:tc>
          <w:tcPr>
            <w:tcW w:w="2116" w:type="dxa"/>
            <w:vAlign w:val="top"/>
          </w:tcPr>
          <w:p w14:paraId="3F096640">
            <w:pPr>
              <w:rPr>
                <w:rFonts w:ascii="Arial"/>
                <w:sz w:val="24"/>
                <w:szCs w:val="24"/>
              </w:rPr>
            </w:pPr>
          </w:p>
        </w:tc>
      </w:tr>
      <w:tr w14:paraId="0AE5F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7" w:hRule="atLeast"/>
        </w:trPr>
        <w:tc>
          <w:tcPr>
            <w:tcW w:w="2181" w:type="dxa"/>
            <w:vAlign w:val="top"/>
          </w:tcPr>
          <w:p w14:paraId="2D7A4E29">
            <w:pPr>
              <w:pStyle w:val="11"/>
              <w:spacing w:before="195" w:line="343" w:lineRule="auto"/>
              <w:ind w:left="859" w:right="166" w:hanging="721"/>
              <w:rPr>
                <w:sz w:val="24"/>
                <w:szCs w:val="24"/>
              </w:rPr>
            </w:pPr>
            <w:r>
              <w:rPr>
                <w:spacing w:val="-7"/>
                <w:sz w:val="24"/>
                <w:szCs w:val="24"/>
              </w:rPr>
              <w:t>付款方式、时间、</w:t>
            </w:r>
            <w:r>
              <w:rPr>
                <w:spacing w:val="5"/>
                <w:sz w:val="24"/>
                <w:szCs w:val="24"/>
              </w:rPr>
              <w:t xml:space="preserve"> </w:t>
            </w:r>
            <w:r>
              <w:rPr>
                <w:spacing w:val="-6"/>
                <w:sz w:val="24"/>
                <w:szCs w:val="24"/>
              </w:rPr>
              <w:t>条件</w:t>
            </w:r>
          </w:p>
        </w:tc>
        <w:tc>
          <w:tcPr>
            <w:tcW w:w="2666" w:type="dxa"/>
            <w:vAlign w:val="top"/>
          </w:tcPr>
          <w:p w14:paraId="158D88F7">
            <w:pPr>
              <w:rPr>
                <w:rFonts w:ascii="Arial"/>
                <w:sz w:val="24"/>
                <w:szCs w:val="24"/>
              </w:rPr>
            </w:pPr>
          </w:p>
        </w:tc>
        <w:tc>
          <w:tcPr>
            <w:tcW w:w="2349" w:type="dxa"/>
            <w:vAlign w:val="top"/>
          </w:tcPr>
          <w:p w14:paraId="5B2B31D2">
            <w:pPr>
              <w:rPr>
                <w:rFonts w:ascii="Arial"/>
                <w:sz w:val="24"/>
                <w:szCs w:val="24"/>
              </w:rPr>
            </w:pPr>
          </w:p>
        </w:tc>
        <w:tc>
          <w:tcPr>
            <w:tcW w:w="2116" w:type="dxa"/>
            <w:vAlign w:val="top"/>
          </w:tcPr>
          <w:p w14:paraId="341ECC2F">
            <w:pPr>
              <w:rPr>
                <w:rFonts w:ascii="Arial"/>
                <w:sz w:val="24"/>
                <w:szCs w:val="24"/>
              </w:rPr>
            </w:pPr>
          </w:p>
        </w:tc>
      </w:tr>
    </w:tbl>
    <w:p w14:paraId="7FAE8BBF">
      <w:pPr>
        <w:pStyle w:val="3"/>
        <w:spacing w:line="473" w:lineRule="auto"/>
        <w:rPr>
          <w:sz w:val="24"/>
          <w:szCs w:val="24"/>
        </w:rPr>
      </w:pPr>
    </w:p>
    <w:p w14:paraId="1239ADDF">
      <w:pPr>
        <w:spacing w:before="78" w:line="224" w:lineRule="auto"/>
        <w:ind w:left="122"/>
        <w:rPr>
          <w:rFonts w:ascii="宋体" w:hAnsi="宋体" w:eastAsia="宋体" w:cs="宋体"/>
          <w:sz w:val="24"/>
          <w:szCs w:val="24"/>
        </w:rPr>
      </w:pPr>
      <w:r>
        <w:rPr>
          <w:rFonts w:ascii="宋体" w:hAnsi="宋体" w:eastAsia="宋体" w:cs="宋体"/>
          <w:spacing w:val="-5"/>
          <w:sz w:val="24"/>
          <w:szCs w:val="24"/>
        </w:rPr>
        <w:t>注：</w:t>
      </w:r>
    </w:p>
    <w:p w14:paraId="40E20582">
      <w:pPr>
        <w:spacing w:before="219" w:line="290" w:lineRule="auto"/>
        <w:ind w:left="127" w:right="801" w:firstLine="12"/>
        <w:rPr>
          <w:rFonts w:ascii="宋体" w:hAnsi="宋体" w:eastAsia="宋体" w:cs="宋体"/>
          <w:sz w:val="24"/>
          <w:szCs w:val="24"/>
        </w:rPr>
      </w:pPr>
      <w:r>
        <w:rPr>
          <w:rFonts w:ascii="宋体" w:hAnsi="宋体" w:eastAsia="宋体" w:cs="宋体"/>
          <w:spacing w:val="-2"/>
          <w:sz w:val="24"/>
          <w:szCs w:val="24"/>
        </w:rPr>
        <w:t>1. 说明：应对照磋商文件“第三章 采购需求</w:t>
      </w:r>
      <w:r>
        <w:rPr>
          <w:rFonts w:ascii="宋体" w:hAnsi="宋体" w:eastAsia="宋体" w:cs="宋体"/>
          <w:spacing w:val="-71"/>
          <w:sz w:val="24"/>
          <w:szCs w:val="24"/>
        </w:rPr>
        <w:t xml:space="preserve"> </w:t>
      </w:r>
      <w:r>
        <w:rPr>
          <w:rFonts w:ascii="宋体" w:hAnsi="宋体" w:eastAsia="宋体" w:cs="宋体"/>
          <w:spacing w:val="-2"/>
          <w:sz w:val="24"/>
          <w:szCs w:val="24"/>
        </w:rPr>
        <w:t>”中的商务条款逐条实质性响应，</w:t>
      </w:r>
      <w:r>
        <w:rPr>
          <w:rFonts w:ascii="宋体" w:hAnsi="宋体" w:eastAsia="宋体" w:cs="宋体"/>
          <w:sz w:val="24"/>
          <w:szCs w:val="24"/>
        </w:rPr>
        <w:t xml:space="preserve"> </w:t>
      </w:r>
      <w:r>
        <w:rPr>
          <w:rFonts w:ascii="宋体" w:hAnsi="宋体" w:eastAsia="宋体" w:cs="宋体"/>
          <w:spacing w:val="-2"/>
          <w:sz w:val="24"/>
          <w:szCs w:val="24"/>
        </w:rPr>
        <w:t>并作出偏离说明。</w:t>
      </w:r>
    </w:p>
    <w:p w14:paraId="2E41E6C3">
      <w:pPr>
        <w:spacing w:before="222" w:line="313" w:lineRule="auto"/>
        <w:ind w:left="108" w:right="664" w:firstLine="16"/>
        <w:rPr>
          <w:rFonts w:ascii="宋体" w:hAnsi="宋体" w:eastAsia="宋体" w:cs="宋体"/>
          <w:sz w:val="24"/>
          <w:szCs w:val="24"/>
        </w:rPr>
      </w:pPr>
      <w:r>
        <w:rPr>
          <w:rFonts w:ascii="宋体" w:hAnsi="宋体" w:eastAsia="宋体" w:cs="宋体"/>
          <w:spacing w:val="-11"/>
          <w:sz w:val="24"/>
          <w:szCs w:val="24"/>
        </w:rPr>
        <w:t>2.供应商应根据自身的承诺，对照磋商文件要求在“偏离说明</w:t>
      </w:r>
      <w:r>
        <w:rPr>
          <w:rFonts w:ascii="宋体" w:hAnsi="宋体" w:eastAsia="宋体" w:cs="宋体"/>
          <w:spacing w:val="-87"/>
          <w:sz w:val="24"/>
          <w:szCs w:val="24"/>
        </w:rPr>
        <w:t xml:space="preserve"> </w:t>
      </w:r>
      <w:r>
        <w:rPr>
          <w:rFonts w:ascii="宋体" w:hAnsi="宋体" w:eastAsia="宋体" w:cs="宋体"/>
          <w:spacing w:val="-11"/>
          <w:sz w:val="24"/>
          <w:szCs w:val="24"/>
        </w:rPr>
        <w:t>”中注明“正偏离</w:t>
      </w:r>
      <w:r>
        <w:rPr>
          <w:rFonts w:ascii="宋体" w:hAnsi="宋体" w:eastAsia="宋体" w:cs="宋体"/>
          <w:spacing w:val="-89"/>
          <w:sz w:val="24"/>
          <w:szCs w:val="24"/>
        </w:rPr>
        <w:t xml:space="preserve"> </w:t>
      </w:r>
      <w:r>
        <w:rPr>
          <w:rFonts w:ascii="宋体" w:hAnsi="宋体" w:eastAsia="宋体" w:cs="宋体"/>
          <w:spacing w:val="-11"/>
          <w:sz w:val="24"/>
          <w:szCs w:val="24"/>
        </w:rPr>
        <w:t>”、</w:t>
      </w:r>
      <w:r>
        <w:rPr>
          <w:rFonts w:ascii="宋体" w:hAnsi="宋体" w:eastAsia="宋体" w:cs="宋体"/>
          <w:sz w:val="24"/>
          <w:szCs w:val="24"/>
        </w:rPr>
        <w:t xml:space="preserve"> </w:t>
      </w:r>
      <w:r>
        <w:rPr>
          <w:rFonts w:ascii="宋体" w:hAnsi="宋体" w:eastAsia="宋体" w:cs="宋体"/>
          <w:spacing w:val="-4"/>
          <w:sz w:val="24"/>
          <w:szCs w:val="24"/>
        </w:rPr>
        <w:t>“负偏离</w:t>
      </w:r>
      <w:r>
        <w:rPr>
          <w:rFonts w:ascii="宋体" w:hAnsi="宋体" w:eastAsia="宋体" w:cs="宋体"/>
          <w:spacing w:val="-73"/>
          <w:sz w:val="24"/>
          <w:szCs w:val="24"/>
        </w:rPr>
        <w:t xml:space="preserve"> </w:t>
      </w:r>
      <w:r>
        <w:rPr>
          <w:rFonts w:ascii="宋体" w:hAnsi="宋体" w:eastAsia="宋体" w:cs="宋体"/>
          <w:spacing w:val="-4"/>
          <w:sz w:val="24"/>
          <w:szCs w:val="24"/>
        </w:rPr>
        <w:t>”或者“无偏离</w:t>
      </w:r>
      <w:r>
        <w:rPr>
          <w:rFonts w:ascii="宋体" w:hAnsi="宋体" w:eastAsia="宋体" w:cs="宋体"/>
          <w:spacing w:val="-88"/>
          <w:sz w:val="24"/>
          <w:szCs w:val="24"/>
        </w:rPr>
        <w:t xml:space="preserve"> </w:t>
      </w:r>
      <w:r>
        <w:rPr>
          <w:rFonts w:ascii="宋体" w:hAnsi="宋体" w:eastAsia="宋体" w:cs="宋体"/>
          <w:spacing w:val="-4"/>
          <w:sz w:val="24"/>
          <w:szCs w:val="24"/>
        </w:rPr>
        <w:t>”。既不属于“正偏离</w:t>
      </w:r>
      <w:r>
        <w:rPr>
          <w:rFonts w:ascii="宋体" w:hAnsi="宋体" w:eastAsia="宋体" w:cs="宋体"/>
          <w:spacing w:val="-88"/>
          <w:sz w:val="24"/>
          <w:szCs w:val="24"/>
        </w:rPr>
        <w:t xml:space="preserve"> </w:t>
      </w:r>
      <w:r>
        <w:rPr>
          <w:rFonts w:ascii="宋体" w:hAnsi="宋体" w:eastAsia="宋体" w:cs="宋体"/>
          <w:spacing w:val="-4"/>
          <w:sz w:val="24"/>
          <w:szCs w:val="24"/>
        </w:rPr>
        <w:t>”也不属于“负偏离</w:t>
      </w:r>
      <w:r>
        <w:rPr>
          <w:rFonts w:ascii="宋体" w:hAnsi="宋体" w:eastAsia="宋体" w:cs="宋体"/>
          <w:spacing w:val="-88"/>
          <w:sz w:val="24"/>
          <w:szCs w:val="24"/>
        </w:rPr>
        <w:t xml:space="preserve"> </w:t>
      </w:r>
      <w:r>
        <w:rPr>
          <w:rFonts w:ascii="宋体" w:hAnsi="宋体" w:eastAsia="宋体" w:cs="宋体"/>
          <w:spacing w:val="-4"/>
          <w:sz w:val="24"/>
          <w:szCs w:val="24"/>
        </w:rPr>
        <w:t>”即为“无</w:t>
      </w:r>
      <w:r>
        <w:rPr>
          <w:rFonts w:ascii="宋体" w:hAnsi="宋体" w:eastAsia="宋体" w:cs="宋体"/>
          <w:sz w:val="24"/>
          <w:szCs w:val="24"/>
        </w:rPr>
        <w:t xml:space="preserve">  </w:t>
      </w:r>
      <w:r>
        <w:rPr>
          <w:rFonts w:ascii="宋体" w:hAnsi="宋体" w:eastAsia="宋体" w:cs="宋体"/>
          <w:spacing w:val="1"/>
          <w:sz w:val="24"/>
          <w:szCs w:val="24"/>
        </w:rPr>
        <w:t>偏离</w:t>
      </w:r>
      <w:r>
        <w:rPr>
          <w:rFonts w:ascii="宋体" w:hAnsi="宋体" w:eastAsia="宋体" w:cs="宋体"/>
          <w:spacing w:val="-88"/>
          <w:sz w:val="24"/>
          <w:szCs w:val="24"/>
        </w:rPr>
        <w:t xml:space="preserve"> </w:t>
      </w:r>
      <w:r>
        <w:rPr>
          <w:rFonts w:ascii="宋体" w:hAnsi="宋体" w:eastAsia="宋体" w:cs="宋体"/>
          <w:spacing w:val="1"/>
          <w:sz w:val="24"/>
          <w:szCs w:val="24"/>
        </w:rPr>
        <w:t>”。</w:t>
      </w:r>
    </w:p>
    <w:p w14:paraId="7A8F1824">
      <w:pPr>
        <w:pStyle w:val="3"/>
        <w:spacing w:line="333" w:lineRule="auto"/>
        <w:rPr>
          <w:sz w:val="24"/>
          <w:szCs w:val="24"/>
        </w:rPr>
      </w:pPr>
    </w:p>
    <w:p w14:paraId="639D43B5">
      <w:pPr>
        <w:pStyle w:val="3"/>
        <w:spacing w:line="333" w:lineRule="auto"/>
        <w:rPr>
          <w:sz w:val="24"/>
          <w:szCs w:val="24"/>
        </w:rPr>
      </w:pPr>
    </w:p>
    <w:p w14:paraId="2B7C2101">
      <w:pPr>
        <w:spacing w:before="79" w:line="219" w:lineRule="auto"/>
        <w:ind w:left="2762"/>
        <w:rPr>
          <w:rFonts w:ascii="宋体" w:hAnsi="宋体" w:eastAsia="宋体" w:cs="宋体"/>
          <w:sz w:val="24"/>
          <w:szCs w:val="24"/>
        </w:rPr>
      </w:pPr>
      <w:r>
        <w:rPr>
          <w:rFonts w:ascii="宋体" w:hAnsi="宋体" w:eastAsia="宋体" w:cs="宋体"/>
          <w:spacing w:val="-5"/>
          <w:sz w:val="24"/>
          <w:szCs w:val="24"/>
        </w:rPr>
        <w:t>供应商（CA</w:t>
      </w:r>
      <w:r>
        <w:rPr>
          <w:rFonts w:ascii="宋体" w:hAnsi="宋体" w:eastAsia="宋体" w:cs="宋体"/>
          <w:spacing w:val="-23"/>
          <w:sz w:val="24"/>
          <w:szCs w:val="24"/>
        </w:rPr>
        <w:t xml:space="preserve"> </w:t>
      </w:r>
      <w:r>
        <w:rPr>
          <w:rFonts w:ascii="宋体" w:hAnsi="宋体" w:eastAsia="宋体" w:cs="宋体"/>
          <w:spacing w:val="-5"/>
          <w:sz w:val="24"/>
          <w:szCs w:val="24"/>
        </w:rPr>
        <w:t>电子签章</w:t>
      </w:r>
      <w:r>
        <w:rPr>
          <w:rFonts w:ascii="宋体" w:hAnsi="宋体" w:eastAsia="宋体" w:cs="宋体"/>
          <w:spacing w:val="1"/>
          <w:sz w:val="24"/>
          <w:szCs w:val="24"/>
        </w:rPr>
        <w:t>）：</w:t>
      </w:r>
    </w:p>
    <w:p w14:paraId="0D40AB9D">
      <w:pPr>
        <w:spacing w:before="231" w:line="220" w:lineRule="auto"/>
        <w:ind w:left="2763"/>
        <w:rPr>
          <w:rFonts w:ascii="宋体" w:hAnsi="宋体" w:eastAsia="宋体" w:cs="宋体"/>
          <w:sz w:val="24"/>
          <w:szCs w:val="24"/>
        </w:rPr>
      </w:pPr>
      <w:r>
        <w:rPr>
          <w:rFonts w:ascii="宋体" w:hAnsi="宋体" w:eastAsia="宋体" w:cs="宋体"/>
          <w:spacing w:val="-1"/>
          <w:sz w:val="24"/>
          <w:szCs w:val="24"/>
        </w:rPr>
        <w:t>法定代表人或者委托代理人（签字或电子签名</w:t>
      </w:r>
      <w:r>
        <w:rPr>
          <w:rFonts w:ascii="宋体" w:hAnsi="宋体" w:eastAsia="宋体" w:cs="宋体"/>
          <w:spacing w:val="4"/>
          <w:sz w:val="24"/>
          <w:szCs w:val="24"/>
        </w:rPr>
        <w:t>）：</w:t>
      </w:r>
    </w:p>
    <w:p w14:paraId="1A6C0C0A">
      <w:pPr>
        <w:spacing w:before="232" w:line="220" w:lineRule="auto"/>
        <w:ind w:left="4243"/>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5"/>
          <w:sz w:val="24"/>
          <w:szCs w:val="24"/>
        </w:rPr>
        <w:t xml:space="preserve">   </w:t>
      </w:r>
      <w:r>
        <w:rPr>
          <w:rFonts w:ascii="宋体" w:hAnsi="宋体" w:eastAsia="宋体" w:cs="宋体"/>
          <w:spacing w:val="-13"/>
          <w:sz w:val="24"/>
          <w:szCs w:val="24"/>
        </w:rPr>
        <w:t>月</w:t>
      </w:r>
      <w:r>
        <w:rPr>
          <w:rFonts w:ascii="宋体" w:hAnsi="宋体" w:eastAsia="宋体" w:cs="宋体"/>
          <w:spacing w:val="17"/>
          <w:sz w:val="24"/>
          <w:szCs w:val="24"/>
        </w:rPr>
        <w:t xml:space="preserve">   </w:t>
      </w:r>
      <w:r>
        <w:rPr>
          <w:rFonts w:ascii="宋体" w:hAnsi="宋体" w:eastAsia="宋体" w:cs="宋体"/>
          <w:spacing w:val="-13"/>
          <w:sz w:val="24"/>
          <w:szCs w:val="24"/>
        </w:rPr>
        <w:t>日</w:t>
      </w:r>
    </w:p>
    <w:p w14:paraId="195E5BEE">
      <w:pPr>
        <w:spacing w:line="220" w:lineRule="auto"/>
        <w:rPr>
          <w:rFonts w:ascii="宋体" w:hAnsi="宋体" w:eastAsia="宋体" w:cs="宋体"/>
          <w:sz w:val="24"/>
          <w:szCs w:val="24"/>
        </w:rPr>
        <w:sectPr>
          <w:headerReference r:id="rId96" w:type="default"/>
          <w:footerReference r:id="rId97" w:type="default"/>
          <w:pgSz w:w="11906" w:h="16839"/>
          <w:pgMar w:top="400" w:right="901" w:bottom="1214" w:left="1687" w:header="0" w:footer="977" w:gutter="0"/>
          <w:cols w:space="720" w:num="1"/>
        </w:sectPr>
      </w:pPr>
    </w:p>
    <w:p w14:paraId="19579D69">
      <w:pPr>
        <w:spacing w:before="275" w:line="220" w:lineRule="auto"/>
        <w:ind w:left="2005"/>
        <w:rPr>
          <w:rFonts w:ascii="宋体" w:hAnsi="宋体" w:eastAsia="宋体" w:cs="宋体"/>
          <w:sz w:val="24"/>
          <w:szCs w:val="24"/>
        </w:rPr>
      </w:pPr>
      <w:r>
        <w:rPr>
          <w:rFonts w:ascii="宋体" w:hAnsi="宋体" w:eastAsia="宋体" w:cs="宋体"/>
          <w:b/>
          <w:bCs/>
          <w:spacing w:val="-3"/>
          <w:sz w:val="24"/>
          <w:szCs w:val="24"/>
        </w:rPr>
        <w:t>农民工工资保障金交纳与使用承诺书</w:t>
      </w:r>
    </w:p>
    <w:p w14:paraId="5A87A833">
      <w:pPr>
        <w:pStyle w:val="3"/>
        <w:spacing w:line="323" w:lineRule="auto"/>
        <w:rPr>
          <w:sz w:val="24"/>
          <w:szCs w:val="24"/>
        </w:rPr>
      </w:pPr>
    </w:p>
    <w:p w14:paraId="7F6B6CAA">
      <w:pPr>
        <w:pStyle w:val="3"/>
        <w:spacing w:line="324" w:lineRule="auto"/>
        <w:rPr>
          <w:sz w:val="24"/>
          <w:szCs w:val="24"/>
        </w:rPr>
      </w:pPr>
    </w:p>
    <w:p w14:paraId="1A363A27">
      <w:pPr>
        <w:spacing w:before="65" w:line="228" w:lineRule="auto"/>
        <w:ind w:left="22"/>
        <w:rPr>
          <w:rFonts w:ascii="宋体" w:hAnsi="宋体" w:eastAsia="宋体" w:cs="宋体"/>
          <w:sz w:val="24"/>
          <w:szCs w:val="24"/>
        </w:rPr>
      </w:pPr>
      <w:r>
        <w:rPr>
          <w:rFonts w:ascii="宋体" w:hAnsi="宋体" w:eastAsia="宋体" w:cs="宋体"/>
          <w:spacing w:val="6"/>
          <w:sz w:val="24"/>
          <w:szCs w:val="24"/>
        </w:rPr>
        <w:t>致</w:t>
      </w:r>
      <w:r>
        <w:rPr>
          <w:rFonts w:ascii="宋体" w:hAnsi="宋体" w:eastAsia="宋体" w:cs="宋体"/>
          <w:spacing w:val="6"/>
          <w:sz w:val="24"/>
          <w:szCs w:val="24"/>
          <w:u w:val="single" w:color="auto"/>
        </w:rPr>
        <w:t xml:space="preserve">      （采购人</w:t>
      </w:r>
      <w:r>
        <w:rPr>
          <w:rFonts w:ascii="宋体" w:hAnsi="宋体" w:eastAsia="宋体" w:cs="宋体"/>
          <w:spacing w:val="1"/>
          <w:sz w:val="24"/>
          <w:szCs w:val="24"/>
          <w:u w:val="single" w:color="auto"/>
        </w:rPr>
        <w:t>）</w:t>
      </w:r>
      <w:r>
        <w:rPr>
          <w:rFonts w:ascii="宋体" w:hAnsi="宋体" w:eastAsia="宋体" w:cs="宋体"/>
          <w:spacing w:val="7"/>
          <w:sz w:val="24"/>
          <w:szCs w:val="24"/>
          <w:u w:val="single" w:color="auto"/>
        </w:rPr>
        <w:t xml:space="preserve">     </w:t>
      </w:r>
      <w:r>
        <w:rPr>
          <w:rFonts w:ascii="宋体" w:hAnsi="宋体" w:eastAsia="宋体" w:cs="宋体"/>
          <w:spacing w:val="1"/>
          <w:sz w:val="24"/>
          <w:szCs w:val="24"/>
        </w:rPr>
        <w:t>：</w:t>
      </w:r>
    </w:p>
    <w:p w14:paraId="2CC375BA">
      <w:pPr>
        <w:spacing w:before="248" w:line="228" w:lineRule="auto"/>
        <w:ind w:left="443"/>
        <w:rPr>
          <w:rFonts w:ascii="宋体" w:hAnsi="宋体" w:eastAsia="宋体" w:cs="宋体"/>
          <w:sz w:val="24"/>
          <w:szCs w:val="24"/>
        </w:rPr>
      </w:pPr>
      <w:r>
        <w:rPr>
          <w:rFonts w:ascii="宋体" w:hAnsi="宋体" w:eastAsia="宋体" w:cs="宋体"/>
          <w:spacing w:val="6"/>
          <w:sz w:val="24"/>
          <w:szCs w:val="24"/>
        </w:rPr>
        <w:t>我方在此承诺：</w:t>
      </w:r>
    </w:p>
    <w:p w14:paraId="198E1077">
      <w:pPr>
        <w:spacing w:before="171" w:line="308" w:lineRule="auto"/>
        <w:ind w:left="21" w:firstLine="510"/>
        <w:rPr>
          <w:rFonts w:ascii="宋体" w:hAnsi="宋体" w:eastAsia="宋体" w:cs="宋体"/>
          <w:sz w:val="24"/>
          <w:szCs w:val="24"/>
        </w:rPr>
      </w:pPr>
      <w:r>
        <w:rPr>
          <w:rFonts w:ascii="宋体" w:hAnsi="宋体" w:eastAsia="宋体" w:cs="宋体"/>
          <w:spacing w:val="9"/>
          <w:sz w:val="24"/>
          <w:szCs w:val="24"/>
        </w:rPr>
        <w:t>1. 我方参与磋商的</w:t>
      </w:r>
      <w:r>
        <w:rPr>
          <w:rFonts w:ascii="宋体" w:hAnsi="宋体" w:eastAsia="宋体" w:cs="宋体"/>
          <w:spacing w:val="9"/>
          <w:sz w:val="24"/>
          <w:szCs w:val="24"/>
          <w:u w:val="single" w:color="auto"/>
        </w:rPr>
        <w:t xml:space="preserve">  （项目名称）   </w:t>
      </w:r>
      <w:r>
        <w:rPr>
          <w:rFonts w:ascii="宋体" w:hAnsi="宋体" w:eastAsia="宋体" w:cs="宋体"/>
          <w:spacing w:val="-89"/>
          <w:sz w:val="24"/>
          <w:szCs w:val="24"/>
        </w:rPr>
        <w:t xml:space="preserve"> </w:t>
      </w:r>
      <w:r>
        <w:rPr>
          <w:rFonts w:ascii="宋体" w:hAnsi="宋体" w:eastAsia="宋体" w:cs="宋体"/>
          <w:spacing w:val="9"/>
          <w:sz w:val="24"/>
          <w:szCs w:val="24"/>
        </w:rPr>
        <w:t>项目，</w:t>
      </w:r>
      <w:r>
        <w:rPr>
          <w:rFonts w:ascii="宋体" w:hAnsi="宋体" w:eastAsia="宋体" w:cs="宋体"/>
          <w:spacing w:val="8"/>
          <w:sz w:val="24"/>
          <w:szCs w:val="24"/>
        </w:rPr>
        <w:t>一旦成交，我方保证在签订施工合同后，</w:t>
      </w:r>
      <w:r>
        <w:rPr>
          <w:rFonts w:ascii="宋体" w:hAnsi="宋体" w:eastAsia="宋体" w:cs="宋体"/>
          <w:sz w:val="24"/>
          <w:szCs w:val="24"/>
        </w:rPr>
        <w:t xml:space="preserve"> </w:t>
      </w:r>
      <w:r>
        <w:rPr>
          <w:rFonts w:ascii="宋体" w:hAnsi="宋体" w:eastAsia="宋体" w:cs="宋体"/>
          <w:spacing w:val="8"/>
          <w:sz w:val="24"/>
          <w:szCs w:val="24"/>
        </w:rPr>
        <w:t>及时并足额将农民工工资保障金足额存入采购人指定的账户，作为本项目农民</w:t>
      </w:r>
      <w:r>
        <w:rPr>
          <w:rFonts w:ascii="宋体" w:hAnsi="宋体" w:eastAsia="宋体" w:cs="宋体"/>
          <w:spacing w:val="7"/>
          <w:sz w:val="24"/>
          <w:szCs w:val="24"/>
        </w:rPr>
        <w:t>工工资保障金。</w:t>
      </w:r>
    </w:p>
    <w:p w14:paraId="113CAB8F">
      <w:pPr>
        <w:spacing w:before="173" w:line="308" w:lineRule="auto"/>
        <w:ind w:left="20" w:right="71" w:firstLine="498"/>
        <w:rPr>
          <w:rFonts w:ascii="宋体" w:hAnsi="宋体" w:eastAsia="宋体" w:cs="宋体"/>
          <w:sz w:val="24"/>
          <w:szCs w:val="24"/>
        </w:rPr>
      </w:pPr>
      <w:r>
        <w:rPr>
          <w:rFonts w:ascii="宋体" w:hAnsi="宋体" w:eastAsia="宋体" w:cs="宋体"/>
          <w:spacing w:val="8"/>
          <w:sz w:val="24"/>
          <w:szCs w:val="24"/>
        </w:rPr>
        <w:t>2. 如我方在承包的</w:t>
      </w:r>
      <w:r>
        <w:rPr>
          <w:rFonts w:ascii="宋体" w:hAnsi="宋体" w:eastAsia="宋体" w:cs="宋体"/>
          <w:spacing w:val="8"/>
          <w:sz w:val="24"/>
          <w:szCs w:val="24"/>
          <w:u w:val="single" w:color="auto"/>
        </w:rPr>
        <w:t xml:space="preserve">  （项目名称）   </w:t>
      </w:r>
      <w:r>
        <w:rPr>
          <w:rFonts w:ascii="宋体" w:hAnsi="宋体" w:eastAsia="宋体" w:cs="宋体"/>
          <w:spacing w:val="-85"/>
          <w:sz w:val="24"/>
          <w:szCs w:val="24"/>
        </w:rPr>
        <w:t xml:space="preserve"> </w:t>
      </w:r>
      <w:r>
        <w:rPr>
          <w:rFonts w:ascii="宋体" w:hAnsi="宋体" w:eastAsia="宋体" w:cs="宋体"/>
          <w:spacing w:val="8"/>
          <w:sz w:val="24"/>
          <w:szCs w:val="24"/>
        </w:rPr>
        <w:t>项目中出现拖欠农民工和工人工资情况的，由采</w:t>
      </w:r>
      <w:r>
        <w:rPr>
          <w:rFonts w:ascii="宋体" w:hAnsi="宋体" w:eastAsia="宋体" w:cs="宋体"/>
          <w:sz w:val="24"/>
          <w:szCs w:val="24"/>
        </w:rPr>
        <w:t xml:space="preserve"> </w:t>
      </w:r>
      <w:r>
        <w:rPr>
          <w:rFonts w:ascii="宋体" w:hAnsi="宋体" w:eastAsia="宋体" w:cs="宋体"/>
          <w:spacing w:val="9"/>
          <w:sz w:val="24"/>
          <w:szCs w:val="24"/>
        </w:rPr>
        <w:t>购人从其农民工工资保证金中先予划支。</w:t>
      </w:r>
    </w:p>
    <w:p w14:paraId="62770BFA">
      <w:pPr>
        <w:spacing w:before="173" w:line="228" w:lineRule="auto"/>
        <w:ind w:left="520"/>
        <w:rPr>
          <w:rFonts w:ascii="宋体" w:hAnsi="宋体" w:eastAsia="宋体" w:cs="宋体"/>
          <w:sz w:val="24"/>
          <w:szCs w:val="24"/>
        </w:rPr>
      </w:pPr>
      <w:r>
        <w:rPr>
          <w:rFonts w:ascii="宋体" w:hAnsi="宋体" w:eastAsia="宋体" w:cs="宋体"/>
          <w:spacing w:val="9"/>
          <w:sz w:val="24"/>
          <w:szCs w:val="24"/>
        </w:rPr>
        <w:t>3. 如我方不按时、足额存入农民工工资保障金，采购人有权取消我方承</w:t>
      </w:r>
      <w:r>
        <w:rPr>
          <w:rFonts w:ascii="宋体" w:hAnsi="宋体" w:eastAsia="宋体" w:cs="宋体"/>
          <w:spacing w:val="8"/>
          <w:sz w:val="24"/>
          <w:szCs w:val="24"/>
        </w:rPr>
        <w:t>包资格。</w:t>
      </w:r>
    </w:p>
    <w:p w14:paraId="3F2DC177">
      <w:pPr>
        <w:pStyle w:val="3"/>
        <w:spacing w:line="271" w:lineRule="auto"/>
        <w:rPr>
          <w:sz w:val="24"/>
          <w:szCs w:val="24"/>
        </w:rPr>
      </w:pPr>
    </w:p>
    <w:p w14:paraId="61822C61">
      <w:pPr>
        <w:pStyle w:val="3"/>
        <w:spacing w:line="272" w:lineRule="auto"/>
        <w:rPr>
          <w:sz w:val="24"/>
          <w:szCs w:val="24"/>
        </w:rPr>
      </w:pPr>
    </w:p>
    <w:p w14:paraId="6F6F57A8">
      <w:pPr>
        <w:pStyle w:val="3"/>
        <w:spacing w:line="272" w:lineRule="auto"/>
        <w:rPr>
          <w:sz w:val="24"/>
          <w:szCs w:val="24"/>
        </w:rPr>
      </w:pPr>
    </w:p>
    <w:p w14:paraId="14A89439">
      <w:pPr>
        <w:pStyle w:val="3"/>
        <w:spacing w:line="272" w:lineRule="auto"/>
        <w:rPr>
          <w:sz w:val="24"/>
          <w:szCs w:val="24"/>
        </w:rPr>
      </w:pPr>
    </w:p>
    <w:p w14:paraId="28F0421C">
      <w:pPr>
        <w:pStyle w:val="3"/>
        <w:spacing w:line="272" w:lineRule="auto"/>
        <w:rPr>
          <w:sz w:val="24"/>
          <w:szCs w:val="24"/>
        </w:rPr>
      </w:pPr>
    </w:p>
    <w:p w14:paraId="5FF06420">
      <w:pPr>
        <w:spacing w:before="65" w:line="228" w:lineRule="auto"/>
        <w:ind w:left="4011"/>
        <w:rPr>
          <w:rFonts w:ascii="宋体" w:hAnsi="宋体" w:eastAsia="宋体" w:cs="宋体"/>
          <w:sz w:val="24"/>
          <w:szCs w:val="24"/>
        </w:rPr>
      </w:pPr>
      <w:r>
        <w:rPr>
          <w:rFonts w:ascii="宋体" w:hAnsi="宋体" w:eastAsia="宋体" w:cs="宋体"/>
          <w:spacing w:val="3"/>
          <w:sz w:val="24"/>
          <w:szCs w:val="24"/>
        </w:rPr>
        <w:t>供应商（</w:t>
      </w:r>
      <w:r>
        <w:rPr>
          <w:rFonts w:ascii="宋体" w:hAnsi="宋体" w:eastAsia="宋体" w:cs="宋体"/>
          <w:sz w:val="24"/>
          <w:szCs w:val="24"/>
        </w:rPr>
        <w:t>CA</w:t>
      </w:r>
      <w:r>
        <w:rPr>
          <w:rFonts w:ascii="宋体" w:hAnsi="宋体" w:eastAsia="宋体" w:cs="宋体"/>
          <w:spacing w:val="3"/>
          <w:sz w:val="24"/>
          <w:szCs w:val="24"/>
        </w:rPr>
        <w:t xml:space="preserve"> 电子签章</w:t>
      </w:r>
      <w:r>
        <w:rPr>
          <w:rFonts w:ascii="宋体" w:hAnsi="宋体" w:eastAsia="宋体" w:cs="宋体"/>
          <w:spacing w:val="13"/>
          <w:sz w:val="24"/>
          <w:szCs w:val="24"/>
        </w:rPr>
        <w:t>）：</w:t>
      </w:r>
      <w:r>
        <w:rPr>
          <w:rFonts w:ascii="宋体" w:hAnsi="宋体" w:eastAsia="宋体" w:cs="宋体"/>
          <w:sz w:val="24"/>
          <w:szCs w:val="24"/>
          <w:u w:val="single" w:color="auto"/>
        </w:rPr>
        <w:t xml:space="preserve">                      </w:t>
      </w:r>
    </w:p>
    <w:p w14:paraId="474714D3">
      <w:pPr>
        <w:pStyle w:val="3"/>
        <w:spacing w:line="262" w:lineRule="auto"/>
        <w:rPr>
          <w:sz w:val="24"/>
          <w:szCs w:val="24"/>
        </w:rPr>
      </w:pPr>
    </w:p>
    <w:p w14:paraId="4D099307">
      <w:pPr>
        <w:pStyle w:val="3"/>
        <w:spacing w:line="263" w:lineRule="auto"/>
        <w:rPr>
          <w:sz w:val="24"/>
          <w:szCs w:val="24"/>
        </w:rPr>
      </w:pPr>
    </w:p>
    <w:p w14:paraId="7AD9E599">
      <w:pPr>
        <w:spacing w:before="66" w:line="228" w:lineRule="auto"/>
        <w:ind w:left="4011"/>
        <w:rPr>
          <w:rFonts w:ascii="宋体" w:hAnsi="宋体" w:eastAsia="宋体" w:cs="宋体"/>
          <w:sz w:val="24"/>
          <w:szCs w:val="24"/>
        </w:rPr>
      </w:pPr>
      <w:r>
        <w:rPr>
          <w:rFonts w:ascii="宋体" w:hAnsi="宋体" w:eastAsia="宋体" w:cs="宋体"/>
          <w:spacing w:val="9"/>
          <w:sz w:val="24"/>
          <w:szCs w:val="24"/>
        </w:rPr>
        <w:t>法定代表人或授权代表（签字或电子签名</w:t>
      </w:r>
      <w:r>
        <w:rPr>
          <w:rFonts w:ascii="宋体" w:hAnsi="宋体" w:eastAsia="宋体" w:cs="宋体"/>
          <w:spacing w:val="13"/>
          <w:sz w:val="24"/>
          <w:szCs w:val="24"/>
        </w:rPr>
        <w:t>）：</w:t>
      </w:r>
      <w:r>
        <w:rPr>
          <w:rFonts w:ascii="宋体" w:hAnsi="宋体" w:eastAsia="宋体" w:cs="宋体"/>
          <w:sz w:val="24"/>
          <w:szCs w:val="24"/>
          <w:u w:val="single" w:color="auto"/>
        </w:rPr>
        <w:t xml:space="preserve">   </w:t>
      </w:r>
    </w:p>
    <w:p w14:paraId="42A486FE">
      <w:pPr>
        <w:pStyle w:val="3"/>
        <w:spacing w:line="428" w:lineRule="auto"/>
        <w:rPr>
          <w:sz w:val="24"/>
          <w:szCs w:val="24"/>
        </w:rPr>
      </w:pPr>
    </w:p>
    <w:p w14:paraId="41C0ED39">
      <w:pPr>
        <w:spacing w:before="62" w:line="229" w:lineRule="auto"/>
        <w:ind w:left="5256"/>
        <w:rPr>
          <w:rFonts w:ascii="宋体" w:hAnsi="宋体" w:eastAsia="宋体" w:cs="宋体"/>
          <w:sz w:val="24"/>
          <w:szCs w:val="24"/>
        </w:rPr>
      </w:pPr>
      <w:r>
        <w:rPr>
          <w:rFonts w:ascii="宋体" w:hAnsi="宋体" w:eastAsia="宋体" w:cs="宋体"/>
          <w:spacing w:val="-5"/>
          <w:sz w:val="24"/>
          <w:szCs w:val="24"/>
        </w:rPr>
        <w:t>日</w:t>
      </w:r>
      <w:r>
        <w:rPr>
          <w:rFonts w:ascii="宋体" w:hAnsi="宋体" w:eastAsia="宋体" w:cs="宋体"/>
          <w:spacing w:val="11"/>
          <w:sz w:val="24"/>
          <w:szCs w:val="24"/>
        </w:rPr>
        <w:t xml:space="preserve">  </w:t>
      </w:r>
      <w:r>
        <w:rPr>
          <w:rFonts w:ascii="宋体" w:hAnsi="宋体" w:eastAsia="宋体" w:cs="宋体"/>
          <w:spacing w:val="-5"/>
          <w:sz w:val="24"/>
          <w:szCs w:val="24"/>
        </w:rPr>
        <w:t>期：</w:t>
      </w:r>
      <w:r>
        <w:rPr>
          <w:rFonts w:ascii="宋体" w:hAnsi="宋体" w:eastAsia="宋体" w:cs="宋体"/>
          <w:spacing w:val="5"/>
          <w:sz w:val="24"/>
          <w:szCs w:val="24"/>
          <w:u w:val="single" w:color="auto"/>
        </w:rPr>
        <w:t xml:space="preserve">       </w:t>
      </w:r>
      <w:r>
        <w:rPr>
          <w:rFonts w:ascii="宋体" w:hAnsi="宋体" w:eastAsia="宋体" w:cs="宋体"/>
          <w:spacing w:val="-85"/>
          <w:sz w:val="24"/>
          <w:szCs w:val="24"/>
        </w:rPr>
        <w:t xml:space="preserve"> </w:t>
      </w:r>
      <w:r>
        <w:rPr>
          <w:rFonts w:ascii="宋体" w:hAnsi="宋体" w:eastAsia="宋体" w:cs="宋体"/>
          <w:spacing w:val="-5"/>
          <w:sz w:val="24"/>
          <w:szCs w:val="24"/>
        </w:rPr>
        <w:t>年</w:t>
      </w:r>
      <w:r>
        <w:rPr>
          <w:rFonts w:ascii="宋体" w:hAnsi="宋体" w:eastAsia="宋体" w:cs="宋体"/>
          <w:spacing w:val="-95"/>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81"/>
          <w:sz w:val="24"/>
          <w:szCs w:val="24"/>
        </w:rPr>
        <w:t xml:space="preserve"> </w:t>
      </w:r>
      <w:r>
        <w:rPr>
          <w:rFonts w:ascii="宋体" w:hAnsi="宋体" w:eastAsia="宋体" w:cs="宋体"/>
          <w:spacing w:val="-5"/>
          <w:sz w:val="24"/>
          <w:szCs w:val="24"/>
        </w:rPr>
        <w:t>月</w:t>
      </w:r>
      <w:r>
        <w:rPr>
          <w:rFonts w:ascii="宋体" w:hAnsi="宋体" w:eastAsia="宋体" w:cs="宋体"/>
          <w:spacing w:val="-95"/>
          <w:sz w:val="24"/>
          <w:szCs w:val="24"/>
        </w:rPr>
        <w:t xml:space="preserve"> </w:t>
      </w:r>
      <w:r>
        <w:rPr>
          <w:rFonts w:ascii="宋体" w:hAnsi="宋体" w:eastAsia="宋体" w:cs="宋体"/>
          <w:spacing w:val="5"/>
          <w:sz w:val="24"/>
          <w:szCs w:val="24"/>
          <w:u w:val="single" w:color="auto"/>
        </w:rPr>
        <w:t xml:space="preserve">   </w:t>
      </w:r>
      <w:r>
        <w:rPr>
          <w:rFonts w:ascii="宋体" w:hAnsi="宋体" w:eastAsia="宋体" w:cs="宋体"/>
          <w:spacing w:val="-53"/>
          <w:sz w:val="24"/>
          <w:szCs w:val="24"/>
        </w:rPr>
        <w:t xml:space="preserve"> </w:t>
      </w:r>
      <w:r>
        <w:rPr>
          <w:rFonts w:ascii="宋体" w:hAnsi="宋体" w:eastAsia="宋体" w:cs="宋体"/>
          <w:spacing w:val="-5"/>
          <w:sz w:val="24"/>
          <w:szCs w:val="24"/>
        </w:rPr>
        <w:t>日</w:t>
      </w:r>
    </w:p>
    <w:p w14:paraId="143B0A65">
      <w:pPr>
        <w:spacing w:line="229" w:lineRule="auto"/>
        <w:rPr>
          <w:rFonts w:ascii="宋体" w:hAnsi="宋体" w:eastAsia="宋体" w:cs="宋体"/>
          <w:sz w:val="24"/>
          <w:szCs w:val="24"/>
        </w:rPr>
        <w:sectPr>
          <w:headerReference r:id="rId98" w:type="default"/>
          <w:footerReference r:id="rId99" w:type="default"/>
          <w:pgSz w:w="11906" w:h="16839"/>
          <w:pgMar w:top="1540" w:right="1576" w:bottom="1214" w:left="1785" w:header="826" w:footer="977" w:gutter="0"/>
          <w:cols w:space="720" w:num="1"/>
        </w:sectPr>
      </w:pPr>
    </w:p>
    <w:p w14:paraId="24C1FA09">
      <w:pPr>
        <w:pStyle w:val="3"/>
        <w:spacing w:line="259" w:lineRule="auto"/>
        <w:rPr>
          <w:sz w:val="24"/>
          <w:szCs w:val="24"/>
        </w:rPr>
      </w:pPr>
    </w:p>
    <w:p w14:paraId="6200ACB1">
      <w:pPr>
        <w:pStyle w:val="3"/>
        <w:spacing w:line="260" w:lineRule="auto"/>
        <w:rPr>
          <w:sz w:val="24"/>
          <w:szCs w:val="24"/>
        </w:rPr>
      </w:pPr>
    </w:p>
    <w:p w14:paraId="264B821C">
      <w:pPr>
        <w:spacing w:before="92" w:line="220" w:lineRule="auto"/>
        <w:ind w:left="3617"/>
        <w:rPr>
          <w:rFonts w:ascii="宋体" w:hAnsi="宋体" w:eastAsia="宋体" w:cs="宋体"/>
          <w:sz w:val="24"/>
          <w:szCs w:val="24"/>
        </w:rPr>
      </w:pPr>
      <w:r>
        <w:rPr>
          <w:rFonts w:ascii="宋体" w:hAnsi="宋体" w:eastAsia="宋体" w:cs="宋体"/>
          <w:b/>
          <w:bCs/>
          <w:spacing w:val="-4"/>
          <w:sz w:val="24"/>
          <w:szCs w:val="24"/>
        </w:rPr>
        <w:t>项目管理机构配备情况表</w:t>
      </w:r>
    </w:p>
    <w:p w14:paraId="5DD45CA2">
      <w:pPr>
        <w:spacing w:before="108"/>
        <w:rPr>
          <w:sz w:val="24"/>
          <w:szCs w:val="24"/>
        </w:rPr>
      </w:pPr>
    </w:p>
    <w:tbl>
      <w:tblPr>
        <w:tblStyle w:val="10"/>
        <w:tblW w:w="94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829"/>
        <w:gridCol w:w="816"/>
        <w:gridCol w:w="1147"/>
        <w:gridCol w:w="1147"/>
        <w:gridCol w:w="1147"/>
        <w:gridCol w:w="1147"/>
        <w:gridCol w:w="850"/>
        <w:gridCol w:w="1419"/>
      </w:tblGrid>
      <w:tr w14:paraId="1FBB35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97" w:type="dxa"/>
            <w:vMerge w:val="restart"/>
            <w:tcBorders>
              <w:bottom w:val="nil"/>
            </w:tcBorders>
            <w:vAlign w:val="top"/>
          </w:tcPr>
          <w:p w14:paraId="54D927AF">
            <w:pPr>
              <w:spacing w:line="427" w:lineRule="auto"/>
              <w:rPr>
                <w:rFonts w:ascii="Arial"/>
                <w:sz w:val="24"/>
                <w:szCs w:val="24"/>
              </w:rPr>
            </w:pPr>
          </w:p>
          <w:p w14:paraId="279904EE">
            <w:pPr>
              <w:pStyle w:val="11"/>
              <w:spacing w:before="78" w:line="221" w:lineRule="auto"/>
              <w:ind w:left="142"/>
              <w:rPr>
                <w:sz w:val="24"/>
                <w:szCs w:val="24"/>
              </w:rPr>
            </w:pPr>
            <w:r>
              <w:rPr>
                <w:spacing w:val="-18"/>
                <w:sz w:val="24"/>
                <w:szCs w:val="24"/>
              </w:rPr>
              <w:t>岗位</w:t>
            </w:r>
          </w:p>
        </w:tc>
        <w:tc>
          <w:tcPr>
            <w:tcW w:w="829" w:type="dxa"/>
            <w:vMerge w:val="restart"/>
            <w:tcBorders>
              <w:bottom w:val="nil"/>
            </w:tcBorders>
            <w:vAlign w:val="top"/>
          </w:tcPr>
          <w:p w14:paraId="09A2AFE8">
            <w:pPr>
              <w:spacing w:line="428" w:lineRule="auto"/>
              <w:rPr>
                <w:rFonts w:ascii="Arial"/>
                <w:sz w:val="24"/>
                <w:szCs w:val="24"/>
              </w:rPr>
            </w:pPr>
          </w:p>
          <w:p w14:paraId="0C86054C">
            <w:pPr>
              <w:pStyle w:val="11"/>
              <w:spacing w:before="78" w:line="220" w:lineRule="auto"/>
              <w:ind w:left="113"/>
              <w:rPr>
                <w:sz w:val="24"/>
                <w:szCs w:val="24"/>
              </w:rPr>
            </w:pPr>
            <w:r>
              <w:rPr>
                <w:spacing w:val="-5"/>
                <w:sz w:val="24"/>
                <w:szCs w:val="24"/>
              </w:rPr>
              <w:t>姓名</w:t>
            </w:r>
          </w:p>
        </w:tc>
        <w:tc>
          <w:tcPr>
            <w:tcW w:w="816" w:type="dxa"/>
            <w:vMerge w:val="restart"/>
            <w:tcBorders>
              <w:bottom w:val="nil"/>
            </w:tcBorders>
            <w:vAlign w:val="top"/>
          </w:tcPr>
          <w:p w14:paraId="7E4130A8">
            <w:pPr>
              <w:spacing w:line="428" w:lineRule="auto"/>
              <w:rPr>
                <w:rFonts w:ascii="Arial"/>
                <w:sz w:val="24"/>
                <w:szCs w:val="24"/>
              </w:rPr>
            </w:pPr>
          </w:p>
          <w:p w14:paraId="4FAEFF57">
            <w:pPr>
              <w:pStyle w:val="11"/>
              <w:spacing w:before="78" w:line="222" w:lineRule="auto"/>
              <w:ind w:left="113"/>
              <w:rPr>
                <w:sz w:val="24"/>
                <w:szCs w:val="24"/>
              </w:rPr>
            </w:pPr>
            <w:r>
              <w:rPr>
                <w:spacing w:val="-6"/>
                <w:sz w:val="24"/>
                <w:szCs w:val="24"/>
              </w:rPr>
              <w:t>职称</w:t>
            </w:r>
          </w:p>
        </w:tc>
        <w:tc>
          <w:tcPr>
            <w:tcW w:w="4588" w:type="dxa"/>
            <w:gridSpan w:val="4"/>
            <w:vAlign w:val="top"/>
          </w:tcPr>
          <w:p w14:paraId="501BFFDB">
            <w:pPr>
              <w:pStyle w:val="11"/>
              <w:spacing w:before="117" w:line="220" w:lineRule="auto"/>
              <w:ind w:left="1552"/>
              <w:rPr>
                <w:sz w:val="24"/>
                <w:szCs w:val="24"/>
              </w:rPr>
            </w:pPr>
            <w:r>
              <w:rPr>
                <w:spacing w:val="-2"/>
                <w:sz w:val="24"/>
                <w:szCs w:val="24"/>
              </w:rPr>
              <w:t>执业或职业资格证明</w:t>
            </w:r>
          </w:p>
        </w:tc>
        <w:tc>
          <w:tcPr>
            <w:tcW w:w="2269" w:type="dxa"/>
            <w:gridSpan w:val="2"/>
            <w:vAlign w:val="top"/>
          </w:tcPr>
          <w:p w14:paraId="30501A89">
            <w:pPr>
              <w:pStyle w:val="11"/>
              <w:spacing w:before="117" w:line="220" w:lineRule="auto"/>
              <w:ind w:left="117"/>
              <w:rPr>
                <w:sz w:val="24"/>
                <w:szCs w:val="24"/>
              </w:rPr>
            </w:pPr>
            <w:r>
              <w:rPr>
                <w:spacing w:val="-2"/>
                <w:sz w:val="24"/>
                <w:szCs w:val="24"/>
              </w:rPr>
              <w:t>承担完工工程情况</w:t>
            </w:r>
          </w:p>
        </w:tc>
      </w:tr>
      <w:tr w14:paraId="514E5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997" w:type="dxa"/>
            <w:vMerge w:val="continue"/>
            <w:tcBorders>
              <w:top w:val="nil"/>
            </w:tcBorders>
            <w:vAlign w:val="top"/>
          </w:tcPr>
          <w:p w14:paraId="43D9667A">
            <w:pPr>
              <w:rPr>
                <w:rFonts w:ascii="Arial"/>
                <w:sz w:val="24"/>
                <w:szCs w:val="24"/>
              </w:rPr>
            </w:pPr>
          </w:p>
        </w:tc>
        <w:tc>
          <w:tcPr>
            <w:tcW w:w="829" w:type="dxa"/>
            <w:vMerge w:val="continue"/>
            <w:tcBorders>
              <w:top w:val="nil"/>
            </w:tcBorders>
            <w:vAlign w:val="top"/>
          </w:tcPr>
          <w:p w14:paraId="6F8E2E32">
            <w:pPr>
              <w:rPr>
                <w:rFonts w:ascii="Arial"/>
                <w:sz w:val="24"/>
                <w:szCs w:val="24"/>
              </w:rPr>
            </w:pPr>
          </w:p>
        </w:tc>
        <w:tc>
          <w:tcPr>
            <w:tcW w:w="816" w:type="dxa"/>
            <w:vMerge w:val="continue"/>
            <w:tcBorders>
              <w:top w:val="nil"/>
            </w:tcBorders>
            <w:vAlign w:val="top"/>
          </w:tcPr>
          <w:p w14:paraId="7A27541E">
            <w:pPr>
              <w:rPr>
                <w:rFonts w:ascii="Arial"/>
                <w:sz w:val="24"/>
                <w:szCs w:val="24"/>
              </w:rPr>
            </w:pPr>
          </w:p>
        </w:tc>
        <w:tc>
          <w:tcPr>
            <w:tcW w:w="1147" w:type="dxa"/>
            <w:vAlign w:val="top"/>
          </w:tcPr>
          <w:p w14:paraId="18EE06C1">
            <w:pPr>
              <w:pStyle w:val="11"/>
              <w:spacing w:before="112" w:line="241" w:lineRule="auto"/>
              <w:ind w:left="111" w:right="107"/>
              <w:rPr>
                <w:sz w:val="24"/>
                <w:szCs w:val="24"/>
              </w:rPr>
            </w:pPr>
            <w:r>
              <w:rPr>
                <w:spacing w:val="-10"/>
                <w:sz w:val="24"/>
                <w:szCs w:val="24"/>
              </w:rPr>
              <w:t>证 书</w:t>
            </w:r>
            <w:r>
              <w:rPr>
                <w:sz w:val="24"/>
                <w:szCs w:val="24"/>
              </w:rPr>
              <w:t xml:space="preserve"> </w:t>
            </w:r>
            <w:r>
              <w:rPr>
                <w:spacing w:val="-10"/>
                <w:sz w:val="24"/>
                <w:szCs w:val="24"/>
              </w:rPr>
              <w:t>名</w:t>
            </w:r>
            <w:r>
              <w:rPr>
                <w:sz w:val="24"/>
                <w:szCs w:val="24"/>
              </w:rPr>
              <w:t xml:space="preserve"> 称</w:t>
            </w:r>
          </w:p>
        </w:tc>
        <w:tc>
          <w:tcPr>
            <w:tcW w:w="1147" w:type="dxa"/>
            <w:vAlign w:val="top"/>
          </w:tcPr>
          <w:p w14:paraId="0BE8D111">
            <w:pPr>
              <w:pStyle w:val="11"/>
              <w:spacing w:before="267" w:line="221" w:lineRule="auto"/>
              <w:ind w:left="118"/>
              <w:rPr>
                <w:sz w:val="24"/>
                <w:szCs w:val="24"/>
              </w:rPr>
            </w:pPr>
            <w:r>
              <w:rPr>
                <w:spacing w:val="-7"/>
                <w:sz w:val="24"/>
                <w:szCs w:val="24"/>
              </w:rPr>
              <w:t>级别</w:t>
            </w:r>
          </w:p>
        </w:tc>
        <w:tc>
          <w:tcPr>
            <w:tcW w:w="1147" w:type="dxa"/>
            <w:vAlign w:val="top"/>
          </w:tcPr>
          <w:p w14:paraId="4FAF134A">
            <w:pPr>
              <w:pStyle w:val="11"/>
              <w:spacing w:before="267" w:line="222" w:lineRule="auto"/>
              <w:ind w:left="115"/>
              <w:rPr>
                <w:sz w:val="24"/>
                <w:szCs w:val="24"/>
              </w:rPr>
            </w:pPr>
            <w:r>
              <w:rPr>
                <w:spacing w:val="-5"/>
                <w:sz w:val="24"/>
                <w:szCs w:val="24"/>
              </w:rPr>
              <w:t>证号</w:t>
            </w:r>
          </w:p>
        </w:tc>
        <w:tc>
          <w:tcPr>
            <w:tcW w:w="1147" w:type="dxa"/>
            <w:vAlign w:val="top"/>
          </w:tcPr>
          <w:p w14:paraId="6BF257EA">
            <w:pPr>
              <w:pStyle w:val="11"/>
              <w:spacing w:before="267" w:line="221" w:lineRule="auto"/>
              <w:ind w:left="116"/>
              <w:rPr>
                <w:sz w:val="24"/>
                <w:szCs w:val="24"/>
              </w:rPr>
            </w:pPr>
            <w:r>
              <w:rPr>
                <w:spacing w:val="-6"/>
                <w:sz w:val="24"/>
                <w:szCs w:val="24"/>
              </w:rPr>
              <w:t>专业</w:t>
            </w:r>
          </w:p>
        </w:tc>
        <w:tc>
          <w:tcPr>
            <w:tcW w:w="850" w:type="dxa"/>
            <w:textDirection w:val="tbRlV"/>
            <w:vAlign w:val="top"/>
          </w:tcPr>
          <w:p w14:paraId="6483AE1A">
            <w:pPr>
              <w:spacing w:line="404" w:lineRule="auto"/>
              <w:rPr>
                <w:rFonts w:ascii="Arial"/>
                <w:sz w:val="24"/>
                <w:szCs w:val="24"/>
              </w:rPr>
            </w:pPr>
            <w:r>
              <w:rPr>
                <w:sz w:val="24"/>
                <w:szCs w:val="24"/>
              </w:rPr>
              <w:pict>
                <v:shape id="_x0000_s1028" o:spid="_x0000_s1028" o:spt="202" type="#_x0000_t202" style="position:absolute;left:0pt;margin-left:27.05pt;margin-top:4.8pt;height:16.5pt;width:11.25pt;mso-position-horizontal-relative:page;mso-position-vertical-relative:page;z-index:251661312;mso-width-relative:page;mso-height-relative:page;" filled="f" stroked="f" coordsize="21600,21600">
                  <v:path/>
                  <v:fill on="f" focussize="0,0"/>
                  <v:stroke on="f"/>
                  <v:imagedata o:title=""/>
                  <o:lock v:ext="edit" aspectratio="f"/>
                  <v:textbox inset="0mm,0mm,0mm,0mm">
                    <w:txbxContent>
                      <w:p w14:paraId="1628C25E">
                        <w:pPr>
                          <w:pStyle w:val="11"/>
                          <w:spacing w:before="19" w:line="223" w:lineRule="auto"/>
                          <w:jc w:val="right"/>
                          <w:rPr>
                            <w:sz w:val="24"/>
                            <w:szCs w:val="24"/>
                          </w:rPr>
                        </w:pPr>
                        <w:r>
                          <w:rPr>
                            <w:spacing w:val="-56"/>
                            <w:sz w:val="24"/>
                            <w:szCs w:val="24"/>
                          </w:rPr>
                          <w:t>目</w:t>
                        </w:r>
                      </w:p>
                    </w:txbxContent>
                  </v:textbox>
                </v:shape>
              </w:pict>
            </w:r>
          </w:p>
          <w:p w14:paraId="44659057">
            <w:pPr>
              <w:pStyle w:val="11"/>
              <w:spacing w:before="80" w:line="206" w:lineRule="auto"/>
              <w:ind w:left="111"/>
              <w:rPr>
                <w:sz w:val="24"/>
                <w:szCs w:val="24"/>
              </w:rPr>
            </w:pPr>
            <w:r>
              <w:rPr>
                <w:spacing w:val="35"/>
                <w:sz w:val="24"/>
                <w:szCs w:val="24"/>
              </w:rPr>
              <w:t>项数</w:t>
            </w:r>
          </w:p>
        </w:tc>
        <w:tc>
          <w:tcPr>
            <w:tcW w:w="1419" w:type="dxa"/>
            <w:vAlign w:val="top"/>
          </w:tcPr>
          <w:p w14:paraId="1316CC6F">
            <w:pPr>
              <w:pStyle w:val="11"/>
              <w:spacing w:before="88" w:line="261" w:lineRule="auto"/>
              <w:ind w:left="119" w:right="345"/>
              <w:rPr>
                <w:sz w:val="24"/>
                <w:szCs w:val="24"/>
              </w:rPr>
            </w:pPr>
            <w:r>
              <w:rPr>
                <w:spacing w:val="-3"/>
                <w:sz w:val="24"/>
                <w:szCs w:val="24"/>
              </w:rPr>
              <w:t>主要项目</w:t>
            </w:r>
            <w:r>
              <w:rPr>
                <w:sz w:val="24"/>
                <w:szCs w:val="24"/>
              </w:rPr>
              <w:t xml:space="preserve"> </w:t>
            </w:r>
            <w:r>
              <w:rPr>
                <w:spacing w:val="-7"/>
                <w:sz w:val="24"/>
                <w:szCs w:val="24"/>
              </w:rPr>
              <w:t>名称</w:t>
            </w:r>
          </w:p>
        </w:tc>
      </w:tr>
      <w:tr w14:paraId="41839F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0509E982">
            <w:pPr>
              <w:rPr>
                <w:rFonts w:ascii="Arial"/>
                <w:sz w:val="24"/>
                <w:szCs w:val="24"/>
              </w:rPr>
            </w:pPr>
          </w:p>
        </w:tc>
        <w:tc>
          <w:tcPr>
            <w:tcW w:w="829" w:type="dxa"/>
            <w:vAlign w:val="top"/>
          </w:tcPr>
          <w:p w14:paraId="34B5574D">
            <w:pPr>
              <w:rPr>
                <w:rFonts w:ascii="Arial"/>
                <w:sz w:val="24"/>
                <w:szCs w:val="24"/>
              </w:rPr>
            </w:pPr>
          </w:p>
        </w:tc>
        <w:tc>
          <w:tcPr>
            <w:tcW w:w="816" w:type="dxa"/>
            <w:vAlign w:val="top"/>
          </w:tcPr>
          <w:p w14:paraId="5408C32F">
            <w:pPr>
              <w:rPr>
                <w:rFonts w:ascii="Arial"/>
                <w:sz w:val="24"/>
                <w:szCs w:val="24"/>
              </w:rPr>
            </w:pPr>
          </w:p>
        </w:tc>
        <w:tc>
          <w:tcPr>
            <w:tcW w:w="1147" w:type="dxa"/>
            <w:vAlign w:val="top"/>
          </w:tcPr>
          <w:p w14:paraId="234035B4">
            <w:pPr>
              <w:rPr>
                <w:rFonts w:ascii="Arial"/>
                <w:sz w:val="24"/>
                <w:szCs w:val="24"/>
              </w:rPr>
            </w:pPr>
          </w:p>
        </w:tc>
        <w:tc>
          <w:tcPr>
            <w:tcW w:w="1147" w:type="dxa"/>
            <w:vAlign w:val="top"/>
          </w:tcPr>
          <w:p w14:paraId="1F5D5E8F">
            <w:pPr>
              <w:rPr>
                <w:rFonts w:ascii="Arial"/>
                <w:sz w:val="24"/>
                <w:szCs w:val="24"/>
              </w:rPr>
            </w:pPr>
          </w:p>
        </w:tc>
        <w:tc>
          <w:tcPr>
            <w:tcW w:w="1147" w:type="dxa"/>
            <w:vAlign w:val="top"/>
          </w:tcPr>
          <w:p w14:paraId="7D621243">
            <w:pPr>
              <w:rPr>
                <w:rFonts w:ascii="Arial"/>
                <w:sz w:val="24"/>
                <w:szCs w:val="24"/>
              </w:rPr>
            </w:pPr>
          </w:p>
        </w:tc>
        <w:tc>
          <w:tcPr>
            <w:tcW w:w="1147" w:type="dxa"/>
            <w:vAlign w:val="top"/>
          </w:tcPr>
          <w:p w14:paraId="601F0D78">
            <w:pPr>
              <w:rPr>
                <w:rFonts w:ascii="Arial"/>
                <w:sz w:val="24"/>
                <w:szCs w:val="24"/>
              </w:rPr>
            </w:pPr>
          </w:p>
        </w:tc>
        <w:tc>
          <w:tcPr>
            <w:tcW w:w="850" w:type="dxa"/>
            <w:vAlign w:val="top"/>
          </w:tcPr>
          <w:p w14:paraId="777E627C">
            <w:pPr>
              <w:rPr>
                <w:rFonts w:ascii="Arial"/>
                <w:sz w:val="24"/>
                <w:szCs w:val="24"/>
              </w:rPr>
            </w:pPr>
          </w:p>
        </w:tc>
        <w:tc>
          <w:tcPr>
            <w:tcW w:w="1419" w:type="dxa"/>
            <w:vAlign w:val="top"/>
          </w:tcPr>
          <w:p w14:paraId="00773312">
            <w:pPr>
              <w:rPr>
                <w:rFonts w:ascii="Arial"/>
                <w:sz w:val="24"/>
                <w:szCs w:val="24"/>
              </w:rPr>
            </w:pPr>
          </w:p>
        </w:tc>
      </w:tr>
      <w:tr w14:paraId="2D281A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1088EA22">
            <w:pPr>
              <w:rPr>
                <w:rFonts w:ascii="Arial"/>
                <w:sz w:val="24"/>
                <w:szCs w:val="24"/>
              </w:rPr>
            </w:pPr>
          </w:p>
        </w:tc>
        <w:tc>
          <w:tcPr>
            <w:tcW w:w="829" w:type="dxa"/>
            <w:vAlign w:val="top"/>
          </w:tcPr>
          <w:p w14:paraId="4584D44F">
            <w:pPr>
              <w:rPr>
                <w:rFonts w:ascii="Arial"/>
                <w:sz w:val="24"/>
                <w:szCs w:val="24"/>
              </w:rPr>
            </w:pPr>
          </w:p>
        </w:tc>
        <w:tc>
          <w:tcPr>
            <w:tcW w:w="816" w:type="dxa"/>
            <w:vAlign w:val="top"/>
          </w:tcPr>
          <w:p w14:paraId="616B6B5A">
            <w:pPr>
              <w:rPr>
                <w:rFonts w:ascii="Arial"/>
                <w:sz w:val="24"/>
                <w:szCs w:val="24"/>
              </w:rPr>
            </w:pPr>
          </w:p>
        </w:tc>
        <w:tc>
          <w:tcPr>
            <w:tcW w:w="1147" w:type="dxa"/>
            <w:vAlign w:val="top"/>
          </w:tcPr>
          <w:p w14:paraId="4D419B50">
            <w:pPr>
              <w:rPr>
                <w:rFonts w:ascii="Arial"/>
                <w:sz w:val="24"/>
                <w:szCs w:val="24"/>
              </w:rPr>
            </w:pPr>
          </w:p>
        </w:tc>
        <w:tc>
          <w:tcPr>
            <w:tcW w:w="1147" w:type="dxa"/>
            <w:vAlign w:val="top"/>
          </w:tcPr>
          <w:p w14:paraId="5716012B">
            <w:pPr>
              <w:rPr>
                <w:rFonts w:ascii="Arial"/>
                <w:sz w:val="24"/>
                <w:szCs w:val="24"/>
              </w:rPr>
            </w:pPr>
          </w:p>
        </w:tc>
        <w:tc>
          <w:tcPr>
            <w:tcW w:w="1147" w:type="dxa"/>
            <w:vAlign w:val="top"/>
          </w:tcPr>
          <w:p w14:paraId="5E31A524">
            <w:pPr>
              <w:rPr>
                <w:rFonts w:ascii="Arial"/>
                <w:sz w:val="24"/>
                <w:szCs w:val="24"/>
              </w:rPr>
            </w:pPr>
          </w:p>
        </w:tc>
        <w:tc>
          <w:tcPr>
            <w:tcW w:w="1147" w:type="dxa"/>
            <w:vAlign w:val="top"/>
          </w:tcPr>
          <w:p w14:paraId="443B42A5">
            <w:pPr>
              <w:rPr>
                <w:rFonts w:ascii="Arial"/>
                <w:sz w:val="24"/>
                <w:szCs w:val="24"/>
              </w:rPr>
            </w:pPr>
          </w:p>
        </w:tc>
        <w:tc>
          <w:tcPr>
            <w:tcW w:w="850" w:type="dxa"/>
            <w:vAlign w:val="top"/>
          </w:tcPr>
          <w:p w14:paraId="73AF6240">
            <w:pPr>
              <w:rPr>
                <w:rFonts w:ascii="Arial"/>
                <w:sz w:val="24"/>
                <w:szCs w:val="24"/>
              </w:rPr>
            </w:pPr>
          </w:p>
        </w:tc>
        <w:tc>
          <w:tcPr>
            <w:tcW w:w="1419" w:type="dxa"/>
            <w:vAlign w:val="top"/>
          </w:tcPr>
          <w:p w14:paraId="71118AC1">
            <w:pPr>
              <w:rPr>
                <w:rFonts w:ascii="Arial"/>
                <w:sz w:val="24"/>
                <w:szCs w:val="24"/>
              </w:rPr>
            </w:pPr>
          </w:p>
        </w:tc>
      </w:tr>
      <w:tr w14:paraId="716608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97" w:type="dxa"/>
            <w:vAlign w:val="top"/>
          </w:tcPr>
          <w:p w14:paraId="29D2C4DE">
            <w:pPr>
              <w:rPr>
                <w:rFonts w:ascii="Arial"/>
                <w:sz w:val="24"/>
                <w:szCs w:val="24"/>
              </w:rPr>
            </w:pPr>
          </w:p>
        </w:tc>
        <w:tc>
          <w:tcPr>
            <w:tcW w:w="829" w:type="dxa"/>
            <w:vAlign w:val="top"/>
          </w:tcPr>
          <w:p w14:paraId="7188031A">
            <w:pPr>
              <w:rPr>
                <w:rFonts w:ascii="Arial"/>
                <w:sz w:val="24"/>
                <w:szCs w:val="24"/>
              </w:rPr>
            </w:pPr>
          </w:p>
        </w:tc>
        <w:tc>
          <w:tcPr>
            <w:tcW w:w="816" w:type="dxa"/>
            <w:vAlign w:val="top"/>
          </w:tcPr>
          <w:p w14:paraId="078FC58C">
            <w:pPr>
              <w:rPr>
                <w:rFonts w:ascii="Arial"/>
                <w:sz w:val="24"/>
                <w:szCs w:val="24"/>
              </w:rPr>
            </w:pPr>
          </w:p>
        </w:tc>
        <w:tc>
          <w:tcPr>
            <w:tcW w:w="1147" w:type="dxa"/>
            <w:vAlign w:val="top"/>
          </w:tcPr>
          <w:p w14:paraId="344F46C7">
            <w:pPr>
              <w:rPr>
                <w:rFonts w:ascii="Arial"/>
                <w:sz w:val="24"/>
                <w:szCs w:val="24"/>
              </w:rPr>
            </w:pPr>
          </w:p>
        </w:tc>
        <w:tc>
          <w:tcPr>
            <w:tcW w:w="1147" w:type="dxa"/>
            <w:vAlign w:val="top"/>
          </w:tcPr>
          <w:p w14:paraId="786D6FA8">
            <w:pPr>
              <w:rPr>
                <w:rFonts w:ascii="Arial"/>
                <w:sz w:val="24"/>
                <w:szCs w:val="24"/>
              </w:rPr>
            </w:pPr>
          </w:p>
        </w:tc>
        <w:tc>
          <w:tcPr>
            <w:tcW w:w="1147" w:type="dxa"/>
            <w:vAlign w:val="top"/>
          </w:tcPr>
          <w:p w14:paraId="7A56B906">
            <w:pPr>
              <w:rPr>
                <w:rFonts w:ascii="Arial"/>
                <w:sz w:val="24"/>
                <w:szCs w:val="24"/>
              </w:rPr>
            </w:pPr>
          </w:p>
        </w:tc>
        <w:tc>
          <w:tcPr>
            <w:tcW w:w="1147" w:type="dxa"/>
            <w:vAlign w:val="top"/>
          </w:tcPr>
          <w:p w14:paraId="477A1831">
            <w:pPr>
              <w:rPr>
                <w:rFonts w:ascii="Arial"/>
                <w:sz w:val="24"/>
                <w:szCs w:val="24"/>
              </w:rPr>
            </w:pPr>
          </w:p>
        </w:tc>
        <w:tc>
          <w:tcPr>
            <w:tcW w:w="850" w:type="dxa"/>
            <w:vAlign w:val="top"/>
          </w:tcPr>
          <w:p w14:paraId="78493C0F">
            <w:pPr>
              <w:rPr>
                <w:rFonts w:ascii="Arial"/>
                <w:sz w:val="24"/>
                <w:szCs w:val="24"/>
              </w:rPr>
            </w:pPr>
          </w:p>
        </w:tc>
        <w:tc>
          <w:tcPr>
            <w:tcW w:w="1419" w:type="dxa"/>
            <w:vAlign w:val="top"/>
          </w:tcPr>
          <w:p w14:paraId="18209962">
            <w:pPr>
              <w:rPr>
                <w:rFonts w:ascii="Arial"/>
                <w:sz w:val="24"/>
                <w:szCs w:val="24"/>
              </w:rPr>
            </w:pPr>
          </w:p>
        </w:tc>
      </w:tr>
      <w:tr w14:paraId="430BB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53DE8A92">
            <w:pPr>
              <w:rPr>
                <w:rFonts w:ascii="Arial"/>
                <w:sz w:val="24"/>
                <w:szCs w:val="24"/>
              </w:rPr>
            </w:pPr>
          </w:p>
        </w:tc>
        <w:tc>
          <w:tcPr>
            <w:tcW w:w="829" w:type="dxa"/>
            <w:vAlign w:val="top"/>
          </w:tcPr>
          <w:p w14:paraId="057912FE">
            <w:pPr>
              <w:rPr>
                <w:rFonts w:ascii="Arial"/>
                <w:sz w:val="24"/>
                <w:szCs w:val="24"/>
              </w:rPr>
            </w:pPr>
          </w:p>
        </w:tc>
        <w:tc>
          <w:tcPr>
            <w:tcW w:w="816" w:type="dxa"/>
            <w:vAlign w:val="top"/>
          </w:tcPr>
          <w:p w14:paraId="01FD25AE">
            <w:pPr>
              <w:rPr>
                <w:rFonts w:ascii="Arial"/>
                <w:sz w:val="24"/>
                <w:szCs w:val="24"/>
              </w:rPr>
            </w:pPr>
          </w:p>
        </w:tc>
        <w:tc>
          <w:tcPr>
            <w:tcW w:w="1147" w:type="dxa"/>
            <w:vAlign w:val="top"/>
          </w:tcPr>
          <w:p w14:paraId="76DCC776">
            <w:pPr>
              <w:rPr>
                <w:rFonts w:ascii="Arial"/>
                <w:sz w:val="24"/>
                <w:szCs w:val="24"/>
              </w:rPr>
            </w:pPr>
          </w:p>
        </w:tc>
        <w:tc>
          <w:tcPr>
            <w:tcW w:w="1147" w:type="dxa"/>
            <w:vAlign w:val="top"/>
          </w:tcPr>
          <w:p w14:paraId="651C203E">
            <w:pPr>
              <w:rPr>
                <w:rFonts w:ascii="Arial"/>
                <w:sz w:val="24"/>
                <w:szCs w:val="24"/>
              </w:rPr>
            </w:pPr>
          </w:p>
        </w:tc>
        <w:tc>
          <w:tcPr>
            <w:tcW w:w="1147" w:type="dxa"/>
            <w:vAlign w:val="top"/>
          </w:tcPr>
          <w:p w14:paraId="17328671">
            <w:pPr>
              <w:rPr>
                <w:rFonts w:ascii="Arial"/>
                <w:sz w:val="24"/>
                <w:szCs w:val="24"/>
              </w:rPr>
            </w:pPr>
          </w:p>
        </w:tc>
        <w:tc>
          <w:tcPr>
            <w:tcW w:w="1147" w:type="dxa"/>
            <w:vAlign w:val="top"/>
          </w:tcPr>
          <w:p w14:paraId="12E3EFD3">
            <w:pPr>
              <w:rPr>
                <w:rFonts w:ascii="Arial"/>
                <w:sz w:val="24"/>
                <w:szCs w:val="24"/>
              </w:rPr>
            </w:pPr>
          </w:p>
        </w:tc>
        <w:tc>
          <w:tcPr>
            <w:tcW w:w="850" w:type="dxa"/>
            <w:vAlign w:val="top"/>
          </w:tcPr>
          <w:p w14:paraId="280BD96C">
            <w:pPr>
              <w:rPr>
                <w:rFonts w:ascii="Arial"/>
                <w:sz w:val="24"/>
                <w:szCs w:val="24"/>
              </w:rPr>
            </w:pPr>
          </w:p>
        </w:tc>
        <w:tc>
          <w:tcPr>
            <w:tcW w:w="1419" w:type="dxa"/>
            <w:vAlign w:val="top"/>
          </w:tcPr>
          <w:p w14:paraId="76C8FFD5">
            <w:pPr>
              <w:rPr>
                <w:rFonts w:ascii="Arial"/>
                <w:sz w:val="24"/>
                <w:szCs w:val="24"/>
              </w:rPr>
            </w:pPr>
          </w:p>
        </w:tc>
      </w:tr>
      <w:tr w14:paraId="19803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7C411D82">
            <w:pPr>
              <w:rPr>
                <w:rFonts w:ascii="Arial"/>
                <w:sz w:val="24"/>
                <w:szCs w:val="24"/>
              </w:rPr>
            </w:pPr>
          </w:p>
        </w:tc>
        <w:tc>
          <w:tcPr>
            <w:tcW w:w="829" w:type="dxa"/>
            <w:vAlign w:val="top"/>
          </w:tcPr>
          <w:p w14:paraId="3AD3BCE2">
            <w:pPr>
              <w:rPr>
                <w:rFonts w:ascii="Arial"/>
                <w:sz w:val="24"/>
                <w:szCs w:val="24"/>
              </w:rPr>
            </w:pPr>
          </w:p>
        </w:tc>
        <w:tc>
          <w:tcPr>
            <w:tcW w:w="816" w:type="dxa"/>
            <w:vAlign w:val="top"/>
          </w:tcPr>
          <w:p w14:paraId="00DC717B">
            <w:pPr>
              <w:rPr>
                <w:rFonts w:ascii="Arial"/>
                <w:sz w:val="24"/>
                <w:szCs w:val="24"/>
              </w:rPr>
            </w:pPr>
          </w:p>
        </w:tc>
        <w:tc>
          <w:tcPr>
            <w:tcW w:w="1147" w:type="dxa"/>
            <w:vAlign w:val="top"/>
          </w:tcPr>
          <w:p w14:paraId="38B04E89">
            <w:pPr>
              <w:rPr>
                <w:rFonts w:ascii="Arial"/>
                <w:sz w:val="24"/>
                <w:szCs w:val="24"/>
              </w:rPr>
            </w:pPr>
          </w:p>
        </w:tc>
        <w:tc>
          <w:tcPr>
            <w:tcW w:w="1147" w:type="dxa"/>
            <w:vAlign w:val="top"/>
          </w:tcPr>
          <w:p w14:paraId="0A7AB685">
            <w:pPr>
              <w:rPr>
                <w:rFonts w:ascii="Arial"/>
                <w:sz w:val="24"/>
                <w:szCs w:val="24"/>
              </w:rPr>
            </w:pPr>
          </w:p>
        </w:tc>
        <w:tc>
          <w:tcPr>
            <w:tcW w:w="1147" w:type="dxa"/>
            <w:vAlign w:val="top"/>
          </w:tcPr>
          <w:p w14:paraId="2E69D4E3">
            <w:pPr>
              <w:rPr>
                <w:rFonts w:ascii="Arial"/>
                <w:sz w:val="24"/>
                <w:szCs w:val="24"/>
              </w:rPr>
            </w:pPr>
          </w:p>
        </w:tc>
        <w:tc>
          <w:tcPr>
            <w:tcW w:w="1147" w:type="dxa"/>
            <w:vAlign w:val="top"/>
          </w:tcPr>
          <w:p w14:paraId="2C8BE47E">
            <w:pPr>
              <w:rPr>
                <w:rFonts w:ascii="Arial"/>
                <w:sz w:val="24"/>
                <w:szCs w:val="24"/>
              </w:rPr>
            </w:pPr>
          </w:p>
        </w:tc>
        <w:tc>
          <w:tcPr>
            <w:tcW w:w="850" w:type="dxa"/>
            <w:vAlign w:val="top"/>
          </w:tcPr>
          <w:p w14:paraId="2D80ADBF">
            <w:pPr>
              <w:rPr>
                <w:rFonts w:ascii="Arial"/>
                <w:sz w:val="24"/>
                <w:szCs w:val="24"/>
              </w:rPr>
            </w:pPr>
          </w:p>
        </w:tc>
        <w:tc>
          <w:tcPr>
            <w:tcW w:w="1419" w:type="dxa"/>
            <w:vAlign w:val="top"/>
          </w:tcPr>
          <w:p w14:paraId="7298CCA4">
            <w:pPr>
              <w:rPr>
                <w:rFonts w:ascii="Arial"/>
                <w:sz w:val="24"/>
                <w:szCs w:val="24"/>
              </w:rPr>
            </w:pPr>
          </w:p>
        </w:tc>
      </w:tr>
      <w:tr w14:paraId="62FF3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22A99172">
            <w:pPr>
              <w:rPr>
                <w:rFonts w:ascii="Arial"/>
                <w:sz w:val="24"/>
                <w:szCs w:val="24"/>
              </w:rPr>
            </w:pPr>
          </w:p>
        </w:tc>
        <w:tc>
          <w:tcPr>
            <w:tcW w:w="829" w:type="dxa"/>
            <w:vAlign w:val="top"/>
          </w:tcPr>
          <w:p w14:paraId="08BF4D15">
            <w:pPr>
              <w:rPr>
                <w:rFonts w:ascii="Arial"/>
                <w:sz w:val="24"/>
                <w:szCs w:val="24"/>
              </w:rPr>
            </w:pPr>
          </w:p>
        </w:tc>
        <w:tc>
          <w:tcPr>
            <w:tcW w:w="816" w:type="dxa"/>
            <w:vAlign w:val="top"/>
          </w:tcPr>
          <w:p w14:paraId="18D6901C">
            <w:pPr>
              <w:rPr>
                <w:rFonts w:ascii="Arial"/>
                <w:sz w:val="24"/>
                <w:szCs w:val="24"/>
              </w:rPr>
            </w:pPr>
          </w:p>
        </w:tc>
        <w:tc>
          <w:tcPr>
            <w:tcW w:w="1147" w:type="dxa"/>
            <w:vAlign w:val="top"/>
          </w:tcPr>
          <w:p w14:paraId="36C9A012">
            <w:pPr>
              <w:rPr>
                <w:rFonts w:ascii="Arial"/>
                <w:sz w:val="24"/>
                <w:szCs w:val="24"/>
              </w:rPr>
            </w:pPr>
          </w:p>
        </w:tc>
        <w:tc>
          <w:tcPr>
            <w:tcW w:w="1147" w:type="dxa"/>
            <w:vAlign w:val="top"/>
          </w:tcPr>
          <w:p w14:paraId="69F7E6EF">
            <w:pPr>
              <w:rPr>
                <w:rFonts w:ascii="Arial"/>
                <w:sz w:val="24"/>
                <w:szCs w:val="24"/>
              </w:rPr>
            </w:pPr>
          </w:p>
        </w:tc>
        <w:tc>
          <w:tcPr>
            <w:tcW w:w="1147" w:type="dxa"/>
            <w:vAlign w:val="top"/>
          </w:tcPr>
          <w:p w14:paraId="1E3DC3D0">
            <w:pPr>
              <w:rPr>
                <w:rFonts w:ascii="Arial"/>
                <w:sz w:val="24"/>
                <w:szCs w:val="24"/>
              </w:rPr>
            </w:pPr>
          </w:p>
        </w:tc>
        <w:tc>
          <w:tcPr>
            <w:tcW w:w="1147" w:type="dxa"/>
            <w:vAlign w:val="top"/>
          </w:tcPr>
          <w:p w14:paraId="08468D59">
            <w:pPr>
              <w:rPr>
                <w:rFonts w:ascii="Arial"/>
                <w:sz w:val="24"/>
                <w:szCs w:val="24"/>
              </w:rPr>
            </w:pPr>
          </w:p>
        </w:tc>
        <w:tc>
          <w:tcPr>
            <w:tcW w:w="850" w:type="dxa"/>
            <w:vAlign w:val="top"/>
          </w:tcPr>
          <w:p w14:paraId="71A263F7">
            <w:pPr>
              <w:rPr>
                <w:rFonts w:ascii="Arial"/>
                <w:sz w:val="24"/>
                <w:szCs w:val="24"/>
              </w:rPr>
            </w:pPr>
          </w:p>
        </w:tc>
        <w:tc>
          <w:tcPr>
            <w:tcW w:w="1419" w:type="dxa"/>
            <w:vAlign w:val="top"/>
          </w:tcPr>
          <w:p w14:paraId="3982A086">
            <w:pPr>
              <w:rPr>
                <w:rFonts w:ascii="Arial"/>
                <w:sz w:val="24"/>
                <w:szCs w:val="24"/>
              </w:rPr>
            </w:pPr>
          </w:p>
        </w:tc>
      </w:tr>
      <w:tr w14:paraId="4AB9E1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568B50DF">
            <w:pPr>
              <w:rPr>
                <w:rFonts w:ascii="Arial"/>
                <w:sz w:val="24"/>
                <w:szCs w:val="24"/>
              </w:rPr>
            </w:pPr>
          </w:p>
        </w:tc>
        <w:tc>
          <w:tcPr>
            <w:tcW w:w="829" w:type="dxa"/>
            <w:vAlign w:val="top"/>
          </w:tcPr>
          <w:p w14:paraId="5C3F05A4">
            <w:pPr>
              <w:rPr>
                <w:rFonts w:ascii="Arial"/>
                <w:sz w:val="24"/>
                <w:szCs w:val="24"/>
              </w:rPr>
            </w:pPr>
          </w:p>
        </w:tc>
        <w:tc>
          <w:tcPr>
            <w:tcW w:w="816" w:type="dxa"/>
            <w:vAlign w:val="top"/>
          </w:tcPr>
          <w:p w14:paraId="113DE7D7">
            <w:pPr>
              <w:rPr>
                <w:rFonts w:ascii="Arial"/>
                <w:sz w:val="24"/>
                <w:szCs w:val="24"/>
              </w:rPr>
            </w:pPr>
          </w:p>
        </w:tc>
        <w:tc>
          <w:tcPr>
            <w:tcW w:w="1147" w:type="dxa"/>
            <w:vAlign w:val="top"/>
          </w:tcPr>
          <w:p w14:paraId="0C0BF557">
            <w:pPr>
              <w:rPr>
                <w:rFonts w:ascii="Arial"/>
                <w:sz w:val="24"/>
                <w:szCs w:val="24"/>
              </w:rPr>
            </w:pPr>
          </w:p>
        </w:tc>
        <w:tc>
          <w:tcPr>
            <w:tcW w:w="1147" w:type="dxa"/>
            <w:vAlign w:val="top"/>
          </w:tcPr>
          <w:p w14:paraId="1CD94632">
            <w:pPr>
              <w:rPr>
                <w:rFonts w:ascii="Arial"/>
                <w:sz w:val="24"/>
                <w:szCs w:val="24"/>
              </w:rPr>
            </w:pPr>
          </w:p>
        </w:tc>
        <w:tc>
          <w:tcPr>
            <w:tcW w:w="1147" w:type="dxa"/>
            <w:vAlign w:val="top"/>
          </w:tcPr>
          <w:p w14:paraId="47259220">
            <w:pPr>
              <w:rPr>
                <w:rFonts w:ascii="Arial"/>
                <w:sz w:val="24"/>
                <w:szCs w:val="24"/>
              </w:rPr>
            </w:pPr>
          </w:p>
        </w:tc>
        <w:tc>
          <w:tcPr>
            <w:tcW w:w="1147" w:type="dxa"/>
            <w:vAlign w:val="top"/>
          </w:tcPr>
          <w:p w14:paraId="4805FC5E">
            <w:pPr>
              <w:rPr>
                <w:rFonts w:ascii="Arial"/>
                <w:sz w:val="24"/>
                <w:szCs w:val="24"/>
              </w:rPr>
            </w:pPr>
          </w:p>
        </w:tc>
        <w:tc>
          <w:tcPr>
            <w:tcW w:w="850" w:type="dxa"/>
            <w:vAlign w:val="top"/>
          </w:tcPr>
          <w:p w14:paraId="276A6D40">
            <w:pPr>
              <w:rPr>
                <w:rFonts w:ascii="Arial"/>
                <w:sz w:val="24"/>
                <w:szCs w:val="24"/>
              </w:rPr>
            </w:pPr>
          </w:p>
        </w:tc>
        <w:tc>
          <w:tcPr>
            <w:tcW w:w="1419" w:type="dxa"/>
            <w:vAlign w:val="top"/>
          </w:tcPr>
          <w:p w14:paraId="706A1DF9">
            <w:pPr>
              <w:rPr>
                <w:rFonts w:ascii="Arial"/>
                <w:sz w:val="24"/>
                <w:szCs w:val="24"/>
              </w:rPr>
            </w:pPr>
          </w:p>
        </w:tc>
      </w:tr>
      <w:tr w14:paraId="24E846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97" w:type="dxa"/>
            <w:vAlign w:val="top"/>
          </w:tcPr>
          <w:p w14:paraId="4E552EE6">
            <w:pPr>
              <w:pStyle w:val="11"/>
              <w:spacing w:before="213" w:line="378" w:lineRule="exact"/>
              <w:ind w:left="131"/>
              <w:rPr>
                <w:sz w:val="24"/>
                <w:szCs w:val="24"/>
              </w:rPr>
            </w:pPr>
            <w:r>
              <w:rPr>
                <w:spacing w:val="-13"/>
                <w:position w:val="3"/>
                <w:sz w:val="24"/>
                <w:szCs w:val="24"/>
              </w:rPr>
              <w:t>……</w:t>
            </w:r>
          </w:p>
        </w:tc>
        <w:tc>
          <w:tcPr>
            <w:tcW w:w="829" w:type="dxa"/>
            <w:vAlign w:val="top"/>
          </w:tcPr>
          <w:p w14:paraId="7CDD5B3A">
            <w:pPr>
              <w:rPr>
                <w:rFonts w:ascii="Arial"/>
                <w:sz w:val="24"/>
                <w:szCs w:val="24"/>
              </w:rPr>
            </w:pPr>
          </w:p>
        </w:tc>
        <w:tc>
          <w:tcPr>
            <w:tcW w:w="816" w:type="dxa"/>
            <w:vAlign w:val="top"/>
          </w:tcPr>
          <w:p w14:paraId="68E57C74">
            <w:pPr>
              <w:rPr>
                <w:rFonts w:ascii="Arial"/>
                <w:sz w:val="24"/>
                <w:szCs w:val="24"/>
              </w:rPr>
            </w:pPr>
          </w:p>
        </w:tc>
        <w:tc>
          <w:tcPr>
            <w:tcW w:w="1147" w:type="dxa"/>
            <w:vAlign w:val="top"/>
          </w:tcPr>
          <w:p w14:paraId="2FE881AB">
            <w:pPr>
              <w:rPr>
                <w:rFonts w:ascii="Arial"/>
                <w:sz w:val="24"/>
                <w:szCs w:val="24"/>
              </w:rPr>
            </w:pPr>
          </w:p>
        </w:tc>
        <w:tc>
          <w:tcPr>
            <w:tcW w:w="1147" w:type="dxa"/>
            <w:vAlign w:val="top"/>
          </w:tcPr>
          <w:p w14:paraId="7E713E93">
            <w:pPr>
              <w:rPr>
                <w:rFonts w:ascii="Arial"/>
                <w:sz w:val="24"/>
                <w:szCs w:val="24"/>
              </w:rPr>
            </w:pPr>
          </w:p>
        </w:tc>
        <w:tc>
          <w:tcPr>
            <w:tcW w:w="1147" w:type="dxa"/>
            <w:vAlign w:val="top"/>
          </w:tcPr>
          <w:p w14:paraId="660D97C2">
            <w:pPr>
              <w:rPr>
                <w:rFonts w:ascii="Arial"/>
                <w:sz w:val="24"/>
                <w:szCs w:val="24"/>
              </w:rPr>
            </w:pPr>
          </w:p>
        </w:tc>
        <w:tc>
          <w:tcPr>
            <w:tcW w:w="1147" w:type="dxa"/>
            <w:vAlign w:val="top"/>
          </w:tcPr>
          <w:p w14:paraId="5D4942D8">
            <w:pPr>
              <w:rPr>
                <w:rFonts w:ascii="Arial"/>
                <w:sz w:val="24"/>
                <w:szCs w:val="24"/>
              </w:rPr>
            </w:pPr>
          </w:p>
        </w:tc>
        <w:tc>
          <w:tcPr>
            <w:tcW w:w="850" w:type="dxa"/>
            <w:vAlign w:val="top"/>
          </w:tcPr>
          <w:p w14:paraId="60089FF7">
            <w:pPr>
              <w:rPr>
                <w:rFonts w:ascii="Arial"/>
                <w:sz w:val="24"/>
                <w:szCs w:val="24"/>
              </w:rPr>
            </w:pPr>
          </w:p>
        </w:tc>
        <w:tc>
          <w:tcPr>
            <w:tcW w:w="1419" w:type="dxa"/>
            <w:vAlign w:val="top"/>
          </w:tcPr>
          <w:p w14:paraId="644E7876">
            <w:pPr>
              <w:rPr>
                <w:rFonts w:ascii="Arial"/>
                <w:sz w:val="24"/>
                <w:szCs w:val="24"/>
              </w:rPr>
            </w:pPr>
          </w:p>
        </w:tc>
      </w:tr>
      <w:tr w14:paraId="655E8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9499" w:type="dxa"/>
            <w:gridSpan w:val="9"/>
            <w:vAlign w:val="top"/>
          </w:tcPr>
          <w:p w14:paraId="2C9A42B5">
            <w:pPr>
              <w:pStyle w:val="11"/>
              <w:spacing w:before="90"/>
              <w:ind w:left="115" w:right="66" w:firstLine="4"/>
              <w:jc w:val="both"/>
              <w:rPr>
                <w:sz w:val="24"/>
                <w:szCs w:val="24"/>
              </w:rPr>
            </w:pPr>
            <w:r>
              <w:rPr>
                <w:spacing w:val="-2"/>
                <w:sz w:val="24"/>
                <w:szCs w:val="24"/>
              </w:rPr>
              <w:t>一旦我单位被确定为成交供应商，将实行项目经</w:t>
            </w:r>
            <w:r>
              <w:rPr>
                <w:spacing w:val="-3"/>
                <w:sz w:val="24"/>
                <w:szCs w:val="24"/>
              </w:rPr>
              <w:t>理负责制，我方保证并配备上述项目管理</w:t>
            </w:r>
            <w:r>
              <w:rPr>
                <w:sz w:val="24"/>
                <w:szCs w:val="24"/>
              </w:rPr>
              <w:t xml:space="preserve"> </w:t>
            </w:r>
            <w:r>
              <w:rPr>
                <w:spacing w:val="-1"/>
                <w:sz w:val="24"/>
                <w:szCs w:val="24"/>
              </w:rPr>
              <w:t>机构。上述填报内容真实，若不真实，愿按有关规定接受处理。</w:t>
            </w:r>
            <w:r>
              <w:rPr>
                <w:spacing w:val="-2"/>
                <w:sz w:val="24"/>
                <w:szCs w:val="24"/>
              </w:rPr>
              <w:t>项目管理班子机构设置、</w:t>
            </w:r>
            <w:r>
              <w:rPr>
                <w:sz w:val="24"/>
                <w:szCs w:val="24"/>
              </w:rPr>
              <w:t xml:space="preserve"> </w:t>
            </w:r>
            <w:r>
              <w:rPr>
                <w:spacing w:val="-1"/>
                <w:sz w:val="24"/>
                <w:szCs w:val="24"/>
              </w:rPr>
              <w:t>职责分工等情况另附资料说明。</w:t>
            </w:r>
          </w:p>
        </w:tc>
      </w:tr>
    </w:tbl>
    <w:p w14:paraId="569E81A0">
      <w:pPr>
        <w:spacing w:before="86" w:line="241" w:lineRule="auto"/>
        <w:ind w:left="538" w:right="581" w:hanging="6"/>
        <w:rPr>
          <w:rFonts w:ascii="宋体" w:hAnsi="宋体" w:eastAsia="宋体" w:cs="宋体"/>
          <w:sz w:val="24"/>
          <w:szCs w:val="24"/>
        </w:rPr>
      </w:pPr>
      <w:r>
        <w:rPr>
          <w:rFonts w:ascii="宋体" w:hAnsi="宋体" w:eastAsia="宋体" w:cs="宋体"/>
          <w:sz w:val="24"/>
          <w:szCs w:val="24"/>
        </w:rPr>
        <w:t>注：在填写时，如本表格不适合供应商的实际情况，可</w:t>
      </w:r>
      <w:r>
        <w:rPr>
          <w:rFonts w:ascii="宋体" w:hAnsi="宋体" w:eastAsia="宋体" w:cs="宋体"/>
          <w:spacing w:val="-1"/>
          <w:sz w:val="24"/>
          <w:szCs w:val="24"/>
        </w:rPr>
        <w:t>根据本表格式自行制表填</w:t>
      </w:r>
      <w:r>
        <w:rPr>
          <w:rFonts w:ascii="宋体" w:hAnsi="宋体" w:eastAsia="宋体" w:cs="宋体"/>
          <w:sz w:val="24"/>
          <w:szCs w:val="24"/>
        </w:rPr>
        <w:t xml:space="preserve"> </w:t>
      </w:r>
      <w:r>
        <w:rPr>
          <w:rFonts w:ascii="宋体" w:hAnsi="宋体" w:eastAsia="宋体" w:cs="宋体"/>
          <w:spacing w:val="-8"/>
          <w:sz w:val="24"/>
          <w:szCs w:val="24"/>
        </w:rPr>
        <w:t>写。</w:t>
      </w:r>
    </w:p>
    <w:p w14:paraId="7A93CC99">
      <w:pPr>
        <w:pStyle w:val="3"/>
        <w:spacing w:line="263" w:lineRule="auto"/>
        <w:rPr>
          <w:sz w:val="24"/>
          <w:szCs w:val="24"/>
        </w:rPr>
      </w:pPr>
    </w:p>
    <w:p w14:paraId="428B0562">
      <w:pPr>
        <w:pStyle w:val="3"/>
        <w:spacing w:line="263" w:lineRule="auto"/>
        <w:rPr>
          <w:sz w:val="24"/>
          <w:szCs w:val="24"/>
        </w:rPr>
      </w:pPr>
    </w:p>
    <w:p w14:paraId="1EC92A97">
      <w:pPr>
        <w:pStyle w:val="3"/>
        <w:spacing w:line="264" w:lineRule="auto"/>
        <w:rPr>
          <w:sz w:val="24"/>
          <w:szCs w:val="24"/>
        </w:rPr>
      </w:pPr>
    </w:p>
    <w:p w14:paraId="7B78CBF9">
      <w:pPr>
        <w:spacing w:before="78" w:line="219" w:lineRule="auto"/>
        <w:ind w:left="532"/>
        <w:rPr>
          <w:rFonts w:ascii="宋体" w:hAnsi="宋体" w:eastAsia="宋体" w:cs="宋体"/>
          <w:sz w:val="24"/>
          <w:szCs w:val="24"/>
        </w:rPr>
      </w:pPr>
      <w:r>
        <w:rPr>
          <w:rFonts w:ascii="宋体" w:hAnsi="宋体" w:eastAsia="宋体" w:cs="宋体"/>
          <w:spacing w:val="-4"/>
          <w:sz w:val="24"/>
          <w:szCs w:val="24"/>
        </w:rPr>
        <w:t>供</w:t>
      </w:r>
      <w:r>
        <w:rPr>
          <w:rFonts w:ascii="宋体" w:hAnsi="宋体" w:eastAsia="宋体" w:cs="宋体"/>
          <w:spacing w:val="-70"/>
          <w:sz w:val="24"/>
          <w:szCs w:val="24"/>
        </w:rPr>
        <w:t xml:space="preserve"> </w:t>
      </w:r>
      <w:r>
        <w:rPr>
          <w:rFonts w:ascii="宋体" w:hAnsi="宋体" w:eastAsia="宋体" w:cs="宋体"/>
          <w:spacing w:val="-4"/>
          <w:sz w:val="24"/>
          <w:szCs w:val="24"/>
        </w:rPr>
        <w:t>应</w:t>
      </w:r>
      <w:r>
        <w:rPr>
          <w:rFonts w:ascii="宋体" w:hAnsi="宋体" w:eastAsia="宋体" w:cs="宋体"/>
          <w:spacing w:val="-67"/>
          <w:sz w:val="24"/>
          <w:szCs w:val="24"/>
        </w:rPr>
        <w:t xml:space="preserve"> </w:t>
      </w:r>
      <w:r>
        <w:rPr>
          <w:rFonts w:ascii="宋体" w:hAnsi="宋体" w:eastAsia="宋体" w:cs="宋体"/>
          <w:spacing w:val="-4"/>
          <w:sz w:val="24"/>
          <w:szCs w:val="24"/>
        </w:rPr>
        <w:t>商（</w:t>
      </w:r>
      <w:r>
        <w:rPr>
          <w:rFonts w:ascii="宋体" w:hAnsi="宋体" w:eastAsia="宋体" w:cs="宋体"/>
          <w:spacing w:val="-37"/>
          <w:sz w:val="24"/>
          <w:szCs w:val="24"/>
        </w:rPr>
        <w:t xml:space="preserve"> </w:t>
      </w:r>
      <w:r>
        <w:rPr>
          <w:rFonts w:ascii="宋体" w:hAnsi="宋体" w:eastAsia="宋体" w:cs="宋体"/>
          <w:spacing w:val="-4"/>
          <w:sz w:val="24"/>
          <w:szCs w:val="24"/>
        </w:rPr>
        <w:t>CA 电</w:t>
      </w:r>
      <w:r>
        <w:rPr>
          <w:rFonts w:ascii="宋体" w:hAnsi="宋体" w:eastAsia="宋体" w:cs="宋体"/>
          <w:spacing w:val="-69"/>
          <w:sz w:val="24"/>
          <w:szCs w:val="24"/>
        </w:rPr>
        <w:t xml:space="preserve"> </w:t>
      </w:r>
      <w:r>
        <w:rPr>
          <w:rFonts w:ascii="宋体" w:hAnsi="宋体" w:eastAsia="宋体" w:cs="宋体"/>
          <w:spacing w:val="-4"/>
          <w:sz w:val="24"/>
          <w:szCs w:val="24"/>
        </w:rPr>
        <w:t>子签</w:t>
      </w:r>
      <w:r>
        <w:rPr>
          <w:rFonts w:ascii="宋体" w:hAnsi="宋体" w:eastAsia="宋体" w:cs="宋体"/>
          <w:spacing w:val="-62"/>
          <w:sz w:val="24"/>
          <w:szCs w:val="24"/>
        </w:rPr>
        <w:t xml:space="preserve"> </w:t>
      </w:r>
      <w:r>
        <w:rPr>
          <w:rFonts w:ascii="宋体" w:hAnsi="宋体" w:eastAsia="宋体" w:cs="宋体"/>
          <w:spacing w:val="-4"/>
          <w:sz w:val="24"/>
          <w:szCs w:val="24"/>
        </w:rPr>
        <w:t>章</w:t>
      </w:r>
      <w:r>
        <w:rPr>
          <w:rFonts w:ascii="宋体" w:hAnsi="宋体" w:eastAsia="宋体" w:cs="宋体"/>
          <w:spacing w:val="-44"/>
          <w:sz w:val="24"/>
          <w:szCs w:val="24"/>
        </w:rPr>
        <w:t xml:space="preserve"> </w:t>
      </w:r>
      <w:r>
        <w:rPr>
          <w:rFonts w:ascii="宋体" w:hAnsi="宋体" w:eastAsia="宋体" w:cs="宋体"/>
          <w:spacing w:val="-29"/>
          <w:sz w:val="24"/>
          <w:szCs w:val="24"/>
        </w:rPr>
        <w:t>）</w:t>
      </w:r>
      <w:r>
        <w:rPr>
          <w:rFonts w:ascii="宋体" w:hAnsi="宋体" w:eastAsia="宋体" w:cs="宋体"/>
          <w:spacing w:val="-52"/>
          <w:sz w:val="24"/>
          <w:szCs w:val="24"/>
        </w:rPr>
        <w:t xml:space="preserve"> </w:t>
      </w:r>
      <w:r>
        <w:rPr>
          <w:rFonts w:ascii="宋体" w:hAnsi="宋体" w:eastAsia="宋体" w:cs="宋体"/>
          <w:spacing w:val="-29"/>
          <w:sz w:val="24"/>
          <w:szCs w:val="24"/>
        </w:rPr>
        <w:t>：</w:t>
      </w:r>
      <w:r>
        <w:rPr>
          <w:rFonts w:ascii="宋体" w:hAnsi="宋体" w:eastAsia="宋体" w:cs="宋体"/>
          <w:spacing w:val="-80"/>
          <w:sz w:val="24"/>
          <w:szCs w:val="24"/>
        </w:rPr>
        <w:t xml:space="preserve"> </w:t>
      </w:r>
      <w:r>
        <w:rPr>
          <w:rFonts w:ascii="宋体" w:hAnsi="宋体" w:eastAsia="宋体" w:cs="宋体"/>
          <w:sz w:val="24"/>
          <w:szCs w:val="24"/>
          <w:u w:val="single" w:color="auto"/>
        </w:rPr>
        <w:t xml:space="preserve">           </w:t>
      </w:r>
    </w:p>
    <w:p w14:paraId="33F720C6">
      <w:pPr>
        <w:spacing w:before="77" w:line="220" w:lineRule="auto"/>
        <w:ind w:left="533"/>
        <w:rPr>
          <w:rFonts w:ascii="宋体" w:hAnsi="宋体" w:eastAsia="宋体" w:cs="宋体"/>
          <w:sz w:val="24"/>
          <w:szCs w:val="24"/>
        </w:rPr>
      </w:pPr>
      <w:r>
        <w:rPr>
          <w:rFonts w:ascii="宋体" w:hAnsi="宋体" w:eastAsia="宋体" w:cs="宋体"/>
          <w:spacing w:val="-1"/>
          <w:sz w:val="24"/>
          <w:szCs w:val="24"/>
        </w:rPr>
        <w:t>法定代表人或者委托代理人（签字或电子签名</w:t>
      </w:r>
      <w:r>
        <w:rPr>
          <w:rFonts w:ascii="宋体" w:hAnsi="宋体" w:eastAsia="宋体" w:cs="宋体"/>
          <w:spacing w:val="4"/>
          <w:sz w:val="24"/>
          <w:szCs w:val="24"/>
        </w:rPr>
        <w:t>）：</w:t>
      </w:r>
      <w:r>
        <w:rPr>
          <w:rFonts w:ascii="宋体" w:hAnsi="宋体" w:eastAsia="宋体" w:cs="宋体"/>
          <w:spacing w:val="-80"/>
          <w:sz w:val="24"/>
          <w:szCs w:val="24"/>
        </w:rPr>
        <w:t xml:space="preserve"> </w:t>
      </w:r>
      <w:r>
        <w:rPr>
          <w:rFonts w:ascii="宋体" w:hAnsi="宋体" w:eastAsia="宋体" w:cs="宋体"/>
          <w:sz w:val="24"/>
          <w:szCs w:val="24"/>
          <w:u w:val="single" w:color="auto"/>
        </w:rPr>
        <w:t xml:space="preserve">                </w:t>
      </w:r>
    </w:p>
    <w:p w14:paraId="11FE8D3F">
      <w:pPr>
        <w:spacing w:before="181" w:line="221" w:lineRule="auto"/>
        <w:ind w:left="573"/>
        <w:rPr>
          <w:rFonts w:ascii="宋体" w:hAnsi="宋体" w:eastAsia="宋体" w:cs="宋体"/>
          <w:sz w:val="24"/>
          <w:szCs w:val="24"/>
        </w:rPr>
      </w:pPr>
      <w:r>
        <w:rPr>
          <w:rFonts w:ascii="宋体" w:hAnsi="宋体" w:eastAsia="宋体" w:cs="宋体"/>
          <w:spacing w:val="-25"/>
          <w:sz w:val="24"/>
          <w:szCs w:val="24"/>
        </w:rPr>
        <w:t>日  期</w:t>
      </w:r>
      <w:r>
        <w:rPr>
          <w:rFonts w:ascii="宋体" w:hAnsi="宋体" w:eastAsia="宋体" w:cs="宋体"/>
          <w:spacing w:val="-47"/>
          <w:sz w:val="24"/>
          <w:szCs w:val="24"/>
        </w:rPr>
        <w:t xml:space="preserve"> </w:t>
      </w:r>
      <w:r>
        <w:rPr>
          <w:rFonts w:ascii="宋体" w:hAnsi="宋体" w:eastAsia="宋体" w:cs="宋体"/>
          <w:spacing w:val="-25"/>
          <w:sz w:val="24"/>
          <w:szCs w:val="24"/>
        </w:rPr>
        <w:t>：</w:t>
      </w:r>
      <w:r>
        <w:rPr>
          <w:rFonts w:ascii="宋体" w:hAnsi="宋体" w:eastAsia="宋体" w:cs="宋体"/>
          <w:spacing w:val="-80"/>
          <w:sz w:val="24"/>
          <w:szCs w:val="24"/>
        </w:rPr>
        <w:t xml:space="preserve"> </w:t>
      </w:r>
      <w:r>
        <w:rPr>
          <w:rFonts w:ascii="宋体" w:hAnsi="宋体" w:eastAsia="宋体" w:cs="宋体"/>
          <w:sz w:val="24"/>
          <w:szCs w:val="24"/>
          <w:u w:val="single" w:color="auto"/>
        </w:rPr>
        <w:t xml:space="preserve">            </w:t>
      </w:r>
    </w:p>
    <w:p w14:paraId="4E2AD4E1">
      <w:pPr>
        <w:spacing w:line="221" w:lineRule="auto"/>
        <w:rPr>
          <w:rFonts w:ascii="宋体" w:hAnsi="宋体" w:eastAsia="宋体" w:cs="宋体"/>
          <w:sz w:val="24"/>
          <w:szCs w:val="24"/>
        </w:rPr>
        <w:sectPr>
          <w:headerReference r:id="rId100" w:type="default"/>
          <w:footerReference r:id="rId101" w:type="default"/>
          <w:pgSz w:w="11906" w:h="16839"/>
          <w:pgMar w:top="1540" w:right="1124" w:bottom="1214" w:left="1277" w:header="826" w:footer="977" w:gutter="0"/>
          <w:cols w:space="720" w:num="1"/>
        </w:sectPr>
      </w:pPr>
    </w:p>
    <w:p w14:paraId="4884AAD1">
      <w:pPr>
        <w:spacing w:before="181" w:line="219" w:lineRule="auto"/>
        <w:ind w:left="24"/>
        <w:rPr>
          <w:rFonts w:ascii="宋体" w:hAnsi="宋体" w:eastAsia="宋体" w:cs="宋体"/>
          <w:sz w:val="24"/>
          <w:szCs w:val="24"/>
        </w:rPr>
      </w:pPr>
      <w:r>
        <w:rPr>
          <w:rFonts w:ascii="宋体" w:hAnsi="宋体" w:eastAsia="宋体" w:cs="宋体"/>
          <w:b/>
          <w:bCs/>
          <w:spacing w:val="-3"/>
          <w:sz w:val="24"/>
          <w:szCs w:val="24"/>
        </w:rPr>
        <w:t>其他文书、文件格式</w:t>
      </w:r>
    </w:p>
    <w:p w14:paraId="168BD7C7">
      <w:pPr>
        <w:pStyle w:val="3"/>
        <w:spacing w:line="281" w:lineRule="auto"/>
        <w:rPr>
          <w:sz w:val="24"/>
          <w:szCs w:val="24"/>
        </w:rPr>
      </w:pPr>
    </w:p>
    <w:p w14:paraId="7610AB10">
      <w:pPr>
        <w:pStyle w:val="3"/>
        <w:spacing w:line="282" w:lineRule="auto"/>
        <w:rPr>
          <w:sz w:val="24"/>
          <w:szCs w:val="24"/>
        </w:rPr>
      </w:pPr>
    </w:p>
    <w:p w14:paraId="0CFC327B">
      <w:pPr>
        <w:spacing w:before="113" w:line="225" w:lineRule="auto"/>
        <w:ind w:left="2581"/>
        <w:rPr>
          <w:rFonts w:ascii="宋体" w:hAnsi="宋体" w:eastAsia="宋体" w:cs="宋体"/>
          <w:sz w:val="24"/>
          <w:szCs w:val="24"/>
        </w:rPr>
      </w:pPr>
      <w:r>
        <w:rPr>
          <w:rFonts w:ascii="宋体" w:hAnsi="宋体" w:eastAsia="宋体" w:cs="宋体"/>
          <w:b/>
          <w:bCs/>
          <w:spacing w:val="2"/>
          <w:sz w:val="24"/>
          <w:szCs w:val="24"/>
        </w:rPr>
        <w:t>中小企业声明函（工程）</w:t>
      </w:r>
    </w:p>
    <w:p w14:paraId="43F6EBB5">
      <w:pPr>
        <w:pStyle w:val="3"/>
        <w:spacing w:line="270" w:lineRule="auto"/>
        <w:rPr>
          <w:sz w:val="24"/>
          <w:szCs w:val="24"/>
        </w:rPr>
      </w:pPr>
    </w:p>
    <w:p w14:paraId="322DF511">
      <w:pPr>
        <w:pStyle w:val="3"/>
        <w:spacing w:line="270" w:lineRule="auto"/>
        <w:rPr>
          <w:sz w:val="24"/>
          <w:szCs w:val="24"/>
        </w:rPr>
      </w:pPr>
    </w:p>
    <w:p w14:paraId="46505BFC">
      <w:pPr>
        <w:pStyle w:val="3"/>
        <w:spacing w:line="270" w:lineRule="auto"/>
        <w:rPr>
          <w:sz w:val="24"/>
          <w:szCs w:val="24"/>
        </w:rPr>
      </w:pPr>
    </w:p>
    <w:p w14:paraId="27F99D59">
      <w:pPr>
        <w:pStyle w:val="3"/>
        <w:spacing w:line="270" w:lineRule="auto"/>
        <w:rPr>
          <w:sz w:val="24"/>
          <w:szCs w:val="24"/>
        </w:rPr>
      </w:pPr>
    </w:p>
    <w:p w14:paraId="1CBA0850">
      <w:pPr>
        <w:pStyle w:val="3"/>
        <w:spacing w:line="270" w:lineRule="auto"/>
        <w:rPr>
          <w:sz w:val="24"/>
          <w:szCs w:val="24"/>
        </w:rPr>
      </w:pPr>
    </w:p>
    <w:p w14:paraId="3044EAEA">
      <w:pPr>
        <w:spacing w:before="78" w:line="386" w:lineRule="auto"/>
        <w:ind w:left="22" w:right="122" w:firstLine="642"/>
        <w:jc w:val="both"/>
        <w:rPr>
          <w:rFonts w:ascii="宋体" w:hAnsi="宋体" w:eastAsia="宋体" w:cs="宋体"/>
          <w:sz w:val="24"/>
          <w:szCs w:val="24"/>
        </w:rPr>
      </w:pPr>
      <w:r>
        <w:rPr>
          <w:rFonts w:ascii="宋体" w:hAnsi="宋体" w:eastAsia="宋体" w:cs="宋体"/>
          <w:spacing w:val="-20"/>
          <w:sz w:val="24"/>
          <w:szCs w:val="24"/>
        </w:rPr>
        <w:t>本公司（联合体）郑重声明，根据《政府采购</w:t>
      </w:r>
      <w:r>
        <w:rPr>
          <w:rFonts w:ascii="宋体" w:hAnsi="宋体" w:eastAsia="宋体" w:cs="宋体"/>
          <w:spacing w:val="-21"/>
          <w:sz w:val="24"/>
          <w:szCs w:val="24"/>
        </w:rPr>
        <w:t>促进中小企业发展管理办法》（财</w:t>
      </w:r>
      <w:r>
        <w:rPr>
          <w:rFonts w:ascii="宋体" w:hAnsi="宋体" w:eastAsia="宋体" w:cs="宋体"/>
          <w:sz w:val="24"/>
          <w:szCs w:val="24"/>
        </w:rPr>
        <w:t xml:space="preserve"> </w:t>
      </w:r>
      <w:r>
        <w:rPr>
          <w:rFonts w:ascii="宋体" w:hAnsi="宋体" w:eastAsia="宋体" w:cs="宋体"/>
          <w:spacing w:val="-21"/>
          <w:sz w:val="24"/>
          <w:szCs w:val="24"/>
        </w:rPr>
        <w:t>库﹝2020﹞46</w:t>
      </w:r>
      <w:r>
        <w:rPr>
          <w:rFonts w:ascii="宋体" w:hAnsi="宋体" w:eastAsia="宋体" w:cs="宋体"/>
          <w:spacing w:val="-51"/>
          <w:sz w:val="24"/>
          <w:szCs w:val="24"/>
        </w:rPr>
        <w:t xml:space="preserve"> </w:t>
      </w:r>
      <w:r>
        <w:rPr>
          <w:rFonts w:ascii="宋体" w:hAnsi="宋体" w:eastAsia="宋体" w:cs="宋体"/>
          <w:spacing w:val="-21"/>
          <w:sz w:val="24"/>
          <w:szCs w:val="24"/>
        </w:rPr>
        <w:t>号）的规定，本公司（联合体）参加</w:t>
      </w:r>
      <w:r>
        <w:rPr>
          <w:rFonts w:ascii="宋体" w:hAnsi="宋体" w:eastAsia="宋体" w:cs="宋体"/>
          <w:spacing w:val="-21"/>
          <w:sz w:val="24"/>
          <w:szCs w:val="24"/>
          <w:u w:val="single" w:color="auto"/>
        </w:rPr>
        <w:t>（单位名称）</w:t>
      </w:r>
      <w:r>
        <w:rPr>
          <w:rFonts w:ascii="宋体" w:hAnsi="宋体" w:eastAsia="宋体" w:cs="宋体"/>
          <w:spacing w:val="-21"/>
          <w:sz w:val="24"/>
          <w:szCs w:val="24"/>
        </w:rPr>
        <w:t>的</w:t>
      </w:r>
      <w:r>
        <w:rPr>
          <w:rFonts w:ascii="宋体" w:hAnsi="宋体" w:eastAsia="宋体" w:cs="宋体"/>
          <w:spacing w:val="-21"/>
          <w:sz w:val="24"/>
          <w:szCs w:val="24"/>
          <w:u w:val="single" w:color="auto"/>
        </w:rPr>
        <w:t>（项目名称）</w:t>
      </w:r>
      <w:r>
        <w:rPr>
          <w:rFonts w:ascii="宋体" w:hAnsi="宋体" w:eastAsia="宋体" w:cs="宋体"/>
          <w:spacing w:val="-21"/>
          <w:sz w:val="24"/>
          <w:szCs w:val="24"/>
        </w:rPr>
        <w:t>采购活</w:t>
      </w:r>
      <w:r>
        <w:rPr>
          <w:rFonts w:ascii="宋体" w:hAnsi="宋体" w:eastAsia="宋体" w:cs="宋体"/>
          <w:sz w:val="24"/>
          <w:szCs w:val="24"/>
        </w:rPr>
        <w:t xml:space="preserve"> </w:t>
      </w:r>
      <w:r>
        <w:rPr>
          <w:rFonts w:ascii="宋体" w:hAnsi="宋体" w:eastAsia="宋体" w:cs="宋体"/>
          <w:spacing w:val="-21"/>
          <w:sz w:val="24"/>
          <w:szCs w:val="24"/>
        </w:rPr>
        <w:t>动，工程的施工单位全部为符合政策要求的中小企业。相关企业（含联合体中的中小企</w:t>
      </w:r>
      <w:r>
        <w:rPr>
          <w:rFonts w:ascii="宋体" w:hAnsi="宋体" w:eastAsia="宋体" w:cs="宋体"/>
          <w:spacing w:val="6"/>
          <w:sz w:val="24"/>
          <w:szCs w:val="24"/>
        </w:rPr>
        <w:t xml:space="preserve"> </w:t>
      </w:r>
      <w:r>
        <w:rPr>
          <w:rFonts w:ascii="宋体" w:hAnsi="宋体" w:eastAsia="宋体" w:cs="宋体"/>
          <w:spacing w:val="-19"/>
          <w:sz w:val="24"/>
          <w:szCs w:val="24"/>
        </w:rPr>
        <w:t>业、签订分包意向协议的中小企业）的具体情况如下：</w:t>
      </w:r>
    </w:p>
    <w:p w14:paraId="1C444F71">
      <w:pPr>
        <w:spacing w:before="112" w:line="330" w:lineRule="auto"/>
        <w:ind w:left="26" w:right="68" w:firstLine="454"/>
        <w:rPr>
          <w:rFonts w:ascii="宋体" w:hAnsi="宋体" w:eastAsia="宋体" w:cs="宋体"/>
          <w:sz w:val="24"/>
          <w:szCs w:val="24"/>
        </w:rPr>
      </w:pPr>
      <w:r>
        <w:rPr>
          <w:rFonts w:ascii="宋体" w:hAnsi="宋体" w:eastAsia="宋体" w:cs="宋体"/>
          <w:spacing w:val="-21"/>
          <w:sz w:val="24"/>
          <w:szCs w:val="24"/>
        </w:rPr>
        <w:t>1.</w:t>
      </w:r>
      <w:r>
        <w:rPr>
          <w:rFonts w:ascii="宋体" w:hAnsi="宋体" w:eastAsia="宋体" w:cs="宋体"/>
          <w:spacing w:val="-21"/>
          <w:sz w:val="24"/>
          <w:szCs w:val="24"/>
          <w:u w:val="single" w:color="auto"/>
        </w:rPr>
        <w:t>（标的名称</w:t>
      </w:r>
      <w:r>
        <w:rPr>
          <w:rFonts w:ascii="宋体" w:hAnsi="宋体" w:eastAsia="宋体" w:cs="宋体"/>
          <w:spacing w:val="-48"/>
          <w:sz w:val="24"/>
          <w:szCs w:val="24"/>
          <w:u w:val="single" w:color="auto"/>
        </w:rPr>
        <w:t>）</w:t>
      </w:r>
      <w:r>
        <w:rPr>
          <w:rFonts w:ascii="宋体" w:hAnsi="宋体" w:eastAsia="宋体" w:cs="宋体"/>
          <w:spacing w:val="-48"/>
          <w:sz w:val="24"/>
          <w:szCs w:val="24"/>
        </w:rPr>
        <w:t>，</w:t>
      </w:r>
      <w:r>
        <w:rPr>
          <w:rFonts w:ascii="宋体" w:hAnsi="宋体" w:eastAsia="宋体" w:cs="宋体"/>
          <w:spacing w:val="-21"/>
          <w:sz w:val="24"/>
          <w:szCs w:val="24"/>
        </w:rPr>
        <w:t>属于</w:t>
      </w:r>
      <w:r>
        <w:rPr>
          <w:rFonts w:ascii="宋体" w:hAnsi="宋体" w:eastAsia="宋体" w:cs="宋体"/>
          <w:spacing w:val="-21"/>
          <w:sz w:val="24"/>
          <w:szCs w:val="24"/>
          <w:u w:val="single" w:color="auto"/>
        </w:rPr>
        <w:t>（采购文件中明确的所属行业</w:t>
      </w:r>
      <w:r>
        <w:rPr>
          <w:rFonts w:ascii="宋体" w:hAnsi="宋体" w:eastAsia="宋体" w:cs="宋体"/>
          <w:spacing w:val="-48"/>
          <w:sz w:val="24"/>
          <w:szCs w:val="24"/>
          <w:u w:val="single" w:color="auto"/>
        </w:rPr>
        <w:t>）</w:t>
      </w:r>
      <w:r>
        <w:rPr>
          <w:rFonts w:ascii="宋体" w:hAnsi="宋体" w:eastAsia="宋体" w:cs="宋体"/>
          <w:spacing w:val="-48"/>
          <w:sz w:val="24"/>
          <w:szCs w:val="24"/>
        </w:rPr>
        <w:t>；</w:t>
      </w:r>
      <w:r>
        <w:rPr>
          <w:rFonts w:ascii="宋体" w:hAnsi="宋体" w:eastAsia="宋体" w:cs="宋体"/>
          <w:spacing w:val="-21"/>
          <w:sz w:val="24"/>
          <w:szCs w:val="24"/>
        </w:rPr>
        <w:t>承建企业为</w:t>
      </w:r>
      <w:r>
        <w:rPr>
          <w:rFonts w:ascii="宋体" w:hAnsi="宋体" w:eastAsia="宋体" w:cs="宋体"/>
          <w:spacing w:val="-21"/>
          <w:sz w:val="24"/>
          <w:szCs w:val="24"/>
          <w:u w:val="single" w:color="auto"/>
        </w:rPr>
        <w:t>（企业名称</w:t>
      </w:r>
      <w:r>
        <w:rPr>
          <w:rFonts w:ascii="宋体" w:hAnsi="宋体" w:eastAsia="宋体" w:cs="宋体"/>
          <w:spacing w:val="-48"/>
          <w:sz w:val="24"/>
          <w:szCs w:val="24"/>
          <w:u w:val="single" w:color="auto"/>
        </w:rPr>
        <w:t>）</w:t>
      </w:r>
      <w:r>
        <w:rPr>
          <w:rFonts w:ascii="宋体" w:hAnsi="宋体" w:eastAsia="宋体" w:cs="宋体"/>
          <w:spacing w:val="-48"/>
          <w:sz w:val="24"/>
          <w:szCs w:val="24"/>
        </w:rPr>
        <w:t>，</w:t>
      </w:r>
      <w:r>
        <w:rPr>
          <w:rFonts w:ascii="宋体" w:hAnsi="宋体" w:eastAsia="宋体" w:cs="宋体"/>
          <w:spacing w:val="4"/>
          <w:sz w:val="24"/>
          <w:szCs w:val="24"/>
        </w:rPr>
        <w:t xml:space="preserve"> </w:t>
      </w:r>
      <w:r>
        <w:rPr>
          <w:rFonts w:ascii="宋体" w:hAnsi="宋体" w:eastAsia="宋体" w:cs="宋体"/>
          <w:spacing w:val="-16"/>
          <w:sz w:val="24"/>
          <w:szCs w:val="24"/>
        </w:rPr>
        <w:t>从业人员</w:t>
      </w:r>
      <w:r>
        <w:rPr>
          <w:rFonts w:ascii="宋体" w:hAnsi="宋体" w:eastAsia="宋体" w:cs="宋体"/>
          <w:spacing w:val="-1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6"/>
          <w:sz w:val="24"/>
          <w:szCs w:val="24"/>
        </w:rPr>
        <w:t>人，营业收入为</w:t>
      </w:r>
      <w:r>
        <w:rPr>
          <w:rFonts w:ascii="宋体" w:hAnsi="宋体" w:eastAsia="宋体" w:cs="宋体"/>
          <w:spacing w:val="-16"/>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6"/>
          <w:sz w:val="24"/>
          <w:szCs w:val="24"/>
        </w:rPr>
        <w:t>万元，资产总额为</w:t>
      </w:r>
      <w:r>
        <w:rPr>
          <w:rFonts w:ascii="宋体" w:hAnsi="宋体" w:eastAsia="宋体" w:cs="宋体"/>
          <w:spacing w:val="2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6"/>
          <w:sz w:val="24"/>
          <w:szCs w:val="24"/>
        </w:rPr>
        <w:t>万元，属于</w:t>
      </w:r>
      <w:r>
        <w:rPr>
          <w:rFonts w:ascii="宋体" w:hAnsi="宋体" w:eastAsia="宋体" w:cs="宋体"/>
          <w:spacing w:val="-17"/>
          <w:sz w:val="24"/>
          <w:szCs w:val="24"/>
          <w:u w:val="single" w:color="auto"/>
        </w:rPr>
        <w:t>（中型企业、</w:t>
      </w:r>
      <w:r>
        <w:rPr>
          <w:rFonts w:ascii="宋体" w:hAnsi="宋体" w:eastAsia="宋体" w:cs="宋体"/>
          <w:sz w:val="24"/>
          <w:szCs w:val="24"/>
        </w:rPr>
        <w:t xml:space="preserve"> </w:t>
      </w:r>
      <w:r>
        <w:rPr>
          <w:rFonts w:ascii="宋体" w:hAnsi="宋体" w:eastAsia="宋体" w:cs="宋体"/>
          <w:spacing w:val="-20"/>
          <w:sz w:val="24"/>
          <w:szCs w:val="24"/>
          <w:u w:val="single" w:color="auto"/>
        </w:rPr>
        <w:t>小型企业、微型企业</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11E8BAA9">
      <w:pPr>
        <w:spacing w:before="233" w:line="330" w:lineRule="auto"/>
        <w:ind w:left="26" w:right="10" w:firstLine="439"/>
        <w:rPr>
          <w:rFonts w:ascii="宋体" w:hAnsi="宋体" w:eastAsia="宋体" w:cs="宋体"/>
          <w:sz w:val="24"/>
          <w:szCs w:val="24"/>
        </w:rPr>
      </w:pPr>
      <w:r>
        <w:rPr>
          <w:rFonts w:ascii="宋体" w:hAnsi="宋体" w:eastAsia="宋体" w:cs="宋体"/>
          <w:spacing w:val="-20"/>
          <w:sz w:val="24"/>
          <w:szCs w:val="24"/>
        </w:rPr>
        <w:t>2.</w:t>
      </w:r>
      <w:r>
        <w:rPr>
          <w:rFonts w:ascii="宋体" w:hAnsi="宋体" w:eastAsia="宋体" w:cs="宋体"/>
          <w:spacing w:val="-20"/>
          <w:sz w:val="24"/>
          <w:szCs w:val="24"/>
          <w:u w:val="single" w:color="auto"/>
        </w:rPr>
        <w:t>（标的名称</w:t>
      </w:r>
      <w:r>
        <w:rPr>
          <w:rFonts w:ascii="宋体" w:hAnsi="宋体" w:eastAsia="宋体" w:cs="宋体"/>
          <w:spacing w:val="-41"/>
          <w:sz w:val="24"/>
          <w:szCs w:val="24"/>
          <w:u w:val="single" w:color="auto"/>
        </w:rPr>
        <w:t>）</w:t>
      </w:r>
      <w:r>
        <w:rPr>
          <w:rFonts w:ascii="宋体" w:hAnsi="宋体" w:eastAsia="宋体" w:cs="宋体"/>
          <w:spacing w:val="-41"/>
          <w:sz w:val="24"/>
          <w:szCs w:val="24"/>
        </w:rPr>
        <w:t>，</w:t>
      </w:r>
      <w:r>
        <w:rPr>
          <w:rFonts w:ascii="宋体" w:hAnsi="宋体" w:eastAsia="宋体" w:cs="宋体"/>
          <w:spacing w:val="-20"/>
          <w:sz w:val="24"/>
          <w:szCs w:val="24"/>
        </w:rPr>
        <w:t>属于</w:t>
      </w:r>
      <w:r>
        <w:rPr>
          <w:rFonts w:ascii="宋体" w:hAnsi="宋体" w:eastAsia="宋体" w:cs="宋体"/>
          <w:spacing w:val="-20"/>
          <w:sz w:val="24"/>
          <w:szCs w:val="24"/>
          <w:u w:val="single" w:color="auto"/>
        </w:rPr>
        <w:t>（采购文件中明确的所属行业</w:t>
      </w:r>
      <w:r>
        <w:rPr>
          <w:rFonts w:ascii="宋体" w:hAnsi="宋体" w:eastAsia="宋体" w:cs="宋体"/>
          <w:spacing w:val="-41"/>
          <w:sz w:val="24"/>
          <w:szCs w:val="24"/>
          <w:u w:val="single" w:color="auto"/>
        </w:rPr>
        <w:t>）</w:t>
      </w:r>
      <w:r>
        <w:rPr>
          <w:rFonts w:ascii="宋体" w:hAnsi="宋体" w:eastAsia="宋体" w:cs="宋体"/>
          <w:spacing w:val="-41"/>
          <w:sz w:val="24"/>
          <w:szCs w:val="24"/>
        </w:rPr>
        <w:t>；</w:t>
      </w:r>
      <w:r>
        <w:rPr>
          <w:rFonts w:ascii="宋体" w:hAnsi="宋体" w:eastAsia="宋体" w:cs="宋体"/>
          <w:spacing w:val="-20"/>
          <w:sz w:val="24"/>
          <w:szCs w:val="24"/>
        </w:rPr>
        <w:t>承建企业为</w:t>
      </w:r>
      <w:r>
        <w:rPr>
          <w:rFonts w:ascii="宋体" w:hAnsi="宋体" w:eastAsia="宋体" w:cs="宋体"/>
          <w:spacing w:val="-20"/>
          <w:sz w:val="24"/>
          <w:szCs w:val="24"/>
          <w:u w:val="single" w:color="auto"/>
        </w:rPr>
        <w:t>（企业名称</w:t>
      </w:r>
      <w:r>
        <w:rPr>
          <w:rFonts w:ascii="宋体" w:hAnsi="宋体" w:eastAsia="宋体" w:cs="宋体"/>
          <w:spacing w:val="-41"/>
          <w:sz w:val="24"/>
          <w:szCs w:val="24"/>
          <w:u w:val="single" w:color="auto"/>
        </w:rPr>
        <w:t>）</w:t>
      </w:r>
      <w:r>
        <w:rPr>
          <w:rFonts w:ascii="宋体" w:hAnsi="宋体" w:eastAsia="宋体" w:cs="宋体"/>
          <w:spacing w:val="-41"/>
          <w:sz w:val="24"/>
          <w:szCs w:val="24"/>
        </w:rPr>
        <w:t>，</w:t>
      </w:r>
      <w:r>
        <w:rPr>
          <w:rFonts w:ascii="宋体" w:hAnsi="宋体" w:eastAsia="宋体" w:cs="宋体"/>
          <w:spacing w:val="2"/>
          <w:sz w:val="24"/>
          <w:szCs w:val="24"/>
        </w:rPr>
        <w:t xml:space="preserve"> </w:t>
      </w:r>
      <w:r>
        <w:rPr>
          <w:rFonts w:ascii="宋体" w:hAnsi="宋体" w:eastAsia="宋体" w:cs="宋体"/>
          <w:spacing w:val="-16"/>
          <w:sz w:val="24"/>
          <w:szCs w:val="24"/>
        </w:rPr>
        <w:t>从业人员</w:t>
      </w:r>
      <w:r>
        <w:rPr>
          <w:rFonts w:ascii="宋体" w:hAnsi="宋体" w:eastAsia="宋体" w:cs="宋体"/>
          <w:spacing w:val="-16"/>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6"/>
          <w:sz w:val="24"/>
          <w:szCs w:val="24"/>
        </w:rPr>
        <w:t>人，营业收入为</w:t>
      </w:r>
      <w:r>
        <w:rPr>
          <w:rFonts w:ascii="宋体" w:hAnsi="宋体" w:eastAsia="宋体" w:cs="宋体"/>
          <w:spacing w:val="-16"/>
          <w:sz w:val="24"/>
          <w:szCs w:val="24"/>
          <w:u w:val="single" w:color="auto"/>
        </w:rPr>
        <w:t xml:space="preserve">   </w:t>
      </w:r>
      <w:r>
        <w:rPr>
          <w:rFonts w:ascii="宋体" w:hAnsi="宋体" w:eastAsia="宋体" w:cs="宋体"/>
          <w:spacing w:val="-17"/>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17"/>
          <w:sz w:val="24"/>
          <w:szCs w:val="24"/>
        </w:rPr>
        <w:t>万元，资产总额为</w:t>
      </w:r>
      <w:r>
        <w:rPr>
          <w:rFonts w:ascii="宋体" w:hAnsi="宋体" w:eastAsia="宋体" w:cs="宋体"/>
          <w:spacing w:val="25"/>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17"/>
          <w:sz w:val="24"/>
          <w:szCs w:val="24"/>
        </w:rPr>
        <w:t>万元，属于</w:t>
      </w:r>
      <w:r>
        <w:rPr>
          <w:rFonts w:ascii="宋体" w:hAnsi="宋体" w:eastAsia="宋体" w:cs="宋体"/>
          <w:spacing w:val="-17"/>
          <w:sz w:val="24"/>
          <w:szCs w:val="24"/>
          <w:u w:val="single" w:color="auto"/>
        </w:rPr>
        <w:t>（中型企业、</w:t>
      </w:r>
      <w:r>
        <w:rPr>
          <w:rFonts w:ascii="宋体" w:hAnsi="宋体" w:eastAsia="宋体" w:cs="宋体"/>
          <w:sz w:val="24"/>
          <w:szCs w:val="24"/>
        </w:rPr>
        <w:t xml:space="preserve"> </w:t>
      </w:r>
      <w:r>
        <w:rPr>
          <w:rFonts w:ascii="宋体" w:hAnsi="宋体" w:eastAsia="宋体" w:cs="宋体"/>
          <w:spacing w:val="-20"/>
          <w:sz w:val="24"/>
          <w:szCs w:val="24"/>
          <w:u w:val="single" w:color="auto"/>
        </w:rPr>
        <w:t>小型企业、微型企业</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6B21177C">
      <w:pPr>
        <w:spacing w:before="246" w:line="379" w:lineRule="exact"/>
        <w:ind w:left="799"/>
        <w:rPr>
          <w:rFonts w:ascii="宋体" w:hAnsi="宋体" w:eastAsia="宋体" w:cs="宋体"/>
          <w:sz w:val="24"/>
          <w:szCs w:val="24"/>
        </w:rPr>
      </w:pPr>
      <w:r>
        <w:rPr>
          <w:rFonts w:ascii="宋体" w:hAnsi="宋体" w:eastAsia="宋体" w:cs="宋体"/>
          <w:spacing w:val="-13"/>
          <w:position w:val="3"/>
          <w:sz w:val="24"/>
          <w:szCs w:val="24"/>
        </w:rPr>
        <w:t>……</w:t>
      </w:r>
    </w:p>
    <w:p w14:paraId="71875A2A">
      <w:pPr>
        <w:spacing w:before="243" w:line="386" w:lineRule="auto"/>
        <w:ind w:left="28" w:right="122" w:firstLine="461"/>
        <w:rPr>
          <w:rFonts w:ascii="宋体" w:hAnsi="宋体" w:eastAsia="宋体" w:cs="宋体"/>
          <w:sz w:val="24"/>
          <w:szCs w:val="24"/>
        </w:rPr>
      </w:pPr>
      <w:r>
        <w:rPr>
          <w:rFonts w:ascii="宋体" w:hAnsi="宋体" w:eastAsia="宋体" w:cs="宋体"/>
          <w:spacing w:val="-22"/>
          <w:sz w:val="24"/>
          <w:szCs w:val="24"/>
        </w:rPr>
        <w:t>以上企业，不属于大企业的分支机构，不存在控股股东为大企业的情形，也不存在</w:t>
      </w:r>
      <w:r>
        <w:rPr>
          <w:rFonts w:ascii="宋体" w:hAnsi="宋体" w:eastAsia="宋体" w:cs="宋体"/>
          <w:spacing w:val="12"/>
          <w:sz w:val="24"/>
          <w:szCs w:val="24"/>
        </w:rPr>
        <w:t xml:space="preserve"> </w:t>
      </w:r>
      <w:r>
        <w:rPr>
          <w:rFonts w:ascii="宋体" w:hAnsi="宋体" w:eastAsia="宋体" w:cs="宋体"/>
          <w:spacing w:val="-19"/>
          <w:sz w:val="24"/>
          <w:szCs w:val="24"/>
        </w:rPr>
        <w:t>与大企业的负责人为同一人的情形。</w:t>
      </w:r>
    </w:p>
    <w:p w14:paraId="713B9A9C">
      <w:pPr>
        <w:spacing w:before="115" w:line="219" w:lineRule="auto"/>
        <w:ind w:left="670"/>
        <w:rPr>
          <w:rFonts w:ascii="宋体" w:hAnsi="宋体" w:eastAsia="宋体" w:cs="宋体"/>
          <w:sz w:val="24"/>
          <w:szCs w:val="24"/>
        </w:rPr>
      </w:pPr>
      <w:r>
        <w:rPr>
          <w:rFonts w:ascii="宋体" w:hAnsi="宋体" w:eastAsia="宋体" w:cs="宋体"/>
          <w:spacing w:val="-19"/>
          <w:sz w:val="24"/>
          <w:szCs w:val="24"/>
        </w:rPr>
        <w:t>本企业对上述声明内容的真实性负责。如有虚假，将依法承担相</w:t>
      </w:r>
      <w:r>
        <w:rPr>
          <w:rFonts w:ascii="宋体" w:hAnsi="宋体" w:eastAsia="宋体" w:cs="宋体"/>
          <w:spacing w:val="-20"/>
          <w:sz w:val="24"/>
          <w:szCs w:val="24"/>
        </w:rPr>
        <w:t>应责任。</w:t>
      </w:r>
    </w:p>
    <w:p w14:paraId="5B653B21">
      <w:pPr>
        <w:pStyle w:val="3"/>
        <w:spacing w:line="257" w:lineRule="auto"/>
        <w:rPr>
          <w:sz w:val="24"/>
          <w:szCs w:val="24"/>
        </w:rPr>
      </w:pPr>
    </w:p>
    <w:p w14:paraId="79B82855">
      <w:pPr>
        <w:spacing w:before="78" w:line="219" w:lineRule="auto"/>
        <w:ind w:left="3987"/>
        <w:rPr>
          <w:rFonts w:ascii="宋体" w:hAnsi="宋体" w:eastAsia="宋体" w:cs="宋体"/>
          <w:sz w:val="24"/>
          <w:szCs w:val="24"/>
        </w:rPr>
      </w:pPr>
      <w:r>
        <w:rPr>
          <w:rFonts w:ascii="宋体" w:hAnsi="宋体" w:eastAsia="宋体" w:cs="宋体"/>
          <w:spacing w:val="-20"/>
          <w:sz w:val="24"/>
          <w:szCs w:val="24"/>
        </w:rPr>
        <w:t>企业名称（章</w:t>
      </w:r>
      <w:r>
        <w:rPr>
          <w:rFonts w:ascii="宋体" w:hAnsi="宋体" w:eastAsia="宋体" w:cs="宋体"/>
          <w:spacing w:val="-2"/>
          <w:sz w:val="24"/>
          <w:szCs w:val="24"/>
        </w:rPr>
        <w:t>）：</w:t>
      </w:r>
    </w:p>
    <w:p w14:paraId="4031F381">
      <w:pPr>
        <w:pStyle w:val="3"/>
        <w:spacing w:line="254" w:lineRule="auto"/>
        <w:rPr>
          <w:sz w:val="24"/>
          <w:szCs w:val="24"/>
        </w:rPr>
      </w:pPr>
    </w:p>
    <w:p w14:paraId="4D6B5AAA">
      <w:pPr>
        <w:spacing w:before="79" w:line="221" w:lineRule="auto"/>
        <w:ind w:left="4024"/>
        <w:rPr>
          <w:rFonts w:ascii="宋体" w:hAnsi="宋体" w:eastAsia="宋体" w:cs="宋体"/>
          <w:sz w:val="24"/>
          <w:szCs w:val="24"/>
        </w:rPr>
      </w:pPr>
      <w:r>
        <w:rPr>
          <w:rFonts w:ascii="宋体" w:hAnsi="宋体" w:eastAsia="宋体" w:cs="宋体"/>
          <w:spacing w:val="9"/>
          <w:sz w:val="24"/>
          <w:szCs w:val="24"/>
        </w:rPr>
        <w:t>日期：</w:t>
      </w:r>
    </w:p>
    <w:p w14:paraId="79822816">
      <w:pPr>
        <w:spacing w:before="253" w:line="361" w:lineRule="auto"/>
        <w:ind w:left="26" w:hanging="3"/>
        <w:jc w:val="both"/>
        <w:rPr>
          <w:rFonts w:ascii="宋体" w:hAnsi="宋体" w:eastAsia="宋体" w:cs="宋体"/>
          <w:sz w:val="24"/>
          <w:szCs w:val="24"/>
        </w:rPr>
      </w:pPr>
      <w:r>
        <w:rPr>
          <w:rFonts w:ascii="宋体" w:hAnsi="宋体" w:eastAsia="宋体" w:cs="宋体"/>
          <w:spacing w:val="-1"/>
          <w:sz w:val="24"/>
          <w:szCs w:val="24"/>
        </w:rPr>
        <w:t>注：享受《政府采购促进中小企业发展管理办法》（财库〔2020〕46</w:t>
      </w:r>
      <w:r>
        <w:rPr>
          <w:rFonts w:ascii="宋体" w:hAnsi="宋体" w:eastAsia="宋体" w:cs="宋体"/>
          <w:spacing w:val="-33"/>
          <w:sz w:val="24"/>
          <w:szCs w:val="24"/>
        </w:rPr>
        <w:t xml:space="preserve"> </w:t>
      </w:r>
      <w:r>
        <w:rPr>
          <w:rFonts w:ascii="宋体" w:hAnsi="宋体" w:eastAsia="宋体" w:cs="宋体"/>
          <w:spacing w:val="-1"/>
          <w:sz w:val="24"/>
          <w:szCs w:val="24"/>
        </w:rPr>
        <w:t>号）规定的</w:t>
      </w:r>
      <w:r>
        <w:rPr>
          <w:rFonts w:ascii="宋体" w:hAnsi="宋体" w:eastAsia="宋体" w:cs="宋体"/>
          <w:sz w:val="24"/>
          <w:szCs w:val="24"/>
        </w:rPr>
        <w:t xml:space="preserve"> 中小企业扶持政策的，采购人、采购代理机构</w:t>
      </w:r>
      <w:r>
        <w:rPr>
          <w:rFonts w:ascii="宋体" w:hAnsi="宋体" w:eastAsia="宋体" w:cs="宋体"/>
          <w:spacing w:val="-1"/>
          <w:sz w:val="24"/>
          <w:szCs w:val="24"/>
        </w:rPr>
        <w:t>应当随成交结果公开成交供应商的</w:t>
      </w:r>
      <w:r>
        <w:rPr>
          <w:rFonts w:ascii="宋体" w:hAnsi="宋体" w:eastAsia="宋体" w:cs="宋体"/>
          <w:sz w:val="24"/>
          <w:szCs w:val="24"/>
        </w:rPr>
        <w:t xml:space="preserve"> 《中小企业声明函》。从业人员、营业收入、</w:t>
      </w:r>
      <w:r>
        <w:rPr>
          <w:rFonts w:ascii="宋体" w:hAnsi="宋体" w:eastAsia="宋体" w:cs="宋体"/>
          <w:spacing w:val="-1"/>
          <w:sz w:val="24"/>
          <w:szCs w:val="24"/>
        </w:rPr>
        <w:t>资产总额填报上一年度数据，无上</w:t>
      </w:r>
      <w:r>
        <w:rPr>
          <w:rFonts w:ascii="宋体" w:hAnsi="宋体" w:eastAsia="宋体" w:cs="宋体"/>
          <w:sz w:val="24"/>
          <w:szCs w:val="24"/>
        </w:rPr>
        <w:t xml:space="preserve"> </w:t>
      </w:r>
      <w:r>
        <w:rPr>
          <w:rFonts w:ascii="宋体" w:hAnsi="宋体" w:eastAsia="宋体" w:cs="宋体"/>
          <w:spacing w:val="-1"/>
          <w:sz w:val="24"/>
          <w:szCs w:val="24"/>
        </w:rPr>
        <w:t>一年度数据的新成立企业可不填报。</w:t>
      </w:r>
    </w:p>
    <w:p w14:paraId="1F99F5C8">
      <w:pPr>
        <w:spacing w:line="361" w:lineRule="auto"/>
        <w:rPr>
          <w:rFonts w:ascii="宋体" w:hAnsi="宋体" w:eastAsia="宋体" w:cs="宋体"/>
          <w:sz w:val="24"/>
          <w:szCs w:val="24"/>
        </w:rPr>
        <w:sectPr>
          <w:headerReference r:id="rId102" w:type="default"/>
          <w:footerReference r:id="rId103" w:type="default"/>
          <w:pgSz w:w="11906" w:h="16839"/>
          <w:pgMar w:top="1540" w:right="1645" w:bottom="1153" w:left="1785" w:header="826" w:footer="994" w:gutter="0"/>
          <w:cols w:space="720" w:num="1"/>
        </w:sectPr>
      </w:pPr>
    </w:p>
    <w:p w14:paraId="1B757C3C">
      <w:pPr>
        <w:spacing w:before="144" w:line="224" w:lineRule="auto"/>
        <w:ind w:left="2551"/>
        <w:rPr>
          <w:rFonts w:ascii="宋体" w:hAnsi="宋体" w:eastAsia="宋体" w:cs="宋体"/>
          <w:sz w:val="24"/>
          <w:szCs w:val="24"/>
        </w:rPr>
      </w:pPr>
      <w:r>
        <w:rPr>
          <w:rFonts w:ascii="宋体" w:hAnsi="宋体" w:eastAsia="宋体" w:cs="宋体"/>
          <w:spacing w:val="8"/>
          <w:sz w:val="24"/>
          <w:szCs w:val="24"/>
        </w:rPr>
        <w:t>残疾人福利性单位声明函</w:t>
      </w:r>
    </w:p>
    <w:p w14:paraId="7E4E5683">
      <w:pPr>
        <w:pStyle w:val="3"/>
        <w:spacing w:line="255" w:lineRule="auto"/>
        <w:rPr>
          <w:sz w:val="24"/>
          <w:szCs w:val="24"/>
        </w:rPr>
      </w:pPr>
    </w:p>
    <w:p w14:paraId="5C0C91CA">
      <w:pPr>
        <w:pStyle w:val="3"/>
        <w:spacing w:line="256" w:lineRule="auto"/>
        <w:rPr>
          <w:sz w:val="24"/>
          <w:szCs w:val="24"/>
        </w:rPr>
      </w:pPr>
    </w:p>
    <w:p w14:paraId="6C036F5B">
      <w:pPr>
        <w:spacing w:before="78" w:line="360" w:lineRule="auto"/>
        <w:ind w:left="23" w:firstLine="480"/>
        <w:jc w:val="both"/>
        <w:rPr>
          <w:rFonts w:ascii="宋体" w:hAnsi="宋体" w:eastAsia="宋体" w:cs="宋体"/>
          <w:sz w:val="24"/>
          <w:szCs w:val="24"/>
        </w:rPr>
      </w:pPr>
      <w:r>
        <w:rPr>
          <w:rFonts w:ascii="宋体" w:hAnsi="宋体" w:eastAsia="宋体" w:cs="宋体"/>
          <w:spacing w:val="-1"/>
          <w:sz w:val="24"/>
          <w:szCs w:val="24"/>
        </w:rPr>
        <w:t>本单位郑重声明，根据《财政部</w:t>
      </w:r>
      <w:r>
        <w:rPr>
          <w:rFonts w:ascii="宋体" w:hAnsi="宋体" w:eastAsia="宋体" w:cs="宋体"/>
          <w:spacing w:val="46"/>
          <w:sz w:val="24"/>
          <w:szCs w:val="24"/>
        </w:rPr>
        <w:t xml:space="preserve"> </w:t>
      </w:r>
      <w:r>
        <w:rPr>
          <w:rFonts w:ascii="宋体" w:hAnsi="宋体" w:eastAsia="宋体" w:cs="宋体"/>
          <w:spacing w:val="-1"/>
          <w:sz w:val="24"/>
          <w:szCs w:val="24"/>
        </w:rPr>
        <w:t>民政部</w:t>
      </w:r>
      <w:r>
        <w:rPr>
          <w:rFonts w:ascii="宋体" w:hAnsi="宋体" w:eastAsia="宋体" w:cs="宋体"/>
          <w:spacing w:val="34"/>
          <w:sz w:val="24"/>
          <w:szCs w:val="24"/>
        </w:rPr>
        <w:t xml:space="preserve"> </w:t>
      </w:r>
      <w:r>
        <w:rPr>
          <w:rFonts w:ascii="宋体" w:hAnsi="宋体" w:eastAsia="宋体" w:cs="宋体"/>
          <w:spacing w:val="-1"/>
          <w:sz w:val="24"/>
          <w:szCs w:val="24"/>
        </w:rPr>
        <w:t>中国残疾人联合会关于促进残疾人</w:t>
      </w:r>
      <w:r>
        <w:rPr>
          <w:rFonts w:ascii="宋体" w:hAnsi="宋体" w:eastAsia="宋体" w:cs="宋体"/>
          <w:sz w:val="24"/>
          <w:szCs w:val="24"/>
        </w:rPr>
        <w:t xml:space="preserve"> </w:t>
      </w:r>
      <w:r>
        <w:rPr>
          <w:rFonts w:ascii="宋体" w:hAnsi="宋体" w:eastAsia="宋体" w:cs="宋体"/>
          <w:spacing w:val="-4"/>
          <w:sz w:val="24"/>
          <w:szCs w:val="24"/>
        </w:rPr>
        <w:t>就业政府采购政策的通知》（财库〔2017〕141</w:t>
      </w:r>
      <w:r>
        <w:rPr>
          <w:rFonts w:ascii="宋体" w:hAnsi="宋体" w:eastAsia="宋体" w:cs="宋体"/>
          <w:spacing w:val="-35"/>
          <w:sz w:val="24"/>
          <w:szCs w:val="24"/>
        </w:rPr>
        <w:t xml:space="preserve"> </w:t>
      </w:r>
      <w:r>
        <w:rPr>
          <w:rFonts w:ascii="宋体" w:hAnsi="宋体" w:eastAsia="宋体" w:cs="宋体"/>
          <w:spacing w:val="-4"/>
          <w:sz w:val="24"/>
          <w:szCs w:val="24"/>
        </w:rPr>
        <w:t>号）的规定，本单位为符合条件的</w:t>
      </w:r>
      <w:r>
        <w:rPr>
          <w:rFonts w:ascii="宋体" w:hAnsi="宋体" w:eastAsia="宋体" w:cs="宋体"/>
          <w:sz w:val="24"/>
          <w:szCs w:val="24"/>
        </w:rPr>
        <w:t xml:space="preserve"> </w:t>
      </w:r>
      <w:r>
        <w:rPr>
          <w:rFonts w:ascii="宋体" w:hAnsi="宋体" w:eastAsia="宋体" w:cs="宋体"/>
          <w:spacing w:val="-2"/>
          <w:sz w:val="24"/>
          <w:szCs w:val="24"/>
        </w:rPr>
        <w:t>残疾人福利性单位，且本单位参加</w:t>
      </w:r>
      <w:r>
        <w:rPr>
          <w:rFonts w:ascii="宋体" w:hAnsi="宋体" w:eastAsia="宋体" w:cs="宋体"/>
          <w:spacing w:val="-2"/>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
          <w:sz w:val="24"/>
          <w:szCs w:val="24"/>
        </w:rPr>
        <w:t>单位的</w:t>
      </w:r>
      <w:r>
        <w:rPr>
          <w:rFonts w:ascii="宋体" w:hAnsi="宋体" w:eastAsia="宋体" w:cs="宋体"/>
          <w:spacing w:val="-2"/>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2"/>
          <w:sz w:val="24"/>
          <w:szCs w:val="24"/>
        </w:rPr>
        <w:t>项</w:t>
      </w:r>
      <w:r>
        <w:rPr>
          <w:rFonts w:ascii="宋体" w:hAnsi="宋体" w:eastAsia="宋体" w:cs="宋体"/>
          <w:spacing w:val="-3"/>
          <w:sz w:val="24"/>
          <w:szCs w:val="24"/>
        </w:rPr>
        <w:t>目采购活动提供本单</w:t>
      </w:r>
      <w:r>
        <w:rPr>
          <w:rFonts w:ascii="宋体" w:hAnsi="宋体" w:eastAsia="宋体" w:cs="宋体"/>
          <w:sz w:val="24"/>
          <w:szCs w:val="24"/>
        </w:rPr>
        <w:t xml:space="preserve"> </w:t>
      </w:r>
      <w:r>
        <w:rPr>
          <w:rFonts w:ascii="宋体" w:hAnsi="宋体" w:eastAsia="宋体" w:cs="宋体"/>
          <w:spacing w:val="-1"/>
          <w:sz w:val="24"/>
          <w:szCs w:val="24"/>
        </w:rPr>
        <w:t>位制造的货物（由本单位承担工程/提供服务</w:t>
      </w:r>
      <w:r>
        <w:rPr>
          <w:rFonts w:ascii="宋体" w:hAnsi="宋体" w:eastAsia="宋体" w:cs="宋体"/>
          <w:spacing w:val="-15"/>
          <w:sz w:val="24"/>
          <w:szCs w:val="24"/>
        </w:rPr>
        <w:t>），</w:t>
      </w:r>
      <w:r>
        <w:rPr>
          <w:rFonts w:ascii="宋体" w:hAnsi="宋体" w:eastAsia="宋体" w:cs="宋体"/>
          <w:spacing w:val="-1"/>
          <w:sz w:val="24"/>
          <w:szCs w:val="24"/>
        </w:rPr>
        <w:t>或者提供其他</w:t>
      </w:r>
      <w:r>
        <w:rPr>
          <w:rFonts w:ascii="宋体" w:hAnsi="宋体" w:eastAsia="宋体" w:cs="宋体"/>
          <w:spacing w:val="-2"/>
          <w:sz w:val="24"/>
          <w:szCs w:val="24"/>
        </w:rPr>
        <w:t>残疾人福利性单位</w:t>
      </w:r>
      <w:r>
        <w:rPr>
          <w:rFonts w:ascii="宋体" w:hAnsi="宋体" w:eastAsia="宋体" w:cs="宋体"/>
          <w:spacing w:val="1"/>
          <w:sz w:val="24"/>
          <w:szCs w:val="24"/>
        </w:rPr>
        <w:t xml:space="preserve"> </w:t>
      </w:r>
      <w:r>
        <w:rPr>
          <w:rFonts w:ascii="宋体" w:hAnsi="宋体" w:eastAsia="宋体" w:cs="宋体"/>
          <w:spacing w:val="-1"/>
          <w:sz w:val="24"/>
          <w:szCs w:val="24"/>
        </w:rPr>
        <w:t>制造的货物（不包括使用非残疾人福利性单位注册商标的货物）。</w:t>
      </w:r>
    </w:p>
    <w:p w14:paraId="24EC145F">
      <w:pPr>
        <w:spacing w:line="219" w:lineRule="auto"/>
        <w:ind w:left="504"/>
        <w:rPr>
          <w:rFonts w:ascii="宋体" w:hAnsi="宋体" w:eastAsia="宋体" w:cs="宋体"/>
          <w:sz w:val="24"/>
          <w:szCs w:val="24"/>
        </w:rPr>
      </w:pPr>
      <w:r>
        <w:rPr>
          <w:rFonts w:ascii="宋体" w:hAnsi="宋体" w:eastAsia="宋体" w:cs="宋体"/>
          <w:spacing w:val="-1"/>
          <w:sz w:val="24"/>
          <w:szCs w:val="24"/>
        </w:rPr>
        <w:t>本单位对上述声明的真实性负责。如有虚假，将依法承担相应责任。</w:t>
      </w:r>
    </w:p>
    <w:p w14:paraId="7F83931A">
      <w:pPr>
        <w:pStyle w:val="3"/>
        <w:spacing w:line="250" w:lineRule="auto"/>
        <w:rPr>
          <w:sz w:val="24"/>
          <w:szCs w:val="24"/>
        </w:rPr>
      </w:pPr>
    </w:p>
    <w:p w14:paraId="10DE3BD2">
      <w:pPr>
        <w:pStyle w:val="3"/>
        <w:spacing w:line="250" w:lineRule="auto"/>
        <w:rPr>
          <w:sz w:val="24"/>
          <w:szCs w:val="24"/>
        </w:rPr>
      </w:pPr>
    </w:p>
    <w:p w14:paraId="0BA4DE83">
      <w:pPr>
        <w:pStyle w:val="3"/>
        <w:spacing w:line="250" w:lineRule="auto"/>
        <w:rPr>
          <w:sz w:val="24"/>
          <w:szCs w:val="24"/>
        </w:rPr>
      </w:pPr>
    </w:p>
    <w:p w14:paraId="6592A8CC">
      <w:pPr>
        <w:pStyle w:val="3"/>
        <w:spacing w:line="250" w:lineRule="auto"/>
        <w:rPr>
          <w:sz w:val="24"/>
          <w:szCs w:val="24"/>
        </w:rPr>
      </w:pPr>
    </w:p>
    <w:p w14:paraId="13BBAE73">
      <w:pPr>
        <w:pStyle w:val="3"/>
        <w:spacing w:line="250" w:lineRule="auto"/>
        <w:rPr>
          <w:sz w:val="24"/>
          <w:szCs w:val="24"/>
        </w:rPr>
      </w:pPr>
    </w:p>
    <w:p w14:paraId="0B7E847D">
      <w:pPr>
        <w:pStyle w:val="3"/>
        <w:spacing w:line="250" w:lineRule="auto"/>
        <w:rPr>
          <w:sz w:val="24"/>
          <w:szCs w:val="24"/>
        </w:rPr>
      </w:pPr>
    </w:p>
    <w:p w14:paraId="507F74A8">
      <w:pPr>
        <w:spacing w:before="78" w:line="219" w:lineRule="auto"/>
        <w:ind w:left="4823"/>
        <w:rPr>
          <w:rFonts w:ascii="宋体" w:hAnsi="宋体" w:eastAsia="宋体" w:cs="宋体"/>
          <w:sz w:val="24"/>
          <w:szCs w:val="24"/>
        </w:rPr>
      </w:pPr>
      <w:r>
        <w:rPr>
          <w:rFonts w:ascii="宋体" w:hAnsi="宋体" w:eastAsia="宋体" w:cs="宋体"/>
          <w:spacing w:val="-4"/>
          <w:sz w:val="24"/>
          <w:szCs w:val="24"/>
        </w:rPr>
        <w:t>供应商名称（CA</w:t>
      </w:r>
      <w:r>
        <w:rPr>
          <w:rFonts w:ascii="宋体" w:hAnsi="宋体" w:eastAsia="宋体" w:cs="宋体"/>
          <w:spacing w:val="-23"/>
          <w:sz w:val="24"/>
          <w:szCs w:val="24"/>
        </w:rPr>
        <w:t xml:space="preserve"> </w:t>
      </w:r>
      <w:r>
        <w:rPr>
          <w:rFonts w:ascii="宋体" w:hAnsi="宋体" w:eastAsia="宋体" w:cs="宋体"/>
          <w:spacing w:val="-4"/>
          <w:sz w:val="24"/>
          <w:szCs w:val="24"/>
        </w:rPr>
        <w:t>电子签章</w:t>
      </w:r>
      <w:r>
        <w:rPr>
          <w:rFonts w:ascii="宋体" w:hAnsi="宋体" w:eastAsia="宋体" w:cs="宋体"/>
          <w:sz w:val="24"/>
          <w:szCs w:val="24"/>
        </w:rPr>
        <w:t>）：</w:t>
      </w:r>
    </w:p>
    <w:p w14:paraId="52D935F9">
      <w:pPr>
        <w:spacing w:before="182" w:line="221" w:lineRule="auto"/>
        <w:ind w:left="4864"/>
        <w:rPr>
          <w:rFonts w:ascii="宋体" w:hAnsi="宋体" w:eastAsia="宋体" w:cs="宋体"/>
          <w:sz w:val="24"/>
          <w:szCs w:val="24"/>
        </w:rPr>
      </w:pPr>
      <w:r>
        <w:rPr>
          <w:rFonts w:ascii="宋体" w:hAnsi="宋体" w:eastAsia="宋体" w:cs="宋体"/>
          <w:spacing w:val="-21"/>
          <w:sz w:val="24"/>
          <w:szCs w:val="24"/>
        </w:rPr>
        <w:t>日</w:t>
      </w:r>
      <w:r>
        <w:rPr>
          <w:rFonts w:ascii="宋体" w:hAnsi="宋体" w:eastAsia="宋体" w:cs="宋体"/>
          <w:spacing w:val="6"/>
          <w:sz w:val="24"/>
          <w:szCs w:val="24"/>
        </w:rPr>
        <w:t xml:space="preserve">  </w:t>
      </w:r>
      <w:r>
        <w:rPr>
          <w:rFonts w:ascii="宋体" w:hAnsi="宋体" w:eastAsia="宋体" w:cs="宋体"/>
          <w:spacing w:val="-21"/>
          <w:sz w:val="24"/>
          <w:szCs w:val="24"/>
        </w:rPr>
        <w:t>期：</w:t>
      </w:r>
    </w:p>
    <w:p w14:paraId="6BDAA597">
      <w:pPr>
        <w:pStyle w:val="3"/>
        <w:spacing w:line="249" w:lineRule="auto"/>
        <w:rPr>
          <w:sz w:val="24"/>
          <w:szCs w:val="24"/>
        </w:rPr>
      </w:pPr>
    </w:p>
    <w:p w14:paraId="46198E6A">
      <w:pPr>
        <w:pStyle w:val="3"/>
        <w:spacing w:line="249" w:lineRule="auto"/>
        <w:rPr>
          <w:sz w:val="24"/>
          <w:szCs w:val="24"/>
        </w:rPr>
      </w:pPr>
    </w:p>
    <w:p w14:paraId="19973D76">
      <w:pPr>
        <w:pStyle w:val="3"/>
        <w:spacing w:line="250" w:lineRule="auto"/>
        <w:rPr>
          <w:sz w:val="24"/>
          <w:szCs w:val="24"/>
        </w:rPr>
      </w:pPr>
    </w:p>
    <w:p w14:paraId="6227DCC2">
      <w:pPr>
        <w:pStyle w:val="3"/>
        <w:spacing w:line="250" w:lineRule="auto"/>
        <w:rPr>
          <w:sz w:val="24"/>
          <w:szCs w:val="24"/>
        </w:rPr>
      </w:pPr>
    </w:p>
    <w:p w14:paraId="2001F3C2">
      <w:pPr>
        <w:pStyle w:val="3"/>
        <w:spacing w:line="250" w:lineRule="auto"/>
        <w:rPr>
          <w:sz w:val="24"/>
          <w:szCs w:val="24"/>
        </w:rPr>
      </w:pPr>
    </w:p>
    <w:p w14:paraId="69E9E49C">
      <w:pPr>
        <w:pStyle w:val="3"/>
        <w:spacing w:line="250" w:lineRule="auto"/>
        <w:rPr>
          <w:sz w:val="24"/>
          <w:szCs w:val="24"/>
        </w:rPr>
      </w:pPr>
    </w:p>
    <w:p w14:paraId="0743760A">
      <w:pPr>
        <w:spacing w:before="78" w:line="361" w:lineRule="auto"/>
        <w:ind w:left="22"/>
        <w:jc w:val="both"/>
        <w:rPr>
          <w:rFonts w:ascii="宋体" w:hAnsi="宋体" w:eastAsia="宋体" w:cs="宋体"/>
          <w:sz w:val="24"/>
          <w:szCs w:val="24"/>
        </w:rPr>
      </w:pPr>
      <w:r>
        <w:rPr>
          <w:rFonts w:ascii="宋体" w:hAnsi="宋体" w:eastAsia="宋体" w:cs="宋体"/>
          <w:spacing w:val="1"/>
          <w:sz w:val="24"/>
          <w:szCs w:val="24"/>
        </w:rPr>
        <w:t>注：请根据自己的真实情况出具《残疾人福利性单位声明函》。依法享受中小企</w:t>
      </w:r>
      <w:r>
        <w:rPr>
          <w:rFonts w:ascii="宋体" w:hAnsi="宋体" w:eastAsia="宋体" w:cs="宋体"/>
          <w:spacing w:val="14"/>
          <w:sz w:val="24"/>
          <w:szCs w:val="24"/>
        </w:rPr>
        <w:t xml:space="preserve"> </w:t>
      </w:r>
      <w:r>
        <w:rPr>
          <w:rFonts w:ascii="宋体" w:hAnsi="宋体" w:eastAsia="宋体" w:cs="宋体"/>
          <w:spacing w:val="1"/>
          <w:sz w:val="24"/>
          <w:szCs w:val="24"/>
        </w:rPr>
        <w:t>业优惠政策的，采购人或者采购代理机构在公告中标结果时，同时公告其《残疾</w:t>
      </w:r>
      <w:r>
        <w:rPr>
          <w:rFonts w:ascii="宋体" w:hAnsi="宋体" w:eastAsia="宋体" w:cs="宋体"/>
          <w:spacing w:val="15"/>
          <w:sz w:val="24"/>
          <w:szCs w:val="24"/>
        </w:rPr>
        <w:t xml:space="preserve"> </w:t>
      </w:r>
      <w:r>
        <w:rPr>
          <w:rFonts w:ascii="宋体" w:hAnsi="宋体" w:eastAsia="宋体" w:cs="宋体"/>
          <w:spacing w:val="-1"/>
          <w:sz w:val="24"/>
          <w:szCs w:val="24"/>
        </w:rPr>
        <w:t>人福利性单位声明函》，接受社会监督。</w:t>
      </w:r>
    </w:p>
    <w:p w14:paraId="54865AF1">
      <w:pPr>
        <w:spacing w:line="361" w:lineRule="auto"/>
        <w:rPr>
          <w:rFonts w:ascii="宋体" w:hAnsi="宋体" w:eastAsia="宋体" w:cs="宋体"/>
          <w:sz w:val="24"/>
          <w:szCs w:val="24"/>
        </w:rPr>
        <w:sectPr>
          <w:footerReference r:id="rId104" w:type="default"/>
          <w:pgSz w:w="11906" w:h="16839"/>
          <w:pgMar w:top="1540" w:right="1645" w:bottom="1214" w:left="1785" w:header="826" w:footer="977" w:gutter="0"/>
          <w:cols w:space="720" w:num="1"/>
        </w:sectPr>
      </w:pPr>
    </w:p>
    <w:p w14:paraId="73507CD8">
      <w:pPr>
        <w:pStyle w:val="3"/>
        <w:spacing w:line="277" w:lineRule="auto"/>
        <w:rPr>
          <w:sz w:val="24"/>
          <w:szCs w:val="24"/>
        </w:rPr>
      </w:pPr>
    </w:p>
    <w:p w14:paraId="451EAF43">
      <w:pPr>
        <w:pStyle w:val="3"/>
        <w:spacing w:line="277" w:lineRule="auto"/>
        <w:rPr>
          <w:sz w:val="24"/>
          <w:szCs w:val="24"/>
        </w:rPr>
      </w:pPr>
    </w:p>
    <w:p w14:paraId="0CA99C67">
      <w:pPr>
        <w:pStyle w:val="3"/>
        <w:spacing w:line="277" w:lineRule="auto"/>
        <w:rPr>
          <w:sz w:val="24"/>
          <w:szCs w:val="24"/>
        </w:rPr>
      </w:pPr>
    </w:p>
    <w:p w14:paraId="1F0DF232">
      <w:pPr>
        <w:pStyle w:val="3"/>
        <w:spacing w:line="278" w:lineRule="auto"/>
        <w:rPr>
          <w:sz w:val="24"/>
          <w:szCs w:val="24"/>
        </w:rPr>
      </w:pPr>
    </w:p>
    <w:p w14:paraId="498AA328">
      <w:pPr>
        <w:spacing w:before="91" w:line="265" w:lineRule="auto"/>
        <w:ind w:left="28" w:hanging="3"/>
        <w:jc w:val="both"/>
        <w:rPr>
          <w:rFonts w:ascii="宋体" w:hAnsi="宋体" w:eastAsia="宋体" w:cs="宋体"/>
          <w:sz w:val="24"/>
          <w:szCs w:val="24"/>
        </w:rPr>
      </w:pPr>
      <w:r>
        <w:rPr>
          <w:rFonts w:ascii="宋体" w:hAnsi="宋体" w:eastAsia="宋体" w:cs="宋体"/>
          <w:spacing w:val="-3"/>
          <w:sz w:val="24"/>
          <w:szCs w:val="24"/>
        </w:rPr>
        <w:t>根据《财政部、司法部关于印发&lt;政府采购关于支持监狱企业发展有关</w:t>
      </w:r>
      <w:r>
        <w:rPr>
          <w:rFonts w:ascii="宋体" w:hAnsi="宋体" w:eastAsia="宋体" w:cs="宋体"/>
          <w:spacing w:val="1"/>
          <w:sz w:val="24"/>
          <w:szCs w:val="24"/>
        </w:rPr>
        <w:t xml:space="preserve"> </w:t>
      </w:r>
      <w:r>
        <w:rPr>
          <w:rFonts w:ascii="宋体" w:hAnsi="宋体" w:eastAsia="宋体" w:cs="宋体"/>
          <w:spacing w:val="2"/>
          <w:sz w:val="24"/>
          <w:szCs w:val="24"/>
        </w:rPr>
        <w:t>问题&gt;》的通知（财库〔2014〕68</w:t>
      </w:r>
      <w:r>
        <w:rPr>
          <w:rFonts w:ascii="宋体" w:hAnsi="宋体" w:eastAsia="宋体" w:cs="宋体"/>
          <w:spacing w:val="-48"/>
          <w:sz w:val="24"/>
          <w:szCs w:val="24"/>
        </w:rPr>
        <w:t xml:space="preserve"> </w:t>
      </w:r>
      <w:r>
        <w:rPr>
          <w:rFonts w:ascii="宋体" w:hAnsi="宋体" w:eastAsia="宋体" w:cs="宋体"/>
          <w:spacing w:val="2"/>
          <w:sz w:val="24"/>
          <w:szCs w:val="24"/>
        </w:rPr>
        <w:t>号</w:t>
      </w:r>
      <w:r>
        <w:rPr>
          <w:rFonts w:ascii="宋体" w:hAnsi="宋体" w:eastAsia="宋体" w:cs="宋体"/>
          <w:spacing w:val="15"/>
          <w:sz w:val="24"/>
          <w:szCs w:val="24"/>
        </w:rPr>
        <w:t>），</w:t>
      </w:r>
      <w:r>
        <w:rPr>
          <w:rFonts w:ascii="宋体" w:hAnsi="宋体" w:eastAsia="宋体" w:cs="宋体"/>
          <w:spacing w:val="2"/>
          <w:sz w:val="24"/>
          <w:szCs w:val="24"/>
        </w:rPr>
        <w:t>监狱企业参加政府采购活动</w:t>
      </w:r>
      <w:r>
        <w:rPr>
          <w:rFonts w:ascii="宋体" w:hAnsi="宋体" w:eastAsia="宋体" w:cs="宋体"/>
          <w:sz w:val="24"/>
          <w:szCs w:val="24"/>
        </w:rPr>
        <w:t xml:space="preserve"> </w:t>
      </w:r>
      <w:r>
        <w:rPr>
          <w:rFonts w:ascii="宋体" w:hAnsi="宋体" w:eastAsia="宋体" w:cs="宋体"/>
          <w:spacing w:val="1"/>
          <w:sz w:val="24"/>
          <w:szCs w:val="24"/>
        </w:rPr>
        <w:t>时，应当提供由省级以上监狱管理局、戒毒管理局（含新疆生产建设</w:t>
      </w:r>
      <w:r>
        <w:rPr>
          <w:rFonts w:ascii="宋体" w:hAnsi="宋体" w:eastAsia="宋体" w:cs="宋体"/>
          <w:spacing w:val="14"/>
          <w:sz w:val="24"/>
          <w:szCs w:val="24"/>
        </w:rPr>
        <w:t xml:space="preserve"> </w:t>
      </w:r>
      <w:r>
        <w:rPr>
          <w:rFonts w:ascii="宋体" w:hAnsi="宋体" w:eastAsia="宋体" w:cs="宋体"/>
          <w:spacing w:val="-1"/>
          <w:sz w:val="24"/>
          <w:szCs w:val="24"/>
        </w:rPr>
        <w:t>兵团）出具的属于监狱企业的证明文件。</w:t>
      </w:r>
    </w:p>
    <w:p w14:paraId="45790949">
      <w:pPr>
        <w:spacing w:line="265" w:lineRule="auto"/>
        <w:rPr>
          <w:rFonts w:ascii="宋体" w:hAnsi="宋体" w:eastAsia="宋体" w:cs="宋体"/>
          <w:sz w:val="24"/>
          <w:szCs w:val="24"/>
        </w:rPr>
        <w:sectPr>
          <w:headerReference r:id="rId105" w:type="default"/>
          <w:footerReference r:id="rId106" w:type="default"/>
          <w:pgSz w:w="11906" w:h="16839"/>
          <w:pgMar w:top="1540" w:right="1645" w:bottom="1153" w:left="1785" w:header="826" w:footer="994" w:gutter="0"/>
          <w:cols w:space="720" w:num="1"/>
        </w:sectPr>
      </w:pPr>
    </w:p>
    <w:p w14:paraId="69BBA928">
      <w:pPr>
        <w:spacing w:before="259" w:line="224" w:lineRule="auto"/>
        <w:ind w:left="23"/>
        <w:rPr>
          <w:rFonts w:ascii="宋体" w:hAnsi="宋体" w:eastAsia="宋体" w:cs="宋体"/>
          <w:sz w:val="24"/>
          <w:szCs w:val="24"/>
        </w:rPr>
      </w:pPr>
      <w:r>
        <w:rPr>
          <w:rFonts w:ascii="宋体" w:hAnsi="宋体" w:eastAsia="宋体" w:cs="宋体"/>
          <w:b/>
          <w:bCs/>
          <w:spacing w:val="6"/>
          <w:sz w:val="24"/>
          <w:szCs w:val="24"/>
        </w:rPr>
        <w:t>报价文件封面格式</w:t>
      </w:r>
    </w:p>
    <w:p w14:paraId="10177EAD">
      <w:pPr>
        <w:pStyle w:val="3"/>
        <w:spacing w:line="250" w:lineRule="auto"/>
        <w:rPr>
          <w:sz w:val="24"/>
          <w:szCs w:val="24"/>
        </w:rPr>
      </w:pPr>
    </w:p>
    <w:p w14:paraId="421B502C">
      <w:pPr>
        <w:pStyle w:val="3"/>
        <w:spacing w:line="250" w:lineRule="auto"/>
        <w:rPr>
          <w:sz w:val="24"/>
          <w:szCs w:val="24"/>
        </w:rPr>
      </w:pPr>
    </w:p>
    <w:p w14:paraId="257FAE3D">
      <w:pPr>
        <w:pStyle w:val="3"/>
        <w:spacing w:line="250" w:lineRule="auto"/>
        <w:rPr>
          <w:sz w:val="24"/>
          <w:szCs w:val="24"/>
        </w:rPr>
      </w:pPr>
    </w:p>
    <w:p w14:paraId="6892D12A">
      <w:pPr>
        <w:pStyle w:val="3"/>
        <w:spacing w:line="250" w:lineRule="auto"/>
        <w:rPr>
          <w:sz w:val="24"/>
          <w:szCs w:val="24"/>
        </w:rPr>
      </w:pPr>
    </w:p>
    <w:p w14:paraId="38E03192">
      <w:pPr>
        <w:pStyle w:val="3"/>
        <w:spacing w:line="250" w:lineRule="auto"/>
        <w:rPr>
          <w:sz w:val="24"/>
          <w:szCs w:val="24"/>
        </w:rPr>
      </w:pPr>
    </w:p>
    <w:p w14:paraId="378EBADC">
      <w:pPr>
        <w:pStyle w:val="3"/>
        <w:spacing w:line="250" w:lineRule="auto"/>
        <w:rPr>
          <w:sz w:val="24"/>
          <w:szCs w:val="24"/>
        </w:rPr>
      </w:pPr>
    </w:p>
    <w:p w14:paraId="5EAC0B1F">
      <w:pPr>
        <w:pStyle w:val="3"/>
        <w:spacing w:line="250" w:lineRule="auto"/>
        <w:rPr>
          <w:sz w:val="24"/>
          <w:szCs w:val="24"/>
        </w:rPr>
      </w:pPr>
    </w:p>
    <w:p w14:paraId="46A11BA4">
      <w:pPr>
        <w:spacing w:before="140" w:line="224" w:lineRule="auto"/>
        <w:ind w:left="2744"/>
        <w:rPr>
          <w:rFonts w:ascii="宋体" w:hAnsi="宋体" w:eastAsia="宋体" w:cs="宋体"/>
          <w:sz w:val="24"/>
          <w:szCs w:val="24"/>
        </w:rPr>
      </w:pPr>
      <w:r>
        <w:rPr>
          <w:rFonts w:ascii="宋体" w:hAnsi="宋体" w:eastAsia="宋体" w:cs="宋体"/>
          <w:spacing w:val="-13"/>
          <w:sz w:val="24"/>
          <w:szCs w:val="24"/>
        </w:rPr>
        <w:t>响</w:t>
      </w:r>
      <w:r>
        <w:rPr>
          <w:rFonts w:ascii="宋体" w:hAnsi="宋体" w:eastAsia="宋体" w:cs="宋体"/>
          <w:spacing w:val="13"/>
          <w:sz w:val="24"/>
          <w:szCs w:val="24"/>
        </w:rPr>
        <w:t xml:space="preserve">  </w:t>
      </w:r>
      <w:r>
        <w:rPr>
          <w:rFonts w:ascii="宋体" w:hAnsi="宋体" w:eastAsia="宋体" w:cs="宋体"/>
          <w:spacing w:val="-13"/>
          <w:sz w:val="24"/>
          <w:szCs w:val="24"/>
        </w:rPr>
        <w:t>应</w:t>
      </w:r>
      <w:r>
        <w:rPr>
          <w:rFonts w:ascii="宋体" w:hAnsi="宋体" w:eastAsia="宋体" w:cs="宋体"/>
          <w:spacing w:val="16"/>
          <w:sz w:val="24"/>
          <w:szCs w:val="24"/>
        </w:rPr>
        <w:t xml:space="preserve">  </w:t>
      </w:r>
      <w:r>
        <w:rPr>
          <w:rFonts w:ascii="宋体" w:hAnsi="宋体" w:eastAsia="宋体" w:cs="宋体"/>
          <w:spacing w:val="-13"/>
          <w:sz w:val="24"/>
          <w:szCs w:val="24"/>
        </w:rPr>
        <w:t>文</w:t>
      </w:r>
      <w:r>
        <w:rPr>
          <w:rFonts w:ascii="宋体" w:hAnsi="宋体" w:eastAsia="宋体" w:cs="宋体"/>
          <w:spacing w:val="14"/>
          <w:sz w:val="24"/>
          <w:szCs w:val="24"/>
        </w:rPr>
        <w:t xml:space="preserve">  </w:t>
      </w:r>
      <w:r>
        <w:rPr>
          <w:rFonts w:ascii="宋体" w:hAnsi="宋体" w:eastAsia="宋体" w:cs="宋体"/>
          <w:spacing w:val="-13"/>
          <w:sz w:val="24"/>
          <w:szCs w:val="24"/>
        </w:rPr>
        <w:t>件</w:t>
      </w:r>
    </w:p>
    <w:p w14:paraId="5FDADC0A">
      <w:pPr>
        <w:pStyle w:val="3"/>
        <w:spacing w:line="260" w:lineRule="auto"/>
        <w:rPr>
          <w:sz w:val="24"/>
          <w:szCs w:val="24"/>
        </w:rPr>
      </w:pPr>
    </w:p>
    <w:p w14:paraId="300C8A4D">
      <w:pPr>
        <w:pStyle w:val="3"/>
        <w:spacing w:line="261" w:lineRule="auto"/>
        <w:rPr>
          <w:sz w:val="24"/>
          <w:szCs w:val="24"/>
        </w:rPr>
      </w:pPr>
    </w:p>
    <w:p w14:paraId="1EA97525">
      <w:pPr>
        <w:pStyle w:val="3"/>
        <w:spacing w:line="261" w:lineRule="auto"/>
        <w:rPr>
          <w:sz w:val="24"/>
          <w:szCs w:val="24"/>
        </w:rPr>
      </w:pPr>
    </w:p>
    <w:p w14:paraId="596C804C">
      <w:pPr>
        <w:pStyle w:val="3"/>
        <w:spacing w:line="261" w:lineRule="auto"/>
        <w:rPr>
          <w:sz w:val="24"/>
          <w:szCs w:val="24"/>
        </w:rPr>
      </w:pPr>
    </w:p>
    <w:p w14:paraId="00756EFF">
      <w:pPr>
        <w:spacing w:before="101" w:line="224" w:lineRule="auto"/>
        <w:ind w:left="3614"/>
        <w:rPr>
          <w:rFonts w:ascii="宋体" w:hAnsi="宋体" w:eastAsia="宋体" w:cs="宋体"/>
          <w:sz w:val="24"/>
          <w:szCs w:val="24"/>
        </w:rPr>
      </w:pPr>
      <w:r>
        <w:rPr>
          <w:rFonts w:ascii="宋体" w:hAnsi="宋体" w:eastAsia="宋体" w:cs="宋体"/>
          <w:spacing w:val="6"/>
          <w:sz w:val="24"/>
          <w:szCs w:val="24"/>
        </w:rPr>
        <w:t>报价文件</w:t>
      </w:r>
    </w:p>
    <w:p w14:paraId="3143F15F">
      <w:pPr>
        <w:pStyle w:val="3"/>
        <w:spacing w:line="273" w:lineRule="auto"/>
        <w:rPr>
          <w:sz w:val="24"/>
          <w:szCs w:val="24"/>
        </w:rPr>
      </w:pPr>
    </w:p>
    <w:p w14:paraId="47D8ACD4">
      <w:pPr>
        <w:pStyle w:val="3"/>
        <w:spacing w:line="273" w:lineRule="auto"/>
        <w:rPr>
          <w:sz w:val="24"/>
          <w:szCs w:val="24"/>
        </w:rPr>
      </w:pPr>
    </w:p>
    <w:p w14:paraId="3E33DD50">
      <w:pPr>
        <w:pStyle w:val="3"/>
        <w:spacing w:line="274" w:lineRule="auto"/>
        <w:rPr>
          <w:sz w:val="24"/>
          <w:szCs w:val="24"/>
        </w:rPr>
      </w:pPr>
    </w:p>
    <w:p w14:paraId="22A5A69B">
      <w:pPr>
        <w:pStyle w:val="3"/>
        <w:spacing w:line="274" w:lineRule="auto"/>
        <w:rPr>
          <w:sz w:val="24"/>
          <w:szCs w:val="24"/>
        </w:rPr>
      </w:pPr>
    </w:p>
    <w:p w14:paraId="3A886DC3">
      <w:pPr>
        <w:pStyle w:val="3"/>
        <w:spacing w:line="274" w:lineRule="auto"/>
        <w:rPr>
          <w:sz w:val="24"/>
          <w:szCs w:val="24"/>
        </w:rPr>
      </w:pPr>
    </w:p>
    <w:p w14:paraId="474EA819">
      <w:pPr>
        <w:pStyle w:val="3"/>
        <w:spacing w:line="274" w:lineRule="auto"/>
        <w:rPr>
          <w:sz w:val="24"/>
          <w:szCs w:val="24"/>
        </w:rPr>
      </w:pPr>
    </w:p>
    <w:p w14:paraId="3A4199AA">
      <w:pPr>
        <w:spacing w:before="101" w:line="225" w:lineRule="auto"/>
        <w:ind w:left="672"/>
        <w:rPr>
          <w:rFonts w:ascii="宋体" w:hAnsi="宋体" w:eastAsia="宋体" w:cs="宋体"/>
          <w:sz w:val="24"/>
          <w:szCs w:val="24"/>
        </w:rPr>
      </w:pPr>
      <w:r>
        <w:rPr>
          <w:rFonts w:ascii="宋体" w:hAnsi="宋体" w:eastAsia="宋体" w:cs="宋体"/>
          <w:spacing w:val="4"/>
          <w:sz w:val="24"/>
          <w:szCs w:val="24"/>
        </w:rPr>
        <w:t>项目编号：</w:t>
      </w:r>
    </w:p>
    <w:p w14:paraId="75178908">
      <w:pPr>
        <w:pStyle w:val="3"/>
        <w:spacing w:line="254" w:lineRule="auto"/>
        <w:rPr>
          <w:sz w:val="24"/>
          <w:szCs w:val="24"/>
        </w:rPr>
      </w:pPr>
    </w:p>
    <w:p w14:paraId="149B04BB">
      <w:pPr>
        <w:pStyle w:val="3"/>
        <w:spacing w:line="255" w:lineRule="auto"/>
        <w:rPr>
          <w:sz w:val="24"/>
          <w:szCs w:val="24"/>
        </w:rPr>
      </w:pPr>
    </w:p>
    <w:p w14:paraId="3E63FF69">
      <w:pPr>
        <w:pStyle w:val="3"/>
        <w:spacing w:line="255" w:lineRule="auto"/>
        <w:rPr>
          <w:sz w:val="24"/>
          <w:szCs w:val="24"/>
        </w:rPr>
      </w:pPr>
    </w:p>
    <w:p w14:paraId="0CE70CB7">
      <w:pPr>
        <w:spacing w:before="101" w:line="226" w:lineRule="auto"/>
        <w:ind w:left="672"/>
        <w:rPr>
          <w:rFonts w:ascii="宋体" w:hAnsi="宋体" w:eastAsia="宋体" w:cs="宋体"/>
          <w:sz w:val="24"/>
          <w:szCs w:val="24"/>
        </w:rPr>
      </w:pPr>
      <w:r>
        <w:rPr>
          <w:rFonts w:ascii="宋体" w:hAnsi="宋体" w:eastAsia="宋体" w:cs="宋体"/>
          <w:spacing w:val="4"/>
          <w:sz w:val="24"/>
          <w:szCs w:val="24"/>
        </w:rPr>
        <w:t>项目名称：</w:t>
      </w:r>
    </w:p>
    <w:p w14:paraId="5142F988">
      <w:pPr>
        <w:pStyle w:val="3"/>
        <w:spacing w:line="254" w:lineRule="auto"/>
        <w:rPr>
          <w:sz w:val="24"/>
          <w:szCs w:val="24"/>
        </w:rPr>
      </w:pPr>
    </w:p>
    <w:p w14:paraId="44C6B3FF">
      <w:pPr>
        <w:pStyle w:val="3"/>
        <w:spacing w:line="254" w:lineRule="auto"/>
        <w:rPr>
          <w:sz w:val="24"/>
          <w:szCs w:val="24"/>
        </w:rPr>
      </w:pPr>
    </w:p>
    <w:p w14:paraId="713708E7">
      <w:pPr>
        <w:pStyle w:val="3"/>
        <w:spacing w:line="255" w:lineRule="auto"/>
        <w:rPr>
          <w:sz w:val="24"/>
          <w:szCs w:val="24"/>
        </w:rPr>
      </w:pPr>
    </w:p>
    <w:p w14:paraId="70751F8A">
      <w:pPr>
        <w:spacing w:before="101" w:line="226" w:lineRule="auto"/>
        <w:jc w:val="right"/>
        <w:rPr>
          <w:rFonts w:ascii="宋体" w:hAnsi="宋体" w:eastAsia="宋体" w:cs="宋体"/>
          <w:sz w:val="24"/>
          <w:szCs w:val="24"/>
        </w:rPr>
      </w:pPr>
      <w:r>
        <w:rPr>
          <w:rFonts w:ascii="宋体" w:hAnsi="宋体" w:eastAsia="宋体" w:cs="宋体"/>
          <w:sz w:val="24"/>
          <w:szCs w:val="24"/>
        </w:rPr>
        <w:t>所竞分标（如有则填写，无分标时填写“无</w:t>
      </w:r>
      <w:r>
        <w:rPr>
          <w:rFonts w:ascii="宋体" w:hAnsi="宋体" w:eastAsia="宋体" w:cs="宋体"/>
          <w:spacing w:val="-107"/>
          <w:sz w:val="24"/>
          <w:szCs w:val="24"/>
        </w:rPr>
        <w:t xml:space="preserve"> </w:t>
      </w:r>
      <w:r>
        <w:rPr>
          <w:rFonts w:ascii="宋体" w:hAnsi="宋体" w:eastAsia="宋体" w:cs="宋体"/>
          <w:sz w:val="24"/>
          <w:szCs w:val="24"/>
        </w:rPr>
        <w:t>”或者</w:t>
      </w:r>
      <w:r>
        <w:rPr>
          <w:rFonts w:ascii="宋体" w:hAnsi="宋体" w:eastAsia="宋体" w:cs="宋体"/>
          <w:spacing w:val="-1"/>
          <w:sz w:val="24"/>
          <w:szCs w:val="24"/>
        </w:rPr>
        <w:t>留空</w:t>
      </w:r>
      <w:r>
        <w:rPr>
          <w:rFonts w:ascii="宋体" w:hAnsi="宋体" w:eastAsia="宋体" w:cs="宋体"/>
          <w:spacing w:val="-73"/>
          <w:w w:val="88"/>
          <w:sz w:val="24"/>
          <w:szCs w:val="24"/>
        </w:rPr>
        <w:t>）：</w:t>
      </w:r>
    </w:p>
    <w:p w14:paraId="2F5F2688">
      <w:pPr>
        <w:pStyle w:val="3"/>
        <w:spacing w:line="254" w:lineRule="auto"/>
        <w:rPr>
          <w:sz w:val="24"/>
          <w:szCs w:val="24"/>
        </w:rPr>
      </w:pPr>
    </w:p>
    <w:p w14:paraId="3787222C">
      <w:pPr>
        <w:pStyle w:val="3"/>
        <w:spacing w:line="254" w:lineRule="auto"/>
        <w:rPr>
          <w:sz w:val="24"/>
          <w:szCs w:val="24"/>
        </w:rPr>
      </w:pPr>
    </w:p>
    <w:p w14:paraId="037B80D4">
      <w:pPr>
        <w:pStyle w:val="3"/>
        <w:spacing w:line="254" w:lineRule="auto"/>
        <w:rPr>
          <w:sz w:val="24"/>
          <w:szCs w:val="24"/>
        </w:rPr>
      </w:pPr>
    </w:p>
    <w:p w14:paraId="592FCBC4">
      <w:pPr>
        <w:spacing w:before="101" w:line="225" w:lineRule="auto"/>
        <w:ind w:left="667"/>
        <w:rPr>
          <w:rFonts w:ascii="宋体" w:hAnsi="宋体" w:eastAsia="宋体" w:cs="宋体"/>
          <w:sz w:val="24"/>
          <w:szCs w:val="24"/>
        </w:rPr>
      </w:pPr>
      <w:r>
        <w:rPr>
          <w:rFonts w:ascii="宋体" w:hAnsi="宋体" w:eastAsia="宋体" w:cs="宋体"/>
          <w:spacing w:val="5"/>
          <w:sz w:val="24"/>
          <w:szCs w:val="24"/>
        </w:rPr>
        <w:t>供应商名称：</w:t>
      </w:r>
    </w:p>
    <w:p w14:paraId="433DEDAC">
      <w:pPr>
        <w:pStyle w:val="3"/>
        <w:spacing w:line="249" w:lineRule="auto"/>
        <w:rPr>
          <w:sz w:val="24"/>
          <w:szCs w:val="24"/>
        </w:rPr>
      </w:pPr>
    </w:p>
    <w:p w14:paraId="026F303B">
      <w:pPr>
        <w:pStyle w:val="3"/>
        <w:spacing w:line="249" w:lineRule="auto"/>
        <w:rPr>
          <w:sz w:val="24"/>
          <w:szCs w:val="24"/>
        </w:rPr>
      </w:pPr>
    </w:p>
    <w:p w14:paraId="7C290D78">
      <w:pPr>
        <w:pStyle w:val="3"/>
        <w:spacing w:line="249" w:lineRule="auto"/>
        <w:rPr>
          <w:sz w:val="24"/>
          <w:szCs w:val="24"/>
        </w:rPr>
      </w:pPr>
    </w:p>
    <w:p w14:paraId="5CCFEE3D">
      <w:pPr>
        <w:pStyle w:val="3"/>
        <w:spacing w:line="249" w:lineRule="auto"/>
        <w:rPr>
          <w:sz w:val="24"/>
          <w:szCs w:val="24"/>
        </w:rPr>
      </w:pPr>
    </w:p>
    <w:p w14:paraId="7087B1DE">
      <w:pPr>
        <w:pStyle w:val="3"/>
        <w:spacing w:line="249" w:lineRule="auto"/>
        <w:rPr>
          <w:sz w:val="24"/>
          <w:szCs w:val="24"/>
        </w:rPr>
      </w:pPr>
    </w:p>
    <w:p w14:paraId="3C29BFF5">
      <w:pPr>
        <w:pStyle w:val="3"/>
        <w:spacing w:line="249" w:lineRule="auto"/>
        <w:rPr>
          <w:sz w:val="24"/>
          <w:szCs w:val="24"/>
        </w:rPr>
      </w:pPr>
    </w:p>
    <w:p w14:paraId="524EF315">
      <w:pPr>
        <w:pStyle w:val="3"/>
        <w:spacing w:line="249" w:lineRule="auto"/>
        <w:rPr>
          <w:sz w:val="24"/>
          <w:szCs w:val="24"/>
        </w:rPr>
      </w:pPr>
    </w:p>
    <w:p w14:paraId="13C9AD16">
      <w:pPr>
        <w:spacing w:before="102" w:line="225" w:lineRule="auto"/>
        <w:ind w:left="3138"/>
        <w:rPr>
          <w:rFonts w:ascii="宋体" w:hAnsi="宋体" w:eastAsia="宋体" w:cs="宋体"/>
          <w:sz w:val="24"/>
          <w:szCs w:val="24"/>
        </w:rPr>
      </w:pPr>
      <w:r>
        <w:rPr>
          <w:rFonts w:ascii="宋体" w:hAnsi="宋体" w:eastAsia="宋体" w:cs="宋体"/>
          <w:spacing w:val="-6"/>
          <w:sz w:val="24"/>
          <w:szCs w:val="24"/>
        </w:rPr>
        <w:t>年</w:t>
      </w:r>
      <w:r>
        <w:rPr>
          <w:rFonts w:ascii="宋体" w:hAnsi="宋体" w:eastAsia="宋体" w:cs="宋体"/>
          <w:spacing w:val="10"/>
          <w:sz w:val="24"/>
          <w:szCs w:val="24"/>
        </w:rPr>
        <w:t xml:space="preserve">    </w:t>
      </w:r>
      <w:r>
        <w:rPr>
          <w:rFonts w:ascii="宋体" w:hAnsi="宋体" w:eastAsia="宋体" w:cs="宋体"/>
          <w:spacing w:val="-6"/>
          <w:sz w:val="24"/>
          <w:szCs w:val="24"/>
        </w:rPr>
        <w:t>月</w:t>
      </w:r>
      <w:r>
        <w:rPr>
          <w:rFonts w:ascii="宋体" w:hAnsi="宋体" w:eastAsia="宋体" w:cs="宋体"/>
          <w:spacing w:val="22"/>
          <w:sz w:val="24"/>
          <w:szCs w:val="24"/>
        </w:rPr>
        <w:t xml:space="preserve">    </w:t>
      </w:r>
      <w:r>
        <w:rPr>
          <w:rFonts w:ascii="宋体" w:hAnsi="宋体" w:eastAsia="宋体" w:cs="宋体"/>
          <w:spacing w:val="-6"/>
          <w:sz w:val="24"/>
          <w:szCs w:val="24"/>
        </w:rPr>
        <w:t>日</w:t>
      </w:r>
    </w:p>
    <w:p w14:paraId="4F4B00C9">
      <w:pPr>
        <w:spacing w:line="225" w:lineRule="auto"/>
        <w:rPr>
          <w:rFonts w:ascii="宋体" w:hAnsi="宋体" w:eastAsia="宋体" w:cs="宋体"/>
          <w:sz w:val="24"/>
          <w:szCs w:val="24"/>
        </w:rPr>
        <w:sectPr>
          <w:headerReference r:id="rId107" w:type="default"/>
          <w:footerReference r:id="rId108" w:type="default"/>
          <w:pgSz w:w="11906" w:h="16839"/>
          <w:pgMar w:top="1540" w:right="1565" w:bottom="1214" w:left="1785" w:header="826" w:footer="977" w:gutter="0"/>
          <w:cols w:space="720" w:num="1"/>
        </w:sectPr>
      </w:pPr>
    </w:p>
    <w:p w14:paraId="5C0BD7C6">
      <w:pPr>
        <w:pStyle w:val="3"/>
        <w:spacing w:line="313" w:lineRule="auto"/>
        <w:rPr>
          <w:sz w:val="24"/>
          <w:szCs w:val="24"/>
        </w:rPr>
      </w:pPr>
    </w:p>
    <w:p w14:paraId="583EF648">
      <w:pPr>
        <w:pStyle w:val="3"/>
        <w:spacing w:line="314" w:lineRule="auto"/>
        <w:rPr>
          <w:sz w:val="24"/>
          <w:szCs w:val="24"/>
        </w:rPr>
      </w:pPr>
    </w:p>
    <w:p w14:paraId="75439AF6">
      <w:pPr>
        <w:pStyle w:val="3"/>
        <w:spacing w:line="314" w:lineRule="auto"/>
        <w:rPr>
          <w:sz w:val="24"/>
          <w:szCs w:val="24"/>
        </w:rPr>
      </w:pPr>
    </w:p>
    <w:p w14:paraId="359EA503">
      <w:pPr>
        <w:spacing w:before="78" w:line="219" w:lineRule="auto"/>
        <w:ind w:left="21"/>
        <w:rPr>
          <w:rFonts w:ascii="宋体" w:hAnsi="宋体" w:eastAsia="宋体" w:cs="宋体"/>
          <w:sz w:val="24"/>
          <w:szCs w:val="24"/>
        </w:rPr>
      </w:pPr>
      <w:r>
        <w:rPr>
          <w:rFonts w:ascii="宋体" w:hAnsi="宋体" w:eastAsia="宋体" w:cs="宋体"/>
          <w:b/>
          <w:bCs/>
          <w:spacing w:val="-4"/>
          <w:sz w:val="24"/>
          <w:szCs w:val="24"/>
        </w:rPr>
        <w:t>报价文件目录</w:t>
      </w:r>
    </w:p>
    <w:p w14:paraId="6C868D80">
      <w:pPr>
        <w:spacing w:before="246" w:line="219" w:lineRule="auto"/>
        <w:ind w:left="719"/>
        <w:outlineLvl w:val="2"/>
        <w:rPr>
          <w:rFonts w:ascii="宋体" w:hAnsi="宋体" w:eastAsia="宋体" w:cs="宋体"/>
          <w:sz w:val="24"/>
          <w:szCs w:val="24"/>
        </w:rPr>
      </w:pPr>
      <w:r>
        <w:rPr>
          <w:rFonts w:ascii="宋体" w:hAnsi="宋体" w:eastAsia="宋体" w:cs="宋体"/>
          <w:spacing w:val="-1"/>
          <w:sz w:val="24"/>
          <w:szCs w:val="24"/>
        </w:rPr>
        <w:t>根据采购文件规定及供应商提供的材料自行编写目录。</w:t>
      </w:r>
    </w:p>
    <w:p w14:paraId="099CA169">
      <w:pPr>
        <w:spacing w:line="219" w:lineRule="auto"/>
        <w:rPr>
          <w:rFonts w:ascii="宋体" w:hAnsi="宋体" w:eastAsia="宋体" w:cs="宋体"/>
          <w:sz w:val="24"/>
          <w:szCs w:val="24"/>
        </w:rPr>
        <w:sectPr>
          <w:headerReference r:id="rId109" w:type="default"/>
          <w:footerReference r:id="rId110" w:type="default"/>
          <w:pgSz w:w="11906" w:h="16839"/>
          <w:pgMar w:top="1540" w:right="1645" w:bottom="1214" w:left="1785" w:header="826" w:footer="977" w:gutter="0"/>
          <w:cols w:space="720" w:num="1"/>
        </w:sectPr>
      </w:pPr>
    </w:p>
    <w:p w14:paraId="49EE816A">
      <w:pPr>
        <w:pStyle w:val="3"/>
        <w:spacing w:line="327" w:lineRule="auto"/>
        <w:rPr>
          <w:sz w:val="24"/>
          <w:szCs w:val="24"/>
        </w:rPr>
      </w:pPr>
    </w:p>
    <w:p w14:paraId="266F9438">
      <w:pPr>
        <w:spacing w:before="98" w:line="221" w:lineRule="auto"/>
        <w:ind w:left="4150"/>
        <w:outlineLvl w:val="2"/>
        <w:rPr>
          <w:rFonts w:ascii="宋体" w:hAnsi="宋体" w:eastAsia="宋体" w:cs="宋体"/>
          <w:sz w:val="24"/>
          <w:szCs w:val="24"/>
        </w:rPr>
      </w:pPr>
      <w:r>
        <w:rPr>
          <w:rFonts w:ascii="宋体" w:hAnsi="宋体" w:eastAsia="宋体" w:cs="宋体"/>
          <w:b/>
          <w:bCs/>
          <w:spacing w:val="-6"/>
          <w:sz w:val="24"/>
          <w:szCs w:val="24"/>
        </w:rPr>
        <w:t>磋商函</w:t>
      </w:r>
    </w:p>
    <w:p w14:paraId="4E17386C">
      <w:pPr>
        <w:spacing w:before="307" w:line="220" w:lineRule="auto"/>
        <w:ind w:left="23"/>
        <w:rPr>
          <w:rFonts w:ascii="宋体" w:hAnsi="宋体" w:eastAsia="宋体" w:cs="宋体"/>
          <w:sz w:val="24"/>
          <w:szCs w:val="24"/>
        </w:rPr>
      </w:pPr>
      <w:r>
        <w:rPr>
          <w:rFonts w:hint="eastAsia" w:ascii="宋体" w:hAnsi="宋体" w:eastAsia="宋体" w:cs="宋体"/>
          <w:spacing w:val="-1"/>
          <w:sz w:val="24"/>
          <w:szCs w:val="24"/>
          <w:u w:val="single" w:color="auto"/>
          <w:lang w:eastAsia="zh-CN"/>
        </w:rPr>
        <w:t>恒正达远工程管理有限公司</w:t>
      </w:r>
      <w:r>
        <w:rPr>
          <w:rFonts w:ascii="宋体" w:hAnsi="宋体" w:eastAsia="宋体" w:cs="宋体"/>
          <w:spacing w:val="-1"/>
          <w:sz w:val="24"/>
          <w:szCs w:val="24"/>
        </w:rPr>
        <w:t>：</w:t>
      </w:r>
    </w:p>
    <w:p w14:paraId="334DA16B">
      <w:pPr>
        <w:spacing w:before="13" w:line="228" w:lineRule="auto"/>
        <w:ind w:left="25" w:right="63" w:firstLine="495"/>
        <w:rPr>
          <w:rFonts w:ascii="宋体" w:hAnsi="宋体" w:eastAsia="宋体" w:cs="宋体"/>
          <w:sz w:val="24"/>
          <w:szCs w:val="24"/>
        </w:rPr>
      </w:pPr>
      <w:r>
        <w:rPr>
          <w:rFonts w:ascii="宋体" w:hAnsi="宋体" w:eastAsia="宋体" w:cs="宋体"/>
          <w:spacing w:val="-3"/>
          <w:sz w:val="24"/>
          <w:szCs w:val="24"/>
        </w:rPr>
        <w:t>1、根据已收到的</w:t>
      </w:r>
      <w:r>
        <w:rPr>
          <w:rFonts w:ascii="宋体" w:hAnsi="宋体" w:eastAsia="宋体" w:cs="宋体"/>
          <w:spacing w:val="-3"/>
          <w:sz w:val="24"/>
          <w:szCs w:val="24"/>
          <w:u w:val="single" w:color="auto"/>
        </w:rPr>
        <w:t>（项目名称）</w:t>
      </w:r>
      <w:r>
        <w:rPr>
          <w:rFonts w:ascii="宋体" w:hAnsi="宋体" w:eastAsia="宋体" w:cs="宋体"/>
          <w:spacing w:val="36"/>
          <w:sz w:val="24"/>
          <w:szCs w:val="24"/>
          <w:u w:val="single" w:color="auto"/>
        </w:rPr>
        <w:t xml:space="preserve">   </w:t>
      </w:r>
      <w:r>
        <w:rPr>
          <w:rFonts w:ascii="宋体" w:hAnsi="宋体" w:eastAsia="宋体" w:cs="宋体"/>
          <w:spacing w:val="-91"/>
          <w:sz w:val="24"/>
          <w:szCs w:val="24"/>
        </w:rPr>
        <w:t xml:space="preserve"> </w:t>
      </w:r>
      <w:r>
        <w:rPr>
          <w:rFonts w:ascii="宋体" w:hAnsi="宋体" w:eastAsia="宋体" w:cs="宋体"/>
          <w:spacing w:val="-3"/>
          <w:sz w:val="24"/>
          <w:szCs w:val="24"/>
        </w:rPr>
        <w:t>的采购文件，遵相</w:t>
      </w:r>
      <w:r>
        <w:rPr>
          <w:rFonts w:ascii="宋体" w:hAnsi="宋体" w:eastAsia="宋体" w:cs="宋体"/>
          <w:spacing w:val="-4"/>
          <w:sz w:val="24"/>
          <w:szCs w:val="24"/>
        </w:rPr>
        <w:t>关法律的规定，我单位</w:t>
      </w:r>
      <w:r>
        <w:rPr>
          <w:rFonts w:ascii="宋体" w:hAnsi="宋体" w:eastAsia="宋体" w:cs="宋体"/>
          <w:sz w:val="24"/>
          <w:szCs w:val="24"/>
        </w:rPr>
        <w:t xml:space="preserve"> </w:t>
      </w:r>
      <w:r>
        <w:rPr>
          <w:rFonts w:ascii="宋体" w:hAnsi="宋体" w:eastAsia="宋体" w:cs="宋体"/>
          <w:spacing w:val="1"/>
          <w:sz w:val="24"/>
          <w:szCs w:val="24"/>
        </w:rPr>
        <w:t>经研究上述采购文件的竞标须知、合同条件、技术规范其他有关文件后，我方愿</w:t>
      </w:r>
      <w:r>
        <w:rPr>
          <w:rFonts w:ascii="宋体" w:hAnsi="宋体" w:eastAsia="宋体" w:cs="宋体"/>
          <w:spacing w:val="12"/>
          <w:sz w:val="24"/>
          <w:szCs w:val="24"/>
        </w:rPr>
        <w:t xml:space="preserve"> </w:t>
      </w:r>
      <w:r>
        <w:rPr>
          <w:rFonts w:ascii="宋体" w:hAnsi="宋体" w:eastAsia="宋体" w:cs="宋体"/>
          <w:spacing w:val="-4"/>
          <w:sz w:val="24"/>
          <w:szCs w:val="24"/>
        </w:rPr>
        <w:t>以（大写）</w:t>
      </w:r>
      <w:r>
        <w:rPr>
          <w:rFonts w:ascii="宋体" w:hAnsi="宋体" w:eastAsia="宋体" w:cs="宋体"/>
          <w:spacing w:val="-4"/>
          <w:sz w:val="24"/>
          <w:szCs w:val="24"/>
          <w:u w:val="single" w:color="auto"/>
        </w:rPr>
        <w:t xml:space="preserve">              元整 (￥        ) </w:t>
      </w:r>
      <w:r>
        <w:rPr>
          <w:rFonts w:ascii="宋体" w:hAnsi="宋体" w:eastAsia="宋体" w:cs="宋体"/>
          <w:spacing w:val="-4"/>
          <w:sz w:val="24"/>
          <w:szCs w:val="24"/>
        </w:rPr>
        <w:t>按上述合同条件、技术规范、图纸</w:t>
      </w:r>
      <w:r>
        <w:rPr>
          <w:rFonts w:ascii="宋体" w:hAnsi="宋体" w:eastAsia="宋体" w:cs="宋体"/>
          <w:spacing w:val="3"/>
          <w:sz w:val="24"/>
          <w:szCs w:val="24"/>
        </w:rPr>
        <w:t xml:space="preserve"> </w:t>
      </w:r>
      <w:r>
        <w:rPr>
          <w:rFonts w:ascii="宋体" w:hAnsi="宋体" w:eastAsia="宋体" w:cs="宋体"/>
          <w:spacing w:val="-1"/>
          <w:sz w:val="24"/>
          <w:szCs w:val="24"/>
        </w:rPr>
        <w:t>的条件承包本工程的施工、竣工和保修。</w:t>
      </w:r>
    </w:p>
    <w:p w14:paraId="43EE6A90">
      <w:pPr>
        <w:spacing w:before="170" w:line="227" w:lineRule="auto"/>
        <w:ind w:left="29" w:right="63" w:firstLine="476"/>
        <w:rPr>
          <w:rFonts w:ascii="宋体" w:hAnsi="宋体" w:eastAsia="宋体" w:cs="宋体"/>
          <w:sz w:val="24"/>
          <w:szCs w:val="24"/>
        </w:rPr>
      </w:pPr>
      <w:r>
        <w:rPr>
          <w:rFonts w:ascii="宋体" w:hAnsi="宋体" w:eastAsia="宋体" w:cs="宋体"/>
          <w:spacing w:val="1"/>
          <w:sz w:val="24"/>
          <w:szCs w:val="24"/>
        </w:rPr>
        <w:t>2、一旦我方成交，我方保证在合同生效后，承诺</w:t>
      </w:r>
      <w:r>
        <w:rPr>
          <w:rFonts w:ascii="宋体" w:hAnsi="宋体" w:eastAsia="宋体" w:cs="宋体"/>
          <w:b/>
          <w:bCs/>
          <w:spacing w:val="1"/>
          <w:sz w:val="24"/>
          <w:szCs w:val="24"/>
          <w:u w:val="single" w:color="auto"/>
        </w:rPr>
        <w:t>项目</w:t>
      </w:r>
      <w:r>
        <w:rPr>
          <w:rFonts w:ascii="宋体" w:hAnsi="宋体" w:eastAsia="宋体" w:cs="宋体"/>
          <w:b/>
          <w:bCs/>
          <w:sz w:val="24"/>
          <w:szCs w:val="24"/>
          <w:u w:val="single" w:color="auto"/>
        </w:rPr>
        <w:t>总工期</w:t>
      </w:r>
      <w:r>
        <w:rPr>
          <w:rFonts w:ascii="宋体" w:hAnsi="宋体" w:eastAsia="宋体" w:cs="宋体"/>
          <w:sz w:val="24"/>
          <w:szCs w:val="24"/>
          <w:u w:val="single" w:color="auto"/>
        </w:rPr>
        <w:t xml:space="preserve">     </w:t>
      </w:r>
      <w:r>
        <w:rPr>
          <w:rFonts w:ascii="宋体" w:hAnsi="宋体" w:eastAsia="宋体" w:cs="宋体"/>
          <w:b/>
          <w:bCs/>
          <w:sz w:val="24"/>
          <w:szCs w:val="24"/>
          <w:u w:val="single" w:color="auto"/>
        </w:rPr>
        <w:t>日历天，</w:t>
      </w:r>
      <w:r>
        <w:rPr>
          <w:rFonts w:ascii="宋体" w:hAnsi="宋体" w:eastAsia="宋体" w:cs="宋体"/>
          <w:sz w:val="24"/>
          <w:szCs w:val="24"/>
        </w:rPr>
        <w:t xml:space="preserve"> </w:t>
      </w:r>
      <w:r>
        <w:rPr>
          <w:rFonts w:ascii="宋体" w:hAnsi="宋体" w:eastAsia="宋体" w:cs="宋体"/>
          <w:spacing w:val="15"/>
          <w:sz w:val="24"/>
          <w:szCs w:val="24"/>
        </w:rPr>
        <w:t>自签订合同之日起至工程竣工之日内完成本项目所有服务内容，</w:t>
      </w:r>
      <w:r>
        <w:rPr>
          <w:rFonts w:ascii="宋体" w:hAnsi="宋体" w:eastAsia="宋体" w:cs="宋体"/>
          <w:b/>
          <w:bCs/>
          <w:spacing w:val="15"/>
          <w:sz w:val="24"/>
          <w:szCs w:val="24"/>
        </w:rPr>
        <w:t>质量等级达</w:t>
      </w:r>
      <w:r>
        <w:rPr>
          <w:rFonts w:ascii="宋体" w:hAnsi="宋体" w:eastAsia="宋体" w:cs="宋体"/>
          <w:spacing w:val="13"/>
          <w:sz w:val="24"/>
          <w:szCs w:val="24"/>
        </w:rPr>
        <w:t xml:space="preserve"> </w:t>
      </w:r>
      <w:r>
        <w:rPr>
          <w:rFonts w:ascii="宋体" w:hAnsi="宋体" w:eastAsia="宋体" w:cs="宋体"/>
          <w:b/>
          <w:bCs/>
          <w:spacing w:val="-1"/>
          <w:sz w:val="24"/>
          <w:szCs w:val="24"/>
        </w:rPr>
        <w:t>到</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b/>
          <w:bCs/>
          <w:spacing w:val="-1"/>
          <w:sz w:val="24"/>
          <w:szCs w:val="24"/>
        </w:rPr>
        <w:t>，</w:t>
      </w:r>
      <w:r>
        <w:rPr>
          <w:rFonts w:ascii="宋体" w:hAnsi="宋体" w:eastAsia="宋体" w:cs="宋体"/>
          <w:spacing w:val="-1"/>
          <w:sz w:val="24"/>
          <w:szCs w:val="24"/>
        </w:rPr>
        <w:t>并通过采购单位及审核部门验收。</w:t>
      </w:r>
    </w:p>
    <w:p w14:paraId="0482C5E4">
      <w:pPr>
        <w:spacing w:before="171" w:line="219" w:lineRule="auto"/>
        <w:ind w:left="508"/>
        <w:rPr>
          <w:rFonts w:ascii="宋体" w:hAnsi="宋体" w:eastAsia="宋体" w:cs="宋体"/>
          <w:sz w:val="24"/>
          <w:szCs w:val="24"/>
        </w:rPr>
      </w:pPr>
      <w:r>
        <w:rPr>
          <w:rFonts w:ascii="宋体" w:hAnsi="宋体" w:eastAsia="宋体" w:cs="宋体"/>
          <w:spacing w:val="-1"/>
          <w:sz w:val="24"/>
          <w:szCs w:val="24"/>
        </w:rPr>
        <w:t>3、我方已详细审核全部采购文件，包括项目补遗文件及有关附件。</w:t>
      </w:r>
    </w:p>
    <w:p w14:paraId="4422F089">
      <w:pPr>
        <w:spacing w:before="170" w:line="226" w:lineRule="auto"/>
        <w:ind w:left="26" w:right="63" w:firstLine="476"/>
        <w:rPr>
          <w:rFonts w:ascii="宋体" w:hAnsi="宋体" w:eastAsia="宋体" w:cs="宋体"/>
          <w:sz w:val="24"/>
          <w:szCs w:val="24"/>
        </w:rPr>
      </w:pPr>
      <w:r>
        <w:rPr>
          <w:rFonts w:ascii="宋体" w:hAnsi="宋体" w:eastAsia="宋体" w:cs="宋体"/>
          <w:spacing w:val="-2"/>
          <w:sz w:val="24"/>
          <w:szCs w:val="24"/>
        </w:rPr>
        <w:t>4、我方承认价格文件和商务技术文件以及附件成为我公司响应文件的组</w:t>
      </w:r>
      <w:r>
        <w:rPr>
          <w:rFonts w:ascii="宋体" w:hAnsi="宋体" w:eastAsia="宋体" w:cs="宋体"/>
          <w:spacing w:val="-3"/>
          <w:sz w:val="24"/>
          <w:szCs w:val="24"/>
        </w:rPr>
        <w:t>成部</w:t>
      </w:r>
      <w:r>
        <w:rPr>
          <w:rFonts w:ascii="宋体" w:hAnsi="宋体" w:eastAsia="宋体" w:cs="宋体"/>
          <w:sz w:val="24"/>
          <w:szCs w:val="24"/>
        </w:rPr>
        <w:t xml:space="preserve"> </w:t>
      </w:r>
      <w:r>
        <w:rPr>
          <w:rFonts w:ascii="宋体" w:hAnsi="宋体" w:eastAsia="宋体" w:cs="宋体"/>
          <w:spacing w:val="-7"/>
          <w:sz w:val="24"/>
          <w:szCs w:val="24"/>
        </w:rPr>
        <w:t>分。</w:t>
      </w:r>
    </w:p>
    <w:p w14:paraId="3F772AAA">
      <w:pPr>
        <w:spacing w:before="169" w:line="225" w:lineRule="auto"/>
        <w:ind w:left="23" w:right="63" w:firstLine="484"/>
        <w:rPr>
          <w:rFonts w:ascii="宋体" w:hAnsi="宋体" w:eastAsia="宋体" w:cs="宋体"/>
          <w:sz w:val="24"/>
          <w:szCs w:val="24"/>
        </w:rPr>
      </w:pPr>
      <w:r>
        <w:rPr>
          <w:rFonts w:ascii="宋体" w:hAnsi="宋体" w:eastAsia="宋体" w:cs="宋体"/>
          <w:spacing w:val="-2"/>
          <w:sz w:val="24"/>
          <w:szCs w:val="24"/>
        </w:rPr>
        <w:t>5、一旦成交，我方保证按照磋商文件的要求和与采购人签</w:t>
      </w:r>
      <w:r>
        <w:rPr>
          <w:rFonts w:ascii="宋体" w:hAnsi="宋体" w:eastAsia="宋体" w:cs="宋体"/>
          <w:spacing w:val="-3"/>
          <w:sz w:val="24"/>
          <w:szCs w:val="24"/>
        </w:rPr>
        <w:t>订的委托合同，成</w:t>
      </w:r>
      <w:r>
        <w:rPr>
          <w:rFonts w:ascii="宋体" w:hAnsi="宋体" w:eastAsia="宋体" w:cs="宋体"/>
          <w:sz w:val="24"/>
          <w:szCs w:val="24"/>
        </w:rPr>
        <w:t xml:space="preserve"> 立本工程的项目部，派响应文件拟定的工作人员实</w:t>
      </w:r>
      <w:r>
        <w:rPr>
          <w:rFonts w:ascii="宋体" w:hAnsi="宋体" w:eastAsia="宋体" w:cs="宋体"/>
          <w:spacing w:val="-1"/>
          <w:sz w:val="24"/>
          <w:szCs w:val="24"/>
        </w:rPr>
        <w:t>地考察并进行开展工作。</w:t>
      </w:r>
    </w:p>
    <w:p w14:paraId="17DE14C6">
      <w:pPr>
        <w:spacing w:before="172" w:line="225" w:lineRule="auto"/>
        <w:ind w:left="22" w:firstLine="482"/>
        <w:rPr>
          <w:rFonts w:ascii="宋体" w:hAnsi="宋体" w:eastAsia="宋体" w:cs="宋体"/>
          <w:sz w:val="24"/>
          <w:szCs w:val="24"/>
        </w:rPr>
      </w:pPr>
      <w:r>
        <w:rPr>
          <w:rFonts w:ascii="宋体" w:hAnsi="宋体" w:eastAsia="宋体" w:cs="宋体"/>
          <w:spacing w:val="-8"/>
          <w:sz w:val="24"/>
          <w:szCs w:val="24"/>
        </w:rPr>
        <w:t>6、我方同意所提交的响应文件在“磋商须知</w:t>
      </w:r>
      <w:r>
        <w:rPr>
          <w:rFonts w:ascii="宋体" w:hAnsi="宋体" w:eastAsia="宋体" w:cs="宋体"/>
          <w:spacing w:val="-89"/>
          <w:sz w:val="24"/>
          <w:szCs w:val="24"/>
        </w:rPr>
        <w:t xml:space="preserve"> </w:t>
      </w:r>
      <w:r>
        <w:rPr>
          <w:rFonts w:ascii="宋体" w:hAnsi="宋体" w:eastAsia="宋体" w:cs="宋体"/>
          <w:spacing w:val="-8"/>
          <w:sz w:val="24"/>
          <w:szCs w:val="24"/>
        </w:rPr>
        <w:t>”规定的响应文件有效期内有效，</w:t>
      </w:r>
      <w:r>
        <w:rPr>
          <w:rFonts w:ascii="宋体" w:hAnsi="宋体" w:eastAsia="宋体" w:cs="宋体"/>
          <w:sz w:val="24"/>
          <w:szCs w:val="24"/>
        </w:rPr>
        <w:t xml:space="preserve"> </w:t>
      </w:r>
      <w:r>
        <w:rPr>
          <w:rFonts w:ascii="宋体" w:hAnsi="宋体" w:eastAsia="宋体" w:cs="宋体"/>
          <w:spacing w:val="-1"/>
          <w:sz w:val="24"/>
          <w:szCs w:val="24"/>
        </w:rPr>
        <w:t>在此期间内如果成交，我方将受此约束。</w:t>
      </w:r>
    </w:p>
    <w:p w14:paraId="5B8D3CD5">
      <w:pPr>
        <w:spacing w:before="171" w:line="225" w:lineRule="auto"/>
        <w:ind w:left="24" w:right="63" w:firstLine="484"/>
        <w:rPr>
          <w:rFonts w:ascii="宋体" w:hAnsi="宋体" w:eastAsia="宋体" w:cs="宋体"/>
          <w:sz w:val="24"/>
          <w:szCs w:val="24"/>
        </w:rPr>
      </w:pPr>
      <w:r>
        <w:rPr>
          <w:rFonts w:ascii="宋体" w:hAnsi="宋体" w:eastAsia="宋体" w:cs="宋体"/>
          <w:spacing w:val="-2"/>
          <w:sz w:val="24"/>
          <w:szCs w:val="24"/>
        </w:rPr>
        <w:t>7、除非另外达成协议并生效，你方的成交通知书和本响</w:t>
      </w:r>
      <w:r>
        <w:rPr>
          <w:rFonts w:ascii="宋体" w:hAnsi="宋体" w:eastAsia="宋体" w:cs="宋体"/>
          <w:spacing w:val="-3"/>
          <w:sz w:val="24"/>
          <w:szCs w:val="24"/>
        </w:rPr>
        <w:t>应文件将成为约束双</w:t>
      </w:r>
      <w:r>
        <w:rPr>
          <w:rFonts w:ascii="宋体" w:hAnsi="宋体" w:eastAsia="宋体" w:cs="宋体"/>
          <w:sz w:val="24"/>
          <w:szCs w:val="24"/>
        </w:rPr>
        <w:t xml:space="preserve"> </w:t>
      </w:r>
      <w:r>
        <w:rPr>
          <w:rFonts w:ascii="宋体" w:hAnsi="宋体" w:eastAsia="宋体" w:cs="宋体"/>
          <w:spacing w:val="-1"/>
          <w:sz w:val="24"/>
          <w:szCs w:val="24"/>
        </w:rPr>
        <w:t>方的合同文件的组成部分。</w:t>
      </w:r>
    </w:p>
    <w:p w14:paraId="5F18D53F">
      <w:pPr>
        <w:spacing w:before="170" w:line="219" w:lineRule="auto"/>
        <w:ind w:left="504"/>
        <w:rPr>
          <w:rFonts w:ascii="宋体" w:hAnsi="宋体" w:eastAsia="宋体" w:cs="宋体"/>
          <w:sz w:val="24"/>
          <w:szCs w:val="24"/>
        </w:rPr>
      </w:pPr>
      <w:r>
        <w:rPr>
          <w:rFonts w:ascii="宋体" w:hAnsi="宋体" w:eastAsia="宋体" w:cs="宋体"/>
          <w:sz w:val="24"/>
          <w:szCs w:val="24"/>
        </w:rPr>
        <w:t>8、我方将与本磋商书一起，提交人民币</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b/>
          <w:bCs/>
          <w:spacing w:val="-1"/>
          <w:sz w:val="24"/>
          <w:szCs w:val="24"/>
        </w:rPr>
        <w:t>元</w:t>
      </w:r>
      <w:r>
        <w:rPr>
          <w:rFonts w:ascii="宋体" w:hAnsi="宋体" w:eastAsia="宋体" w:cs="宋体"/>
          <w:spacing w:val="-1"/>
          <w:sz w:val="24"/>
          <w:szCs w:val="24"/>
        </w:rPr>
        <w:t>的磋商保证金。</w:t>
      </w:r>
    </w:p>
    <w:p w14:paraId="2026703D">
      <w:pPr>
        <w:spacing w:before="172" w:line="227" w:lineRule="auto"/>
        <w:ind w:left="23" w:right="63" w:firstLine="480"/>
        <w:rPr>
          <w:rFonts w:ascii="宋体" w:hAnsi="宋体" w:eastAsia="宋体" w:cs="宋体"/>
          <w:sz w:val="24"/>
          <w:szCs w:val="24"/>
        </w:rPr>
      </w:pPr>
      <w:r>
        <w:rPr>
          <w:rFonts w:ascii="宋体" w:hAnsi="宋体" w:eastAsia="宋体" w:cs="宋体"/>
          <w:spacing w:val="-2"/>
          <w:sz w:val="24"/>
          <w:szCs w:val="24"/>
        </w:rPr>
        <w:t>9、如果我公司成交后没有正当理由而拒绝签订合同或没有按响应文</w:t>
      </w:r>
      <w:r>
        <w:rPr>
          <w:rFonts w:ascii="宋体" w:hAnsi="宋体" w:eastAsia="宋体" w:cs="宋体"/>
          <w:spacing w:val="-3"/>
          <w:sz w:val="24"/>
          <w:szCs w:val="24"/>
        </w:rPr>
        <w:t>件规定的</w:t>
      </w:r>
      <w:r>
        <w:rPr>
          <w:rFonts w:ascii="宋体" w:hAnsi="宋体" w:eastAsia="宋体" w:cs="宋体"/>
          <w:sz w:val="24"/>
          <w:szCs w:val="24"/>
        </w:rPr>
        <w:t xml:space="preserve"> 期限内开始本工程的施工工作，我们愿意补偿贵方因该</w:t>
      </w:r>
      <w:r>
        <w:rPr>
          <w:rFonts w:ascii="宋体" w:hAnsi="宋体" w:eastAsia="宋体" w:cs="宋体"/>
          <w:spacing w:val="-1"/>
          <w:sz w:val="24"/>
          <w:szCs w:val="24"/>
        </w:rPr>
        <w:t>项目工作延误造成的经济</w:t>
      </w:r>
      <w:r>
        <w:rPr>
          <w:rFonts w:ascii="宋体" w:hAnsi="宋体" w:eastAsia="宋体" w:cs="宋体"/>
          <w:sz w:val="24"/>
          <w:szCs w:val="24"/>
        </w:rPr>
        <w:t xml:space="preserve"> </w:t>
      </w:r>
      <w:r>
        <w:rPr>
          <w:rFonts w:ascii="宋体" w:hAnsi="宋体" w:eastAsia="宋体" w:cs="宋体"/>
          <w:spacing w:val="-1"/>
          <w:sz w:val="24"/>
          <w:szCs w:val="24"/>
        </w:rPr>
        <w:t>损失，并由贵方没收我方的磋商保证金。</w:t>
      </w:r>
    </w:p>
    <w:p w14:paraId="3F064F5E">
      <w:pPr>
        <w:spacing w:before="170" w:line="219" w:lineRule="auto"/>
        <w:ind w:left="448"/>
        <w:rPr>
          <w:rFonts w:ascii="宋体" w:hAnsi="宋体" w:eastAsia="宋体" w:cs="宋体"/>
          <w:sz w:val="24"/>
          <w:szCs w:val="24"/>
        </w:rPr>
      </w:pPr>
      <w:r>
        <w:rPr>
          <w:rFonts w:ascii="宋体" w:hAnsi="宋体" w:eastAsia="宋体" w:cs="宋体"/>
          <w:spacing w:val="-1"/>
          <w:sz w:val="24"/>
          <w:szCs w:val="24"/>
        </w:rPr>
        <w:t>与本磋商有关的正式通讯地址为：</w:t>
      </w:r>
    </w:p>
    <w:p w14:paraId="1D3E9D56">
      <w:pPr>
        <w:spacing w:before="171" w:line="220" w:lineRule="auto"/>
        <w:ind w:left="342"/>
        <w:rPr>
          <w:rFonts w:ascii="宋体" w:hAnsi="宋体" w:eastAsia="宋体" w:cs="宋体"/>
          <w:sz w:val="24"/>
          <w:szCs w:val="24"/>
        </w:rPr>
      </w:pPr>
      <w:r>
        <w:rPr>
          <w:rFonts w:ascii="宋体" w:hAnsi="宋体" w:eastAsia="宋体" w:cs="宋体"/>
          <w:spacing w:val="-5"/>
          <w:sz w:val="24"/>
          <w:szCs w:val="24"/>
        </w:rPr>
        <w:t>地址：</w:t>
      </w:r>
      <w:r>
        <w:rPr>
          <w:rFonts w:ascii="宋体" w:hAnsi="宋体" w:eastAsia="宋体" w:cs="宋体"/>
          <w:spacing w:val="4"/>
          <w:sz w:val="24"/>
          <w:szCs w:val="24"/>
          <w:u w:val="single" w:color="auto"/>
        </w:rPr>
        <w:t xml:space="preserve">                            </w:t>
      </w:r>
      <w:r>
        <w:rPr>
          <w:rFonts w:ascii="宋体" w:hAnsi="宋体" w:eastAsia="宋体" w:cs="宋体"/>
          <w:spacing w:val="3"/>
          <w:sz w:val="24"/>
          <w:szCs w:val="24"/>
          <w:u w:val="single" w:color="auto"/>
        </w:rPr>
        <w:t xml:space="preserve">   </w:t>
      </w:r>
      <w:r>
        <w:rPr>
          <w:rFonts w:ascii="宋体" w:hAnsi="宋体" w:eastAsia="宋体" w:cs="宋体"/>
          <w:spacing w:val="28"/>
          <w:sz w:val="24"/>
          <w:szCs w:val="24"/>
        </w:rPr>
        <w:t xml:space="preserve"> </w:t>
      </w:r>
      <w:r>
        <w:rPr>
          <w:rFonts w:ascii="宋体" w:hAnsi="宋体" w:eastAsia="宋体" w:cs="宋体"/>
          <w:spacing w:val="-5"/>
          <w:sz w:val="24"/>
          <w:szCs w:val="24"/>
        </w:rPr>
        <w:t>邮政编码：</w:t>
      </w:r>
      <w:r>
        <w:rPr>
          <w:rFonts w:ascii="宋体" w:hAnsi="宋体" w:eastAsia="宋体" w:cs="宋体"/>
          <w:sz w:val="24"/>
          <w:szCs w:val="24"/>
          <w:u w:val="single" w:color="auto"/>
        </w:rPr>
        <w:t xml:space="preserve">                   </w:t>
      </w:r>
    </w:p>
    <w:p w14:paraId="471526B2">
      <w:pPr>
        <w:spacing w:before="170" w:line="219" w:lineRule="auto"/>
        <w:ind w:left="370"/>
        <w:rPr>
          <w:rFonts w:ascii="宋体" w:hAnsi="宋体" w:eastAsia="宋体" w:cs="宋体"/>
          <w:sz w:val="24"/>
          <w:szCs w:val="24"/>
        </w:rPr>
      </w:pPr>
      <w:r>
        <w:rPr>
          <w:rFonts w:ascii="宋体" w:hAnsi="宋体" w:eastAsia="宋体" w:cs="宋体"/>
          <w:spacing w:val="-3"/>
          <w:sz w:val="24"/>
          <w:szCs w:val="24"/>
        </w:rPr>
        <w:t>电话、电报、传真或电传：</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p>
    <w:p w14:paraId="3D3F03DD">
      <w:pPr>
        <w:spacing w:before="171" w:line="221" w:lineRule="auto"/>
        <w:ind w:left="343"/>
        <w:rPr>
          <w:rFonts w:ascii="宋体" w:hAnsi="宋体" w:eastAsia="宋体" w:cs="宋体"/>
          <w:sz w:val="24"/>
          <w:szCs w:val="24"/>
        </w:rPr>
      </w:pPr>
      <w:r>
        <w:rPr>
          <w:rFonts w:ascii="宋体" w:hAnsi="宋体" w:eastAsia="宋体" w:cs="宋体"/>
          <w:spacing w:val="-3"/>
          <w:sz w:val="24"/>
          <w:szCs w:val="24"/>
        </w:rPr>
        <w:t>开户名称：</w:t>
      </w:r>
      <w:r>
        <w:rPr>
          <w:rFonts w:ascii="宋体" w:hAnsi="宋体" w:eastAsia="宋体" w:cs="宋体"/>
          <w:sz w:val="24"/>
          <w:szCs w:val="24"/>
          <w:u w:val="single" w:color="auto"/>
        </w:rPr>
        <w:t xml:space="preserve">                                                          </w:t>
      </w:r>
    </w:p>
    <w:p w14:paraId="172459AD">
      <w:pPr>
        <w:spacing w:before="169" w:line="221" w:lineRule="auto"/>
        <w:ind w:left="343"/>
        <w:rPr>
          <w:rFonts w:ascii="宋体" w:hAnsi="宋体" w:eastAsia="宋体" w:cs="宋体"/>
          <w:sz w:val="24"/>
          <w:szCs w:val="24"/>
        </w:rPr>
      </w:pPr>
      <w:r>
        <w:rPr>
          <w:rFonts w:ascii="宋体" w:hAnsi="宋体" w:eastAsia="宋体" w:cs="宋体"/>
          <w:spacing w:val="-3"/>
          <w:sz w:val="24"/>
          <w:szCs w:val="24"/>
        </w:rPr>
        <w:t>开户银行：</w:t>
      </w:r>
      <w:r>
        <w:rPr>
          <w:rFonts w:ascii="宋体" w:hAnsi="宋体" w:eastAsia="宋体" w:cs="宋体"/>
          <w:sz w:val="24"/>
          <w:szCs w:val="24"/>
          <w:u w:val="single" w:color="auto"/>
        </w:rPr>
        <w:t xml:space="preserve">                                                          </w:t>
      </w:r>
    </w:p>
    <w:p w14:paraId="6F416CAC">
      <w:pPr>
        <w:spacing w:before="168" w:line="221" w:lineRule="auto"/>
        <w:ind w:left="352"/>
        <w:rPr>
          <w:rFonts w:ascii="宋体" w:hAnsi="宋体" w:eastAsia="宋体" w:cs="宋体"/>
          <w:sz w:val="24"/>
          <w:szCs w:val="24"/>
        </w:rPr>
      </w:pPr>
      <w:r>
        <w:rPr>
          <w:rFonts w:ascii="宋体" w:hAnsi="宋体" w:eastAsia="宋体" w:cs="宋体"/>
          <w:spacing w:val="-4"/>
          <w:sz w:val="24"/>
          <w:szCs w:val="24"/>
        </w:rPr>
        <w:t>帐号：</w:t>
      </w:r>
      <w:r>
        <w:rPr>
          <w:rFonts w:ascii="宋体" w:hAnsi="宋体" w:eastAsia="宋体" w:cs="宋体"/>
          <w:spacing w:val="-4"/>
          <w:sz w:val="24"/>
          <w:szCs w:val="24"/>
          <w:u w:val="single" w:color="auto"/>
        </w:rPr>
        <w:t xml:space="preserve">                                                     </w:t>
      </w:r>
      <w:r>
        <w:rPr>
          <w:rFonts w:ascii="宋体" w:hAnsi="宋体" w:eastAsia="宋体" w:cs="宋体"/>
          <w:spacing w:val="-5"/>
          <w:sz w:val="24"/>
          <w:szCs w:val="24"/>
          <w:u w:val="single" w:color="auto"/>
        </w:rPr>
        <w:t xml:space="preserve">           </w:t>
      </w:r>
    </w:p>
    <w:p w14:paraId="57AE9683">
      <w:pPr>
        <w:spacing w:before="170" w:line="219" w:lineRule="auto"/>
        <w:ind w:left="342"/>
        <w:rPr>
          <w:rFonts w:ascii="宋体" w:hAnsi="宋体" w:eastAsia="宋体" w:cs="宋体"/>
          <w:sz w:val="24"/>
          <w:szCs w:val="24"/>
        </w:rPr>
      </w:pPr>
      <w:r>
        <w:rPr>
          <w:rFonts w:ascii="宋体" w:hAnsi="宋体" w:eastAsia="宋体" w:cs="宋体"/>
          <w:spacing w:val="-4"/>
          <w:sz w:val="24"/>
          <w:szCs w:val="24"/>
        </w:rPr>
        <w:t>供应商名称（CA</w:t>
      </w:r>
      <w:r>
        <w:rPr>
          <w:rFonts w:ascii="宋体" w:hAnsi="宋体" w:eastAsia="宋体" w:cs="宋体"/>
          <w:spacing w:val="-23"/>
          <w:sz w:val="24"/>
          <w:szCs w:val="24"/>
        </w:rPr>
        <w:t xml:space="preserve"> </w:t>
      </w:r>
      <w:r>
        <w:rPr>
          <w:rFonts w:ascii="宋体" w:hAnsi="宋体" w:eastAsia="宋体" w:cs="宋体"/>
          <w:spacing w:val="-4"/>
          <w:sz w:val="24"/>
          <w:szCs w:val="24"/>
        </w:rPr>
        <w:t>电子签章</w:t>
      </w:r>
      <w:r>
        <w:rPr>
          <w:rFonts w:ascii="宋体" w:hAnsi="宋体" w:eastAsia="宋体" w:cs="宋体"/>
          <w:sz w:val="24"/>
          <w:szCs w:val="24"/>
        </w:rPr>
        <w:t>）：</w:t>
      </w:r>
    </w:p>
    <w:p w14:paraId="1C5FF16C">
      <w:pPr>
        <w:spacing w:before="171" w:line="220" w:lineRule="auto"/>
        <w:ind w:left="343"/>
        <w:rPr>
          <w:rFonts w:ascii="宋体" w:hAnsi="宋体" w:eastAsia="宋体" w:cs="宋体"/>
          <w:sz w:val="24"/>
          <w:szCs w:val="24"/>
        </w:rPr>
      </w:pPr>
      <w:r>
        <w:rPr>
          <w:rFonts w:ascii="宋体" w:hAnsi="宋体" w:eastAsia="宋体" w:cs="宋体"/>
          <w:spacing w:val="-1"/>
          <w:sz w:val="24"/>
          <w:szCs w:val="24"/>
        </w:rPr>
        <w:t>法定代表人或者委托代理人（签字或电子签名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382E91ED">
      <w:pPr>
        <w:spacing w:before="170" w:line="220" w:lineRule="auto"/>
        <w:ind w:left="376"/>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30"/>
          <w:sz w:val="24"/>
          <w:szCs w:val="24"/>
        </w:rPr>
        <w:t xml:space="preserve"> </w:t>
      </w:r>
      <w:r>
        <w:rPr>
          <w:rFonts w:ascii="宋体" w:hAnsi="宋体" w:eastAsia="宋体" w:cs="宋体"/>
          <w:spacing w:val="-20"/>
          <w:sz w:val="24"/>
          <w:szCs w:val="24"/>
        </w:rPr>
        <w:t>：</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0"/>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0"/>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0"/>
          <w:sz w:val="24"/>
          <w:szCs w:val="24"/>
        </w:rPr>
        <w:t>日</w:t>
      </w:r>
    </w:p>
    <w:p w14:paraId="1F97A8EC">
      <w:pPr>
        <w:pStyle w:val="3"/>
        <w:spacing w:line="290" w:lineRule="auto"/>
        <w:rPr>
          <w:sz w:val="24"/>
          <w:szCs w:val="24"/>
        </w:rPr>
      </w:pPr>
    </w:p>
    <w:p w14:paraId="13B4DDB2">
      <w:pPr>
        <w:pStyle w:val="3"/>
        <w:spacing w:line="290" w:lineRule="auto"/>
        <w:rPr>
          <w:sz w:val="24"/>
          <w:szCs w:val="24"/>
        </w:rPr>
      </w:pPr>
    </w:p>
    <w:p w14:paraId="372FE8AD">
      <w:pPr>
        <w:spacing w:before="78" w:line="219" w:lineRule="auto"/>
        <w:ind w:left="17"/>
        <w:rPr>
          <w:rFonts w:ascii="宋体" w:hAnsi="宋体" w:eastAsia="宋体" w:cs="宋体"/>
          <w:sz w:val="24"/>
          <w:szCs w:val="24"/>
        </w:rPr>
      </w:pPr>
      <w:r>
        <w:rPr>
          <w:rFonts w:ascii="宋体" w:hAnsi="宋体" w:eastAsia="宋体" w:cs="宋体"/>
          <w:b/>
          <w:bCs/>
          <w:spacing w:val="-2"/>
          <w:sz w:val="24"/>
          <w:szCs w:val="24"/>
        </w:rPr>
        <w:t>【注：若此函由多页构成的，需逐页加盖CA电子签章，否则竞标无效。】</w:t>
      </w:r>
    </w:p>
    <w:p w14:paraId="088A37AA">
      <w:pPr>
        <w:spacing w:line="219" w:lineRule="auto"/>
        <w:rPr>
          <w:rFonts w:ascii="宋体" w:hAnsi="宋体" w:eastAsia="宋体" w:cs="宋体"/>
          <w:sz w:val="24"/>
          <w:szCs w:val="24"/>
        </w:rPr>
        <w:sectPr>
          <w:headerReference r:id="rId111" w:type="default"/>
          <w:footerReference r:id="rId112" w:type="default"/>
          <w:pgSz w:w="11906" w:h="16839"/>
          <w:pgMar w:top="1540" w:right="1582" w:bottom="1214" w:left="1785" w:header="826" w:footer="977" w:gutter="0"/>
          <w:cols w:space="720" w:num="1"/>
        </w:sectPr>
      </w:pPr>
    </w:p>
    <w:p w14:paraId="6AACDC1E">
      <w:pPr>
        <w:spacing w:before="267" w:line="219" w:lineRule="auto"/>
        <w:ind w:left="3617"/>
        <w:outlineLvl w:val="0"/>
        <w:rPr>
          <w:rFonts w:ascii="宋体" w:hAnsi="宋体" w:eastAsia="宋体" w:cs="宋体"/>
          <w:sz w:val="24"/>
          <w:szCs w:val="24"/>
        </w:rPr>
      </w:pPr>
      <w:r>
        <w:rPr>
          <w:rFonts w:ascii="宋体" w:hAnsi="宋体" w:eastAsia="宋体" w:cs="宋体"/>
          <w:b/>
          <w:bCs/>
          <w:spacing w:val="-5"/>
          <w:sz w:val="24"/>
          <w:szCs w:val="24"/>
        </w:rPr>
        <w:t>磋商函附录</w:t>
      </w:r>
    </w:p>
    <w:p w14:paraId="4BFF0BA7">
      <w:pPr>
        <w:pStyle w:val="3"/>
        <w:spacing w:line="342" w:lineRule="auto"/>
        <w:rPr>
          <w:sz w:val="24"/>
          <w:szCs w:val="24"/>
        </w:rPr>
      </w:pPr>
    </w:p>
    <w:p w14:paraId="38F74974">
      <w:pPr>
        <w:pStyle w:val="3"/>
        <w:spacing w:line="343" w:lineRule="auto"/>
        <w:rPr>
          <w:sz w:val="24"/>
          <w:szCs w:val="24"/>
        </w:rPr>
      </w:pPr>
    </w:p>
    <w:p w14:paraId="650FD5AE">
      <w:pPr>
        <w:spacing w:before="78" w:line="221" w:lineRule="auto"/>
        <w:ind w:left="731"/>
        <w:rPr>
          <w:rFonts w:ascii="宋体" w:hAnsi="宋体" w:eastAsia="宋体" w:cs="宋体"/>
          <w:sz w:val="24"/>
          <w:szCs w:val="24"/>
        </w:rPr>
      </w:pPr>
      <w:r>
        <w:rPr>
          <w:rFonts w:ascii="宋体" w:hAnsi="宋体" w:eastAsia="宋体" w:cs="宋体"/>
          <w:spacing w:val="-2"/>
          <w:sz w:val="24"/>
          <w:szCs w:val="24"/>
        </w:rPr>
        <w:t>项目名称：</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4B7A4F25">
      <w:pPr>
        <w:pStyle w:val="3"/>
        <w:spacing w:line="257" w:lineRule="auto"/>
        <w:rPr>
          <w:sz w:val="24"/>
          <w:szCs w:val="24"/>
        </w:rPr>
      </w:pPr>
    </w:p>
    <w:p w14:paraId="40045AE3">
      <w:pPr>
        <w:spacing w:before="78" w:line="220" w:lineRule="auto"/>
        <w:ind w:left="731"/>
        <w:rPr>
          <w:rFonts w:ascii="宋体" w:hAnsi="宋体" w:eastAsia="宋体" w:cs="宋体"/>
          <w:sz w:val="24"/>
          <w:szCs w:val="24"/>
        </w:rPr>
      </w:pPr>
      <w:r>
        <w:rPr>
          <w:rFonts w:ascii="宋体" w:hAnsi="宋体" w:eastAsia="宋体" w:cs="宋体"/>
          <w:spacing w:val="-2"/>
          <w:sz w:val="24"/>
          <w:szCs w:val="24"/>
        </w:rPr>
        <w:t>项目编号：</w:t>
      </w:r>
      <w:r>
        <w:rPr>
          <w:rFonts w:ascii="宋体" w:hAnsi="宋体" w:eastAsia="宋体" w:cs="宋体"/>
          <w:spacing w:val="-2"/>
          <w:sz w:val="24"/>
          <w:szCs w:val="24"/>
          <w:u w:val="single" w:color="auto"/>
        </w:rPr>
        <w:t xml:space="preserve">                   </w:t>
      </w:r>
      <w:r>
        <w:rPr>
          <w:rFonts w:ascii="宋体" w:hAnsi="宋体" w:eastAsia="宋体" w:cs="宋体"/>
          <w:spacing w:val="-3"/>
          <w:sz w:val="24"/>
          <w:szCs w:val="24"/>
          <w:u w:val="single" w:color="auto"/>
        </w:rPr>
        <w:t xml:space="preserve">                             </w:t>
      </w:r>
    </w:p>
    <w:p w14:paraId="5E52B5EB">
      <w:pPr>
        <w:spacing w:before="58"/>
        <w:rPr>
          <w:sz w:val="24"/>
          <w:szCs w:val="24"/>
        </w:rPr>
      </w:pPr>
    </w:p>
    <w:tbl>
      <w:tblPr>
        <w:tblStyle w:val="10"/>
        <w:tblW w:w="87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4"/>
        <w:gridCol w:w="2514"/>
        <w:gridCol w:w="2874"/>
        <w:gridCol w:w="1601"/>
      </w:tblGrid>
      <w:tr w14:paraId="4324B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724" w:type="dxa"/>
            <w:vAlign w:val="top"/>
          </w:tcPr>
          <w:p w14:paraId="56A83E14">
            <w:pPr>
              <w:pStyle w:val="11"/>
              <w:spacing w:before="168" w:line="222" w:lineRule="auto"/>
              <w:ind w:left="567"/>
              <w:rPr>
                <w:sz w:val="24"/>
                <w:szCs w:val="24"/>
              </w:rPr>
            </w:pPr>
            <w:r>
              <w:rPr>
                <w:spacing w:val="-5"/>
                <w:sz w:val="24"/>
                <w:szCs w:val="24"/>
              </w:rPr>
              <w:t>序</w:t>
            </w:r>
            <w:r>
              <w:rPr>
                <w:spacing w:val="15"/>
                <w:sz w:val="24"/>
                <w:szCs w:val="24"/>
              </w:rPr>
              <w:t xml:space="preserve"> </w:t>
            </w:r>
            <w:r>
              <w:rPr>
                <w:spacing w:val="-5"/>
                <w:sz w:val="24"/>
                <w:szCs w:val="24"/>
              </w:rPr>
              <w:t>号</w:t>
            </w:r>
          </w:p>
        </w:tc>
        <w:tc>
          <w:tcPr>
            <w:tcW w:w="2514" w:type="dxa"/>
            <w:vAlign w:val="top"/>
          </w:tcPr>
          <w:p w14:paraId="0BA5CFE3">
            <w:pPr>
              <w:pStyle w:val="11"/>
              <w:spacing w:before="169" w:line="220" w:lineRule="auto"/>
              <w:ind w:left="785"/>
              <w:rPr>
                <w:sz w:val="24"/>
                <w:szCs w:val="24"/>
              </w:rPr>
            </w:pPr>
            <w:r>
              <w:rPr>
                <w:spacing w:val="-3"/>
                <w:sz w:val="24"/>
                <w:szCs w:val="24"/>
              </w:rPr>
              <w:t>条款内容</w:t>
            </w:r>
          </w:p>
        </w:tc>
        <w:tc>
          <w:tcPr>
            <w:tcW w:w="2874" w:type="dxa"/>
            <w:vAlign w:val="top"/>
          </w:tcPr>
          <w:p w14:paraId="154E18F7">
            <w:pPr>
              <w:pStyle w:val="11"/>
              <w:spacing w:before="169" w:line="220" w:lineRule="auto"/>
              <w:ind w:left="970"/>
              <w:rPr>
                <w:sz w:val="24"/>
                <w:szCs w:val="24"/>
              </w:rPr>
            </w:pPr>
            <w:r>
              <w:rPr>
                <w:spacing w:val="-4"/>
                <w:sz w:val="24"/>
                <w:szCs w:val="24"/>
              </w:rPr>
              <w:t>约定内容</w:t>
            </w:r>
          </w:p>
        </w:tc>
        <w:tc>
          <w:tcPr>
            <w:tcW w:w="1601" w:type="dxa"/>
            <w:vAlign w:val="top"/>
          </w:tcPr>
          <w:p w14:paraId="40D135ED">
            <w:pPr>
              <w:pStyle w:val="11"/>
              <w:spacing w:before="168" w:line="222" w:lineRule="auto"/>
              <w:ind w:left="570"/>
              <w:rPr>
                <w:sz w:val="24"/>
                <w:szCs w:val="24"/>
              </w:rPr>
            </w:pPr>
            <w:r>
              <w:rPr>
                <w:spacing w:val="-7"/>
                <w:sz w:val="24"/>
                <w:szCs w:val="24"/>
              </w:rPr>
              <w:t>备注</w:t>
            </w:r>
          </w:p>
        </w:tc>
      </w:tr>
      <w:tr w14:paraId="7E4B7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1724" w:type="dxa"/>
            <w:vAlign w:val="top"/>
          </w:tcPr>
          <w:p w14:paraId="14236466">
            <w:pPr>
              <w:spacing w:line="424" w:lineRule="auto"/>
              <w:rPr>
                <w:rFonts w:ascii="Arial"/>
                <w:sz w:val="24"/>
                <w:szCs w:val="24"/>
              </w:rPr>
            </w:pPr>
          </w:p>
          <w:p w14:paraId="49D50CF4">
            <w:pPr>
              <w:pStyle w:val="11"/>
              <w:spacing w:before="78" w:line="242" w:lineRule="auto"/>
              <w:ind w:left="826"/>
              <w:rPr>
                <w:sz w:val="24"/>
                <w:szCs w:val="24"/>
              </w:rPr>
            </w:pPr>
            <w:r>
              <w:rPr>
                <w:sz w:val="24"/>
                <w:szCs w:val="24"/>
              </w:rPr>
              <w:t>1</w:t>
            </w:r>
          </w:p>
        </w:tc>
        <w:tc>
          <w:tcPr>
            <w:tcW w:w="2514" w:type="dxa"/>
            <w:vAlign w:val="top"/>
          </w:tcPr>
          <w:p w14:paraId="01E5F670">
            <w:pPr>
              <w:spacing w:line="424" w:lineRule="auto"/>
              <w:rPr>
                <w:rFonts w:ascii="Arial"/>
                <w:sz w:val="24"/>
                <w:szCs w:val="24"/>
              </w:rPr>
            </w:pPr>
          </w:p>
          <w:p w14:paraId="27FE77C8">
            <w:pPr>
              <w:pStyle w:val="11"/>
              <w:spacing w:before="78" w:line="219" w:lineRule="auto"/>
              <w:ind w:left="113"/>
              <w:rPr>
                <w:sz w:val="24"/>
                <w:szCs w:val="24"/>
              </w:rPr>
            </w:pPr>
            <w:r>
              <w:rPr>
                <w:spacing w:val="-2"/>
                <w:sz w:val="24"/>
                <w:szCs w:val="24"/>
              </w:rPr>
              <w:t>磋商总报价</w:t>
            </w:r>
          </w:p>
        </w:tc>
        <w:tc>
          <w:tcPr>
            <w:tcW w:w="2874" w:type="dxa"/>
            <w:vAlign w:val="top"/>
          </w:tcPr>
          <w:p w14:paraId="4F36E56D">
            <w:pPr>
              <w:pStyle w:val="11"/>
              <w:spacing w:before="38" w:line="463" w:lineRule="auto"/>
              <w:ind w:left="128" w:right="104" w:hanging="2"/>
              <w:rPr>
                <w:sz w:val="24"/>
                <w:szCs w:val="24"/>
              </w:rPr>
            </w:pPr>
            <w:r>
              <w:rPr>
                <w:spacing w:val="-4"/>
                <w:sz w:val="24"/>
                <w:szCs w:val="24"/>
              </w:rPr>
              <w:t>（大写人民币</w:t>
            </w:r>
            <w:r>
              <w:rPr>
                <w:sz w:val="24"/>
                <w:szCs w:val="24"/>
              </w:rPr>
              <w:t>）：</w:t>
            </w:r>
            <w:r>
              <w:rPr>
                <w:spacing w:val="3"/>
                <w:sz w:val="24"/>
                <w:szCs w:val="24"/>
                <w:u w:val="single" w:color="auto"/>
              </w:rPr>
              <w:t xml:space="preserve">      </w:t>
            </w:r>
            <w:r>
              <w:rPr>
                <w:spacing w:val="2"/>
                <w:sz w:val="24"/>
                <w:szCs w:val="24"/>
              </w:rPr>
              <w:t xml:space="preserve"> </w:t>
            </w:r>
            <w:r>
              <w:rPr>
                <w:spacing w:val="-24"/>
                <w:sz w:val="24"/>
                <w:szCs w:val="24"/>
              </w:rPr>
              <w:t>￥</w:t>
            </w:r>
            <w:r>
              <w:rPr>
                <w:spacing w:val="24"/>
                <w:sz w:val="24"/>
                <w:szCs w:val="24"/>
              </w:rPr>
              <w:t xml:space="preserve"> </w:t>
            </w:r>
            <w:r>
              <w:rPr>
                <w:sz w:val="24"/>
                <w:szCs w:val="24"/>
                <w:u w:val="single" w:color="auto"/>
              </w:rPr>
              <w:t xml:space="preserve">          </w:t>
            </w:r>
            <w:r>
              <w:rPr>
                <w:spacing w:val="-109"/>
                <w:sz w:val="24"/>
                <w:szCs w:val="24"/>
              </w:rPr>
              <w:t xml:space="preserve"> </w:t>
            </w:r>
            <w:r>
              <w:rPr>
                <w:spacing w:val="-24"/>
                <w:sz w:val="24"/>
                <w:szCs w:val="24"/>
              </w:rPr>
              <w:t>元</w:t>
            </w:r>
          </w:p>
        </w:tc>
        <w:tc>
          <w:tcPr>
            <w:tcW w:w="1601" w:type="dxa"/>
            <w:vAlign w:val="top"/>
          </w:tcPr>
          <w:p w14:paraId="0CD72672">
            <w:pPr>
              <w:rPr>
                <w:rFonts w:ascii="Arial"/>
                <w:sz w:val="24"/>
                <w:szCs w:val="24"/>
              </w:rPr>
            </w:pPr>
          </w:p>
        </w:tc>
      </w:tr>
      <w:tr w14:paraId="60376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24" w:type="dxa"/>
            <w:vAlign w:val="top"/>
          </w:tcPr>
          <w:p w14:paraId="015435ED">
            <w:pPr>
              <w:pStyle w:val="11"/>
              <w:spacing w:before="164" w:line="242" w:lineRule="auto"/>
              <w:ind w:left="811"/>
              <w:rPr>
                <w:sz w:val="24"/>
                <w:szCs w:val="24"/>
              </w:rPr>
            </w:pPr>
            <w:r>
              <w:rPr>
                <w:sz w:val="24"/>
                <w:szCs w:val="24"/>
              </w:rPr>
              <w:t>2</w:t>
            </w:r>
          </w:p>
        </w:tc>
        <w:tc>
          <w:tcPr>
            <w:tcW w:w="2514" w:type="dxa"/>
            <w:vAlign w:val="top"/>
          </w:tcPr>
          <w:p w14:paraId="53247541">
            <w:pPr>
              <w:pStyle w:val="11"/>
              <w:spacing w:before="164" w:line="221" w:lineRule="auto"/>
              <w:ind w:left="117"/>
              <w:rPr>
                <w:sz w:val="24"/>
                <w:szCs w:val="24"/>
              </w:rPr>
            </w:pPr>
            <w:r>
              <w:rPr>
                <w:spacing w:val="-4"/>
                <w:sz w:val="24"/>
                <w:szCs w:val="24"/>
              </w:rPr>
              <w:t>项目经理</w:t>
            </w:r>
          </w:p>
        </w:tc>
        <w:tc>
          <w:tcPr>
            <w:tcW w:w="2874" w:type="dxa"/>
            <w:vAlign w:val="top"/>
          </w:tcPr>
          <w:p w14:paraId="7B0A99FA">
            <w:pPr>
              <w:pStyle w:val="11"/>
              <w:spacing w:before="165" w:line="220" w:lineRule="auto"/>
              <w:ind w:left="115"/>
              <w:rPr>
                <w:sz w:val="24"/>
                <w:szCs w:val="24"/>
              </w:rPr>
            </w:pPr>
            <w:r>
              <w:rPr>
                <w:spacing w:val="-4"/>
                <w:sz w:val="24"/>
                <w:szCs w:val="24"/>
              </w:rPr>
              <w:t>姓名：</w:t>
            </w:r>
            <w:r>
              <w:rPr>
                <w:sz w:val="24"/>
                <w:szCs w:val="24"/>
                <w:u w:val="single" w:color="auto"/>
              </w:rPr>
              <w:t xml:space="preserve">          </w:t>
            </w:r>
          </w:p>
        </w:tc>
        <w:tc>
          <w:tcPr>
            <w:tcW w:w="1601" w:type="dxa"/>
            <w:vAlign w:val="top"/>
          </w:tcPr>
          <w:p w14:paraId="020BB36E">
            <w:pPr>
              <w:rPr>
                <w:rFonts w:ascii="Arial"/>
                <w:sz w:val="24"/>
                <w:szCs w:val="24"/>
              </w:rPr>
            </w:pPr>
          </w:p>
        </w:tc>
      </w:tr>
      <w:tr w14:paraId="393A3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724" w:type="dxa"/>
            <w:vAlign w:val="top"/>
          </w:tcPr>
          <w:p w14:paraId="71630BF2">
            <w:pPr>
              <w:pStyle w:val="11"/>
              <w:spacing w:before="166"/>
              <w:ind w:left="813"/>
              <w:rPr>
                <w:sz w:val="24"/>
                <w:szCs w:val="24"/>
              </w:rPr>
            </w:pPr>
            <w:r>
              <w:rPr>
                <w:sz w:val="24"/>
                <w:szCs w:val="24"/>
              </w:rPr>
              <w:t>3</w:t>
            </w:r>
          </w:p>
        </w:tc>
        <w:tc>
          <w:tcPr>
            <w:tcW w:w="2514" w:type="dxa"/>
            <w:vAlign w:val="top"/>
          </w:tcPr>
          <w:p w14:paraId="1847F9C9">
            <w:pPr>
              <w:pStyle w:val="11"/>
              <w:spacing w:before="166" w:line="221" w:lineRule="auto"/>
              <w:ind w:left="113"/>
              <w:rPr>
                <w:sz w:val="24"/>
                <w:szCs w:val="24"/>
              </w:rPr>
            </w:pPr>
            <w:r>
              <w:rPr>
                <w:spacing w:val="-2"/>
                <w:sz w:val="24"/>
                <w:szCs w:val="24"/>
              </w:rPr>
              <w:t>磋商有效期</w:t>
            </w:r>
          </w:p>
        </w:tc>
        <w:tc>
          <w:tcPr>
            <w:tcW w:w="2874" w:type="dxa"/>
            <w:vAlign w:val="top"/>
          </w:tcPr>
          <w:p w14:paraId="60E9A401">
            <w:pPr>
              <w:pStyle w:val="11"/>
              <w:tabs>
                <w:tab w:val="left" w:pos="1673"/>
              </w:tabs>
              <w:spacing w:before="166" w:line="221" w:lineRule="auto"/>
              <w:ind w:left="474"/>
              <w:rPr>
                <w:sz w:val="24"/>
                <w:szCs w:val="24"/>
              </w:rPr>
            </w:pPr>
            <w:r>
              <w:rPr>
                <w:sz w:val="24"/>
                <w:szCs w:val="24"/>
                <w:u w:val="single" w:color="auto"/>
              </w:rPr>
              <w:tab/>
            </w:r>
            <w:r>
              <w:rPr>
                <w:spacing w:val="-68"/>
                <w:sz w:val="24"/>
                <w:szCs w:val="24"/>
              </w:rPr>
              <w:t xml:space="preserve"> </w:t>
            </w:r>
            <w:r>
              <w:rPr>
                <w:spacing w:val="-17"/>
                <w:sz w:val="24"/>
                <w:szCs w:val="24"/>
              </w:rPr>
              <w:t>日历天</w:t>
            </w:r>
          </w:p>
        </w:tc>
        <w:tc>
          <w:tcPr>
            <w:tcW w:w="1601" w:type="dxa"/>
            <w:vAlign w:val="top"/>
          </w:tcPr>
          <w:p w14:paraId="66D3AE02">
            <w:pPr>
              <w:rPr>
                <w:rFonts w:ascii="Arial"/>
                <w:sz w:val="24"/>
                <w:szCs w:val="24"/>
              </w:rPr>
            </w:pPr>
          </w:p>
        </w:tc>
      </w:tr>
      <w:tr w14:paraId="72E08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24" w:type="dxa"/>
            <w:vAlign w:val="top"/>
          </w:tcPr>
          <w:p w14:paraId="3A47EDE9">
            <w:pPr>
              <w:pStyle w:val="11"/>
              <w:spacing w:before="166" w:line="242" w:lineRule="auto"/>
              <w:ind w:left="807"/>
              <w:rPr>
                <w:sz w:val="24"/>
                <w:szCs w:val="24"/>
              </w:rPr>
            </w:pPr>
            <w:r>
              <w:rPr>
                <w:sz w:val="24"/>
                <w:szCs w:val="24"/>
              </w:rPr>
              <w:t>4</w:t>
            </w:r>
          </w:p>
        </w:tc>
        <w:tc>
          <w:tcPr>
            <w:tcW w:w="2514" w:type="dxa"/>
            <w:vAlign w:val="top"/>
          </w:tcPr>
          <w:p w14:paraId="0019052E">
            <w:pPr>
              <w:pStyle w:val="11"/>
              <w:spacing w:before="166" w:line="221" w:lineRule="auto"/>
              <w:ind w:left="117"/>
              <w:rPr>
                <w:sz w:val="24"/>
                <w:szCs w:val="24"/>
              </w:rPr>
            </w:pPr>
            <w:r>
              <w:rPr>
                <w:spacing w:val="-7"/>
                <w:sz w:val="24"/>
                <w:szCs w:val="24"/>
              </w:rPr>
              <w:t>工期</w:t>
            </w:r>
          </w:p>
        </w:tc>
        <w:tc>
          <w:tcPr>
            <w:tcW w:w="2874" w:type="dxa"/>
            <w:vAlign w:val="top"/>
          </w:tcPr>
          <w:p w14:paraId="1FC6F211">
            <w:pPr>
              <w:pStyle w:val="11"/>
              <w:tabs>
                <w:tab w:val="left" w:pos="1673"/>
              </w:tabs>
              <w:spacing w:before="166" w:line="221" w:lineRule="auto"/>
              <w:ind w:left="474"/>
              <w:rPr>
                <w:sz w:val="24"/>
                <w:szCs w:val="24"/>
              </w:rPr>
            </w:pPr>
            <w:r>
              <w:rPr>
                <w:sz w:val="24"/>
                <w:szCs w:val="24"/>
                <w:u w:val="single" w:color="auto"/>
              </w:rPr>
              <w:tab/>
            </w:r>
            <w:r>
              <w:rPr>
                <w:spacing w:val="-68"/>
                <w:sz w:val="24"/>
                <w:szCs w:val="24"/>
              </w:rPr>
              <w:t xml:space="preserve"> </w:t>
            </w:r>
            <w:r>
              <w:rPr>
                <w:spacing w:val="-17"/>
                <w:sz w:val="24"/>
                <w:szCs w:val="24"/>
              </w:rPr>
              <w:t>日历天</w:t>
            </w:r>
          </w:p>
        </w:tc>
        <w:tc>
          <w:tcPr>
            <w:tcW w:w="1601" w:type="dxa"/>
            <w:vAlign w:val="top"/>
          </w:tcPr>
          <w:p w14:paraId="304A8526">
            <w:pPr>
              <w:rPr>
                <w:rFonts w:ascii="Arial"/>
                <w:sz w:val="24"/>
                <w:szCs w:val="24"/>
              </w:rPr>
            </w:pPr>
          </w:p>
        </w:tc>
      </w:tr>
      <w:tr w14:paraId="3F1D9D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724" w:type="dxa"/>
            <w:vAlign w:val="top"/>
          </w:tcPr>
          <w:p w14:paraId="6922BB25">
            <w:pPr>
              <w:pStyle w:val="11"/>
              <w:spacing w:before="166"/>
              <w:ind w:left="813"/>
              <w:rPr>
                <w:sz w:val="24"/>
                <w:szCs w:val="24"/>
              </w:rPr>
            </w:pPr>
            <w:r>
              <w:rPr>
                <w:sz w:val="24"/>
                <w:szCs w:val="24"/>
              </w:rPr>
              <w:t>5</w:t>
            </w:r>
          </w:p>
        </w:tc>
        <w:tc>
          <w:tcPr>
            <w:tcW w:w="2514" w:type="dxa"/>
            <w:vAlign w:val="top"/>
          </w:tcPr>
          <w:p w14:paraId="5D9F4C59">
            <w:pPr>
              <w:pStyle w:val="11"/>
              <w:spacing w:before="165" w:line="220" w:lineRule="auto"/>
              <w:ind w:left="114"/>
              <w:rPr>
                <w:sz w:val="24"/>
                <w:szCs w:val="24"/>
              </w:rPr>
            </w:pPr>
            <w:r>
              <w:rPr>
                <w:spacing w:val="-2"/>
                <w:sz w:val="24"/>
                <w:szCs w:val="24"/>
              </w:rPr>
              <w:t>缺陷责任期</w:t>
            </w:r>
          </w:p>
        </w:tc>
        <w:tc>
          <w:tcPr>
            <w:tcW w:w="2874" w:type="dxa"/>
            <w:vAlign w:val="top"/>
          </w:tcPr>
          <w:p w14:paraId="175C4167">
            <w:pPr>
              <w:rPr>
                <w:rFonts w:ascii="Arial"/>
                <w:sz w:val="24"/>
                <w:szCs w:val="24"/>
              </w:rPr>
            </w:pPr>
          </w:p>
        </w:tc>
        <w:tc>
          <w:tcPr>
            <w:tcW w:w="1601" w:type="dxa"/>
            <w:vAlign w:val="top"/>
          </w:tcPr>
          <w:p w14:paraId="5C796872">
            <w:pPr>
              <w:rPr>
                <w:rFonts w:ascii="Arial"/>
                <w:sz w:val="24"/>
                <w:szCs w:val="24"/>
              </w:rPr>
            </w:pPr>
          </w:p>
        </w:tc>
      </w:tr>
      <w:tr w14:paraId="046BA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1724" w:type="dxa"/>
            <w:vAlign w:val="top"/>
          </w:tcPr>
          <w:p w14:paraId="1F0B5F96">
            <w:pPr>
              <w:pStyle w:val="11"/>
              <w:spacing w:before="305"/>
              <w:ind w:left="810"/>
              <w:rPr>
                <w:sz w:val="24"/>
                <w:szCs w:val="24"/>
              </w:rPr>
            </w:pPr>
            <w:r>
              <w:rPr>
                <w:sz w:val="24"/>
                <w:szCs w:val="24"/>
              </w:rPr>
              <w:t>6</w:t>
            </w:r>
          </w:p>
        </w:tc>
        <w:tc>
          <w:tcPr>
            <w:tcW w:w="2514" w:type="dxa"/>
            <w:vAlign w:val="top"/>
          </w:tcPr>
          <w:p w14:paraId="163009D8">
            <w:pPr>
              <w:pStyle w:val="11"/>
              <w:spacing w:before="305" w:line="220" w:lineRule="auto"/>
              <w:ind w:left="115"/>
              <w:rPr>
                <w:sz w:val="24"/>
                <w:szCs w:val="24"/>
              </w:rPr>
            </w:pPr>
            <w:r>
              <w:rPr>
                <w:spacing w:val="-2"/>
                <w:sz w:val="24"/>
                <w:szCs w:val="24"/>
              </w:rPr>
              <w:t>质量保证金额度</w:t>
            </w:r>
          </w:p>
        </w:tc>
        <w:tc>
          <w:tcPr>
            <w:tcW w:w="2874" w:type="dxa"/>
            <w:vAlign w:val="top"/>
          </w:tcPr>
          <w:p w14:paraId="075A8960">
            <w:pPr>
              <w:pStyle w:val="11"/>
              <w:spacing w:before="150" w:line="243" w:lineRule="auto"/>
              <w:ind w:left="134" w:right="103" w:hanging="16"/>
              <w:rPr>
                <w:sz w:val="24"/>
                <w:szCs w:val="24"/>
              </w:rPr>
            </w:pPr>
            <w:r>
              <w:rPr>
                <w:spacing w:val="-8"/>
                <w:sz w:val="24"/>
                <w:szCs w:val="24"/>
              </w:rPr>
              <w:t>工 程 价 款 结 算 总 额</w:t>
            </w:r>
            <w:r>
              <w:rPr>
                <w:spacing w:val="5"/>
                <w:sz w:val="24"/>
                <w:szCs w:val="24"/>
              </w:rPr>
              <w:t xml:space="preserve"> </w:t>
            </w:r>
            <w:r>
              <w:rPr>
                <w:spacing w:val="-15"/>
                <w:sz w:val="24"/>
                <w:szCs w:val="24"/>
              </w:rPr>
              <w:t>的</w:t>
            </w:r>
            <w:r>
              <w:rPr>
                <w:spacing w:val="29"/>
                <w:sz w:val="24"/>
                <w:szCs w:val="24"/>
                <w:u w:val="single" w:color="auto"/>
              </w:rPr>
              <w:t xml:space="preserve">    </w:t>
            </w:r>
            <w:r>
              <w:rPr>
                <w:spacing w:val="-114"/>
                <w:sz w:val="24"/>
                <w:szCs w:val="24"/>
              </w:rPr>
              <w:t xml:space="preserve"> </w:t>
            </w:r>
            <w:r>
              <w:rPr>
                <w:spacing w:val="-15"/>
                <w:sz w:val="24"/>
                <w:szCs w:val="24"/>
              </w:rPr>
              <w:t>%</w:t>
            </w:r>
          </w:p>
        </w:tc>
        <w:tc>
          <w:tcPr>
            <w:tcW w:w="1601" w:type="dxa"/>
            <w:vAlign w:val="top"/>
          </w:tcPr>
          <w:p w14:paraId="6F6890B8">
            <w:pPr>
              <w:rPr>
                <w:rFonts w:ascii="Arial"/>
                <w:sz w:val="24"/>
                <w:szCs w:val="24"/>
              </w:rPr>
            </w:pPr>
          </w:p>
        </w:tc>
      </w:tr>
      <w:tr w14:paraId="12C776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724" w:type="dxa"/>
            <w:vAlign w:val="top"/>
          </w:tcPr>
          <w:p w14:paraId="3B96F4F1">
            <w:pPr>
              <w:pStyle w:val="11"/>
              <w:spacing w:before="167" w:line="379" w:lineRule="exact"/>
              <w:ind w:left="643"/>
              <w:rPr>
                <w:sz w:val="24"/>
                <w:szCs w:val="24"/>
              </w:rPr>
            </w:pPr>
            <w:r>
              <w:rPr>
                <w:spacing w:val="-13"/>
                <w:position w:val="3"/>
                <w:sz w:val="24"/>
                <w:szCs w:val="24"/>
              </w:rPr>
              <w:t>……</w:t>
            </w:r>
          </w:p>
        </w:tc>
        <w:tc>
          <w:tcPr>
            <w:tcW w:w="2514" w:type="dxa"/>
            <w:vAlign w:val="top"/>
          </w:tcPr>
          <w:p w14:paraId="01775881">
            <w:pPr>
              <w:pStyle w:val="11"/>
              <w:spacing w:before="167" w:line="379" w:lineRule="exact"/>
              <w:ind w:left="1038"/>
              <w:rPr>
                <w:sz w:val="24"/>
                <w:szCs w:val="24"/>
              </w:rPr>
            </w:pPr>
            <w:r>
              <w:rPr>
                <w:spacing w:val="-13"/>
                <w:position w:val="3"/>
                <w:sz w:val="24"/>
                <w:szCs w:val="24"/>
              </w:rPr>
              <w:t>……</w:t>
            </w:r>
          </w:p>
        </w:tc>
        <w:tc>
          <w:tcPr>
            <w:tcW w:w="2874" w:type="dxa"/>
            <w:vAlign w:val="top"/>
          </w:tcPr>
          <w:p w14:paraId="35FDDDDA">
            <w:pPr>
              <w:rPr>
                <w:rFonts w:ascii="Arial"/>
                <w:sz w:val="24"/>
                <w:szCs w:val="24"/>
              </w:rPr>
            </w:pPr>
          </w:p>
        </w:tc>
        <w:tc>
          <w:tcPr>
            <w:tcW w:w="1601" w:type="dxa"/>
            <w:vAlign w:val="top"/>
          </w:tcPr>
          <w:p w14:paraId="6F62CB8D">
            <w:pPr>
              <w:rPr>
                <w:rFonts w:ascii="Arial"/>
                <w:sz w:val="24"/>
                <w:szCs w:val="24"/>
              </w:rPr>
            </w:pPr>
          </w:p>
        </w:tc>
      </w:tr>
      <w:tr w14:paraId="1989B7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8713" w:type="dxa"/>
            <w:gridSpan w:val="4"/>
            <w:vAlign w:val="top"/>
          </w:tcPr>
          <w:p w14:paraId="0C813945">
            <w:pPr>
              <w:pStyle w:val="11"/>
              <w:spacing w:before="69" w:line="235" w:lineRule="auto"/>
              <w:ind w:left="118" w:right="106" w:firstLine="1"/>
              <w:rPr>
                <w:sz w:val="24"/>
                <w:szCs w:val="24"/>
              </w:rPr>
            </w:pPr>
            <w:r>
              <w:rPr>
                <w:spacing w:val="2"/>
                <w:sz w:val="24"/>
                <w:szCs w:val="24"/>
              </w:rPr>
              <w:t>备注：供应商在响应磋商文件中规定的实质性要求和条件的基础上，可做出其他</w:t>
            </w:r>
            <w:r>
              <w:rPr>
                <w:spacing w:val="10"/>
                <w:sz w:val="24"/>
                <w:szCs w:val="24"/>
              </w:rPr>
              <w:t xml:space="preserve"> </w:t>
            </w:r>
            <w:r>
              <w:rPr>
                <w:spacing w:val="-1"/>
                <w:sz w:val="24"/>
                <w:szCs w:val="24"/>
              </w:rPr>
              <w:t>有利于供应商的承诺。此类承诺可在本表中予以补充填写。</w:t>
            </w:r>
          </w:p>
        </w:tc>
      </w:tr>
    </w:tbl>
    <w:p w14:paraId="4B102912">
      <w:pPr>
        <w:pStyle w:val="3"/>
        <w:spacing w:line="320" w:lineRule="auto"/>
        <w:rPr>
          <w:sz w:val="24"/>
          <w:szCs w:val="24"/>
        </w:rPr>
      </w:pPr>
    </w:p>
    <w:p w14:paraId="31786081">
      <w:pPr>
        <w:pStyle w:val="3"/>
        <w:spacing w:line="321" w:lineRule="auto"/>
        <w:rPr>
          <w:sz w:val="24"/>
          <w:szCs w:val="24"/>
        </w:rPr>
      </w:pPr>
    </w:p>
    <w:p w14:paraId="7CF4FEB8">
      <w:pPr>
        <w:spacing w:before="78" w:line="219" w:lineRule="auto"/>
        <w:ind w:left="458"/>
        <w:rPr>
          <w:rFonts w:ascii="宋体" w:hAnsi="宋体" w:eastAsia="宋体" w:cs="宋体"/>
          <w:sz w:val="24"/>
          <w:szCs w:val="24"/>
        </w:rPr>
      </w:pPr>
      <w:r>
        <w:rPr>
          <w:rFonts w:ascii="宋体" w:hAnsi="宋体" w:eastAsia="宋体" w:cs="宋体"/>
          <w:spacing w:val="-4"/>
          <w:sz w:val="24"/>
          <w:szCs w:val="24"/>
        </w:rPr>
        <w:t>供应商名称（CA</w:t>
      </w:r>
      <w:r>
        <w:rPr>
          <w:rFonts w:ascii="宋体" w:hAnsi="宋体" w:eastAsia="宋体" w:cs="宋体"/>
          <w:spacing w:val="-23"/>
          <w:sz w:val="24"/>
          <w:szCs w:val="24"/>
        </w:rPr>
        <w:t xml:space="preserve"> </w:t>
      </w:r>
      <w:r>
        <w:rPr>
          <w:rFonts w:ascii="宋体" w:hAnsi="宋体" w:eastAsia="宋体" w:cs="宋体"/>
          <w:spacing w:val="-4"/>
          <w:sz w:val="24"/>
          <w:szCs w:val="24"/>
        </w:rPr>
        <w:t>电子签章</w:t>
      </w:r>
      <w:r>
        <w:rPr>
          <w:rFonts w:ascii="宋体" w:hAnsi="宋体" w:eastAsia="宋体" w:cs="宋体"/>
          <w:sz w:val="24"/>
          <w:szCs w:val="24"/>
        </w:rPr>
        <w:t>）：</w:t>
      </w:r>
    </w:p>
    <w:p w14:paraId="3FFABB94">
      <w:pPr>
        <w:spacing w:before="190" w:line="220" w:lineRule="auto"/>
        <w:ind w:left="459"/>
        <w:rPr>
          <w:rFonts w:ascii="宋体" w:hAnsi="宋体" w:eastAsia="宋体" w:cs="宋体"/>
          <w:sz w:val="24"/>
          <w:szCs w:val="24"/>
        </w:rPr>
      </w:pPr>
      <w:r>
        <w:rPr>
          <w:rFonts w:ascii="宋体" w:hAnsi="宋体" w:eastAsia="宋体" w:cs="宋体"/>
          <w:spacing w:val="-1"/>
          <w:sz w:val="24"/>
          <w:szCs w:val="24"/>
        </w:rPr>
        <w:t>法定代表人或者委托代理人（签字或电子签名</w:t>
      </w:r>
      <w:r>
        <w:rPr>
          <w:rFonts w:ascii="宋体" w:hAnsi="宋体" w:eastAsia="宋体" w:cs="宋体"/>
          <w:spacing w:val="4"/>
          <w:sz w:val="24"/>
          <w:szCs w:val="24"/>
        </w:rPr>
        <w:t>）：</w:t>
      </w:r>
      <w:r>
        <w:rPr>
          <w:rFonts w:ascii="宋体" w:hAnsi="宋体" w:eastAsia="宋体" w:cs="宋体"/>
          <w:sz w:val="24"/>
          <w:szCs w:val="24"/>
          <w:u w:val="single" w:color="auto"/>
        </w:rPr>
        <w:t xml:space="preserve">                    </w:t>
      </w:r>
    </w:p>
    <w:p w14:paraId="14D98895">
      <w:pPr>
        <w:spacing w:before="192" w:line="220" w:lineRule="auto"/>
        <w:ind w:left="492"/>
        <w:outlineLvl w:val="0"/>
        <w:rPr>
          <w:rFonts w:ascii="宋体" w:hAnsi="宋体" w:eastAsia="宋体" w:cs="宋体"/>
          <w:sz w:val="24"/>
          <w:szCs w:val="24"/>
        </w:rPr>
      </w:pPr>
      <w:r>
        <w:rPr>
          <w:rFonts w:ascii="宋体" w:hAnsi="宋体" w:eastAsia="宋体" w:cs="宋体"/>
          <w:spacing w:val="-20"/>
          <w:sz w:val="24"/>
          <w:szCs w:val="24"/>
        </w:rPr>
        <w:t>日</w:t>
      </w:r>
      <w:r>
        <w:rPr>
          <w:rFonts w:ascii="宋体" w:hAnsi="宋体" w:eastAsia="宋体" w:cs="宋体"/>
          <w:spacing w:val="4"/>
          <w:sz w:val="24"/>
          <w:szCs w:val="24"/>
        </w:rPr>
        <w:t xml:space="preserve">   </w:t>
      </w:r>
      <w:r>
        <w:rPr>
          <w:rFonts w:ascii="宋体" w:hAnsi="宋体" w:eastAsia="宋体" w:cs="宋体"/>
          <w:spacing w:val="-20"/>
          <w:sz w:val="24"/>
          <w:szCs w:val="24"/>
        </w:rPr>
        <w:t>期</w:t>
      </w:r>
      <w:r>
        <w:rPr>
          <w:rFonts w:ascii="宋体" w:hAnsi="宋体" w:eastAsia="宋体" w:cs="宋体"/>
          <w:spacing w:val="30"/>
          <w:sz w:val="24"/>
          <w:szCs w:val="24"/>
        </w:rPr>
        <w:t xml:space="preserve"> </w:t>
      </w:r>
      <w:r>
        <w:rPr>
          <w:rFonts w:ascii="宋体" w:hAnsi="宋体" w:eastAsia="宋体" w:cs="宋体"/>
          <w:spacing w:val="-20"/>
          <w:sz w:val="24"/>
          <w:szCs w:val="24"/>
        </w:rPr>
        <w:t>：</w:t>
      </w:r>
      <w:r>
        <w:rPr>
          <w:rFonts w:ascii="宋体" w:hAnsi="宋体" w:eastAsia="宋体" w:cs="宋体"/>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20"/>
          <w:sz w:val="24"/>
          <w:szCs w:val="24"/>
        </w:rPr>
        <w:t>年</w:t>
      </w:r>
      <w:r>
        <w:rPr>
          <w:rFonts w:ascii="宋体" w:hAnsi="宋体" w:eastAsia="宋体" w:cs="宋体"/>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0"/>
          <w:sz w:val="24"/>
          <w:szCs w:val="24"/>
        </w:rPr>
        <w:t>月</w:t>
      </w:r>
      <w:r>
        <w:rPr>
          <w:rFonts w:ascii="宋体" w:hAnsi="宋体" w:eastAsia="宋体" w:cs="宋体"/>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20"/>
          <w:sz w:val="24"/>
          <w:szCs w:val="24"/>
        </w:rPr>
        <w:t>日</w:t>
      </w:r>
    </w:p>
    <w:p w14:paraId="3EED6591">
      <w:pPr>
        <w:spacing w:line="220" w:lineRule="auto"/>
        <w:rPr>
          <w:rFonts w:ascii="宋体" w:hAnsi="宋体" w:eastAsia="宋体" w:cs="宋体"/>
          <w:sz w:val="24"/>
          <w:szCs w:val="24"/>
        </w:rPr>
        <w:sectPr>
          <w:headerReference r:id="rId113" w:type="default"/>
          <w:footerReference r:id="rId114" w:type="default"/>
          <w:pgSz w:w="11906" w:h="16839"/>
          <w:pgMar w:top="1540" w:right="1517" w:bottom="1214" w:left="1670" w:header="826" w:footer="977" w:gutter="0"/>
          <w:cols w:space="720" w:num="1"/>
        </w:sectPr>
      </w:pPr>
    </w:p>
    <w:p w14:paraId="50F7F66D">
      <w:pPr>
        <w:pStyle w:val="3"/>
        <w:spacing w:line="355" w:lineRule="auto"/>
        <w:rPr>
          <w:sz w:val="24"/>
          <w:szCs w:val="24"/>
        </w:rPr>
      </w:pPr>
    </w:p>
    <w:p w14:paraId="13305F18">
      <w:pPr>
        <w:spacing w:before="101" w:line="225" w:lineRule="auto"/>
        <w:ind w:left="3050"/>
        <w:outlineLvl w:val="0"/>
        <w:rPr>
          <w:rFonts w:ascii="宋体" w:hAnsi="宋体" w:eastAsia="宋体" w:cs="宋体"/>
          <w:sz w:val="24"/>
          <w:szCs w:val="24"/>
        </w:rPr>
      </w:pPr>
      <w:bookmarkStart w:id="5" w:name="bookmark6"/>
      <w:bookmarkEnd w:id="5"/>
      <w:r>
        <w:rPr>
          <w:rFonts w:ascii="宋体" w:hAnsi="宋体" w:eastAsia="宋体" w:cs="宋体"/>
          <w:b/>
          <w:bCs/>
          <w:spacing w:val="6"/>
          <w:sz w:val="24"/>
          <w:szCs w:val="24"/>
        </w:rPr>
        <w:t>第八章</w:t>
      </w:r>
      <w:r>
        <w:rPr>
          <w:rFonts w:ascii="宋体" w:hAnsi="宋体" w:eastAsia="宋体" w:cs="宋体"/>
          <w:spacing w:val="6"/>
          <w:sz w:val="24"/>
          <w:szCs w:val="24"/>
        </w:rPr>
        <w:t xml:space="preserve"> </w:t>
      </w:r>
      <w:r>
        <w:rPr>
          <w:rFonts w:ascii="宋体" w:hAnsi="宋体" w:eastAsia="宋体" w:cs="宋体"/>
          <w:b/>
          <w:bCs/>
          <w:spacing w:val="6"/>
          <w:sz w:val="24"/>
          <w:szCs w:val="24"/>
        </w:rPr>
        <w:t>合同文本</w:t>
      </w:r>
    </w:p>
    <w:p w14:paraId="1C801B33">
      <w:pPr>
        <w:spacing w:line="225" w:lineRule="auto"/>
        <w:rPr>
          <w:rFonts w:ascii="宋体" w:hAnsi="宋体" w:eastAsia="宋体" w:cs="宋体"/>
          <w:sz w:val="24"/>
          <w:szCs w:val="24"/>
        </w:rPr>
        <w:sectPr>
          <w:headerReference r:id="rId115" w:type="default"/>
          <w:footerReference r:id="rId116" w:type="default"/>
          <w:pgSz w:w="11906" w:h="16839"/>
          <w:pgMar w:top="1540" w:right="1645" w:bottom="1214" w:left="1785" w:header="826" w:footer="977" w:gutter="0"/>
          <w:cols w:space="720" w:num="1"/>
        </w:sectPr>
      </w:pPr>
    </w:p>
    <w:p w14:paraId="4BCB20D3">
      <w:pPr>
        <w:spacing w:before="168" w:line="225" w:lineRule="auto"/>
        <w:ind w:left="3050"/>
        <w:rPr>
          <w:rFonts w:ascii="宋体" w:hAnsi="宋体" w:eastAsia="宋体" w:cs="宋体"/>
          <w:sz w:val="24"/>
          <w:szCs w:val="24"/>
        </w:rPr>
      </w:pPr>
      <w:r>
        <w:rPr>
          <w:rFonts w:ascii="宋体" w:hAnsi="宋体" w:eastAsia="宋体" w:cs="宋体"/>
          <w:b/>
          <w:bCs/>
          <w:spacing w:val="6"/>
          <w:sz w:val="24"/>
          <w:szCs w:val="24"/>
        </w:rPr>
        <w:t>第一部分</w:t>
      </w:r>
      <w:r>
        <w:rPr>
          <w:rFonts w:ascii="宋体" w:hAnsi="宋体" w:eastAsia="宋体" w:cs="宋体"/>
          <w:spacing w:val="6"/>
          <w:sz w:val="24"/>
          <w:szCs w:val="24"/>
        </w:rPr>
        <w:t xml:space="preserve"> </w:t>
      </w:r>
      <w:r>
        <w:rPr>
          <w:rFonts w:ascii="宋体" w:hAnsi="宋体" w:eastAsia="宋体" w:cs="宋体"/>
          <w:b/>
          <w:bCs/>
          <w:spacing w:val="6"/>
          <w:sz w:val="24"/>
          <w:szCs w:val="24"/>
        </w:rPr>
        <w:t>合同协议书</w:t>
      </w:r>
    </w:p>
    <w:p w14:paraId="65464278">
      <w:pPr>
        <w:spacing w:before="62" w:line="221" w:lineRule="auto"/>
        <w:ind w:left="27"/>
        <w:rPr>
          <w:rFonts w:ascii="宋体" w:hAnsi="宋体" w:eastAsia="宋体" w:cs="宋体"/>
          <w:sz w:val="24"/>
          <w:szCs w:val="24"/>
        </w:rPr>
      </w:pPr>
      <w:r>
        <w:rPr>
          <w:rFonts w:ascii="宋体" w:hAnsi="宋体" w:eastAsia="宋体" w:cs="宋体"/>
          <w:b/>
          <w:bCs/>
          <w:spacing w:val="-4"/>
          <w:sz w:val="24"/>
          <w:szCs w:val="24"/>
        </w:rPr>
        <w:t>发包人（全称</w:t>
      </w:r>
      <w:r>
        <w:rPr>
          <w:rFonts w:ascii="宋体" w:hAnsi="宋体" w:eastAsia="宋体" w:cs="宋体"/>
          <w:b/>
          <w:bCs/>
          <w:spacing w:val="-2"/>
          <w:sz w:val="24"/>
          <w:szCs w:val="24"/>
        </w:rPr>
        <w:t>）：</w:t>
      </w:r>
      <w:r>
        <w:rPr>
          <w:rFonts w:ascii="宋体" w:hAnsi="宋体" w:eastAsia="宋体" w:cs="宋体"/>
          <w:sz w:val="24"/>
          <w:szCs w:val="24"/>
          <w:u w:val="single" w:color="auto"/>
        </w:rPr>
        <w:t xml:space="preserve">              </w:t>
      </w:r>
    </w:p>
    <w:p w14:paraId="6C5E1972">
      <w:pPr>
        <w:spacing w:before="73" w:line="220" w:lineRule="auto"/>
        <w:ind w:left="23"/>
        <w:rPr>
          <w:rFonts w:ascii="宋体" w:hAnsi="宋体" w:eastAsia="宋体" w:cs="宋体"/>
          <w:sz w:val="24"/>
          <w:szCs w:val="24"/>
        </w:rPr>
      </w:pPr>
      <w:r>
        <w:rPr>
          <w:rFonts w:ascii="宋体" w:hAnsi="宋体" w:eastAsia="宋体" w:cs="宋体"/>
          <w:b/>
          <w:bCs/>
          <w:spacing w:val="-4"/>
          <w:sz w:val="24"/>
          <w:szCs w:val="24"/>
        </w:rPr>
        <w:t>承包人（全称</w:t>
      </w:r>
      <w:r>
        <w:rPr>
          <w:rFonts w:ascii="宋体" w:hAnsi="宋体" w:eastAsia="宋体" w:cs="宋体"/>
          <w:b/>
          <w:bCs/>
          <w:sz w:val="24"/>
          <w:szCs w:val="24"/>
        </w:rPr>
        <w:t>）：</w:t>
      </w:r>
      <w:r>
        <w:rPr>
          <w:rFonts w:ascii="宋体" w:hAnsi="宋体" w:eastAsia="宋体" w:cs="宋体"/>
          <w:sz w:val="24"/>
          <w:szCs w:val="24"/>
          <w:u w:val="single" w:color="auto"/>
        </w:rPr>
        <w:t xml:space="preserve">              </w:t>
      </w:r>
    </w:p>
    <w:p w14:paraId="30CD2F5D">
      <w:pPr>
        <w:tabs>
          <w:tab w:val="left" w:pos="1828"/>
        </w:tabs>
        <w:spacing w:before="74" w:line="219" w:lineRule="auto"/>
        <w:ind w:left="49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9"/>
          <w:sz w:val="24"/>
          <w:szCs w:val="24"/>
          <w:u w:val="single" w:color="auto"/>
        </w:rPr>
        <w:t>（发包人名称，以下简称“发包人</w:t>
      </w:r>
      <w:r>
        <w:rPr>
          <w:rFonts w:ascii="宋体" w:hAnsi="宋体" w:eastAsia="宋体" w:cs="宋体"/>
          <w:spacing w:val="-76"/>
          <w:sz w:val="24"/>
          <w:szCs w:val="24"/>
          <w:u w:val="single" w:color="auto"/>
        </w:rPr>
        <w:t xml:space="preserve"> </w:t>
      </w:r>
      <w:r>
        <w:rPr>
          <w:rFonts w:ascii="宋体" w:hAnsi="宋体" w:eastAsia="宋体" w:cs="宋体"/>
          <w:spacing w:val="-9"/>
          <w:sz w:val="24"/>
          <w:szCs w:val="24"/>
          <w:u w:val="single" w:color="auto"/>
        </w:rPr>
        <w:t>”）</w:t>
      </w:r>
      <w:r>
        <w:rPr>
          <w:rFonts w:ascii="宋体" w:hAnsi="宋体" w:eastAsia="宋体" w:cs="宋体"/>
          <w:spacing w:val="-9"/>
          <w:sz w:val="24"/>
          <w:szCs w:val="24"/>
        </w:rPr>
        <w:t>为实施</w:t>
      </w:r>
      <w:r>
        <w:rPr>
          <w:rFonts w:ascii="宋体" w:hAnsi="宋体" w:eastAsia="宋体" w:cs="宋体"/>
          <w:sz w:val="24"/>
          <w:szCs w:val="24"/>
          <w:u w:val="single" w:color="auto"/>
        </w:rPr>
        <w:t xml:space="preserve">             </w:t>
      </w:r>
    </w:p>
    <w:p w14:paraId="7DB2FC22">
      <w:pPr>
        <w:tabs>
          <w:tab w:val="left" w:pos="148"/>
          <w:tab w:val="left" w:pos="1049"/>
        </w:tabs>
        <w:spacing w:before="74" w:line="277" w:lineRule="auto"/>
        <w:ind w:left="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7"/>
          <w:sz w:val="24"/>
          <w:szCs w:val="24"/>
          <w:u w:val="single" w:color="auto"/>
        </w:rPr>
        <w:t>（项目名称</w:t>
      </w:r>
      <w:r>
        <w:rPr>
          <w:rFonts w:ascii="宋体" w:hAnsi="宋体" w:eastAsia="宋体" w:cs="宋体"/>
          <w:spacing w:val="17"/>
          <w:sz w:val="24"/>
          <w:szCs w:val="24"/>
          <w:u w:val="single" w:color="auto"/>
        </w:rPr>
        <w:t>）</w:t>
      </w:r>
      <w:r>
        <w:rPr>
          <w:rFonts w:ascii="宋体" w:hAnsi="宋体" w:eastAsia="宋体" w:cs="宋体"/>
          <w:spacing w:val="17"/>
          <w:sz w:val="24"/>
          <w:szCs w:val="24"/>
        </w:rPr>
        <w:t>，</w:t>
      </w:r>
      <w:r>
        <w:rPr>
          <w:rFonts w:ascii="宋体" w:hAnsi="宋体" w:eastAsia="宋体" w:cs="宋体"/>
          <w:spacing w:val="-7"/>
          <w:sz w:val="24"/>
          <w:szCs w:val="24"/>
        </w:rPr>
        <w:t>已接受</w:t>
      </w:r>
      <w:r>
        <w:rPr>
          <w:rFonts w:ascii="宋体" w:hAnsi="宋体" w:eastAsia="宋体" w:cs="宋体"/>
          <w:spacing w:val="7"/>
          <w:sz w:val="24"/>
          <w:szCs w:val="24"/>
          <w:u w:val="single" w:color="auto"/>
        </w:rPr>
        <w:t xml:space="preserve">        </w:t>
      </w:r>
      <w:r>
        <w:rPr>
          <w:rFonts w:ascii="宋体" w:hAnsi="宋体" w:eastAsia="宋体" w:cs="宋体"/>
          <w:spacing w:val="-7"/>
          <w:sz w:val="24"/>
          <w:szCs w:val="24"/>
          <w:u w:val="single" w:color="auto"/>
        </w:rPr>
        <w:t>（承包人名称，以下简称“承包人</w:t>
      </w:r>
      <w:r>
        <w:rPr>
          <w:rFonts w:ascii="宋体" w:hAnsi="宋体" w:eastAsia="宋体" w:cs="宋体"/>
          <w:spacing w:val="-83"/>
          <w:sz w:val="24"/>
          <w:szCs w:val="24"/>
          <w:u w:val="single" w:color="auto"/>
        </w:rPr>
        <w:t xml:space="preserve"> </w:t>
      </w:r>
      <w:r>
        <w:rPr>
          <w:rFonts w:ascii="宋体" w:hAnsi="宋体" w:eastAsia="宋体" w:cs="宋体"/>
          <w:spacing w:val="-7"/>
          <w:sz w:val="24"/>
          <w:szCs w:val="24"/>
          <w:u w:val="single" w:color="auto"/>
        </w:rPr>
        <w:t>”）</w:t>
      </w:r>
      <w:r>
        <w:rPr>
          <w:rFonts w:ascii="宋体" w:hAnsi="宋体" w:eastAsia="宋体" w:cs="宋体"/>
          <w:spacing w:val="-7"/>
          <w:sz w:val="24"/>
          <w:szCs w:val="24"/>
        </w:rPr>
        <w:t>对该项目</w:t>
      </w:r>
      <w:r>
        <w:rPr>
          <w:rFonts w:ascii="宋体" w:hAnsi="宋体" w:eastAsia="宋体" w:cs="宋体"/>
          <w:sz w:val="24"/>
          <w:szCs w:val="24"/>
        </w:rPr>
        <w:t xml:space="preserve"> </w:t>
      </w:r>
      <w:r>
        <w:rPr>
          <w:rFonts w:ascii="宋体" w:hAnsi="宋体" w:eastAsia="宋体" w:cs="宋体"/>
          <w:sz w:val="24"/>
          <w:szCs w:val="24"/>
          <w:u w:val="single" w:color="auto"/>
        </w:rPr>
        <w:tab/>
      </w:r>
      <w:r>
        <w:rPr>
          <w:rFonts w:ascii="宋体" w:hAnsi="宋体" w:eastAsia="宋体" w:cs="宋体"/>
          <w:sz w:val="24"/>
          <w:szCs w:val="24"/>
          <w:u w:val="single" w:color="auto"/>
        </w:rPr>
        <w:tab/>
      </w:r>
      <w:r>
        <w:rPr>
          <w:rFonts w:ascii="宋体" w:hAnsi="宋体" w:eastAsia="宋体" w:cs="宋体"/>
          <w:spacing w:val="-7"/>
          <w:sz w:val="24"/>
          <w:szCs w:val="24"/>
          <w:u w:val="single" w:color="auto"/>
        </w:rPr>
        <w:t>（项目名称</w:t>
      </w:r>
      <w:r>
        <w:rPr>
          <w:rFonts w:ascii="宋体" w:hAnsi="宋体" w:eastAsia="宋体" w:cs="宋体"/>
          <w:spacing w:val="-29"/>
          <w:sz w:val="24"/>
          <w:szCs w:val="24"/>
          <w:u w:val="single" w:color="auto"/>
        </w:rPr>
        <w:t>）</w:t>
      </w:r>
      <w:r>
        <w:rPr>
          <w:rFonts w:ascii="宋体" w:hAnsi="宋体" w:eastAsia="宋体" w:cs="宋体"/>
          <w:spacing w:val="13"/>
          <w:sz w:val="24"/>
          <w:szCs w:val="24"/>
          <w:u w:val="single" w:color="auto"/>
        </w:rPr>
        <w:t xml:space="preserve">       </w:t>
      </w:r>
      <w:r>
        <w:rPr>
          <w:rFonts w:ascii="宋体" w:hAnsi="宋体" w:eastAsia="宋体" w:cs="宋体"/>
          <w:spacing w:val="126"/>
          <w:sz w:val="24"/>
          <w:szCs w:val="24"/>
        </w:rPr>
        <w:t xml:space="preserve"> </w:t>
      </w:r>
      <w:r>
        <w:rPr>
          <w:rFonts w:ascii="宋体" w:hAnsi="宋体" w:eastAsia="宋体" w:cs="宋体"/>
          <w:spacing w:val="-29"/>
          <w:sz w:val="24"/>
          <w:szCs w:val="24"/>
          <w:u w:val="single" w:color="auto"/>
        </w:rPr>
        <w:t>（</w:t>
      </w:r>
      <w:r>
        <w:rPr>
          <w:rFonts w:ascii="宋体" w:hAnsi="宋体" w:eastAsia="宋体" w:cs="宋体"/>
          <w:spacing w:val="-7"/>
          <w:sz w:val="24"/>
          <w:szCs w:val="24"/>
          <w:u w:val="single" w:color="auto"/>
        </w:rPr>
        <w:t>标段名称）</w:t>
      </w:r>
      <w:r>
        <w:rPr>
          <w:rFonts w:ascii="宋体" w:hAnsi="宋体" w:eastAsia="宋体" w:cs="宋体"/>
          <w:spacing w:val="-7"/>
          <w:sz w:val="24"/>
          <w:szCs w:val="24"/>
        </w:rPr>
        <w:t>的投标，并确定其为成交人。发包</w:t>
      </w:r>
      <w:r>
        <w:rPr>
          <w:rFonts w:ascii="宋体" w:hAnsi="宋体" w:eastAsia="宋体" w:cs="宋体"/>
          <w:sz w:val="24"/>
          <w:szCs w:val="24"/>
        </w:rPr>
        <w:t xml:space="preserve"> </w:t>
      </w:r>
      <w:r>
        <w:rPr>
          <w:rFonts w:ascii="宋体" w:hAnsi="宋体" w:eastAsia="宋体" w:cs="宋体"/>
          <w:spacing w:val="-1"/>
          <w:sz w:val="24"/>
          <w:szCs w:val="24"/>
        </w:rPr>
        <w:t>人和承包人共同达成如下协议。</w:t>
      </w:r>
    </w:p>
    <w:p w14:paraId="19FD2B8F">
      <w:pPr>
        <w:spacing w:line="219" w:lineRule="auto"/>
        <w:ind w:left="504"/>
        <w:rPr>
          <w:rFonts w:ascii="宋体" w:hAnsi="宋体" w:eastAsia="宋体" w:cs="宋体"/>
          <w:sz w:val="24"/>
          <w:szCs w:val="24"/>
        </w:rPr>
      </w:pPr>
      <w:r>
        <w:rPr>
          <w:rFonts w:ascii="宋体" w:hAnsi="宋体" w:eastAsia="宋体" w:cs="宋体"/>
          <w:spacing w:val="-1"/>
          <w:sz w:val="24"/>
          <w:szCs w:val="24"/>
        </w:rPr>
        <w:t>本协议书与下列文件一起构成合同文件：</w:t>
      </w:r>
    </w:p>
    <w:p w14:paraId="2DF988F1">
      <w:pPr>
        <w:spacing w:before="75" w:line="219" w:lineRule="auto"/>
        <w:ind w:left="514"/>
        <w:rPr>
          <w:rFonts w:ascii="宋体" w:hAnsi="宋体" w:eastAsia="宋体" w:cs="宋体"/>
          <w:sz w:val="24"/>
          <w:szCs w:val="24"/>
        </w:rPr>
      </w:pPr>
      <w:r>
        <w:rPr>
          <w:rFonts w:ascii="宋体" w:hAnsi="宋体" w:eastAsia="宋体" w:cs="宋体"/>
          <w:spacing w:val="-2"/>
          <w:sz w:val="24"/>
          <w:szCs w:val="24"/>
        </w:rPr>
        <w:t>（1）中标（成交）通知书；</w:t>
      </w:r>
    </w:p>
    <w:p w14:paraId="04EAF96A">
      <w:pPr>
        <w:spacing w:before="75" w:line="219" w:lineRule="auto"/>
        <w:ind w:left="514"/>
        <w:rPr>
          <w:rFonts w:ascii="宋体" w:hAnsi="宋体" w:eastAsia="宋体" w:cs="宋体"/>
          <w:sz w:val="24"/>
          <w:szCs w:val="24"/>
        </w:rPr>
      </w:pPr>
      <w:r>
        <w:rPr>
          <w:rFonts w:ascii="宋体" w:hAnsi="宋体" w:eastAsia="宋体" w:cs="宋体"/>
          <w:spacing w:val="-2"/>
          <w:sz w:val="24"/>
          <w:szCs w:val="24"/>
        </w:rPr>
        <w:t>（2）磋商书及磋商书附录；</w:t>
      </w:r>
    </w:p>
    <w:p w14:paraId="6F7C1C42">
      <w:pPr>
        <w:spacing w:before="75" w:line="219" w:lineRule="auto"/>
        <w:ind w:left="514"/>
        <w:rPr>
          <w:rFonts w:ascii="宋体" w:hAnsi="宋体" w:eastAsia="宋体" w:cs="宋体"/>
          <w:sz w:val="24"/>
          <w:szCs w:val="24"/>
        </w:rPr>
      </w:pPr>
      <w:r>
        <w:rPr>
          <w:rFonts w:ascii="宋体" w:hAnsi="宋体" w:eastAsia="宋体" w:cs="宋体"/>
          <w:spacing w:val="-2"/>
          <w:sz w:val="24"/>
          <w:szCs w:val="24"/>
        </w:rPr>
        <w:t>（3）专用合同条款（含附加条款</w:t>
      </w:r>
      <w:r>
        <w:rPr>
          <w:rFonts w:ascii="宋体" w:hAnsi="宋体" w:eastAsia="宋体" w:cs="宋体"/>
          <w:spacing w:val="4"/>
          <w:sz w:val="24"/>
          <w:szCs w:val="24"/>
        </w:rPr>
        <w:t>）；</w:t>
      </w:r>
    </w:p>
    <w:p w14:paraId="4B2134A8">
      <w:pPr>
        <w:spacing w:before="75" w:line="220" w:lineRule="auto"/>
        <w:ind w:left="514"/>
        <w:rPr>
          <w:rFonts w:ascii="宋体" w:hAnsi="宋体" w:eastAsia="宋体" w:cs="宋体"/>
          <w:sz w:val="24"/>
          <w:szCs w:val="24"/>
        </w:rPr>
      </w:pPr>
      <w:r>
        <w:rPr>
          <w:rFonts w:ascii="宋体" w:hAnsi="宋体" w:eastAsia="宋体" w:cs="宋体"/>
          <w:spacing w:val="-3"/>
          <w:sz w:val="24"/>
          <w:szCs w:val="24"/>
        </w:rPr>
        <w:t>（4）通用合同条款；</w:t>
      </w:r>
    </w:p>
    <w:p w14:paraId="3324447B">
      <w:pPr>
        <w:spacing w:before="74" w:line="220" w:lineRule="auto"/>
        <w:ind w:left="514"/>
        <w:rPr>
          <w:rFonts w:ascii="宋体" w:hAnsi="宋体" w:eastAsia="宋体" w:cs="宋体"/>
          <w:sz w:val="24"/>
          <w:szCs w:val="24"/>
        </w:rPr>
      </w:pPr>
      <w:r>
        <w:rPr>
          <w:rFonts w:ascii="宋体" w:hAnsi="宋体" w:eastAsia="宋体" w:cs="宋体"/>
          <w:spacing w:val="-2"/>
          <w:sz w:val="24"/>
          <w:szCs w:val="24"/>
        </w:rPr>
        <w:t>（5）技术标准和要求（合同技术条款</w:t>
      </w:r>
      <w:r>
        <w:rPr>
          <w:rFonts w:ascii="宋体" w:hAnsi="宋体" w:eastAsia="宋体" w:cs="宋体"/>
          <w:spacing w:val="6"/>
          <w:sz w:val="24"/>
          <w:szCs w:val="24"/>
        </w:rPr>
        <w:t>）；</w:t>
      </w:r>
    </w:p>
    <w:p w14:paraId="2F082A94">
      <w:pPr>
        <w:spacing w:before="74" w:line="222" w:lineRule="auto"/>
        <w:ind w:left="514"/>
        <w:rPr>
          <w:rFonts w:ascii="宋体" w:hAnsi="宋体" w:eastAsia="宋体" w:cs="宋体"/>
          <w:sz w:val="24"/>
          <w:szCs w:val="24"/>
        </w:rPr>
      </w:pPr>
      <w:r>
        <w:rPr>
          <w:rFonts w:ascii="宋体" w:hAnsi="宋体" w:eastAsia="宋体" w:cs="宋体"/>
          <w:spacing w:val="-4"/>
          <w:sz w:val="24"/>
          <w:szCs w:val="24"/>
        </w:rPr>
        <w:t>（6）图纸；</w:t>
      </w:r>
    </w:p>
    <w:p w14:paraId="6C98954D">
      <w:pPr>
        <w:spacing w:before="71" w:line="219" w:lineRule="auto"/>
        <w:ind w:left="514"/>
        <w:rPr>
          <w:rFonts w:ascii="宋体" w:hAnsi="宋体" w:eastAsia="宋体" w:cs="宋体"/>
          <w:sz w:val="24"/>
          <w:szCs w:val="24"/>
        </w:rPr>
      </w:pPr>
      <w:r>
        <w:rPr>
          <w:rFonts w:ascii="宋体" w:hAnsi="宋体" w:eastAsia="宋体" w:cs="宋体"/>
          <w:spacing w:val="-2"/>
          <w:sz w:val="24"/>
          <w:szCs w:val="24"/>
        </w:rPr>
        <w:t>（7）已标价工程量清单；</w:t>
      </w:r>
    </w:p>
    <w:p w14:paraId="551A730A">
      <w:pPr>
        <w:spacing w:before="76" w:line="220" w:lineRule="auto"/>
        <w:ind w:left="514"/>
        <w:rPr>
          <w:rFonts w:ascii="宋体" w:hAnsi="宋体" w:eastAsia="宋体" w:cs="宋体"/>
          <w:sz w:val="24"/>
          <w:szCs w:val="24"/>
        </w:rPr>
      </w:pPr>
      <w:r>
        <w:rPr>
          <w:rFonts w:ascii="宋体" w:hAnsi="宋体" w:eastAsia="宋体" w:cs="宋体"/>
          <w:spacing w:val="-3"/>
          <w:sz w:val="24"/>
          <w:szCs w:val="24"/>
        </w:rPr>
        <w:t>（8）其他合同文件。</w:t>
      </w:r>
    </w:p>
    <w:p w14:paraId="2240E6E6">
      <w:pPr>
        <w:spacing w:before="74" w:line="277" w:lineRule="auto"/>
        <w:ind w:left="25" w:right="60" w:firstLine="480"/>
        <w:rPr>
          <w:rFonts w:ascii="宋体" w:hAnsi="宋体" w:eastAsia="宋体" w:cs="宋体"/>
          <w:sz w:val="24"/>
          <w:szCs w:val="24"/>
        </w:rPr>
      </w:pPr>
      <w:r>
        <w:rPr>
          <w:rFonts w:ascii="宋体" w:hAnsi="宋体" w:eastAsia="宋体" w:cs="宋体"/>
          <w:sz w:val="24"/>
          <w:szCs w:val="24"/>
        </w:rPr>
        <w:t>上述文件互相补充和解释，如有不明确或不一</w:t>
      </w:r>
      <w:r>
        <w:rPr>
          <w:rFonts w:ascii="宋体" w:hAnsi="宋体" w:eastAsia="宋体" w:cs="宋体"/>
          <w:spacing w:val="-1"/>
          <w:sz w:val="24"/>
          <w:szCs w:val="24"/>
        </w:rPr>
        <w:t>致之处，以合同约定次序在先</w:t>
      </w:r>
      <w:r>
        <w:rPr>
          <w:rFonts w:ascii="宋体" w:hAnsi="宋体" w:eastAsia="宋体" w:cs="宋体"/>
          <w:sz w:val="24"/>
          <w:szCs w:val="24"/>
        </w:rPr>
        <w:t xml:space="preserve"> </w:t>
      </w:r>
      <w:r>
        <w:rPr>
          <w:rFonts w:ascii="宋体" w:hAnsi="宋体" w:eastAsia="宋体" w:cs="宋体"/>
          <w:spacing w:val="-3"/>
          <w:sz w:val="24"/>
          <w:szCs w:val="24"/>
        </w:rPr>
        <w:t>者为准。</w:t>
      </w:r>
    </w:p>
    <w:p w14:paraId="2F2ECE6B">
      <w:pPr>
        <w:spacing w:line="220" w:lineRule="auto"/>
        <w:ind w:left="505"/>
        <w:rPr>
          <w:rFonts w:ascii="宋体" w:hAnsi="宋体" w:eastAsia="宋体" w:cs="宋体"/>
          <w:sz w:val="24"/>
          <w:szCs w:val="24"/>
        </w:rPr>
      </w:pPr>
      <w:r>
        <w:rPr>
          <w:rFonts w:ascii="宋体" w:hAnsi="宋体" w:eastAsia="宋体" w:cs="宋体"/>
          <w:spacing w:val="-2"/>
          <w:sz w:val="24"/>
          <w:szCs w:val="24"/>
        </w:rPr>
        <w:t>主要建设内容：</w:t>
      </w:r>
      <w:r>
        <w:rPr>
          <w:rFonts w:ascii="宋体" w:hAnsi="宋体" w:eastAsia="宋体" w:cs="宋体"/>
          <w:spacing w:val="1"/>
          <w:sz w:val="24"/>
          <w:szCs w:val="24"/>
          <w:u w:val="single" w:color="auto"/>
        </w:rPr>
        <w:t xml:space="preserve">                                 </w:t>
      </w:r>
      <w:r>
        <w:rPr>
          <w:rFonts w:ascii="宋体" w:hAnsi="宋体" w:eastAsia="宋体" w:cs="宋体"/>
          <w:spacing w:val="-2"/>
          <w:sz w:val="24"/>
          <w:szCs w:val="24"/>
          <w:u w:val="single" w:color="auto"/>
        </w:rPr>
        <w:t>。</w:t>
      </w:r>
    </w:p>
    <w:p w14:paraId="144C8A8E">
      <w:pPr>
        <w:spacing w:before="194" w:line="277" w:lineRule="auto"/>
        <w:ind w:left="23" w:right="60" w:firstLine="480"/>
        <w:rPr>
          <w:rFonts w:ascii="宋体" w:hAnsi="宋体" w:eastAsia="宋体" w:cs="宋体"/>
          <w:sz w:val="24"/>
          <w:szCs w:val="24"/>
          <w:u w:val="none"/>
        </w:rPr>
      </w:pPr>
      <w:r>
        <w:rPr>
          <w:sz w:val="24"/>
          <w:szCs w:val="24"/>
        </w:rPr>
        <w:pict>
          <v:shape id="_x0000_s1029" o:spid="_x0000_s1029" style="position:absolute;left:0pt;margin-left:0.7pt;margin-top:38.9pt;height:0.6pt;width:285pt;z-index:251662336;mso-width-relative:page;mso-height-relative:page;" filled="f" stroked="t" coordsize="5700,12" path="m0,5l5700,5e">
            <v:fill on="f" focussize="0,0"/>
            <v:stroke weight="0.6pt" color="#000000" miterlimit="2" joinstyle="bevel"/>
            <v:imagedata o:title=""/>
            <o:lock v:ext="edit"/>
          </v:shape>
        </w:pict>
      </w:r>
      <w:r>
        <w:rPr>
          <w:rFonts w:ascii="宋体" w:hAnsi="宋体" w:eastAsia="宋体" w:cs="宋体"/>
          <w:spacing w:val="-1"/>
          <w:sz w:val="24"/>
          <w:szCs w:val="24"/>
        </w:rPr>
        <w:t>签约合同价：</w:t>
      </w:r>
      <w:r>
        <w:rPr>
          <w:rFonts w:ascii="宋体" w:hAnsi="宋体" w:eastAsia="宋体" w:cs="宋体"/>
          <w:spacing w:val="-1"/>
          <w:sz w:val="24"/>
          <w:szCs w:val="24"/>
          <w:u w:val="single" w:color="auto"/>
        </w:rPr>
        <w:t>人民币（大写</w:t>
      </w:r>
      <w:r>
        <w:rPr>
          <w:rFonts w:ascii="宋体" w:hAnsi="宋体" w:eastAsia="宋体" w:cs="宋体"/>
          <w:spacing w:val="5"/>
          <w:sz w:val="24"/>
          <w:szCs w:val="24"/>
          <w:u w:val="single" w:color="auto"/>
        </w:rPr>
        <w:t>）：</w:t>
      </w:r>
      <w:r>
        <w:rPr>
          <w:rFonts w:ascii="宋体" w:hAnsi="宋体" w:eastAsia="宋体" w:cs="宋体"/>
          <w:spacing w:val="1"/>
          <w:sz w:val="24"/>
          <w:szCs w:val="24"/>
          <w:u w:val="single" w:color="auto"/>
        </w:rPr>
        <w:t xml:space="preserve">          </w:t>
      </w:r>
      <w:r>
        <w:rPr>
          <w:rFonts w:ascii="宋体" w:hAnsi="宋体" w:eastAsia="宋体" w:cs="宋体"/>
          <w:spacing w:val="-1"/>
          <w:sz w:val="24"/>
          <w:szCs w:val="24"/>
          <w:u w:val="single" w:color="auto"/>
        </w:rPr>
        <w:t>元 (¥          )。【其中，安</w:t>
      </w:r>
      <w:r>
        <w:rPr>
          <w:rFonts w:ascii="宋体" w:hAnsi="宋体" w:eastAsia="宋体" w:cs="宋体"/>
          <w:spacing w:val="2"/>
          <w:sz w:val="24"/>
          <w:szCs w:val="24"/>
        </w:rPr>
        <w:t xml:space="preserve"> </w:t>
      </w:r>
      <w:r>
        <w:rPr>
          <w:rFonts w:ascii="宋体" w:hAnsi="宋体" w:eastAsia="宋体" w:cs="宋体"/>
          <w:spacing w:val="-1"/>
          <w:sz w:val="24"/>
          <w:szCs w:val="24"/>
          <w:u w:val="none"/>
        </w:rPr>
        <w:t>全文明措施费为建安费的</w:t>
      </w:r>
      <w:r>
        <w:rPr>
          <w:rFonts w:ascii="宋体" w:hAnsi="宋体" w:eastAsia="宋体" w:cs="宋体"/>
          <w:spacing w:val="-48"/>
          <w:sz w:val="24"/>
          <w:szCs w:val="24"/>
          <w:u w:val="none"/>
        </w:rPr>
        <w:t xml:space="preserve"> </w:t>
      </w:r>
      <w:r>
        <w:rPr>
          <w:rFonts w:ascii="宋体" w:hAnsi="宋体" w:eastAsia="宋体" w:cs="宋体"/>
          <w:spacing w:val="-1"/>
          <w:sz w:val="24"/>
          <w:szCs w:val="24"/>
          <w:u w:val="none"/>
        </w:rPr>
        <w:t>2.5%</w:t>
      </w:r>
      <w:r>
        <w:rPr>
          <w:rFonts w:ascii="宋体" w:hAnsi="宋体" w:eastAsia="宋体" w:cs="宋体"/>
          <w:spacing w:val="52"/>
          <w:sz w:val="24"/>
          <w:szCs w:val="24"/>
          <w:u w:val="none"/>
        </w:rPr>
        <w:t xml:space="preserve"> </w:t>
      </w:r>
      <w:r>
        <w:rPr>
          <w:rFonts w:ascii="宋体" w:hAnsi="宋体" w:eastAsia="宋体" w:cs="宋体"/>
          <w:spacing w:val="-1"/>
          <w:sz w:val="24"/>
          <w:szCs w:val="24"/>
          <w:u w:val="none"/>
        </w:rPr>
        <w:t xml:space="preserve">(¥       </w:t>
      </w:r>
      <w:r>
        <w:rPr>
          <w:rFonts w:ascii="宋体" w:hAnsi="宋体" w:eastAsia="宋体" w:cs="宋体"/>
          <w:spacing w:val="-2"/>
          <w:sz w:val="24"/>
          <w:szCs w:val="24"/>
          <w:u w:val="none"/>
        </w:rPr>
        <w:t xml:space="preserve">      )</w:t>
      </w:r>
      <w:r>
        <w:rPr>
          <w:rFonts w:hint="eastAsia" w:ascii="宋体" w:hAnsi="宋体" w:eastAsia="宋体" w:cs="宋体"/>
          <w:spacing w:val="-2"/>
          <w:sz w:val="24"/>
          <w:szCs w:val="24"/>
          <w:u w:val="none"/>
          <w:lang w:eastAsia="zh-CN"/>
        </w:rPr>
        <w:t>（安全文明措施费的支出需要提供相应的文件材料清单或者相关的票据）</w:t>
      </w:r>
      <w:r>
        <w:rPr>
          <w:rFonts w:ascii="宋体" w:hAnsi="宋体" w:eastAsia="宋体" w:cs="宋体"/>
          <w:spacing w:val="-2"/>
          <w:sz w:val="24"/>
          <w:szCs w:val="24"/>
          <w:u w:val="none"/>
        </w:rPr>
        <w:t>】</w:t>
      </w:r>
    </w:p>
    <w:p w14:paraId="44438FB8">
      <w:pPr>
        <w:spacing w:line="220" w:lineRule="auto"/>
        <w:ind w:left="503"/>
        <w:rPr>
          <w:rFonts w:ascii="宋体" w:hAnsi="宋体" w:eastAsia="宋体" w:cs="宋体"/>
          <w:sz w:val="24"/>
          <w:szCs w:val="24"/>
        </w:rPr>
      </w:pPr>
      <w:r>
        <w:rPr>
          <w:rFonts w:ascii="宋体" w:hAnsi="宋体" w:eastAsia="宋体" w:cs="宋体"/>
          <w:spacing w:val="-2"/>
          <w:sz w:val="24"/>
          <w:szCs w:val="24"/>
        </w:rPr>
        <w:t>承包人项目经理</w:t>
      </w:r>
      <w:r>
        <w:rPr>
          <w:rFonts w:ascii="宋体" w:hAnsi="宋体" w:eastAsia="宋体" w:cs="宋体"/>
          <w:spacing w:val="-2"/>
          <w:sz w:val="24"/>
          <w:szCs w:val="24"/>
          <w:u w:val="single" w:color="auto"/>
        </w:rPr>
        <w:t>：</w:t>
      </w:r>
      <w:r>
        <w:rPr>
          <w:rFonts w:ascii="宋体" w:hAnsi="宋体" w:eastAsia="宋体" w:cs="宋体"/>
          <w:spacing w:val="6"/>
          <w:sz w:val="24"/>
          <w:szCs w:val="24"/>
          <w:u w:val="single" w:color="auto"/>
        </w:rPr>
        <w:t xml:space="preserve">           </w:t>
      </w:r>
      <w:r>
        <w:rPr>
          <w:rFonts w:ascii="宋体" w:hAnsi="宋体" w:eastAsia="宋体" w:cs="宋体"/>
          <w:spacing w:val="-2"/>
          <w:sz w:val="24"/>
          <w:szCs w:val="24"/>
        </w:rPr>
        <w:t>。</w:t>
      </w:r>
    </w:p>
    <w:p w14:paraId="461A1331">
      <w:pPr>
        <w:spacing w:before="74" w:line="220" w:lineRule="auto"/>
        <w:ind w:left="506"/>
        <w:rPr>
          <w:rFonts w:ascii="宋体" w:hAnsi="宋体" w:eastAsia="宋体" w:cs="宋体"/>
          <w:sz w:val="24"/>
          <w:szCs w:val="24"/>
        </w:rPr>
      </w:pPr>
      <w:r>
        <w:rPr>
          <w:rFonts w:ascii="宋体" w:hAnsi="宋体" w:eastAsia="宋体" w:cs="宋体"/>
          <w:spacing w:val="-3"/>
          <w:sz w:val="24"/>
          <w:szCs w:val="24"/>
        </w:rPr>
        <w:t>工程质量符合</w:t>
      </w:r>
      <w:r>
        <w:rPr>
          <w:rFonts w:ascii="宋体" w:hAnsi="宋体" w:eastAsia="宋体" w:cs="宋体"/>
          <w:spacing w:val="7"/>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3"/>
          <w:sz w:val="24"/>
          <w:szCs w:val="24"/>
        </w:rPr>
        <w:t>标准。</w:t>
      </w:r>
    </w:p>
    <w:p w14:paraId="7CE08E16">
      <w:pPr>
        <w:spacing w:before="74" w:line="220" w:lineRule="auto"/>
        <w:ind w:left="503"/>
        <w:rPr>
          <w:rFonts w:ascii="宋体" w:hAnsi="宋体" w:eastAsia="宋体" w:cs="宋体"/>
          <w:sz w:val="24"/>
          <w:szCs w:val="24"/>
        </w:rPr>
      </w:pPr>
      <w:r>
        <w:rPr>
          <w:rFonts w:ascii="宋体" w:hAnsi="宋体" w:eastAsia="宋体" w:cs="宋体"/>
          <w:spacing w:val="-1"/>
          <w:sz w:val="24"/>
          <w:szCs w:val="24"/>
        </w:rPr>
        <w:t>承包人承诺按合同约定承担工程的实施、完成及缺陷修复。</w:t>
      </w:r>
    </w:p>
    <w:p w14:paraId="21783E11">
      <w:pPr>
        <w:spacing w:before="73" w:line="219" w:lineRule="auto"/>
        <w:ind w:left="507"/>
        <w:rPr>
          <w:rFonts w:ascii="宋体" w:hAnsi="宋体" w:eastAsia="宋体" w:cs="宋体"/>
          <w:sz w:val="24"/>
          <w:szCs w:val="24"/>
        </w:rPr>
      </w:pPr>
      <w:r>
        <w:rPr>
          <w:rFonts w:ascii="宋体" w:hAnsi="宋体" w:eastAsia="宋体" w:cs="宋体"/>
          <w:spacing w:val="-1"/>
          <w:sz w:val="24"/>
          <w:szCs w:val="24"/>
        </w:rPr>
        <w:t>发包人承诺按合同约定的条件、时间和方式向承包人支付合同价款。</w:t>
      </w:r>
    </w:p>
    <w:p w14:paraId="645DC6C8">
      <w:pPr>
        <w:spacing w:before="76" w:line="220" w:lineRule="auto"/>
        <w:ind w:left="503"/>
        <w:rPr>
          <w:rFonts w:ascii="宋体" w:hAnsi="宋体" w:eastAsia="宋体" w:cs="宋体"/>
          <w:sz w:val="24"/>
          <w:szCs w:val="24"/>
        </w:rPr>
      </w:pPr>
      <w:r>
        <w:rPr>
          <w:rFonts w:ascii="宋体" w:hAnsi="宋体" w:eastAsia="宋体" w:cs="宋体"/>
          <w:spacing w:val="1"/>
          <w:sz w:val="24"/>
          <w:szCs w:val="24"/>
        </w:rPr>
        <w:t>承包人承诺执行监理人开工通知，计划工期</w:t>
      </w:r>
      <w:r>
        <w:rPr>
          <w:rFonts w:ascii="宋体" w:hAnsi="宋体" w:eastAsia="宋体" w:cs="宋体"/>
          <w:spacing w:val="1"/>
          <w:sz w:val="24"/>
          <w:szCs w:val="24"/>
          <w:u w:val="single" w:color="auto"/>
        </w:rPr>
        <w:t xml:space="preserve">为  </w:t>
      </w:r>
      <w:r>
        <w:rPr>
          <w:rFonts w:ascii="宋体" w:hAnsi="宋体" w:eastAsia="宋体" w:cs="宋体"/>
          <w:sz w:val="24"/>
          <w:szCs w:val="24"/>
          <w:u w:val="single" w:color="auto"/>
        </w:rPr>
        <w:t xml:space="preserve">   天。</w:t>
      </w:r>
    </w:p>
    <w:p w14:paraId="540CED82">
      <w:pPr>
        <w:spacing w:before="74" w:line="219" w:lineRule="auto"/>
        <w:ind w:left="504"/>
        <w:rPr>
          <w:rFonts w:ascii="宋体" w:hAnsi="宋体" w:eastAsia="宋体" w:cs="宋体"/>
          <w:sz w:val="24"/>
          <w:szCs w:val="24"/>
        </w:rPr>
      </w:pPr>
      <w:r>
        <w:rPr>
          <w:rFonts w:ascii="宋体" w:hAnsi="宋体" w:eastAsia="宋体" w:cs="宋体"/>
          <w:spacing w:val="-1"/>
          <w:sz w:val="24"/>
          <w:szCs w:val="24"/>
        </w:rPr>
        <w:t>本协议书一式</w:t>
      </w:r>
      <w:r>
        <w:rPr>
          <w:rFonts w:ascii="宋体" w:hAnsi="宋体" w:eastAsia="宋体" w:cs="宋体"/>
          <w:spacing w:val="14"/>
          <w:sz w:val="24"/>
          <w:szCs w:val="24"/>
          <w:u w:val="single" w:color="auto"/>
        </w:rPr>
        <w:t xml:space="preserve">     </w:t>
      </w:r>
      <w:r>
        <w:rPr>
          <w:rFonts w:ascii="宋体" w:hAnsi="宋体" w:eastAsia="宋体" w:cs="宋体"/>
          <w:spacing w:val="-1"/>
          <w:sz w:val="24"/>
          <w:szCs w:val="24"/>
          <w:u w:val="single" w:color="auto"/>
        </w:rPr>
        <w:t>份</w:t>
      </w:r>
      <w:r>
        <w:rPr>
          <w:rFonts w:ascii="宋体" w:hAnsi="宋体" w:eastAsia="宋体" w:cs="宋体"/>
          <w:spacing w:val="-1"/>
          <w:sz w:val="24"/>
          <w:szCs w:val="24"/>
        </w:rPr>
        <w:t>，合同双方各执</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 xml:space="preserve"> 份。</w:t>
      </w:r>
    </w:p>
    <w:p w14:paraId="65014BB8">
      <w:pPr>
        <w:spacing w:before="75" w:line="220" w:lineRule="auto"/>
        <w:ind w:left="504"/>
        <w:rPr>
          <w:rFonts w:ascii="宋体" w:hAnsi="宋体" w:eastAsia="宋体" w:cs="宋体"/>
          <w:sz w:val="24"/>
          <w:szCs w:val="24"/>
        </w:rPr>
      </w:pPr>
      <w:r>
        <w:rPr>
          <w:rFonts w:ascii="宋体" w:hAnsi="宋体" w:eastAsia="宋体" w:cs="宋体"/>
          <w:sz w:val="24"/>
          <w:szCs w:val="24"/>
        </w:rPr>
        <w:t>合同未尽事宜，双方另行签订补充协议。补</w:t>
      </w:r>
      <w:r>
        <w:rPr>
          <w:rFonts w:ascii="宋体" w:hAnsi="宋体" w:eastAsia="宋体" w:cs="宋体"/>
          <w:spacing w:val="-1"/>
          <w:sz w:val="24"/>
          <w:szCs w:val="24"/>
        </w:rPr>
        <w:t>充协议是合同的组成部分。</w:t>
      </w:r>
    </w:p>
    <w:p w14:paraId="0295B02A">
      <w:pPr>
        <w:pStyle w:val="3"/>
        <w:spacing w:line="277" w:lineRule="auto"/>
        <w:rPr>
          <w:sz w:val="24"/>
          <w:szCs w:val="24"/>
        </w:rPr>
      </w:pPr>
    </w:p>
    <w:p w14:paraId="690894E2">
      <w:pPr>
        <w:pStyle w:val="3"/>
        <w:spacing w:line="277" w:lineRule="auto"/>
        <w:rPr>
          <w:sz w:val="24"/>
          <w:szCs w:val="24"/>
        </w:rPr>
      </w:pPr>
    </w:p>
    <w:p w14:paraId="5E250784">
      <w:pPr>
        <w:pStyle w:val="3"/>
        <w:spacing w:line="277" w:lineRule="auto"/>
        <w:rPr>
          <w:sz w:val="24"/>
          <w:szCs w:val="24"/>
        </w:rPr>
      </w:pPr>
    </w:p>
    <w:p w14:paraId="192ECE27">
      <w:pPr>
        <w:spacing w:before="78" w:line="219" w:lineRule="auto"/>
        <w:jc w:val="right"/>
        <w:rPr>
          <w:rFonts w:ascii="宋体" w:hAnsi="宋体" w:eastAsia="宋体" w:cs="宋体"/>
          <w:sz w:val="24"/>
          <w:szCs w:val="24"/>
        </w:rPr>
      </w:pPr>
      <w:r>
        <w:rPr>
          <w:rFonts w:ascii="宋体" w:hAnsi="宋体" w:eastAsia="宋体" w:cs="宋体"/>
          <w:spacing w:val="-1"/>
          <w:sz w:val="24"/>
          <w:szCs w:val="24"/>
        </w:rPr>
        <w:t>发包人：</w:t>
      </w:r>
      <w:r>
        <w:rPr>
          <w:rFonts w:ascii="宋体" w:hAnsi="宋体" w:eastAsia="宋体" w:cs="宋体"/>
          <w:spacing w:val="-1"/>
          <w:sz w:val="24"/>
          <w:szCs w:val="24"/>
          <w:u w:val="single" w:color="auto"/>
        </w:rPr>
        <w:t xml:space="preserve"> 苍梧县水利工程管理站  </w:t>
      </w:r>
      <w:r>
        <w:rPr>
          <w:rFonts w:ascii="宋体" w:hAnsi="宋体" w:eastAsia="宋体" w:cs="宋体"/>
          <w:spacing w:val="-1"/>
          <w:sz w:val="24"/>
          <w:szCs w:val="24"/>
        </w:rPr>
        <w:t>（盖单位公章）    承包人</w:t>
      </w:r>
      <w:r>
        <w:rPr>
          <w:rFonts w:ascii="宋体" w:hAnsi="宋体" w:eastAsia="宋体" w:cs="宋体"/>
          <w:spacing w:val="-22"/>
          <w:sz w:val="24"/>
          <w:szCs w:val="24"/>
        </w:rPr>
        <w:t>：</w:t>
      </w:r>
      <w:r>
        <w:rPr>
          <w:rFonts w:ascii="宋体" w:hAnsi="宋体" w:eastAsia="宋体" w:cs="宋体"/>
          <w:sz w:val="24"/>
          <w:szCs w:val="24"/>
          <w:u w:val="single" w:color="auto"/>
        </w:rPr>
        <w:t xml:space="preserve">          </w:t>
      </w:r>
      <w:r>
        <w:rPr>
          <w:rFonts w:ascii="宋体" w:hAnsi="宋体" w:eastAsia="宋体" w:cs="宋体"/>
          <w:spacing w:val="-22"/>
          <w:sz w:val="24"/>
          <w:szCs w:val="24"/>
        </w:rPr>
        <w:t>（</w:t>
      </w:r>
      <w:r>
        <w:rPr>
          <w:rFonts w:ascii="宋体" w:hAnsi="宋体" w:eastAsia="宋体" w:cs="宋体"/>
          <w:spacing w:val="-1"/>
          <w:sz w:val="24"/>
          <w:szCs w:val="24"/>
        </w:rPr>
        <w:t>盖</w:t>
      </w:r>
    </w:p>
    <w:p w14:paraId="72BC5E96">
      <w:pPr>
        <w:spacing w:before="76" w:line="219" w:lineRule="auto"/>
        <w:ind w:left="25"/>
        <w:rPr>
          <w:rFonts w:ascii="宋体" w:hAnsi="宋体" w:eastAsia="宋体" w:cs="宋体"/>
          <w:sz w:val="24"/>
          <w:szCs w:val="24"/>
        </w:rPr>
      </w:pPr>
      <w:r>
        <w:rPr>
          <w:rFonts w:ascii="宋体" w:hAnsi="宋体" w:eastAsia="宋体" w:cs="宋体"/>
          <w:spacing w:val="-3"/>
          <w:sz w:val="24"/>
          <w:szCs w:val="24"/>
        </w:rPr>
        <w:t>单位公章）</w:t>
      </w:r>
    </w:p>
    <w:p w14:paraId="5E4085C9">
      <w:pPr>
        <w:spacing w:before="74" w:line="277" w:lineRule="auto"/>
        <w:ind w:left="34" w:hanging="10"/>
        <w:rPr>
          <w:rFonts w:ascii="宋体" w:hAnsi="宋体" w:eastAsia="宋体" w:cs="宋体"/>
          <w:sz w:val="24"/>
          <w:szCs w:val="24"/>
        </w:rPr>
      </w:pPr>
      <w:r>
        <w:rPr>
          <w:rFonts w:ascii="宋体" w:hAnsi="宋体" w:eastAsia="宋体" w:cs="宋体"/>
          <w:spacing w:val="1"/>
          <w:sz w:val="24"/>
          <w:szCs w:val="24"/>
        </w:rPr>
        <w:t>法定代表人(或项目负责人)</w:t>
      </w:r>
      <w:r>
        <w:rPr>
          <w:rFonts w:ascii="宋体" w:hAnsi="宋体" w:eastAsia="宋体" w:cs="宋体"/>
          <w:spacing w:val="-18"/>
          <w:sz w:val="24"/>
          <w:szCs w:val="24"/>
        </w:rPr>
        <w:t>：</w:t>
      </w:r>
      <w:r>
        <w:rPr>
          <w:rFonts w:ascii="宋体" w:hAnsi="宋体" w:eastAsia="宋体" w:cs="宋体"/>
          <w:sz w:val="24"/>
          <w:szCs w:val="24"/>
          <w:u w:val="single" w:color="auto"/>
        </w:rPr>
        <w:t xml:space="preserve">   </w:t>
      </w:r>
      <w:r>
        <w:rPr>
          <w:rFonts w:ascii="宋体" w:hAnsi="宋体" w:eastAsia="宋体" w:cs="宋体"/>
          <w:spacing w:val="-18"/>
          <w:sz w:val="24"/>
          <w:szCs w:val="24"/>
        </w:rPr>
        <w:t>（</w:t>
      </w:r>
      <w:r>
        <w:rPr>
          <w:rFonts w:ascii="宋体" w:hAnsi="宋体" w:eastAsia="宋体" w:cs="宋体"/>
          <w:spacing w:val="1"/>
          <w:sz w:val="24"/>
          <w:szCs w:val="24"/>
        </w:rPr>
        <w:t>签字）  法定代表人</w:t>
      </w:r>
      <w:r>
        <w:rPr>
          <w:rFonts w:ascii="宋体" w:hAnsi="宋体" w:eastAsia="宋体" w:cs="宋体"/>
          <w:sz w:val="24"/>
          <w:szCs w:val="24"/>
        </w:rPr>
        <w:t>(或其委托代理人)：</w:t>
      </w:r>
      <w:r>
        <w:rPr>
          <w:rFonts w:ascii="宋体" w:hAnsi="宋体" w:eastAsia="宋体" w:cs="宋体"/>
          <w:spacing w:val="20"/>
          <w:sz w:val="24"/>
          <w:szCs w:val="24"/>
          <w:u w:val="single" w:color="auto"/>
        </w:rPr>
        <w:t xml:space="preserve">   </w:t>
      </w:r>
      <w:r>
        <w:rPr>
          <w:rFonts w:ascii="宋体" w:hAnsi="宋体" w:eastAsia="宋体" w:cs="宋体"/>
          <w:spacing w:val="1"/>
          <w:sz w:val="24"/>
          <w:szCs w:val="24"/>
        </w:rPr>
        <w:t xml:space="preserve"> </w:t>
      </w:r>
      <w:r>
        <w:rPr>
          <w:rFonts w:ascii="宋体" w:hAnsi="宋体" w:eastAsia="宋体" w:cs="宋体"/>
          <w:spacing w:val="-6"/>
          <w:sz w:val="24"/>
          <w:szCs w:val="24"/>
        </w:rPr>
        <w:t>（签字）</w:t>
      </w:r>
    </w:p>
    <w:p w14:paraId="67E320DD">
      <w:pPr>
        <w:tabs>
          <w:tab w:val="left" w:pos="894"/>
        </w:tabs>
        <w:spacing w:line="220" w:lineRule="auto"/>
        <w:ind w:left="414"/>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17"/>
          <w:sz w:val="24"/>
          <w:szCs w:val="24"/>
        </w:rPr>
        <w:t>年</w:t>
      </w:r>
      <w:r>
        <w:rPr>
          <w:rFonts w:ascii="宋体" w:hAnsi="宋体" w:eastAsia="宋体" w:cs="宋体"/>
          <w:spacing w:val="35"/>
          <w:sz w:val="24"/>
          <w:szCs w:val="24"/>
          <w:u w:val="single" w:color="auto"/>
        </w:rPr>
        <w:t xml:space="preserve">   </w:t>
      </w:r>
      <w:r>
        <w:rPr>
          <w:rFonts w:ascii="宋体" w:hAnsi="宋体" w:eastAsia="宋体" w:cs="宋体"/>
          <w:spacing w:val="-103"/>
          <w:sz w:val="24"/>
          <w:szCs w:val="24"/>
        </w:rPr>
        <w:t xml:space="preserve"> </w:t>
      </w:r>
      <w:r>
        <w:rPr>
          <w:rFonts w:ascii="宋体" w:hAnsi="宋体" w:eastAsia="宋体" w:cs="宋体"/>
          <w:spacing w:val="-17"/>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69"/>
          <w:sz w:val="24"/>
          <w:szCs w:val="24"/>
        </w:rPr>
        <w:t xml:space="preserve"> </w:t>
      </w:r>
      <w:r>
        <w:rPr>
          <w:rFonts w:ascii="宋体" w:hAnsi="宋体" w:eastAsia="宋体" w:cs="宋体"/>
          <w:spacing w:val="-17"/>
          <w:sz w:val="24"/>
          <w:szCs w:val="24"/>
        </w:rPr>
        <w:t>日</w:t>
      </w:r>
      <w:r>
        <w:rPr>
          <w:rFonts w:ascii="宋体" w:hAnsi="宋体" w:eastAsia="宋体" w:cs="宋体"/>
          <w:spacing w:val="3"/>
          <w:sz w:val="24"/>
          <w:szCs w:val="24"/>
        </w:rPr>
        <w:t xml:space="preserve">                       </w:t>
      </w:r>
      <w:r>
        <w:rPr>
          <w:rFonts w:ascii="宋体" w:hAnsi="宋体" w:eastAsia="宋体" w:cs="宋体"/>
          <w:spacing w:val="2"/>
          <w:sz w:val="24"/>
          <w:szCs w:val="24"/>
        </w:rPr>
        <w:t xml:space="preserve">  </w:t>
      </w:r>
      <w:r>
        <w:rPr>
          <w:rFonts w:ascii="宋体" w:hAnsi="宋体" w:eastAsia="宋体" w:cs="宋体"/>
          <w:sz w:val="24"/>
          <w:szCs w:val="24"/>
          <w:u w:val="single" w:color="auto"/>
        </w:rPr>
        <w:t xml:space="preserve">       </w:t>
      </w:r>
      <w:r>
        <w:rPr>
          <w:rFonts w:ascii="宋体" w:hAnsi="宋体" w:eastAsia="宋体" w:cs="宋体"/>
          <w:spacing w:val="-108"/>
          <w:sz w:val="24"/>
          <w:szCs w:val="24"/>
        </w:rPr>
        <w:t xml:space="preserve"> </w:t>
      </w:r>
      <w:r>
        <w:rPr>
          <w:rFonts w:ascii="宋体" w:hAnsi="宋体" w:eastAsia="宋体" w:cs="宋体"/>
          <w:spacing w:val="-17"/>
          <w:sz w:val="24"/>
          <w:szCs w:val="24"/>
        </w:rPr>
        <w:t>年</w:t>
      </w:r>
      <w:r>
        <w:rPr>
          <w:rFonts w:ascii="宋体" w:hAnsi="宋体" w:eastAsia="宋体" w:cs="宋体"/>
          <w:spacing w:val="39"/>
          <w:sz w:val="24"/>
          <w:szCs w:val="24"/>
          <w:u w:val="single" w:color="auto"/>
        </w:rPr>
        <w:t xml:space="preserve">   </w:t>
      </w:r>
      <w:r>
        <w:rPr>
          <w:rFonts w:ascii="宋体" w:hAnsi="宋体" w:eastAsia="宋体" w:cs="宋体"/>
          <w:spacing w:val="-102"/>
          <w:sz w:val="24"/>
          <w:szCs w:val="24"/>
        </w:rPr>
        <w:t xml:space="preserve"> </w:t>
      </w:r>
      <w:r>
        <w:rPr>
          <w:rFonts w:ascii="宋体" w:hAnsi="宋体" w:eastAsia="宋体" w:cs="宋体"/>
          <w:spacing w:val="-17"/>
          <w:sz w:val="24"/>
          <w:szCs w:val="24"/>
        </w:rPr>
        <w:t>月</w:t>
      </w:r>
      <w:r>
        <w:rPr>
          <w:rFonts w:ascii="宋体" w:hAnsi="宋体" w:eastAsia="宋体" w:cs="宋体"/>
          <w:spacing w:val="40"/>
          <w:sz w:val="24"/>
          <w:szCs w:val="24"/>
          <w:u w:val="single" w:color="auto"/>
        </w:rPr>
        <w:t xml:space="preserve">   </w:t>
      </w:r>
      <w:r>
        <w:rPr>
          <w:rFonts w:ascii="宋体" w:hAnsi="宋体" w:eastAsia="宋体" w:cs="宋体"/>
          <w:spacing w:val="-70"/>
          <w:sz w:val="24"/>
          <w:szCs w:val="24"/>
        </w:rPr>
        <w:t xml:space="preserve"> </w:t>
      </w:r>
      <w:r>
        <w:rPr>
          <w:rFonts w:ascii="宋体" w:hAnsi="宋体" w:eastAsia="宋体" w:cs="宋体"/>
          <w:spacing w:val="-17"/>
          <w:sz w:val="24"/>
          <w:szCs w:val="24"/>
        </w:rPr>
        <w:t>日</w:t>
      </w:r>
    </w:p>
    <w:p w14:paraId="0E7F2087">
      <w:pPr>
        <w:spacing w:line="220" w:lineRule="auto"/>
        <w:rPr>
          <w:rFonts w:ascii="宋体" w:hAnsi="宋体" w:eastAsia="宋体" w:cs="宋体"/>
          <w:sz w:val="24"/>
          <w:szCs w:val="24"/>
        </w:rPr>
        <w:sectPr>
          <w:footerReference r:id="rId117" w:type="default"/>
          <w:pgSz w:w="11906" w:h="16839"/>
          <w:pgMar w:top="1540" w:right="1645" w:bottom="1214" w:left="1785" w:header="826" w:footer="977" w:gutter="0"/>
          <w:cols w:space="720" w:num="1"/>
        </w:sectPr>
      </w:pPr>
    </w:p>
    <w:p w14:paraId="6102E3AF">
      <w:pPr>
        <w:pStyle w:val="3"/>
        <w:spacing w:line="284" w:lineRule="auto"/>
        <w:rPr>
          <w:sz w:val="24"/>
          <w:szCs w:val="24"/>
        </w:rPr>
      </w:pPr>
    </w:p>
    <w:p w14:paraId="242D8C28">
      <w:pPr>
        <w:pStyle w:val="3"/>
        <w:spacing w:line="285" w:lineRule="auto"/>
        <w:rPr>
          <w:sz w:val="24"/>
          <w:szCs w:val="24"/>
        </w:rPr>
      </w:pPr>
    </w:p>
    <w:p w14:paraId="1F852770">
      <w:pPr>
        <w:pStyle w:val="3"/>
        <w:spacing w:line="285" w:lineRule="auto"/>
        <w:rPr>
          <w:sz w:val="24"/>
          <w:szCs w:val="24"/>
        </w:rPr>
      </w:pPr>
    </w:p>
    <w:p w14:paraId="78A371B1">
      <w:pPr>
        <w:pStyle w:val="3"/>
        <w:spacing w:line="285" w:lineRule="auto"/>
        <w:rPr>
          <w:sz w:val="24"/>
          <w:szCs w:val="24"/>
        </w:rPr>
      </w:pPr>
    </w:p>
    <w:p w14:paraId="5D295172">
      <w:pPr>
        <w:pStyle w:val="3"/>
        <w:spacing w:line="285" w:lineRule="auto"/>
        <w:rPr>
          <w:sz w:val="24"/>
          <w:szCs w:val="24"/>
        </w:rPr>
      </w:pPr>
    </w:p>
    <w:p w14:paraId="78003539">
      <w:pPr>
        <w:spacing w:before="91" w:line="221" w:lineRule="auto"/>
        <w:ind w:left="3600"/>
        <w:outlineLvl w:val="1"/>
        <w:rPr>
          <w:rFonts w:ascii="宋体" w:hAnsi="宋体" w:eastAsia="宋体" w:cs="宋体"/>
          <w:sz w:val="24"/>
          <w:szCs w:val="24"/>
        </w:rPr>
      </w:pPr>
      <w:r>
        <w:rPr>
          <w:rFonts w:ascii="宋体" w:hAnsi="宋体" w:eastAsia="宋体" w:cs="宋体"/>
          <w:spacing w:val="-1"/>
          <w:sz w:val="24"/>
          <w:szCs w:val="24"/>
        </w:rPr>
        <w:t>第二部分 通用合同条款</w:t>
      </w:r>
    </w:p>
    <w:p w14:paraId="216C5D7B">
      <w:pPr>
        <w:spacing w:before="234" w:line="308" w:lineRule="auto"/>
        <w:ind w:left="1" w:right="2" w:firstLine="478"/>
        <w:rPr>
          <w:rFonts w:ascii="宋体" w:hAnsi="宋体" w:eastAsia="宋体" w:cs="宋体"/>
          <w:sz w:val="24"/>
          <w:szCs w:val="24"/>
        </w:rPr>
      </w:pPr>
      <w:r>
        <w:rPr>
          <w:rFonts w:ascii="宋体" w:hAnsi="宋体" w:eastAsia="宋体" w:cs="宋体"/>
          <w:sz w:val="24"/>
          <w:szCs w:val="24"/>
        </w:rPr>
        <w:t>采用《广西水利水电工程施工电子采购文件参考文本</w:t>
      </w:r>
      <w:r>
        <w:rPr>
          <w:rFonts w:ascii="宋体" w:hAnsi="宋体" w:eastAsia="宋体" w:cs="宋体"/>
          <w:spacing w:val="-1"/>
          <w:sz w:val="24"/>
          <w:szCs w:val="24"/>
        </w:rPr>
        <w:t>（综合评估法）》的“通用</w:t>
      </w:r>
      <w:r>
        <w:rPr>
          <w:rFonts w:ascii="宋体" w:hAnsi="宋体" w:eastAsia="宋体" w:cs="宋体"/>
          <w:sz w:val="24"/>
          <w:szCs w:val="24"/>
        </w:rPr>
        <w:t xml:space="preserve"> </w:t>
      </w:r>
      <w:r>
        <w:rPr>
          <w:rFonts w:ascii="宋体" w:hAnsi="宋体" w:eastAsia="宋体" w:cs="宋体"/>
          <w:spacing w:val="-2"/>
          <w:sz w:val="24"/>
          <w:szCs w:val="24"/>
        </w:rPr>
        <w:t>合同条款</w:t>
      </w:r>
      <w:r>
        <w:rPr>
          <w:rFonts w:ascii="宋体" w:hAnsi="宋体" w:eastAsia="宋体" w:cs="宋体"/>
          <w:spacing w:val="-87"/>
          <w:sz w:val="24"/>
          <w:szCs w:val="24"/>
        </w:rPr>
        <w:t xml:space="preserve"> </w:t>
      </w:r>
      <w:r>
        <w:rPr>
          <w:rFonts w:ascii="宋体" w:hAnsi="宋体" w:eastAsia="宋体" w:cs="宋体"/>
          <w:spacing w:val="-2"/>
          <w:sz w:val="24"/>
          <w:szCs w:val="24"/>
        </w:rPr>
        <w:t>”。</w:t>
      </w:r>
    </w:p>
    <w:p w14:paraId="4DD94425">
      <w:pPr>
        <w:spacing w:before="55" w:line="221" w:lineRule="auto"/>
        <w:ind w:left="3600"/>
        <w:outlineLvl w:val="1"/>
        <w:rPr>
          <w:rFonts w:ascii="宋体" w:hAnsi="宋体" w:eastAsia="宋体" w:cs="宋体"/>
          <w:sz w:val="24"/>
          <w:szCs w:val="24"/>
        </w:rPr>
      </w:pPr>
      <w:r>
        <w:rPr>
          <w:rFonts w:ascii="宋体" w:hAnsi="宋体" w:eastAsia="宋体" w:cs="宋体"/>
          <w:spacing w:val="-1"/>
          <w:sz w:val="24"/>
          <w:szCs w:val="24"/>
        </w:rPr>
        <w:t>第三部分 专用合同条款</w:t>
      </w:r>
    </w:p>
    <w:p w14:paraId="0C831372">
      <w:pPr>
        <w:spacing w:before="230" w:line="221" w:lineRule="auto"/>
        <w:ind w:left="18"/>
        <w:outlineLvl w:val="1"/>
        <w:rPr>
          <w:rFonts w:ascii="宋体" w:hAnsi="宋体" w:eastAsia="宋体" w:cs="宋体"/>
          <w:sz w:val="24"/>
          <w:szCs w:val="24"/>
        </w:rPr>
      </w:pPr>
      <w:r>
        <w:rPr>
          <w:rFonts w:ascii="宋体" w:hAnsi="宋体" w:eastAsia="宋体" w:cs="宋体"/>
          <w:b/>
          <w:bCs/>
          <w:spacing w:val="-9"/>
          <w:sz w:val="24"/>
          <w:szCs w:val="24"/>
        </w:rPr>
        <w:t>1.</w:t>
      </w:r>
      <w:r>
        <w:rPr>
          <w:rFonts w:ascii="宋体" w:hAnsi="宋体" w:eastAsia="宋体" w:cs="宋体"/>
          <w:spacing w:val="15"/>
          <w:sz w:val="24"/>
          <w:szCs w:val="24"/>
        </w:rPr>
        <w:t xml:space="preserve"> </w:t>
      </w:r>
      <w:r>
        <w:rPr>
          <w:rFonts w:ascii="宋体" w:hAnsi="宋体" w:eastAsia="宋体" w:cs="宋体"/>
          <w:b/>
          <w:bCs/>
          <w:spacing w:val="-9"/>
          <w:sz w:val="24"/>
          <w:szCs w:val="24"/>
        </w:rPr>
        <w:t>一般约定</w:t>
      </w:r>
    </w:p>
    <w:p w14:paraId="6E54C276">
      <w:pPr>
        <w:spacing w:before="180" w:line="221" w:lineRule="auto"/>
        <w:ind w:left="18"/>
        <w:outlineLvl w:val="2"/>
        <w:rPr>
          <w:rFonts w:ascii="宋体" w:hAnsi="宋体" w:eastAsia="宋体" w:cs="宋体"/>
          <w:sz w:val="24"/>
          <w:szCs w:val="24"/>
        </w:rPr>
      </w:pPr>
      <w:r>
        <w:rPr>
          <w:rFonts w:ascii="宋体" w:hAnsi="宋体" w:eastAsia="宋体" w:cs="宋体"/>
          <w:b/>
          <w:bCs/>
          <w:spacing w:val="-8"/>
          <w:sz w:val="24"/>
          <w:szCs w:val="24"/>
        </w:rPr>
        <w:t>1.1</w:t>
      </w:r>
      <w:r>
        <w:rPr>
          <w:rFonts w:ascii="宋体" w:hAnsi="宋体" w:eastAsia="宋体" w:cs="宋体"/>
          <w:spacing w:val="-45"/>
          <w:sz w:val="24"/>
          <w:szCs w:val="24"/>
        </w:rPr>
        <w:t xml:space="preserve"> </w:t>
      </w:r>
      <w:r>
        <w:rPr>
          <w:rFonts w:ascii="宋体" w:hAnsi="宋体" w:eastAsia="宋体" w:cs="宋体"/>
          <w:b/>
          <w:bCs/>
          <w:spacing w:val="-8"/>
          <w:sz w:val="24"/>
          <w:szCs w:val="24"/>
        </w:rPr>
        <w:t>词语定义</w:t>
      </w:r>
    </w:p>
    <w:p w14:paraId="4C9411B3">
      <w:pPr>
        <w:spacing w:before="180" w:line="221" w:lineRule="auto"/>
        <w:ind w:left="460"/>
        <w:rPr>
          <w:rFonts w:ascii="宋体" w:hAnsi="宋体" w:eastAsia="宋体" w:cs="宋体"/>
          <w:sz w:val="24"/>
          <w:szCs w:val="24"/>
        </w:rPr>
      </w:pPr>
      <w:r>
        <w:rPr>
          <w:rFonts w:ascii="宋体" w:hAnsi="宋体" w:eastAsia="宋体" w:cs="宋体"/>
          <w:spacing w:val="-3"/>
          <w:sz w:val="24"/>
          <w:szCs w:val="24"/>
        </w:rPr>
        <w:t>1.1.2</w:t>
      </w:r>
      <w:r>
        <w:rPr>
          <w:rFonts w:ascii="宋体" w:hAnsi="宋体" w:eastAsia="宋体" w:cs="宋体"/>
          <w:spacing w:val="-50"/>
          <w:sz w:val="24"/>
          <w:szCs w:val="24"/>
        </w:rPr>
        <w:t xml:space="preserve"> </w:t>
      </w:r>
      <w:r>
        <w:rPr>
          <w:rFonts w:ascii="宋体" w:hAnsi="宋体" w:eastAsia="宋体" w:cs="宋体"/>
          <w:spacing w:val="-3"/>
          <w:sz w:val="24"/>
          <w:szCs w:val="24"/>
        </w:rPr>
        <w:t>合同当事人和人员</w:t>
      </w:r>
    </w:p>
    <w:p w14:paraId="36CDE9A0">
      <w:pPr>
        <w:spacing w:before="181" w:line="221" w:lineRule="auto"/>
        <w:ind w:left="460"/>
        <w:rPr>
          <w:rFonts w:ascii="宋体" w:hAnsi="宋体" w:eastAsia="宋体" w:cs="宋体"/>
          <w:sz w:val="24"/>
          <w:szCs w:val="24"/>
        </w:rPr>
      </w:pPr>
      <w:r>
        <w:rPr>
          <w:rFonts w:ascii="宋体" w:hAnsi="宋体" w:eastAsia="宋体" w:cs="宋体"/>
          <w:spacing w:val="-4"/>
          <w:sz w:val="24"/>
          <w:szCs w:val="24"/>
        </w:rPr>
        <w:t>1.1.2.2</w:t>
      </w:r>
      <w:r>
        <w:rPr>
          <w:rFonts w:ascii="宋体" w:hAnsi="宋体" w:eastAsia="宋体" w:cs="宋体"/>
          <w:spacing w:val="-41"/>
          <w:sz w:val="24"/>
          <w:szCs w:val="24"/>
        </w:rPr>
        <w:t xml:space="preserve"> </w:t>
      </w:r>
      <w:r>
        <w:rPr>
          <w:rFonts w:ascii="宋体" w:hAnsi="宋体" w:eastAsia="宋体" w:cs="宋体"/>
          <w:spacing w:val="-4"/>
          <w:sz w:val="24"/>
          <w:szCs w:val="24"/>
        </w:rPr>
        <w:t>发包人：</w:t>
      </w:r>
      <w:r>
        <w:rPr>
          <w:rFonts w:ascii="宋体" w:hAnsi="宋体" w:eastAsia="宋体" w:cs="宋体"/>
          <w:spacing w:val="6"/>
          <w:sz w:val="24"/>
          <w:szCs w:val="24"/>
          <w:u w:val="single" w:color="auto"/>
        </w:rPr>
        <w:t xml:space="preserve">              </w:t>
      </w:r>
      <w:r>
        <w:rPr>
          <w:rFonts w:ascii="宋体" w:hAnsi="宋体" w:eastAsia="宋体" w:cs="宋体"/>
          <w:spacing w:val="-4"/>
          <w:sz w:val="24"/>
          <w:szCs w:val="24"/>
        </w:rPr>
        <w:t>。</w:t>
      </w:r>
    </w:p>
    <w:p w14:paraId="35632A11">
      <w:pPr>
        <w:spacing w:before="181" w:line="220" w:lineRule="auto"/>
        <w:ind w:left="460"/>
        <w:rPr>
          <w:rFonts w:ascii="宋体" w:hAnsi="宋体" w:eastAsia="宋体" w:cs="宋体"/>
          <w:sz w:val="24"/>
          <w:szCs w:val="24"/>
        </w:rPr>
      </w:pPr>
      <w:r>
        <w:rPr>
          <w:rFonts w:ascii="宋体" w:hAnsi="宋体" w:eastAsia="宋体" w:cs="宋体"/>
          <w:spacing w:val="-4"/>
          <w:sz w:val="24"/>
          <w:szCs w:val="24"/>
        </w:rPr>
        <w:t>1.1.2.3</w:t>
      </w:r>
      <w:r>
        <w:rPr>
          <w:rFonts w:ascii="宋体" w:hAnsi="宋体" w:eastAsia="宋体" w:cs="宋体"/>
          <w:spacing w:val="-41"/>
          <w:sz w:val="24"/>
          <w:szCs w:val="24"/>
        </w:rPr>
        <w:t xml:space="preserve"> </w:t>
      </w:r>
      <w:r>
        <w:rPr>
          <w:rFonts w:ascii="宋体" w:hAnsi="宋体" w:eastAsia="宋体" w:cs="宋体"/>
          <w:spacing w:val="-4"/>
          <w:sz w:val="24"/>
          <w:szCs w:val="24"/>
        </w:rPr>
        <w:t>承包人：</w:t>
      </w:r>
      <w:r>
        <w:rPr>
          <w:rFonts w:ascii="宋体" w:hAnsi="宋体" w:eastAsia="宋体" w:cs="宋体"/>
          <w:spacing w:val="6"/>
          <w:sz w:val="24"/>
          <w:szCs w:val="24"/>
          <w:u w:val="single" w:color="auto"/>
        </w:rPr>
        <w:t xml:space="preserve">              </w:t>
      </w:r>
      <w:r>
        <w:rPr>
          <w:rFonts w:ascii="宋体" w:hAnsi="宋体" w:eastAsia="宋体" w:cs="宋体"/>
          <w:spacing w:val="-4"/>
          <w:sz w:val="24"/>
          <w:szCs w:val="24"/>
        </w:rPr>
        <w:t>。</w:t>
      </w:r>
    </w:p>
    <w:p w14:paraId="4F0E316B">
      <w:pPr>
        <w:spacing w:before="182" w:line="326" w:lineRule="auto"/>
        <w:ind w:firstLine="460"/>
        <w:rPr>
          <w:rFonts w:ascii="宋体" w:hAnsi="宋体" w:eastAsia="宋体" w:cs="宋体"/>
          <w:sz w:val="24"/>
          <w:szCs w:val="24"/>
        </w:rPr>
      </w:pPr>
      <w:r>
        <w:rPr>
          <w:rFonts w:ascii="宋体" w:hAnsi="宋体" w:eastAsia="宋体" w:cs="宋体"/>
          <w:sz w:val="24"/>
          <w:szCs w:val="24"/>
        </w:rPr>
        <w:t>1.1.2.4</w:t>
      </w:r>
      <w:r>
        <w:rPr>
          <w:rFonts w:ascii="宋体" w:hAnsi="宋体" w:eastAsia="宋体" w:cs="宋体"/>
          <w:spacing w:val="-50"/>
          <w:sz w:val="24"/>
          <w:szCs w:val="24"/>
        </w:rPr>
        <w:t xml:space="preserve"> </w:t>
      </w:r>
      <w:r>
        <w:rPr>
          <w:rFonts w:ascii="宋体" w:hAnsi="宋体" w:eastAsia="宋体" w:cs="宋体"/>
          <w:sz w:val="24"/>
          <w:szCs w:val="24"/>
        </w:rPr>
        <w:t>承包人项目负责人、技术负责人和专职安全员</w:t>
      </w:r>
      <w:r>
        <w:rPr>
          <w:rFonts w:ascii="宋体" w:hAnsi="宋体" w:eastAsia="宋体" w:cs="宋体"/>
          <w:spacing w:val="-14"/>
          <w:sz w:val="24"/>
          <w:szCs w:val="24"/>
        </w:rPr>
        <w:t>：</w:t>
      </w:r>
      <w:r>
        <w:rPr>
          <w:rFonts w:ascii="宋体" w:hAnsi="宋体" w:eastAsia="宋体" w:cs="宋体"/>
          <w:spacing w:val="5"/>
          <w:sz w:val="24"/>
          <w:szCs w:val="24"/>
          <w:u w:val="single" w:color="auto"/>
        </w:rPr>
        <w:t xml:space="preserve">                </w:t>
      </w:r>
      <w:r>
        <w:rPr>
          <w:rFonts w:ascii="宋体" w:hAnsi="宋体" w:eastAsia="宋体" w:cs="宋体"/>
          <w:spacing w:val="-14"/>
          <w:sz w:val="24"/>
          <w:szCs w:val="24"/>
        </w:rPr>
        <w:t>（</w:t>
      </w:r>
      <w:r>
        <w:rPr>
          <w:rFonts w:ascii="宋体" w:hAnsi="宋体" w:eastAsia="宋体" w:cs="宋体"/>
          <w:sz w:val="24"/>
          <w:szCs w:val="24"/>
        </w:rPr>
        <w:t>项</w:t>
      </w:r>
      <w:r>
        <w:rPr>
          <w:rFonts w:ascii="宋体" w:hAnsi="宋体" w:eastAsia="宋体" w:cs="宋体"/>
          <w:spacing w:val="8"/>
          <w:sz w:val="24"/>
          <w:szCs w:val="24"/>
        </w:rPr>
        <w:t xml:space="preserve"> </w:t>
      </w:r>
      <w:r>
        <w:rPr>
          <w:rFonts w:ascii="宋体" w:hAnsi="宋体" w:eastAsia="宋体" w:cs="宋体"/>
          <w:sz w:val="24"/>
          <w:szCs w:val="24"/>
        </w:rPr>
        <w:t>目负责人、技术负责人和专职安全员的姓名、身份证号号码，</w:t>
      </w:r>
      <w:r>
        <w:rPr>
          <w:rFonts w:ascii="宋体" w:hAnsi="宋体" w:eastAsia="宋体" w:cs="宋体"/>
          <w:spacing w:val="-1"/>
          <w:sz w:val="24"/>
          <w:szCs w:val="24"/>
        </w:rPr>
        <w:t>项目负责人执业证书号</w:t>
      </w:r>
      <w:r>
        <w:rPr>
          <w:rFonts w:ascii="宋体" w:hAnsi="宋体" w:eastAsia="宋体" w:cs="宋体"/>
          <w:sz w:val="24"/>
          <w:szCs w:val="24"/>
        </w:rPr>
        <w:t xml:space="preserve"> </w:t>
      </w:r>
      <w:r>
        <w:rPr>
          <w:rFonts w:ascii="宋体" w:hAnsi="宋体" w:eastAsia="宋体" w:cs="宋体"/>
          <w:spacing w:val="13"/>
          <w:sz w:val="24"/>
          <w:szCs w:val="24"/>
        </w:rPr>
        <w:t>码以及项目负责人和专职安全员水行政主管部门颁发的安全生产考核合格证书号</w:t>
      </w:r>
      <w:r>
        <w:rPr>
          <w:rFonts w:ascii="宋体" w:hAnsi="宋体" w:eastAsia="宋体" w:cs="宋体"/>
          <w:spacing w:val="15"/>
          <w:sz w:val="24"/>
          <w:szCs w:val="24"/>
        </w:rPr>
        <w:t xml:space="preserve"> </w:t>
      </w:r>
      <w:r>
        <w:rPr>
          <w:rFonts w:ascii="宋体" w:hAnsi="宋体" w:eastAsia="宋体" w:cs="宋体"/>
          <w:spacing w:val="-3"/>
          <w:sz w:val="24"/>
          <w:szCs w:val="24"/>
        </w:rPr>
        <w:t>码）。</w:t>
      </w:r>
    </w:p>
    <w:p w14:paraId="41BA867D">
      <w:pPr>
        <w:spacing w:before="177" w:line="221" w:lineRule="auto"/>
        <w:ind w:left="460"/>
        <w:rPr>
          <w:rFonts w:ascii="宋体" w:hAnsi="宋体" w:eastAsia="宋体" w:cs="宋体"/>
          <w:sz w:val="24"/>
          <w:szCs w:val="24"/>
        </w:rPr>
      </w:pPr>
      <w:r>
        <w:rPr>
          <w:rFonts w:ascii="宋体" w:hAnsi="宋体" w:eastAsia="宋体" w:cs="宋体"/>
          <w:spacing w:val="-3"/>
          <w:sz w:val="24"/>
          <w:szCs w:val="24"/>
        </w:rPr>
        <w:t>1.1.2.5</w:t>
      </w:r>
      <w:r>
        <w:rPr>
          <w:rFonts w:ascii="宋体" w:hAnsi="宋体" w:eastAsia="宋体" w:cs="宋体"/>
          <w:spacing w:val="-41"/>
          <w:sz w:val="24"/>
          <w:szCs w:val="24"/>
        </w:rPr>
        <w:t xml:space="preserve"> </w:t>
      </w:r>
      <w:r>
        <w:rPr>
          <w:rFonts w:ascii="宋体" w:hAnsi="宋体" w:eastAsia="宋体" w:cs="宋体"/>
          <w:spacing w:val="-3"/>
          <w:sz w:val="24"/>
          <w:szCs w:val="24"/>
        </w:rPr>
        <w:t>分包人:</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w:t>
      </w:r>
    </w:p>
    <w:p w14:paraId="3355156E">
      <w:pPr>
        <w:spacing w:before="180" w:line="223" w:lineRule="auto"/>
        <w:ind w:left="460"/>
        <w:rPr>
          <w:rFonts w:ascii="宋体" w:hAnsi="宋体" w:eastAsia="宋体" w:cs="宋体"/>
          <w:sz w:val="24"/>
          <w:szCs w:val="24"/>
        </w:rPr>
      </w:pPr>
      <w:r>
        <w:rPr>
          <w:rFonts w:ascii="宋体" w:hAnsi="宋体" w:eastAsia="宋体" w:cs="宋体"/>
          <w:spacing w:val="-4"/>
          <w:sz w:val="24"/>
          <w:szCs w:val="24"/>
        </w:rPr>
        <w:t>1.1.2.6</w:t>
      </w:r>
      <w:r>
        <w:rPr>
          <w:rFonts w:ascii="宋体" w:hAnsi="宋体" w:eastAsia="宋体" w:cs="宋体"/>
          <w:spacing w:val="-41"/>
          <w:sz w:val="24"/>
          <w:szCs w:val="24"/>
        </w:rPr>
        <w:t xml:space="preserve"> </w:t>
      </w:r>
      <w:r>
        <w:rPr>
          <w:rFonts w:ascii="宋体" w:hAnsi="宋体" w:eastAsia="宋体" w:cs="宋体"/>
          <w:spacing w:val="-4"/>
          <w:sz w:val="24"/>
          <w:szCs w:val="24"/>
        </w:rPr>
        <w:t>监理人：</w:t>
      </w:r>
      <w:r>
        <w:rPr>
          <w:rFonts w:ascii="宋体" w:hAnsi="宋体" w:eastAsia="宋体" w:cs="宋体"/>
          <w:spacing w:val="6"/>
          <w:sz w:val="24"/>
          <w:szCs w:val="24"/>
          <w:u w:val="single" w:color="auto"/>
        </w:rPr>
        <w:t xml:space="preserve">              </w:t>
      </w:r>
      <w:r>
        <w:rPr>
          <w:rFonts w:ascii="宋体" w:hAnsi="宋体" w:eastAsia="宋体" w:cs="宋体"/>
          <w:spacing w:val="-4"/>
          <w:sz w:val="24"/>
          <w:szCs w:val="24"/>
        </w:rPr>
        <w:t>。</w:t>
      </w:r>
    </w:p>
    <w:p w14:paraId="3466F93D">
      <w:pPr>
        <w:spacing w:before="178" w:line="221" w:lineRule="auto"/>
        <w:ind w:left="460"/>
        <w:rPr>
          <w:rFonts w:ascii="宋体" w:hAnsi="宋体" w:eastAsia="宋体" w:cs="宋体"/>
          <w:sz w:val="24"/>
          <w:szCs w:val="24"/>
        </w:rPr>
      </w:pPr>
      <w:r>
        <w:rPr>
          <w:rFonts w:ascii="宋体" w:hAnsi="宋体" w:eastAsia="宋体" w:cs="宋体"/>
          <w:spacing w:val="-7"/>
          <w:sz w:val="24"/>
          <w:szCs w:val="24"/>
        </w:rPr>
        <w:t>1.1.4 日期：</w:t>
      </w:r>
      <w:r>
        <w:rPr>
          <w:rFonts w:ascii="宋体" w:hAnsi="宋体" w:eastAsia="宋体" w:cs="宋体"/>
          <w:spacing w:val="-7"/>
          <w:sz w:val="24"/>
          <w:szCs w:val="24"/>
          <w:u w:val="single" w:color="auto"/>
        </w:rPr>
        <w:t xml:space="preserve">                </w:t>
      </w:r>
      <w:r>
        <w:rPr>
          <w:rFonts w:ascii="宋体" w:hAnsi="宋体" w:eastAsia="宋体" w:cs="宋体"/>
          <w:spacing w:val="-7"/>
          <w:sz w:val="24"/>
          <w:szCs w:val="24"/>
        </w:rPr>
        <w:t>。</w:t>
      </w:r>
    </w:p>
    <w:p w14:paraId="6DD6BF42">
      <w:pPr>
        <w:spacing w:before="181" w:line="220" w:lineRule="auto"/>
        <w:ind w:left="460"/>
        <w:rPr>
          <w:rFonts w:ascii="宋体" w:hAnsi="宋体" w:eastAsia="宋体" w:cs="宋体"/>
          <w:sz w:val="24"/>
          <w:szCs w:val="24"/>
        </w:rPr>
      </w:pPr>
      <w:r>
        <w:rPr>
          <w:rFonts w:ascii="宋体" w:hAnsi="宋体" w:eastAsia="宋体" w:cs="宋体"/>
          <w:sz w:val="24"/>
          <w:szCs w:val="24"/>
        </w:rPr>
        <w:t>1.1.4.5</w:t>
      </w:r>
      <w:r>
        <w:rPr>
          <w:rFonts w:ascii="宋体" w:hAnsi="宋体" w:eastAsia="宋体" w:cs="宋体"/>
          <w:spacing w:val="-51"/>
          <w:sz w:val="24"/>
          <w:szCs w:val="24"/>
        </w:rPr>
        <w:t xml:space="preserve"> </w:t>
      </w:r>
      <w:r>
        <w:rPr>
          <w:rFonts w:ascii="宋体" w:hAnsi="宋体" w:eastAsia="宋体" w:cs="宋体"/>
          <w:sz w:val="24"/>
          <w:szCs w:val="24"/>
        </w:rPr>
        <w:t>缺陷责任期(工程质量保修期</w:t>
      </w:r>
      <w:r>
        <w:rPr>
          <w:rFonts w:ascii="宋体" w:hAnsi="宋体" w:eastAsia="宋体" w:cs="宋体"/>
          <w:spacing w:val="-1"/>
          <w:sz w:val="24"/>
          <w:szCs w:val="24"/>
        </w:rPr>
        <w:t>):</w:t>
      </w:r>
      <w:r>
        <w:rPr>
          <w:rFonts w:ascii="宋体" w:hAnsi="宋体" w:eastAsia="宋体" w:cs="宋体"/>
          <w:spacing w:val="-1"/>
          <w:sz w:val="24"/>
          <w:szCs w:val="24"/>
          <w:u w:val="single" w:color="auto"/>
        </w:rPr>
        <w:t>壹年。</w:t>
      </w:r>
    </w:p>
    <w:p w14:paraId="44CA9833">
      <w:pPr>
        <w:spacing w:before="182" w:line="220" w:lineRule="auto"/>
        <w:ind w:left="18"/>
        <w:outlineLvl w:val="2"/>
        <w:rPr>
          <w:rFonts w:ascii="宋体" w:hAnsi="宋体" w:eastAsia="宋体" w:cs="宋体"/>
          <w:sz w:val="24"/>
          <w:szCs w:val="24"/>
        </w:rPr>
      </w:pPr>
      <w:r>
        <w:rPr>
          <w:rFonts w:ascii="宋体" w:hAnsi="宋体" w:eastAsia="宋体" w:cs="宋体"/>
          <w:b/>
          <w:bCs/>
          <w:spacing w:val="-5"/>
          <w:sz w:val="24"/>
          <w:szCs w:val="24"/>
        </w:rPr>
        <w:t>1.4</w:t>
      </w:r>
      <w:r>
        <w:rPr>
          <w:rFonts w:ascii="宋体" w:hAnsi="宋体" w:eastAsia="宋体" w:cs="宋体"/>
          <w:spacing w:val="-49"/>
          <w:sz w:val="24"/>
          <w:szCs w:val="24"/>
        </w:rPr>
        <w:t xml:space="preserve"> </w:t>
      </w:r>
      <w:r>
        <w:rPr>
          <w:rFonts w:ascii="宋体" w:hAnsi="宋体" w:eastAsia="宋体" w:cs="宋体"/>
          <w:b/>
          <w:bCs/>
          <w:spacing w:val="-5"/>
          <w:sz w:val="24"/>
          <w:szCs w:val="24"/>
        </w:rPr>
        <w:t>合同文件的优先顺序</w:t>
      </w:r>
    </w:p>
    <w:p w14:paraId="2617FB48">
      <w:pPr>
        <w:spacing w:before="182" w:line="220" w:lineRule="auto"/>
        <w:ind w:left="440"/>
        <w:rPr>
          <w:rFonts w:ascii="宋体" w:hAnsi="宋体" w:eastAsia="宋体" w:cs="宋体"/>
          <w:sz w:val="24"/>
          <w:szCs w:val="24"/>
        </w:rPr>
      </w:pPr>
      <w:r>
        <w:rPr>
          <w:rFonts w:ascii="宋体" w:hAnsi="宋体" w:eastAsia="宋体" w:cs="宋体"/>
          <w:spacing w:val="-1"/>
          <w:sz w:val="24"/>
          <w:szCs w:val="24"/>
        </w:rPr>
        <w:t>进入合同的各项文件及其优先顺序如下：</w:t>
      </w:r>
    </w:p>
    <w:p w14:paraId="13003D18">
      <w:pPr>
        <w:spacing w:before="182" w:line="228" w:lineRule="auto"/>
        <w:ind w:left="441"/>
        <w:rPr>
          <w:rFonts w:ascii="宋体" w:hAnsi="宋体" w:eastAsia="宋体" w:cs="宋体"/>
          <w:sz w:val="24"/>
          <w:szCs w:val="24"/>
        </w:rPr>
      </w:pPr>
      <w:r>
        <w:rPr>
          <w:rFonts w:ascii="Times New Roman" w:hAnsi="Times New Roman" w:eastAsia="Times New Roman" w:cs="Times New Roman"/>
          <w:sz w:val="24"/>
          <w:szCs w:val="24"/>
        </w:rPr>
        <w:t xml:space="preserve">(1)     </w:t>
      </w:r>
      <w:r>
        <w:rPr>
          <w:rFonts w:ascii="宋体" w:hAnsi="宋体" w:eastAsia="宋体" w:cs="宋体"/>
          <w:sz w:val="24"/>
          <w:szCs w:val="24"/>
        </w:rPr>
        <w:t>合同协议书(包括补充协议、合同谈判备忘录)；</w:t>
      </w:r>
    </w:p>
    <w:p w14:paraId="4F83BF56">
      <w:pPr>
        <w:spacing w:before="172" w:line="228" w:lineRule="auto"/>
        <w:ind w:left="441"/>
        <w:rPr>
          <w:rFonts w:ascii="宋体" w:hAnsi="宋体" w:eastAsia="宋体" w:cs="宋体"/>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10"/>
          <w:sz w:val="24"/>
          <w:szCs w:val="24"/>
        </w:rPr>
        <w:t xml:space="preserve">     </w:t>
      </w:r>
      <w:r>
        <w:rPr>
          <w:rFonts w:ascii="宋体" w:hAnsi="宋体" w:eastAsia="宋体" w:cs="宋体"/>
          <w:spacing w:val="-3"/>
          <w:sz w:val="24"/>
          <w:szCs w:val="24"/>
        </w:rPr>
        <w:t>中标（成交）通知书；</w:t>
      </w:r>
    </w:p>
    <w:p w14:paraId="2497B002">
      <w:pPr>
        <w:spacing w:before="171" w:line="228" w:lineRule="auto"/>
        <w:ind w:left="441"/>
        <w:rPr>
          <w:rFonts w:ascii="宋体" w:hAnsi="宋体" w:eastAsia="宋体" w:cs="宋体"/>
          <w:sz w:val="24"/>
          <w:szCs w:val="24"/>
        </w:rPr>
      </w:pPr>
      <w:r>
        <w:rPr>
          <w:rFonts w:ascii="Times New Roman" w:hAnsi="Times New Roman" w:eastAsia="Times New Roman" w:cs="Times New Roman"/>
          <w:sz w:val="24"/>
          <w:szCs w:val="24"/>
        </w:rPr>
        <w:t xml:space="preserve">(3)     </w:t>
      </w:r>
      <w:r>
        <w:rPr>
          <w:rFonts w:ascii="宋体" w:hAnsi="宋体" w:eastAsia="宋体" w:cs="宋体"/>
          <w:sz w:val="24"/>
          <w:szCs w:val="24"/>
        </w:rPr>
        <w:t>磋商书及磋商书附录；</w:t>
      </w:r>
    </w:p>
    <w:p w14:paraId="1A3017AE">
      <w:pPr>
        <w:spacing w:before="172" w:line="228" w:lineRule="auto"/>
        <w:ind w:left="441"/>
        <w:rPr>
          <w:rFonts w:ascii="宋体" w:hAnsi="宋体" w:eastAsia="宋体" w:cs="宋体"/>
          <w:sz w:val="24"/>
          <w:szCs w:val="24"/>
        </w:rPr>
      </w:pPr>
      <w:r>
        <w:rPr>
          <w:rFonts w:ascii="Times New Roman" w:hAnsi="Times New Roman" w:eastAsia="Times New Roman" w:cs="Times New Roman"/>
          <w:sz w:val="24"/>
          <w:szCs w:val="24"/>
        </w:rPr>
        <w:t xml:space="preserve">(4)     </w:t>
      </w:r>
      <w:r>
        <w:rPr>
          <w:rFonts w:ascii="宋体" w:hAnsi="宋体" w:eastAsia="宋体" w:cs="宋体"/>
          <w:sz w:val="24"/>
          <w:szCs w:val="24"/>
        </w:rPr>
        <w:t>专用合同条款(含附加条款)；</w:t>
      </w:r>
    </w:p>
    <w:p w14:paraId="645F5C48">
      <w:pPr>
        <w:spacing w:before="171" w:line="228" w:lineRule="auto"/>
        <w:ind w:left="441"/>
        <w:rPr>
          <w:rFonts w:ascii="宋体" w:hAnsi="宋体" w:eastAsia="宋体" w:cs="宋体"/>
          <w:sz w:val="24"/>
          <w:szCs w:val="24"/>
        </w:rPr>
      </w:pPr>
      <w:r>
        <w:rPr>
          <w:rFonts w:ascii="Times New Roman" w:hAnsi="Times New Roman" w:eastAsia="Times New Roman" w:cs="Times New Roman"/>
          <w:spacing w:val="-1"/>
          <w:sz w:val="24"/>
          <w:szCs w:val="24"/>
        </w:rPr>
        <w:t>(5)</w:t>
      </w:r>
      <w:r>
        <w:rPr>
          <w:rFonts w:ascii="Times New Roman" w:hAnsi="Times New Roman" w:eastAsia="Times New Roman" w:cs="Times New Roman"/>
          <w:spacing w:val="4"/>
          <w:sz w:val="24"/>
          <w:szCs w:val="24"/>
        </w:rPr>
        <w:t xml:space="preserve">     </w:t>
      </w:r>
      <w:r>
        <w:rPr>
          <w:rFonts w:ascii="宋体" w:hAnsi="宋体" w:eastAsia="宋体" w:cs="宋体"/>
          <w:spacing w:val="-1"/>
          <w:sz w:val="24"/>
          <w:szCs w:val="24"/>
        </w:rPr>
        <w:t>通用合同条款；</w:t>
      </w:r>
    </w:p>
    <w:p w14:paraId="49EC94ED">
      <w:pPr>
        <w:spacing w:before="172" w:line="228" w:lineRule="auto"/>
        <w:ind w:left="441"/>
        <w:rPr>
          <w:rFonts w:ascii="宋体" w:hAnsi="宋体" w:eastAsia="宋体" w:cs="宋体"/>
          <w:sz w:val="24"/>
          <w:szCs w:val="24"/>
        </w:rPr>
      </w:pPr>
      <w:r>
        <w:rPr>
          <w:rFonts w:ascii="Times New Roman" w:hAnsi="Times New Roman" w:eastAsia="Times New Roman" w:cs="Times New Roman"/>
          <w:sz w:val="24"/>
          <w:szCs w:val="24"/>
        </w:rPr>
        <w:t xml:space="preserve">(6)     </w:t>
      </w:r>
      <w:r>
        <w:rPr>
          <w:rFonts w:ascii="宋体" w:hAnsi="宋体" w:eastAsia="宋体" w:cs="宋体"/>
          <w:sz w:val="24"/>
          <w:szCs w:val="24"/>
        </w:rPr>
        <w:t>技术标准和要求(合同技术条款)；</w:t>
      </w:r>
    </w:p>
    <w:p w14:paraId="4CFC324B">
      <w:pPr>
        <w:spacing w:before="172" w:line="228" w:lineRule="auto"/>
        <w:ind w:left="441"/>
        <w:rPr>
          <w:rFonts w:ascii="宋体" w:hAnsi="宋体" w:eastAsia="宋体" w:cs="宋体"/>
          <w:sz w:val="24"/>
          <w:szCs w:val="24"/>
        </w:rPr>
      </w:pPr>
      <w:r>
        <w:rPr>
          <w:rFonts w:ascii="Times New Roman" w:hAnsi="Times New Roman" w:eastAsia="Times New Roman" w:cs="Times New Roman"/>
          <w:spacing w:val="-3"/>
          <w:sz w:val="24"/>
          <w:szCs w:val="24"/>
        </w:rPr>
        <w:t xml:space="preserve">(7)      </w:t>
      </w:r>
      <w:r>
        <w:rPr>
          <w:rFonts w:ascii="宋体" w:hAnsi="宋体" w:eastAsia="宋体" w:cs="宋体"/>
          <w:spacing w:val="-3"/>
          <w:sz w:val="24"/>
          <w:szCs w:val="24"/>
        </w:rPr>
        <w:t>图纸；</w:t>
      </w:r>
    </w:p>
    <w:p w14:paraId="6F30960F">
      <w:pPr>
        <w:spacing w:before="171" w:line="228" w:lineRule="auto"/>
        <w:ind w:left="441"/>
        <w:rPr>
          <w:rFonts w:ascii="宋体" w:hAnsi="宋体" w:eastAsia="宋体" w:cs="宋体"/>
          <w:sz w:val="24"/>
          <w:szCs w:val="24"/>
        </w:rPr>
      </w:pPr>
      <w:r>
        <w:rPr>
          <w:rFonts w:ascii="Times New Roman" w:hAnsi="Times New Roman" w:eastAsia="Times New Roman" w:cs="Times New Roman"/>
          <w:spacing w:val="-2"/>
          <w:sz w:val="24"/>
          <w:szCs w:val="24"/>
        </w:rPr>
        <w:t xml:space="preserve">(8)      </w:t>
      </w:r>
      <w:r>
        <w:rPr>
          <w:rFonts w:ascii="宋体" w:hAnsi="宋体" w:eastAsia="宋体" w:cs="宋体"/>
          <w:spacing w:val="-2"/>
          <w:sz w:val="24"/>
          <w:szCs w:val="24"/>
        </w:rPr>
        <w:t>已标价工程量清单；</w:t>
      </w:r>
    </w:p>
    <w:p w14:paraId="1C344505">
      <w:pPr>
        <w:spacing w:before="172" w:line="228" w:lineRule="auto"/>
        <w:ind w:left="441"/>
        <w:rPr>
          <w:rFonts w:ascii="宋体" w:hAnsi="宋体" w:eastAsia="宋体" w:cs="宋体"/>
          <w:sz w:val="24"/>
          <w:szCs w:val="24"/>
        </w:rPr>
      </w:pPr>
      <w:r>
        <w:rPr>
          <w:rFonts w:ascii="Times New Roman" w:hAnsi="Times New Roman" w:eastAsia="Times New Roman" w:cs="Times New Roman"/>
          <w:spacing w:val="-2"/>
          <w:sz w:val="24"/>
          <w:szCs w:val="24"/>
        </w:rPr>
        <w:t>(9)</w:t>
      </w:r>
      <w:r>
        <w:rPr>
          <w:rFonts w:ascii="Times New Roman" w:hAnsi="Times New Roman" w:eastAsia="Times New Roman" w:cs="Times New Roman"/>
          <w:spacing w:val="7"/>
          <w:sz w:val="24"/>
          <w:szCs w:val="24"/>
        </w:rPr>
        <w:t xml:space="preserve">     </w:t>
      </w:r>
      <w:r>
        <w:rPr>
          <w:rFonts w:ascii="宋体" w:hAnsi="宋体" w:eastAsia="宋体" w:cs="宋体"/>
          <w:spacing w:val="-2"/>
          <w:sz w:val="24"/>
          <w:szCs w:val="24"/>
        </w:rPr>
        <w:t>响应文件其他内容；</w:t>
      </w:r>
    </w:p>
    <w:p w14:paraId="4C867EED">
      <w:pPr>
        <w:spacing w:line="228" w:lineRule="auto"/>
        <w:rPr>
          <w:rFonts w:ascii="宋体" w:hAnsi="宋体" w:eastAsia="宋体" w:cs="宋体"/>
          <w:sz w:val="24"/>
          <w:szCs w:val="24"/>
        </w:rPr>
        <w:sectPr>
          <w:headerReference r:id="rId118" w:type="default"/>
          <w:footerReference r:id="rId119" w:type="default"/>
          <w:pgSz w:w="11906" w:h="16839"/>
          <w:pgMar w:top="400" w:right="1439" w:bottom="1214" w:left="1594" w:header="0" w:footer="977" w:gutter="0"/>
          <w:cols w:space="720" w:num="1"/>
        </w:sectPr>
      </w:pPr>
    </w:p>
    <w:p w14:paraId="64F0E53B">
      <w:pPr>
        <w:spacing w:before="219" w:line="228" w:lineRule="auto"/>
        <w:ind w:left="441"/>
        <w:rPr>
          <w:rFonts w:ascii="宋体" w:hAnsi="宋体" w:eastAsia="宋体" w:cs="宋体"/>
          <w:sz w:val="24"/>
          <w:szCs w:val="24"/>
        </w:rPr>
      </w:pPr>
      <w:r>
        <w:rPr>
          <w:rFonts w:ascii="Times New Roman" w:hAnsi="Times New Roman" w:eastAsia="Times New Roman" w:cs="Times New Roman"/>
          <w:spacing w:val="-1"/>
          <w:sz w:val="24"/>
          <w:szCs w:val="24"/>
        </w:rPr>
        <w:t>(10)</w:t>
      </w:r>
      <w:r>
        <w:rPr>
          <w:rFonts w:ascii="Times New Roman" w:hAnsi="Times New Roman" w:eastAsia="Times New Roman" w:cs="Times New Roman"/>
          <w:spacing w:val="6"/>
          <w:sz w:val="24"/>
          <w:szCs w:val="24"/>
        </w:rPr>
        <w:t xml:space="preserve">     </w:t>
      </w:r>
      <w:r>
        <w:rPr>
          <w:rFonts w:ascii="宋体" w:hAnsi="宋体" w:eastAsia="宋体" w:cs="宋体"/>
          <w:spacing w:val="-1"/>
          <w:sz w:val="24"/>
          <w:szCs w:val="24"/>
        </w:rPr>
        <w:t>其他合同文件。</w:t>
      </w:r>
    </w:p>
    <w:p w14:paraId="4FE5EDFC">
      <w:pPr>
        <w:spacing w:before="172" w:line="222" w:lineRule="auto"/>
        <w:ind w:left="18"/>
        <w:outlineLvl w:val="2"/>
        <w:rPr>
          <w:rFonts w:ascii="宋体" w:hAnsi="宋体" w:eastAsia="宋体" w:cs="宋体"/>
          <w:sz w:val="24"/>
          <w:szCs w:val="24"/>
        </w:rPr>
      </w:pPr>
      <w:r>
        <w:rPr>
          <w:rFonts w:ascii="宋体" w:hAnsi="宋体" w:eastAsia="宋体" w:cs="宋体"/>
          <w:b/>
          <w:bCs/>
          <w:spacing w:val="-10"/>
          <w:sz w:val="24"/>
          <w:szCs w:val="24"/>
        </w:rPr>
        <w:t>1.7</w:t>
      </w:r>
      <w:r>
        <w:rPr>
          <w:rFonts w:ascii="宋体" w:hAnsi="宋体" w:eastAsia="宋体" w:cs="宋体"/>
          <w:spacing w:val="-49"/>
          <w:sz w:val="24"/>
          <w:szCs w:val="24"/>
        </w:rPr>
        <w:t xml:space="preserve"> </w:t>
      </w:r>
      <w:r>
        <w:rPr>
          <w:rFonts w:ascii="宋体" w:hAnsi="宋体" w:eastAsia="宋体" w:cs="宋体"/>
          <w:b/>
          <w:bCs/>
          <w:spacing w:val="-10"/>
          <w:sz w:val="24"/>
          <w:szCs w:val="24"/>
        </w:rPr>
        <w:t>联络</w:t>
      </w:r>
    </w:p>
    <w:p w14:paraId="571E6A1D">
      <w:pPr>
        <w:spacing w:before="179" w:line="360" w:lineRule="auto"/>
        <w:ind w:left="2" w:firstLine="476"/>
        <w:rPr>
          <w:rFonts w:ascii="宋体" w:hAnsi="宋体" w:eastAsia="宋体" w:cs="宋体"/>
          <w:sz w:val="24"/>
          <w:szCs w:val="24"/>
        </w:rPr>
      </w:pPr>
      <w:r>
        <w:rPr>
          <w:rFonts w:ascii="宋体" w:hAnsi="宋体" w:eastAsia="宋体" w:cs="宋体"/>
          <w:spacing w:val="4"/>
          <w:sz w:val="24"/>
          <w:szCs w:val="24"/>
        </w:rPr>
        <w:t>1.7.2</w:t>
      </w:r>
      <w:r>
        <w:rPr>
          <w:rFonts w:ascii="宋体" w:hAnsi="宋体" w:eastAsia="宋体" w:cs="宋体"/>
          <w:spacing w:val="-41"/>
          <w:sz w:val="24"/>
          <w:szCs w:val="24"/>
        </w:rPr>
        <w:t xml:space="preserve"> </w:t>
      </w:r>
      <w:r>
        <w:rPr>
          <w:rFonts w:ascii="宋体" w:hAnsi="宋体" w:eastAsia="宋体" w:cs="宋体"/>
          <w:spacing w:val="4"/>
          <w:sz w:val="24"/>
          <w:szCs w:val="24"/>
        </w:rPr>
        <w:t>来往函件均应按技术标准和要求(合同技术条款)约定的期限送</w:t>
      </w:r>
      <w:r>
        <w:rPr>
          <w:rFonts w:ascii="宋体" w:hAnsi="宋体" w:eastAsia="宋体" w:cs="宋体"/>
          <w:spacing w:val="4"/>
          <w:sz w:val="24"/>
          <w:szCs w:val="24"/>
          <w:u w:val="single" w:color="auto"/>
        </w:rPr>
        <w:t xml:space="preserve"> 对方当事</w:t>
      </w:r>
      <w:r>
        <w:rPr>
          <w:rFonts w:ascii="宋体" w:hAnsi="宋体" w:eastAsia="宋体" w:cs="宋体"/>
          <w:sz w:val="24"/>
          <w:szCs w:val="24"/>
        </w:rPr>
        <w:t xml:space="preserve"> </w:t>
      </w:r>
      <w:r>
        <w:rPr>
          <w:rFonts w:ascii="宋体" w:hAnsi="宋体" w:eastAsia="宋体" w:cs="宋体"/>
          <w:spacing w:val="-6"/>
          <w:sz w:val="24"/>
          <w:szCs w:val="24"/>
          <w:u w:val="single" w:color="auto"/>
        </w:rPr>
        <w:t>人</w:t>
      </w:r>
      <w:r>
        <w:rPr>
          <w:rFonts w:ascii="宋体" w:hAnsi="宋体" w:eastAsia="宋体" w:cs="宋体"/>
          <w:spacing w:val="59"/>
          <w:sz w:val="24"/>
          <w:szCs w:val="24"/>
          <w:u w:val="single" w:color="auto"/>
        </w:rPr>
        <w:t xml:space="preserve">  </w:t>
      </w:r>
      <w:r>
        <w:rPr>
          <w:rFonts w:ascii="宋体" w:hAnsi="宋体" w:eastAsia="宋体" w:cs="宋体"/>
          <w:spacing w:val="-6"/>
          <w:sz w:val="24"/>
          <w:szCs w:val="24"/>
        </w:rPr>
        <w:t>。</w:t>
      </w:r>
    </w:p>
    <w:p w14:paraId="2BBFC0A5">
      <w:pPr>
        <w:spacing w:line="220" w:lineRule="auto"/>
        <w:ind w:left="3"/>
        <w:outlineLvl w:val="1"/>
        <w:rPr>
          <w:rFonts w:ascii="宋体" w:hAnsi="宋体" w:eastAsia="宋体" w:cs="宋体"/>
          <w:sz w:val="24"/>
          <w:szCs w:val="24"/>
        </w:rPr>
      </w:pPr>
      <w:r>
        <w:rPr>
          <w:rFonts w:ascii="宋体" w:hAnsi="宋体" w:eastAsia="宋体" w:cs="宋体"/>
          <w:b/>
          <w:bCs/>
          <w:spacing w:val="-6"/>
          <w:sz w:val="24"/>
          <w:szCs w:val="24"/>
        </w:rPr>
        <w:t>2.</w:t>
      </w:r>
      <w:r>
        <w:rPr>
          <w:rFonts w:ascii="宋体" w:hAnsi="宋体" w:eastAsia="宋体" w:cs="宋体"/>
          <w:spacing w:val="18"/>
          <w:sz w:val="24"/>
          <w:szCs w:val="24"/>
        </w:rPr>
        <w:t xml:space="preserve"> </w:t>
      </w:r>
      <w:r>
        <w:rPr>
          <w:rFonts w:ascii="宋体" w:hAnsi="宋体" w:eastAsia="宋体" w:cs="宋体"/>
          <w:b/>
          <w:bCs/>
          <w:spacing w:val="-6"/>
          <w:sz w:val="24"/>
          <w:szCs w:val="24"/>
        </w:rPr>
        <w:t>发包人义务</w:t>
      </w:r>
    </w:p>
    <w:p w14:paraId="7BFD7044">
      <w:pPr>
        <w:spacing w:before="182" w:line="219" w:lineRule="auto"/>
        <w:ind w:left="3"/>
        <w:outlineLvl w:val="2"/>
        <w:rPr>
          <w:rFonts w:ascii="宋体" w:hAnsi="宋体" w:eastAsia="宋体" w:cs="宋体"/>
          <w:sz w:val="24"/>
          <w:szCs w:val="24"/>
        </w:rPr>
      </w:pPr>
      <w:r>
        <w:rPr>
          <w:rFonts w:ascii="宋体" w:hAnsi="宋体" w:eastAsia="宋体" w:cs="宋体"/>
          <w:b/>
          <w:bCs/>
          <w:spacing w:val="-5"/>
          <w:sz w:val="24"/>
          <w:szCs w:val="24"/>
        </w:rPr>
        <w:t>2.3</w:t>
      </w:r>
      <w:r>
        <w:rPr>
          <w:rFonts w:ascii="宋体" w:hAnsi="宋体" w:eastAsia="宋体" w:cs="宋体"/>
          <w:spacing w:val="-44"/>
          <w:sz w:val="24"/>
          <w:szCs w:val="24"/>
        </w:rPr>
        <w:t xml:space="preserve"> </w:t>
      </w:r>
      <w:r>
        <w:rPr>
          <w:rFonts w:ascii="宋体" w:hAnsi="宋体" w:eastAsia="宋体" w:cs="宋体"/>
          <w:b/>
          <w:bCs/>
          <w:spacing w:val="-5"/>
          <w:sz w:val="24"/>
          <w:szCs w:val="24"/>
        </w:rPr>
        <w:t>提供施工场地</w:t>
      </w:r>
    </w:p>
    <w:p w14:paraId="5811E19C">
      <w:pPr>
        <w:spacing w:before="184" w:line="313" w:lineRule="auto"/>
        <w:ind w:left="12" w:firstLine="452"/>
        <w:rPr>
          <w:rFonts w:ascii="宋体" w:hAnsi="宋体" w:eastAsia="宋体" w:cs="宋体"/>
          <w:sz w:val="24"/>
          <w:szCs w:val="24"/>
        </w:rPr>
      </w:pPr>
      <w:r>
        <w:rPr>
          <w:rFonts w:ascii="宋体" w:hAnsi="宋体" w:eastAsia="宋体" w:cs="宋体"/>
          <w:spacing w:val="1"/>
          <w:sz w:val="24"/>
          <w:szCs w:val="24"/>
        </w:rPr>
        <w:t>2.3.2</w:t>
      </w:r>
      <w:r>
        <w:rPr>
          <w:rFonts w:ascii="宋体" w:hAnsi="宋体" w:eastAsia="宋体" w:cs="宋体"/>
          <w:spacing w:val="-33"/>
          <w:sz w:val="24"/>
          <w:szCs w:val="24"/>
        </w:rPr>
        <w:t xml:space="preserve"> </w:t>
      </w:r>
      <w:r>
        <w:rPr>
          <w:rFonts w:ascii="宋体" w:hAnsi="宋体" w:eastAsia="宋体" w:cs="宋体"/>
          <w:spacing w:val="1"/>
          <w:sz w:val="24"/>
          <w:szCs w:val="24"/>
        </w:rPr>
        <w:t>发包人提供的施工场地范围为：</w:t>
      </w:r>
      <w:r>
        <w:rPr>
          <w:rFonts w:ascii="宋体" w:hAnsi="宋体" w:eastAsia="宋体" w:cs="宋体"/>
          <w:spacing w:val="1"/>
          <w:sz w:val="24"/>
          <w:szCs w:val="24"/>
          <w:u w:val="single" w:color="auto"/>
        </w:rPr>
        <w:t xml:space="preserve">  发包人按照施工现场现状提供施工需要</w:t>
      </w:r>
      <w:r>
        <w:rPr>
          <w:rFonts w:ascii="宋体" w:hAnsi="宋体" w:eastAsia="宋体" w:cs="宋体"/>
          <w:sz w:val="24"/>
          <w:szCs w:val="24"/>
        </w:rPr>
        <w:t xml:space="preserve"> </w:t>
      </w:r>
      <w:r>
        <w:rPr>
          <w:rFonts w:ascii="宋体" w:hAnsi="宋体" w:eastAsia="宋体" w:cs="宋体"/>
          <w:spacing w:val="-1"/>
          <w:sz w:val="24"/>
          <w:szCs w:val="24"/>
          <w:u w:val="single" w:color="auto"/>
        </w:rPr>
        <w:t>的场内道路和交通设施，承包人负责修建、维修、养护和管理施工所需的其他场内临</w:t>
      </w:r>
      <w:r>
        <w:rPr>
          <w:rFonts w:ascii="宋体" w:hAnsi="宋体" w:eastAsia="宋体" w:cs="宋体"/>
          <w:spacing w:val="12"/>
          <w:sz w:val="24"/>
          <w:szCs w:val="24"/>
        </w:rPr>
        <w:t xml:space="preserve"> </w:t>
      </w:r>
      <w:r>
        <w:rPr>
          <w:rFonts w:ascii="宋体" w:hAnsi="宋体" w:eastAsia="宋体" w:cs="宋体"/>
          <w:spacing w:val="-1"/>
          <w:sz w:val="24"/>
          <w:szCs w:val="24"/>
          <w:u w:val="single" w:color="auto"/>
        </w:rPr>
        <w:t xml:space="preserve">时道路和交通设施，并承担相应的费用   </w:t>
      </w:r>
      <w:r>
        <w:rPr>
          <w:rFonts w:ascii="宋体" w:hAnsi="宋体" w:eastAsia="宋体" w:cs="宋体"/>
          <w:spacing w:val="-1"/>
          <w:sz w:val="24"/>
          <w:szCs w:val="24"/>
        </w:rPr>
        <w:t xml:space="preserve"> 。</w:t>
      </w:r>
    </w:p>
    <w:p w14:paraId="2A1385E7">
      <w:pPr>
        <w:spacing w:before="181" w:line="325" w:lineRule="auto"/>
        <w:ind w:left="2" w:firstLine="461"/>
        <w:rPr>
          <w:rFonts w:ascii="宋体" w:hAnsi="宋体" w:eastAsia="宋体" w:cs="宋体"/>
          <w:sz w:val="24"/>
          <w:szCs w:val="24"/>
        </w:rPr>
      </w:pPr>
      <w:r>
        <w:rPr>
          <w:rFonts w:ascii="宋体" w:hAnsi="宋体" w:eastAsia="宋体" w:cs="宋体"/>
          <w:spacing w:val="-3"/>
          <w:sz w:val="24"/>
          <w:szCs w:val="24"/>
        </w:rPr>
        <w:t>2.3.3</w:t>
      </w:r>
      <w:r>
        <w:rPr>
          <w:rFonts w:ascii="宋体" w:hAnsi="宋体" w:eastAsia="宋体" w:cs="宋体"/>
          <w:spacing w:val="-42"/>
          <w:sz w:val="24"/>
          <w:szCs w:val="24"/>
        </w:rPr>
        <w:t xml:space="preserve"> </w:t>
      </w:r>
      <w:r>
        <w:rPr>
          <w:rFonts w:ascii="宋体" w:hAnsi="宋体" w:eastAsia="宋体" w:cs="宋体"/>
          <w:spacing w:val="-3"/>
          <w:sz w:val="24"/>
          <w:szCs w:val="24"/>
        </w:rPr>
        <w:t>发包人应在开工前</w:t>
      </w:r>
      <w:r>
        <w:rPr>
          <w:rFonts w:ascii="宋体" w:hAnsi="宋体" w:eastAsia="宋体" w:cs="宋体"/>
          <w:spacing w:val="-33"/>
          <w:sz w:val="24"/>
          <w:szCs w:val="24"/>
        </w:rPr>
        <w:t xml:space="preserve"> </w:t>
      </w:r>
      <w:r>
        <w:rPr>
          <w:rFonts w:ascii="宋体" w:hAnsi="宋体" w:eastAsia="宋体" w:cs="宋体"/>
          <w:spacing w:val="-3"/>
          <w:sz w:val="24"/>
          <w:szCs w:val="24"/>
        </w:rPr>
        <w:t>14</w:t>
      </w:r>
      <w:r>
        <w:rPr>
          <w:rFonts w:ascii="宋体" w:hAnsi="宋体" w:eastAsia="宋体" w:cs="宋体"/>
          <w:spacing w:val="-46"/>
          <w:sz w:val="24"/>
          <w:szCs w:val="24"/>
        </w:rPr>
        <w:t xml:space="preserve"> </w:t>
      </w:r>
      <w:r>
        <w:rPr>
          <w:rFonts w:ascii="宋体" w:hAnsi="宋体" w:eastAsia="宋体" w:cs="宋体"/>
          <w:spacing w:val="-3"/>
          <w:sz w:val="24"/>
          <w:szCs w:val="24"/>
        </w:rPr>
        <w:t>天内，向承包人提供与施工现场相关的工程地质和地</w:t>
      </w:r>
      <w:r>
        <w:rPr>
          <w:rFonts w:ascii="宋体" w:hAnsi="宋体" w:eastAsia="宋体" w:cs="宋体"/>
          <w:sz w:val="24"/>
          <w:szCs w:val="24"/>
        </w:rPr>
        <w:t xml:space="preserve"> 下管线资料，对资料的真实准确性负责。但发包人对承</w:t>
      </w:r>
      <w:r>
        <w:rPr>
          <w:rFonts w:ascii="宋体" w:hAnsi="宋体" w:eastAsia="宋体" w:cs="宋体"/>
          <w:spacing w:val="-1"/>
          <w:sz w:val="24"/>
          <w:szCs w:val="24"/>
        </w:rPr>
        <w:t>包人在使用上述资料时所作的</w:t>
      </w:r>
      <w:r>
        <w:rPr>
          <w:rFonts w:ascii="宋体" w:hAnsi="宋体" w:eastAsia="宋体" w:cs="宋体"/>
          <w:sz w:val="24"/>
          <w:szCs w:val="24"/>
        </w:rPr>
        <w:t xml:space="preserve"> 分析、判断和推论不承担责任。发包人负责协调处理施</w:t>
      </w:r>
      <w:r>
        <w:rPr>
          <w:rFonts w:ascii="宋体" w:hAnsi="宋体" w:eastAsia="宋体" w:cs="宋体"/>
          <w:spacing w:val="-1"/>
          <w:sz w:val="24"/>
          <w:szCs w:val="24"/>
        </w:rPr>
        <w:t>工场地周围地下管线和邻近建</w:t>
      </w:r>
      <w:r>
        <w:rPr>
          <w:rFonts w:ascii="宋体" w:hAnsi="宋体" w:eastAsia="宋体" w:cs="宋体"/>
          <w:sz w:val="24"/>
          <w:szCs w:val="24"/>
        </w:rPr>
        <w:t xml:space="preserve"> 筑物、构筑物的保护工作，并协助解决对承</w:t>
      </w:r>
      <w:r>
        <w:rPr>
          <w:rFonts w:ascii="宋体" w:hAnsi="宋体" w:eastAsia="宋体" w:cs="宋体"/>
          <w:spacing w:val="-1"/>
          <w:sz w:val="24"/>
          <w:szCs w:val="24"/>
        </w:rPr>
        <w:t>包人施工有干扰的外部条件。</w:t>
      </w:r>
    </w:p>
    <w:p w14:paraId="5CB31180">
      <w:pPr>
        <w:spacing w:before="182" w:line="220" w:lineRule="auto"/>
        <w:ind w:left="3"/>
        <w:outlineLvl w:val="2"/>
        <w:rPr>
          <w:rFonts w:ascii="宋体" w:hAnsi="宋体" w:eastAsia="宋体" w:cs="宋体"/>
          <w:sz w:val="24"/>
          <w:szCs w:val="24"/>
        </w:rPr>
      </w:pPr>
      <w:r>
        <w:rPr>
          <w:rFonts w:ascii="宋体" w:hAnsi="宋体" w:eastAsia="宋体" w:cs="宋体"/>
          <w:b/>
          <w:bCs/>
          <w:spacing w:val="-6"/>
          <w:sz w:val="24"/>
          <w:szCs w:val="24"/>
        </w:rPr>
        <w:t>2.8</w:t>
      </w:r>
      <w:r>
        <w:rPr>
          <w:rFonts w:ascii="宋体" w:hAnsi="宋体" w:eastAsia="宋体" w:cs="宋体"/>
          <w:spacing w:val="-45"/>
          <w:sz w:val="24"/>
          <w:szCs w:val="24"/>
        </w:rPr>
        <w:t xml:space="preserve"> </w:t>
      </w:r>
      <w:r>
        <w:rPr>
          <w:rFonts w:ascii="宋体" w:hAnsi="宋体" w:eastAsia="宋体" w:cs="宋体"/>
          <w:b/>
          <w:bCs/>
          <w:spacing w:val="-6"/>
          <w:sz w:val="24"/>
          <w:szCs w:val="24"/>
        </w:rPr>
        <w:t>其它义务</w:t>
      </w:r>
    </w:p>
    <w:p w14:paraId="3D271986">
      <w:pPr>
        <w:spacing w:before="213" w:line="220" w:lineRule="auto"/>
        <w:ind w:left="483"/>
        <w:rPr>
          <w:rFonts w:ascii="宋体" w:hAnsi="宋体" w:eastAsia="宋体" w:cs="宋体"/>
          <w:sz w:val="24"/>
          <w:szCs w:val="24"/>
        </w:rPr>
      </w:pPr>
      <w:r>
        <w:rPr>
          <w:rFonts w:ascii="宋体" w:hAnsi="宋体" w:eastAsia="宋体" w:cs="宋体"/>
          <w:spacing w:val="-2"/>
          <w:sz w:val="24"/>
          <w:szCs w:val="24"/>
        </w:rPr>
        <w:t>2.8.1</w:t>
      </w:r>
      <w:r>
        <w:rPr>
          <w:rFonts w:ascii="宋体" w:hAnsi="宋体" w:eastAsia="宋体" w:cs="宋体"/>
          <w:spacing w:val="-40"/>
          <w:sz w:val="24"/>
          <w:szCs w:val="24"/>
        </w:rPr>
        <w:t xml:space="preserve"> </w:t>
      </w:r>
      <w:r>
        <w:rPr>
          <w:rFonts w:ascii="宋体" w:hAnsi="宋体" w:eastAsia="宋体" w:cs="宋体"/>
          <w:spacing w:val="-2"/>
          <w:sz w:val="24"/>
          <w:szCs w:val="24"/>
        </w:rPr>
        <w:t>协助承包人处理周边关系。</w:t>
      </w:r>
    </w:p>
    <w:p w14:paraId="46AFCD7A">
      <w:pPr>
        <w:spacing w:before="154" w:line="299" w:lineRule="auto"/>
        <w:ind w:firstLine="483"/>
        <w:rPr>
          <w:rFonts w:ascii="宋体" w:hAnsi="宋体" w:eastAsia="宋体" w:cs="宋体"/>
          <w:sz w:val="24"/>
          <w:szCs w:val="24"/>
        </w:rPr>
      </w:pPr>
      <w:r>
        <w:rPr>
          <w:rFonts w:ascii="宋体" w:hAnsi="宋体" w:eastAsia="宋体" w:cs="宋体"/>
          <w:spacing w:val="1"/>
          <w:sz w:val="24"/>
          <w:szCs w:val="24"/>
        </w:rPr>
        <w:t>2.8.2</w:t>
      </w:r>
      <w:r>
        <w:rPr>
          <w:rFonts w:ascii="宋体" w:hAnsi="宋体" w:eastAsia="宋体" w:cs="宋体"/>
          <w:spacing w:val="-48"/>
          <w:sz w:val="24"/>
          <w:szCs w:val="24"/>
        </w:rPr>
        <w:t xml:space="preserve"> </w:t>
      </w:r>
      <w:r>
        <w:rPr>
          <w:rFonts w:ascii="宋体" w:hAnsi="宋体" w:eastAsia="宋体" w:cs="宋体"/>
          <w:spacing w:val="1"/>
          <w:sz w:val="24"/>
          <w:szCs w:val="24"/>
        </w:rPr>
        <w:t>根据承包人要求，发包人协助承包人在开始施工前办理施工所需的</w:t>
      </w:r>
      <w:r>
        <w:rPr>
          <w:rFonts w:ascii="宋体" w:hAnsi="宋体" w:eastAsia="宋体" w:cs="宋体"/>
          <w:sz w:val="24"/>
          <w:szCs w:val="24"/>
        </w:rPr>
        <w:t>各种证 件、批件和有关申请报批手续，并取得必须的许可，使承包人</w:t>
      </w:r>
      <w:r>
        <w:rPr>
          <w:rFonts w:ascii="宋体" w:hAnsi="宋体" w:eastAsia="宋体" w:cs="宋体"/>
          <w:spacing w:val="-1"/>
          <w:sz w:val="24"/>
          <w:szCs w:val="24"/>
        </w:rPr>
        <w:t>免于承担由于未履行上</w:t>
      </w:r>
      <w:r>
        <w:rPr>
          <w:rFonts w:ascii="宋体" w:hAnsi="宋体" w:eastAsia="宋体" w:cs="宋体"/>
          <w:sz w:val="24"/>
          <w:szCs w:val="24"/>
        </w:rPr>
        <w:t xml:space="preserve"> </w:t>
      </w:r>
      <w:r>
        <w:rPr>
          <w:rFonts w:ascii="宋体" w:hAnsi="宋体" w:eastAsia="宋体" w:cs="宋体"/>
          <w:spacing w:val="-1"/>
          <w:sz w:val="24"/>
          <w:szCs w:val="24"/>
        </w:rPr>
        <w:t>述义务的各种罚款和责任。</w:t>
      </w:r>
    </w:p>
    <w:p w14:paraId="3FAC136F">
      <w:pPr>
        <w:spacing w:before="122" w:line="223" w:lineRule="auto"/>
        <w:ind w:left="5"/>
        <w:outlineLvl w:val="1"/>
        <w:rPr>
          <w:rFonts w:ascii="宋体" w:hAnsi="宋体" w:eastAsia="宋体" w:cs="宋体"/>
          <w:sz w:val="24"/>
          <w:szCs w:val="24"/>
        </w:rPr>
      </w:pPr>
      <w:r>
        <w:rPr>
          <w:rFonts w:ascii="宋体" w:hAnsi="宋体" w:eastAsia="宋体" w:cs="宋体"/>
          <w:b/>
          <w:bCs/>
          <w:spacing w:val="-7"/>
          <w:sz w:val="24"/>
          <w:szCs w:val="24"/>
        </w:rPr>
        <w:t>3.</w:t>
      </w:r>
      <w:r>
        <w:rPr>
          <w:rFonts w:ascii="宋体" w:hAnsi="宋体" w:eastAsia="宋体" w:cs="宋体"/>
          <w:spacing w:val="12"/>
          <w:sz w:val="24"/>
          <w:szCs w:val="24"/>
        </w:rPr>
        <w:t xml:space="preserve"> </w:t>
      </w:r>
      <w:r>
        <w:rPr>
          <w:rFonts w:ascii="宋体" w:hAnsi="宋体" w:eastAsia="宋体" w:cs="宋体"/>
          <w:b/>
          <w:bCs/>
          <w:spacing w:val="-7"/>
          <w:sz w:val="24"/>
          <w:szCs w:val="24"/>
        </w:rPr>
        <w:t>监理人</w:t>
      </w:r>
    </w:p>
    <w:p w14:paraId="7ED0F140">
      <w:pPr>
        <w:spacing w:before="178" w:line="220" w:lineRule="auto"/>
        <w:ind w:left="5"/>
        <w:outlineLvl w:val="2"/>
        <w:rPr>
          <w:rFonts w:ascii="宋体" w:hAnsi="宋体" w:eastAsia="宋体" w:cs="宋体"/>
          <w:sz w:val="24"/>
          <w:szCs w:val="24"/>
        </w:rPr>
      </w:pPr>
      <w:r>
        <w:rPr>
          <w:rFonts w:ascii="宋体" w:hAnsi="宋体" w:eastAsia="宋体" w:cs="宋体"/>
          <w:b/>
          <w:bCs/>
          <w:spacing w:val="-4"/>
          <w:sz w:val="24"/>
          <w:szCs w:val="24"/>
        </w:rPr>
        <w:t>3.1</w:t>
      </w:r>
      <w:r>
        <w:rPr>
          <w:rFonts w:ascii="宋体" w:hAnsi="宋体" w:eastAsia="宋体" w:cs="宋体"/>
          <w:spacing w:val="-48"/>
          <w:sz w:val="24"/>
          <w:szCs w:val="24"/>
        </w:rPr>
        <w:t xml:space="preserve"> </w:t>
      </w:r>
      <w:r>
        <w:rPr>
          <w:rFonts w:ascii="宋体" w:hAnsi="宋体" w:eastAsia="宋体" w:cs="宋体"/>
          <w:b/>
          <w:bCs/>
          <w:spacing w:val="-4"/>
          <w:sz w:val="24"/>
          <w:szCs w:val="24"/>
        </w:rPr>
        <w:t>监理人的职责和权力</w:t>
      </w:r>
    </w:p>
    <w:p w14:paraId="0FBD726F">
      <w:pPr>
        <w:spacing w:before="182" w:line="360" w:lineRule="auto"/>
        <w:ind w:left="22" w:firstLine="424"/>
        <w:rPr>
          <w:rFonts w:ascii="宋体" w:hAnsi="宋体" w:eastAsia="宋体" w:cs="宋体"/>
          <w:sz w:val="24"/>
          <w:szCs w:val="24"/>
        </w:rPr>
      </w:pPr>
      <w:r>
        <w:rPr>
          <w:rFonts w:ascii="宋体" w:hAnsi="宋体" w:eastAsia="宋体" w:cs="宋体"/>
          <w:spacing w:val="2"/>
          <w:sz w:val="24"/>
          <w:szCs w:val="24"/>
        </w:rPr>
        <w:t>3.1.1</w:t>
      </w:r>
      <w:r>
        <w:rPr>
          <w:rFonts w:ascii="宋体" w:hAnsi="宋体" w:eastAsia="宋体" w:cs="宋体"/>
          <w:spacing w:val="-47"/>
          <w:sz w:val="24"/>
          <w:szCs w:val="24"/>
        </w:rPr>
        <w:t xml:space="preserve"> </w:t>
      </w:r>
      <w:r>
        <w:rPr>
          <w:rFonts w:ascii="宋体" w:hAnsi="宋体" w:eastAsia="宋体" w:cs="宋体"/>
          <w:spacing w:val="2"/>
          <w:sz w:val="24"/>
          <w:szCs w:val="24"/>
        </w:rPr>
        <w:t>监理人须根据发包人事先批准的权力范围行使权力，发包人批准</w:t>
      </w:r>
      <w:r>
        <w:rPr>
          <w:rFonts w:ascii="宋体" w:hAnsi="宋体" w:eastAsia="宋体" w:cs="宋体"/>
          <w:spacing w:val="1"/>
          <w:sz w:val="24"/>
          <w:szCs w:val="24"/>
        </w:rPr>
        <w:t>的权力范</w:t>
      </w:r>
      <w:r>
        <w:rPr>
          <w:rFonts w:ascii="宋体" w:hAnsi="宋体" w:eastAsia="宋体" w:cs="宋体"/>
          <w:sz w:val="24"/>
          <w:szCs w:val="24"/>
        </w:rPr>
        <w:t xml:space="preserve"> </w:t>
      </w:r>
      <w:r>
        <w:rPr>
          <w:rFonts w:ascii="宋体" w:hAnsi="宋体" w:eastAsia="宋体" w:cs="宋体"/>
          <w:spacing w:val="-3"/>
          <w:sz w:val="24"/>
          <w:szCs w:val="24"/>
        </w:rPr>
        <w:t>围： 按本工程委托监理合同。</w:t>
      </w:r>
    </w:p>
    <w:p w14:paraId="21F1AC77">
      <w:pPr>
        <w:spacing w:line="220" w:lineRule="auto"/>
        <w:outlineLvl w:val="1"/>
        <w:rPr>
          <w:rFonts w:ascii="宋体" w:hAnsi="宋体" w:eastAsia="宋体" w:cs="宋体"/>
          <w:sz w:val="24"/>
          <w:szCs w:val="24"/>
        </w:rPr>
      </w:pPr>
      <w:r>
        <w:rPr>
          <w:rFonts w:ascii="宋体" w:hAnsi="宋体" w:eastAsia="宋体" w:cs="宋体"/>
          <w:b/>
          <w:bCs/>
          <w:spacing w:val="-6"/>
          <w:sz w:val="24"/>
          <w:szCs w:val="24"/>
        </w:rPr>
        <w:t>4.</w:t>
      </w:r>
      <w:r>
        <w:rPr>
          <w:rFonts w:ascii="宋体" w:hAnsi="宋体" w:eastAsia="宋体" w:cs="宋体"/>
          <w:spacing w:val="12"/>
          <w:sz w:val="24"/>
          <w:szCs w:val="24"/>
        </w:rPr>
        <w:t xml:space="preserve"> </w:t>
      </w:r>
      <w:r>
        <w:rPr>
          <w:rFonts w:ascii="宋体" w:hAnsi="宋体" w:eastAsia="宋体" w:cs="宋体"/>
          <w:b/>
          <w:bCs/>
          <w:spacing w:val="-6"/>
          <w:sz w:val="24"/>
          <w:szCs w:val="24"/>
        </w:rPr>
        <w:t>承包人</w:t>
      </w:r>
    </w:p>
    <w:p w14:paraId="67E4DC25">
      <w:pPr>
        <w:spacing w:before="182" w:line="220" w:lineRule="auto"/>
        <w:outlineLvl w:val="2"/>
        <w:rPr>
          <w:rFonts w:ascii="宋体" w:hAnsi="宋体" w:eastAsia="宋体" w:cs="宋体"/>
          <w:sz w:val="24"/>
          <w:szCs w:val="24"/>
        </w:rPr>
      </w:pPr>
      <w:r>
        <w:rPr>
          <w:rFonts w:ascii="宋体" w:hAnsi="宋体" w:eastAsia="宋体" w:cs="宋体"/>
          <w:b/>
          <w:bCs/>
          <w:spacing w:val="-4"/>
          <w:sz w:val="24"/>
          <w:szCs w:val="24"/>
        </w:rPr>
        <w:t>4.1</w:t>
      </w:r>
      <w:r>
        <w:rPr>
          <w:rFonts w:ascii="宋体" w:hAnsi="宋体" w:eastAsia="宋体" w:cs="宋体"/>
          <w:spacing w:val="-44"/>
          <w:sz w:val="24"/>
          <w:szCs w:val="24"/>
        </w:rPr>
        <w:t xml:space="preserve"> </w:t>
      </w:r>
      <w:r>
        <w:rPr>
          <w:rFonts w:ascii="宋体" w:hAnsi="宋体" w:eastAsia="宋体" w:cs="宋体"/>
          <w:b/>
          <w:bCs/>
          <w:spacing w:val="-4"/>
          <w:sz w:val="24"/>
          <w:szCs w:val="24"/>
        </w:rPr>
        <w:t>承包人的一般义务</w:t>
      </w:r>
    </w:p>
    <w:p w14:paraId="38A95587">
      <w:pPr>
        <w:spacing w:before="182" w:line="220" w:lineRule="auto"/>
        <w:ind w:left="480"/>
        <w:rPr>
          <w:rFonts w:ascii="宋体" w:hAnsi="宋体" w:eastAsia="宋体" w:cs="宋体"/>
          <w:sz w:val="24"/>
          <w:szCs w:val="24"/>
        </w:rPr>
      </w:pPr>
      <w:r>
        <w:rPr>
          <w:rFonts w:ascii="宋体" w:hAnsi="宋体" w:eastAsia="宋体" w:cs="宋体"/>
          <w:spacing w:val="-2"/>
          <w:sz w:val="24"/>
          <w:szCs w:val="24"/>
        </w:rPr>
        <w:t>4.1.10</w:t>
      </w:r>
      <w:r>
        <w:rPr>
          <w:rFonts w:ascii="宋体" w:hAnsi="宋体" w:eastAsia="宋体" w:cs="宋体"/>
          <w:spacing w:val="-50"/>
          <w:sz w:val="24"/>
          <w:szCs w:val="24"/>
        </w:rPr>
        <w:t xml:space="preserve"> </w:t>
      </w:r>
      <w:r>
        <w:rPr>
          <w:rFonts w:ascii="宋体" w:hAnsi="宋体" w:eastAsia="宋体" w:cs="宋体"/>
          <w:spacing w:val="-2"/>
          <w:sz w:val="24"/>
          <w:szCs w:val="24"/>
        </w:rPr>
        <w:t>其他义务</w:t>
      </w:r>
    </w:p>
    <w:p w14:paraId="38BF9A37">
      <w:pPr>
        <w:spacing w:before="182" w:line="220" w:lineRule="auto"/>
        <w:ind w:left="454"/>
        <w:rPr>
          <w:rFonts w:ascii="宋体" w:hAnsi="宋体" w:eastAsia="宋体" w:cs="宋体"/>
          <w:sz w:val="24"/>
          <w:szCs w:val="24"/>
        </w:rPr>
      </w:pPr>
      <w:r>
        <w:rPr>
          <w:rFonts w:ascii="宋体" w:hAnsi="宋体" w:eastAsia="宋体" w:cs="宋体"/>
          <w:spacing w:val="-3"/>
          <w:sz w:val="24"/>
          <w:szCs w:val="24"/>
        </w:rPr>
        <w:t>（一）办理有关保险。</w:t>
      </w:r>
    </w:p>
    <w:p w14:paraId="582B50D3">
      <w:pPr>
        <w:spacing w:before="183" w:line="361" w:lineRule="auto"/>
        <w:ind w:firstLine="444"/>
        <w:rPr>
          <w:rFonts w:ascii="宋体" w:hAnsi="宋体" w:eastAsia="宋体" w:cs="宋体"/>
          <w:sz w:val="24"/>
          <w:szCs w:val="24"/>
        </w:rPr>
      </w:pPr>
      <w:r>
        <w:rPr>
          <w:rFonts w:ascii="宋体" w:hAnsi="宋体" w:eastAsia="宋体" w:cs="宋体"/>
          <w:spacing w:val="1"/>
          <w:sz w:val="24"/>
          <w:szCs w:val="24"/>
        </w:rPr>
        <w:t>按照《建筑法》规定，必须在工程开工前，为参加本</w:t>
      </w:r>
      <w:r>
        <w:rPr>
          <w:rFonts w:ascii="宋体" w:hAnsi="宋体" w:eastAsia="宋体" w:cs="宋体"/>
          <w:sz w:val="24"/>
          <w:szCs w:val="24"/>
        </w:rPr>
        <w:t>合同工程现场施工的所有作 业人员及管理人员，包括参加工程建设的管理人员、监理人员、</w:t>
      </w:r>
      <w:r>
        <w:rPr>
          <w:rFonts w:ascii="宋体" w:hAnsi="宋体" w:eastAsia="宋体" w:cs="宋体"/>
          <w:spacing w:val="-1"/>
          <w:sz w:val="24"/>
          <w:szCs w:val="24"/>
        </w:rPr>
        <w:t>施工人员(含民工)办</w:t>
      </w:r>
      <w:r>
        <w:rPr>
          <w:rFonts w:ascii="宋体" w:hAnsi="宋体" w:eastAsia="宋体" w:cs="宋体"/>
          <w:sz w:val="24"/>
          <w:szCs w:val="24"/>
        </w:rPr>
        <w:t xml:space="preserve"> 理工伤保险，并缴纳工伤保险费。保险期限自投保之日(工程开</w:t>
      </w:r>
      <w:r>
        <w:rPr>
          <w:rFonts w:ascii="宋体" w:hAnsi="宋体" w:eastAsia="宋体" w:cs="宋体"/>
          <w:spacing w:val="-1"/>
          <w:sz w:val="24"/>
          <w:szCs w:val="24"/>
        </w:rPr>
        <w:t>工之日)起至工程竣工</w:t>
      </w:r>
    </w:p>
    <w:p w14:paraId="04128814">
      <w:pPr>
        <w:spacing w:line="361" w:lineRule="auto"/>
        <w:rPr>
          <w:rFonts w:ascii="宋体" w:hAnsi="宋体" w:eastAsia="宋体" w:cs="宋体"/>
          <w:sz w:val="24"/>
          <w:szCs w:val="24"/>
        </w:rPr>
        <w:sectPr>
          <w:headerReference r:id="rId120" w:type="default"/>
          <w:footerReference r:id="rId121" w:type="default"/>
          <w:pgSz w:w="11906" w:h="16839"/>
          <w:pgMar w:top="1540" w:right="1439" w:bottom="1420" w:left="1594" w:header="826" w:footer="1184" w:gutter="0"/>
          <w:cols w:space="720" w:num="1"/>
        </w:sectPr>
      </w:pPr>
    </w:p>
    <w:p w14:paraId="791C773D">
      <w:pPr>
        <w:spacing w:before="220" w:line="217" w:lineRule="auto"/>
        <w:rPr>
          <w:rFonts w:ascii="宋体" w:hAnsi="宋体" w:eastAsia="宋体" w:cs="宋体"/>
          <w:sz w:val="24"/>
          <w:szCs w:val="24"/>
        </w:rPr>
      </w:pPr>
      <w:r>
        <w:rPr>
          <w:rFonts w:ascii="宋体" w:hAnsi="宋体" w:eastAsia="宋体" w:cs="宋体"/>
          <w:spacing w:val="-1"/>
          <w:sz w:val="24"/>
          <w:szCs w:val="24"/>
        </w:rPr>
        <w:t>验收时止, 时间上涵盖施工全过程的任一时段。</w:t>
      </w:r>
    </w:p>
    <w:p w14:paraId="4141E387">
      <w:pPr>
        <w:spacing w:before="185" w:line="360" w:lineRule="auto"/>
        <w:ind w:right="63" w:firstLine="443"/>
        <w:jc w:val="both"/>
        <w:rPr>
          <w:rFonts w:ascii="宋体" w:hAnsi="宋体" w:eastAsia="宋体" w:cs="宋体"/>
          <w:sz w:val="24"/>
          <w:szCs w:val="24"/>
        </w:rPr>
      </w:pPr>
      <w:r>
        <w:rPr>
          <w:rFonts w:ascii="宋体" w:hAnsi="宋体" w:eastAsia="宋体" w:cs="宋体"/>
          <w:spacing w:val="1"/>
          <w:sz w:val="24"/>
          <w:szCs w:val="24"/>
        </w:rPr>
        <w:t>按照《建筑法》规定，鼓励为从事危险作业的职工办</w:t>
      </w:r>
      <w:r>
        <w:rPr>
          <w:rFonts w:ascii="宋体" w:hAnsi="宋体" w:eastAsia="宋体" w:cs="宋体"/>
          <w:sz w:val="24"/>
          <w:szCs w:val="24"/>
        </w:rPr>
        <w:t xml:space="preserve">理意外伤害保险。承包人需 </w:t>
      </w:r>
      <w:r>
        <w:rPr>
          <w:rFonts w:ascii="宋体" w:hAnsi="宋体" w:eastAsia="宋体" w:cs="宋体"/>
          <w:spacing w:val="6"/>
          <w:sz w:val="24"/>
          <w:szCs w:val="24"/>
        </w:rPr>
        <w:t>凭购买建筑意外伤害保险发票向发包人申请该费用，发包人按实际购买金额核定支</w:t>
      </w:r>
      <w:r>
        <w:rPr>
          <w:rFonts w:ascii="宋体" w:hAnsi="宋体" w:eastAsia="宋体" w:cs="宋体"/>
          <w:spacing w:val="13"/>
          <w:sz w:val="24"/>
          <w:szCs w:val="24"/>
        </w:rPr>
        <w:t xml:space="preserve"> </w:t>
      </w:r>
      <w:r>
        <w:rPr>
          <w:rFonts w:ascii="宋体" w:hAnsi="宋体" w:eastAsia="宋体" w:cs="宋体"/>
          <w:spacing w:val="-1"/>
          <w:sz w:val="24"/>
          <w:szCs w:val="24"/>
        </w:rPr>
        <w:t>付，最高支付金额不得超出发包人规定的最高限价。</w:t>
      </w:r>
    </w:p>
    <w:p w14:paraId="02F1306E">
      <w:pPr>
        <w:spacing w:before="2" w:line="359" w:lineRule="auto"/>
        <w:ind w:right="63" w:firstLine="251"/>
        <w:rPr>
          <w:rFonts w:ascii="宋体" w:hAnsi="宋体" w:eastAsia="宋体" w:cs="宋体"/>
          <w:sz w:val="24"/>
          <w:szCs w:val="24"/>
        </w:rPr>
      </w:pPr>
      <w:r>
        <w:rPr>
          <w:rFonts w:ascii="宋体" w:hAnsi="宋体" w:eastAsia="宋体" w:cs="宋体"/>
          <w:spacing w:val="-1"/>
          <w:sz w:val="24"/>
          <w:szCs w:val="24"/>
        </w:rPr>
        <w:t>（二）执行广西壮族自治区解决企业拖欠工资问题联席会议关于保障农民工工资支</w:t>
      </w:r>
      <w:r>
        <w:rPr>
          <w:rFonts w:ascii="宋体" w:hAnsi="宋体" w:eastAsia="宋体" w:cs="宋体"/>
          <w:spacing w:val="14"/>
          <w:sz w:val="24"/>
          <w:szCs w:val="24"/>
        </w:rPr>
        <w:t xml:space="preserve"> </w:t>
      </w:r>
      <w:r>
        <w:rPr>
          <w:rFonts w:ascii="宋体" w:hAnsi="宋体" w:eastAsia="宋体" w:cs="宋体"/>
          <w:spacing w:val="-1"/>
          <w:sz w:val="24"/>
          <w:szCs w:val="24"/>
        </w:rPr>
        <w:t>付的有关规定，确保农民工工资无拖欠。</w:t>
      </w:r>
    </w:p>
    <w:p w14:paraId="0508CC73">
      <w:pPr>
        <w:spacing w:line="360" w:lineRule="auto"/>
        <w:ind w:right="63" w:firstLine="444"/>
        <w:jc w:val="both"/>
        <w:rPr>
          <w:rFonts w:ascii="宋体" w:hAnsi="宋体" w:eastAsia="宋体" w:cs="宋体"/>
          <w:sz w:val="24"/>
          <w:szCs w:val="24"/>
        </w:rPr>
      </w:pPr>
      <w:r>
        <w:rPr>
          <w:rFonts w:ascii="宋体" w:hAnsi="宋体" w:eastAsia="宋体" w:cs="宋体"/>
          <w:spacing w:val="1"/>
          <w:sz w:val="24"/>
          <w:szCs w:val="24"/>
        </w:rPr>
        <w:t>依法与招用的农民工签订并履行劳动合同，建立职工</w:t>
      </w:r>
      <w:r>
        <w:rPr>
          <w:rFonts w:ascii="宋体" w:hAnsi="宋体" w:eastAsia="宋体" w:cs="宋体"/>
          <w:sz w:val="24"/>
          <w:szCs w:val="24"/>
        </w:rPr>
        <w:t>名册，及时办理劳动用工备 案。实行农民工工资专用账户管理、银行代发农民工工资制度</w:t>
      </w:r>
      <w:r>
        <w:rPr>
          <w:rFonts w:ascii="宋体" w:hAnsi="宋体" w:eastAsia="宋体" w:cs="宋体"/>
          <w:spacing w:val="-1"/>
          <w:sz w:val="24"/>
          <w:szCs w:val="24"/>
        </w:rPr>
        <w:t>和农民工工资保证金制</w:t>
      </w:r>
      <w:r>
        <w:rPr>
          <w:rFonts w:ascii="宋体" w:hAnsi="宋体" w:eastAsia="宋体" w:cs="宋体"/>
          <w:sz w:val="24"/>
          <w:szCs w:val="24"/>
        </w:rPr>
        <w:t xml:space="preserve"> </w:t>
      </w:r>
      <w:r>
        <w:rPr>
          <w:rFonts w:ascii="宋体" w:hAnsi="宋体" w:eastAsia="宋体" w:cs="宋体"/>
          <w:spacing w:val="-5"/>
          <w:sz w:val="24"/>
          <w:szCs w:val="24"/>
        </w:rPr>
        <w:t>度。</w:t>
      </w:r>
    </w:p>
    <w:p w14:paraId="2C1447F0">
      <w:pPr>
        <w:spacing w:line="220" w:lineRule="auto"/>
        <w:ind w:left="252"/>
        <w:rPr>
          <w:rFonts w:ascii="宋体" w:hAnsi="宋体" w:eastAsia="宋体" w:cs="宋体"/>
          <w:sz w:val="24"/>
          <w:szCs w:val="24"/>
        </w:rPr>
      </w:pPr>
      <w:r>
        <w:rPr>
          <w:rFonts w:ascii="宋体" w:hAnsi="宋体" w:eastAsia="宋体" w:cs="宋体"/>
          <w:spacing w:val="-2"/>
          <w:sz w:val="24"/>
          <w:szCs w:val="24"/>
        </w:rPr>
        <w:t>（三）工程施工的义务和责任</w:t>
      </w:r>
    </w:p>
    <w:p w14:paraId="03D6EFE6">
      <w:pPr>
        <w:spacing w:before="183" w:line="313" w:lineRule="auto"/>
        <w:ind w:left="1" w:right="63" w:firstLine="439"/>
        <w:rPr>
          <w:rFonts w:ascii="宋体" w:hAnsi="宋体" w:eastAsia="宋体" w:cs="宋体"/>
          <w:sz w:val="24"/>
          <w:szCs w:val="24"/>
        </w:rPr>
      </w:pP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承包人应负责施工场地内部的水、电等施工管、线路的铺、架设及其费用，</w:t>
      </w:r>
      <w:r>
        <w:rPr>
          <w:rFonts w:ascii="宋体" w:hAnsi="宋体" w:eastAsia="宋体" w:cs="宋体"/>
          <w:spacing w:val="9"/>
          <w:sz w:val="24"/>
          <w:szCs w:val="24"/>
        </w:rPr>
        <w:t xml:space="preserve"> </w:t>
      </w:r>
      <w:r>
        <w:rPr>
          <w:rFonts w:ascii="宋体" w:hAnsi="宋体" w:eastAsia="宋体" w:cs="宋体"/>
          <w:sz w:val="24"/>
          <w:szCs w:val="24"/>
        </w:rPr>
        <w:t>并按供电部门规定向供电部门(或发包人)交纳水、电费。</w:t>
      </w:r>
      <w:r>
        <w:rPr>
          <w:rFonts w:ascii="宋体" w:hAnsi="宋体" w:eastAsia="宋体" w:cs="宋体"/>
          <w:spacing w:val="-1"/>
          <w:sz w:val="24"/>
          <w:szCs w:val="24"/>
        </w:rPr>
        <w:t>发包人提供的接电点在签订</w:t>
      </w:r>
      <w:r>
        <w:rPr>
          <w:rFonts w:ascii="宋体" w:hAnsi="宋体" w:eastAsia="宋体" w:cs="宋体"/>
          <w:sz w:val="24"/>
          <w:szCs w:val="24"/>
        </w:rPr>
        <w:t xml:space="preserve"> </w:t>
      </w:r>
      <w:r>
        <w:rPr>
          <w:rFonts w:ascii="宋体" w:hAnsi="宋体" w:eastAsia="宋体" w:cs="宋体"/>
          <w:spacing w:val="-1"/>
          <w:sz w:val="24"/>
          <w:szCs w:val="24"/>
        </w:rPr>
        <w:t>合同时明确。另外，施工通讯及设施由承包人负责并承担费用。</w:t>
      </w:r>
    </w:p>
    <w:p w14:paraId="1185341E">
      <w:pPr>
        <w:spacing w:before="181" w:line="290" w:lineRule="auto"/>
        <w:ind w:left="3" w:right="103" w:firstLine="437"/>
        <w:rPr>
          <w:rFonts w:ascii="宋体" w:hAnsi="宋体" w:eastAsia="宋体" w:cs="宋体"/>
          <w:sz w:val="24"/>
          <w:szCs w:val="24"/>
        </w:rPr>
      </w:pPr>
      <w:r>
        <w:rPr>
          <w:rFonts w:ascii="Times New Roman" w:hAnsi="Times New Roman" w:eastAsia="Times New Roman" w:cs="Times New Roman"/>
          <w:sz w:val="24"/>
          <w:szCs w:val="24"/>
        </w:rPr>
        <w:t xml:space="preserve">(2)     </w:t>
      </w:r>
      <w:r>
        <w:rPr>
          <w:rFonts w:ascii="宋体" w:hAnsi="宋体" w:eastAsia="宋体" w:cs="宋体"/>
          <w:sz w:val="24"/>
          <w:szCs w:val="24"/>
        </w:rPr>
        <w:t>除民房外，承包人应按监理人的指示负责拆除、清理已征用土地上的杂物、</w:t>
      </w:r>
      <w:r>
        <w:rPr>
          <w:rFonts w:ascii="宋体" w:hAnsi="宋体" w:eastAsia="宋体" w:cs="宋体"/>
          <w:spacing w:val="10"/>
          <w:sz w:val="24"/>
          <w:szCs w:val="24"/>
        </w:rPr>
        <w:t xml:space="preserve"> </w:t>
      </w:r>
      <w:r>
        <w:rPr>
          <w:rFonts w:ascii="宋体" w:hAnsi="宋体" w:eastAsia="宋体" w:cs="宋体"/>
          <w:spacing w:val="-1"/>
          <w:sz w:val="24"/>
          <w:szCs w:val="24"/>
        </w:rPr>
        <w:t>灌木、 树木、树根、杂草等。</w:t>
      </w:r>
    </w:p>
    <w:p w14:paraId="22AE9AB5">
      <w:pPr>
        <w:spacing w:before="181" w:line="290" w:lineRule="auto"/>
        <w:ind w:left="2" w:right="63" w:firstLine="438"/>
        <w:rPr>
          <w:rFonts w:ascii="宋体" w:hAnsi="宋体" w:eastAsia="宋体" w:cs="宋体"/>
          <w:sz w:val="24"/>
          <w:szCs w:val="24"/>
        </w:rPr>
      </w:pPr>
      <w:r>
        <w:rPr>
          <w:rFonts w:ascii="Times New Roman" w:hAnsi="Times New Roman" w:eastAsia="Times New Roman" w:cs="Times New Roman"/>
          <w:spacing w:val="1"/>
          <w:sz w:val="24"/>
          <w:szCs w:val="24"/>
        </w:rPr>
        <w:t xml:space="preserve">(3)     </w:t>
      </w:r>
      <w:r>
        <w:rPr>
          <w:rFonts w:ascii="宋体" w:hAnsi="宋体" w:eastAsia="宋体" w:cs="宋体"/>
          <w:spacing w:val="1"/>
          <w:sz w:val="24"/>
          <w:szCs w:val="24"/>
        </w:rPr>
        <w:t>承包人应充分理解有一些设施(如施工道路、桥梁)可能会有其它人和单位使</w:t>
      </w:r>
      <w:r>
        <w:rPr>
          <w:rFonts w:ascii="宋体" w:hAnsi="宋体" w:eastAsia="宋体" w:cs="宋体"/>
          <w:spacing w:val="8"/>
          <w:sz w:val="24"/>
          <w:szCs w:val="24"/>
        </w:rPr>
        <w:t xml:space="preserve"> </w:t>
      </w:r>
      <w:r>
        <w:rPr>
          <w:rFonts w:ascii="宋体" w:hAnsi="宋体" w:eastAsia="宋体" w:cs="宋体"/>
          <w:sz w:val="24"/>
          <w:szCs w:val="24"/>
        </w:rPr>
        <w:t>用通行，在使用过程中发生干扰时，应立即通知</w:t>
      </w:r>
      <w:r>
        <w:rPr>
          <w:rFonts w:ascii="宋体" w:hAnsi="宋体" w:eastAsia="宋体" w:cs="宋体"/>
          <w:spacing w:val="-1"/>
          <w:sz w:val="24"/>
          <w:szCs w:val="24"/>
        </w:rPr>
        <w:t>监理人并服从监理人的决定。</w:t>
      </w:r>
    </w:p>
    <w:p w14:paraId="15FF6679">
      <w:pPr>
        <w:spacing w:before="182" w:line="290" w:lineRule="auto"/>
        <w:ind w:left="6" w:firstLine="434"/>
        <w:rPr>
          <w:rFonts w:ascii="宋体" w:hAnsi="宋体" w:eastAsia="宋体" w:cs="宋体"/>
          <w:sz w:val="24"/>
          <w:szCs w:val="24"/>
        </w:rPr>
      </w:pPr>
      <w:r>
        <w:rPr>
          <w:rFonts w:ascii="Times New Roman" w:hAnsi="Times New Roman" w:eastAsia="Times New Roman" w:cs="Times New Roman"/>
          <w:spacing w:val="-3"/>
          <w:sz w:val="24"/>
          <w:szCs w:val="24"/>
        </w:rPr>
        <w:t xml:space="preserve">(4)     </w:t>
      </w:r>
      <w:r>
        <w:rPr>
          <w:rFonts w:ascii="宋体" w:hAnsi="宋体" w:eastAsia="宋体" w:cs="宋体"/>
          <w:spacing w:val="-3"/>
          <w:sz w:val="24"/>
          <w:szCs w:val="24"/>
        </w:rPr>
        <w:t>承包人应为监理人、发包人现场代表对施工现场的检查监督提供必要的配合，</w:t>
      </w:r>
      <w:r>
        <w:rPr>
          <w:rFonts w:ascii="宋体" w:hAnsi="宋体" w:eastAsia="宋体" w:cs="宋体"/>
          <w:sz w:val="24"/>
          <w:szCs w:val="24"/>
        </w:rPr>
        <w:t xml:space="preserve"> </w:t>
      </w:r>
      <w:r>
        <w:rPr>
          <w:rFonts w:ascii="宋体" w:hAnsi="宋体" w:eastAsia="宋体" w:cs="宋体"/>
          <w:spacing w:val="-1"/>
          <w:sz w:val="24"/>
          <w:szCs w:val="24"/>
        </w:rPr>
        <w:t>并对这种配合对施工的影响应有充分的考虑。</w:t>
      </w:r>
    </w:p>
    <w:p w14:paraId="15A4B925">
      <w:pPr>
        <w:spacing w:before="182" w:line="291" w:lineRule="auto"/>
        <w:ind w:left="7" w:right="65" w:firstLine="433"/>
        <w:rPr>
          <w:rFonts w:ascii="宋体" w:hAnsi="宋体" w:eastAsia="宋体" w:cs="宋体"/>
          <w:sz w:val="24"/>
          <w:szCs w:val="24"/>
        </w:rPr>
      </w:pPr>
      <w:r>
        <w:rPr>
          <w:rFonts w:ascii="Times New Roman" w:hAnsi="Times New Roman" w:eastAsia="Times New Roman" w:cs="Times New Roman"/>
          <w:spacing w:val="1"/>
          <w:sz w:val="24"/>
          <w:szCs w:val="24"/>
        </w:rPr>
        <w:t xml:space="preserve">(5)     </w:t>
      </w:r>
      <w:r>
        <w:rPr>
          <w:rFonts w:ascii="宋体" w:hAnsi="宋体" w:eastAsia="宋体" w:cs="宋体"/>
          <w:spacing w:val="1"/>
          <w:sz w:val="24"/>
          <w:szCs w:val="24"/>
        </w:rPr>
        <w:t>工程竣工后，承包人应按监理人的指示清理施工现场直至监理人、发包人满</w:t>
      </w:r>
      <w:r>
        <w:rPr>
          <w:rFonts w:ascii="宋体" w:hAnsi="宋体" w:eastAsia="宋体" w:cs="宋体"/>
          <w:spacing w:val="6"/>
          <w:sz w:val="24"/>
          <w:szCs w:val="24"/>
        </w:rPr>
        <w:t xml:space="preserve"> </w:t>
      </w:r>
      <w:r>
        <w:rPr>
          <w:rFonts w:ascii="宋体" w:hAnsi="宋体" w:eastAsia="宋体" w:cs="宋体"/>
          <w:spacing w:val="-8"/>
          <w:sz w:val="24"/>
          <w:szCs w:val="24"/>
        </w:rPr>
        <w:t>意</w:t>
      </w:r>
      <w:r>
        <w:rPr>
          <w:rFonts w:ascii="宋体" w:hAnsi="宋体" w:eastAsia="宋体" w:cs="宋体"/>
          <w:spacing w:val="15"/>
          <w:sz w:val="24"/>
          <w:szCs w:val="24"/>
        </w:rPr>
        <w:t xml:space="preserve"> </w:t>
      </w:r>
      <w:r>
        <w:rPr>
          <w:rFonts w:ascii="宋体" w:hAnsi="宋体" w:eastAsia="宋体" w:cs="宋体"/>
          <w:spacing w:val="-8"/>
          <w:sz w:val="24"/>
          <w:szCs w:val="24"/>
        </w:rPr>
        <w:t>为止。</w:t>
      </w:r>
    </w:p>
    <w:p w14:paraId="5CF13FE7">
      <w:pPr>
        <w:spacing w:before="181" w:line="290" w:lineRule="auto"/>
        <w:ind w:left="1" w:right="63" w:firstLine="439"/>
        <w:rPr>
          <w:rFonts w:ascii="宋体" w:hAnsi="宋体" w:eastAsia="宋体" w:cs="宋体"/>
          <w:sz w:val="24"/>
          <w:szCs w:val="24"/>
        </w:rPr>
      </w:pPr>
      <w:r>
        <w:rPr>
          <w:rFonts w:ascii="Times New Roman" w:hAnsi="Times New Roman" w:eastAsia="Times New Roman" w:cs="Times New Roman"/>
          <w:spacing w:val="-3"/>
          <w:sz w:val="24"/>
          <w:szCs w:val="24"/>
        </w:rPr>
        <w:t xml:space="preserve">(6)     </w:t>
      </w:r>
      <w:r>
        <w:rPr>
          <w:rFonts w:ascii="宋体" w:hAnsi="宋体" w:eastAsia="宋体" w:cs="宋体"/>
          <w:spacing w:val="-3"/>
          <w:sz w:val="24"/>
          <w:szCs w:val="24"/>
        </w:rPr>
        <w:t>对上述(1)～</w:t>
      </w:r>
      <w:r>
        <w:rPr>
          <w:rFonts w:ascii="宋体" w:hAnsi="宋体" w:eastAsia="宋体" w:cs="宋体"/>
          <w:spacing w:val="72"/>
          <w:sz w:val="24"/>
          <w:szCs w:val="24"/>
        </w:rPr>
        <w:t xml:space="preserve"> </w:t>
      </w:r>
      <w:r>
        <w:rPr>
          <w:rFonts w:ascii="宋体" w:hAnsi="宋体" w:eastAsia="宋体" w:cs="宋体"/>
          <w:spacing w:val="-3"/>
          <w:sz w:val="24"/>
          <w:szCs w:val="24"/>
        </w:rPr>
        <w:t>(5)项工作，费用已包括在有关单价和总</w:t>
      </w:r>
      <w:r>
        <w:rPr>
          <w:rFonts w:ascii="宋体" w:hAnsi="宋体" w:eastAsia="宋体" w:cs="宋体"/>
          <w:spacing w:val="-4"/>
          <w:sz w:val="24"/>
          <w:szCs w:val="24"/>
        </w:rPr>
        <w:t>价中，发包人不再另行</w:t>
      </w:r>
      <w:r>
        <w:rPr>
          <w:rFonts w:ascii="宋体" w:hAnsi="宋体" w:eastAsia="宋体" w:cs="宋体"/>
          <w:sz w:val="24"/>
          <w:szCs w:val="24"/>
        </w:rPr>
        <w:t xml:space="preserve"> </w:t>
      </w:r>
      <w:r>
        <w:rPr>
          <w:rFonts w:ascii="宋体" w:hAnsi="宋体" w:eastAsia="宋体" w:cs="宋体"/>
          <w:spacing w:val="-1"/>
          <w:sz w:val="24"/>
          <w:szCs w:val="24"/>
        </w:rPr>
        <w:t>支付由此所发生的一切费用。</w:t>
      </w:r>
    </w:p>
    <w:p w14:paraId="7598885A">
      <w:pPr>
        <w:spacing w:before="183" w:line="313" w:lineRule="auto"/>
        <w:ind w:left="4" w:right="65" w:firstLine="436"/>
        <w:rPr>
          <w:rFonts w:ascii="宋体" w:hAnsi="宋体" w:eastAsia="宋体" w:cs="宋体"/>
          <w:sz w:val="24"/>
          <w:szCs w:val="24"/>
        </w:rPr>
      </w:pPr>
      <w:r>
        <w:rPr>
          <w:rFonts w:ascii="Times New Roman" w:hAnsi="Times New Roman" w:eastAsia="Times New Roman" w:cs="Times New Roman"/>
          <w:spacing w:val="1"/>
          <w:sz w:val="24"/>
          <w:szCs w:val="24"/>
        </w:rPr>
        <w:t xml:space="preserve">(7)     </w:t>
      </w:r>
      <w:r>
        <w:rPr>
          <w:rFonts w:ascii="宋体" w:hAnsi="宋体" w:eastAsia="宋体" w:cs="宋体"/>
          <w:spacing w:val="1"/>
          <w:sz w:val="24"/>
          <w:szCs w:val="24"/>
        </w:rPr>
        <w:t>经过公路、城市道路的施工车辆，必须按交警、城管、环保、环卫等部门规</w:t>
      </w:r>
      <w:r>
        <w:rPr>
          <w:rFonts w:ascii="宋体" w:hAnsi="宋体" w:eastAsia="宋体" w:cs="宋体"/>
          <w:spacing w:val="6"/>
          <w:sz w:val="24"/>
          <w:szCs w:val="24"/>
        </w:rPr>
        <w:t xml:space="preserve"> </w:t>
      </w:r>
      <w:r>
        <w:rPr>
          <w:rFonts w:ascii="宋体" w:hAnsi="宋体" w:eastAsia="宋体" w:cs="宋体"/>
          <w:sz w:val="24"/>
          <w:szCs w:val="24"/>
        </w:rPr>
        <w:t>定执行。施工车辆的营运手续办理、清洗等一</w:t>
      </w:r>
      <w:r>
        <w:rPr>
          <w:rFonts w:ascii="宋体" w:hAnsi="宋体" w:eastAsia="宋体" w:cs="宋体"/>
          <w:spacing w:val="-1"/>
          <w:sz w:val="24"/>
          <w:szCs w:val="24"/>
        </w:rPr>
        <w:t>切费用由承包人承担。由于车辆超载、</w:t>
      </w:r>
      <w:r>
        <w:rPr>
          <w:rFonts w:ascii="宋体" w:hAnsi="宋体" w:eastAsia="宋体" w:cs="宋体"/>
          <w:sz w:val="24"/>
          <w:szCs w:val="24"/>
        </w:rPr>
        <w:t xml:space="preserve"> </w:t>
      </w:r>
      <w:r>
        <w:rPr>
          <w:rFonts w:ascii="宋体" w:hAnsi="宋体" w:eastAsia="宋体" w:cs="宋体"/>
          <w:spacing w:val="-1"/>
          <w:sz w:val="24"/>
          <w:szCs w:val="24"/>
        </w:rPr>
        <w:t>带泥或洒漏造成的道路损坏、环境污染等，其责任和费用均由承包人承担。</w:t>
      </w:r>
    </w:p>
    <w:p w14:paraId="23126AE2">
      <w:pPr>
        <w:spacing w:before="182" w:line="290" w:lineRule="auto"/>
        <w:ind w:left="9" w:right="63" w:firstLine="431"/>
        <w:rPr>
          <w:rFonts w:ascii="宋体" w:hAnsi="宋体" w:eastAsia="宋体" w:cs="宋体"/>
          <w:sz w:val="24"/>
          <w:szCs w:val="24"/>
        </w:rPr>
      </w:pPr>
      <w:r>
        <w:rPr>
          <w:rFonts w:ascii="Times New Roman" w:hAnsi="Times New Roman" w:eastAsia="Times New Roman" w:cs="Times New Roman"/>
          <w:spacing w:val="1"/>
          <w:sz w:val="24"/>
          <w:szCs w:val="24"/>
        </w:rPr>
        <w:t xml:space="preserve">(8)     </w:t>
      </w:r>
      <w:r>
        <w:rPr>
          <w:rFonts w:ascii="宋体" w:hAnsi="宋体" w:eastAsia="宋体" w:cs="宋体"/>
          <w:spacing w:val="1"/>
          <w:sz w:val="24"/>
          <w:szCs w:val="24"/>
        </w:rPr>
        <w:t>承包人必须文明、安全施工，在施工期间发生的一切人员伤亡和财产损失等</w:t>
      </w:r>
      <w:r>
        <w:rPr>
          <w:rFonts w:ascii="宋体" w:hAnsi="宋体" w:eastAsia="宋体" w:cs="宋体"/>
          <w:spacing w:val="9"/>
          <w:sz w:val="24"/>
          <w:szCs w:val="24"/>
        </w:rPr>
        <w:t xml:space="preserve"> </w:t>
      </w:r>
      <w:r>
        <w:rPr>
          <w:rFonts w:ascii="宋体" w:hAnsi="宋体" w:eastAsia="宋体" w:cs="宋体"/>
          <w:spacing w:val="-1"/>
          <w:sz w:val="24"/>
          <w:szCs w:val="24"/>
        </w:rPr>
        <w:t>责任事故和所发生的一切费用概由承包人承担。</w:t>
      </w:r>
    </w:p>
    <w:p w14:paraId="74184BAF">
      <w:pPr>
        <w:spacing w:before="182" w:line="228" w:lineRule="auto"/>
        <w:ind w:left="441"/>
        <w:rPr>
          <w:rFonts w:ascii="宋体" w:hAnsi="宋体" w:eastAsia="宋体" w:cs="宋体"/>
          <w:sz w:val="24"/>
          <w:szCs w:val="24"/>
        </w:rPr>
      </w:pPr>
      <w:r>
        <w:rPr>
          <w:rFonts w:ascii="Times New Roman" w:hAnsi="Times New Roman" w:eastAsia="Times New Roman" w:cs="Times New Roman"/>
          <w:spacing w:val="1"/>
          <w:sz w:val="24"/>
          <w:szCs w:val="24"/>
        </w:rPr>
        <w:t xml:space="preserve">(9)     </w:t>
      </w:r>
      <w:r>
        <w:rPr>
          <w:rFonts w:ascii="宋体" w:hAnsi="宋体" w:eastAsia="宋体" w:cs="宋体"/>
          <w:spacing w:val="1"/>
          <w:sz w:val="24"/>
          <w:szCs w:val="24"/>
        </w:rPr>
        <w:t>按照发包人的要求做好安全文明宣传、监督检查宣传等工作，相关费用由承</w:t>
      </w:r>
    </w:p>
    <w:p w14:paraId="39224ABA">
      <w:pPr>
        <w:spacing w:line="228" w:lineRule="auto"/>
        <w:rPr>
          <w:rFonts w:ascii="宋体" w:hAnsi="宋体" w:eastAsia="宋体" w:cs="宋体"/>
          <w:sz w:val="24"/>
          <w:szCs w:val="24"/>
        </w:rPr>
        <w:sectPr>
          <w:headerReference r:id="rId122" w:type="default"/>
          <w:footerReference r:id="rId123" w:type="default"/>
          <w:pgSz w:w="11906" w:h="16839"/>
          <w:pgMar w:top="1540" w:right="1376" w:bottom="1420" w:left="1594" w:header="826" w:footer="1184" w:gutter="0"/>
          <w:cols w:space="720" w:num="1"/>
        </w:sectPr>
      </w:pPr>
    </w:p>
    <w:p w14:paraId="53DFCD5B">
      <w:pPr>
        <w:spacing w:before="219" w:line="220" w:lineRule="auto"/>
        <w:rPr>
          <w:rFonts w:ascii="宋体" w:hAnsi="宋体" w:eastAsia="宋体" w:cs="宋体"/>
          <w:sz w:val="24"/>
          <w:szCs w:val="24"/>
        </w:rPr>
      </w:pPr>
      <w:r>
        <w:rPr>
          <w:rFonts w:ascii="宋体" w:hAnsi="宋体" w:eastAsia="宋体" w:cs="宋体"/>
          <w:spacing w:val="-2"/>
          <w:sz w:val="24"/>
          <w:szCs w:val="24"/>
        </w:rPr>
        <w:t>包人承担。</w:t>
      </w:r>
    </w:p>
    <w:p w14:paraId="3D2898E2">
      <w:pPr>
        <w:spacing w:before="181" w:line="228" w:lineRule="auto"/>
        <w:ind w:left="440"/>
        <w:rPr>
          <w:rFonts w:ascii="宋体" w:hAnsi="宋体" w:eastAsia="宋体" w:cs="宋体"/>
          <w:sz w:val="24"/>
          <w:szCs w:val="24"/>
        </w:rPr>
      </w:pPr>
      <w:r>
        <w:rPr>
          <w:rFonts w:ascii="Times New Roman" w:hAnsi="Times New Roman" w:eastAsia="Times New Roman" w:cs="Times New Roman"/>
          <w:sz w:val="24"/>
          <w:szCs w:val="24"/>
        </w:rPr>
        <w:t xml:space="preserve">(10)   </w:t>
      </w:r>
      <w:r>
        <w:rPr>
          <w:rFonts w:ascii="宋体" w:hAnsi="宋体" w:eastAsia="宋体" w:cs="宋体"/>
          <w:sz w:val="24"/>
          <w:szCs w:val="24"/>
        </w:rPr>
        <w:t>承包人应按约定时间和要求，完成以下工作：</w:t>
      </w:r>
    </w:p>
    <w:p w14:paraId="537292AA">
      <w:pPr>
        <w:spacing w:before="171" w:line="220" w:lineRule="auto"/>
        <w:ind w:left="506"/>
        <w:rPr>
          <w:rFonts w:ascii="宋体" w:hAnsi="宋体" w:eastAsia="宋体" w:cs="宋体"/>
          <w:sz w:val="24"/>
          <w:szCs w:val="24"/>
        </w:rPr>
      </w:pPr>
      <w:r>
        <w:rPr>
          <w:sz w:val="24"/>
          <w:szCs w:val="24"/>
        </w:rPr>
        <w:pict>
          <v:shape id="_x0000_s1030" o:spid="_x0000_s1030" style="position:absolute;left:0pt;margin-left:21.55pt;margin-top:10.25pt;height:10.1pt;width:10.1pt;z-index:251665408;mso-width-relative:page;mso-height-relative:page;" filled="f" stroked="t" coordsize="202,202" path="m200,100c200,155,155,200,100,200c45,200,0,155,0,100c0,45,45,0,100,0c155,0,200,45,200,100e">
            <v:fill on="f" focussize="0,0"/>
            <v:stroke weight="0.05pt" color="#000000" miterlimit="2" joinstyle="bevel" endcap="square"/>
            <v:imagedata o:title=""/>
            <o:lock v:ext="edit"/>
          </v:shape>
        </w:pict>
      </w:r>
      <w:r>
        <w:rPr>
          <w:rFonts w:ascii="宋体" w:hAnsi="宋体" w:eastAsia="宋体" w:cs="宋体"/>
          <w:sz w:val="24"/>
          <w:szCs w:val="24"/>
        </w:rPr>
        <w:t>1   按时提交施工组织设计、单位工程的施工方案。</w:t>
      </w:r>
    </w:p>
    <w:p w14:paraId="6A1299A3">
      <w:pPr>
        <w:spacing w:before="182" w:line="220" w:lineRule="auto"/>
        <w:ind w:left="496"/>
        <w:rPr>
          <w:rFonts w:ascii="宋体" w:hAnsi="宋体" w:eastAsia="宋体" w:cs="宋体"/>
          <w:sz w:val="24"/>
          <w:szCs w:val="24"/>
        </w:rPr>
      </w:pPr>
      <w:r>
        <w:rPr>
          <w:rFonts w:ascii="宋体" w:hAnsi="宋体" w:eastAsia="宋体" w:cs="宋体"/>
          <w:spacing w:val="-2"/>
          <w:sz w:val="24"/>
          <w:szCs w:val="24"/>
        </w:rPr>
        <w:t>2   每月</w:t>
      </w:r>
      <w:r>
        <w:rPr>
          <w:rFonts w:ascii="宋体" w:hAnsi="宋体" w:eastAsia="宋体" w:cs="宋体"/>
          <w:spacing w:val="-43"/>
          <w:sz w:val="24"/>
          <w:szCs w:val="24"/>
        </w:rPr>
        <w:t xml:space="preserve"> </w:t>
      </w:r>
      <w:r>
        <w:rPr>
          <w:rFonts w:ascii="宋体" w:hAnsi="宋体" w:eastAsia="宋体" w:cs="宋体"/>
          <w:spacing w:val="-2"/>
          <w:sz w:val="24"/>
          <w:szCs w:val="24"/>
        </w:rPr>
        <w:t>25 日向监理人提交当月工程进度报表及下月进度计划。</w:t>
      </w:r>
    </w:p>
    <w:p w14:paraId="728EF6E5">
      <w:pPr>
        <w:spacing w:before="182" w:line="220" w:lineRule="auto"/>
        <w:ind w:left="497"/>
        <w:rPr>
          <w:rFonts w:ascii="宋体" w:hAnsi="宋体" w:eastAsia="宋体" w:cs="宋体"/>
          <w:sz w:val="24"/>
          <w:szCs w:val="24"/>
        </w:rPr>
      </w:pPr>
      <w:r>
        <w:rPr>
          <w:rFonts w:ascii="宋体" w:hAnsi="宋体" w:eastAsia="宋体" w:cs="宋体"/>
          <w:sz w:val="24"/>
          <w:szCs w:val="24"/>
        </w:rPr>
        <w:t>3   承包人自行负责施工安全保卫工作及夜间施工照明。</w:t>
      </w:r>
    </w:p>
    <w:p w14:paraId="6EA783FD">
      <w:pPr>
        <w:spacing w:before="180" w:line="314" w:lineRule="auto"/>
        <w:ind w:firstLine="492"/>
        <w:rPr>
          <w:rFonts w:ascii="宋体" w:hAnsi="宋体" w:eastAsia="宋体" w:cs="宋体"/>
          <w:sz w:val="24"/>
          <w:szCs w:val="24"/>
        </w:rPr>
      </w:pPr>
      <w:r>
        <w:rPr>
          <w:sz w:val="24"/>
          <w:szCs w:val="24"/>
        </w:rPr>
        <w:pict>
          <v:shape id="_x0000_s1031" o:spid="_x0000_s1031" style="position:absolute;left:0pt;margin-left:21.55pt;margin-top:10.65pt;height:10.05pt;width:10.1pt;z-index:251667456;mso-width-relative:page;mso-height-relative:page;" filled="f" stroked="t" coordsize="202,201" path="m200,100c200,155,155,200,100,200c45,200,0,155,0,100c0,45,45,0,100,0c155,0,200,45,200,100e">
            <v:fill on="f" focussize="0,0"/>
            <v:stroke weight="0.05pt" color="#000000" miterlimit="2" joinstyle="bevel" endcap="square"/>
            <v:imagedata o:title=""/>
            <o:lock v:ext="edit"/>
          </v:shape>
        </w:pict>
      </w:r>
      <w:r>
        <w:rPr>
          <w:rFonts w:ascii="宋体" w:hAnsi="宋体" w:eastAsia="宋体" w:cs="宋体"/>
          <w:spacing w:val="-3"/>
          <w:sz w:val="24"/>
          <w:szCs w:val="24"/>
        </w:rPr>
        <w:t>4   需承包人办理的有关施工场地交通、环卫和施工噪音降尘管理等手续：遵守有</w:t>
      </w:r>
      <w:r>
        <w:rPr>
          <w:rFonts w:ascii="宋体" w:hAnsi="宋体" w:eastAsia="宋体" w:cs="宋体"/>
          <w:spacing w:val="10"/>
          <w:sz w:val="24"/>
          <w:szCs w:val="24"/>
        </w:rPr>
        <w:t xml:space="preserve"> </w:t>
      </w:r>
      <w:r>
        <w:rPr>
          <w:rFonts w:ascii="宋体" w:hAnsi="宋体" w:eastAsia="宋体" w:cs="宋体"/>
          <w:sz w:val="24"/>
          <w:szCs w:val="24"/>
        </w:rPr>
        <w:t>关部门对施工现场交通、环卫和施工噪音降尘管理规定，</w:t>
      </w:r>
      <w:r>
        <w:rPr>
          <w:rFonts w:ascii="宋体" w:hAnsi="宋体" w:eastAsia="宋体" w:cs="宋体"/>
          <w:spacing w:val="-1"/>
          <w:sz w:val="24"/>
          <w:szCs w:val="24"/>
        </w:rPr>
        <w:t>如有发生，费用由承包人承</w:t>
      </w:r>
      <w:r>
        <w:rPr>
          <w:rFonts w:ascii="宋体" w:hAnsi="宋体" w:eastAsia="宋体" w:cs="宋体"/>
          <w:sz w:val="24"/>
          <w:szCs w:val="24"/>
        </w:rPr>
        <w:t xml:space="preserve"> </w:t>
      </w:r>
      <w:r>
        <w:rPr>
          <w:rFonts w:ascii="宋体" w:hAnsi="宋体" w:eastAsia="宋体" w:cs="宋体"/>
          <w:spacing w:val="-6"/>
          <w:sz w:val="24"/>
          <w:szCs w:val="24"/>
        </w:rPr>
        <w:t>担。</w:t>
      </w:r>
    </w:p>
    <w:p w14:paraId="1BC778AB">
      <w:pPr>
        <w:spacing w:before="183" w:line="313" w:lineRule="auto"/>
        <w:ind w:firstLine="497"/>
        <w:rPr>
          <w:rFonts w:ascii="宋体" w:hAnsi="宋体" w:eastAsia="宋体" w:cs="宋体"/>
          <w:sz w:val="24"/>
          <w:szCs w:val="24"/>
        </w:rPr>
      </w:pPr>
      <w:r>
        <w:rPr>
          <w:sz w:val="24"/>
          <w:szCs w:val="24"/>
        </w:rPr>
        <w:pict>
          <v:shape id="_x0000_s1032" o:spid="_x0000_s1032" style="position:absolute;left:0pt;margin-left:21.55pt;margin-top:10.75pt;height:10.05pt;width:10.1pt;z-index:251666432;mso-width-relative:page;mso-height-relative:page;" filled="f" stroked="t" coordsize="202,201" path="m200,100c200,155,155,200,100,200c45,200,0,155,0,100c0,45,45,0,100,0c155,0,200,45,200,100e">
            <v:fill on="f" focussize="0,0"/>
            <v:stroke weight="0.05pt" color="#000000" miterlimit="2" joinstyle="bevel" endcap="square"/>
            <v:imagedata o:title=""/>
            <o:lock v:ext="edit"/>
          </v:shape>
        </w:pict>
      </w:r>
      <w:r>
        <w:rPr>
          <w:rFonts w:ascii="宋体" w:hAnsi="宋体" w:eastAsia="宋体" w:cs="宋体"/>
          <w:spacing w:val="-3"/>
          <w:sz w:val="24"/>
          <w:szCs w:val="24"/>
        </w:rPr>
        <w:t>5   已完工程成品保护的特殊要求及费用承担：已完工工程未交付发包人之前，承</w:t>
      </w:r>
      <w:r>
        <w:rPr>
          <w:rFonts w:ascii="宋体" w:hAnsi="宋体" w:eastAsia="宋体" w:cs="宋体"/>
          <w:spacing w:val="6"/>
          <w:sz w:val="24"/>
          <w:szCs w:val="24"/>
        </w:rPr>
        <w:t xml:space="preserve"> </w:t>
      </w:r>
      <w:r>
        <w:rPr>
          <w:rFonts w:ascii="宋体" w:hAnsi="宋体" w:eastAsia="宋体" w:cs="宋体"/>
          <w:sz w:val="24"/>
          <w:szCs w:val="24"/>
        </w:rPr>
        <w:t>包人按协议条款约定负责已完成工程的成品保护工作，保护</w:t>
      </w:r>
      <w:r>
        <w:rPr>
          <w:rFonts w:ascii="宋体" w:hAnsi="宋体" w:eastAsia="宋体" w:cs="宋体"/>
          <w:spacing w:val="-1"/>
          <w:sz w:val="24"/>
          <w:szCs w:val="24"/>
        </w:rPr>
        <w:t>期间发生损坏，承包人自</w:t>
      </w:r>
      <w:r>
        <w:rPr>
          <w:rFonts w:ascii="宋体" w:hAnsi="宋体" w:eastAsia="宋体" w:cs="宋体"/>
          <w:sz w:val="24"/>
          <w:szCs w:val="24"/>
        </w:rPr>
        <w:t xml:space="preserve"> </w:t>
      </w:r>
      <w:r>
        <w:rPr>
          <w:rFonts w:ascii="宋体" w:hAnsi="宋体" w:eastAsia="宋体" w:cs="宋体"/>
          <w:spacing w:val="-2"/>
          <w:sz w:val="24"/>
          <w:szCs w:val="24"/>
        </w:rPr>
        <w:t>费予以修复。</w:t>
      </w:r>
    </w:p>
    <w:p w14:paraId="1888D7D4">
      <w:pPr>
        <w:spacing w:before="182" w:line="290" w:lineRule="auto"/>
        <w:ind w:left="1" w:firstLine="493"/>
        <w:rPr>
          <w:rFonts w:ascii="宋体" w:hAnsi="宋体" w:eastAsia="宋体" w:cs="宋体"/>
          <w:sz w:val="24"/>
          <w:szCs w:val="24"/>
        </w:rPr>
      </w:pPr>
      <w:r>
        <w:rPr>
          <w:rFonts w:ascii="宋体" w:hAnsi="宋体" w:eastAsia="宋体" w:cs="宋体"/>
          <w:sz w:val="24"/>
          <w:szCs w:val="24"/>
        </w:rPr>
        <w:t>6   承包人有义务对施工场地周围管线(含地上及地下)和邻近建筑物、构筑物(含</w:t>
      </w:r>
      <w:r>
        <w:rPr>
          <w:rFonts w:ascii="宋体" w:hAnsi="宋体" w:eastAsia="宋体" w:cs="宋体"/>
          <w:spacing w:val="14"/>
          <w:sz w:val="24"/>
          <w:szCs w:val="24"/>
        </w:rPr>
        <w:t xml:space="preserve"> </w:t>
      </w:r>
      <w:r>
        <w:rPr>
          <w:rFonts w:ascii="宋体" w:hAnsi="宋体" w:eastAsia="宋体" w:cs="宋体"/>
          <w:spacing w:val="-1"/>
          <w:sz w:val="24"/>
          <w:szCs w:val="24"/>
        </w:rPr>
        <w:t>文物保护建筑)、古树名木等进行探明并负责保护。</w:t>
      </w:r>
    </w:p>
    <w:p w14:paraId="2E4C2283">
      <w:pPr>
        <w:spacing w:before="182" w:line="290" w:lineRule="auto"/>
        <w:ind w:firstLine="498"/>
        <w:rPr>
          <w:rFonts w:ascii="宋体" w:hAnsi="宋体" w:eastAsia="宋体" w:cs="宋体"/>
          <w:sz w:val="24"/>
          <w:szCs w:val="24"/>
        </w:rPr>
      </w:pPr>
      <w:r>
        <w:rPr>
          <w:sz w:val="24"/>
          <w:szCs w:val="24"/>
        </w:rPr>
        <w:pict>
          <v:shape id="_x0000_s1033" o:spid="_x0000_s1033" style="position:absolute;left:0pt;margin-left:21.55pt;margin-top:10.75pt;height:10.05pt;width:10.1pt;z-index:251668480;mso-width-relative:page;mso-height-relative:page;" filled="f" stroked="t" coordsize="202,201" path="m200,100c200,155,155,200,100,200c45,200,0,155,0,100c0,45,45,0,100,0c155,0,200,45,200,100e">
            <v:fill on="f" focussize="0,0"/>
            <v:stroke weight="0.05pt" color="#000000" miterlimit="2" joinstyle="bevel" endcap="square"/>
            <v:imagedata o:title=""/>
            <o:lock v:ext="edit"/>
          </v:shape>
        </w:pict>
      </w:r>
      <w:r>
        <w:rPr>
          <w:rFonts w:ascii="宋体" w:hAnsi="宋体" w:eastAsia="宋体" w:cs="宋体"/>
          <w:spacing w:val="-3"/>
          <w:sz w:val="24"/>
          <w:szCs w:val="24"/>
        </w:rPr>
        <w:t>7   施工场地清洁卫生的要求：按城建卫生有关规定执行，由承包人负责，费用由</w:t>
      </w:r>
      <w:r>
        <w:rPr>
          <w:rFonts w:ascii="宋体" w:hAnsi="宋体" w:eastAsia="宋体" w:cs="宋体"/>
          <w:spacing w:val="5"/>
          <w:sz w:val="24"/>
          <w:szCs w:val="24"/>
        </w:rPr>
        <w:t xml:space="preserve"> </w:t>
      </w:r>
      <w:r>
        <w:rPr>
          <w:rFonts w:ascii="宋体" w:hAnsi="宋体" w:eastAsia="宋体" w:cs="宋体"/>
          <w:spacing w:val="-2"/>
          <w:sz w:val="24"/>
          <w:szCs w:val="24"/>
        </w:rPr>
        <w:t>承包人承担。</w:t>
      </w:r>
    </w:p>
    <w:p w14:paraId="5363019C">
      <w:pPr>
        <w:spacing w:before="182" w:line="220" w:lineRule="auto"/>
        <w:ind w:left="494"/>
        <w:rPr>
          <w:rFonts w:ascii="宋体" w:hAnsi="宋体" w:eastAsia="宋体" w:cs="宋体"/>
          <w:sz w:val="24"/>
          <w:szCs w:val="24"/>
        </w:rPr>
      </w:pPr>
      <w:r>
        <w:rPr>
          <w:sz w:val="24"/>
          <w:szCs w:val="24"/>
        </w:rPr>
        <w:pict>
          <v:shape id="_x0000_s1034" o:spid="_x0000_s1034" style="position:absolute;left:0pt;margin-left:21.55pt;margin-top:10.75pt;height:10.05pt;width:10.1pt;z-index:251664384;mso-width-relative:page;mso-height-relative:page;" filled="f" stroked="t" coordsize="202,201" path="m200,100c200,155,155,200,100,200c45,200,0,155,0,100c0,45,45,0,100,0c155,0,200,45,200,100e">
            <v:fill on="f" focussize="0,0"/>
            <v:stroke weight="0.05pt" color="#000000" miterlimit="2" joinstyle="bevel" endcap="square"/>
            <v:imagedata o:title=""/>
            <o:lock v:ext="edit"/>
          </v:shape>
        </w:pict>
      </w:r>
      <w:r>
        <w:rPr>
          <w:rFonts w:ascii="宋体" w:hAnsi="宋体" w:eastAsia="宋体" w:cs="宋体"/>
          <w:sz w:val="24"/>
          <w:szCs w:val="24"/>
        </w:rPr>
        <w:t>8   承包人承担施工场地、水电及运输通道的修建和维护、清场等费用。</w:t>
      </w:r>
    </w:p>
    <w:p w14:paraId="21139C3E">
      <w:pPr>
        <w:spacing w:before="181" w:line="228" w:lineRule="auto"/>
        <w:ind w:left="440"/>
        <w:rPr>
          <w:rFonts w:ascii="宋体" w:hAnsi="宋体" w:eastAsia="宋体" w:cs="宋体"/>
          <w:sz w:val="24"/>
          <w:szCs w:val="24"/>
        </w:rPr>
      </w:pPr>
      <w:r>
        <w:rPr>
          <w:rFonts w:ascii="Times New Roman" w:hAnsi="Times New Roman" w:eastAsia="Times New Roman" w:cs="Times New Roman"/>
          <w:spacing w:val="1"/>
          <w:sz w:val="24"/>
          <w:szCs w:val="24"/>
        </w:rPr>
        <w:t xml:space="preserve">(11)     </w:t>
      </w:r>
      <w:r>
        <w:rPr>
          <w:rFonts w:ascii="宋体" w:hAnsi="宋体" w:eastAsia="宋体" w:cs="宋体"/>
          <w:spacing w:val="1"/>
          <w:sz w:val="24"/>
          <w:szCs w:val="24"/>
        </w:rPr>
        <w:t>双方约定承包人应做的其他工</w:t>
      </w:r>
      <w:r>
        <w:rPr>
          <w:rFonts w:ascii="宋体" w:hAnsi="宋体" w:eastAsia="宋体" w:cs="宋体"/>
          <w:sz w:val="24"/>
          <w:szCs w:val="24"/>
        </w:rPr>
        <w:t>作：</w:t>
      </w:r>
    </w:p>
    <w:p w14:paraId="14835EA3">
      <w:pPr>
        <w:spacing w:before="174" w:line="312" w:lineRule="auto"/>
        <w:ind w:firstLine="505"/>
        <w:rPr>
          <w:rFonts w:ascii="宋体" w:hAnsi="宋体" w:eastAsia="宋体" w:cs="宋体"/>
          <w:sz w:val="24"/>
          <w:szCs w:val="24"/>
        </w:rPr>
      </w:pPr>
      <w:r>
        <w:rPr>
          <w:rFonts w:ascii="宋体" w:hAnsi="宋体" w:eastAsia="宋体" w:cs="宋体"/>
          <w:spacing w:val="3"/>
          <w:sz w:val="24"/>
          <w:szCs w:val="24"/>
        </w:rPr>
        <w:t>1   凡属于需要承包人交付给其他承包人的工作面以及与其他承包人交叉作业的</w:t>
      </w:r>
      <w:r>
        <w:rPr>
          <w:rFonts w:ascii="宋体" w:hAnsi="宋体" w:eastAsia="宋体" w:cs="宋体"/>
          <w:spacing w:val="9"/>
          <w:sz w:val="24"/>
          <w:szCs w:val="24"/>
        </w:rPr>
        <w:t xml:space="preserve"> </w:t>
      </w:r>
      <w:r>
        <w:rPr>
          <w:rFonts w:ascii="宋体" w:hAnsi="宋体" w:eastAsia="宋体" w:cs="宋体"/>
          <w:sz w:val="24"/>
          <w:szCs w:val="24"/>
        </w:rPr>
        <w:t>工作面, 承包人必须服从监理人的决定，按规定的完工日</w:t>
      </w:r>
      <w:r>
        <w:rPr>
          <w:rFonts w:ascii="宋体" w:hAnsi="宋体" w:eastAsia="宋体" w:cs="宋体"/>
          <w:spacing w:val="-1"/>
          <w:sz w:val="24"/>
          <w:szCs w:val="24"/>
        </w:rPr>
        <w:t>期完成并将清理好的工作面</w:t>
      </w:r>
      <w:r>
        <w:rPr>
          <w:rFonts w:ascii="宋体" w:hAnsi="宋体" w:eastAsia="宋体" w:cs="宋体"/>
          <w:sz w:val="24"/>
          <w:szCs w:val="24"/>
        </w:rPr>
        <w:t xml:space="preserve"> </w:t>
      </w:r>
      <w:r>
        <w:rPr>
          <w:rFonts w:ascii="宋体" w:hAnsi="宋体" w:eastAsia="宋体" w:cs="宋体"/>
          <w:spacing w:val="-1"/>
          <w:sz w:val="24"/>
          <w:szCs w:val="24"/>
        </w:rPr>
        <w:t>移交给发包人, 并取得监理人的同意。</w:t>
      </w:r>
    </w:p>
    <w:p w14:paraId="20041751">
      <w:pPr>
        <w:spacing w:before="184" w:line="325" w:lineRule="auto"/>
        <w:ind w:firstLine="495"/>
        <w:rPr>
          <w:rFonts w:ascii="宋体" w:hAnsi="宋体" w:eastAsia="宋体" w:cs="宋体"/>
          <w:sz w:val="24"/>
          <w:szCs w:val="24"/>
        </w:rPr>
      </w:pPr>
      <w:r>
        <w:rPr>
          <w:sz w:val="24"/>
          <w:szCs w:val="24"/>
        </w:rPr>
        <w:pict>
          <v:shape id="_x0000_s1035" o:spid="_x0000_s1035" style="position:absolute;left:0pt;margin-left:21.55pt;margin-top:10.85pt;height:10.1pt;width:10.1pt;z-index:251663360;mso-width-relative:page;mso-height-relative:page;" filled="f" stroked="t" coordsize="202,202" path="m200,100c200,155,155,200,100,200c45,200,0,155,0,100c0,45,45,0,100,0c155,0,200,45,200,100e">
            <v:fill on="f" focussize="0,0"/>
            <v:stroke weight="0.05pt" color="#000000" miterlimit="2" joinstyle="bevel" endcap="square"/>
            <v:imagedata o:title=""/>
            <o:lock v:ext="edit"/>
          </v:shape>
        </w:pict>
      </w:r>
      <w:r>
        <w:rPr>
          <w:rFonts w:ascii="宋体" w:hAnsi="宋体" w:eastAsia="宋体" w:cs="宋体"/>
          <w:spacing w:val="-1"/>
          <w:sz w:val="24"/>
          <w:szCs w:val="24"/>
        </w:rPr>
        <w:t>2   工程完工后，承包人应按监理人的指</w:t>
      </w:r>
      <w:r>
        <w:rPr>
          <w:rFonts w:ascii="宋体" w:hAnsi="宋体" w:eastAsia="宋体" w:cs="宋体"/>
          <w:spacing w:val="-2"/>
          <w:sz w:val="24"/>
          <w:szCs w:val="24"/>
        </w:rPr>
        <w:t>示清理施工现场。并在工程完工后6</w:t>
      </w:r>
      <w:r>
        <w:rPr>
          <w:rFonts w:ascii="宋体" w:hAnsi="宋体" w:eastAsia="宋体" w:cs="宋体"/>
          <w:spacing w:val="-51"/>
          <w:sz w:val="24"/>
          <w:szCs w:val="24"/>
        </w:rPr>
        <w:t xml:space="preserve"> </w:t>
      </w:r>
      <w:r>
        <w:rPr>
          <w:rFonts w:ascii="宋体" w:hAnsi="宋体" w:eastAsia="宋体" w:cs="宋体"/>
          <w:spacing w:val="-2"/>
          <w:sz w:val="24"/>
          <w:szCs w:val="24"/>
        </w:rPr>
        <w:t>个月</w:t>
      </w:r>
      <w:r>
        <w:rPr>
          <w:rFonts w:ascii="宋体" w:hAnsi="宋体" w:eastAsia="宋体" w:cs="宋体"/>
          <w:sz w:val="24"/>
          <w:szCs w:val="24"/>
        </w:rPr>
        <w:t xml:space="preserve"> 内完成并提交工程竣工资料和工程结算资料。承包人逾期</w:t>
      </w:r>
      <w:r>
        <w:rPr>
          <w:rFonts w:ascii="宋体" w:hAnsi="宋体" w:eastAsia="宋体" w:cs="宋体"/>
          <w:spacing w:val="-1"/>
          <w:sz w:val="24"/>
          <w:szCs w:val="24"/>
        </w:rPr>
        <w:t>提交，发包人将对承包人的</w:t>
      </w:r>
      <w:r>
        <w:rPr>
          <w:rFonts w:ascii="宋体" w:hAnsi="宋体" w:eastAsia="宋体" w:cs="宋体"/>
          <w:sz w:val="24"/>
          <w:szCs w:val="24"/>
        </w:rPr>
        <w:t xml:space="preserve"> </w:t>
      </w:r>
      <w:r>
        <w:rPr>
          <w:rFonts w:ascii="宋体" w:hAnsi="宋体" w:eastAsia="宋体" w:cs="宋体"/>
          <w:spacing w:val="-3"/>
          <w:sz w:val="24"/>
          <w:szCs w:val="24"/>
        </w:rPr>
        <w:t>拖延行为视为违约，并按</w:t>
      </w:r>
      <w:r>
        <w:rPr>
          <w:rFonts w:ascii="宋体" w:hAnsi="宋体" w:eastAsia="宋体" w:cs="宋体"/>
          <w:spacing w:val="-15"/>
          <w:sz w:val="24"/>
          <w:szCs w:val="24"/>
        </w:rPr>
        <w:t xml:space="preserve"> </w:t>
      </w:r>
      <w:r>
        <w:rPr>
          <w:rFonts w:ascii="宋体" w:hAnsi="宋体" w:eastAsia="宋体" w:cs="宋体"/>
          <w:spacing w:val="-3"/>
          <w:sz w:val="24"/>
          <w:szCs w:val="24"/>
        </w:rPr>
        <w:t>100。元/天计算违约金，违约金从承包人应得的工程款中扣</w:t>
      </w:r>
      <w:r>
        <w:rPr>
          <w:rFonts w:ascii="宋体" w:hAnsi="宋体" w:eastAsia="宋体" w:cs="宋体"/>
          <w:sz w:val="24"/>
          <w:szCs w:val="24"/>
        </w:rPr>
        <w:t xml:space="preserve"> </w:t>
      </w:r>
      <w:r>
        <w:rPr>
          <w:rFonts w:ascii="宋体" w:hAnsi="宋体" w:eastAsia="宋体" w:cs="宋体"/>
          <w:spacing w:val="-1"/>
          <w:sz w:val="24"/>
          <w:szCs w:val="24"/>
        </w:rPr>
        <w:t>除，但其最终的累计总金额与各项逾期完工违约金合计不超过合同价格的</w:t>
      </w:r>
      <w:r>
        <w:rPr>
          <w:rFonts w:ascii="宋体" w:hAnsi="宋体" w:eastAsia="宋体" w:cs="宋体"/>
          <w:spacing w:val="-37"/>
          <w:sz w:val="24"/>
          <w:szCs w:val="24"/>
        </w:rPr>
        <w:t xml:space="preserve"> </w:t>
      </w:r>
      <w:r>
        <w:rPr>
          <w:rFonts w:ascii="宋体" w:hAnsi="宋体" w:eastAsia="宋体" w:cs="宋体"/>
          <w:spacing w:val="-1"/>
          <w:sz w:val="24"/>
          <w:szCs w:val="24"/>
        </w:rPr>
        <w:t>5%。</w:t>
      </w:r>
    </w:p>
    <w:p w14:paraId="0E890F79">
      <w:pPr>
        <w:spacing w:before="183" w:line="228" w:lineRule="auto"/>
        <w:ind w:left="440"/>
        <w:rPr>
          <w:rFonts w:ascii="宋体" w:hAnsi="宋体" w:eastAsia="宋体" w:cs="宋体"/>
          <w:sz w:val="24"/>
          <w:szCs w:val="24"/>
        </w:rPr>
      </w:pPr>
      <w:r>
        <w:rPr>
          <w:rFonts w:ascii="Times New Roman" w:hAnsi="Times New Roman" w:eastAsia="Times New Roman" w:cs="Times New Roman"/>
          <w:spacing w:val="1"/>
          <w:sz w:val="24"/>
          <w:szCs w:val="24"/>
        </w:rPr>
        <w:t xml:space="preserve">(12)     </w:t>
      </w:r>
      <w:r>
        <w:rPr>
          <w:rFonts w:ascii="宋体" w:hAnsi="宋体" w:eastAsia="宋体" w:cs="宋体"/>
          <w:spacing w:val="1"/>
          <w:sz w:val="24"/>
          <w:szCs w:val="24"/>
        </w:rPr>
        <w:t>其他未尽事宜待签订施工合同</w:t>
      </w:r>
      <w:r>
        <w:rPr>
          <w:rFonts w:ascii="宋体" w:hAnsi="宋体" w:eastAsia="宋体" w:cs="宋体"/>
          <w:sz w:val="24"/>
          <w:szCs w:val="24"/>
        </w:rPr>
        <w:t>时双方再协商。</w:t>
      </w:r>
    </w:p>
    <w:p w14:paraId="4C77B8FC">
      <w:pPr>
        <w:spacing w:before="172" w:line="220" w:lineRule="auto"/>
        <w:jc w:val="right"/>
        <w:rPr>
          <w:rFonts w:ascii="宋体" w:hAnsi="宋体" w:eastAsia="宋体" w:cs="宋体"/>
          <w:sz w:val="24"/>
          <w:szCs w:val="24"/>
        </w:rPr>
      </w:pPr>
      <w:r>
        <w:rPr>
          <w:rFonts w:ascii="宋体" w:hAnsi="宋体" w:eastAsia="宋体" w:cs="宋体"/>
          <w:spacing w:val="-2"/>
          <w:sz w:val="24"/>
          <w:szCs w:val="24"/>
        </w:rPr>
        <w:t>（四）鼓励承包人根据工程建设实际，吸纳建档立卡贫困劳动力参加工程建设。</w:t>
      </w:r>
    </w:p>
    <w:p w14:paraId="5FFE7141">
      <w:pPr>
        <w:spacing w:before="182" w:line="313" w:lineRule="auto"/>
        <w:ind w:firstLine="491"/>
        <w:rPr>
          <w:rFonts w:ascii="宋体" w:hAnsi="宋体" w:eastAsia="宋体" w:cs="宋体"/>
          <w:sz w:val="24"/>
          <w:szCs w:val="24"/>
        </w:rPr>
      </w:pPr>
      <w:r>
        <w:rPr>
          <w:rFonts w:ascii="宋体" w:hAnsi="宋体" w:eastAsia="宋体" w:cs="宋体"/>
          <w:spacing w:val="-1"/>
          <w:sz w:val="24"/>
          <w:szCs w:val="24"/>
        </w:rPr>
        <w:t>（五）执行自治区关于松材线虫病防控工作的有关规定，工程建设采用的模板、</w:t>
      </w:r>
      <w:r>
        <w:rPr>
          <w:rFonts w:ascii="宋体" w:hAnsi="宋体" w:eastAsia="宋体" w:cs="宋体"/>
          <w:spacing w:val="13"/>
          <w:sz w:val="24"/>
          <w:szCs w:val="24"/>
        </w:rPr>
        <w:t xml:space="preserve"> </w:t>
      </w:r>
      <w:r>
        <w:rPr>
          <w:rFonts w:ascii="宋体" w:hAnsi="宋体" w:eastAsia="宋体" w:cs="宋体"/>
          <w:sz w:val="24"/>
          <w:szCs w:val="24"/>
        </w:rPr>
        <w:t>支撑及脚手架以钢模板、钢支撑为主，不使用松木及其包装</w:t>
      </w:r>
      <w:r>
        <w:rPr>
          <w:rFonts w:ascii="宋体" w:hAnsi="宋体" w:eastAsia="宋体" w:cs="宋体"/>
          <w:spacing w:val="-1"/>
          <w:sz w:val="24"/>
          <w:szCs w:val="24"/>
        </w:rPr>
        <w:t>材料。木质模板及仿材尽</w:t>
      </w:r>
      <w:r>
        <w:rPr>
          <w:rFonts w:ascii="宋体" w:hAnsi="宋体" w:eastAsia="宋体" w:cs="宋体"/>
          <w:sz w:val="24"/>
          <w:szCs w:val="24"/>
        </w:rPr>
        <w:t xml:space="preserve"> </w:t>
      </w:r>
      <w:r>
        <w:rPr>
          <w:rFonts w:ascii="宋体" w:hAnsi="宋体" w:eastAsia="宋体" w:cs="宋体"/>
          <w:spacing w:val="-1"/>
          <w:sz w:val="24"/>
          <w:szCs w:val="24"/>
        </w:rPr>
        <w:t>量就地采购，避免长途转运。</w:t>
      </w:r>
    </w:p>
    <w:p w14:paraId="7B230E5E">
      <w:pPr>
        <w:spacing w:line="313" w:lineRule="auto"/>
        <w:rPr>
          <w:rFonts w:ascii="宋体" w:hAnsi="宋体" w:eastAsia="宋体" w:cs="宋体"/>
          <w:sz w:val="24"/>
          <w:szCs w:val="24"/>
        </w:rPr>
        <w:sectPr>
          <w:headerReference r:id="rId124" w:type="default"/>
          <w:footerReference r:id="rId125" w:type="default"/>
          <w:pgSz w:w="11906" w:h="16839"/>
          <w:pgMar w:top="1540" w:right="1439" w:bottom="1420" w:left="1595" w:header="826" w:footer="1184" w:gutter="0"/>
          <w:cols w:space="720" w:num="1"/>
        </w:sectPr>
      </w:pPr>
    </w:p>
    <w:p w14:paraId="2D925F8B">
      <w:pPr>
        <w:spacing w:before="219" w:line="221" w:lineRule="auto"/>
        <w:outlineLvl w:val="2"/>
        <w:rPr>
          <w:rFonts w:ascii="宋体" w:hAnsi="宋体" w:eastAsia="宋体" w:cs="宋体"/>
          <w:sz w:val="24"/>
          <w:szCs w:val="24"/>
        </w:rPr>
      </w:pPr>
      <w:r>
        <w:rPr>
          <w:rFonts w:ascii="宋体" w:hAnsi="宋体" w:eastAsia="宋体" w:cs="宋体"/>
          <w:b/>
          <w:bCs/>
          <w:spacing w:val="-7"/>
          <w:sz w:val="24"/>
          <w:szCs w:val="24"/>
        </w:rPr>
        <w:t>4.3</w:t>
      </w:r>
      <w:r>
        <w:rPr>
          <w:rFonts w:ascii="宋体" w:hAnsi="宋体" w:eastAsia="宋体" w:cs="宋体"/>
          <w:spacing w:val="-45"/>
          <w:sz w:val="24"/>
          <w:szCs w:val="24"/>
        </w:rPr>
        <w:t xml:space="preserve"> </w:t>
      </w:r>
      <w:r>
        <w:rPr>
          <w:rFonts w:ascii="宋体" w:hAnsi="宋体" w:eastAsia="宋体" w:cs="宋体"/>
          <w:b/>
          <w:bCs/>
          <w:spacing w:val="-7"/>
          <w:sz w:val="24"/>
          <w:szCs w:val="24"/>
        </w:rPr>
        <w:t>分包</w:t>
      </w:r>
    </w:p>
    <w:p w14:paraId="3B73D7D0">
      <w:pPr>
        <w:spacing w:before="181" w:line="220" w:lineRule="auto"/>
        <w:ind w:left="420"/>
        <w:rPr>
          <w:rFonts w:ascii="宋体" w:hAnsi="宋体" w:eastAsia="宋体" w:cs="宋体"/>
          <w:sz w:val="24"/>
          <w:szCs w:val="24"/>
        </w:rPr>
      </w:pPr>
      <w:r>
        <w:rPr>
          <w:rFonts w:ascii="宋体" w:hAnsi="宋体" w:eastAsia="宋体" w:cs="宋体"/>
          <w:spacing w:val="-1"/>
          <w:sz w:val="24"/>
          <w:szCs w:val="24"/>
        </w:rPr>
        <w:t>4.3.2</w:t>
      </w:r>
      <w:r>
        <w:rPr>
          <w:rFonts w:ascii="宋体" w:hAnsi="宋体" w:eastAsia="宋体" w:cs="宋体"/>
          <w:spacing w:val="-39"/>
          <w:sz w:val="24"/>
          <w:szCs w:val="24"/>
        </w:rPr>
        <w:t xml:space="preserve"> </w:t>
      </w:r>
      <w:r>
        <w:rPr>
          <w:rFonts w:ascii="宋体" w:hAnsi="宋体" w:eastAsia="宋体" w:cs="宋体"/>
          <w:spacing w:val="-1"/>
          <w:sz w:val="24"/>
          <w:szCs w:val="24"/>
        </w:rPr>
        <w:t>允许承包人分包的工程项目、工作内容与分包金额限额为：</w:t>
      </w:r>
    </w:p>
    <w:p w14:paraId="11401913">
      <w:pPr>
        <w:spacing w:before="181" w:line="228" w:lineRule="auto"/>
        <w:ind w:left="419"/>
        <w:rPr>
          <w:rFonts w:ascii="宋体" w:hAnsi="宋体" w:eastAsia="宋体" w:cs="宋体"/>
          <w:sz w:val="24"/>
          <w:szCs w:val="24"/>
        </w:rPr>
      </w:pPr>
      <w:r>
        <w:rPr>
          <w:rFonts w:ascii="Times New Roman" w:hAnsi="Times New Roman" w:eastAsia="Times New Roman" w:cs="Times New Roman"/>
          <w:spacing w:val="-1"/>
          <w:sz w:val="24"/>
          <w:szCs w:val="24"/>
        </w:rPr>
        <w:t>(1)</w:t>
      </w:r>
      <w:r>
        <w:rPr>
          <w:rFonts w:ascii="Times New Roman" w:hAnsi="Times New Roman" w:eastAsia="Times New Roman" w:cs="Times New Roman"/>
          <w:spacing w:val="10"/>
          <w:sz w:val="24"/>
          <w:szCs w:val="24"/>
        </w:rPr>
        <w:t xml:space="preserve">     </w:t>
      </w:r>
      <w:r>
        <w:rPr>
          <w:rFonts w:ascii="宋体" w:hAnsi="宋体" w:eastAsia="宋体" w:cs="宋体"/>
          <w:spacing w:val="-1"/>
          <w:sz w:val="24"/>
          <w:szCs w:val="24"/>
        </w:rPr>
        <w:t>工程项目：</w:t>
      </w:r>
      <w:r>
        <w:rPr>
          <w:rFonts w:ascii="宋体" w:hAnsi="宋体" w:eastAsia="宋体" w:cs="宋体"/>
          <w:spacing w:val="-1"/>
          <w:sz w:val="24"/>
          <w:szCs w:val="24"/>
          <w:u w:val="single" w:color="auto"/>
        </w:rPr>
        <w:t>电气设备部分</w:t>
      </w:r>
      <w:r>
        <w:rPr>
          <w:rFonts w:ascii="宋体" w:hAnsi="宋体" w:eastAsia="宋体" w:cs="宋体"/>
          <w:spacing w:val="-1"/>
          <w:sz w:val="24"/>
          <w:szCs w:val="24"/>
        </w:rPr>
        <w:t>。</w:t>
      </w:r>
    </w:p>
    <w:p w14:paraId="3B993C21">
      <w:pPr>
        <w:spacing w:before="171" w:line="228" w:lineRule="auto"/>
        <w:ind w:left="419"/>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11"/>
          <w:sz w:val="24"/>
          <w:szCs w:val="24"/>
        </w:rPr>
        <w:t xml:space="preserve">     </w:t>
      </w:r>
      <w:r>
        <w:rPr>
          <w:rFonts w:ascii="宋体" w:hAnsi="宋体" w:eastAsia="宋体" w:cs="宋体"/>
          <w:spacing w:val="-1"/>
          <w:sz w:val="24"/>
          <w:szCs w:val="24"/>
        </w:rPr>
        <w:t>工作内容</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5E867212">
      <w:pPr>
        <w:spacing w:before="171" w:line="228" w:lineRule="auto"/>
        <w:ind w:left="419"/>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11"/>
          <w:sz w:val="24"/>
          <w:szCs w:val="24"/>
        </w:rPr>
        <w:t xml:space="preserve">     </w:t>
      </w:r>
      <w:r>
        <w:rPr>
          <w:rFonts w:ascii="宋体" w:hAnsi="宋体" w:eastAsia="宋体" w:cs="宋体"/>
          <w:spacing w:val="-1"/>
          <w:sz w:val="24"/>
          <w:szCs w:val="24"/>
        </w:rPr>
        <w:t>分包金额限额：</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054CD727">
      <w:pPr>
        <w:spacing w:before="172" w:line="219" w:lineRule="auto"/>
        <w:ind w:left="420"/>
        <w:rPr>
          <w:rFonts w:ascii="宋体" w:hAnsi="宋体" w:eastAsia="宋体" w:cs="宋体"/>
          <w:sz w:val="24"/>
          <w:szCs w:val="24"/>
        </w:rPr>
      </w:pPr>
      <w:r>
        <w:rPr>
          <w:rFonts w:ascii="宋体" w:hAnsi="宋体" w:eastAsia="宋体" w:cs="宋体"/>
          <w:spacing w:val="-1"/>
          <w:sz w:val="24"/>
          <w:szCs w:val="24"/>
        </w:rPr>
        <w:t>4.3.10 分包人项目管理机构的设立：</w:t>
      </w:r>
      <w:r>
        <w:rPr>
          <w:rFonts w:ascii="宋体" w:hAnsi="宋体" w:eastAsia="宋体" w:cs="宋体"/>
          <w:spacing w:val="-1"/>
          <w:sz w:val="24"/>
          <w:szCs w:val="24"/>
          <w:u w:val="single" w:color="auto"/>
        </w:rPr>
        <w:t>无</w:t>
      </w:r>
      <w:r>
        <w:rPr>
          <w:rFonts w:ascii="宋体" w:hAnsi="宋体" w:eastAsia="宋体" w:cs="宋体"/>
          <w:spacing w:val="-1"/>
          <w:sz w:val="24"/>
          <w:szCs w:val="24"/>
        </w:rPr>
        <w:t>。</w:t>
      </w:r>
    </w:p>
    <w:p w14:paraId="568B0AB5">
      <w:pPr>
        <w:spacing w:before="183" w:line="220" w:lineRule="auto"/>
        <w:outlineLvl w:val="2"/>
        <w:rPr>
          <w:rFonts w:ascii="宋体" w:hAnsi="宋体" w:eastAsia="宋体" w:cs="宋体"/>
          <w:sz w:val="24"/>
          <w:szCs w:val="24"/>
        </w:rPr>
      </w:pPr>
      <w:r>
        <w:rPr>
          <w:rFonts w:ascii="宋体" w:hAnsi="宋体" w:eastAsia="宋体" w:cs="宋体"/>
          <w:b/>
          <w:bCs/>
          <w:spacing w:val="-4"/>
          <w:sz w:val="24"/>
          <w:szCs w:val="24"/>
        </w:rPr>
        <w:t>4.5</w:t>
      </w:r>
      <w:r>
        <w:rPr>
          <w:rFonts w:ascii="宋体" w:hAnsi="宋体" w:eastAsia="宋体" w:cs="宋体"/>
          <w:spacing w:val="-44"/>
          <w:sz w:val="24"/>
          <w:szCs w:val="24"/>
        </w:rPr>
        <w:t xml:space="preserve"> </w:t>
      </w:r>
      <w:r>
        <w:rPr>
          <w:rFonts w:ascii="宋体" w:hAnsi="宋体" w:eastAsia="宋体" w:cs="宋体"/>
          <w:b/>
          <w:bCs/>
          <w:spacing w:val="-4"/>
          <w:sz w:val="24"/>
          <w:szCs w:val="24"/>
        </w:rPr>
        <w:t>承包人项目负责人</w:t>
      </w:r>
    </w:p>
    <w:p w14:paraId="10199056">
      <w:pPr>
        <w:spacing w:before="182" w:line="360" w:lineRule="auto"/>
        <w:ind w:left="222" w:right="81" w:firstLine="193"/>
        <w:rPr>
          <w:rFonts w:ascii="宋体" w:hAnsi="宋体" w:eastAsia="宋体" w:cs="宋体"/>
          <w:sz w:val="24"/>
          <w:szCs w:val="24"/>
        </w:rPr>
      </w:pPr>
      <w:r>
        <w:rPr>
          <w:rFonts w:ascii="宋体" w:hAnsi="宋体" w:eastAsia="宋体" w:cs="宋体"/>
          <w:spacing w:val="1"/>
          <w:sz w:val="24"/>
          <w:szCs w:val="24"/>
        </w:rPr>
        <w:t>4.5.5（1）同一施工项目负责人不能同时在两个及以上的工程项目上担任施工项</w:t>
      </w:r>
      <w:r>
        <w:rPr>
          <w:rFonts w:ascii="宋体" w:hAnsi="宋体" w:eastAsia="宋体" w:cs="宋体"/>
          <w:spacing w:val="17"/>
          <w:sz w:val="24"/>
          <w:szCs w:val="24"/>
        </w:rPr>
        <w:t xml:space="preserve"> </w:t>
      </w:r>
      <w:r>
        <w:rPr>
          <w:rFonts w:ascii="宋体" w:hAnsi="宋体" w:eastAsia="宋体" w:cs="宋体"/>
          <w:spacing w:val="-14"/>
          <w:sz w:val="24"/>
          <w:szCs w:val="24"/>
        </w:rPr>
        <w:t>目负责人</w:t>
      </w:r>
    </w:p>
    <w:p w14:paraId="5EFDAD6E">
      <w:pPr>
        <w:spacing w:before="7" w:line="359" w:lineRule="auto"/>
        <w:ind w:left="176" w:right="81" w:firstLine="251"/>
        <w:jc w:val="both"/>
        <w:rPr>
          <w:rFonts w:ascii="宋体" w:hAnsi="宋体" w:eastAsia="宋体" w:cs="宋体"/>
          <w:sz w:val="24"/>
          <w:szCs w:val="24"/>
        </w:rPr>
      </w:pPr>
      <w:r>
        <w:rPr>
          <w:rFonts w:ascii="宋体" w:hAnsi="宋体" w:eastAsia="宋体" w:cs="宋体"/>
          <w:sz w:val="24"/>
          <w:szCs w:val="24"/>
        </w:rPr>
        <w:t>（2）承包人应保证项目负责人每月在工地现场的时间不少于</w:t>
      </w:r>
      <w:r>
        <w:rPr>
          <w:rFonts w:ascii="宋体" w:hAnsi="宋体" w:eastAsia="宋体" w:cs="宋体"/>
          <w:sz w:val="24"/>
          <w:szCs w:val="24"/>
          <w:u w:val="single" w:color="auto"/>
        </w:rPr>
        <w:t xml:space="preserve"> </w:t>
      </w:r>
      <w:r>
        <w:rPr>
          <w:rFonts w:ascii="宋体" w:hAnsi="宋体" w:eastAsia="宋体" w:cs="宋体"/>
          <w:spacing w:val="-1"/>
          <w:sz w:val="24"/>
          <w:szCs w:val="24"/>
          <w:u w:val="single" w:color="auto"/>
        </w:rPr>
        <w:t xml:space="preserve">  22  </w:t>
      </w:r>
      <w:r>
        <w:rPr>
          <w:rFonts w:ascii="宋体" w:hAnsi="宋体" w:eastAsia="宋体" w:cs="宋体"/>
          <w:spacing w:val="-69"/>
          <w:sz w:val="24"/>
          <w:szCs w:val="24"/>
        </w:rPr>
        <w:t xml:space="preserve"> </w:t>
      </w:r>
      <w:r>
        <w:rPr>
          <w:rFonts w:ascii="宋体" w:hAnsi="宋体" w:eastAsia="宋体" w:cs="宋体"/>
          <w:spacing w:val="-1"/>
          <w:sz w:val="24"/>
          <w:szCs w:val="24"/>
        </w:rPr>
        <w:t>日，否则将</w:t>
      </w:r>
      <w:r>
        <w:rPr>
          <w:rFonts w:ascii="宋体" w:hAnsi="宋体" w:eastAsia="宋体" w:cs="宋体"/>
          <w:sz w:val="24"/>
          <w:szCs w:val="24"/>
        </w:rPr>
        <w:t xml:space="preserve"> </w:t>
      </w:r>
      <w:r>
        <w:rPr>
          <w:rFonts w:ascii="宋体" w:hAnsi="宋体" w:eastAsia="宋体" w:cs="宋体"/>
          <w:spacing w:val="1"/>
          <w:sz w:val="24"/>
          <w:szCs w:val="24"/>
        </w:rPr>
        <w:t>按每人每天人民币</w:t>
      </w:r>
      <w:r>
        <w:rPr>
          <w:rFonts w:ascii="宋体" w:hAnsi="宋体" w:eastAsia="宋体" w:cs="宋体"/>
          <w:spacing w:val="1"/>
          <w:sz w:val="24"/>
          <w:szCs w:val="24"/>
          <w:u w:val="single" w:color="auto"/>
        </w:rPr>
        <w:t xml:space="preserve"> 1000 </w:t>
      </w:r>
      <w:r>
        <w:rPr>
          <w:rFonts w:ascii="宋体" w:hAnsi="宋体" w:eastAsia="宋体" w:cs="宋体"/>
          <w:spacing w:val="1"/>
          <w:sz w:val="24"/>
          <w:szCs w:val="24"/>
        </w:rPr>
        <w:t>元的标准向发包人支付违约金，由有关行政监督部门处理</w:t>
      </w:r>
      <w:r>
        <w:rPr>
          <w:rFonts w:ascii="宋体" w:hAnsi="宋体" w:eastAsia="宋体" w:cs="宋体"/>
          <w:spacing w:val="15"/>
          <w:sz w:val="24"/>
          <w:szCs w:val="24"/>
        </w:rPr>
        <w:t xml:space="preserve"> </w:t>
      </w:r>
      <w:r>
        <w:rPr>
          <w:rFonts w:ascii="宋体" w:hAnsi="宋体" w:eastAsia="宋体" w:cs="宋体"/>
          <w:spacing w:val="1"/>
          <w:sz w:val="24"/>
          <w:szCs w:val="24"/>
        </w:rPr>
        <w:t>后报请有关行政监督部门将结果记入市场主体信用档案，公布不良行为记录。上述</w:t>
      </w:r>
      <w:r>
        <w:rPr>
          <w:rFonts w:ascii="宋体" w:hAnsi="宋体" w:eastAsia="宋体" w:cs="宋体"/>
          <w:spacing w:val="18"/>
          <w:sz w:val="24"/>
          <w:szCs w:val="24"/>
        </w:rPr>
        <w:t xml:space="preserve"> </w:t>
      </w:r>
      <w:r>
        <w:rPr>
          <w:rFonts w:ascii="宋体" w:hAnsi="宋体" w:eastAsia="宋体" w:cs="宋体"/>
          <w:spacing w:val="1"/>
          <w:sz w:val="24"/>
          <w:szCs w:val="24"/>
        </w:rPr>
        <w:t>人员因其他事务需短期离开工地，应向发包人请假，经批准后方可离开，离开期间</w:t>
      </w:r>
      <w:r>
        <w:rPr>
          <w:rFonts w:ascii="宋体" w:hAnsi="宋体" w:eastAsia="宋体" w:cs="宋体"/>
          <w:spacing w:val="18"/>
          <w:sz w:val="24"/>
          <w:szCs w:val="24"/>
        </w:rPr>
        <w:t xml:space="preserve"> </w:t>
      </w:r>
      <w:r>
        <w:rPr>
          <w:rFonts w:ascii="宋体" w:hAnsi="宋体" w:eastAsia="宋体" w:cs="宋体"/>
          <w:spacing w:val="-1"/>
          <w:sz w:val="24"/>
          <w:szCs w:val="24"/>
        </w:rPr>
        <w:t>应委托项目相关负责人负责其外出时的日常工作。</w:t>
      </w:r>
    </w:p>
    <w:p w14:paraId="48384754">
      <w:pPr>
        <w:spacing w:line="220" w:lineRule="auto"/>
        <w:outlineLvl w:val="2"/>
        <w:rPr>
          <w:rFonts w:ascii="宋体" w:hAnsi="宋体" w:eastAsia="宋体" w:cs="宋体"/>
          <w:sz w:val="24"/>
          <w:szCs w:val="24"/>
        </w:rPr>
      </w:pPr>
      <w:r>
        <w:rPr>
          <w:rFonts w:ascii="宋体" w:hAnsi="宋体" w:eastAsia="宋体" w:cs="宋体"/>
          <w:b/>
          <w:bCs/>
          <w:spacing w:val="-4"/>
          <w:sz w:val="24"/>
          <w:szCs w:val="24"/>
        </w:rPr>
        <w:t>4.6</w:t>
      </w:r>
      <w:r>
        <w:rPr>
          <w:rFonts w:ascii="宋体" w:hAnsi="宋体" w:eastAsia="宋体" w:cs="宋体"/>
          <w:spacing w:val="-44"/>
          <w:sz w:val="24"/>
          <w:szCs w:val="24"/>
        </w:rPr>
        <w:t xml:space="preserve"> </w:t>
      </w:r>
      <w:r>
        <w:rPr>
          <w:rFonts w:ascii="宋体" w:hAnsi="宋体" w:eastAsia="宋体" w:cs="宋体"/>
          <w:b/>
          <w:bCs/>
          <w:spacing w:val="-4"/>
          <w:sz w:val="24"/>
          <w:szCs w:val="24"/>
        </w:rPr>
        <w:t>承包人人员的管理</w:t>
      </w:r>
    </w:p>
    <w:p w14:paraId="48A540A6">
      <w:pPr>
        <w:spacing w:before="182" w:line="360" w:lineRule="auto"/>
        <w:ind w:left="4" w:right="81" w:firstLine="475"/>
        <w:jc w:val="both"/>
        <w:rPr>
          <w:rFonts w:ascii="宋体" w:hAnsi="宋体" w:eastAsia="宋体" w:cs="宋体"/>
          <w:sz w:val="24"/>
          <w:szCs w:val="24"/>
        </w:rPr>
      </w:pPr>
      <w:r>
        <w:rPr>
          <w:rFonts w:ascii="宋体" w:hAnsi="宋体" w:eastAsia="宋体" w:cs="宋体"/>
          <w:spacing w:val="1"/>
          <w:sz w:val="24"/>
          <w:szCs w:val="24"/>
        </w:rPr>
        <w:t>4.6.5</w:t>
      </w:r>
      <w:r>
        <w:rPr>
          <w:rFonts w:ascii="宋体" w:hAnsi="宋体" w:eastAsia="宋体" w:cs="宋体"/>
          <w:spacing w:val="-47"/>
          <w:sz w:val="24"/>
          <w:szCs w:val="24"/>
        </w:rPr>
        <w:t xml:space="preserve"> </w:t>
      </w:r>
      <w:r>
        <w:rPr>
          <w:rFonts w:ascii="宋体" w:hAnsi="宋体" w:eastAsia="宋体" w:cs="宋体"/>
          <w:spacing w:val="1"/>
          <w:sz w:val="24"/>
          <w:szCs w:val="24"/>
        </w:rPr>
        <w:t>承包人应保证项目总工（技术负责人）、专职安全员每月在工地现场的时</w:t>
      </w:r>
      <w:r>
        <w:rPr>
          <w:rFonts w:ascii="宋体" w:hAnsi="宋体" w:eastAsia="宋体" w:cs="宋体"/>
          <w:sz w:val="24"/>
          <w:szCs w:val="24"/>
        </w:rPr>
        <w:t xml:space="preserve"> 间不少于</w:t>
      </w:r>
      <w:r>
        <w:rPr>
          <w:rFonts w:ascii="宋体" w:hAnsi="宋体" w:eastAsia="宋体" w:cs="宋体"/>
          <w:sz w:val="24"/>
          <w:szCs w:val="24"/>
          <w:u w:val="single" w:color="auto"/>
        </w:rPr>
        <w:t xml:space="preserve">  22    </w:t>
      </w:r>
      <w:r>
        <w:rPr>
          <w:rFonts w:ascii="宋体" w:hAnsi="宋体" w:eastAsia="宋体" w:cs="宋体"/>
          <w:spacing w:val="-61"/>
          <w:sz w:val="24"/>
          <w:szCs w:val="24"/>
        </w:rPr>
        <w:t xml:space="preserve"> </w:t>
      </w:r>
      <w:r>
        <w:rPr>
          <w:rFonts w:ascii="宋体" w:hAnsi="宋体" w:eastAsia="宋体" w:cs="宋体"/>
          <w:sz w:val="24"/>
          <w:szCs w:val="24"/>
        </w:rPr>
        <w:t>日，否则将按每人每天人民币</w:t>
      </w:r>
      <w:r>
        <w:rPr>
          <w:rFonts w:ascii="宋体" w:hAnsi="宋体" w:eastAsia="宋体" w:cs="宋体"/>
          <w:spacing w:val="32"/>
          <w:sz w:val="24"/>
          <w:szCs w:val="24"/>
          <w:u w:val="single" w:color="auto"/>
        </w:rPr>
        <w:t xml:space="preserve"> </w:t>
      </w:r>
      <w:r>
        <w:rPr>
          <w:rFonts w:ascii="宋体" w:hAnsi="宋体" w:eastAsia="宋体" w:cs="宋体"/>
          <w:sz w:val="24"/>
          <w:szCs w:val="24"/>
          <w:u w:val="single" w:color="auto"/>
        </w:rPr>
        <w:t xml:space="preserve">1000    </w:t>
      </w:r>
      <w:r>
        <w:rPr>
          <w:rFonts w:ascii="宋体" w:hAnsi="宋体" w:eastAsia="宋体" w:cs="宋体"/>
          <w:spacing w:val="-108"/>
          <w:sz w:val="24"/>
          <w:szCs w:val="24"/>
        </w:rPr>
        <w:t xml:space="preserve"> </w:t>
      </w:r>
      <w:r>
        <w:rPr>
          <w:rFonts w:ascii="宋体" w:hAnsi="宋体" w:eastAsia="宋体" w:cs="宋体"/>
          <w:sz w:val="24"/>
          <w:szCs w:val="24"/>
        </w:rPr>
        <w:t>元的标准向发包人支付违 约金。上述人员因其他事务需短期离开工地，应向</w:t>
      </w:r>
      <w:r>
        <w:rPr>
          <w:rFonts w:ascii="宋体" w:hAnsi="宋体" w:eastAsia="宋体" w:cs="宋体"/>
          <w:spacing w:val="-1"/>
          <w:sz w:val="24"/>
          <w:szCs w:val="24"/>
        </w:rPr>
        <w:t>发包人请假，经批准后方可离开，</w:t>
      </w:r>
      <w:r>
        <w:rPr>
          <w:rFonts w:ascii="宋体" w:hAnsi="宋体" w:eastAsia="宋体" w:cs="宋体"/>
          <w:sz w:val="24"/>
          <w:szCs w:val="24"/>
        </w:rPr>
        <w:t xml:space="preserve"> </w:t>
      </w:r>
      <w:r>
        <w:rPr>
          <w:rFonts w:ascii="宋体" w:hAnsi="宋体" w:eastAsia="宋体" w:cs="宋体"/>
          <w:spacing w:val="-1"/>
          <w:sz w:val="24"/>
          <w:szCs w:val="24"/>
        </w:rPr>
        <w:t>离开期间应委托项目相关负责人负责其外出时的日常工作。</w:t>
      </w:r>
    </w:p>
    <w:p w14:paraId="0F71D60B">
      <w:pPr>
        <w:spacing w:line="220" w:lineRule="auto"/>
        <w:outlineLvl w:val="2"/>
        <w:rPr>
          <w:rFonts w:ascii="宋体" w:hAnsi="宋体" w:eastAsia="宋体" w:cs="宋体"/>
          <w:sz w:val="24"/>
          <w:szCs w:val="24"/>
        </w:rPr>
      </w:pPr>
      <w:r>
        <w:rPr>
          <w:rFonts w:ascii="宋体" w:hAnsi="宋体" w:eastAsia="宋体" w:cs="宋体"/>
          <w:b/>
          <w:bCs/>
          <w:spacing w:val="-3"/>
          <w:sz w:val="24"/>
          <w:szCs w:val="24"/>
        </w:rPr>
        <w:t>4.7</w:t>
      </w:r>
      <w:r>
        <w:rPr>
          <w:rFonts w:ascii="宋体" w:hAnsi="宋体" w:eastAsia="宋体" w:cs="宋体"/>
          <w:spacing w:val="-47"/>
          <w:sz w:val="24"/>
          <w:szCs w:val="24"/>
        </w:rPr>
        <w:t xml:space="preserve"> </w:t>
      </w:r>
      <w:r>
        <w:rPr>
          <w:rFonts w:ascii="宋体" w:hAnsi="宋体" w:eastAsia="宋体" w:cs="宋体"/>
          <w:b/>
          <w:bCs/>
          <w:spacing w:val="-3"/>
          <w:sz w:val="24"/>
          <w:szCs w:val="24"/>
        </w:rPr>
        <w:t>撤换承包人项目经理和其他人员</w:t>
      </w:r>
    </w:p>
    <w:p w14:paraId="656952CA">
      <w:pPr>
        <w:spacing w:before="182" w:line="359" w:lineRule="auto"/>
        <w:ind w:firstLine="456"/>
        <w:rPr>
          <w:rFonts w:ascii="宋体" w:hAnsi="宋体" w:eastAsia="宋体" w:cs="宋体"/>
          <w:sz w:val="24"/>
          <w:szCs w:val="24"/>
        </w:rPr>
      </w:pPr>
      <w:r>
        <w:rPr>
          <w:rFonts w:ascii="宋体" w:hAnsi="宋体" w:eastAsia="宋体" w:cs="宋体"/>
          <w:sz w:val="24"/>
          <w:szCs w:val="24"/>
        </w:rPr>
        <w:t>口</w:t>
      </w:r>
      <w:r>
        <w:rPr>
          <w:rFonts w:ascii="宋体" w:hAnsi="宋体" w:eastAsia="宋体" w:cs="宋体"/>
          <w:spacing w:val="-49"/>
          <w:sz w:val="24"/>
          <w:szCs w:val="24"/>
        </w:rPr>
        <w:t xml:space="preserve"> </w:t>
      </w:r>
      <w:r>
        <w:rPr>
          <w:rFonts w:ascii="宋体" w:hAnsi="宋体" w:eastAsia="宋体" w:cs="宋体"/>
          <w:sz w:val="24"/>
          <w:szCs w:val="24"/>
        </w:rPr>
        <w:t>4.7.1</w:t>
      </w:r>
      <w:r>
        <w:rPr>
          <w:rFonts w:ascii="宋体" w:hAnsi="宋体" w:eastAsia="宋体" w:cs="宋体"/>
          <w:spacing w:val="-49"/>
          <w:sz w:val="24"/>
          <w:szCs w:val="24"/>
        </w:rPr>
        <w:t xml:space="preserve"> </w:t>
      </w:r>
      <w:r>
        <w:rPr>
          <w:rFonts w:ascii="宋体" w:hAnsi="宋体" w:eastAsia="宋体" w:cs="宋体"/>
          <w:sz w:val="24"/>
          <w:szCs w:val="24"/>
        </w:rPr>
        <w:t>成交人根据响应文件的承诺，投入本项目的</w:t>
      </w:r>
      <w:r>
        <w:rPr>
          <w:rFonts w:ascii="宋体" w:hAnsi="宋体" w:eastAsia="宋体" w:cs="宋体"/>
          <w:spacing w:val="-1"/>
          <w:sz w:val="24"/>
          <w:szCs w:val="24"/>
        </w:rPr>
        <w:t>项目经理、技术负责人、质</w:t>
      </w:r>
      <w:r>
        <w:rPr>
          <w:rFonts w:ascii="宋体" w:hAnsi="宋体" w:eastAsia="宋体" w:cs="宋体"/>
          <w:sz w:val="24"/>
          <w:szCs w:val="24"/>
        </w:rPr>
        <w:t xml:space="preserve"> </w:t>
      </w:r>
      <w:r>
        <w:rPr>
          <w:rFonts w:ascii="宋体" w:hAnsi="宋体" w:eastAsia="宋体" w:cs="宋体"/>
          <w:spacing w:val="-4"/>
          <w:sz w:val="24"/>
          <w:szCs w:val="24"/>
        </w:rPr>
        <w:t>量管理员、安全管理员等主要管理人员中标后不得更换(</w:t>
      </w:r>
      <w:r>
        <w:rPr>
          <w:rFonts w:ascii="宋体" w:hAnsi="宋体" w:eastAsia="宋体" w:cs="宋体"/>
          <w:spacing w:val="-5"/>
          <w:sz w:val="24"/>
          <w:szCs w:val="24"/>
        </w:rPr>
        <w:t>除因故去世、调离本单位外)。</w:t>
      </w:r>
    </w:p>
    <w:p w14:paraId="41430CEA">
      <w:pPr>
        <w:spacing w:before="2" w:line="360" w:lineRule="auto"/>
        <w:ind w:left="4" w:right="81" w:firstLine="447"/>
        <w:rPr>
          <w:rFonts w:ascii="宋体" w:hAnsi="宋体" w:eastAsia="宋体" w:cs="宋体"/>
          <w:sz w:val="24"/>
          <w:szCs w:val="24"/>
        </w:rPr>
      </w:pPr>
      <w:r>
        <w:rPr>
          <w:rFonts w:ascii="MS UI Gothic" w:hAnsi="MS UI Gothic" w:eastAsia="MS UI Gothic" w:cs="MS UI Gothic"/>
          <w:spacing w:val="2"/>
          <w:sz w:val="24"/>
          <w:szCs w:val="24"/>
        </w:rPr>
        <w:t>☑</w:t>
      </w:r>
      <w:r>
        <w:rPr>
          <w:rFonts w:ascii="宋体" w:hAnsi="宋体" w:eastAsia="宋体" w:cs="宋体"/>
          <w:spacing w:val="2"/>
          <w:sz w:val="24"/>
          <w:szCs w:val="24"/>
        </w:rPr>
        <w:t>4.7.1</w:t>
      </w:r>
      <w:r>
        <w:rPr>
          <w:rFonts w:ascii="宋体" w:hAnsi="宋体" w:eastAsia="宋体" w:cs="宋体"/>
          <w:spacing w:val="-45"/>
          <w:sz w:val="24"/>
          <w:szCs w:val="24"/>
        </w:rPr>
        <w:t xml:space="preserve"> </w:t>
      </w:r>
      <w:r>
        <w:rPr>
          <w:rFonts w:ascii="宋体" w:hAnsi="宋体" w:eastAsia="宋体" w:cs="宋体"/>
          <w:spacing w:val="2"/>
          <w:sz w:val="24"/>
          <w:szCs w:val="24"/>
        </w:rPr>
        <w:t>投入本项目的项目经理、技术负责人、质量管</w:t>
      </w:r>
      <w:r>
        <w:rPr>
          <w:rFonts w:ascii="宋体" w:hAnsi="宋体" w:eastAsia="宋体" w:cs="宋体"/>
          <w:spacing w:val="1"/>
          <w:sz w:val="24"/>
          <w:szCs w:val="24"/>
        </w:rPr>
        <w:t>理员、专职管理员等主要</w:t>
      </w:r>
      <w:r>
        <w:rPr>
          <w:rFonts w:ascii="宋体" w:hAnsi="宋体" w:eastAsia="宋体" w:cs="宋体"/>
          <w:sz w:val="24"/>
          <w:szCs w:val="24"/>
        </w:rPr>
        <w:t xml:space="preserve"> 管理人员中标后，经成交人申请、监理机构审核允</w:t>
      </w:r>
      <w:r>
        <w:rPr>
          <w:rFonts w:ascii="宋体" w:hAnsi="宋体" w:eastAsia="宋体" w:cs="宋体"/>
          <w:spacing w:val="-1"/>
          <w:sz w:val="24"/>
          <w:szCs w:val="24"/>
        </w:rPr>
        <w:t>许、招标人同意后方可变更为不低</w:t>
      </w:r>
      <w:r>
        <w:rPr>
          <w:rFonts w:ascii="宋体" w:hAnsi="宋体" w:eastAsia="宋体" w:cs="宋体"/>
          <w:sz w:val="24"/>
          <w:szCs w:val="24"/>
        </w:rPr>
        <w:t xml:space="preserve"> </w:t>
      </w:r>
      <w:r>
        <w:rPr>
          <w:rFonts w:ascii="宋体" w:hAnsi="宋体" w:eastAsia="宋体" w:cs="宋体"/>
          <w:spacing w:val="-2"/>
          <w:sz w:val="24"/>
          <w:szCs w:val="24"/>
        </w:rPr>
        <w:t>于同等条件的人员。</w:t>
      </w:r>
    </w:p>
    <w:p w14:paraId="65C2B45F">
      <w:pPr>
        <w:spacing w:before="5" w:line="360" w:lineRule="auto"/>
        <w:ind w:right="81" w:firstLine="440"/>
        <w:jc w:val="both"/>
        <w:rPr>
          <w:rFonts w:ascii="宋体" w:hAnsi="宋体" w:eastAsia="宋体" w:cs="宋体"/>
          <w:sz w:val="24"/>
          <w:szCs w:val="24"/>
        </w:rPr>
      </w:pPr>
      <w:r>
        <w:rPr>
          <w:rFonts w:ascii="宋体" w:hAnsi="宋体" w:eastAsia="宋体" w:cs="宋体"/>
          <w:spacing w:val="2"/>
          <w:sz w:val="24"/>
          <w:szCs w:val="24"/>
        </w:rPr>
        <w:t>4.7.2</w:t>
      </w:r>
      <w:r>
        <w:rPr>
          <w:rFonts w:ascii="宋体" w:hAnsi="宋体" w:eastAsia="宋体" w:cs="宋体"/>
          <w:spacing w:val="-34"/>
          <w:sz w:val="24"/>
          <w:szCs w:val="24"/>
        </w:rPr>
        <w:t xml:space="preserve"> </w:t>
      </w:r>
      <w:r>
        <w:rPr>
          <w:rFonts w:ascii="宋体" w:hAnsi="宋体" w:eastAsia="宋体" w:cs="宋体"/>
          <w:spacing w:val="2"/>
          <w:sz w:val="24"/>
          <w:szCs w:val="24"/>
        </w:rPr>
        <w:t>除非发包人要求或者批准，承包人擅自更换项</w:t>
      </w:r>
      <w:r>
        <w:rPr>
          <w:rFonts w:ascii="宋体" w:hAnsi="宋体" w:eastAsia="宋体" w:cs="宋体"/>
          <w:spacing w:val="1"/>
          <w:sz w:val="24"/>
          <w:szCs w:val="24"/>
        </w:rPr>
        <w:t>目经理、项目副经理、技术</w:t>
      </w:r>
      <w:r>
        <w:rPr>
          <w:rFonts w:ascii="宋体" w:hAnsi="宋体" w:eastAsia="宋体" w:cs="宋体"/>
          <w:sz w:val="24"/>
          <w:szCs w:val="24"/>
        </w:rPr>
        <w:t xml:space="preserve"> </w:t>
      </w:r>
      <w:r>
        <w:rPr>
          <w:rFonts w:ascii="宋体" w:hAnsi="宋体" w:eastAsia="宋体" w:cs="宋体"/>
          <w:spacing w:val="2"/>
          <w:sz w:val="24"/>
          <w:szCs w:val="24"/>
        </w:rPr>
        <w:t>负责人、专职安全员的，将按每人每天人民币</w:t>
      </w:r>
      <w:r>
        <w:rPr>
          <w:rFonts w:ascii="宋体" w:hAnsi="宋体" w:eastAsia="宋体" w:cs="宋体"/>
          <w:spacing w:val="-108"/>
          <w:sz w:val="24"/>
          <w:szCs w:val="24"/>
        </w:rPr>
        <w:t xml:space="preserve"> </w:t>
      </w:r>
      <w:r>
        <w:rPr>
          <w:rFonts w:ascii="宋体" w:hAnsi="宋体" w:eastAsia="宋体" w:cs="宋体"/>
          <w:spacing w:val="3"/>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元的标准向发包人支付违约金，</w:t>
      </w:r>
      <w:r>
        <w:rPr>
          <w:rFonts w:ascii="宋体" w:hAnsi="宋体" w:eastAsia="宋体" w:cs="宋体"/>
          <w:sz w:val="24"/>
          <w:szCs w:val="24"/>
        </w:rPr>
        <w:t xml:space="preserve"> 由有关行政监督部门处理后报请有关行政监督部门将结果记</w:t>
      </w:r>
      <w:r>
        <w:rPr>
          <w:rFonts w:ascii="宋体" w:hAnsi="宋体" w:eastAsia="宋体" w:cs="宋体"/>
          <w:spacing w:val="-1"/>
          <w:sz w:val="24"/>
          <w:szCs w:val="24"/>
        </w:rPr>
        <w:t>入市场主体信用档案，公</w:t>
      </w:r>
      <w:r>
        <w:rPr>
          <w:rFonts w:ascii="宋体" w:hAnsi="宋体" w:eastAsia="宋体" w:cs="宋体"/>
          <w:sz w:val="24"/>
          <w:szCs w:val="24"/>
        </w:rPr>
        <w:t xml:space="preserve"> </w:t>
      </w:r>
      <w:r>
        <w:rPr>
          <w:rFonts w:ascii="宋体" w:hAnsi="宋体" w:eastAsia="宋体" w:cs="宋体"/>
          <w:spacing w:val="-2"/>
          <w:sz w:val="24"/>
          <w:szCs w:val="24"/>
        </w:rPr>
        <w:t>布不良行为记录。</w:t>
      </w:r>
    </w:p>
    <w:p w14:paraId="5E9A6DDC">
      <w:pPr>
        <w:spacing w:line="360" w:lineRule="auto"/>
        <w:rPr>
          <w:rFonts w:ascii="宋体" w:hAnsi="宋体" w:eastAsia="宋体" w:cs="宋体"/>
          <w:sz w:val="24"/>
          <w:szCs w:val="24"/>
        </w:rPr>
        <w:sectPr>
          <w:headerReference r:id="rId126" w:type="default"/>
          <w:footerReference r:id="rId127" w:type="default"/>
          <w:pgSz w:w="11906" w:h="16839"/>
          <w:pgMar w:top="1540" w:right="1358" w:bottom="1420" w:left="1594" w:header="826" w:footer="1184" w:gutter="0"/>
          <w:cols w:space="720" w:num="1"/>
        </w:sectPr>
      </w:pPr>
    </w:p>
    <w:p w14:paraId="0139ED7C">
      <w:pPr>
        <w:spacing w:before="219" w:line="360" w:lineRule="auto"/>
        <w:ind w:right="2" w:firstLine="440"/>
        <w:rPr>
          <w:rFonts w:ascii="宋体" w:hAnsi="宋体" w:eastAsia="宋体" w:cs="宋体"/>
          <w:sz w:val="24"/>
          <w:szCs w:val="24"/>
        </w:rPr>
      </w:pPr>
      <w:r>
        <w:rPr>
          <w:rFonts w:ascii="宋体" w:hAnsi="宋体" w:eastAsia="宋体" w:cs="宋体"/>
          <w:spacing w:val="3"/>
          <w:sz w:val="24"/>
          <w:szCs w:val="24"/>
        </w:rPr>
        <w:t>4.7.3</w:t>
      </w:r>
      <w:r>
        <w:rPr>
          <w:rFonts w:ascii="宋体" w:hAnsi="宋体" w:eastAsia="宋体" w:cs="宋体"/>
          <w:spacing w:val="-44"/>
          <w:sz w:val="24"/>
          <w:szCs w:val="24"/>
        </w:rPr>
        <w:t xml:space="preserve"> </w:t>
      </w:r>
      <w:r>
        <w:rPr>
          <w:rFonts w:ascii="宋体" w:hAnsi="宋体" w:eastAsia="宋体" w:cs="宋体"/>
          <w:spacing w:val="3"/>
          <w:sz w:val="24"/>
          <w:szCs w:val="24"/>
        </w:rPr>
        <w:t>尽管承包人已按第4.6.2</w:t>
      </w:r>
      <w:r>
        <w:rPr>
          <w:rFonts w:ascii="宋体" w:hAnsi="宋体" w:eastAsia="宋体" w:cs="宋体"/>
          <w:spacing w:val="-47"/>
          <w:sz w:val="24"/>
          <w:szCs w:val="24"/>
        </w:rPr>
        <w:t xml:space="preserve"> </w:t>
      </w:r>
      <w:r>
        <w:rPr>
          <w:rFonts w:ascii="宋体" w:hAnsi="宋体" w:eastAsia="宋体" w:cs="宋体"/>
          <w:spacing w:val="3"/>
          <w:sz w:val="24"/>
          <w:szCs w:val="24"/>
        </w:rPr>
        <w:t>款的规定派遣了各类人员，但仍然不能满足合同</w:t>
      </w:r>
      <w:r>
        <w:rPr>
          <w:rFonts w:ascii="宋体" w:hAnsi="宋体" w:eastAsia="宋体" w:cs="宋体"/>
          <w:sz w:val="24"/>
          <w:szCs w:val="24"/>
        </w:rPr>
        <w:t xml:space="preserve"> </w:t>
      </w:r>
      <w:r>
        <w:rPr>
          <w:rFonts w:ascii="宋体" w:hAnsi="宋体" w:eastAsia="宋体" w:cs="宋体"/>
          <w:spacing w:val="3"/>
          <w:sz w:val="24"/>
          <w:szCs w:val="24"/>
        </w:rPr>
        <w:t>工程的进度计划或质量要求时，发包人有权要求承包人继续增派（/或更换</w:t>
      </w:r>
      <w:r>
        <w:rPr>
          <w:rFonts w:ascii="宋体" w:hAnsi="宋体" w:eastAsia="宋体" w:cs="宋体"/>
          <w:spacing w:val="2"/>
          <w:sz w:val="24"/>
          <w:szCs w:val="24"/>
        </w:rPr>
        <w:t>）人员。</w:t>
      </w:r>
      <w:r>
        <w:rPr>
          <w:rFonts w:ascii="宋体" w:hAnsi="宋体" w:eastAsia="宋体" w:cs="宋体"/>
          <w:sz w:val="24"/>
          <w:szCs w:val="24"/>
        </w:rPr>
        <w:t xml:space="preserve"> </w:t>
      </w:r>
      <w:r>
        <w:rPr>
          <w:rFonts w:ascii="宋体" w:hAnsi="宋体" w:eastAsia="宋体" w:cs="宋体"/>
          <w:spacing w:val="-1"/>
          <w:sz w:val="24"/>
          <w:szCs w:val="24"/>
        </w:rPr>
        <w:t>承包人在接到通知</w:t>
      </w:r>
      <w:r>
        <w:rPr>
          <w:rFonts w:ascii="宋体" w:hAnsi="宋体" w:eastAsia="宋体" w:cs="宋体"/>
          <w:spacing w:val="-32"/>
          <w:sz w:val="24"/>
          <w:szCs w:val="24"/>
        </w:rPr>
        <w:t xml:space="preserve"> </w:t>
      </w:r>
      <w:r>
        <w:rPr>
          <w:rFonts w:ascii="宋体" w:hAnsi="宋体" w:eastAsia="宋体" w:cs="宋体"/>
          <w:spacing w:val="-1"/>
          <w:sz w:val="24"/>
          <w:szCs w:val="24"/>
        </w:rPr>
        <w:t>14</w:t>
      </w:r>
      <w:r>
        <w:rPr>
          <w:rFonts w:ascii="宋体" w:hAnsi="宋体" w:eastAsia="宋体" w:cs="宋体"/>
          <w:spacing w:val="-46"/>
          <w:sz w:val="24"/>
          <w:szCs w:val="24"/>
        </w:rPr>
        <w:t xml:space="preserve"> </w:t>
      </w:r>
      <w:r>
        <w:rPr>
          <w:rFonts w:ascii="宋体" w:hAnsi="宋体" w:eastAsia="宋体" w:cs="宋体"/>
          <w:spacing w:val="-1"/>
          <w:sz w:val="24"/>
          <w:szCs w:val="24"/>
        </w:rPr>
        <w:t>天内，增派（和/或更换</w:t>
      </w:r>
      <w:r>
        <w:rPr>
          <w:rFonts w:ascii="宋体" w:hAnsi="宋体" w:eastAsia="宋体" w:cs="宋体"/>
          <w:spacing w:val="-2"/>
          <w:sz w:val="24"/>
          <w:szCs w:val="24"/>
        </w:rPr>
        <w:t>）的人员要到岗，否则，承包人应按每</w:t>
      </w:r>
      <w:r>
        <w:rPr>
          <w:rFonts w:ascii="宋体" w:hAnsi="宋体" w:eastAsia="宋体" w:cs="宋体"/>
          <w:sz w:val="24"/>
          <w:szCs w:val="24"/>
        </w:rPr>
        <w:t xml:space="preserve"> </w:t>
      </w:r>
      <w:r>
        <w:rPr>
          <w:rFonts w:ascii="宋体" w:hAnsi="宋体" w:eastAsia="宋体" w:cs="宋体"/>
          <w:spacing w:val="2"/>
          <w:sz w:val="24"/>
          <w:szCs w:val="24"/>
        </w:rPr>
        <w:t>人每天人民币</w:t>
      </w:r>
      <w:r>
        <w:rPr>
          <w:rFonts w:ascii="宋体" w:hAnsi="宋体" w:eastAsia="宋体" w:cs="宋体"/>
          <w:spacing w:val="2"/>
          <w:sz w:val="24"/>
          <w:szCs w:val="24"/>
          <w:u w:val="single" w:color="auto"/>
        </w:rPr>
        <w:t xml:space="preserve">   800   </w:t>
      </w:r>
      <w:r>
        <w:rPr>
          <w:rFonts w:ascii="宋体" w:hAnsi="宋体" w:eastAsia="宋体" w:cs="宋体"/>
          <w:spacing w:val="-95"/>
          <w:sz w:val="24"/>
          <w:szCs w:val="24"/>
        </w:rPr>
        <w:t xml:space="preserve"> </w:t>
      </w:r>
      <w:r>
        <w:rPr>
          <w:rFonts w:ascii="宋体" w:hAnsi="宋体" w:eastAsia="宋体" w:cs="宋体"/>
          <w:spacing w:val="2"/>
          <w:sz w:val="24"/>
          <w:szCs w:val="24"/>
        </w:rPr>
        <w:t>元的标准向发包人支付违约金，直至按照发包人的要求增派</w:t>
      </w:r>
      <w:r>
        <w:rPr>
          <w:rFonts w:ascii="宋体" w:hAnsi="宋体" w:eastAsia="宋体" w:cs="宋体"/>
          <w:sz w:val="24"/>
          <w:szCs w:val="24"/>
        </w:rPr>
        <w:t xml:space="preserve"> </w:t>
      </w:r>
      <w:r>
        <w:rPr>
          <w:rFonts w:ascii="宋体" w:hAnsi="宋体" w:eastAsia="宋体" w:cs="宋体"/>
          <w:spacing w:val="-1"/>
          <w:sz w:val="24"/>
          <w:szCs w:val="24"/>
        </w:rPr>
        <w:t>（和/或更换）的人员到岗为此。</w:t>
      </w:r>
    </w:p>
    <w:p w14:paraId="21A426C2">
      <w:pPr>
        <w:spacing w:line="220" w:lineRule="auto"/>
        <w:outlineLvl w:val="2"/>
        <w:rPr>
          <w:rFonts w:ascii="宋体" w:hAnsi="宋体" w:eastAsia="宋体" w:cs="宋体"/>
          <w:sz w:val="24"/>
          <w:szCs w:val="24"/>
        </w:rPr>
      </w:pPr>
      <w:r>
        <w:rPr>
          <w:rFonts w:ascii="宋体" w:hAnsi="宋体" w:eastAsia="宋体" w:cs="宋体"/>
          <w:b/>
          <w:bCs/>
          <w:spacing w:val="3"/>
          <w:sz w:val="24"/>
          <w:szCs w:val="24"/>
        </w:rPr>
        <w:t>4.11不利物质条件</w:t>
      </w:r>
    </w:p>
    <w:p w14:paraId="38917077">
      <w:pPr>
        <w:spacing w:before="181" w:line="360" w:lineRule="auto"/>
        <w:ind w:left="2" w:firstLine="417"/>
        <w:rPr>
          <w:rFonts w:ascii="宋体" w:hAnsi="宋体" w:eastAsia="宋体" w:cs="宋体"/>
          <w:sz w:val="24"/>
          <w:szCs w:val="24"/>
        </w:rPr>
      </w:pPr>
      <w:r>
        <w:rPr>
          <w:rFonts w:ascii="宋体" w:hAnsi="宋体" w:eastAsia="宋体" w:cs="宋体"/>
          <w:spacing w:val="-1"/>
          <w:sz w:val="24"/>
          <w:szCs w:val="24"/>
        </w:rPr>
        <w:t>4.11.1</w:t>
      </w:r>
      <w:r>
        <w:rPr>
          <w:rFonts w:ascii="宋体" w:hAnsi="宋体" w:eastAsia="宋体" w:cs="宋体"/>
          <w:spacing w:val="-32"/>
          <w:sz w:val="24"/>
          <w:szCs w:val="24"/>
        </w:rPr>
        <w:t xml:space="preserve"> </w:t>
      </w:r>
      <w:r>
        <w:rPr>
          <w:rFonts w:ascii="宋体" w:hAnsi="宋体" w:eastAsia="宋体" w:cs="宋体"/>
          <w:spacing w:val="-1"/>
          <w:sz w:val="24"/>
          <w:szCs w:val="24"/>
        </w:rPr>
        <w:t>不利物质条件的范围：</w:t>
      </w:r>
      <w:r>
        <w:rPr>
          <w:rFonts w:ascii="宋体" w:hAnsi="宋体" w:eastAsia="宋体" w:cs="宋体"/>
          <w:spacing w:val="-1"/>
          <w:sz w:val="24"/>
          <w:szCs w:val="24"/>
          <w:u w:val="single" w:color="auto"/>
        </w:rPr>
        <w:t>在施工中遭遇不可预见外界障碍或不利自然条件造</w:t>
      </w:r>
      <w:r>
        <w:rPr>
          <w:rFonts w:ascii="宋体" w:hAnsi="宋体" w:eastAsia="宋体" w:cs="宋体"/>
          <w:sz w:val="24"/>
          <w:szCs w:val="24"/>
        </w:rPr>
        <w:t xml:space="preserve"> </w:t>
      </w:r>
      <w:r>
        <w:rPr>
          <w:rFonts w:ascii="宋体" w:hAnsi="宋体" w:eastAsia="宋体" w:cs="宋体"/>
          <w:spacing w:val="3"/>
          <w:sz w:val="24"/>
          <w:szCs w:val="24"/>
          <w:u w:val="single" w:color="auto"/>
        </w:rPr>
        <w:t>成施工受阻。</w:t>
      </w:r>
    </w:p>
    <w:p w14:paraId="37BDC520">
      <w:pPr>
        <w:spacing w:line="219" w:lineRule="auto"/>
        <w:ind w:left="425"/>
        <w:rPr>
          <w:rFonts w:ascii="宋体" w:hAnsi="宋体" w:eastAsia="宋体" w:cs="宋体"/>
          <w:sz w:val="24"/>
          <w:szCs w:val="24"/>
        </w:rPr>
      </w:pPr>
      <w:r>
        <w:rPr>
          <w:rFonts w:ascii="宋体" w:hAnsi="宋体" w:eastAsia="宋体" w:cs="宋体"/>
          <w:b/>
          <w:bCs/>
          <w:spacing w:val="-3"/>
          <w:sz w:val="24"/>
          <w:szCs w:val="24"/>
        </w:rPr>
        <w:t>5.</w:t>
      </w:r>
      <w:r>
        <w:rPr>
          <w:rFonts w:ascii="宋体" w:hAnsi="宋体" w:eastAsia="宋体" w:cs="宋体"/>
          <w:spacing w:val="-3"/>
          <w:sz w:val="24"/>
          <w:szCs w:val="24"/>
        </w:rPr>
        <w:t xml:space="preserve"> </w:t>
      </w:r>
      <w:r>
        <w:rPr>
          <w:rFonts w:ascii="宋体" w:hAnsi="宋体" w:eastAsia="宋体" w:cs="宋体"/>
          <w:b/>
          <w:bCs/>
          <w:spacing w:val="-3"/>
          <w:sz w:val="24"/>
          <w:szCs w:val="24"/>
        </w:rPr>
        <w:t>材料和工程设备</w:t>
      </w:r>
    </w:p>
    <w:p w14:paraId="22B5DDCB">
      <w:pPr>
        <w:spacing w:before="183" w:line="219" w:lineRule="auto"/>
        <w:ind w:left="5"/>
        <w:outlineLvl w:val="2"/>
        <w:rPr>
          <w:rFonts w:ascii="宋体" w:hAnsi="宋体" w:eastAsia="宋体" w:cs="宋体"/>
          <w:sz w:val="24"/>
          <w:szCs w:val="24"/>
        </w:rPr>
      </w:pPr>
      <w:r>
        <w:rPr>
          <w:rFonts w:ascii="宋体" w:hAnsi="宋体" w:eastAsia="宋体" w:cs="宋体"/>
          <w:b/>
          <w:bCs/>
          <w:spacing w:val="-4"/>
          <w:sz w:val="24"/>
          <w:szCs w:val="24"/>
        </w:rPr>
        <w:t>5.2</w:t>
      </w:r>
      <w:r>
        <w:rPr>
          <w:rFonts w:ascii="宋体" w:hAnsi="宋体" w:eastAsia="宋体" w:cs="宋体"/>
          <w:spacing w:val="-38"/>
          <w:sz w:val="24"/>
          <w:szCs w:val="24"/>
        </w:rPr>
        <w:t xml:space="preserve"> </w:t>
      </w:r>
      <w:r>
        <w:rPr>
          <w:rFonts w:ascii="宋体" w:hAnsi="宋体" w:eastAsia="宋体" w:cs="宋体"/>
          <w:b/>
          <w:bCs/>
          <w:spacing w:val="-4"/>
          <w:sz w:val="24"/>
          <w:szCs w:val="24"/>
        </w:rPr>
        <w:t>发包人提供的材料和工程设备</w:t>
      </w:r>
    </w:p>
    <w:p w14:paraId="6E51C36F">
      <w:pPr>
        <w:spacing w:before="183" w:line="219" w:lineRule="auto"/>
        <w:ind w:left="425"/>
        <w:rPr>
          <w:rFonts w:ascii="宋体" w:hAnsi="宋体" w:eastAsia="宋体" w:cs="宋体"/>
          <w:sz w:val="24"/>
          <w:szCs w:val="24"/>
        </w:rPr>
      </w:pPr>
      <w:r>
        <w:rPr>
          <w:rFonts w:ascii="宋体" w:hAnsi="宋体" w:eastAsia="宋体" w:cs="宋体"/>
          <w:spacing w:val="-1"/>
          <w:sz w:val="24"/>
          <w:szCs w:val="24"/>
        </w:rPr>
        <w:t>5.2.1  发包人提供的材料和工程设备见下表：</w:t>
      </w:r>
    </w:p>
    <w:p w14:paraId="646D4DAA">
      <w:pPr>
        <w:spacing w:before="183" w:line="213" w:lineRule="auto"/>
        <w:ind w:left="2884"/>
        <w:rPr>
          <w:rFonts w:ascii="宋体" w:hAnsi="宋体" w:eastAsia="宋体" w:cs="宋体"/>
          <w:sz w:val="24"/>
          <w:szCs w:val="24"/>
        </w:rPr>
      </w:pPr>
      <w:r>
        <w:rPr>
          <w:rFonts w:ascii="宋体" w:hAnsi="宋体" w:eastAsia="宋体" w:cs="宋体"/>
          <w:spacing w:val="-3"/>
          <w:sz w:val="24"/>
          <w:szCs w:val="24"/>
        </w:rPr>
        <w:t>发包人提供的材料表</w:t>
      </w:r>
      <w:r>
        <w:rPr>
          <w:rFonts w:ascii="宋体" w:hAnsi="宋体" w:eastAsia="宋体" w:cs="宋体"/>
          <w:i/>
          <w:iCs/>
          <w:spacing w:val="-3"/>
          <w:sz w:val="24"/>
          <w:szCs w:val="24"/>
        </w:rPr>
        <w:t>（参考格式）</w:t>
      </w:r>
    </w:p>
    <w:p w14:paraId="5182D7D4">
      <w:pPr>
        <w:spacing w:line="65" w:lineRule="exact"/>
        <w:rPr>
          <w:sz w:val="24"/>
          <w:szCs w:val="24"/>
        </w:rPr>
      </w:pPr>
    </w:p>
    <w:tbl>
      <w:tblPr>
        <w:tblStyle w:val="10"/>
        <w:tblW w:w="8509"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1"/>
        <w:gridCol w:w="1136"/>
        <w:gridCol w:w="1133"/>
        <w:gridCol w:w="851"/>
        <w:gridCol w:w="1133"/>
        <w:gridCol w:w="1133"/>
        <w:gridCol w:w="1558"/>
        <w:gridCol w:w="854"/>
      </w:tblGrid>
      <w:tr w14:paraId="47505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711" w:type="dxa"/>
            <w:vAlign w:val="top"/>
          </w:tcPr>
          <w:p w14:paraId="765517A8">
            <w:pPr>
              <w:pStyle w:val="11"/>
              <w:spacing w:before="272" w:line="222" w:lineRule="auto"/>
              <w:ind w:left="120"/>
              <w:rPr>
                <w:sz w:val="24"/>
                <w:szCs w:val="24"/>
              </w:rPr>
            </w:pPr>
            <w:r>
              <w:rPr>
                <w:spacing w:val="-5"/>
                <w:sz w:val="24"/>
                <w:szCs w:val="24"/>
              </w:rPr>
              <w:t>序号</w:t>
            </w:r>
          </w:p>
        </w:tc>
        <w:tc>
          <w:tcPr>
            <w:tcW w:w="1136" w:type="dxa"/>
            <w:vAlign w:val="top"/>
          </w:tcPr>
          <w:p w14:paraId="299FE1B1">
            <w:pPr>
              <w:pStyle w:val="11"/>
              <w:spacing w:before="40" w:line="343" w:lineRule="auto"/>
              <w:ind w:left="451" w:right="208" w:hanging="239"/>
              <w:rPr>
                <w:sz w:val="24"/>
                <w:szCs w:val="24"/>
              </w:rPr>
            </w:pPr>
            <w:r>
              <w:rPr>
                <w:spacing w:val="-4"/>
                <w:sz w:val="24"/>
                <w:szCs w:val="24"/>
              </w:rPr>
              <w:t>材料名</w:t>
            </w:r>
            <w:r>
              <w:rPr>
                <w:spacing w:val="1"/>
                <w:sz w:val="24"/>
                <w:szCs w:val="24"/>
              </w:rPr>
              <w:t xml:space="preserve"> </w:t>
            </w:r>
            <w:r>
              <w:rPr>
                <w:sz w:val="24"/>
                <w:szCs w:val="24"/>
              </w:rPr>
              <w:t>称</w:t>
            </w:r>
          </w:p>
        </w:tc>
        <w:tc>
          <w:tcPr>
            <w:tcW w:w="1133" w:type="dxa"/>
            <w:vAlign w:val="top"/>
          </w:tcPr>
          <w:p w14:paraId="27CA887D">
            <w:pPr>
              <w:pStyle w:val="11"/>
              <w:spacing w:before="40" w:line="343" w:lineRule="auto"/>
              <w:ind w:left="451" w:right="206" w:hanging="240"/>
              <w:rPr>
                <w:sz w:val="24"/>
                <w:szCs w:val="24"/>
              </w:rPr>
            </w:pPr>
            <w:r>
              <w:rPr>
                <w:spacing w:val="-4"/>
                <w:sz w:val="24"/>
                <w:szCs w:val="24"/>
              </w:rPr>
              <w:t>材料规</w:t>
            </w:r>
            <w:r>
              <w:rPr>
                <w:spacing w:val="1"/>
                <w:sz w:val="24"/>
                <w:szCs w:val="24"/>
              </w:rPr>
              <w:t xml:space="preserve"> </w:t>
            </w:r>
            <w:r>
              <w:rPr>
                <w:sz w:val="24"/>
                <w:szCs w:val="24"/>
              </w:rPr>
              <w:t>格</w:t>
            </w:r>
          </w:p>
        </w:tc>
        <w:tc>
          <w:tcPr>
            <w:tcW w:w="851" w:type="dxa"/>
            <w:vAlign w:val="top"/>
          </w:tcPr>
          <w:p w14:paraId="6866DDF6">
            <w:pPr>
              <w:pStyle w:val="11"/>
              <w:spacing w:before="272" w:line="220" w:lineRule="auto"/>
              <w:ind w:left="193"/>
              <w:rPr>
                <w:sz w:val="24"/>
                <w:szCs w:val="24"/>
              </w:rPr>
            </w:pPr>
            <w:r>
              <w:rPr>
                <w:spacing w:val="-6"/>
                <w:sz w:val="24"/>
                <w:szCs w:val="24"/>
              </w:rPr>
              <w:t>数量</w:t>
            </w:r>
          </w:p>
        </w:tc>
        <w:tc>
          <w:tcPr>
            <w:tcW w:w="1133" w:type="dxa"/>
            <w:vAlign w:val="top"/>
          </w:tcPr>
          <w:p w14:paraId="5A20BB8B">
            <w:pPr>
              <w:pStyle w:val="11"/>
              <w:spacing w:before="40" w:line="219" w:lineRule="auto"/>
              <w:ind w:left="216"/>
              <w:rPr>
                <w:sz w:val="24"/>
                <w:szCs w:val="24"/>
              </w:rPr>
            </w:pPr>
            <w:r>
              <w:rPr>
                <w:spacing w:val="-5"/>
                <w:sz w:val="24"/>
                <w:szCs w:val="24"/>
              </w:rPr>
              <w:t>交货地</w:t>
            </w:r>
          </w:p>
          <w:p w14:paraId="4374AF47">
            <w:pPr>
              <w:pStyle w:val="11"/>
              <w:spacing w:before="183" w:line="224" w:lineRule="auto"/>
              <w:ind w:left="460"/>
              <w:rPr>
                <w:sz w:val="24"/>
                <w:szCs w:val="24"/>
              </w:rPr>
            </w:pPr>
            <w:r>
              <w:rPr>
                <w:sz w:val="24"/>
                <w:szCs w:val="24"/>
              </w:rPr>
              <w:t>点</w:t>
            </w:r>
          </w:p>
        </w:tc>
        <w:tc>
          <w:tcPr>
            <w:tcW w:w="1133" w:type="dxa"/>
            <w:vAlign w:val="top"/>
          </w:tcPr>
          <w:p w14:paraId="399B26CE">
            <w:pPr>
              <w:pStyle w:val="11"/>
              <w:spacing w:before="40" w:line="343" w:lineRule="auto"/>
              <w:ind w:left="459" w:right="203" w:hanging="240"/>
              <w:rPr>
                <w:sz w:val="24"/>
                <w:szCs w:val="24"/>
              </w:rPr>
            </w:pPr>
            <w:r>
              <w:rPr>
                <w:spacing w:val="-5"/>
                <w:sz w:val="24"/>
                <w:szCs w:val="24"/>
              </w:rPr>
              <w:t>交货方</w:t>
            </w:r>
            <w:r>
              <w:rPr>
                <w:sz w:val="24"/>
                <w:szCs w:val="24"/>
              </w:rPr>
              <w:t xml:space="preserve"> 式</w:t>
            </w:r>
          </w:p>
        </w:tc>
        <w:tc>
          <w:tcPr>
            <w:tcW w:w="1558" w:type="dxa"/>
            <w:vAlign w:val="top"/>
          </w:tcPr>
          <w:p w14:paraId="633B2AB7">
            <w:pPr>
              <w:pStyle w:val="11"/>
              <w:spacing w:before="40" w:line="219" w:lineRule="auto"/>
              <w:ind w:left="187"/>
              <w:rPr>
                <w:sz w:val="24"/>
                <w:szCs w:val="24"/>
              </w:rPr>
            </w:pPr>
            <w:r>
              <w:rPr>
                <w:spacing w:val="-2"/>
                <w:sz w:val="24"/>
                <w:szCs w:val="24"/>
              </w:rPr>
              <w:t>计划交货日</w:t>
            </w:r>
          </w:p>
          <w:p w14:paraId="79EA1DDC">
            <w:pPr>
              <w:pStyle w:val="11"/>
              <w:spacing w:before="182" w:line="221" w:lineRule="auto"/>
              <w:ind w:left="670"/>
              <w:rPr>
                <w:sz w:val="24"/>
                <w:szCs w:val="24"/>
              </w:rPr>
            </w:pPr>
            <w:r>
              <w:rPr>
                <w:sz w:val="24"/>
                <w:szCs w:val="24"/>
              </w:rPr>
              <w:t>期</w:t>
            </w:r>
          </w:p>
        </w:tc>
        <w:tc>
          <w:tcPr>
            <w:tcW w:w="854" w:type="dxa"/>
            <w:vAlign w:val="top"/>
          </w:tcPr>
          <w:p w14:paraId="1045FF36">
            <w:pPr>
              <w:pStyle w:val="11"/>
              <w:spacing w:before="272" w:line="222" w:lineRule="auto"/>
              <w:ind w:left="197"/>
              <w:rPr>
                <w:sz w:val="24"/>
                <w:szCs w:val="24"/>
              </w:rPr>
            </w:pPr>
            <w:r>
              <w:rPr>
                <w:spacing w:val="-7"/>
                <w:sz w:val="24"/>
                <w:szCs w:val="24"/>
              </w:rPr>
              <w:t>备注</w:t>
            </w:r>
          </w:p>
        </w:tc>
      </w:tr>
      <w:tr w14:paraId="5512A8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11" w:type="dxa"/>
            <w:vAlign w:val="top"/>
          </w:tcPr>
          <w:p w14:paraId="5A1A0A40">
            <w:pPr>
              <w:rPr>
                <w:rFonts w:ascii="Arial"/>
                <w:sz w:val="24"/>
                <w:szCs w:val="24"/>
              </w:rPr>
            </w:pPr>
          </w:p>
        </w:tc>
        <w:tc>
          <w:tcPr>
            <w:tcW w:w="1136" w:type="dxa"/>
            <w:vAlign w:val="top"/>
          </w:tcPr>
          <w:p w14:paraId="2F8F7DDC">
            <w:pPr>
              <w:rPr>
                <w:rFonts w:ascii="Arial"/>
                <w:sz w:val="24"/>
                <w:szCs w:val="24"/>
              </w:rPr>
            </w:pPr>
          </w:p>
        </w:tc>
        <w:tc>
          <w:tcPr>
            <w:tcW w:w="1133" w:type="dxa"/>
            <w:vAlign w:val="top"/>
          </w:tcPr>
          <w:p w14:paraId="27DE58D7">
            <w:pPr>
              <w:rPr>
                <w:rFonts w:ascii="Arial"/>
                <w:sz w:val="24"/>
                <w:szCs w:val="24"/>
              </w:rPr>
            </w:pPr>
          </w:p>
        </w:tc>
        <w:tc>
          <w:tcPr>
            <w:tcW w:w="851" w:type="dxa"/>
            <w:vAlign w:val="top"/>
          </w:tcPr>
          <w:p w14:paraId="49F457A8">
            <w:pPr>
              <w:rPr>
                <w:rFonts w:ascii="Arial"/>
                <w:sz w:val="24"/>
                <w:szCs w:val="24"/>
              </w:rPr>
            </w:pPr>
          </w:p>
        </w:tc>
        <w:tc>
          <w:tcPr>
            <w:tcW w:w="1133" w:type="dxa"/>
            <w:vAlign w:val="top"/>
          </w:tcPr>
          <w:p w14:paraId="4BB147D3">
            <w:pPr>
              <w:rPr>
                <w:rFonts w:ascii="Arial"/>
                <w:sz w:val="24"/>
                <w:szCs w:val="24"/>
              </w:rPr>
            </w:pPr>
          </w:p>
        </w:tc>
        <w:tc>
          <w:tcPr>
            <w:tcW w:w="1133" w:type="dxa"/>
            <w:vAlign w:val="top"/>
          </w:tcPr>
          <w:p w14:paraId="7BA71FC4">
            <w:pPr>
              <w:rPr>
                <w:rFonts w:ascii="Arial"/>
                <w:sz w:val="24"/>
                <w:szCs w:val="24"/>
              </w:rPr>
            </w:pPr>
          </w:p>
        </w:tc>
        <w:tc>
          <w:tcPr>
            <w:tcW w:w="1558" w:type="dxa"/>
            <w:vAlign w:val="top"/>
          </w:tcPr>
          <w:p w14:paraId="7223D43A">
            <w:pPr>
              <w:rPr>
                <w:rFonts w:ascii="Arial"/>
                <w:sz w:val="24"/>
                <w:szCs w:val="24"/>
              </w:rPr>
            </w:pPr>
          </w:p>
        </w:tc>
        <w:tc>
          <w:tcPr>
            <w:tcW w:w="854" w:type="dxa"/>
            <w:vAlign w:val="top"/>
          </w:tcPr>
          <w:p w14:paraId="0507FC53">
            <w:pPr>
              <w:rPr>
                <w:rFonts w:ascii="Arial"/>
                <w:sz w:val="24"/>
                <w:szCs w:val="24"/>
              </w:rPr>
            </w:pPr>
          </w:p>
        </w:tc>
      </w:tr>
      <w:tr w14:paraId="464D0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11" w:type="dxa"/>
            <w:vAlign w:val="top"/>
          </w:tcPr>
          <w:p w14:paraId="6EEA2D0D">
            <w:pPr>
              <w:rPr>
                <w:rFonts w:ascii="Arial"/>
                <w:sz w:val="24"/>
                <w:szCs w:val="24"/>
              </w:rPr>
            </w:pPr>
          </w:p>
        </w:tc>
        <w:tc>
          <w:tcPr>
            <w:tcW w:w="1136" w:type="dxa"/>
            <w:vAlign w:val="top"/>
          </w:tcPr>
          <w:p w14:paraId="5D3469C6">
            <w:pPr>
              <w:rPr>
                <w:rFonts w:ascii="Arial"/>
                <w:sz w:val="24"/>
                <w:szCs w:val="24"/>
              </w:rPr>
            </w:pPr>
          </w:p>
        </w:tc>
        <w:tc>
          <w:tcPr>
            <w:tcW w:w="1133" w:type="dxa"/>
            <w:vAlign w:val="top"/>
          </w:tcPr>
          <w:p w14:paraId="2599D924">
            <w:pPr>
              <w:rPr>
                <w:rFonts w:ascii="Arial"/>
                <w:sz w:val="24"/>
                <w:szCs w:val="24"/>
              </w:rPr>
            </w:pPr>
          </w:p>
        </w:tc>
        <w:tc>
          <w:tcPr>
            <w:tcW w:w="851" w:type="dxa"/>
            <w:vAlign w:val="top"/>
          </w:tcPr>
          <w:p w14:paraId="6892FF92">
            <w:pPr>
              <w:rPr>
                <w:rFonts w:ascii="Arial"/>
                <w:sz w:val="24"/>
                <w:szCs w:val="24"/>
              </w:rPr>
            </w:pPr>
          </w:p>
        </w:tc>
        <w:tc>
          <w:tcPr>
            <w:tcW w:w="1133" w:type="dxa"/>
            <w:vAlign w:val="top"/>
          </w:tcPr>
          <w:p w14:paraId="174BD68D">
            <w:pPr>
              <w:rPr>
                <w:rFonts w:ascii="Arial"/>
                <w:sz w:val="24"/>
                <w:szCs w:val="24"/>
              </w:rPr>
            </w:pPr>
          </w:p>
        </w:tc>
        <w:tc>
          <w:tcPr>
            <w:tcW w:w="1133" w:type="dxa"/>
            <w:vAlign w:val="top"/>
          </w:tcPr>
          <w:p w14:paraId="2C0554F4">
            <w:pPr>
              <w:rPr>
                <w:rFonts w:ascii="Arial"/>
                <w:sz w:val="24"/>
                <w:szCs w:val="24"/>
              </w:rPr>
            </w:pPr>
          </w:p>
        </w:tc>
        <w:tc>
          <w:tcPr>
            <w:tcW w:w="1558" w:type="dxa"/>
            <w:vAlign w:val="top"/>
          </w:tcPr>
          <w:p w14:paraId="2A1B3AAC">
            <w:pPr>
              <w:rPr>
                <w:rFonts w:ascii="Arial"/>
                <w:sz w:val="24"/>
                <w:szCs w:val="24"/>
              </w:rPr>
            </w:pPr>
          </w:p>
        </w:tc>
        <w:tc>
          <w:tcPr>
            <w:tcW w:w="854" w:type="dxa"/>
            <w:vAlign w:val="top"/>
          </w:tcPr>
          <w:p w14:paraId="7C3AD8F8">
            <w:pPr>
              <w:rPr>
                <w:rFonts w:ascii="Arial"/>
                <w:sz w:val="24"/>
                <w:szCs w:val="24"/>
              </w:rPr>
            </w:pPr>
          </w:p>
        </w:tc>
      </w:tr>
      <w:tr w14:paraId="1CD3D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711" w:type="dxa"/>
            <w:vAlign w:val="top"/>
          </w:tcPr>
          <w:p w14:paraId="11F06376">
            <w:pPr>
              <w:rPr>
                <w:rFonts w:ascii="Arial"/>
                <w:sz w:val="24"/>
                <w:szCs w:val="24"/>
              </w:rPr>
            </w:pPr>
          </w:p>
        </w:tc>
        <w:tc>
          <w:tcPr>
            <w:tcW w:w="1136" w:type="dxa"/>
            <w:vAlign w:val="top"/>
          </w:tcPr>
          <w:p w14:paraId="3FB2EF0D">
            <w:pPr>
              <w:rPr>
                <w:rFonts w:ascii="Arial"/>
                <w:sz w:val="24"/>
                <w:szCs w:val="24"/>
              </w:rPr>
            </w:pPr>
          </w:p>
        </w:tc>
        <w:tc>
          <w:tcPr>
            <w:tcW w:w="1133" w:type="dxa"/>
            <w:vAlign w:val="top"/>
          </w:tcPr>
          <w:p w14:paraId="625106F6">
            <w:pPr>
              <w:rPr>
                <w:rFonts w:ascii="Arial"/>
                <w:sz w:val="24"/>
                <w:szCs w:val="24"/>
              </w:rPr>
            </w:pPr>
          </w:p>
        </w:tc>
        <w:tc>
          <w:tcPr>
            <w:tcW w:w="851" w:type="dxa"/>
            <w:vAlign w:val="top"/>
          </w:tcPr>
          <w:p w14:paraId="5F3A0374">
            <w:pPr>
              <w:rPr>
                <w:rFonts w:ascii="Arial"/>
                <w:sz w:val="24"/>
                <w:szCs w:val="24"/>
              </w:rPr>
            </w:pPr>
          </w:p>
        </w:tc>
        <w:tc>
          <w:tcPr>
            <w:tcW w:w="1133" w:type="dxa"/>
            <w:vAlign w:val="top"/>
          </w:tcPr>
          <w:p w14:paraId="0017B231">
            <w:pPr>
              <w:rPr>
                <w:rFonts w:ascii="Arial"/>
                <w:sz w:val="24"/>
                <w:szCs w:val="24"/>
              </w:rPr>
            </w:pPr>
          </w:p>
        </w:tc>
        <w:tc>
          <w:tcPr>
            <w:tcW w:w="1133" w:type="dxa"/>
            <w:vAlign w:val="top"/>
          </w:tcPr>
          <w:p w14:paraId="7E3FD8B9">
            <w:pPr>
              <w:rPr>
                <w:rFonts w:ascii="Arial"/>
                <w:sz w:val="24"/>
                <w:szCs w:val="24"/>
              </w:rPr>
            </w:pPr>
          </w:p>
        </w:tc>
        <w:tc>
          <w:tcPr>
            <w:tcW w:w="1558" w:type="dxa"/>
            <w:vAlign w:val="top"/>
          </w:tcPr>
          <w:p w14:paraId="243BF845">
            <w:pPr>
              <w:rPr>
                <w:rFonts w:ascii="Arial"/>
                <w:sz w:val="24"/>
                <w:szCs w:val="24"/>
              </w:rPr>
            </w:pPr>
          </w:p>
        </w:tc>
        <w:tc>
          <w:tcPr>
            <w:tcW w:w="854" w:type="dxa"/>
            <w:vAlign w:val="top"/>
          </w:tcPr>
          <w:p w14:paraId="446184EC">
            <w:pPr>
              <w:rPr>
                <w:rFonts w:ascii="Arial"/>
                <w:sz w:val="24"/>
                <w:szCs w:val="24"/>
              </w:rPr>
            </w:pPr>
          </w:p>
        </w:tc>
      </w:tr>
    </w:tbl>
    <w:p w14:paraId="0C9EC0F7">
      <w:pPr>
        <w:spacing w:before="115" w:line="219" w:lineRule="auto"/>
        <w:ind w:left="2644"/>
        <w:rPr>
          <w:rFonts w:ascii="宋体" w:hAnsi="宋体" w:eastAsia="宋体" w:cs="宋体"/>
          <w:sz w:val="24"/>
          <w:szCs w:val="24"/>
        </w:rPr>
      </w:pPr>
      <w:r>
        <w:rPr>
          <w:rFonts w:ascii="宋体" w:hAnsi="宋体" w:eastAsia="宋体" w:cs="宋体"/>
          <w:spacing w:val="-1"/>
          <w:sz w:val="24"/>
          <w:szCs w:val="24"/>
        </w:rPr>
        <w:t>发包人提供的工程设备表（参考格式）</w:t>
      </w:r>
    </w:p>
    <w:p w14:paraId="46A73193">
      <w:pPr>
        <w:spacing w:line="69" w:lineRule="exact"/>
        <w:rPr>
          <w:sz w:val="24"/>
          <w:szCs w:val="24"/>
        </w:rPr>
      </w:pPr>
    </w:p>
    <w:tbl>
      <w:tblPr>
        <w:tblStyle w:val="10"/>
        <w:tblW w:w="8509"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54"/>
        <w:gridCol w:w="1237"/>
        <w:gridCol w:w="851"/>
        <w:gridCol w:w="1133"/>
        <w:gridCol w:w="1133"/>
        <w:gridCol w:w="992"/>
        <w:gridCol w:w="996"/>
      </w:tblGrid>
      <w:tr w14:paraId="53E9F7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713" w:type="dxa"/>
            <w:vAlign w:val="top"/>
          </w:tcPr>
          <w:p w14:paraId="3059C2AE">
            <w:pPr>
              <w:pStyle w:val="11"/>
              <w:spacing w:before="273" w:line="222" w:lineRule="auto"/>
              <w:ind w:left="123"/>
              <w:rPr>
                <w:sz w:val="24"/>
                <w:szCs w:val="24"/>
              </w:rPr>
            </w:pPr>
            <w:r>
              <w:rPr>
                <w:spacing w:val="-5"/>
                <w:sz w:val="24"/>
                <w:szCs w:val="24"/>
              </w:rPr>
              <w:t>序号</w:t>
            </w:r>
          </w:p>
        </w:tc>
        <w:tc>
          <w:tcPr>
            <w:tcW w:w="1454" w:type="dxa"/>
            <w:vAlign w:val="top"/>
          </w:tcPr>
          <w:p w14:paraId="1050A532">
            <w:pPr>
              <w:pStyle w:val="11"/>
              <w:spacing w:before="41" w:line="221" w:lineRule="auto"/>
              <w:ind w:left="133"/>
              <w:rPr>
                <w:sz w:val="24"/>
                <w:szCs w:val="24"/>
              </w:rPr>
            </w:pPr>
            <w:r>
              <w:rPr>
                <w:spacing w:val="-3"/>
                <w:sz w:val="24"/>
                <w:szCs w:val="24"/>
              </w:rPr>
              <w:t>工程设备名</w:t>
            </w:r>
          </w:p>
          <w:p w14:paraId="3DC25512">
            <w:pPr>
              <w:pStyle w:val="11"/>
              <w:spacing w:before="178" w:line="222" w:lineRule="auto"/>
              <w:ind w:left="609"/>
              <w:rPr>
                <w:sz w:val="24"/>
                <w:szCs w:val="24"/>
              </w:rPr>
            </w:pPr>
            <w:r>
              <w:rPr>
                <w:sz w:val="24"/>
                <w:szCs w:val="24"/>
              </w:rPr>
              <w:t>称</w:t>
            </w:r>
          </w:p>
        </w:tc>
        <w:tc>
          <w:tcPr>
            <w:tcW w:w="1237" w:type="dxa"/>
            <w:vAlign w:val="top"/>
          </w:tcPr>
          <w:p w14:paraId="308DEF0E">
            <w:pPr>
              <w:pStyle w:val="11"/>
              <w:spacing w:before="40" w:line="222" w:lineRule="auto"/>
              <w:ind w:left="153"/>
              <w:rPr>
                <w:sz w:val="24"/>
                <w:szCs w:val="24"/>
              </w:rPr>
            </w:pPr>
            <w:r>
              <w:rPr>
                <w:spacing w:val="-5"/>
                <w:sz w:val="24"/>
                <w:szCs w:val="24"/>
              </w:rPr>
              <w:t>型号及规</w:t>
            </w:r>
          </w:p>
          <w:p w14:paraId="666D3D29">
            <w:pPr>
              <w:pStyle w:val="11"/>
              <w:spacing w:before="177" w:line="220" w:lineRule="auto"/>
              <w:ind w:left="505"/>
              <w:rPr>
                <w:sz w:val="24"/>
                <w:szCs w:val="24"/>
              </w:rPr>
            </w:pPr>
            <w:r>
              <w:rPr>
                <w:sz w:val="24"/>
                <w:szCs w:val="24"/>
              </w:rPr>
              <w:t>格</w:t>
            </w:r>
          </w:p>
        </w:tc>
        <w:tc>
          <w:tcPr>
            <w:tcW w:w="851" w:type="dxa"/>
            <w:vAlign w:val="top"/>
          </w:tcPr>
          <w:p w14:paraId="520F5599">
            <w:pPr>
              <w:pStyle w:val="11"/>
              <w:spacing w:before="274" w:line="220" w:lineRule="auto"/>
              <w:ind w:left="194"/>
              <w:rPr>
                <w:sz w:val="24"/>
                <w:szCs w:val="24"/>
              </w:rPr>
            </w:pPr>
            <w:r>
              <w:rPr>
                <w:spacing w:val="-6"/>
                <w:sz w:val="24"/>
                <w:szCs w:val="24"/>
              </w:rPr>
              <w:t>数量</w:t>
            </w:r>
          </w:p>
        </w:tc>
        <w:tc>
          <w:tcPr>
            <w:tcW w:w="1133" w:type="dxa"/>
            <w:vAlign w:val="top"/>
          </w:tcPr>
          <w:p w14:paraId="45CE02E8">
            <w:pPr>
              <w:pStyle w:val="11"/>
              <w:spacing w:before="41" w:line="219" w:lineRule="auto"/>
              <w:ind w:left="217"/>
              <w:rPr>
                <w:sz w:val="24"/>
                <w:szCs w:val="24"/>
              </w:rPr>
            </w:pPr>
            <w:r>
              <w:rPr>
                <w:spacing w:val="-5"/>
                <w:sz w:val="24"/>
                <w:szCs w:val="24"/>
              </w:rPr>
              <w:t>交货地</w:t>
            </w:r>
          </w:p>
          <w:p w14:paraId="52856E29">
            <w:pPr>
              <w:pStyle w:val="11"/>
              <w:spacing w:before="180" w:line="224" w:lineRule="auto"/>
              <w:ind w:left="461"/>
              <w:rPr>
                <w:sz w:val="24"/>
                <w:szCs w:val="24"/>
              </w:rPr>
            </w:pPr>
            <w:r>
              <w:rPr>
                <w:sz w:val="24"/>
                <w:szCs w:val="24"/>
              </w:rPr>
              <w:t>点</w:t>
            </w:r>
          </w:p>
        </w:tc>
        <w:tc>
          <w:tcPr>
            <w:tcW w:w="1133" w:type="dxa"/>
            <w:vAlign w:val="top"/>
          </w:tcPr>
          <w:p w14:paraId="12AFECF1">
            <w:pPr>
              <w:pStyle w:val="11"/>
              <w:spacing w:before="41" w:line="342" w:lineRule="auto"/>
              <w:ind w:left="459" w:right="202" w:hanging="240"/>
              <w:rPr>
                <w:sz w:val="24"/>
                <w:szCs w:val="24"/>
              </w:rPr>
            </w:pPr>
            <w:r>
              <w:rPr>
                <w:spacing w:val="-5"/>
                <w:sz w:val="24"/>
                <w:szCs w:val="24"/>
              </w:rPr>
              <w:t>交货方</w:t>
            </w:r>
            <w:r>
              <w:rPr>
                <w:sz w:val="24"/>
                <w:szCs w:val="24"/>
              </w:rPr>
              <w:t xml:space="preserve"> 式</w:t>
            </w:r>
          </w:p>
        </w:tc>
        <w:tc>
          <w:tcPr>
            <w:tcW w:w="992" w:type="dxa"/>
            <w:vAlign w:val="top"/>
          </w:tcPr>
          <w:p w14:paraId="409DF89F">
            <w:pPr>
              <w:pStyle w:val="11"/>
              <w:spacing w:before="40" w:line="222" w:lineRule="auto"/>
              <w:ind w:left="145"/>
              <w:rPr>
                <w:sz w:val="24"/>
                <w:szCs w:val="24"/>
              </w:rPr>
            </w:pPr>
            <w:r>
              <w:rPr>
                <w:spacing w:val="-4"/>
                <w:sz w:val="24"/>
                <w:szCs w:val="24"/>
              </w:rPr>
              <w:t>计划交</w:t>
            </w:r>
          </w:p>
          <w:p w14:paraId="76411870">
            <w:pPr>
              <w:pStyle w:val="11"/>
              <w:spacing w:before="178" w:line="219" w:lineRule="auto"/>
              <w:ind w:left="151"/>
              <w:rPr>
                <w:sz w:val="24"/>
                <w:szCs w:val="24"/>
              </w:rPr>
            </w:pPr>
            <w:r>
              <w:rPr>
                <w:spacing w:val="-6"/>
                <w:sz w:val="24"/>
                <w:szCs w:val="24"/>
              </w:rPr>
              <w:t>货日期</w:t>
            </w:r>
          </w:p>
        </w:tc>
        <w:tc>
          <w:tcPr>
            <w:tcW w:w="996" w:type="dxa"/>
            <w:vAlign w:val="top"/>
          </w:tcPr>
          <w:p w14:paraId="689EA4B1">
            <w:pPr>
              <w:pStyle w:val="11"/>
              <w:spacing w:before="273" w:line="222" w:lineRule="auto"/>
              <w:ind w:left="267"/>
              <w:rPr>
                <w:sz w:val="24"/>
                <w:szCs w:val="24"/>
              </w:rPr>
            </w:pPr>
            <w:r>
              <w:rPr>
                <w:spacing w:val="-7"/>
                <w:sz w:val="24"/>
                <w:szCs w:val="24"/>
              </w:rPr>
              <w:t>备注</w:t>
            </w:r>
          </w:p>
        </w:tc>
      </w:tr>
      <w:tr w14:paraId="3B0F3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13" w:type="dxa"/>
            <w:vAlign w:val="top"/>
          </w:tcPr>
          <w:p w14:paraId="1E007DD9">
            <w:pPr>
              <w:rPr>
                <w:rFonts w:ascii="Arial"/>
                <w:sz w:val="24"/>
                <w:szCs w:val="24"/>
              </w:rPr>
            </w:pPr>
          </w:p>
        </w:tc>
        <w:tc>
          <w:tcPr>
            <w:tcW w:w="1454" w:type="dxa"/>
            <w:vAlign w:val="top"/>
          </w:tcPr>
          <w:p w14:paraId="6589F5AC">
            <w:pPr>
              <w:rPr>
                <w:rFonts w:ascii="Arial"/>
                <w:sz w:val="24"/>
                <w:szCs w:val="24"/>
              </w:rPr>
            </w:pPr>
          </w:p>
        </w:tc>
        <w:tc>
          <w:tcPr>
            <w:tcW w:w="1237" w:type="dxa"/>
            <w:vAlign w:val="top"/>
          </w:tcPr>
          <w:p w14:paraId="1E3290A7">
            <w:pPr>
              <w:rPr>
                <w:rFonts w:ascii="Arial"/>
                <w:sz w:val="24"/>
                <w:szCs w:val="24"/>
              </w:rPr>
            </w:pPr>
          </w:p>
        </w:tc>
        <w:tc>
          <w:tcPr>
            <w:tcW w:w="851" w:type="dxa"/>
            <w:vAlign w:val="top"/>
          </w:tcPr>
          <w:p w14:paraId="2959CD6A">
            <w:pPr>
              <w:rPr>
                <w:rFonts w:ascii="Arial"/>
                <w:sz w:val="24"/>
                <w:szCs w:val="24"/>
              </w:rPr>
            </w:pPr>
          </w:p>
        </w:tc>
        <w:tc>
          <w:tcPr>
            <w:tcW w:w="1133" w:type="dxa"/>
            <w:vAlign w:val="top"/>
          </w:tcPr>
          <w:p w14:paraId="331A4313">
            <w:pPr>
              <w:rPr>
                <w:rFonts w:ascii="Arial"/>
                <w:sz w:val="24"/>
                <w:szCs w:val="24"/>
              </w:rPr>
            </w:pPr>
          </w:p>
        </w:tc>
        <w:tc>
          <w:tcPr>
            <w:tcW w:w="1133" w:type="dxa"/>
            <w:vAlign w:val="top"/>
          </w:tcPr>
          <w:p w14:paraId="388BB7C0">
            <w:pPr>
              <w:rPr>
                <w:rFonts w:ascii="Arial"/>
                <w:sz w:val="24"/>
                <w:szCs w:val="24"/>
              </w:rPr>
            </w:pPr>
          </w:p>
        </w:tc>
        <w:tc>
          <w:tcPr>
            <w:tcW w:w="992" w:type="dxa"/>
            <w:vAlign w:val="top"/>
          </w:tcPr>
          <w:p w14:paraId="519BC486">
            <w:pPr>
              <w:rPr>
                <w:rFonts w:ascii="Arial"/>
                <w:sz w:val="24"/>
                <w:szCs w:val="24"/>
              </w:rPr>
            </w:pPr>
          </w:p>
        </w:tc>
        <w:tc>
          <w:tcPr>
            <w:tcW w:w="996" w:type="dxa"/>
            <w:vAlign w:val="top"/>
          </w:tcPr>
          <w:p w14:paraId="2EB0889C">
            <w:pPr>
              <w:rPr>
                <w:rFonts w:ascii="Arial"/>
                <w:sz w:val="24"/>
                <w:szCs w:val="24"/>
              </w:rPr>
            </w:pPr>
          </w:p>
        </w:tc>
      </w:tr>
      <w:tr w14:paraId="2C6B9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3" w:type="dxa"/>
            <w:vAlign w:val="top"/>
          </w:tcPr>
          <w:p w14:paraId="28031E93">
            <w:pPr>
              <w:rPr>
                <w:rFonts w:ascii="Arial"/>
                <w:sz w:val="24"/>
                <w:szCs w:val="24"/>
              </w:rPr>
            </w:pPr>
          </w:p>
        </w:tc>
        <w:tc>
          <w:tcPr>
            <w:tcW w:w="1454" w:type="dxa"/>
            <w:vAlign w:val="top"/>
          </w:tcPr>
          <w:p w14:paraId="1EEC7CAA">
            <w:pPr>
              <w:rPr>
                <w:rFonts w:ascii="Arial"/>
                <w:sz w:val="24"/>
                <w:szCs w:val="24"/>
              </w:rPr>
            </w:pPr>
          </w:p>
        </w:tc>
        <w:tc>
          <w:tcPr>
            <w:tcW w:w="1237" w:type="dxa"/>
            <w:vAlign w:val="top"/>
          </w:tcPr>
          <w:p w14:paraId="45D367CC">
            <w:pPr>
              <w:rPr>
                <w:rFonts w:ascii="Arial"/>
                <w:sz w:val="24"/>
                <w:szCs w:val="24"/>
              </w:rPr>
            </w:pPr>
          </w:p>
        </w:tc>
        <w:tc>
          <w:tcPr>
            <w:tcW w:w="851" w:type="dxa"/>
            <w:vAlign w:val="top"/>
          </w:tcPr>
          <w:p w14:paraId="12C2FB9D">
            <w:pPr>
              <w:rPr>
                <w:rFonts w:ascii="Arial"/>
                <w:sz w:val="24"/>
                <w:szCs w:val="24"/>
              </w:rPr>
            </w:pPr>
          </w:p>
        </w:tc>
        <w:tc>
          <w:tcPr>
            <w:tcW w:w="1133" w:type="dxa"/>
            <w:vAlign w:val="top"/>
          </w:tcPr>
          <w:p w14:paraId="61E909E9">
            <w:pPr>
              <w:rPr>
                <w:rFonts w:ascii="Arial"/>
                <w:sz w:val="24"/>
                <w:szCs w:val="24"/>
              </w:rPr>
            </w:pPr>
          </w:p>
        </w:tc>
        <w:tc>
          <w:tcPr>
            <w:tcW w:w="1133" w:type="dxa"/>
            <w:vAlign w:val="top"/>
          </w:tcPr>
          <w:p w14:paraId="047E00EC">
            <w:pPr>
              <w:rPr>
                <w:rFonts w:ascii="Arial"/>
                <w:sz w:val="24"/>
                <w:szCs w:val="24"/>
              </w:rPr>
            </w:pPr>
          </w:p>
        </w:tc>
        <w:tc>
          <w:tcPr>
            <w:tcW w:w="992" w:type="dxa"/>
            <w:vAlign w:val="top"/>
          </w:tcPr>
          <w:p w14:paraId="28A14816">
            <w:pPr>
              <w:rPr>
                <w:rFonts w:ascii="Arial"/>
                <w:sz w:val="24"/>
                <w:szCs w:val="24"/>
              </w:rPr>
            </w:pPr>
          </w:p>
        </w:tc>
        <w:tc>
          <w:tcPr>
            <w:tcW w:w="996" w:type="dxa"/>
            <w:vAlign w:val="top"/>
          </w:tcPr>
          <w:p w14:paraId="76C62E99">
            <w:pPr>
              <w:rPr>
                <w:rFonts w:ascii="Arial"/>
                <w:sz w:val="24"/>
                <w:szCs w:val="24"/>
              </w:rPr>
            </w:pPr>
          </w:p>
        </w:tc>
      </w:tr>
    </w:tbl>
    <w:p w14:paraId="2462CB65">
      <w:pPr>
        <w:spacing w:before="114" w:line="220" w:lineRule="auto"/>
        <w:ind w:left="2"/>
        <w:outlineLvl w:val="1"/>
        <w:rPr>
          <w:rFonts w:ascii="宋体" w:hAnsi="宋体" w:eastAsia="宋体" w:cs="宋体"/>
          <w:sz w:val="24"/>
          <w:szCs w:val="24"/>
        </w:rPr>
      </w:pPr>
      <w:r>
        <w:rPr>
          <w:rFonts w:ascii="宋体" w:hAnsi="宋体" w:eastAsia="宋体" w:cs="宋体"/>
          <w:b/>
          <w:bCs/>
          <w:spacing w:val="-3"/>
          <w:sz w:val="24"/>
          <w:szCs w:val="24"/>
        </w:rPr>
        <w:t>6.</w:t>
      </w:r>
      <w:r>
        <w:rPr>
          <w:rFonts w:ascii="宋体" w:hAnsi="宋体" w:eastAsia="宋体" w:cs="宋体"/>
          <w:spacing w:val="-3"/>
          <w:sz w:val="24"/>
          <w:szCs w:val="24"/>
        </w:rPr>
        <w:t xml:space="preserve"> </w:t>
      </w:r>
      <w:r>
        <w:rPr>
          <w:rFonts w:ascii="宋体" w:hAnsi="宋体" w:eastAsia="宋体" w:cs="宋体"/>
          <w:b/>
          <w:bCs/>
          <w:spacing w:val="-3"/>
          <w:sz w:val="24"/>
          <w:szCs w:val="24"/>
        </w:rPr>
        <w:t>施工设备和临时设施</w:t>
      </w:r>
    </w:p>
    <w:p w14:paraId="55B6A81A">
      <w:pPr>
        <w:spacing w:before="183" w:line="219" w:lineRule="auto"/>
        <w:ind w:left="2"/>
        <w:outlineLvl w:val="2"/>
        <w:rPr>
          <w:rFonts w:ascii="宋体" w:hAnsi="宋体" w:eastAsia="宋体" w:cs="宋体"/>
          <w:sz w:val="24"/>
          <w:szCs w:val="24"/>
        </w:rPr>
      </w:pPr>
      <w:r>
        <w:rPr>
          <w:rFonts w:ascii="宋体" w:hAnsi="宋体" w:eastAsia="宋体" w:cs="宋体"/>
          <w:b/>
          <w:bCs/>
          <w:spacing w:val="-3"/>
          <w:sz w:val="24"/>
          <w:szCs w:val="24"/>
        </w:rPr>
        <w:t>6.1</w:t>
      </w:r>
      <w:r>
        <w:rPr>
          <w:rFonts w:ascii="宋体" w:hAnsi="宋体" w:eastAsia="宋体" w:cs="宋体"/>
          <w:spacing w:val="-50"/>
          <w:sz w:val="24"/>
          <w:szCs w:val="24"/>
        </w:rPr>
        <w:t xml:space="preserve"> </w:t>
      </w:r>
      <w:r>
        <w:rPr>
          <w:rFonts w:ascii="宋体" w:hAnsi="宋体" w:eastAsia="宋体" w:cs="宋体"/>
          <w:b/>
          <w:bCs/>
          <w:spacing w:val="-3"/>
          <w:sz w:val="24"/>
          <w:szCs w:val="24"/>
        </w:rPr>
        <w:t>承包人提供的施工设备和临时设施</w:t>
      </w:r>
    </w:p>
    <w:p w14:paraId="44769179">
      <w:pPr>
        <w:spacing w:before="182" w:line="360" w:lineRule="auto"/>
        <w:ind w:left="4" w:firstLine="439"/>
        <w:rPr>
          <w:rFonts w:ascii="宋体" w:hAnsi="宋体" w:eastAsia="宋体" w:cs="宋体"/>
          <w:sz w:val="24"/>
          <w:szCs w:val="24"/>
        </w:rPr>
      </w:pPr>
      <w:r>
        <w:rPr>
          <w:rFonts w:ascii="宋体" w:hAnsi="宋体" w:eastAsia="宋体" w:cs="宋体"/>
          <w:spacing w:val="2"/>
          <w:sz w:val="24"/>
          <w:szCs w:val="24"/>
        </w:rPr>
        <w:t>6.1.2</w:t>
      </w:r>
      <w:r>
        <w:rPr>
          <w:rFonts w:ascii="宋体" w:hAnsi="宋体" w:eastAsia="宋体" w:cs="宋体"/>
          <w:spacing w:val="-49"/>
          <w:sz w:val="24"/>
          <w:szCs w:val="24"/>
        </w:rPr>
        <w:t xml:space="preserve"> </w:t>
      </w:r>
      <w:r>
        <w:rPr>
          <w:rFonts w:ascii="宋体" w:hAnsi="宋体" w:eastAsia="宋体" w:cs="宋体"/>
          <w:spacing w:val="2"/>
          <w:sz w:val="24"/>
          <w:szCs w:val="24"/>
        </w:rPr>
        <w:t>承包人自行承担修建临时设施的费用，需要临时占地的，由承包人办理相</w:t>
      </w:r>
      <w:r>
        <w:rPr>
          <w:rFonts w:ascii="宋体" w:hAnsi="宋体" w:eastAsia="宋体" w:cs="宋体"/>
          <w:sz w:val="24"/>
          <w:szCs w:val="24"/>
        </w:rPr>
        <w:t xml:space="preserve"> </w:t>
      </w:r>
      <w:r>
        <w:rPr>
          <w:rFonts w:ascii="宋体" w:hAnsi="宋体" w:eastAsia="宋体" w:cs="宋体"/>
          <w:spacing w:val="-1"/>
          <w:sz w:val="24"/>
          <w:szCs w:val="24"/>
        </w:rPr>
        <w:t>关申请手续，发包人予以协助，发生的相关费用由承包人承担。</w:t>
      </w:r>
    </w:p>
    <w:p w14:paraId="68B2C88A">
      <w:pPr>
        <w:spacing w:before="1" w:line="219" w:lineRule="auto"/>
        <w:ind w:left="2"/>
        <w:outlineLvl w:val="2"/>
        <w:rPr>
          <w:rFonts w:ascii="宋体" w:hAnsi="宋体" w:eastAsia="宋体" w:cs="宋体"/>
          <w:sz w:val="24"/>
          <w:szCs w:val="24"/>
        </w:rPr>
      </w:pPr>
      <w:r>
        <w:rPr>
          <w:rFonts w:ascii="宋体" w:hAnsi="宋体" w:eastAsia="宋体" w:cs="宋体"/>
          <w:b/>
          <w:bCs/>
          <w:spacing w:val="-4"/>
          <w:sz w:val="24"/>
          <w:szCs w:val="24"/>
        </w:rPr>
        <w:t>6.2</w:t>
      </w:r>
      <w:r>
        <w:rPr>
          <w:rFonts w:ascii="宋体" w:hAnsi="宋体" w:eastAsia="宋体" w:cs="宋体"/>
          <w:spacing w:val="-32"/>
          <w:sz w:val="24"/>
          <w:szCs w:val="24"/>
        </w:rPr>
        <w:t xml:space="preserve"> </w:t>
      </w:r>
      <w:r>
        <w:rPr>
          <w:rFonts w:ascii="宋体" w:hAnsi="宋体" w:eastAsia="宋体" w:cs="宋体"/>
          <w:b/>
          <w:bCs/>
          <w:spacing w:val="-4"/>
          <w:sz w:val="24"/>
          <w:szCs w:val="24"/>
        </w:rPr>
        <w:t>发包人提供的施工设备和临时设施</w:t>
      </w:r>
    </w:p>
    <w:p w14:paraId="735F2395">
      <w:pPr>
        <w:spacing w:before="183" w:line="219" w:lineRule="auto"/>
        <w:ind w:left="492"/>
        <w:rPr>
          <w:rFonts w:ascii="宋体" w:hAnsi="宋体" w:eastAsia="宋体" w:cs="宋体"/>
          <w:sz w:val="24"/>
          <w:szCs w:val="24"/>
        </w:rPr>
      </w:pPr>
      <w:r>
        <w:rPr>
          <w:rFonts w:ascii="宋体" w:hAnsi="宋体" w:eastAsia="宋体" w:cs="宋体"/>
          <w:spacing w:val="-2"/>
          <w:sz w:val="24"/>
          <w:szCs w:val="24"/>
        </w:rPr>
        <w:t>（1）发包人提供的的施工设备见下表：</w:t>
      </w:r>
    </w:p>
    <w:p w14:paraId="282596A3">
      <w:pPr>
        <w:spacing w:before="183" w:line="219" w:lineRule="auto"/>
        <w:ind w:left="2644"/>
        <w:rPr>
          <w:rFonts w:ascii="宋体" w:hAnsi="宋体" w:eastAsia="宋体" w:cs="宋体"/>
          <w:sz w:val="24"/>
          <w:szCs w:val="24"/>
        </w:rPr>
      </w:pPr>
      <w:r>
        <w:rPr>
          <w:rFonts w:ascii="宋体" w:hAnsi="宋体" w:eastAsia="宋体" w:cs="宋体"/>
          <w:spacing w:val="-1"/>
          <w:sz w:val="24"/>
          <w:szCs w:val="24"/>
        </w:rPr>
        <w:t>发包人提供的工程设备表（参考格式）</w:t>
      </w:r>
    </w:p>
    <w:p w14:paraId="5EE2D3B1">
      <w:pPr>
        <w:spacing w:line="219" w:lineRule="auto"/>
        <w:rPr>
          <w:rFonts w:ascii="宋体" w:hAnsi="宋体" w:eastAsia="宋体" w:cs="宋体"/>
          <w:sz w:val="24"/>
          <w:szCs w:val="24"/>
        </w:rPr>
        <w:sectPr>
          <w:headerReference r:id="rId128" w:type="default"/>
          <w:footerReference r:id="rId129" w:type="default"/>
          <w:pgSz w:w="11906" w:h="16839"/>
          <w:pgMar w:top="1540" w:right="1439" w:bottom="1420" w:left="1594" w:header="826" w:footer="1184" w:gutter="0"/>
          <w:cols w:space="720" w:num="1"/>
        </w:sectPr>
      </w:pPr>
    </w:p>
    <w:p w14:paraId="52DD7FF8">
      <w:pPr>
        <w:spacing w:line="105" w:lineRule="exact"/>
        <w:rPr>
          <w:sz w:val="24"/>
          <w:szCs w:val="24"/>
        </w:rPr>
      </w:pPr>
    </w:p>
    <w:tbl>
      <w:tblPr>
        <w:tblStyle w:val="10"/>
        <w:tblW w:w="8509"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1454"/>
        <w:gridCol w:w="1237"/>
        <w:gridCol w:w="851"/>
        <w:gridCol w:w="1133"/>
        <w:gridCol w:w="1133"/>
        <w:gridCol w:w="992"/>
        <w:gridCol w:w="996"/>
      </w:tblGrid>
      <w:tr w14:paraId="16AA5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1" w:hRule="atLeast"/>
        </w:trPr>
        <w:tc>
          <w:tcPr>
            <w:tcW w:w="713" w:type="dxa"/>
            <w:vAlign w:val="top"/>
          </w:tcPr>
          <w:p w14:paraId="49987668">
            <w:pPr>
              <w:pStyle w:val="11"/>
              <w:spacing w:before="272" w:line="222" w:lineRule="auto"/>
              <w:ind w:left="123"/>
              <w:rPr>
                <w:sz w:val="24"/>
                <w:szCs w:val="24"/>
              </w:rPr>
            </w:pPr>
            <w:r>
              <w:rPr>
                <w:spacing w:val="-5"/>
                <w:sz w:val="24"/>
                <w:szCs w:val="24"/>
              </w:rPr>
              <w:t>序号</w:t>
            </w:r>
          </w:p>
        </w:tc>
        <w:tc>
          <w:tcPr>
            <w:tcW w:w="1454" w:type="dxa"/>
            <w:vAlign w:val="top"/>
          </w:tcPr>
          <w:p w14:paraId="10BC5B7C">
            <w:pPr>
              <w:pStyle w:val="11"/>
              <w:spacing w:before="39" w:line="222" w:lineRule="auto"/>
              <w:ind w:left="129"/>
              <w:rPr>
                <w:sz w:val="24"/>
                <w:szCs w:val="24"/>
              </w:rPr>
            </w:pPr>
            <w:r>
              <w:rPr>
                <w:spacing w:val="-2"/>
                <w:sz w:val="24"/>
                <w:szCs w:val="24"/>
              </w:rPr>
              <w:t>施工设备名</w:t>
            </w:r>
          </w:p>
          <w:p w14:paraId="3998339D">
            <w:pPr>
              <w:pStyle w:val="11"/>
              <w:spacing w:before="180" w:line="222" w:lineRule="auto"/>
              <w:ind w:left="609"/>
              <w:rPr>
                <w:sz w:val="24"/>
                <w:szCs w:val="24"/>
              </w:rPr>
            </w:pPr>
            <w:r>
              <w:rPr>
                <w:sz w:val="24"/>
                <w:szCs w:val="24"/>
              </w:rPr>
              <w:t>称</w:t>
            </w:r>
          </w:p>
        </w:tc>
        <w:tc>
          <w:tcPr>
            <w:tcW w:w="1237" w:type="dxa"/>
            <w:vAlign w:val="top"/>
          </w:tcPr>
          <w:p w14:paraId="11A7F004">
            <w:pPr>
              <w:pStyle w:val="11"/>
              <w:spacing w:before="39" w:line="222" w:lineRule="auto"/>
              <w:ind w:left="153"/>
              <w:rPr>
                <w:sz w:val="24"/>
                <w:szCs w:val="24"/>
              </w:rPr>
            </w:pPr>
            <w:r>
              <w:rPr>
                <w:spacing w:val="-5"/>
                <w:sz w:val="24"/>
                <w:szCs w:val="24"/>
              </w:rPr>
              <w:t>型号及规</w:t>
            </w:r>
          </w:p>
          <w:p w14:paraId="0047ED32">
            <w:pPr>
              <w:pStyle w:val="11"/>
              <w:spacing w:before="180" w:line="220" w:lineRule="auto"/>
              <w:ind w:left="505"/>
              <w:rPr>
                <w:sz w:val="24"/>
                <w:szCs w:val="24"/>
              </w:rPr>
            </w:pPr>
            <w:r>
              <w:rPr>
                <w:sz w:val="24"/>
                <w:szCs w:val="24"/>
              </w:rPr>
              <w:t>格</w:t>
            </w:r>
          </w:p>
        </w:tc>
        <w:tc>
          <w:tcPr>
            <w:tcW w:w="851" w:type="dxa"/>
            <w:vAlign w:val="top"/>
          </w:tcPr>
          <w:p w14:paraId="178EF6FD">
            <w:pPr>
              <w:pStyle w:val="11"/>
              <w:spacing w:before="272" w:line="220" w:lineRule="auto"/>
              <w:ind w:left="194"/>
              <w:rPr>
                <w:sz w:val="24"/>
                <w:szCs w:val="24"/>
              </w:rPr>
            </w:pPr>
            <w:r>
              <w:rPr>
                <w:spacing w:val="-6"/>
                <w:sz w:val="24"/>
                <w:szCs w:val="24"/>
              </w:rPr>
              <w:t>数量</w:t>
            </w:r>
          </w:p>
        </w:tc>
        <w:tc>
          <w:tcPr>
            <w:tcW w:w="1133" w:type="dxa"/>
            <w:vAlign w:val="top"/>
          </w:tcPr>
          <w:p w14:paraId="2FCE6DDA">
            <w:pPr>
              <w:pStyle w:val="11"/>
              <w:spacing w:before="39" w:line="343" w:lineRule="auto"/>
              <w:ind w:left="454" w:right="204" w:hanging="238"/>
              <w:rPr>
                <w:sz w:val="24"/>
                <w:szCs w:val="24"/>
              </w:rPr>
            </w:pPr>
            <w:r>
              <w:rPr>
                <w:spacing w:val="-5"/>
                <w:sz w:val="24"/>
                <w:szCs w:val="24"/>
              </w:rPr>
              <w:t>设备状</w:t>
            </w:r>
            <w:r>
              <w:rPr>
                <w:sz w:val="24"/>
                <w:szCs w:val="24"/>
              </w:rPr>
              <w:t xml:space="preserve"> 况</w:t>
            </w:r>
          </w:p>
        </w:tc>
        <w:tc>
          <w:tcPr>
            <w:tcW w:w="1133" w:type="dxa"/>
            <w:vAlign w:val="top"/>
          </w:tcPr>
          <w:p w14:paraId="3618EA69">
            <w:pPr>
              <w:pStyle w:val="11"/>
              <w:spacing w:before="39" w:line="222" w:lineRule="auto"/>
              <w:ind w:left="216"/>
              <w:rPr>
                <w:sz w:val="24"/>
                <w:szCs w:val="24"/>
              </w:rPr>
            </w:pPr>
            <w:r>
              <w:rPr>
                <w:spacing w:val="-4"/>
                <w:sz w:val="24"/>
                <w:szCs w:val="24"/>
              </w:rPr>
              <w:t>移交地</w:t>
            </w:r>
          </w:p>
          <w:p w14:paraId="7BDAFA37">
            <w:pPr>
              <w:pStyle w:val="11"/>
              <w:spacing w:before="180" w:line="224" w:lineRule="auto"/>
              <w:ind w:left="463"/>
              <w:rPr>
                <w:sz w:val="24"/>
                <w:szCs w:val="24"/>
              </w:rPr>
            </w:pPr>
            <w:r>
              <w:rPr>
                <w:sz w:val="24"/>
                <w:szCs w:val="24"/>
              </w:rPr>
              <w:t>点</w:t>
            </w:r>
          </w:p>
        </w:tc>
        <w:tc>
          <w:tcPr>
            <w:tcW w:w="992" w:type="dxa"/>
            <w:vAlign w:val="top"/>
          </w:tcPr>
          <w:p w14:paraId="1ACF4FDC">
            <w:pPr>
              <w:pStyle w:val="11"/>
              <w:spacing w:before="39" w:line="222" w:lineRule="auto"/>
              <w:ind w:left="145"/>
              <w:rPr>
                <w:sz w:val="24"/>
                <w:szCs w:val="24"/>
              </w:rPr>
            </w:pPr>
            <w:r>
              <w:rPr>
                <w:spacing w:val="-4"/>
                <w:sz w:val="24"/>
                <w:szCs w:val="24"/>
              </w:rPr>
              <w:t>计划移</w:t>
            </w:r>
          </w:p>
          <w:p w14:paraId="685EEC5C">
            <w:pPr>
              <w:pStyle w:val="11"/>
              <w:spacing w:before="179" w:line="221" w:lineRule="auto"/>
              <w:ind w:left="150"/>
              <w:rPr>
                <w:sz w:val="24"/>
                <w:szCs w:val="24"/>
              </w:rPr>
            </w:pPr>
            <w:r>
              <w:rPr>
                <w:spacing w:val="-5"/>
                <w:sz w:val="24"/>
                <w:szCs w:val="24"/>
              </w:rPr>
              <w:t>交日期</w:t>
            </w:r>
          </w:p>
        </w:tc>
        <w:tc>
          <w:tcPr>
            <w:tcW w:w="996" w:type="dxa"/>
            <w:vAlign w:val="top"/>
          </w:tcPr>
          <w:p w14:paraId="5143CED7">
            <w:pPr>
              <w:pStyle w:val="11"/>
              <w:spacing w:before="272" w:line="222" w:lineRule="auto"/>
              <w:ind w:left="267"/>
              <w:rPr>
                <w:sz w:val="24"/>
                <w:szCs w:val="24"/>
              </w:rPr>
            </w:pPr>
            <w:r>
              <w:rPr>
                <w:spacing w:val="-7"/>
                <w:sz w:val="24"/>
                <w:szCs w:val="24"/>
              </w:rPr>
              <w:t>备注</w:t>
            </w:r>
          </w:p>
        </w:tc>
      </w:tr>
      <w:tr w14:paraId="2D1C1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713" w:type="dxa"/>
            <w:vAlign w:val="top"/>
          </w:tcPr>
          <w:p w14:paraId="13C0FD44">
            <w:pPr>
              <w:rPr>
                <w:rFonts w:ascii="Arial"/>
                <w:sz w:val="24"/>
                <w:szCs w:val="24"/>
              </w:rPr>
            </w:pPr>
          </w:p>
        </w:tc>
        <w:tc>
          <w:tcPr>
            <w:tcW w:w="1454" w:type="dxa"/>
            <w:vAlign w:val="top"/>
          </w:tcPr>
          <w:p w14:paraId="13D0DF45">
            <w:pPr>
              <w:rPr>
                <w:rFonts w:ascii="Arial"/>
                <w:sz w:val="24"/>
                <w:szCs w:val="24"/>
              </w:rPr>
            </w:pPr>
          </w:p>
        </w:tc>
        <w:tc>
          <w:tcPr>
            <w:tcW w:w="1237" w:type="dxa"/>
            <w:vAlign w:val="top"/>
          </w:tcPr>
          <w:p w14:paraId="2CCD9F40">
            <w:pPr>
              <w:rPr>
                <w:rFonts w:ascii="Arial"/>
                <w:sz w:val="24"/>
                <w:szCs w:val="24"/>
              </w:rPr>
            </w:pPr>
          </w:p>
        </w:tc>
        <w:tc>
          <w:tcPr>
            <w:tcW w:w="851" w:type="dxa"/>
            <w:vAlign w:val="top"/>
          </w:tcPr>
          <w:p w14:paraId="7F77014A">
            <w:pPr>
              <w:rPr>
                <w:rFonts w:ascii="Arial"/>
                <w:sz w:val="24"/>
                <w:szCs w:val="24"/>
              </w:rPr>
            </w:pPr>
          </w:p>
        </w:tc>
        <w:tc>
          <w:tcPr>
            <w:tcW w:w="1133" w:type="dxa"/>
            <w:vAlign w:val="top"/>
          </w:tcPr>
          <w:p w14:paraId="38FD040B">
            <w:pPr>
              <w:rPr>
                <w:rFonts w:ascii="Arial"/>
                <w:sz w:val="24"/>
                <w:szCs w:val="24"/>
              </w:rPr>
            </w:pPr>
          </w:p>
        </w:tc>
        <w:tc>
          <w:tcPr>
            <w:tcW w:w="1133" w:type="dxa"/>
            <w:vAlign w:val="top"/>
          </w:tcPr>
          <w:p w14:paraId="4ECA44CC">
            <w:pPr>
              <w:rPr>
                <w:rFonts w:ascii="Arial"/>
                <w:sz w:val="24"/>
                <w:szCs w:val="24"/>
              </w:rPr>
            </w:pPr>
          </w:p>
        </w:tc>
        <w:tc>
          <w:tcPr>
            <w:tcW w:w="992" w:type="dxa"/>
            <w:vAlign w:val="top"/>
          </w:tcPr>
          <w:p w14:paraId="33CE320E">
            <w:pPr>
              <w:rPr>
                <w:rFonts w:ascii="Arial"/>
                <w:sz w:val="24"/>
                <w:szCs w:val="24"/>
              </w:rPr>
            </w:pPr>
          </w:p>
        </w:tc>
        <w:tc>
          <w:tcPr>
            <w:tcW w:w="996" w:type="dxa"/>
            <w:vAlign w:val="top"/>
          </w:tcPr>
          <w:p w14:paraId="4E770D94">
            <w:pPr>
              <w:rPr>
                <w:rFonts w:ascii="Arial"/>
                <w:sz w:val="24"/>
                <w:szCs w:val="24"/>
              </w:rPr>
            </w:pPr>
          </w:p>
        </w:tc>
      </w:tr>
      <w:tr w14:paraId="302E65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713" w:type="dxa"/>
            <w:vAlign w:val="top"/>
          </w:tcPr>
          <w:p w14:paraId="2A7FA355">
            <w:pPr>
              <w:rPr>
                <w:rFonts w:ascii="Arial"/>
                <w:sz w:val="24"/>
                <w:szCs w:val="24"/>
              </w:rPr>
            </w:pPr>
          </w:p>
        </w:tc>
        <w:tc>
          <w:tcPr>
            <w:tcW w:w="1454" w:type="dxa"/>
            <w:vAlign w:val="top"/>
          </w:tcPr>
          <w:p w14:paraId="29A7F422">
            <w:pPr>
              <w:rPr>
                <w:rFonts w:ascii="Arial"/>
                <w:sz w:val="24"/>
                <w:szCs w:val="24"/>
              </w:rPr>
            </w:pPr>
          </w:p>
        </w:tc>
        <w:tc>
          <w:tcPr>
            <w:tcW w:w="1237" w:type="dxa"/>
            <w:vAlign w:val="top"/>
          </w:tcPr>
          <w:p w14:paraId="6611194E">
            <w:pPr>
              <w:rPr>
                <w:rFonts w:ascii="Arial"/>
                <w:sz w:val="24"/>
                <w:szCs w:val="24"/>
              </w:rPr>
            </w:pPr>
          </w:p>
        </w:tc>
        <w:tc>
          <w:tcPr>
            <w:tcW w:w="851" w:type="dxa"/>
            <w:vAlign w:val="top"/>
          </w:tcPr>
          <w:p w14:paraId="38C770E1">
            <w:pPr>
              <w:rPr>
                <w:rFonts w:ascii="Arial"/>
                <w:sz w:val="24"/>
                <w:szCs w:val="24"/>
              </w:rPr>
            </w:pPr>
          </w:p>
        </w:tc>
        <w:tc>
          <w:tcPr>
            <w:tcW w:w="1133" w:type="dxa"/>
            <w:vAlign w:val="top"/>
          </w:tcPr>
          <w:p w14:paraId="2EE91D31">
            <w:pPr>
              <w:rPr>
                <w:rFonts w:ascii="Arial"/>
                <w:sz w:val="24"/>
                <w:szCs w:val="24"/>
              </w:rPr>
            </w:pPr>
          </w:p>
        </w:tc>
        <w:tc>
          <w:tcPr>
            <w:tcW w:w="1133" w:type="dxa"/>
            <w:vAlign w:val="top"/>
          </w:tcPr>
          <w:p w14:paraId="29F05C9A">
            <w:pPr>
              <w:rPr>
                <w:rFonts w:ascii="Arial"/>
                <w:sz w:val="24"/>
                <w:szCs w:val="24"/>
              </w:rPr>
            </w:pPr>
          </w:p>
        </w:tc>
        <w:tc>
          <w:tcPr>
            <w:tcW w:w="992" w:type="dxa"/>
            <w:vAlign w:val="top"/>
          </w:tcPr>
          <w:p w14:paraId="76E4C12A">
            <w:pPr>
              <w:rPr>
                <w:rFonts w:ascii="Arial"/>
                <w:sz w:val="24"/>
                <w:szCs w:val="24"/>
              </w:rPr>
            </w:pPr>
          </w:p>
        </w:tc>
        <w:tc>
          <w:tcPr>
            <w:tcW w:w="996" w:type="dxa"/>
            <w:vAlign w:val="top"/>
          </w:tcPr>
          <w:p w14:paraId="6030222C">
            <w:pPr>
              <w:rPr>
                <w:rFonts w:ascii="Arial"/>
                <w:sz w:val="24"/>
                <w:szCs w:val="24"/>
              </w:rPr>
            </w:pPr>
          </w:p>
        </w:tc>
      </w:tr>
    </w:tbl>
    <w:p w14:paraId="593F3B75">
      <w:pPr>
        <w:spacing w:before="114" w:line="360" w:lineRule="auto"/>
        <w:ind w:right="105"/>
        <w:rPr>
          <w:rFonts w:ascii="宋体" w:hAnsi="宋体" w:eastAsia="宋体" w:cs="宋体"/>
          <w:sz w:val="24"/>
          <w:szCs w:val="24"/>
        </w:rPr>
      </w:pPr>
      <w:r>
        <w:rPr>
          <w:rFonts w:ascii="宋体" w:hAnsi="宋体" w:eastAsia="宋体" w:cs="宋体"/>
          <w:sz w:val="24"/>
          <w:szCs w:val="24"/>
        </w:rPr>
        <w:t>注：设备状况栏内填写该设备的新旧程度、购进时间、已使</w:t>
      </w:r>
      <w:r>
        <w:rPr>
          <w:rFonts w:ascii="宋体" w:hAnsi="宋体" w:eastAsia="宋体" w:cs="宋体"/>
          <w:spacing w:val="-1"/>
          <w:sz w:val="24"/>
          <w:szCs w:val="24"/>
        </w:rPr>
        <w:t>用小时数和最近一次的大</w:t>
      </w:r>
      <w:r>
        <w:rPr>
          <w:rFonts w:ascii="宋体" w:hAnsi="宋体" w:eastAsia="宋体" w:cs="宋体"/>
          <w:sz w:val="24"/>
          <w:szCs w:val="24"/>
        </w:rPr>
        <w:t xml:space="preserve"> </w:t>
      </w:r>
      <w:r>
        <w:rPr>
          <w:rFonts w:ascii="宋体" w:hAnsi="宋体" w:eastAsia="宋体" w:cs="宋体"/>
          <w:spacing w:val="-3"/>
          <w:sz w:val="24"/>
          <w:szCs w:val="24"/>
        </w:rPr>
        <w:t>修时间。</w:t>
      </w:r>
    </w:p>
    <w:p w14:paraId="59B55850">
      <w:pPr>
        <w:spacing w:line="219" w:lineRule="auto"/>
        <w:ind w:left="492"/>
        <w:rPr>
          <w:rFonts w:ascii="宋体" w:hAnsi="宋体" w:eastAsia="宋体" w:cs="宋体"/>
          <w:sz w:val="24"/>
          <w:szCs w:val="24"/>
        </w:rPr>
      </w:pPr>
      <w:r>
        <w:rPr>
          <w:rFonts w:ascii="宋体" w:hAnsi="宋体" w:eastAsia="宋体" w:cs="宋体"/>
          <w:spacing w:val="-2"/>
          <w:sz w:val="24"/>
          <w:szCs w:val="24"/>
        </w:rPr>
        <w:t>（2）发包人提供的临时设施：</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3E6FCCE1">
      <w:pPr>
        <w:spacing w:before="182" w:line="220" w:lineRule="auto"/>
        <w:ind w:left="6"/>
        <w:outlineLvl w:val="1"/>
        <w:rPr>
          <w:rFonts w:ascii="宋体" w:hAnsi="宋体" w:eastAsia="宋体" w:cs="宋体"/>
          <w:sz w:val="24"/>
          <w:szCs w:val="24"/>
        </w:rPr>
      </w:pPr>
      <w:r>
        <w:rPr>
          <w:rFonts w:ascii="宋体" w:hAnsi="宋体" w:eastAsia="宋体" w:cs="宋体"/>
          <w:b/>
          <w:bCs/>
          <w:spacing w:val="-7"/>
          <w:sz w:val="24"/>
          <w:szCs w:val="24"/>
        </w:rPr>
        <w:t>7.</w:t>
      </w:r>
      <w:r>
        <w:rPr>
          <w:rFonts w:ascii="宋体" w:hAnsi="宋体" w:eastAsia="宋体" w:cs="宋体"/>
          <w:spacing w:val="15"/>
          <w:sz w:val="24"/>
          <w:szCs w:val="24"/>
        </w:rPr>
        <w:t xml:space="preserve"> </w:t>
      </w:r>
      <w:r>
        <w:rPr>
          <w:rFonts w:ascii="宋体" w:hAnsi="宋体" w:eastAsia="宋体" w:cs="宋体"/>
          <w:b/>
          <w:bCs/>
          <w:spacing w:val="-7"/>
          <w:sz w:val="24"/>
          <w:szCs w:val="24"/>
        </w:rPr>
        <w:t>交通运输</w:t>
      </w:r>
    </w:p>
    <w:p w14:paraId="3CA9E9A5">
      <w:pPr>
        <w:spacing w:before="182" w:line="220" w:lineRule="auto"/>
        <w:ind w:left="6"/>
        <w:outlineLvl w:val="2"/>
        <w:rPr>
          <w:rFonts w:ascii="宋体" w:hAnsi="宋体" w:eastAsia="宋体" w:cs="宋体"/>
          <w:sz w:val="24"/>
          <w:szCs w:val="24"/>
        </w:rPr>
      </w:pPr>
      <w:r>
        <w:rPr>
          <w:rFonts w:ascii="宋体" w:hAnsi="宋体" w:eastAsia="宋体" w:cs="宋体"/>
          <w:b/>
          <w:bCs/>
          <w:spacing w:val="-4"/>
          <w:sz w:val="24"/>
          <w:szCs w:val="24"/>
        </w:rPr>
        <w:t>7.1</w:t>
      </w:r>
      <w:r>
        <w:rPr>
          <w:rFonts w:ascii="宋体" w:hAnsi="宋体" w:eastAsia="宋体" w:cs="宋体"/>
          <w:spacing w:val="-45"/>
          <w:sz w:val="24"/>
          <w:szCs w:val="24"/>
        </w:rPr>
        <w:t xml:space="preserve"> </w:t>
      </w:r>
      <w:r>
        <w:rPr>
          <w:rFonts w:ascii="宋体" w:hAnsi="宋体" w:eastAsia="宋体" w:cs="宋体"/>
          <w:b/>
          <w:bCs/>
          <w:spacing w:val="-4"/>
          <w:sz w:val="24"/>
          <w:szCs w:val="24"/>
        </w:rPr>
        <w:t>道路通行权和场外设施</w:t>
      </w:r>
    </w:p>
    <w:p w14:paraId="1C5D7304">
      <w:pPr>
        <w:spacing w:before="182" w:line="360" w:lineRule="auto"/>
        <w:ind w:right="108" w:firstLine="420"/>
        <w:rPr>
          <w:rFonts w:ascii="宋体" w:hAnsi="宋体" w:eastAsia="宋体" w:cs="宋体"/>
          <w:sz w:val="24"/>
          <w:szCs w:val="24"/>
        </w:rPr>
      </w:pPr>
      <w:r>
        <w:rPr>
          <w:rFonts w:ascii="宋体" w:hAnsi="宋体" w:eastAsia="宋体" w:cs="宋体"/>
          <w:spacing w:val="1"/>
          <w:sz w:val="24"/>
          <w:szCs w:val="24"/>
        </w:rPr>
        <w:t>道路通行权和场外设施的约定：</w:t>
      </w:r>
      <w:r>
        <w:rPr>
          <w:rFonts w:ascii="宋体" w:hAnsi="宋体" w:eastAsia="宋体" w:cs="宋体"/>
          <w:spacing w:val="1"/>
          <w:sz w:val="24"/>
          <w:szCs w:val="24"/>
          <w:u w:val="single" w:color="auto"/>
        </w:rPr>
        <w:t>承包人与施工地附近民众同等享有从施工现场通</w:t>
      </w:r>
      <w:r>
        <w:rPr>
          <w:rFonts w:ascii="宋体" w:hAnsi="宋体" w:eastAsia="宋体" w:cs="宋体"/>
          <w:spacing w:val="13"/>
          <w:sz w:val="24"/>
          <w:szCs w:val="24"/>
        </w:rPr>
        <w:t xml:space="preserve"> </w:t>
      </w:r>
      <w:r>
        <w:rPr>
          <w:rFonts w:ascii="宋体" w:hAnsi="宋体" w:eastAsia="宋体" w:cs="宋体"/>
          <w:spacing w:val="-1"/>
          <w:sz w:val="24"/>
          <w:szCs w:val="24"/>
          <w:u w:val="single" w:color="auto"/>
        </w:rPr>
        <w:t>往村镇道路的道路使用权</w:t>
      </w:r>
      <w:r>
        <w:rPr>
          <w:rFonts w:ascii="宋体" w:hAnsi="宋体" w:eastAsia="宋体" w:cs="宋体"/>
          <w:spacing w:val="-1"/>
          <w:sz w:val="24"/>
          <w:szCs w:val="24"/>
        </w:rPr>
        <w:t>。</w:t>
      </w:r>
    </w:p>
    <w:p w14:paraId="634ADF8A">
      <w:pPr>
        <w:spacing w:before="1" w:line="220" w:lineRule="auto"/>
        <w:ind w:left="1"/>
        <w:outlineLvl w:val="1"/>
        <w:rPr>
          <w:rFonts w:ascii="宋体" w:hAnsi="宋体" w:eastAsia="宋体" w:cs="宋体"/>
          <w:sz w:val="24"/>
          <w:szCs w:val="24"/>
        </w:rPr>
      </w:pPr>
      <w:r>
        <w:rPr>
          <w:rFonts w:ascii="宋体" w:hAnsi="宋体" w:eastAsia="宋体" w:cs="宋体"/>
          <w:b/>
          <w:bCs/>
          <w:spacing w:val="-6"/>
          <w:sz w:val="24"/>
          <w:szCs w:val="24"/>
        </w:rPr>
        <w:t>8.</w:t>
      </w:r>
      <w:r>
        <w:rPr>
          <w:rFonts w:ascii="宋体" w:hAnsi="宋体" w:eastAsia="宋体" w:cs="宋体"/>
          <w:spacing w:val="14"/>
          <w:sz w:val="24"/>
          <w:szCs w:val="24"/>
        </w:rPr>
        <w:t xml:space="preserve"> </w:t>
      </w:r>
      <w:r>
        <w:rPr>
          <w:rFonts w:ascii="宋体" w:hAnsi="宋体" w:eastAsia="宋体" w:cs="宋体"/>
          <w:b/>
          <w:bCs/>
          <w:spacing w:val="-6"/>
          <w:sz w:val="24"/>
          <w:szCs w:val="24"/>
        </w:rPr>
        <w:t>测量放线</w:t>
      </w:r>
    </w:p>
    <w:p w14:paraId="3F81021C">
      <w:pPr>
        <w:spacing w:before="181" w:line="221" w:lineRule="auto"/>
        <w:ind w:left="1"/>
        <w:outlineLvl w:val="2"/>
        <w:rPr>
          <w:rFonts w:ascii="宋体" w:hAnsi="宋体" w:eastAsia="宋体" w:cs="宋体"/>
          <w:sz w:val="24"/>
          <w:szCs w:val="24"/>
        </w:rPr>
      </w:pPr>
      <w:r>
        <w:rPr>
          <w:rFonts w:ascii="宋体" w:hAnsi="宋体" w:eastAsia="宋体" w:cs="宋体"/>
          <w:b/>
          <w:bCs/>
          <w:spacing w:val="-4"/>
          <w:sz w:val="24"/>
          <w:szCs w:val="24"/>
        </w:rPr>
        <w:t>8.1</w:t>
      </w:r>
      <w:r>
        <w:rPr>
          <w:rFonts w:ascii="宋体" w:hAnsi="宋体" w:eastAsia="宋体" w:cs="宋体"/>
          <w:spacing w:val="-52"/>
          <w:sz w:val="24"/>
          <w:szCs w:val="24"/>
        </w:rPr>
        <w:t xml:space="preserve"> </w:t>
      </w:r>
      <w:r>
        <w:rPr>
          <w:rFonts w:ascii="宋体" w:hAnsi="宋体" w:eastAsia="宋体" w:cs="宋体"/>
          <w:b/>
          <w:bCs/>
          <w:spacing w:val="-4"/>
          <w:sz w:val="24"/>
          <w:szCs w:val="24"/>
        </w:rPr>
        <w:t>施工控制网</w:t>
      </w:r>
    </w:p>
    <w:p w14:paraId="2EDD7D36">
      <w:pPr>
        <w:spacing w:before="181" w:line="220" w:lineRule="auto"/>
        <w:ind w:left="421"/>
        <w:rPr>
          <w:rFonts w:ascii="宋体" w:hAnsi="宋体" w:eastAsia="宋体" w:cs="宋体"/>
          <w:sz w:val="24"/>
          <w:szCs w:val="24"/>
        </w:rPr>
      </w:pPr>
      <w:r>
        <w:rPr>
          <w:rFonts w:ascii="宋体" w:hAnsi="宋体" w:eastAsia="宋体" w:cs="宋体"/>
          <w:spacing w:val="-1"/>
          <w:sz w:val="24"/>
          <w:szCs w:val="24"/>
        </w:rPr>
        <w:t>8.1.1 施工控制网的约定：</w:t>
      </w:r>
      <w:r>
        <w:rPr>
          <w:rFonts w:ascii="宋体" w:hAnsi="宋体" w:eastAsia="宋体" w:cs="宋体"/>
          <w:spacing w:val="-1"/>
          <w:sz w:val="24"/>
          <w:szCs w:val="24"/>
          <w:u w:val="single" w:color="auto"/>
        </w:rPr>
        <w:t xml:space="preserve">由承包人负责测设  </w:t>
      </w:r>
      <w:r>
        <w:rPr>
          <w:rFonts w:ascii="宋体" w:hAnsi="宋体" w:eastAsia="宋体" w:cs="宋体"/>
          <w:spacing w:val="-1"/>
          <w:sz w:val="24"/>
          <w:szCs w:val="24"/>
        </w:rPr>
        <w:t>。</w:t>
      </w:r>
    </w:p>
    <w:p w14:paraId="11EAE6A1">
      <w:pPr>
        <w:spacing w:before="181" w:line="221" w:lineRule="auto"/>
        <w:ind w:left="1"/>
        <w:outlineLvl w:val="1"/>
        <w:rPr>
          <w:rFonts w:ascii="宋体" w:hAnsi="宋体" w:eastAsia="宋体" w:cs="宋体"/>
          <w:sz w:val="24"/>
          <w:szCs w:val="24"/>
        </w:rPr>
      </w:pPr>
      <w:r>
        <w:rPr>
          <w:rFonts w:ascii="宋体" w:hAnsi="宋体" w:eastAsia="宋体" w:cs="宋体"/>
          <w:b/>
          <w:bCs/>
          <w:spacing w:val="-3"/>
          <w:sz w:val="24"/>
          <w:szCs w:val="24"/>
        </w:rPr>
        <w:t>9.</w:t>
      </w:r>
      <w:r>
        <w:rPr>
          <w:rFonts w:ascii="宋体" w:hAnsi="宋体" w:eastAsia="宋体" w:cs="宋体"/>
          <w:spacing w:val="-3"/>
          <w:sz w:val="24"/>
          <w:szCs w:val="24"/>
        </w:rPr>
        <w:t xml:space="preserve"> </w:t>
      </w:r>
      <w:r>
        <w:rPr>
          <w:rFonts w:ascii="宋体" w:hAnsi="宋体" w:eastAsia="宋体" w:cs="宋体"/>
          <w:b/>
          <w:bCs/>
          <w:spacing w:val="-3"/>
          <w:sz w:val="24"/>
          <w:szCs w:val="24"/>
        </w:rPr>
        <w:t>施工安全、治安保卫和环境保护</w:t>
      </w:r>
    </w:p>
    <w:p w14:paraId="76A4F7A9">
      <w:pPr>
        <w:spacing w:before="182" w:line="220" w:lineRule="auto"/>
        <w:ind w:left="1"/>
        <w:outlineLvl w:val="2"/>
        <w:rPr>
          <w:rFonts w:ascii="宋体" w:hAnsi="宋体" w:eastAsia="宋体" w:cs="宋体"/>
          <w:sz w:val="24"/>
          <w:szCs w:val="24"/>
        </w:rPr>
      </w:pPr>
      <w:r>
        <w:rPr>
          <w:rFonts w:ascii="宋体" w:hAnsi="宋体" w:eastAsia="宋体" w:cs="宋体"/>
          <w:b/>
          <w:bCs/>
          <w:spacing w:val="-4"/>
          <w:sz w:val="24"/>
          <w:szCs w:val="24"/>
        </w:rPr>
        <w:t>9.2</w:t>
      </w:r>
      <w:r>
        <w:rPr>
          <w:rFonts w:ascii="宋体" w:hAnsi="宋体" w:eastAsia="宋体" w:cs="宋体"/>
          <w:spacing w:val="-41"/>
          <w:sz w:val="24"/>
          <w:szCs w:val="24"/>
        </w:rPr>
        <w:t xml:space="preserve"> </w:t>
      </w:r>
      <w:r>
        <w:rPr>
          <w:rFonts w:ascii="宋体" w:hAnsi="宋体" w:eastAsia="宋体" w:cs="宋体"/>
          <w:b/>
          <w:bCs/>
          <w:spacing w:val="-4"/>
          <w:sz w:val="24"/>
          <w:szCs w:val="24"/>
        </w:rPr>
        <w:t>承包人的施工安全责任</w:t>
      </w:r>
    </w:p>
    <w:p w14:paraId="326F535B">
      <w:pPr>
        <w:spacing w:before="182" w:line="220" w:lineRule="auto"/>
        <w:ind w:left="421"/>
        <w:rPr>
          <w:rFonts w:ascii="宋体" w:hAnsi="宋体" w:eastAsia="宋体" w:cs="宋体"/>
          <w:sz w:val="24"/>
          <w:szCs w:val="24"/>
        </w:rPr>
      </w:pPr>
      <w:r>
        <w:rPr>
          <w:rFonts w:ascii="宋体" w:hAnsi="宋体" w:eastAsia="宋体" w:cs="宋体"/>
          <w:spacing w:val="-1"/>
          <w:sz w:val="24"/>
          <w:szCs w:val="24"/>
        </w:rPr>
        <w:t>9.2. 8</w:t>
      </w:r>
      <w:r>
        <w:rPr>
          <w:rFonts w:ascii="宋体" w:hAnsi="宋体" w:eastAsia="宋体" w:cs="宋体"/>
          <w:spacing w:val="-44"/>
          <w:sz w:val="24"/>
          <w:szCs w:val="24"/>
        </w:rPr>
        <w:t xml:space="preserve"> </w:t>
      </w:r>
      <w:r>
        <w:rPr>
          <w:rFonts w:ascii="宋体" w:hAnsi="宋体" w:eastAsia="宋体" w:cs="宋体"/>
          <w:spacing w:val="-1"/>
          <w:sz w:val="24"/>
          <w:szCs w:val="24"/>
        </w:rPr>
        <w:t>安全施工措施所需费用在投标时不得做竞争调整。</w:t>
      </w:r>
    </w:p>
    <w:p w14:paraId="39971B81">
      <w:pPr>
        <w:spacing w:before="182" w:line="290" w:lineRule="auto"/>
        <w:ind w:left="4" w:right="105" w:firstLine="438"/>
        <w:rPr>
          <w:rFonts w:ascii="宋体" w:hAnsi="宋体" w:eastAsia="宋体" w:cs="宋体"/>
          <w:sz w:val="24"/>
          <w:szCs w:val="24"/>
        </w:rPr>
      </w:pPr>
      <w:r>
        <w:rPr>
          <w:rFonts w:ascii="宋体" w:hAnsi="宋体" w:eastAsia="宋体" w:cs="宋体"/>
          <w:spacing w:val="-2"/>
          <w:sz w:val="24"/>
          <w:szCs w:val="24"/>
        </w:rPr>
        <w:t>9. 2. 12</w:t>
      </w:r>
      <w:r>
        <w:rPr>
          <w:rFonts w:ascii="宋体" w:hAnsi="宋体" w:eastAsia="宋体" w:cs="宋体"/>
          <w:spacing w:val="-43"/>
          <w:sz w:val="24"/>
          <w:szCs w:val="24"/>
        </w:rPr>
        <w:t xml:space="preserve"> </w:t>
      </w:r>
      <w:r>
        <w:rPr>
          <w:rFonts w:ascii="宋体" w:hAnsi="宋体" w:eastAsia="宋体" w:cs="宋体"/>
          <w:spacing w:val="-2"/>
          <w:sz w:val="24"/>
          <w:szCs w:val="24"/>
        </w:rPr>
        <w:t>下列工程应编制专项施工方案：</w:t>
      </w:r>
      <w:r>
        <w:rPr>
          <w:rFonts w:ascii="宋体" w:hAnsi="宋体" w:eastAsia="宋体" w:cs="宋体"/>
          <w:spacing w:val="-2"/>
          <w:sz w:val="24"/>
          <w:szCs w:val="24"/>
          <w:u w:val="single" w:color="auto"/>
        </w:rPr>
        <w:t xml:space="preserve">/   </w:t>
      </w:r>
      <w:r>
        <w:rPr>
          <w:rFonts w:ascii="宋体" w:hAnsi="宋体" w:eastAsia="宋体" w:cs="宋体"/>
          <w:spacing w:val="-86"/>
          <w:sz w:val="24"/>
          <w:szCs w:val="24"/>
        </w:rPr>
        <w:t xml:space="preserve"> </w:t>
      </w:r>
      <w:r>
        <w:rPr>
          <w:rFonts w:ascii="宋体" w:hAnsi="宋体" w:eastAsia="宋体" w:cs="宋体"/>
          <w:spacing w:val="-2"/>
          <w:sz w:val="24"/>
          <w:szCs w:val="24"/>
        </w:rPr>
        <w:t>。其中应组织专家论证和审查</w:t>
      </w:r>
      <w:r>
        <w:rPr>
          <w:rFonts w:ascii="宋体" w:hAnsi="宋体" w:eastAsia="宋体" w:cs="宋体"/>
          <w:spacing w:val="-3"/>
          <w:sz w:val="24"/>
          <w:szCs w:val="24"/>
        </w:rPr>
        <w:t>的专</w:t>
      </w:r>
      <w:r>
        <w:rPr>
          <w:rFonts w:ascii="宋体" w:hAnsi="宋体" w:eastAsia="宋体" w:cs="宋体"/>
          <w:sz w:val="24"/>
          <w:szCs w:val="24"/>
        </w:rPr>
        <w:t xml:space="preserve"> </w:t>
      </w:r>
      <w:r>
        <w:rPr>
          <w:rFonts w:ascii="宋体" w:hAnsi="宋体" w:eastAsia="宋体" w:cs="宋体"/>
          <w:spacing w:val="-2"/>
          <w:sz w:val="24"/>
          <w:szCs w:val="24"/>
        </w:rPr>
        <w:t>项施工方案：</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43F55DEE">
      <w:pPr>
        <w:spacing w:before="182" w:line="220" w:lineRule="auto"/>
        <w:ind w:left="1"/>
        <w:outlineLvl w:val="2"/>
        <w:rPr>
          <w:rFonts w:ascii="宋体" w:hAnsi="宋体" w:eastAsia="宋体" w:cs="宋体"/>
          <w:sz w:val="24"/>
          <w:szCs w:val="24"/>
        </w:rPr>
      </w:pPr>
      <w:r>
        <w:rPr>
          <w:rFonts w:ascii="宋体" w:hAnsi="宋体" w:eastAsia="宋体" w:cs="宋体"/>
          <w:b/>
          <w:bCs/>
          <w:spacing w:val="-5"/>
          <w:sz w:val="24"/>
          <w:szCs w:val="24"/>
        </w:rPr>
        <w:t>9.7</w:t>
      </w:r>
      <w:r>
        <w:rPr>
          <w:rFonts w:ascii="宋体" w:hAnsi="宋体" w:eastAsia="宋体" w:cs="宋体"/>
          <w:spacing w:val="-49"/>
          <w:sz w:val="24"/>
          <w:szCs w:val="24"/>
        </w:rPr>
        <w:t xml:space="preserve"> </w:t>
      </w:r>
      <w:r>
        <w:rPr>
          <w:rFonts w:ascii="宋体" w:hAnsi="宋体" w:eastAsia="宋体" w:cs="宋体"/>
          <w:b/>
          <w:bCs/>
          <w:spacing w:val="-5"/>
          <w:sz w:val="24"/>
          <w:szCs w:val="24"/>
        </w:rPr>
        <w:t>文明工地</w:t>
      </w:r>
    </w:p>
    <w:p w14:paraId="600C2B7F">
      <w:pPr>
        <w:spacing w:before="181" w:line="360" w:lineRule="auto"/>
        <w:ind w:firstLine="420"/>
        <w:rPr>
          <w:rFonts w:ascii="宋体" w:hAnsi="宋体" w:eastAsia="宋体" w:cs="宋体"/>
          <w:sz w:val="24"/>
          <w:szCs w:val="24"/>
        </w:rPr>
      </w:pPr>
      <w:r>
        <w:rPr>
          <w:rFonts w:ascii="宋体" w:hAnsi="宋体" w:eastAsia="宋体" w:cs="宋体"/>
          <w:spacing w:val="-3"/>
          <w:sz w:val="24"/>
          <w:szCs w:val="24"/>
        </w:rPr>
        <w:t>9.7.</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9"/>
          <w:sz w:val="24"/>
          <w:szCs w:val="24"/>
        </w:rPr>
        <w:t xml:space="preserve"> </w:t>
      </w:r>
      <w:r>
        <w:rPr>
          <w:rFonts w:ascii="宋体" w:hAnsi="宋体" w:eastAsia="宋体" w:cs="宋体"/>
          <w:spacing w:val="-3"/>
          <w:sz w:val="24"/>
          <w:szCs w:val="24"/>
        </w:rPr>
        <w:t>本合同文明工地的约定：</w:t>
      </w:r>
      <w:r>
        <w:rPr>
          <w:rFonts w:ascii="宋体" w:hAnsi="宋体" w:eastAsia="宋体" w:cs="宋体"/>
          <w:spacing w:val="-3"/>
          <w:sz w:val="24"/>
          <w:szCs w:val="24"/>
          <w:u w:val="single" w:color="auto"/>
        </w:rPr>
        <w:t>按水利部《水利系统文明建</w:t>
      </w:r>
      <w:r>
        <w:rPr>
          <w:rFonts w:ascii="宋体" w:hAnsi="宋体" w:eastAsia="宋体" w:cs="宋体"/>
          <w:spacing w:val="-4"/>
          <w:sz w:val="24"/>
          <w:szCs w:val="24"/>
          <w:u w:val="single" w:color="auto"/>
        </w:rPr>
        <w:t>设工地评审管理办法》</w:t>
      </w:r>
      <w:r>
        <w:rPr>
          <w:rFonts w:ascii="宋体" w:hAnsi="宋体" w:eastAsia="宋体" w:cs="宋体"/>
          <w:sz w:val="24"/>
          <w:szCs w:val="24"/>
        </w:rPr>
        <w:t xml:space="preserve"> </w:t>
      </w:r>
      <w:r>
        <w:rPr>
          <w:rFonts w:ascii="宋体" w:hAnsi="宋体" w:eastAsia="宋体" w:cs="宋体"/>
          <w:spacing w:val="2"/>
          <w:sz w:val="24"/>
          <w:szCs w:val="24"/>
          <w:u w:val="single" w:color="auto"/>
        </w:rPr>
        <w:t>创建文明建设工地。</w:t>
      </w:r>
    </w:p>
    <w:p w14:paraId="4D0AFC2C">
      <w:pPr>
        <w:spacing w:before="1" w:line="220" w:lineRule="auto"/>
        <w:ind w:left="18"/>
        <w:outlineLvl w:val="1"/>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开工和竣工（完工）</w:t>
      </w:r>
    </w:p>
    <w:p w14:paraId="0B0343EF">
      <w:pPr>
        <w:spacing w:before="182" w:line="219" w:lineRule="auto"/>
        <w:ind w:left="18"/>
        <w:outlineLvl w:val="2"/>
        <w:rPr>
          <w:rFonts w:ascii="宋体" w:hAnsi="宋体" w:eastAsia="宋体" w:cs="宋体"/>
          <w:sz w:val="24"/>
          <w:szCs w:val="24"/>
        </w:rPr>
      </w:pPr>
      <w:r>
        <w:rPr>
          <w:rFonts w:ascii="宋体" w:hAnsi="宋体" w:eastAsia="宋体" w:cs="宋体"/>
          <w:b/>
          <w:bCs/>
          <w:spacing w:val="-5"/>
          <w:sz w:val="24"/>
          <w:szCs w:val="24"/>
        </w:rPr>
        <w:t>11.2</w:t>
      </w:r>
      <w:r>
        <w:rPr>
          <w:rFonts w:ascii="宋体" w:hAnsi="宋体" w:eastAsia="宋体" w:cs="宋体"/>
          <w:spacing w:val="-42"/>
          <w:sz w:val="24"/>
          <w:szCs w:val="24"/>
        </w:rPr>
        <w:t xml:space="preserve"> </w:t>
      </w:r>
      <w:r>
        <w:rPr>
          <w:rFonts w:ascii="宋体" w:hAnsi="宋体" w:eastAsia="宋体" w:cs="宋体"/>
          <w:b/>
          <w:bCs/>
          <w:spacing w:val="-5"/>
          <w:sz w:val="24"/>
          <w:szCs w:val="24"/>
        </w:rPr>
        <w:t>本工程主体工程完工时间为：</w:t>
      </w:r>
      <w:r>
        <w:rPr>
          <w:rFonts w:ascii="宋体" w:hAnsi="宋体" w:eastAsia="宋体" w:cs="宋体"/>
          <w:spacing w:val="-5"/>
          <w:sz w:val="24"/>
          <w:szCs w:val="24"/>
        </w:rPr>
        <w:t xml:space="preserve">   </w:t>
      </w:r>
      <w:r>
        <w:rPr>
          <w:rFonts w:ascii="宋体" w:hAnsi="宋体" w:eastAsia="宋体" w:cs="宋体"/>
          <w:b/>
          <w:bCs/>
          <w:spacing w:val="-5"/>
          <w:sz w:val="24"/>
          <w:szCs w:val="24"/>
        </w:rPr>
        <w:t>年</w:t>
      </w:r>
      <w:r>
        <w:rPr>
          <w:rFonts w:ascii="宋体" w:hAnsi="宋体" w:eastAsia="宋体" w:cs="宋体"/>
          <w:spacing w:val="-5"/>
          <w:sz w:val="24"/>
          <w:szCs w:val="24"/>
        </w:rPr>
        <w:t xml:space="preserve">     </w:t>
      </w:r>
      <w:r>
        <w:rPr>
          <w:rFonts w:ascii="宋体" w:hAnsi="宋体" w:eastAsia="宋体" w:cs="宋体"/>
          <w:b/>
          <w:bCs/>
          <w:spacing w:val="-5"/>
          <w:sz w:val="24"/>
          <w:szCs w:val="24"/>
        </w:rPr>
        <w:t>月</w:t>
      </w:r>
      <w:r>
        <w:rPr>
          <w:rFonts w:ascii="宋体" w:hAnsi="宋体" w:eastAsia="宋体" w:cs="宋体"/>
          <w:spacing w:val="9"/>
          <w:sz w:val="24"/>
          <w:szCs w:val="24"/>
        </w:rPr>
        <w:t xml:space="preserve">      </w:t>
      </w:r>
      <w:r>
        <w:rPr>
          <w:rFonts w:ascii="宋体" w:hAnsi="宋体" w:eastAsia="宋体" w:cs="宋体"/>
          <w:b/>
          <w:bCs/>
          <w:spacing w:val="-5"/>
          <w:sz w:val="24"/>
          <w:szCs w:val="24"/>
        </w:rPr>
        <w:t>日。</w:t>
      </w:r>
    </w:p>
    <w:p w14:paraId="390941D7">
      <w:pPr>
        <w:spacing w:before="182" w:line="221" w:lineRule="auto"/>
        <w:ind w:left="18"/>
        <w:outlineLvl w:val="2"/>
        <w:rPr>
          <w:rFonts w:ascii="宋体" w:hAnsi="宋体" w:eastAsia="宋体" w:cs="宋体"/>
          <w:sz w:val="24"/>
          <w:szCs w:val="24"/>
        </w:rPr>
      </w:pPr>
      <w:r>
        <w:rPr>
          <w:rFonts w:ascii="宋体" w:hAnsi="宋体" w:eastAsia="宋体" w:cs="宋体"/>
          <w:b/>
          <w:bCs/>
          <w:spacing w:val="-5"/>
          <w:sz w:val="24"/>
          <w:szCs w:val="24"/>
        </w:rPr>
        <w:t>11.3</w:t>
      </w:r>
      <w:r>
        <w:rPr>
          <w:rFonts w:ascii="宋体" w:hAnsi="宋体" w:eastAsia="宋体" w:cs="宋体"/>
          <w:spacing w:val="-49"/>
          <w:sz w:val="24"/>
          <w:szCs w:val="24"/>
        </w:rPr>
        <w:t xml:space="preserve"> </w:t>
      </w:r>
      <w:r>
        <w:rPr>
          <w:rFonts w:ascii="宋体" w:hAnsi="宋体" w:eastAsia="宋体" w:cs="宋体"/>
          <w:b/>
          <w:bCs/>
          <w:spacing w:val="-5"/>
          <w:sz w:val="24"/>
          <w:szCs w:val="24"/>
        </w:rPr>
        <w:t>发包人的工期延误</w:t>
      </w:r>
    </w:p>
    <w:p w14:paraId="1307A22A">
      <w:pPr>
        <w:spacing w:before="182" w:line="220" w:lineRule="auto"/>
        <w:ind w:left="18"/>
        <w:outlineLvl w:val="2"/>
        <w:rPr>
          <w:rFonts w:ascii="宋体" w:hAnsi="宋体" w:eastAsia="宋体" w:cs="宋体"/>
          <w:sz w:val="24"/>
          <w:szCs w:val="24"/>
        </w:rPr>
      </w:pPr>
      <w:r>
        <w:rPr>
          <w:rFonts w:ascii="宋体" w:hAnsi="宋体" w:eastAsia="宋体" w:cs="宋体"/>
          <w:b/>
          <w:bCs/>
          <w:spacing w:val="-5"/>
          <w:sz w:val="24"/>
          <w:szCs w:val="24"/>
        </w:rPr>
        <w:t>11.4</w:t>
      </w:r>
      <w:r>
        <w:rPr>
          <w:rFonts w:ascii="宋体" w:hAnsi="宋体" w:eastAsia="宋体" w:cs="宋体"/>
          <w:spacing w:val="-47"/>
          <w:sz w:val="24"/>
          <w:szCs w:val="24"/>
        </w:rPr>
        <w:t xml:space="preserve"> </w:t>
      </w:r>
      <w:r>
        <w:rPr>
          <w:rFonts w:ascii="宋体" w:hAnsi="宋体" w:eastAsia="宋体" w:cs="宋体"/>
          <w:b/>
          <w:bCs/>
          <w:spacing w:val="-5"/>
          <w:sz w:val="24"/>
          <w:szCs w:val="24"/>
        </w:rPr>
        <w:t>异常恶劣的气候条件</w:t>
      </w:r>
    </w:p>
    <w:p w14:paraId="635FE717">
      <w:pPr>
        <w:spacing w:before="182" w:line="219" w:lineRule="auto"/>
        <w:ind w:left="438"/>
        <w:rPr>
          <w:rFonts w:ascii="宋体" w:hAnsi="宋体" w:eastAsia="宋体" w:cs="宋体"/>
          <w:sz w:val="24"/>
          <w:szCs w:val="24"/>
        </w:rPr>
      </w:pPr>
      <w:r>
        <w:rPr>
          <w:rFonts w:ascii="宋体" w:hAnsi="宋体" w:eastAsia="宋体" w:cs="宋体"/>
          <w:spacing w:val="-2"/>
          <w:sz w:val="24"/>
          <w:szCs w:val="24"/>
        </w:rPr>
        <w:t>11.4.3</w:t>
      </w:r>
      <w:r>
        <w:rPr>
          <w:rFonts w:ascii="宋体" w:hAnsi="宋体" w:eastAsia="宋体" w:cs="宋体"/>
          <w:spacing w:val="-37"/>
          <w:sz w:val="24"/>
          <w:szCs w:val="24"/>
        </w:rPr>
        <w:t xml:space="preserve"> </w:t>
      </w:r>
      <w:r>
        <w:rPr>
          <w:rFonts w:ascii="宋体" w:hAnsi="宋体" w:eastAsia="宋体" w:cs="宋体"/>
          <w:spacing w:val="-2"/>
          <w:sz w:val="24"/>
          <w:szCs w:val="24"/>
        </w:rPr>
        <w:t>本合同工程界定异常恶劣气候条件的范围为：</w:t>
      </w:r>
    </w:p>
    <w:p w14:paraId="037C6672">
      <w:pPr>
        <w:spacing w:before="182" w:line="228" w:lineRule="auto"/>
        <w:ind w:left="419"/>
        <w:rPr>
          <w:rFonts w:ascii="宋体" w:hAnsi="宋体" w:eastAsia="宋体" w:cs="宋体"/>
          <w:sz w:val="24"/>
          <w:szCs w:val="24"/>
        </w:rPr>
      </w:pPr>
      <w:r>
        <w:rPr>
          <w:rFonts w:ascii="Times New Roman" w:hAnsi="Times New Roman" w:eastAsia="Times New Roman" w:cs="Times New Roman"/>
          <w:spacing w:val="-5"/>
          <w:sz w:val="24"/>
          <w:szCs w:val="24"/>
        </w:rPr>
        <w:t xml:space="preserve">(1)      </w:t>
      </w:r>
      <w:r>
        <w:rPr>
          <w:rFonts w:ascii="宋体" w:hAnsi="宋体" w:eastAsia="宋体" w:cs="宋体"/>
          <w:spacing w:val="-5"/>
          <w:sz w:val="24"/>
          <w:szCs w:val="24"/>
        </w:rPr>
        <w:t>日降雨量大于</w:t>
      </w:r>
      <w:r>
        <w:rPr>
          <w:rFonts w:ascii="宋体" w:hAnsi="宋体" w:eastAsia="宋体" w:cs="宋体"/>
          <w:spacing w:val="-29"/>
          <w:sz w:val="24"/>
          <w:szCs w:val="24"/>
        </w:rPr>
        <w:t xml:space="preserve"> </w:t>
      </w:r>
      <w:r>
        <w:rPr>
          <w:rFonts w:ascii="宋体" w:hAnsi="宋体" w:eastAsia="宋体" w:cs="宋体"/>
          <w:spacing w:val="-5"/>
          <w:sz w:val="24"/>
          <w:szCs w:val="24"/>
          <w:u w:val="single" w:color="auto"/>
        </w:rPr>
        <w:t>50</w:t>
      </w:r>
      <w:r>
        <w:rPr>
          <w:rFonts w:ascii="宋体" w:hAnsi="宋体" w:eastAsia="宋体" w:cs="宋体"/>
          <w:spacing w:val="-5"/>
          <w:sz w:val="24"/>
          <w:szCs w:val="24"/>
        </w:rPr>
        <w:t>mm</w:t>
      </w:r>
      <w:r>
        <w:rPr>
          <w:rFonts w:ascii="宋体" w:hAnsi="宋体" w:eastAsia="宋体" w:cs="宋体"/>
          <w:spacing w:val="-31"/>
          <w:sz w:val="24"/>
          <w:szCs w:val="24"/>
        </w:rPr>
        <w:t xml:space="preserve"> </w:t>
      </w:r>
      <w:r>
        <w:rPr>
          <w:rFonts w:ascii="宋体" w:hAnsi="宋体" w:eastAsia="宋体" w:cs="宋体"/>
          <w:spacing w:val="-5"/>
          <w:sz w:val="24"/>
          <w:szCs w:val="24"/>
        </w:rPr>
        <w:t>的雨日超过</w:t>
      </w:r>
      <w:r>
        <w:rPr>
          <w:rFonts w:ascii="宋体" w:hAnsi="宋体" w:eastAsia="宋体" w:cs="宋体"/>
          <w:spacing w:val="-61"/>
          <w:sz w:val="24"/>
          <w:szCs w:val="24"/>
        </w:rPr>
        <w:t xml:space="preserve"> </w:t>
      </w:r>
      <w:r>
        <w:rPr>
          <w:rFonts w:ascii="宋体" w:hAnsi="宋体" w:eastAsia="宋体" w:cs="宋体"/>
          <w:spacing w:val="-92"/>
          <w:sz w:val="24"/>
          <w:szCs w:val="24"/>
          <w:u w:val="single" w:color="auto"/>
        </w:rPr>
        <w:t xml:space="preserve"> </w:t>
      </w:r>
      <w:r>
        <w:rPr>
          <w:rFonts w:ascii="宋体" w:hAnsi="宋体" w:eastAsia="宋体" w:cs="宋体"/>
          <w:spacing w:val="-5"/>
          <w:sz w:val="24"/>
          <w:szCs w:val="24"/>
          <w:u w:val="single" w:color="auto"/>
        </w:rPr>
        <w:t>1</w:t>
      </w:r>
      <w:r>
        <w:rPr>
          <w:rFonts w:ascii="宋体" w:hAnsi="宋体" w:eastAsia="宋体" w:cs="宋体"/>
          <w:spacing w:val="-46"/>
          <w:sz w:val="24"/>
          <w:szCs w:val="24"/>
          <w:u w:val="single" w:color="auto"/>
        </w:rPr>
        <w:t xml:space="preserve"> </w:t>
      </w:r>
      <w:r>
        <w:rPr>
          <w:rFonts w:ascii="宋体" w:hAnsi="宋体" w:eastAsia="宋体" w:cs="宋体"/>
          <w:spacing w:val="-5"/>
          <w:sz w:val="24"/>
          <w:szCs w:val="24"/>
        </w:rPr>
        <w:t>天；</w:t>
      </w:r>
    </w:p>
    <w:p w14:paraId="3CCEB629">
      <w:pPr>
        <w:spacing w:before="172" w:line="228" w:lineRule="auto"/>
        <w:ind w:left="419"/>
        <w:rPr>
          <w:rFonts w:ascii="宋体" w:hAnsi="宋体" w:eastAsia="宋体" w:cs="宋体"/>
          <w:sz w:val="24"/>
          <w:szCs w:val="24"/>
        </w:rPr>
      </w:pPr>
      <w:r>
        <w:rPr>
          <w:rFonts w:ascii="Times New Roman" w:hAnsi="Times New Roman" w:eastAsia="Times New Roman" w:cs="Times New Roman"/>
          <w:spacing w:val="-2"/>
          <w:sz w:val="24"/>
          <w:szCs w:val="24"/>
        </w:rPr>
        <w:t xml:space="preserve">(2)     </w:t>
      </w:r>
      <w:r>
        <w:rPr>
          <w:rFonts w:ascii="宋体" w:hAnsi="宋体" w:eastAsia="宋体" w:cs="宋体"/>
          <w:spacing w:val="-2"/>
          <w:sz w:val="24"/>
          <w:szCs w:val="24"/>
        </w:rPr>
        <w:t>风速大于</w:t>
      </w:r>
      <w:r>
        <w:rPr>
          <w:rFonts w:ascii="宋体" w:hAnsi="宋体" w:eastAsia="宋体" w:cs="宋体"/>
          <w:spacing w:val="16"/>
          <w:sz w:val="24"/>
          <w:szCs w:val="24"/>
          <w:u w:val="single" w:color="auto"/>
        </w:rPr>
        <w:t xml:space="preserve">     </w:t>
      </w:r>
      <w:r>
        <w:rPr>
          <w:rFonts w:ascii="宋体" w:hAnsi="宋体" w:eastAsia="宋体" w:cs="宋体"/>
          <w:spacing w:val="-113"/>
          <w:sz w:val="24"/>
          <w:szCs w:val="24"/>
        </w:rPr>
        <w:t xml:space="preserve"> </w:t>
      </w:r>
      <w:r>
        <w:rPr>
          <w:rFonts w:ascii="宋体" w:hAnsi="宋体" w:eastAsia="宋体" w:cs="宋体"/>
          <w:spacing w:val="-2"/>
          <w:sz w:val="24"/>
          <w:szCs w:val="24"/>
        </w:rPr>
        <w:t>m/s</w:t>
      </w:r>
      <w:r>
        <w:rPr>
          <w:rFonts w:ascii="宋体" w:hAnsi="宋体" w:eastAsia="宋体" w:cs="宋体"/>
          <w:spacing w:val="-31"/>
          <w:sz w:val="24"/>
          <w:szCs w:val="24"/>
        </w:rPr>
        <w:t xml:space="preserve"> </w:t>
      </w:r>
      <w:r>
        <w:rPr>
          <w:rFonts w:ascii="宋体" w:hAnsi="宋体" w:eastAsia="宋体" w:cs="宋体"/>
          <w:spacing w:val="-2"/>
          <w:sz w:val="24"/>
          <w:szCs w:val="24"/>
        </w:rPr>
        <w:t>的</w:t>
      </w:r>
      <w:r>
        <w:rPr>
          <w:rFonts w:ascii="宋体" w:hAnsi="宋体" w:eastAsia="宋体" w:cs="宋体"/>
          <w:spacing w:val="-49"/>
          <w:sz w:val="24"/>
          <w:szCs w:val="24"/>
        </w:rPr>
        <w:t xml:space="preserve"> </w:t>
      </w:r>
      <w:r>
        <w:rPr>
          <w:rFonts w:ascii="宋体" w:hAnsi="宋体" w:eastAsia="宋体" w:cs="宋体"/>
          <w:spacing w:val="-2"/>
          <w:sz w:val="24"/>
          <w:szCs w:val="24"/>
          <w:u w:val="single" w:color="auto"/>
        </w:rPr>
        <w:t>6</w:t>
      </w:r>
      <w:r>
        <w:rPr>
          <w:rFonts w:ascii="宋体" w:hAnsi="宋体" w:eastAsia="宋体" w:cs="宋体"/>
          <w:spacing w:val="-47"/>
          <w:sz w:val="24"/>
          <w:szCs w:val="24"/>
          <w:u w:val="single" w:color="auto"/>
        </w:rPr>
        <w:t xml:space="preserve"> </w:t>
      </w:r>
      <w:r>
        <w:rPr>
          <w:rFonts w:ascii="宋体" w:hAnsi="宋体" w:eastAsia="宋体" w:cs="宋体"/>
          <w:spacing w:val="-2"/>
          <w:sz w:val="24"/>
          <w:szCs w:val="24"/>
        </w:rPr>
        <w:t>级以上台风灾害；</w:t>
      </w:r>
    </w:p>
    <w:p w14:paraId="1A66B229">
      <w:pPr>
        <w:spacing w:line="228" w:lineRule="auto"/>
        <w:rPr>
          <w:rFonts w:ascii="宋体" w:hAnsi="宋体" w:eastAsia="宋体" w:cs="宋体"/>
          <w:sz w:val="24"/>
          <w:szCs w:val="24"/>
        </w:rPr>
        <w:sectPr>
          <w:headerReference r:id="rId130" w:type="default"/>
          <w:footerReference r:id="rId131" w:type="default"/>
          <w:pgSz w:w="11906" w:h="16839"/>
          <w:pgMar w:top="1540" w:right="1333" w:bottom="1420" w:left="1594" w:header="826" w:footer="1184" w:gutter="0"/>
          <w:cols w:space="720" w:num="1"/>
        </w:sectPr>
      </w:pPr>
    </w:p>
    <w:p w14:paraId="069A95EF">
      <w:pPr>
        <w:spacing w:before="219" w:line="228" w:lineRule="auto"/>
        <w:ind w:left="420"/>
        <w:rPr>
          <w:rFonts w:ascii="宋体" w:hAnsi="宋体" w:eastAsia="宋体" w:cs="宋体"/>
          <w:sz w:val="24"/>
          <w:szCs w:val="24"/>
        </w:rPr>
      </w:pPr>
      <w:r>
        <w:rPr>
          <w:rFonts w:ascii="Times New Roman" w:hAnsi="Times New Roman" w:eastAsia="Times New Roman" w:cs="Times New Roman"/>
          <w:spacing w:val="-3"/>
          <w:sz w:val="24"/>
          <w:szCs w:val="24"/>
        </w:rPr>
        <w:t xml:space="preserve">(3)      </w:t>
      </w:r>
      <w:r>
        <w:rPr>
          <w:rFonts w:ascii="宋体" w:hAnsi="宋体" w:eastAsia="宋体" w:cs="宋体"/>
          <w:spacing w:val="-3"/>
          <w:sz w:val="24"/>
          <w:szCs w:val="24"/>
        </w:rPr>
        <w:t>日气温超过</w:t>
      </w:r>
      <w:r>
        <w:rPr>
          <w:rFonts w:ascii="宋体" w:hAnsi="宋体" w:eastAsia="宋体" w:cs="宋体"/>
          <w:spacing w:val="-46"/>
          <w:sz w:val="24"/>
          <w:szCs w:val="24"/>
        </w:rPr>
        <w:t xml:space="preserve"> </w:t>
      </w:r>
      <w:r>
        <w:rPr>
          <w:rFonts w:ascii="宋体" w:hAnsi="宋体" w:eastAsia="宋体" w:cs="宋体"/>
          <w:spacing w:val="-3"/>
          <w:sz w:val="24"/>
          <w:szCs w:val="24"/>
          <w:u w:val="single" w:color="auto"/>
        </w:rPr>
        <w:t>38</w:t>
      </w:r>
      <w:r>
        <w:rPr>
          <w:rFonts w:ascii="宋体" w:hAnsi="宋体" w:eastAsia="宋体" w:cs="宋体"/>
          <w:spacing w:val="-3"/>
          <w:sz w:val="24"/>
          <w:szCs w:val="24"/>
        </w:rPr>
        <w:t>℃的高温大于</w:t>
      </w:r>
      <w:r>
        <w:rPr>
          <w:rFonts w:ascii="宋体" w:hAnsi="宋体" w:eastAsia="宋体" w:cs="宋体"/>
          <w:spacing w:val="-46"/>
          <w:sz w:val="24"/>
          <w:szCs w:val="24"/>
        </w:rPr>
        <w:t xml:space="preserve"> </w:t>
      </w:r>
      <w:r>
        <w:rPr>
          <w:rFonts w:ascii="宋体" w:hAnsi="宋体" w:eastAsia="宋体" w:cs="宋体"/>
          <w:spacing w:val="-3"/>
          <w:sz w:val="24"/>
          <w:szCs w:val="24"/>
          <w:u w:val="single" w:color="auto"/>
        </w:rPr>
        <w:t>3</w:t>
      </w:r>
      <w:r>
        <w:rPr>
          <w:rFonts w:ascii="宋体" w:hAnsi="宋体" w:eastAsia="宋体" w:cs="宋体"/>
          <w:spacing w:val="-46"/>
          <w:sz w:val="24"/>
          <w:szCs w:val="24"/>
          <w:u w:val="single" w:color="auto"/>
        </w:rPr>
        <w:t xml:space="preserve"> </w:t>
      </w:r>
      <w:r>
        <w:rPr>
          <w:rFonts w:ascii="宋体" w:hAnsi="宋体" w:eastAsia="宋体" w:cs="宋体"/>
          <w:spacing w:val="-3"/>
          <w:sz w:val="24"/>
          <w:szCs w:val="24"/>
        </w:rPr>
        <w:t>天；</w:t>
      </w:r>
    </w:p>
    <w:p w14:paraId="47B05B6E">
      <w:pPr>
        <w:spacing w:before="171" w:line="228" w:lineRule="auto"/>
        <w:ind w:left="420"/>
        <w:rPr>
          <w:rFonts w:ascii="宋体" w:hAnsi="宋体" w:eastAsia="宋体" w:cs="宋体"/>
          <w:sz w:val="24"/>
          <w:szCs w:val="24"/>
        </w:rPr>
      </w:pPr>
      <w:r>
        <w:rPr>
          <w:rFonts w:ascii="Times New Roman" w:hAnsi="Times New Roman" w:eastAsia="Times New Roman" w:cs="Times New Roman"/>
          <w:spacing w:val="-5"/>
          <w:sz w:val="24"/>
          <w:szCs w:val="24"/>
        </w:rPr>
        <w:t xml:space="preserve">(4)      </w:t>
      </w:r>
      <w:r>
        <w:rPr>
          <w:rFonts w:ascii="宋体" w:hAnsi="宋体" w:eastAsia="宋体" w:cs="宋体"/>
          <w:spacing w:val="-5"/>
          <w:sz w:val="24"/>
          <w:szCs w:val="24"/>
        </w:rPr>
        <w:t>日气温低于</w:t>
      </w:r>
      <w:r>
        <w:rPr>
          <w:rFonts w:ascii="宋体" w:hAnsi="宋体" w:eastAsia="宋体" w:cs="宋体"/>
          <w:spacing w:val="-29"/>
          <w:sz w:val="24"/>
          <w:szCs w:val="24"/>
        </w:rPr>
        <w:t xml:space="preserve"> </w:t>
      </w:r>
      <w:r>
        <w:rPr>
          <w:rFonts w:ascii="宋体" w:hAnsi="宋体" w:eastAsia="宋体" w:cs="宋体"/>
          <w:spacing w:val="-5"/>
          <w:sz w:val="24"/>
          <w:szCs w:val="24"/>
          <w:u w:val="single" w:color="auto"/>
        </w:rPr>
        <w:t>5</w:t>
      </w:r>
      <w:r>
        <w:rPr>
          <w:rFonts w:ascii="宋体" w:hAnsi="宋体" w:eastAsia="宋体" w:cs="宋体"/>
          <w:spacing w:val="-93"/>
          <w:sz w:val="24"/>
          <w:szCs w:val="24"/>
        </w:rPr>
        <w:t xml:space="preserve"> </w:t>
      </w:r>
      <w:r>
        <w:rPr>
          <w:rFonts w:ascii="宋体" w:hAnsi="宋体" w:eastAsia="宋体" w:cs="宋体"/>
          <w:spacing w:val="-5"/>
          <w:sz w:val="24"/>
          <w:szCs w:val="24"/>
        </w:rPr>
        <w:t>℃的严寒大于</w:t>
      </w:r>
      <w:r>
        <w:rPr>
          <w:rFonts w:ascii="宋体" w:hAnsi="宋体" w:eastAsia="宋体" w:cs="宋体"/>
          <w:spacing w:val="-46"/>
          <w:sz w:val="24"/>
          <w:szCs w:val="24"/>
        </w:rPr>
        <w:t xml:space="preserve"> </w:t>
      </w:r>
      <w:r>
        <w:rPr>
          <w:rFonts w:ascii="宋体" w:hAnsi="宋体" w:eastAsia="宋体" w:cs="宋体"/>
          <w:spacing w:val="-5"/>
          <w:sz w:val="24"/>
          <w:szCs w:val="24"/>
          <w:u w:val="single" w:color="auto"/>
        </w:rPr>
        <w:t>3</w:t>
      </w:r>
      <w:r>
        <w:rPr>
          <w:rFonts w:ascii="宋体" w:hAnsi="宋体" w:eastAsia="宋体" w:cs="宋体"/>
          <w:spacing w:val="-46"/>
          <w:sz w:val="24"/>
          <w:szCs w:val="24"/>
          <w:u w:val="single" w:color="auto"/>
        </w:rPr>
        <w:t xml:space="preserve"> </w:t>
      </w:r>
      <w:r>
        <w:rPr>
          <w:rFonts w:ascii="宋体" w:hAnsi="宋体" w:eastAsia="宋体" w:cs="宋体"/>
          <w:spacing w:val="-5"/>
          <w:sz w:val="24"/>
          <w:szCs w:val="24"/>
        </w:rPr>
        <w:t>天。</w:t>
      </w:r>
    </w:p>
    <w:p w14:paraId="15BC81D5">
      <w:pPr>
        <w:spacing w:before="171" w:line="228" w:lineRule="auto"/>
        <w:ind w:left="420"/>
        <w:rPr>
          <w:rFonts w:ascii="宋体" w:hAnsi="宋体" w:eastAsia="宋体" w:cs="宋体"/>
          <w:sz w:val="24"/>
          <w:szCs w:val="24"/>
        </w:rPr>
      </w:pPr>
      <w:r>
        <w:rPr>
          <w:rFonts w:ascii="Times New Roman" w:hAnsi="Times New Roman" w:eastAsia="Times New Roman" w:cs="Times New Roman"/>
          <w:sz w:val="24"/>
          <w:szCs w:val="24"/>
        </w:rPr>
        <w:t xml:space="preserve">(5)     </w:t>
      </w:r>
      <w:r>
        <w:rPr>
          <w:rFonts w:ascii="宋体" w:hAnsi="宋体" w:eastAsia="宋体" w:cs="宋体"/>
          <w:sz w:val="24"/>
          <w:szCs w:val="24"/>
        </w:rPr>
        <w:t>造成工程损坏的冰雹和大雪灾害；</w:t>
      </w:r>
    </w:p>
    <w:p w14:paraId="67E9CADC">
      <w:pPr>
        <w:spacing w:before="171" w:line="228" w:lineRule="auto"/>
        <w:ind w:left="420"/>
        <w:rPr>
          <w:rFonts w:ascii="宋体" w:hAnsi="宋体" w:eastAsia="宋体" w:cs="宋体"/>
          <w:sz w:val="24"/>
          <w:szCs w:val="24"/>
        </w:rPr>
      </w:pPr>
      <w:r>
        <w:rPr>
          <w:rFonts w:ascii="Times New Roman" w:hAnsi="Times New Roman" w:eastAsia="Times New Roman" w:cs="Times New Roman"/>
          <w:spacing w:val="-1"/>
          <w:sz w:val="24"/>
          <w:szCs w:val="24"/>
        </w:rPr>
        <w:t xml:space="preserve">(6)     </w:t>
      </w:r>
      <w:r>
        <w:rPr>
          <w:rFonts w:ascii="宋体" w:hAnsi="宋体" w:eastAsia="宋体" w:cs="宋体"/>
          <w:spacing w:val="16"/>
          <w:sz w:val="24"/>
          <w:szCs w:val="24"/>
          <w:u w:val="single" w:color="auto"/>
        </w:rPr>
        <w:t xml:space="preserve"> </w:t>
      </w:r>
      <w:r>
        <w:rPr>
          <w:rFonts w:ascii="宋体" w:hAnsi="宋体" w:eastAsia="宋体" w:cs="宋体"/>
          <w:spacing w:val="-1"/>
          <w:sz w:val="24"/>
          <w:szCs w:val="24"/>
          <w:u w:val="single" w:color="auto"/>
        </w:rPr>
        <w:t>6</w:t>
      </w:r>
      <w:r>
        <w:rPr>
          <w:rFonts w:ascii="宋体" w:hAnsi="宋体" w:eastAsia="宋体" w:cs="宋体"/>
          <w:spacing w:val="14"/>
          <w:sz w:val="24"/>
          <w:szCs w:val="24"/>
          <w:u w:val="single" w:color="auto"/>
        </w:rPr>
        <w:t xml:space="preserve"> </w:t>
      </w:r>
      <w:r>
        <w:rPr>
          <w:rFonts w:ascii="宋体" w:hAnsi="宋体" w:eastAsia="宋体" w:cs="宋体"/>
          <w:spacing w:val="-1"/>
          <w:sz w:val="24"/>
          <w:szCs w:val="24"/>
        </w:rPr>
        <w:t>级以上的地震；</w:t>
      </w:r>
    </w:p>
    <w:p w14:paraId="7FF5E318">
      <w:pPr>
        <w:spacing w:before="171" w:line="228" w:lineRule="auto"/>
        <w:ind w:left="420"/>
        <w:rPr>
          <w:rFonts w:ascii="宋体" w:hAnsi="宋体" w:eastAsia="宋体" w:cs="宋体"/>
          <w:sz w:val="24"/>
          <w:szCs w:val="24"/>
        </w:rPr>
      </w:pPr>
      <w:r>
        <w:rPr>
          <w:rFonts w:ascii="Times New Roman" w:hAnsi="Times New Roman" w:eastAsia="Times New Roman" w:cs="Times New Roman"/>
          <w:spacing w:val="-2"/>
          <w:sz w:val="24"/>
          <w:szCs w:val="24"/>
        </w:rPr>
        <w:t xml:space="preserve">(7)     </w:t>
      </w:r>
      <w:r>
        <w:rPr>
          <w:rFonts w:ascii="宋体" w:hAnsi="宋体" w:eastAsia="宋体" w:cs="宋体"/>
          <w:spacing w:val="43"/>
          <w:sz w:val="24"/>
          <w:szCs w:val="24"/>
          <w:u w:val="single" w:color="auto"/>
        </w:rPr>
        <w:t xml:space="preserve"> </w:t>
      </w:r>
      <w:r>
        <w:rPr>
          <w:rFonts w:ascii="宋体" w:hAnsi="宋体" w:eastAsia="宋体" w:cs="宋体"/>
          <w:spacing w:val="-2"/>
          <w:sz w:val="24"/>
          <w:szCs w:val="24"/>
          <w:u w:val="single" w:color="auto"/>
        </w:rPr>
        <w:t>10</w:t>
      </w:r>
      <w:r>
        <w:rPr>
          <w:rFonts w:ascii="宋体" w:hAnsi="宋体" w:eastAsia="宋体" w:cs="宋体"/>
          <w:spacing w:val="-49"/>
          <w:sz w:val="24"/>
          <w:szCs w:val="24"/>
          <w:u w:val="single" w:color="auto"/>
        </w:rPr>
        <w:t xml:space="preserve"> </w:t>
      </w:r>
      <w:r>
        <w:rPr>
          <w:rFonts w:ascii="宋体" w:hAnsi="宋体" w:eastAsia="宋体" w:cs="宋体"/>
          <w:spacing w:val="-2"/>
          <w:sz w:val="24"/>
          <w:szCs w:val="24"/>
        </w:rPr>
        <w:t>年一遇及以上的洪水；</w:t>
      </w:r>
    </w:p>
    <w:p w14:paraId="4E04BF18">
      <w:pPr>
        <w:spacing w:before="172" w:line="228" w:lineRule="auto"/>
        <w:ind w:left="420"/>
        <w:rPr>
          <w:rFonts w:ascii="宋体" w:hAnsi="宋体" w:eastAsia="宋体" w:cs="宋体"/>
          <w:sz w:val="24"/>
          <w:szCs w:val="24"/>
        </w:rPr>
      </w:pPr>
      <w:r>
        <w:rPr>
          <w:rFonts w:ascii="Times New Roman" w:hAnsi="Times New Roman" w:eastAsia="Times New Roman" w:cs="Times New Roman"/>
          <w:sz w:val="24"/>
          <w:szCs w:val="24"/>
        </w:rPr>
        <w:t xml:space="preserve">(8)     </w:t>
      </w:r>
      <w:r>
        <w:rPr>
          <w:rFonts w:ascii="宋体" w:hAnsi="宋体" w:eastAsia="宋体" w:cs="宋体"/>
          <w:sz w:val="24"/>
          <w:szCs w:val="24"/>
        </w:rPr>
        <w:t>其他异常恶劣气候灾害。</w:t>
      </w:r>
    </w:p>
    <w:p w14:paraId="68C036C3">
      <w:pPr>
        <w:spacing w:before="172" w:line="220" w:lineRule="auto"/>
        <w:ind w:left="19"/>
        <w:outlineLvl w:val="2"/>
        <w:rPr>
          <w:rFonts w:ascii="宋体" w:hAnsi="宋体" w:eastAsia="宋体" w:cs="宋体"/>
          <w:sz w:val="24"/>
          <w:szCs w:val="24"/>
        </w:rPr>
      </w:pPr>
      <w:r>
        <w:rPr>
          <w:rFonts w:ascii="宋体" w:hAnsi="宋体" w:eastAsia="宋体" w:cs="宋体"/>
          <w:b/>
          <w:bCs/>
          <w:spacing w:val="-5"/>
          <w:sz w:val="24"/>
          <w:szCs w:val="24"/>
        </w:rPr>
        <w:t>11.5</w:t>
      </w:r>
      <w:r>
        <w:rPr>
          <w:rFonts w:ascii="宋体" w:hAnsi="宋体" w:eastAsia="宋体" w:cs="宋体"/>
          <w:spacing w:val="-54"/>
          <w:sz w:val="24"/>
          <w:szCs w:val="24"/>
        </w:rPr>
        <w:t xml:space="preserve"> </w:t>
      </w:r>
      <w:r>
        <w:rPr>
          <w:rFonts w:ascii="宋体" w:hAnsi="宋体" w:eastAsia="宋体" w:cs="宋体"/>
          <w:b/>
          <w:bCs/>
          <w:spacing w:val="-5"/>
          <w:sz w:val="24"/>
          <w:szCs w:val="24"/>
        </w:rPr>
        <w:t>承包人工期延误</w:t>
      </w:r>
    </w:p>
    <w:p w14:paraId="690B856F">
      <w:pPr>
        <w:spacing w:before="182" w:line="220" w:lineRule="auto"/>
        <w:ind w:left="464"/>
        <w:rPr>
          <w:rFonts w:ascii="宋体" w:hAnsi="宋体" w:eastAsia="宋体" w:cs="宋体"/>
          <w:sz w:val="24"/>
          <w:szCs w:val="24"/>
        </w:rPr>
      </w:pPr>
      <w:r>
        <w:rPr>
          <w:rFonts w:ascii="宋体" w:hAnsi="宋体" w:eastAsia="宋体" w:cs="宋体"/>
          <w:spacing w:val="-4"/>
          <w:sz w:val="24"/>
          <w:szCs w:val="24"/>
        </w:rPr>
        <w:t>(1)逾期完工违约金表(参考格式)</w:t>
      </w:r>
    </w:p>
    <w:p w14:paraId="3AFC9820">
      <w:pPr>
        <w:spacing w:line="67" w:lineRule="exact"/>
        <w:rPr>
          <w:sz w:val="24"/>
          <w:szCs w:val="24"/>
        </w:rPr>
      </w:pPr>
    </w:p>
    <w:tbl>
      <w:tblPr>
        <w:tblStyle w:val="10"/>
        <w:tblW w:w="6815" w:type="dxa"/>
        <w:tblInd w:w="102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2743"/>
        <w:gridCol w:w="3492"/>
      </w:tblGrid>
      <w:tr w14:paraId="5EB59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80" w:type="dxa"/>
            <w:vAlign w:val="top"/>
          </w:tcPr>
          <w:p w14:paraId="0E52A5DB">
            <w:pPr>
              <w:pStyle w:val="11"/>
              <w:spacing w:before="118" w:line="222" w:lineRule="auto"/>
              <w:ind w:left="55"/>
              <w:rPr>
                <w:sz w:val="24"/>
                <w:szCs w:val="24"/>
              </w:rPr>
            </w:pPr>
            <w:r>
              <w:rPr>
                <w:spacing w:val="-5"/>
                <w:sz w:val="24"/>
                <w:szCs w:val="24"/>
              </w:rPr>
              <w:t>序号</w:t>
            </w:r>
          </w:p>
        </w:tc>
        <w:tc>
          <w:tcPr>
            <w:tcW w:w="2743" w:type="dxa"/>
            <w:vAlign w:val="top"/>
          </w:tcPr>
          <w:p w14:paraId="1A08C9CF">
            <w:pPr>
              <w:pStyle w:val="11"/>
              <w:spacing w:before="119" w:line="220" w:lineRule="auto"/>
              <w:ind w:left="661"/>
              <w:rPr>
                <w:sz w:val="24"/>
                <w:szCs w:val="24"/>
              </w:rPr>
            </w:pPr>
            <w:r>
              <w:rPr>
                <w:spacing w:val="-3"/>
                <w:sz w:val="24"/>
                <w:szCs w:val="24"/>
              </w:rPr>
              <w:t>项目及其说明</w:t>
            </w:r>
          </w:p>
        </w:tc>
        <w:tc>
          <w:tcPr>
            <w:tcW w:w="3492" w:type="dxa"/>
            <w:vAlign w:val="top"/>
          </w:tcPr>
          <w:p w14:paraId="1E3EC336">
            <w:pPr>
              <w:pStyle w:val="11"/>
              <w:spacing w:before="119" w:line="220" w:lineRule="auto"/>
              <w:ind w:left="1033"/>
              <w:rPr>
                <w:sz w:val="24"/>
                <w:szCs w:val="24"/>
              </w:rPr>
            </w:pPr>
            <w:r>
              <w:rPr>
                <w:spacing w:val="-2"/>
                <w:sz w:val="24"/>
                <w:szCs w:val="24"/>
              </w:rPr>
              <w:t>要求完工日期</w:t>
            </w:r>
          </w:p>
        </w:tc>
      </w:tr>
      <w:tr w14:paraId="1B35D9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9" w:hRule="atLeast"/>
        </w:trPr>
        <w:tc>
          <w:tcPr>
            <w:tcW w:w="580" w:type="dxa"/>
            <w:vAlign w:val="top"/>
          </w:tcPr>
          <w:p w14:paraId="07638A28">
            <w:pPr>
              <w:spacing w:line="478" w:lineRule="auto"/>
              <w:rPr>
                <w:rFonts w:ascii="Arial"/>
                <w:sz w:val="24"/>
                <w:szCs w:val="24"/>
              </w:rPr>
            </w:pPr>
          </w:p>
          <w:p w14:paraId="6042D9BC">
            <w:pPr>
              <w:pStyle w:val="11"/>
              <w:spacing w:before="78" w:line="242" w:lineRule="auto"/>
              <w:ind w:left="254"/>
              <w:rPr>
                <w:sz w:val="24"/>
                <w:szCs w:val="24"/>
              </w:rPr>
            </w:pPr>
            <w:r>
              <w:rPr>
                <w:sz w:val="24"/>
                <w:szCs w:val="24"/>
              </w:rPr>
              <w:t>1</w:t>
            </w:r>
          </w:p>
        </w:tc>
        <w:tc>
          <w:tcPr>
            <w:tcW w:w="2743" w:type="dxa"/>
            <w:vAlign w:val="top"/>
          </w:tcPr>
          <w:p w14:paraId="223109DB">
            <w:pPr>
              <w:spacing w:line="478" w:lineRule="auto"/>
              <w:rPr>
                <w:rFonts w:ascii="Arial"/>
                <w:sz w:val="24"/>
                <w:szCs w:val="24"/>
              </w:rPr>
            </w:pPr>
          </w:p>
          <w:p w14:paraId="2176D6B7">
            <w:pPr>
              <w:pStyle w:val="11"/>
              <w:spacing w:before="78" w:line="220" w:lineRule="auto"/>
              <w:ind w:left="900"/>
              <w:rPr>
                <w:sz w:val="24"/>
                <w:szCs w:val="24"/>
              </w:rPr>
            </w:pPr>
            <w:r>
              <w:rPr>
                <w:spacing w:val="-4"/>
                <w:sz w:val="24"/>
                <w:szCs w:val="24"/>
              </w:rPr>
              <w:t>工程完工</w:t>
            </w:r>
          </w:p>
        </w:tc>
        <w:tc>
          <w:tcPr>
            <w:tcW w:w="3492" w:type="dxa"/>
            <w:vAlign w:val="top"/>
          </w:tcPr>
          <w:p w14:paraId="4A91ABB9">
            <w:pPr>
              <w:pStyle w:val="11"/>
              <w:spacing w:before="116" w:line="316" w:lineRule="auto"/>
              <w:ind w:left="73" w:right="8" w:hanging="56"/>
              <w:jc w:val="both"/>
              <w:rPr>
                <w:sz w:val="24"/>
                <w:szCs w:val="24"/>
              </w:rPr>
            </w:pPr>
            <w:r>
              <w:rPr>
                <w:spacing w:val="-12"/>
                <w:sz w:val="24"/>
                <w:szCs w:val="24"/>
              </w:rPr>
              <w:t>计划</w:t>
            </w:r>
            <w:r>
              <w:rPr>
                <w:spacing w:val="2"/>
                <w:sz w:val="24"/>
                <w:szCs w:val="24"/>
              </w:rPr>
              <w:t xml:space="preserve">     </w:t>
            </w:r>
            <w:r>
              <w:rPr>
                <w:spacing w:val="-12"/>
                <w:sz w:val="24"/>
                <w:szCs w:val="24"/>
              </w:rPr>
              <w:t>年</w:t>
            </w:r>
            <w:r>
              <w:rPr>
                <w:spacing w:val="3"/>
                <w:sz w:val="24"/>
                <w:szCs w:val="24"/>
              </w:rPr>
              <w:t xml:space="preserve">    </w:t>
            </w:r>
            <w:r>
              <w:rPr>
                <w:spacing w:val="-12"/>
                <w:sz w:val="24"/>
                <w:szCs w:val="24"/>
              </w:rPr>
              <w:t>月</w:t>
            </w:r>
            <w:r>
              <w:rPr>
                <w:spacing w:val="13"/>
                <w:sz w:val="24"/>
                <w:szCs w:val="24"/>
              </w:rPr>
              <w:t xml:space="preserve">    </w:t>
            </w:r>
            <w:r>
              <w:rPr>
                <w:spacing w:val="-12"/>
                <w:sz w:val="24"/>
                <w:szCs w:val="24"/>
              </w:rPr>
              <w:t>日（达到</w:t>
            </w:r>
            <w:r>
              <w:rPr>
                <w:spacing w:val="2"/>
                <w:sz w:val="24"/>
                <w:szCs w:val="24"/>
              </w:rPr>
              <w:t xml:space="preserve"> </w:t>
            </w:r>
            <w:r>
              <w:rPr>
                <w:spacing w:val="-1"/>
                <w:sz w:val="24"/>
                <w:szCs w:val="24"/>
              </w:rPr>
              <w:t>主体工程投入使用验收条件）以</w:t>
            </w:r>
            <w:r>
              <w:rPr>
                <w:spacing w:val="2"/>
                <w:sz w:val="24"/>
                <w:szCs w:val="24"/>
              </w:rPr>
              <w:t xml:space="preserve"> </w:t>
            </w:r>
            <w:r>
              <w:rPr>
                <w:spacing w:val="-1"/>
                <w:sz w:val="24"/>
                <w:szCs w:val="24"/>
              </w:rPr>
              <w:t>监理人签发开工令为准，计划工</w:t>
            </w:r>
          </w:p>
        </w:tc>
      </w:tr>
    </w:tbl>
    <w:p w14:paraId="164D7DF6">
      <w:pPr>
        <w:pStyle w:val="3"/>
        <w:spacing w:line="250" w:lineRule="auto"/>
        <w:rPr>
          <w:sz w:val="24"/>
          <w:szCs w:val="24"/>
        </w:rPr>
      </w:pPr>
    </w:p>
    <w:p w14:paraId="6F95609D">
      <w:pPr>
        <w:pStyle w:val="3"/>
        <w:spacing w:line="250" w:lineRule="auto"/>
        <w:rPr>
          <w:sz w:val="24"/>
          <w:szCs w:val="24"/>
        </w:rPr>
      </w:pPr>
    </w:p>
    <w:p w14:paraId="538C801A">
      <w:pPr>
        <w:spacing w:before="79" w:line="353" w:lineRule="auto"/>
        <w:ind w:left="6" w:firstLine="475"/>
        <w:rPr>
          <w:rFonts w:ascii="宋体" w:hAnsi="宋体" w:eastAsia="宋体" w:cs="宋体"/>
          <w:sz w:val="24"/>
          <w:szCs w:val="24"/>
        </w:rPr>
      </w:pPr>
      <w:r>
        <w:rPr>
          <w:rFonts w:ascii="宋体" w:hAnsi="宋体" w:eastAsia="宋体" w:cs="宋体"/>
          <w:sz w:val="24"/>
          <w:szCs w:val="24"/>
        </w:rPr>
        <w:t>承包人如未能按上表各节点要求的完工日期前完工，逾期完工</w:t>
      </w:r>
      <w:r>
        <w:rPr>
          <w:rFonts w:ascii="宋体" w:hAnsi="宋体" w:eastAsia="宋体" w:cs="宋体"/>
          <w:spacing w:val="-1"/>
          <w:sz w:val="24"/>
          <w:szCs w:val="24"/>
        </w:rPr>
        <w:t>违约金按</w:t>
      </w:r>
      <w:r>
        <w:rPr>
          <w:rFonts w:ascii="宋体" w:hAnsi="宋体" w:eastAsia="宋体" w:cs="宋体"/>
          <w:spacing w:val="-1"/>
          <w:sz w:val="24"/>
          <w:szCs w:val="24"/>
          <w:u w:val="single" w:color="auto"/>
        </w:rPr>
        <w:t xml:space="preserve"> 500 </w:t>
      </w:r>
      <w:r>
        <w:rPr>
          <w:rFonts w:ascii="宋体" w:hAnsi="宋体" w:eastAsia="宋体" w:cs="宋体"/>
          <w:spacing w:val="-1"/>
          <w:sz w:val="24"/>
          <w:szCs w:val="24"/>
        </w:rPr>
        <w:t>元/</w:t>
      </w:r>
      <w:r>
        <w:rPr>
          <w:rFonts w:ascii="宋体" w:hAnsi="宋体" w:eastAsia="宋体" w:cs="宋体"/>
          <w:sz w:val="24"/>
          <w:szCs w:val="24"/>
        </w:rPr>
        <w:t xml:space="preserve"> </w:t>
      </w:r>
      <w:r>
        <w:rPr>
          <w:rFonts w:ascii="宋体" w:hAnsi="宋体" w:eastAsia="宋体" w:cs="宋体"/>
          <w:spacing w:val="-15"/>
          <w:sz w:val="24"/>
          <w:szCs w:val="24"/>
        </w:rPr>
        <w:t>天</w:t>
      </w:r>
      <w:r>
        <w:rPr>
          <w:rFonts w:ascii="宋体" w:hAnsi="宋体" w:eastAsia="宋体" w:cs="宋体"/>
          <w:spacing w:val="-71"/>
          <w:sz w:val="24"/>
          <w:szCs w:val="24"/>
        </w:rPr>
        <w:t xml:space="preserve"> </w:t>
      </w:r>
      <w:r>
        <w:rPr>
          <w:rFonts w:ascii="宋体" w:hAnsi="宋体" w:eastAsia="宋体" w:cs="宋体"/>
          <w:i/>
          <w:iCs/>
          <w:spacing w:val="-15"/>
          <w:sz w:val="24"/>
          <w:szCs w:val="24"/>
        </w:rPr>
        <w:t>”</w:t>
      </w:r>
      <w:r>
        <w:rPr>
          <w:rFonts w:ascii="宋体" w:hAnsi="宋体" w:eastAsia="宋体" w:cs="宋体"/>
          <w:spacing w:val="-15"/>
          <w:sz w:val="24"/>
          <w:szCs w:val="24"/>
        </w:rPr>
        <w:t>计算。</w:t>
      </w:r>
    </w:p>
    <w:p w14:paraId="2FA5F203">
      <w:pPr>
        <w:spacing w:line="357" w:lineRule="auto"/>
        <w:ind w:left="2" w:firstLine="439"/>
        <w:jc w:val="both"/>
        <w:rPr>
          <w:rFonts w:ascii="宋体" w:hAnsi="宋体" w:eastAsia="宋体" w:cs="宋体"/>
          <w:sz w:val="24"/>
          <w:szCs w:val="24"/>
        </w:rPr>
      </w:pPr>
      <w:r>
        <w:rPr>
          <w:rFonts w:ascii="Times New Roman" w:hAnsi="Times New Roman" w:eastAsia="Times New Roman" w:cs="Times New Roman"/>
          <w:spacing w:val="2"/>
          <w:sz w:val="24"/>
          <w:szCs w:val="24"/>
        </w:rPr>
        <w:t xml:space="preserve">(2)     </w:t>
      </w:r>
      <w:r>
        <w:rPr>
          <w:rFonts w:ascii="宋体" w:hAnsi="宋体" w:eastAsia="宋体" w:cs="宋体"/>
          <w:spacing w:val="2"/>
          <w:sz w:val="24"/>
          <w:szCs w:val="24"/>
        </w:rPr>
        <w:t>全部逾期完工违约金的总限额不超过合同总价的</w:t>
      </w:r>
      <w:r>
        <w:rPr>
          <w:rFonts w:ascii="宋体" w:hAnsi="宋体" w:eastAsia="宋体" w:cs="宋体"/>
          <w:spacing w:val="-34"/>
          <w:sz w:val="24"/>
          <w:szCs w:val="24"/>
        </w:rPr>
        <w:t xml:space="preserve"> </w:t>
      </w:r>
      <w:r>
        <w:rPr>
          <w:rFonts w:ascii="宋体" w:hAnsi="宋体" w:eastAsia="宋体" w:cs="宋体"/>
          <w:spacing w:val="2"/>
          <w:sz w:val="24"/>
          <w:szCs w:val="24"/>
          <w:u w:val="single" w:color="auto"/>
        </w:rPr>
        <w:t>3</w:t>
      </w:r>
      <w:r>
        <w:rPr>
          <w:rFonts w:ascii="宋体" w:hAnsi="宋体" w:eastAsia="宋体" w:cs="宋体"/>
          <w:spacing w:val="2"/>
          <w:sz w:val="24"/>
          <w:szCs w:val="24"/>
        </w:rPr>
        <w:t>%,发包人可从应向承包人</w:t>
      </w:r>
      <w:r>
        <w:rPr>
          <w:rFonts w:ascii="宋体" w:hAnsi="宋体" w:eastAsia="宋体" w:cs="宋体"/>
          <w:sz w:val="24"/>
          <w:szCs w:val="24"/>
        </w:rPr>
        <w:t xml:space="preserve"> 支付的任何金额中扣除此项违约金或以其他方式收回此款</w:t>
      </w:r>
      <w:r>
        <w:rPr>
          <w:rFonts w:ascii="宋体" w:hAnsi="宋体" w:eastAsia="宋体" w:cs="宋体"/>
          <w:spacing w:val="-1"/>
          <w:sz w:val="24"/>
          <w:szCs w:val="24"/>
        </w:rPr>
        <w:t>，此违约金的支付并不能解</w:t>
      </w:r>
      <w:r>
        <w:rPr>
          <w:rFonts w:ascii="宋体" w:hAnsi="宋体" w:eastAsia="宋体" w:cs="宋体"/>
          <w:sz w:val="24"/>
          <w:szCs w:val="24"/>
        </w:rPr>
        <w:t xml:space="preserve"> </w:t>
      </w:r>
      <w:r>
        <w:rPr>
          <w:rFonts w:ascii="宋体" w:hAnsi="宋体" w:eastAsia="宋体" w:cs="宋体"/>
          <w:spacing w:val="-1"/>
          <w:sz w:val="24"/>
          <w:szCs w:val="24"/>
        </w:rPr>
        <w:t>除承包人应完成工程的责任或合同规定的其他责任。</w:t>
      </w:r>
    </w:p>
    <w:p w14:paraId="7979CEF1">
      <w:pPr>
        <w:spacing w:before="11" w:line="221" w:lineRule="auto"/>
        <w:ind w:left="19"/>
        <w:outlineLvl w:val="2"/>
        <w:rPr>
          <w:rFonts w:ascii="宋体" w:hAnsi="宋体" w:eastAsia="宋体" w:cs="宋体"/>
          <w:sz w:val="24"/>
          <w:szCs w:val="24"/>
        </w:rPr>
      </w:pPr>
      <w:r>
        <w:rPr>
          <w:rFonts w:ascii="宋体" w:hAnsi="宋体" w:eastAsia="宋体" w:cs="宋体"/>
          <w:b/>
          <w:bCs/>
          <w:spacing w:val="-7"/>
          <w:sz w:val="24"/>
          <w:szCs w:val="24"/>
        </w:rPr>
        <w:t>11.6</w:t>
      </w:r>
      <w:r>
        <w:rPr>
          <w:rFonts w:ascii="宋体" w:hAnsi="宋体" w:eastAsia="宋体" w:cs="宋体"/>
          <w:spacing w:val="-48"/>
          <w:sz w:val="24"/>
          <w:szCs w:val="24"/>
        </w:rPr>
        <w:t xml:space="preserve"> </w:t>
      </w:r>
      <w:r>
        <w:rPr>
          <w:rFonts w:ascii="宋体" w:hAnsi="宋体" w:eastAsia="宋体" w:cs="宋体"/>
          <w:b/>
          <w:bCs/>
          <w:spacing w:val="-7"/>
          <w:sz w:val="24"/>
          <w:szCs w:val="24"/>
        </w:rPr>
        <w:t>工期提前</w:t>
      </w:r>
    </w:p>
    <w:p w14:paraId="4C32FA89">
      <w:pPr>
        <w:tabs>
          <w:tab w:val="left" w:pos="8872"/>
        </w:tabs>
        <w:spacing w:before="181" w:line="360" w:lineRule="auto"/>
        <w:ind w:firstLine="424"/>
        <w:jc w:val="both"/>
        <w:rPr>
          <w:rFonts w:ascii="宋体" w:hAnsi="宋体" w:eastAsia="宋体" w:cs="宋体"/>
          <w:sz w:val="24"/>
          <w:szCs w:val="24"/>
        </w:rPr>
      </w:pPr>
      <w:r>
        <w:rPr>
          <w:rFonts w:ascii="宋体" w:hAnsi="宋体" w:eastAsia="宋体" w:cs="宋体"/>
          <w:spacing w:val="-4"/>
          <w:sz w:val="24"/>
          <w:szCs w:val="24"/>
        </w:rPr>
        <w:t>工期提前的资金约定：</w:t>
      </w:r>
      <w:r>
        <w:rPr>
          <w:rFonts w:ascii="宋体" w:hAnsi="宋体" w:eastAsia="宋体" w:cs="宋体"/>
          <w:spacing w:val="-4"/>
          <w:sz w:val="24"/>
          <w:szCs w:val="24"/>
          <w:u w:val="single" w:color="auto"/>
        </w:rPr>
        <w:t>在保证工程质量的前提下，发包人鼓励承包人提前完工，</w:t>
      </w:r>
      <w:r>
        <w:rPr>
          <w:rFonts w:ascii="宋体" w:hAnsi="宋体" w:eastAsia="宋体" w:cs="宋体"/>
          <w:sz w:val="24"/>
          <w:szCs w:val="24"/>
          <w:u w:val="single" w:color="auto"/>
        </w:rPr>
        <w:tab/>
      </w:r>
      <w:r>
        <w:rPr>
          <w:rFonts w:ascii="宋体" w:hAnsi="宋体" w:eastAsia="宋体" w:cs="宋体"/>
          <w:sz w:val="24"/>
          <w:szCs w:val="24"/>
        </w:rPr>
        <w:t xml:space="preserve"> </w:t>
      </w:r>
      <w:r>
        <w:rPr>
          <w:rFonts w:ascii="宋体" w:hAnsi="宋体" w:eastAsia="宋体" w:cs="宋体"/>
          <w:spacing w:val="6"/>
          <w:sz w:val="24"/>
          <w:szCs w:val="24"/>
          <w:u w:val="single" w:color="auto"/>
        </w:rPr>
        <w:t>但本合同工程无提前工期奖金或本合同工程的提前工期奖金在签订施工承包合同时</w:t>
      </w:r>
      <w:r>
        <w:rPr>
          <w:rFonts w:ascii="宋体" w:hAnsi="宋体" w:eastAsia="宋体" w:cs="宋体"/>
          <w:spacing w:val="15"/>
          <w:sz w:val="24"/>
          <w:szCs w:val="24"/>
        </w:rPr>
        <w:t xml:space="preserve"> </w:t>
      </w:r>
      <w:r>
        <w:rPr>
          <w:rFonts w:ascii="宋体" w:hAnsi="宋体" w:eastAsia="宋体" w:cs="宋体"/>
          <w:spacing w:val="-3"/>
          <w:sz w:val="24"/>
          <w:szCs w:val="24"/>
          <w:u w:val="single" w:color="auto"/>
        </w:rPr>
        <w:t>约定</w:t>
      </w:r>
      <w:r>
        <w:rPr>
          <w:rFonts w:ascii="宋体" w:hAnsi="宋体" w:eastAsia="宋体" w:cs="宋体"/>
          <w:spacing w:val="-3"/>
          <w:sz w:val="24"/>
          <w:szCs w:val="24"/>
        </w:rPr>
        <w:t>。</w:t>
      </w:r>
    </w:p>
    <w:p w14:paraId="5EEC0B3E">
      <w:pPr>
        <w:spacing w:before="1" w:line="220" w:lineRule="auto"/>
        <w:ind w:left="19"/>
        <w:outlineLvl w:val="1"/>
        <w:rPr>
          <w:rFonts w:ascii="宋体" w:hAnsi="宋体" w:eastAsia="宋体" w:cs="宋体"/>
          <w:sz w:val="24"/>
          <w:szCs w:val="24"/>
        </w:rPr>
      </w:pPr>
      <w:r>
        <w:rPr>
          <w:rFonts w:ascii="宋体" w:hAnsi="宋体" w:eastAsia="宋体" w:cs="宋体"/>
          <w:b/>
          <w:bCs/>
          <w:spacing w:val="-9"/>
          <w:sz w:val="24"/>
          <w:szCs w:val="24"/>
        </w:rPr>
        <w:t>12.</w:t>
      </w:r>
      <w:r>
        <w:rPr>
          <w:rFonts w:ascii="宋体" w:hAnsi="宋体" w:eastAsia="宋体" w:cs="宋体"/>
          <w:spacing w:val="22"/>
          <w:sz w:val="24"/>
          <w:szCs w:val="24"/>
        </w:rPr>
        <w:t xml:space="preserve"> </w:t>
      </w:r>
      <w:r>
        <w:rPr>
          <w:rFonts w:ascii="宋体" w:hAnsi="宋体" w:eastAsia="宋体" w:cs="宋体"/>
          <w:b/>
          <w:bCs/>
          <w:spacing w:val="-9"/>
          <w:sz w:val="24"/>
          <w:szCs w:val="24"/>
        </w:rPr>
        <w:t>暂停施工</w:t>
      </w:r>
    </w:p>
    <w:p w14:paraId="5028ED21">
      <w:pPr>
        <w:spacing w:before="181" w:line="220" w:lineRule="auto"/>
        <w:ind w:left="19"/>
        <w:outlineLvl w:val="2"/>
        <w:rPr>
          <w:rFonts w:ascii="宋体" w:hAnsi="宋体" w:eastAsia="宋体" w:cs="宋体"/>
          <w:sz w:val="24"/>
          <w:szCs w:val="24"/>
        </w:rPr>
      </w:pPr>
      <w:r>
        <w:rPr>
          <w:rFonts w:ascii="宋体" w:hAnsi="宋体" w:eastAsia="宋体" w:cs="宋体"/>
          <w:b/>
          <w:bCs/>
          <w:spacing w:val="-5"/>
          <w:sz w:val="24"/>
          <w:szCs w:val="24"/>
        </w:rPr>
        <w:t>12.1</w:t>
      </w:r>
      <w:r>
        <w:rPr>
          <w:rFonts w:ascii="宋体" w:hAnsi="宋体" w:eastAsia="宋体" w:cs="宋体"/>
          <w:spacing w:val="-42"/>
          <w:sz w:val="24"/>
          <w:szCs w:val="24"/>
        </w:rPr>
        <w:t xml:space="preserve"> </w:t>
      </w:r>
      <w:r>
        <w:rPr>
          <w:rFonts w:ascii="宋体" w:hAnsi="宋体" w:eastAsia="宋体" w:cs="宋体"/>
          <w:b/>
          <w:bCs/>
          <w:spacing w:val="-5"/>
          <w:sz w:val="24"/>
          <w:szCs w:val="24"/>
        </w:rPr>
        <w:t>承包人暂停施工的责任</w:t>
      </w:r>
    </w:p>
    <w:p w14:paraId="331D7F39">
      <w:pPr>
        <w:spacing w:before="182" w:line="220" w:lineRule="auto"/>
        <w:ind w:right="38"/>
        <w:jc w:val="right"/>
        <w:rPr>
          <w:rFonts w:ascii="宋体" w:hAnsi="宋体" w:eastAsia="宋体" w:cs="宋体"/>
          <w:sz w:val="24"/>
          <w:szCs w:val="24"/>
        </w:rPr>
      </w:pPr>
      <w:r>
        <w:rPr>
          <w:rFonts w:ascii="宋体" w:hAnsi="宋体" w:eastAsia="宋体" w:cs="宋体"/>
          <w:sz w:val="24"/>
          <w:szCs w:val="24"/>
        </w:rPr>
        <w:t>包人承担暂停施工责任的其它情形：</w:t>
      </w:r>
      <w:r>
        <w:rPr>
          <w:rFonts w:ascii="宋体" w:hAnsi="宋体" w:eastAsia="宋体" w:cs="宋体"/>
          <w:sz w:val="24"/>
          <w:szCs w:val="24"/>
          <w:u w:val="single" w:color="auto"/>
        </w:rPr>
        <w:t>负责施工范围内安</w:t>
      </w:r>
      <w:r>
        <w:rPr>
          <w:rFonts w:ascii="宋体" w:hAnsi="宋体" w:eastAsia="宋体" w:cs="宋体"/>
          <w:spacing w:val="-1"/>
          <w:sz w:val="24"/>
          <w:szCs w:val="24"/>
          <w:u w:val="single" w:color="auto"/>
        </w:rPr>
        <w:t>全以及已完成品的管护</w:t>
      </w:r>
      <w:r>
        <w:rPr>
          <w:rFonts w:ascii="宋体" w:hAnsi="宋体" w:eastAsia="宋体" w:cs="宋体"/>
          <w:spacing w:val="-1"/>
          <w:sz w:val="24"/>
          <w:szCs w:val="24"/>
        </w:rPr>
        <w:t>。</w:t>
      </w:r>
    </w:p>
    <w:p w14:paraId="58953228">
      <w:pPr>
        <w:spacing w:before="182" w:line="220" w:lineRule="auto"/>
        <w:ind w:left="19"/>
        <w:outlineLvl w:val="2"/>
        <w:rPr>
          <w:rFonts w:ascii="宋体" w:hAnsi="宋体" w:eastAsia="宋体" w:cs="宋体"/>
          <w:sz w:val="24"/>
          <w:szCs w:val="24"/>
        </w:rPr>
      </w:pPr>
      <w:r>
        <w:rPr>
          <w:rFonts w:ascii="宋体" w:hAnsi="宋体" w:eastAsia="宋体" w:cs="宋体"/>
          <w:b/>
          <w:bCs/>
          <w:spacing w:val="-5"/>
          <w:sz w:val="24"/>
          <w:szCs w:val="24"/>
        </w:rPr>
        <w:t>12.2</w:t>
      </w:r>
      <w:r>
        <w:rPr>
          <w:rFonts w:ascii="宋体" w:hAnsi="宋体" w:eastAsia="宋体" w:cs="宋体"/>
          <w:spacing w:val="-42"/>
          <w:sz w:val="24"/>
          <w:szCs w:val="24"/>
        </w:rPr>
        <w:t xml:space="preserve"> </w:t>
      </w:r>
      <w:r>
        <w:rPr>
          <w:rFonts w:ascii="宋体" w:hAnsi="宋体" w:eastAsia="宋体" w:cs="宋体"/>
          <w:b/>
          <w:bCs/>
          <w:spacing w:val="-5"/>
          <w:sz w:val="24"/>
          <w:szCs w:val="24"/>
        </w:rPr>
        <w:t>发包人暂停施工的责任</w:t>
      </w:r>
    </w:p>
    <w:p w14:paraId="49A92100">
      <w:pPr>
        <w:spacing w:before="182" w:line="228" w:lineRule="auto"/>
        <w:ind w:left="442"/>
        <w:rPr>
          <w:rFonts w:ascii="宋体" w:hAnsi="宋体" w:eastAsia="宋体" w:cs="宋体"/>
          <w:sz w:val="24"/>
          <w:szCs w:val="24"/>
        </w:rPr>
      </w:pPr>
      <w:r>
        <w:rPr>
          <w:rFonts w:ascii="Times New Roman" w:hAnsi="Times New Roman" w:eastAsia="Times New Roman" w:cs="Times New Roman"/>
          <w:sz w:val="24"/>
          <w:szCs w:val="24"/>
        </w:rPr>
        <w:t xml:space="preserve">(3)     </w:t>
      </w:r>
      <w:r>
        <w:rPr>
          <w:rFonts w:ascii="宋体" w:hAnsi="宋体" w:eastAsia="宋体" w:cs="宋体"/>
          <w:sz w:val="24"/>
          <w:szCs w:val="24"/>
        </w:rPr>
        <w:t>发包人承担暂停施工责任的其它情形：</w:t>
      </w:r>
      <w:r>
        <w:rPr>
          <w:rFonts w:ascii="宋体" w:hAnsi="宋体" w:eastAsia="宋体" w:cs="宋体"/>
          <w:sz w:val="24"/>
          <w:szCs w:val="24"/>
          <w:u w:val="single" w:color="auto"/>
        </w:rPr>
        <w:t xml:space="preserve">尽力协调，积极完善施工条件 </w:t>
      </w:r>
      <w:r>
        <w:rPr>
          <w:rFonts w:ascii="宋体" w:hAnsi="宋体" w:eastAsia="宋体" w:cs="宋体"/>
          <w:sz w:val="24"/>
          <w:szCs w:val="24"/>
        </w:rPr>
        <w:t>。</w:t>
      </w:r>
    </w:p>
    <w:p w14:paraId="6C2384FE">
      <w:pPr>
        <w:spacing w:line="228" w:lineRule="auto"/>
        <w:rPr>
          <w:rFonts w:ascii="宋体" w:hAnsi="宋体" w:eastAsia="宋体" w:cs="宋体"/>
          <w:sz w:val="24"/>
          <w:szCs w:val="24"/>
        </w:rPr>
        <w:sectPr>
          <w:headerReference r:id="rId132" w:type="default"/>
          <w:footerReference r:id="rId133" w:type="default"/>
          <w:pgSz w:w="11906" w:h="16839"/>
          <w:pgMar w:top="1540" w:right="1439" w:bottom="1420" w:left="1593" w:header="826" w:footer="1184" w:gutter="0"/>
          <w:cols w:space="720" w:num="1"/>
        </w:sectPr>
      </w:pPr>
    </w:p>
    <w:p w14:paraId="68D9E0C5">
      <w:pPr>
        <w:spacing w:before="219" w:line="221" w:lineRule="auto"/>
        <w:ind w:left="18"/>
        <w:outlineLvl w:val="1"/>
        <w:rPr>
          <w:rFonts w:ascii="宋体" w:hAnsi="宋体" w:eastAsia="宋体" w:cs="宋体"/>
          <w:sz w:val="24"/>
          <w:szCs w:val="24"/>
        </w:rPr>
      </w:pPr>
      <w:r>
        <w:rPr>
          <w:rFonts w:ascii="宋体" w:hAnsi="宋体" w:eastAsia="宋体" w:cs="宋体"/>
          <w:b/>
          <w:bCs/>
          <w:spacing w:val="-8"/>
          <w:sz w:val="24"/>
          <w:szCs w:val="24"/>
        </w:rPr>
        <w:t>13.</w:t>
      </w:r>
      <w:r>
        <w:rPr>
          <w:rFonts w:ascii="宋体" w:hAnsi="宋体" w:eastAsia="宋体" w:cs="宋体"/>
          <w:spacing w:val="15"/>
          <w:sz w:val="24"/>
          <w:szCs w:val="24"/>
        </w:rPr>
        <w:t xml:space="preserve"> </w:t>
      </w:r>
      <w:r>
        <w:rPr>
          <w:rFonts w:ascii="宋体" w:hAnsi="宋体" w:eastAsia="宋体" w:cs="宋体"/>
          <w:b/>
          <w:bCs/>
          <w:spacing w:val="-8"/>
          <w:sz w:val="24"/>
          <w:szCs w:val="24"/>
        </w:rPr>
        <w:t>工程质量</w:t>
      </w:r>
    </w:p>
    <w:p w14:paraId="1F7D4617">
      <w:pPr>
        <w:spacing w:before="180" w:line="221" w:lineRule="auto"/>
        <w:ind w:left="18"/>
        <w:outlineLvl w:val="2"/>
        <w:rPr>
          <w:rFonts w:ascii="宋体" w:hAnsi="宋体" w:eastAsia="宋体" w:cs="宋体"/>
          <w:sz w:val="24"/>
          <w:szCs w:val="24"/>
        </w:rPr>
      </w:pPr>
      <w:r>
        <w:rPr>
          <w:rFonts w:ascii="宋体" w:hAnsi="宋体" w:eastAsia="宋体" w:cs="宋体"/>
          <w:b/>
          <w:bCs/>
          <w:spacing w:val="-7"/>
          <w:sz w:val="24"/>
          <w:szCs w:val="24"/>
        </w:rPr>
        <w:t>13.7</w:t>
      </w:r>
      <w:r>
        <w:rPr>
          <w:rFonts w:ascii="宋体" w:hAnsi="宋体" w:eastAsia="宋体" w:cs="宋体"/>
          <w:spacing w:val="-48"/>
          <w:sz w:val="24"/>
          <w:szCs w:val="24"/>
        </w:rPr>
        <w:t xml:space="preserve"> </w:t>
      </w:r>
      <w:r>
        <w:rPr>
          <w:rFonts w:ascii="宋体" w:hAnsi="宋体" w:eastAsia="宋体" w:cs="宋体"/>
          <w:b/>
          <w:bCs/>
          <w:spacing w:val="-7"/>
          <w:sz w:val="24"/>
          <w:szCs w:val="24"/>
        </w:rPr>
        <w:t>质量评定</w:t>
      </w:r>
    </w:p>
    <w:p w14:paraId="31A285DF">
      <w:pPr>
        <w:spacing w:before="181" w:line="220" w:lineRule="auto"/>
        <w:ind w:left="460"/>
        <w:rPr>
          <w:rFonts w:ascii="宋体" w:hAnsi="宋体" w:eastAsia="宋体" w:cs="宋体"/>
          <w:sz w:val="24"/>
          <w:szCs w:val="24"/>
        </w:rPr>
      </w:pPr>
      <w:r>
        <w:rPr>
          <w:rFonts w:ascii="宋体" w:hAnsi="宋体" w:eastAsia="宋体" w:cs="宋体"/>
          <w:spacing w:val="-1"/>
          <w:sz w:val="24"/>
          <w:szCs w:val="24"/>
        </w:rPr>
        <w:t>13.7.4</w:t>
      </w:r>
      <w:r>
        <w:rPr>
          <w:rFonts w:ascii="宋体" w:hAnsi="宋体" w:eastAsia="宋体" w:cs="宋体"/>
          <w:spacing w:val="-50"/>
          <w:sz w:val="24"/>
          <w:szCs w:val="24"/>
        </w:rPr>
        <w:t xml:space="preserve"> </w:t>
      </w:r>
      <w:r>
        <w:rPr>
          <w:rFonts w:ascii="宋体" w:hAnsi="宋体" w:eastAsia="宋体" w:cs="宋体"/>
          <w:spacing w:val="-1"/>
          <w:sz w:val="24"/>
          <w:szCs w:val="24"/>
        </w:rPr>
        <w:t>重要隐蔽单元工程和关键部位单元工程质量评定的约</w:t>
      </w:r>
      <w:r>
        <w:rPr>
          <w:rFonts w:ascii="宋体" w:hAnsi="宋体" w:eastAsia="宋体" w:cs="宋体"/>
          <w:spacing w:val="-2"/>
          <w:sz w:val="24"/>
          <w:szCs w:val="24"/>
        </w:rPr>
        <w:t>定：</w:t>
      </w:r>
      <w:r>
        <w:rPr>
          <w:rFonts w:ascii="宋体" w:hAnsi="宋体" w:eastAsia="宋体" w:cs="宋体"/>
          <w:spacing w:val="-2"/>
          <w:sz w:val="24"/>
          <w:szCs w:val="24"/>
          <w:u w:val="single" w:color="auto"/>
        </w:rPr>
        <w:t>合格</w:t>
      </w:r>
      <w:r>
        <w:rPr>
          <w:rFonts w:ascii="宋体" w:hAnsi="宋体" w:eastAsia="宋体" w:cs="宋体"/>
          <w:spacing w:val="-2"/>
          <w:sz w:val="24"/>
          <w:szCs w:val="24"/>
        </w:rPr>
        <w:t>。</w:t>
      </w:r>
    </w:p>
    <w:p w14:paraId="399C5BF6">
      <w:pPr>
        <w:spacing w:before="182" w:line="332" w:lineRule="auto"/>
        <w:ind w:right="59" w:firstLine="459"/>
        <w:rPr>
          <w:rFonts w:ascii="宋体" w:hAnsi="宋体" w:eastAsia="宋体" w:cs="宋体"/>
          <w:sz w:val="24"/>
          <w:szCs w:val="24"/>
        </w:rPr>
      </w:pPr>
      <w:r>
        <w:rPr>
          <w:rFonts w:ascii="宋体" w:hAnsi="宋体" w:eastAsia="宋体" w:cs="宋体"/>
          <w:spacing w:val="-3"/>
          <w:sz w:val="24"/>
          <w:szCs w:val="24"/>
        </w:rPr>
        <w:t>13.7.7 工程合格标准为：</w:t>
      </w:r>
      <w:r>
        <w:rPr>
          <w:rFonts w:ascii="宋体" w:hAnsi="宋体" w:eastAsia="宋体" w:cs="宋体"/>
          <w:spacing w:val="-3"/>
          <w:sz w:val="24"/>
          <w:szCs w:val="24"/>
          <w:u w:val="single" w:color="auto"/>
        </w:rPr>
        <w:t>1.所含分部工程质量全部合格。2.质量事故已按要求进</w:t>
      </w:r>
      <w:r>
        <w:rPr>
          <w:rFonts w:ascii="宋体" w:hAnsi="宋体" w:eastAsia="宋体" w:cs="宋体"/>
          <w:spacing w:val="13"/>
          <w:sz w:val="24"/>
          <w:szCs w:val="24"/>
        </w:rPr>
        <w:t xml:space="preserve"> </w:t>
      </w:r>
      <w:r>
        <w:rPr>
          <w:rFonts w:ascii="宋体" w:hAnsi="宋体" w:eastAsia="宋体" w:cs="宋体"/>
          <w:spacing w:val="1"/>
          <w:sz w:val="24"/>
          <w:szCs w:val="24"/>
          <w:u w:val="single" w:color="auto"/>
        </w:rPr>
        <w:t>行处理。3.工程外观质量得分率达到</w:t>
      </w:r>
      <w:r>
        <w:rPr>
          <w:rFonts w:ascii="宋体" w:hAnsi="宋体" w:eastAsia="宋体" w:cs="宋体"/>
          <w:spacing w:val="-45"/>
          <w:sz w:val="24"/>
          <w:szCs w:val="24"/>
          <w:u w:val="single" w:color="auto"/>
        </w:rPr>
        <w:t xml:space="preserve"> </w:t>
      </w:r>
      <w:r>
        <w:rPr>
          <w:rFonts w:ascii="宋体" w:hAnsi="宋体" w:eastAsia="宋体" w:cs="宋体"/>
          <w:spacing w:val="1"/>
          <w:sz w:val="24"/>
          <w:szCs w:val="24"/>
          <w:u w:val="single" w:color="auto"/>
        </w:rPr>
        <w:t>70%以上。4.单位工程施工质量检</w:t>
      </w:r>
      <w:r>
        <w:rPr>
          <w:rFonts w:ascii="宋体" w:hAnsi="宋体" w:eastAsia="宋体" w:cs="宋体"/>
          <w:sz w:val="24"/>
          <w:szCs w:val="24"/>
          <w:u w:val="single" w:color="auto"/>
        </w:rPr>
        <w:t>验与评定资料</w:t>
      </w:r>
      <w:r>
        <w:rPr>
          <w:rFonts w:ascii="宋体" w:hAnsi="宋体" w:eastAsia="宋体" w:cs="宋体"/>
          <w:sz w:val="24"/>
          <w:szCs w:val="24"/>
        </w:rPr>
        <w:t xml:space="preserve"> </w:t>
      </w:r>
      <w:r>
        <w:rPr>
          <w:rFonts w:ascii="宋体" w:hAnsi="宋体" w:eastAsia="宋体" w:cs="宋体"/>
          <w:sz w:val="24"/>
          <w:szCs w:val="24"/>
          <w:u w:val="single" w:color="auto"/>
        </w:rPr>
        <w:t>基本齐全。5.工程施工期及试运期，单位工程观测资料分析</w:t>
      </w:r>
      <w:r>
        <w:rPr>
          <w:rFonts w:ascii="宋体" w:hAnsi="宋体" w:eastAsia="宋体" w:cs="宋体"/>
          <w:spacing w:val="-1"/>
          <w:sz w:val="24"/>
          <w:szCs w:val="24"/>
          <w:u w:val="single" w:color="auto"/>
        </w:rPr>
        <w:t>结果符合国家和行业技术</w:t>
      </w:r>
      <w:r>
        <w:rPr>
          <w:rFonts w:ascii="宋体" w:hAnsi="宋体" w:eastAsia="宋体" w:cs="宋体"/>
          <w:sz w:val="24"/>
          <w:szCs w:val="24"/>
        </w:rPr>
        <w:t xml:space="preserve"> </w:t>
      </w:r>
      <w:r>
        <w:rPr>
          <w:rFonts w:ascii="宋体" w:hAnsi="宋体" w:eastAsia="宋体" w:cs="宋体"/>
          <w:spacing w:val="-5"/>
          <w:sz w:val="24"/>
          <w:szCs w:val="24"/>
          <w:u w:val="single" w:color="auto"/>
        </w:rPr>
        <w:t>标准以及合同约定的标准要求。优良标准为：1.所含分部工程质量全部合格</w:t>
      </w:r>
      <w:r>
        <w:rPr>
          <w:rFonts w:ascii="宋体" w:hAnsi="宋体" w:eastAsia="宋体" w:cs="宋体"/>
          <w:spacing w:val="-6"/>
          <w:sz w:val="24"/>
          <w:szCs w:val="24"/>
          <w:u w:val="single" w:color="auto"/>
        </w:rPr>
        <w:t>，其中</w:t>
      </w:r>
      <w:r>
        <w:rPr>
          <w:rFonts w:ascii="宋体" w:hAnsi="宋体" w:eastAsia="宋体" w:cs="宋体"/>
          <w:spacing w:val="-45"/>
          <w:sz w:val="24"/>
          <w:szCs w:val="24"/>
          <w:u w:val="single" w:color="auto"/>
        </w:rPr>
        <w:t xml:space="preserve"> </w:t>
      </w:r>
      <w:r>
        <w:rPr>
          <w:rFonts w:ascii="宋体" w:hAnsi="宋体" w:eastAsia="宋体" w:cs="宋体"/>
          <w:spacing w:val="-6"/>
          <w:sz w:val="24"/>
          <w:szCs w:val="24"/>
          <w:u w:val="single" w:color="auto"/>
        </w:rPr>
        <w:t>70%</w:t>
      </w:r>
      <w:r>
        <w:rPr>
          <w:rFonts w:ascii="宋体" w:hAnsi="宋体" w:eastAsia="宋体" w:cs="宋体"/>
          <w:sz w:val="24"/>
          <w:szCs w:val="24"/>
        </w:rPr>
        <w:t xml:space="preserve"> </w:t>
      </w:r>
      <w:r>
        <w:rPr>
          <w:rFonts w:ascii="宋体" w:hAnsi="宋体" w:eastAsia="宋体" w:cs="宋体"/>
          <w:sz w:val="24"/>
          <w:szCs w:val="24"/>
          <w:u w:val="single" w:color="auto"/>
        </w:rPr>
        <w:t>以上达到优良等级，主要分部工程质量全部优良，且施工中</w:t>
      </w:r>
      <w:r>
        <w:rPr>
          <w:rFonts w:ascii="宋体" w:hAnsi="宋体" w:eastAsia="宋体" w:cs="宋体"/>
          <w:spacing w:val="-1"/>
          <w:sz w:val="24"/>
          <w:szCs w:val="24"/>
          <w:u w:val="single" w:color="auto"/>
        </w:rPr>
        <w:t>未发生过较大质量事故。</w:t>
      </w:r>
    </w:p>
    <w:p w14:paraId="20C14B37">
      <w:pPr>
        <w:spacing w:before="181" w:line="360" w:lineRule="auto"/>
        <w:ind w:right="59" w:firstLine="2"/>
        <w:jc w:val="both"/>
        <w:rPr>
          <w:rFonts w:ascii="宋体" w:hAnsi="宋体" w:eastAsia="宋体" w:cs="宋体"/>
          <w:sz w:val="24"/>
          <w:szCs w:val="24"/>
        </w:rPr>
      </w:pPr>
      <w:r>
        <w:rPr>
          <w:rFonts w:ascii="宋体" w:hAnsi="宋体" w:eastAsia="宋体" w:cs="宋体"/>
          <w:spacing w:val="3"/>
          <w:sz w:val="24"/>
          <w:szCs w:val="24"/>
          <w:u w:val="single" w:color="auto"/>
        </w:rPr>
        <w:t>2.质量事故已按要求进行处理。3.外观质量得</w:t>
      </w:r>
      <w:r>
        <w:rPr>
          <w:rFonts w:ascii="宋体" w:hAnsi="宋体" w:eastAsia="宋体" w:cs="宋体"/>
          <w:spacing w:val="2"/>
          <w:sz w:val="24"/>
          <w:szCs w:val="24"/>
          <w:u w:val="single" w:color="auto"/>
        </w:rPr>
        <w:t>分率达到85%以上。4.单位工程施工质</w:t>
      </w:r>
      <w:r>
        <w:rPr>
          <w:rFonts w:ascii="宋体" w:hAnsi="宋体" w:eastAsia="宋体" w:cs="宋体"/>
          <w:sz w:val="24"/>
          <w:szCs w:val="24"/>
        </w:rPr>
        <w:t xml:space="preserve"> </w:t>
      </w:r>
      <w:r>
        <w:rPr>
          <w:rFonts w:ascii="宋体" w:hAnsi="宋体" w:eastAsia="宋体" w:cs="宋体"/>
          <w:sz w:val="24"/>
          <w:szCs w:val="24"/>
          <w:u w:val="single" w:color="auto"/>
        </w:rPr>
        <w:t>量检验与评定资料齐全。5.工程施工期及试运行期，单位工</w:t>
      </w:r>
      <w:r>
        <w:rPr>
          <w:rFonts w:ascii="宋体" w:hAnsi="宋体" w:eastAsia="宋体" w:cs="宋体"/>
          <w:spacing w:val="-1"/>
          <w:sz w:val="24"/>
          <w:szCs w:val="24"/>
          <w:u w:val="single" w:color="auto"/>
        </w:rPr>
        <w:t>程观测资料分析结果符合</w:t>
      </w:r>
      <w:r>
        <w:rPr>
          <w:rFonts w:ascii="宋体" w:hAnsi="宋体" w:eastAsia="宋体" w:cs="宋体"/>
          <w:sz w:val="24"/>
          <w:szCs w:val="24"/>
        </w:rPr>
        <w:t xml:space="preserve"> </w:t>
      </w:r>
      <w:r>
        <w:rPr>
          <w:rFonts w:ascii="宋体" w:hAnsi="宋体" w:eastAsia="宋体" w:cs="宋体"/>
          <w:spacing w:val="-1"/>
          <w:sz w:val="24"/>
          <w:szCs w:val="24"/>
          <w:u w:val="single" w:color="auto"/>
        </w:rPr>
        <w:t>国家和行业技术标准以及合同约定的标准要求。</w:t>
      </w:r>
      <w:r>
        <w:rPr>
          <w:rFonts w:ascii="宋体" w:hAnsi="宋体" w:eastAsia="宋体" w:cs="宋体"/>
          <w:spacing w:val="-1"/>
          <w:sz w:val="24"/>
          <w:szCs w:val="24"/>
        </w:rPr>
        <w:t>。</w:t>
      </w:r>
    </w:p>
    <w:p w14:paraId="37223B87">
      <w:pPr>
        <w:spacing w:before="1" w:line="220" w:lineRule="auto"/>
        <w:ind w:left="18"/>
        <w:outlineLvl w:val="2"/>
        <w:rPr>
          <w:rFonts w:ascii="宋体" w:hAnsi="宋体" w:eastAsia="宋体" w:cs="宋体"/>
          <w:sz w:val="24"/>
          <w:szCs w:val="24"/>
        </w:rPr>
      </w:pPr>
      <w:r>
        <w:rPr>
          <w:rFonts w:ascii="宋体" w:hAnsi="宋体" w:eastAsia="宋体" w:cs="宋体"/>
          <w:b/>
          <w:bCs/>
          <w:spacing w:val="-6"/>
          <w:sz w:val="24"/>
          <w:szCs w:val="24"/>
        </w:rPr>
        <w:t>13.8</w:t>
      </w:r>
      <w:r>
        <w:rPr>
          <w:rFonts w:ascii="宋体" w:hAnsi="宋体" w:eastAsia="宋体" w:cs="宋体"/>
          <w:spacing w:val="-47"/>
          <w:sz w:val="24"/>
          <w:szCs w:val="24"/>
        </w:rPr>
        <w:t xml:space="preserve"> </w:t>
      </w:r>
      <w:r>
        <w:rPr>
          <w:rFonts w:ascii="宋体" w:hAnsi="宋体" w:eastAsia="宋体" w:cs="宋体"/>
          <w:b/>
          <w:bCs/>
          <w:spacing w:val="-6"/>
          <w:sz w:val="24"/>
          <w:szCs w:val="24"/>
        </w:rPr>
        <w:t>质量事故处理</w:t>
      </w:r>
    </w:p>
    <w:p w14:paraId="5DDF68C8">
      <w:pPr>
        <w:spacing w:before="181" w:line="360" w:lineRule="auto"/>
        <w:ind w:left="16" w:right="59" w:firstLine="444"/>
        <w:rPr>
          <w:rFonts w:ascii="宋体" w:hAnsi="宋体" w:eastAsia="宋体" w:cs="宋体"/>
          <w:sz w:val="24"/>
          <w:szCs w:val="24"/>
        </w:rPr>
      </w:pPr>
      <w:r>
        <w:rPr>
          <w:rFonts w:ascii="宋体" w:hAnsi="宋体" w:eastAsia="宋体" w:cs="宋体"/>
          <w:spacing w:val="-2"/>
          <w:sz w:val="24"/>
          <w:szCs w:val="24"/>
        </w:rPr>
        <w:t>13.8.4</w:t>
      </w:r>
      <w:r>
        <w:rPr>
          <w:rFonts w:ascii="宋体" w:hAnsi="宋体" w:eastAsia="宋体" w:cs="宋体"/>
          <w:spacing w:val="-34"/>
          <w:sz w:val="24"/>
          <w:szCs w:val="24"/>
        </w:rPr>
        <w:t xml:space="preserve"> </w:t>
      </w:r>
      <w:r>
        <w:rPr>
          <w:rFonts w:ascii="宋体" w:hAnsi="宋体" w:eastAsia="宋体" w:cs="宋体"/>
          <w:spacing w:val="-2"/>
          <w:sz w:val="24"/>
          <w:szCs w:val="24"/>
        </w:rPr>
        <w:t>工程竣工验收时，由监理工程师向竣工验收委员会汇报并提交历次质量缺</w:t>
      </w:r>
      <w:r>
        <w:rPr>
          <w:rFonts w:ascii="宋体" w:hAnsi="宋体" w:eastAsia="宋体" w:cs="宋体"/>
          <w:sz w:val="24"/>
          <w:szCs w:val="24"/>
        </w:rPr>
        <w:t xml:space="preserve"> </w:t>
      </w:r>
      <w:r>
        <w:rPr>
          <w:rFonts w:ascii="宋体" w:hAnsi="宋体" w:eastAsia="宋体" w:cs="宋体"/>
          <w:spacing w:val="-3"/>
          <w:sz w:val="24"/>
          <w:szCs w:val="24"/>
        </w:rPr>
        <w:t>陷处理的备案资料。</w:t>
      </w:r>
    </w:p>
    <w:p w14:paraId="2218F813">
      <w:pPr>
        <w:spacing w:line="220" w:lineRule="auto"/>
        <w:ind w:left="18"/>
        <w:outlineLvl w:val="1"/>
        <w:rPr>
          <w:rFonts w:ascii="宋体" w:hAnsi="宋体" w:eastAsia="宋体" w:cs="宋体"/>
          <w:sz w:val="24"/>
          <w:szCs w:val="24"/>
        </w:rPr>
      </w:pPr>
      <w:r>
        <w:rPr>
          <w:rFonts w:ascii="宋体" w:hAnsi="宋体" w:eastAsia="宋体" w:cs="宋体"/>
          <w:b/>
          <w:bCs/>
          <w:spacing w:val="-7"/>
          <w:sz w:val="24"/>
          <w:szCs w:val="24"/>
        </w:rPr>
        <w:t>14</w:t>
      </w:r>
      <w:r>
        <w:rPr>
          <w:rFonts w:ascii="宋体" w:hAnsi="宋体" w:eastAsia="宋体" w:cs="宋体"/>
          <w:spacing w:val="21"/>
          <w:sz w:val="24"/>
          <w:szCs w:val="24"/>
        </w:rPr>
        <w:t xml:space="preserve"> </w:t>
      </w:r>
      <w:r>
        <w:rPr>
          <w:rFonts w:ascii="宋体" w:hAnsi="宋体" w:eastAsia="宋体" w:cs="宋体"/>
          <w:b/>
          <w:bCs/>
          <w:spacing w:val="-7"/>
          <w:sz w:val="24"/>
          <w:szCs w:val="24"/>
        </w:rPr>
        <w:t>.</w:t>
      </w:r>
      <w:r>
        <w:rPr>
          <w:rFonts w:ascii="宋体" w:hAnsi="宋体" w:eastAsia="宋体" w:cs="宋体"/>
          <w:spacing w:val="-7"/>
          <w:sz w:val="24"/>
          <w:szCs w:val="24"/>
        </w:rPr>
        <w:t xml:space="preserve"> </w:t>
      </w:r>
      <w:r>
        <w:rPr>
          <w:rFonts w:ascii="宋体" w:hAnsi="宋体" w:eastAsia="宋体" w:cs="宋体"/>
          <w:b/>
          <w:bCs/>
          <w:spacing w:val="-7"/>
          <w:sz w:val="24"/>
          <w:szCs w:val="24"/>
        </w:rPr>
        <w:t>试验和检验</w:t>
      </w:r>
    </w:p>
    <w:p w14:paraId="50B5428D">
      <w:pPr>
        <w:spacing w:before="182" w:line="219" w:lineRule="auto"/>
        <w:ind w:left="18"/>
        <w:outlineLvl w:val="2"/>
        <w:rPr>
          <w:rFonts w:ascii="宋体" w:hAnsi="宋体" w:eastAsia="宋体" w:cs="宋体"/>
          <w:sz w:val="24"/>
          <w:szCs w:val="24"/>
        </w:rPr>
      </w:pPr>
      <w:r>
        <w:rPr>
          <w:rFonts w:ascii="宋体" w:hAnsi="宋体" w:eastAsia="宋体" w:cs="宋体"/>
          <w:b/>
          <w:bCs/>
          <w:spacing w:val="-4"/>
          <w:sz w:val="24"/>
          <w:szCs w:val="24"/>
        </w:rPr>
        <w:t>14.1</w:t>
      </w:r>
      <w:r>
        <w:rPr>
          <w:rFonts w:ascii="宋体" w:hAnsi="宋体" w:eastAsia="宋体" w:cs="宋体"/>
          <w:spacing w:val="-42"/>
          <w:sz w:val="24"/>
          <w:szCs w:val="24"/>
        </w:rPr>
        <w:t xml:space="preserve"> </w:t>
      </w:r>
      <w:r>
        <w:rPr>
          <w:rFonts w:ascii="宋体" w:hAnsi="宋体" w:eastAsia="宋体" w:cs="宋体"/>
          <w:b/>
          <w:bCs/>
          <w:spacing w:val="-4"/>
          <w:sz w:val="24"/>
          <w:szCs w:val="24"/>
        </w:rPr>
        <w:t>材料、工程设备和工程的试验和检验</w:t>
      </w:r>
    </w:p>
    <w:p w14:paraId="47F2FF5F">
      <w:pPr>
        <w:spacing w:before="183" w:line="360" w:lineRule="auto"/>
        <w:ind w:left="9" w:right="59" w:firstLine="450"/>
        <w:rPr>
          <w:rFonts w:ascii="宋体" w:hAnsi="宋体" w:eastAsia="宋体" w:cs="宋体"/>
          <w:sz w:val="24"/>
          <w:szCs w:val="24"/>
        </w:rPr>
      </w:pPr>
      <w:r>
        <w:rPr>
          <w:rFonts w:ascii="宋体" w:hAnsi="宋体" w:eastAsia="宋体" w:cs="宋体"/>
          <w:spacing w:val="-2"/>
          <w:sz w:val="24"/>
          <w:szCs w:val="24"/>
        </w:rPr>
        <w:t>14.1.5</w:t>
      </w:r>
      <w:r>
        <w:rPr>
          <w:rFonts w:ascii="宋体" w:hAnsi="宋体" w:eastAsia="宋体" w:cs="宋体"/>
          <w:spacing w:val="-34"/>
          <w:sz w:val="24"/>
          <w:szCs w:val="24"/>
        </w:rPr>
        <w:t xml:space="preserve"> </w:t>
      </w:r>
      <w:r>
        <w:rPr>
          <w:rFonts w:ascii="宋体" w:hAnsi="宋体" w:eastAsia="宋体" w:cs="宋体"/>
          <w:spacing w:val="-2"/>
          <w:sz w:val="24"/>
          <w:szCs w:val="24"/>
        </w:rPr>
        <w:t>水工金属结构、启闭机及机电产品进场后的交货检查和验收中，承包人负</w:t>
      </w:r>
      <w:r>
        <w:rPr>
          <w:rFonts w:ascii="宋体" w:hAnsi="宋体" w:eastAsia="宋体" w:cs="宋体"/>
          <w:sz w:val="24"/>
          <w:szCs w:val="24"/>
        </w:rPr>
        <w:t xml:space="preserve"> </w:t>
      </w:r>
      <w:r>
        <w:rPr>
          <w:rFonts w:ascii="宋体" w:hAnsi="宋体" w:eastAsia="宋体" w:cs="宋体"/>
          <w:spacing w:val="-3"/>
          <w:sz w:val="24"/>
          <w:szCs w:val="24"/>
        </w:rPr>
        <w:t>责</w:t>
      </w:r>
      <w:r>
        <w:rPr>
          <w:rFonts w:ascii="宋体" w:hAnsi="宋体" w:eastAsia="宋体" w:cs="宋体"/>
          <w:spacing w:val="-3"/>
          <w:sz w:val="24"/>
          <w:szCs w:val="24"/>
          <w:u w:val="single" w:color="auto"/>
        </w:rPr>
        <w:t>检查和验收</w:t>
      </w:r>
      <w:r>
        <w:rPr>
          <w:rFonts w:ascii="宋体" w:hAnsi="宋体" w:eastAsia="宋体" w:cs="宋体"/>
          <w:spacing w:val="-3"/>
          <w:sz w:val="24"/>
          <w:szCs w:val="24"/>
        </w:rPr>
        <w:t>。</w:t>
      </w:r>
    </w:p>
    <w:p w14:paraId="215BCC8B">
      <w:pPr>
        <w:spacing w:before="3" w:line="359" w:lineRule="auto"/>
        <w:ind w:right="59" w:firstLine="459"/>
        <w:rPr>
          <w:rFonts w:ascii="宋体" w:hAnsi="宋体" w:eastAsia="宋体" w:cs="宋体"/>
          <w:sz w:val="24"/>
          <w:szCs w:val="24"/>
        </w:rPr>
      </w:pPr>
      <w:r>
        <w:rPr>
          <w:rFonts w:ascii="宋体" w:hAnsi="宋体" w:eastAsia="宋体" w:cs="宋体"/>
          <w:spacing w:val="-2"/>
          <w:sz w:val="24"/>
          <w:szCs w:val="24"/>
        </w:rPr>
        <w:t>14.1.6</w:t>
      </w:r>
      <w:r>
        <w:rPr>
          <w:rFonts w:ascii="宋体" w:hAnsi="宋体" w:eastAsia="宋体" w:cs="宋体"/>
          <w:spacing w:val="-34"/>
          <w:sz w:val="24"/>
          <w:szCs w:val="24"/>
        </w:rPr>
        <w:t xml:space="preserve"> </w:t>
      </w:r>
      <w:r>
        <w:rPr>
          <w:rFonts w:ascii="宋体" w:hAnsi="宋体" w:eastAsia="宋体" w:cs="宋体"/>
          <w:spacing w:val="-2"/>
          <w:sz w:val="24"/>
          <w:szCs w:val="24"/>
        </w:rPr>
        <w:t>本工程实行见证取样的试块、试件及有关材料：</w:t>
      </w:r>
      <w:r>
        <w:rPr>
          <w:rFonts w:ascii="宋体" w:hAnsi="宋体" w:eastAsia="宋体" w:cs="宋体"/>
          <w:spacing w:val="-2"/>
          <w:sz w:val="24"/>
          <w:szCs w:val="24"/>
          <w:u w:val="single" w:color="auto"/>
        </w:rPr>
        <w:t>砂浆试块、砼试件、中间</w:t>
      </w:r>
      <w:r>
        <w:rPr>
          <w:rFonts w:ascii="宋体" w:hAnsi="宋体" w:eastAsia="宋体" w:cs="宋体"/>
          <w:sz w:val="24"/>
          <w:szCs w:val="24"/>
        </w:rPr>
        <w:t xml:space="preserve"> </w:t>
      </w:r>
      <w:r>
        <w:rPr>
          <w:rFonts w:ascii="宋体" w:hAnsi="宋体" w:eastAsia="宋体" w:cs="宋体"/>
          <w:spacing w:val="-2"/>
          <w:sz w:val="24"/>
          <w:szCs w:val="24"/>
          <w:u w:val="single" w:color="auto"/>
        </w:rPr>
        <w:t>产品及原材料</w:t>
      </w:r>
      <w:r>
        <w:rPr>
          <w:rFonts w:ascii="宋体" w:hAnsi="宋体" w:eastAsia="宋体" w:cs="宋体"/>
          <w:spacing w:val="-2"/>
          <w:sz w:val="24"/>
          <w:szCs w:val="24"/>
        </w:rPr>
        <w:t>。</w:t>
      </w:r>
    </w:p>
    <w:p w14:paraId="7B4D6394">
      <w:pPr>
        <w:spacing w:line="221" w:lineRule="auto"/>
        <w:ind w:left="18"/>
        <w:outlineLvl w:val="1"/>
        <w:rPr>
          <w:rFonts w:ascii="宋体" w:hAnsi="宋体" w:eastAsia="宋体" w:cs="宋体"/>
          <w:sz w:val="24"/>
          <w:szCs w:val="24"/>
        </w:rPr>
      </w:pPr>
      <w:r>
        <w:rPr>
          <w:rFonts w:ascii="宋体" w:hAnsi="宋体" w:eastAsia="宋体" w:cs="宋体"/>
          <w:b/>
          <w:bCs/>
          <w:spacing w:val="-10"/>
          <w:sz w:val="24"/>
          <w:szCs w:val="24"/>
        </w:rPr>
        <w:t>15.</w:t>
      </w:r>
      <w:r>
        <w:rPr>
          <w:rFonts w:ascii="宋体" w:hAnsi="宋体" w:eastAsia="宋体" w:cs="宋体"/>
          <w:spacing w:val="11"/>
          <w:sz w:val="24"/>
          <w:szCs w:val="24"/>
        </w:rPr>
        <w:t xml:space="preserve"> </w:t>
      </w:r>
      <w:r>
        <w:rPr>
          <w:rFonts w:ascii="宋体" w:hAnsi="宋体" w:eastAsia="宋体" w:cs="宋体"/>
          <w:b/>
          <w:bCs/>
          <w:spacing w:val="-10"/>
          <w:sz w:val="24"/>
          <w:szCs w:val="24"/>
        </w:rPr>
        <w:t>变更</w:t>
      </w:r>
    </w:p>
    <w:p w14:paraId="763EC011">
      <w:pPr>
        <w:spacing w:before="180" w:line="220" w:lineRule="auto"/>
        <w:ind w:left="18"/>
        <w:outlineLvl w:val="2"/>
        <w:rPr>
          <w:rFonts w:ascii="宋体" w:hAnsi="宋体" w:eastAsia="宋体" w:cs="宋体"/>
          <w:sz w:val="24"/>
          <w:szCs w:val="24"/>
        </w:rPr>
      </w:pPr>
      <w:r>
        <w:rPr>
          <w:rFonts w:ascii="宋体" w:hAnsi="宋体" w:eastAsia="宋体" w:cs="宋体"/>
          <w:b/>
          <w:bCs/>
          <w:spacing w:val="-5"/>
          <w:sz w:val="24"/>
          <w:szCs w:val="24"/>
        </w:rPr>
        <w:t>15.1</w:t>
      </w:r>
      <w:r>
        <w:rPr>
          <w:rFonts w:ascii="宋体" w:hAnsi="宋体" w:eastAsia="宋体" w:cs="宋体"/>
          <w:spacing w:val="-49"/>
          <w:sz w:val="24"/>
          <w:szCs w:val="24"/>
        </w:rPr>
        <w:t xml:space="preserve"> </w:t>
      </w:r>
      <w:r>
        <w:rPr>
          <w:rFonts w:ascii="宋体" w:hAnsi="宋体" w:eastAsia="宋体" w:cs="宋体"/>
          <w:b/>
          <w:bCs/>
          <w:spacing w:val="-5"/>
          <w:sz w:val="24"/>
          <w:szCs w:val="24"/>
        </w:rPr>
        <w:t>变更的范围和内容</w:t>
      </w:r>
    </w:p>
    <w:p w14:paraId="081A7EDC">
      <w:pPr>
        <w:spacing w:before="183" w:line="359" w:lineRule="auto"/>
        <w:ind w:firstLine="505"/>
        <w:rPr>
          <w:rFonts w:ascii="宋体" w:hAnsi="宋体" w:eastAsia="宋体" w:cs="宋体"/>
          <w:sz w:val="24"/>
          <w:szCs w:val="24"/>
        </w:rPr>
      </w:pPr>
      <w:r>
        <w:rPr>
          <w:rFonts w:ascii="宋体" w:hAnsi="宋体" w:eastAsia="宋体" w:cs="宋体"/>
          <w:spacing w:val="-6"/>
          <w:sz w:val="24"/>
          <w:szCs w:val="24"/>
        </w:rPr>
        <w:t>□（6）增加或减少合同中关键项目的工程量超过其项目工程总量的</w:t>
      </w:r>
      <w:r>
        <w:rPr>
          <w:rFonts w:ascii="宋体" w:hAnsi="宋体" w:eastAsia="宋体" w:cs="宋体"/>
          <w:spacing w:val="-6"/>
          <w:sz w:val="24"/>
          <w:szCs w:val="24"/>
          <w:u w:val="single" w:color="auto"/>
        </w:rPr>
        <w:t>/</w:t>
      </w:r>
      <w:r>
        <w:rPr>
          <w:rFonts w:ascii="宋体" w:hAnsi="宋体" w:eastAsia="宋体" w:cs="宋体"/>
          <w:spacing w:val="-6"/>
          <w:sz w:val="24"/>
          <w:szCs w:val="24"/>
        </w:rPr>
        <w:t>%,关键项目：</w:t>
      </w:r>
      <w:r>
        <w:rPr>
          <w:rFonts w:ascii="宋体" w:hAnsi="宋体" w:eastAsia="宋体" w:cs="宋体"/>
          <w:spacing w:val="12"/>
          <w:sz w:val="24"/>
          <w:szCs w:val="24"/>
        </w:rPr>
        <w:t xml:space="preserve"> </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,单价调整方式/。</w:t>
      </w:r>
    </w:p>
    <w:p w14:paraId="2E487E9F">
      <w:pPr>
        <w:spacing w:line="220" w:lineRule="auto"/>
        <w:ind w:left="430"/>
        <w:rPr>
          <w:rFonts w:ascii="宋体" w:hAnsi="宋体" w:eastAsia="宋体" w:cs="宋体"/>
          <w:sz w:val="24"/>
          <w:szCs w:val="24"/>
        </w:rPr>
      </w:pPr>
      <w:r>
        <w:rPr>
          <w:rFonts w:ascii="MS UI Gothic" w:hAnsi="MS UI Gothic" w:eastAsia="MS UI Gothic" w:cs="MS UI Gothic"/>
          <w:spacing w:val="-1"/>
          <w:sz w:val="24"/>
          <w:szCs w:val="24"/>
        </w:rPr>
        <w:t>☑</w:t>
      </w:r>
      <w:r>
        <w:rPr>
          <w:rFonts w:ascii="宋体" w:hAnsi="宋体" w:eastAsia="宋体" w:cs="宋体"/>
          <w:spacing w:val="-1"/>
          <w:sz w:val="24"/>
          <w:szCs w:val="24"/>
        </w:rPr>
        <w:t>（6）本合同工程不因增加或减少合同工程量而调整合同单价。</w:t>
      </w:r>
    </w:p>
    <w:p w14:paraId="6F11F1CB">
      <w:pPr>
        <w:spacing w:before="183" w:line="219" w:lineRule="auto"/>
        <w:ind w:left="18"/>
        <w:outlineLvl w:val="2"/>
        <w:rPr>
          <w:rFonts w:ascii="宋体" w:hAnsi="宋体" w:eastAsia="宋体" w:cs="宋体"/>
          <w:sz w:val="24"/>
          <w:szCs w:val="24"/>
        </w:rPr>
      </w:pPr>
      <w:r>
        <w:rPr>
          <w:rFonts w:ascii="宋体" w:hAnsi="宋体" w:eastAsia="宋体" w:cs="宋体"/>
          <w:b/>
          <w:bCs/>
          <w:spacing w:val="-5"/>
          <w:sz w:val="24"/>
          <w:szCs w:val="24"/>
        </w:rPr>
        <w:t>15.4</w:t>
      </w:r>
      <w:r>
        <w:rPr>
          <w:rFonts w:ascii="宋体" w:hAnsi="宋体" w:eastAsia="宋体" w:cs="宋体"/>
          <w:spacing w:val="-54"/>
          <w:sz w:val="24"/>
          <w:szCs w:val="24"/>
        </w:rPr>
        <w:t xml:space="preserve"> </w:t>
      </w:r>
      <w:r>
        <w:rPr>
          <w:rFonts w:ascii="宋体" w:hAnsi="宋体" w:eastAsia="宋体" w:cs="宋体"/>
          <w:b/>
          <w:bCs/>
          <w:spacing w:val="-5"/>
          <w:sz w:val="24"/>
          <w:szCs w:val="24"/>
        </w:rPr>
        <w:t>变更的估价原则</w:t>
      </w:r>
    </w:p>
    <w:p w14:paraId="4FC44F7A">
      <w:pPr>
        <w:spacing w:before="184" w:line="219" w:lineRule="auto"/>
        <w:ind w:left="460"/>
        <w:rPr>
          <w:rFonts w:ascii="宋体" w:hAnsi="宋体" w:eastAsia="宋体" w:cs="宋体"/>
          <w:sz w:val="24"/>
          <w:szCs w:val="24"/>
        </w:rPr>
      </w:pPr>
      <w:r>
        <w:rPr>
          <w:rFonts w:ascii="宋体" w:hAnsi="宋体" w:eastAsia="宋体" w:cs="宋体"/>
          <w:spacing w:val="-2"/>
          <w:sz w:val="24"/>
          <w:szCs w:val="24"/>
        </w:rPr>
        <w:t>15.4.3</w:t>
      </w:r>
      <w:r>
        <w:rPr>
          <w:rFonts w:ascii="宋体" w:hAnsi="宋体" w:eastAsia="宋体" w:cs="宋体"/>
          <w:spacing w:val="-17"/>
          <w:sz w:val="24"/>
          <w:szCs w:val="24"/>
        </w:rPr>
        <w:t xml:space="preserve"> </w:t>
      </w:r>
      <w:r>
        <w:rPr>
          <w:rFonts w:ascii="宋体" w:hAnsi="宋体" w:eastAsia="宋体" w:cs="宋体"/>
          <w:spacing w:val="-2"/>
          <w:sz w:val="24"/>
          <w:szCs w:val="24"/>
        </w:rPr>
        <w:t>已标价工程量清单中无适用或类似子目的单价，按照以下原则确定：</w:t>
      </w:r>
    </w:p>
    <w:p w14:paraId="4493A97A">
      <w:pPr>
        <w:spacing w:before="184" w:line="289" w:lineRule="auto"/>
        <w:ind w:left="8" w:right="59" w:firstLine="433"/>
        <w:rPr>
          <w:rFonts w:ascii="宋体" w:hAnsi="宋体" w:eastAsia="宋体" w:cs="宋体"/>
          <w:sz w:val="24"/>
          <w:szCs w:val="24"/>
        </w:rPr>
      </w:pPr>
      <w:r>
        <w:rPr>
          <w:rFonts w:ascii="宋体" w:hAnsi="宋体" w:eastAsia="宋体" w:cs="宋体"/>
          <w:spacing w:val="-3"/>
          <w:sz w:val="24"/>
          <w:szCs w:val="24"/>
        </w:rPr>
        <w:t>①有定额可套的，套用编制控制价所选定额计算，并乘以中标价下浮系数(中标价</w:t>
      </w:r>
      <w:r>
        <w:rPr>
          <w:rFonts w:ascii="宋体" w:hAnsi="宋体" w:eastAsia="宋体" w:cs="宋体"/>
          <w:spacing w:val="16"/>
          <w:sz w:val="24"/>
          <w:szCs w:val="24"/>
        </w:rPr>
        <w:t xml:space="preserve"> </w:t>
      </w:r>
      <w:r>
        <w:rPr>
          <w:rFonts w:ascii="宋体" w:hAnsi="宋体" w:eastAsia="宋体" w:cs="宋体"/>
          <w:spacing w:val="3"/>
          <w:sz w:val="24"/>
          <w:szCs w:val="24"/>
        </w:rPr>
        <w:t>下浮系数为中标价与控制价的比值)，其中材料价格</w:t>
      </w:r>
      <w:r>
        <w:rPr>
          <w:rFonts w:ascii="宋体" w:hAnsi="宋体" w:eastAsia="宋体" w:cs="宋体"/>
          <w:spacing w:val="2"/>
          <w:sz w:val="24"/>
          <w:szCs w:val="24"/>
        </w:rPr>
        <w:t>有信息价的按当地同期信息价，</w:t>
      </w:r>
    </w:p>
    <w:p w14:paraId="21FED8F8">
      <w:pPr>
        <w:spacing w:line="289" w:lineRule="auto"/>
        <w:rPr>
          <w:rFonts w:ascii="宋体" w:hAnsi="宋体" w:eastAsia="宋体" w:cs="宋体"/>
          <w:sz w:val="24"/>
          <w:szCs w:val="24"/>
        </w:rPr>
        <w:sectPr>
          <w:headerReference r:id="rId134" w:type="default"/>
          <w:footerReference r:id="rId135" w:type="default"/>
          <w:pgSz w:w="11906" w:h="16839"/>
          <w:pgMar w:top="1540" w:right="1379" w:bottom="1420" w:left="1594" w:header="826" w:footer="1184" w:gutter="0"/>
          <w:cols w:space="720" w:num="1"/>
        </w:sectPr>
      </w:pPr>
    </w:p>
    <w:p w14:paraId="058DDDB6">
      <w:pPr>
        <w:spacing w:before="219" w:line="219" w:lineRule="auto"/>
        <w:ind w:left="1"/>
        <w:rPr>
          <w:rFonts w:ascii="宋体" w:hAnsi="宋体" w:eastAsia="宋体" w:cs="宋体"/>
          <w:sz w:val="24"/>
          <w:szCs w:val="24"/>
        </w:rPr>
      </w:pPr>
      <w:r>
        <w:rPr>
          <w:rFonts w:ascii="宋体" w:hAnsi="宋体" w:eastAsia="宋体" w:cs="宋体"/>
          <w:spacing w:val="-1"/>
          <w:sz w:val="24"/>
          <w:szCs w:val="24"/>
        </w:rPr>
        <w:t>无信息的由发包人、承包人、监理人市场询价确定。</w:t>
      </w:r>
    </w:p>
    <w:p w14:paraId="10CBC521">
      <w:pPr>
        <w:spacing w:before="183" w:line="218" w:lineRule="auto"/>
        <w:ind w:left="439"/>
        <w:rPr>
          <w:rFonts w:ascii="宋体" w:hAnsi="宋体" w:eastAsia="宋体" w:cs="宋体"/>
          <w:sz w:val="24"/>
          <w:szCs w:val="24"/>
        </w:rPr>
      </w:pPr>
      <w:r>
        <w:rPr>
          <w:rFonts w:ascii="宋体" w:hAnsi="宋体" w:eastAsia="宋体" w:cs="宋体"/>
          <w:spacing w:val="-1"/>
          <w:sz w:val="24"/>
          <w:szCs w:val="24"/>
        </w:rPr>
        <w:t>②无定额可套的，由发包人、承包人、监理人市场询价确定。</w:t>
      </w:r>
    </w:p>
    <w:p w14:paraId="4EAD7FC5">
      <w:pPr>
        <w:spacing w:before="184" w:line="220" w:lineRule="auto"/>
        <w:ind w:left="17"/>
        <w:outlineLvl w:val="2"/>
        <w:rPr>
          <w:rFonts w:ascii="宋体" w:hAnsi="宋体" w:eastAsia="宋体" w:cs="宋体"/>
          <w:sz w:val="24"/>
          <w:szCs w:val="24"/>
        </w:rPr>
      </w:pPr>
      <w:r>
        <w:rPr>
          <w:rFonts w:ascii="宋体" w:hAnsi="宋体" w:eastAsia="宋体" w:cs="宋体"/>
          <w:b/>
          <w:bCs/>
          <w:spacing w:val="-5"/>
          <w:sz w:val="24"/>
          <w:szCs w:val="24"/>
        </w:rPr>
        <w:t>15.5</w:t>
      </w:r>
      <w:r>
        <w:rPr>
          <w:rFonts w:ascii="宋体" w:hAnsi="宋体" w:eastAsia="宋体" w:cs="宋体"/>
          <w:spacing w:val="-47"/>
          <w:sz w:val="24"/>
          <w:szCs w:val="24"/>
        </w:rPr>
        <w:t xml:space="preserve"> </w:t>
      </w:r>
      <w:r>
        <w:rPr>
          <w:rFonts w:ascii="宋体" w:hAnsi="宋体" w:eastAsia="宋体" w:cs="宋体"/>
          <w:b/>
          <w:bCs/>
          <w:spacing w:val="-5"/>
          <w:sz w:val="24"/>
          <w:szCs w:val="24"/>
        </w:rPr>
        <w:t>承包人的合理化建议</w:t>
      </w:r>
    </w:p>
    <w:p w14:paraId="0AE5D0F0">
      <w:pPr>
        <w:spacing w:before="182" w:line="220" w:lineRule="auto"/>
        <w:ind w:left="437"/>
        <w:rPr>
          <w:rFonts w:ascii="宋体" w:hAnsi="宋体" w:eastAsia="宋体" w:cs="宋体"/>
          <w:sz w:val="24"/>
          <w:szCs w:val="24"/>
        </w:rPr>
      </w:pPr>
      <w:r>
        <w:rPr>
          <w:rFonts w:ascii="宋体" w:hAnsi="宋体" w:eastAsia="宋体" w:cs="宋体"/>
          <w:spacing w:val="-2"/>
          <w:sz w:val="24"/>
          <w:szCs w:val="24"/>
        </w:rPr>
        <w:t>15.5. 2</w:t>
      </w:r>
      <w:r>
        <w:rPr>
          <w:rFonts w:ascii="宋体" w:hAnsi="宋体" w:eastAsia="宋体" w:cs="宋体"/>
          <w:spacing w:val="-43"/>
          <w:sz w:val="24"/>
          <w:szCs w:val="24"/>
        </w:rPr>
        <w:t xml:space="preserve"> </w:t>
      </w:r>
      <w:r>
        <w:rPr>
          <w:rFonts w:ascii="宋体" w:hAnsi="宋体" w:eastAsia="宋体" w:cs="宋体"/>
          <w:spacing w:val="-2"/>
          <w:sz w:val="24"/>
          <w:szCs w:val="24"/>
        </w:rPr>
        <w:t xml:space="preserve">承包人实现合理化建议的奖励金额为： </w:t>
      </w:r>
      <w:r>
        <w:rPr>
          <w:rFonts w:ascii="宋体" w:hAnsi="宋体" w:eastAsia="宋体" w:cs="宋体"/>
          <w:spacing w:val="-112"/>
          <w:sz w:val="24"/>
          <w:szCs w:val="24"/>
          <w:u w:val="single" w:color="auto"/>
        </w:rPr>
        <w:t xml:space="preserve"> </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6A18A41F">
      <w:pPr>
        <w:spacing w:before="181" w:line="219" w:lineRule="auto"/>
        <w:ind w:left="17"/>
        <w:outlineLvl w:val="1"/>
        <w:rPr>
          <w:rFonts w:ascii="宋体" w:hAnsi="宋体" w:eastAsia="宋体" w:cs="宋体"/>
          <w:sz w:val="24"/>
          <w:szCs w:val="24"/>
        </w:rPr>
      </w:pPr>
      <w:r>
        <w:rPr>
          <w:rFonts w:ascii="宋体" w:hAnsi="宋体" w:eastAsia="宋体" w:cs="宋体"/>
          <w:b/>
          <w:bCs/>
          <w:spacing w:val="-8"/>
          <w:sz w:val="24"/>
          <w:szCs w:val="24"/>
        </w:rPr>
        <w:t>16</w:t>
      </w:r>
      <w:r>
        <w:rPr>
          <w:rFonts w:ascii="宋体" w:hAnsi="宋体" w:eastAsia="宋体" w:cs="宋体"/>
          <w:spacing w:val="15"/>
          <w:sz w:val="24"/>
          <w:szCs w:val="24"/>
        </w:rPr>
        <w:t xml:space="preserve"> </w:t>
      </w:r>
      <w:r>
        <w:rPr>
          <w:rFonts w:ascii="宋体" w:hAnsi="宋体" w:eastAsia="宋体" w:cs="宋体"/>
          <w:b/>
          <w:bCs/>
          <w:spacing w:val="-8"/>
          <w:sz w:val="24"/>
          <w:szCs w:val="24"/>
        </w:rPr>
        <w:t>.价格调整</w:t>
      </w:r>
    </w:p>
    <w:p w14:paraId="7167460F">
      <w:pPr>
        <w:spacing w:before="183" w:line="219" w:lineRule="auto"/>
        <w:ind w:left="17"/>
        <w:outlineLvl w:val="2"/>
        <w:rPr>
          <w:rFonts w:ascii="宋体" w:hAnsi="宋体" w:eastAsia="宋体" w:cs="宋体"/>
          <w:sz w:val="24"/>
          <w:szCs w:val="24"/>
        </w:rPr>
      </w:pPr>
      <w:r>
        <w:rPr>
          <w:rFonts w:ascii="宋体" w:hAnsi="宋体" w:eastAsia="宋体" w:cs="宋体"/>
          <w:b/>
          <w:bCs/>
          <w:spacing w:val="-4"/>
          <w:sz w:val="24"/>
          <w:szCs w:val="24"/>
        </w:rPr>
        <w:t>16.1</w:t>
      </w:r>
      <w:r>
        <w:rPr>
          <w:rFonts w:ascii="宋体" w:hAnsi="宋体" w:eastAsia="宋体" w:cs="宋体"/>
          <w:spacing w:val="-54"/>
          <w:sz w:val="24"/>
          <w:szCs w:val="24"/>
        </w:rPr>
        <w:t xml:space="preserve"> </w:t>
      </w:r>
      <w:r>
        <w:rPr>
          <w:rFonts w:ascii="宋体" w:hAnsi="宋体" w:eastAsia="宋体" w:cs="宋体"/>
          <w:b/>
          <w:bCs/>
          <w:spacing w:val="-4"/>
          <w:sz w:val="24"/>
          <w:szCs w:val="24"/>
        </w:rPr>
        <w:t>物价波动引起的价格调整</w:t>
      </w:r>
    </w:p>
    <w:p w14:paraId="5CBB1B08">
      <w:pPr>
        <w:spacing w:before="217" w:line="338" w:lineRule="auto"/>
        <w:ind w:firstLine="479"/>
        <w:jc w:val="both"/>
        <w:rPr>
          <w:rFonts w:ascii="宋体" w:hAnsi="宋体" w:eastAsia="宋体" w:cs="宋体"/>
          <w:sz w:val="24"/>
          <w:szCs w:val="24"/>
        </w:rPr>
      </w:pPr>
      <w:r>
        <w:rPr>
          <w:rFonts w:ascii="宋体" w:hAnsi="宋体" w:eastAsia="宋体" w:cs="宋体"/>
          <w:sz w:val="24"/>
          <w:szCs w:val="24"/>
        </w:rPr>
        <w:t>在本合同工程实施过程中，如因市场物价波动及法律政策</w:t>
      </w:r>
      <w:r>
        <w:rPr>
          <w:rFonts w:ascii="宋体" w:hAnsi="宋体" w:eastAsia="宋体" w:cs="宋体"/>
          <w:spacing w:val="-1"/>
          <w:sz w:val="24"/>
          <w:szCs w:val="24"/>
        </w:rPr>
        <w:t>变化而引起主要材料价</w:t>
      </w:r>
      <w:r>
        <w:rPr>
          <w:rFonts w:ascii="宋体" w:hAnsi="宋体" w:eastAsia="宋体" w:cs="宋体"/>
          <w:sz w:val="24"/>
          <w:szCs w:val="24"/>
        </w:rPr>
        <w:t xml:space="preserve"> 格变动幅度超过规定值时，应予以调整材料补差来结算工程</w:t>
      </w:r>
      <w:r>
        <w:rPr>
          <w:rFonts w:ascii="宋体" w:hAnsi="宋体" w:eastAsia="宋体" w:cs="宋体"/>
          <w:spacing w:val="-1"/>
          <w:sz w:val="24"/>
          <w:szCs w:val="24"/>
        </w:rPr>
        <w:t>价款，材料补差按以下规</w:t>
      </w:r>
      <w:r>
        <w:rPr>
          <w:rFonts w:ascii="宋体" w:hAnsi="宋体" w:eastAsia="宋体" w:cs="宋体"/>
          <w:sz w:val="24"/>
          <w:szCs w:val="24"/>
        </w:rPr>
        <w:t xml:space="preserve"> </w:t>
      </w:r>
      <w:r>
        <w:rPr>
          <w:rFonts w:ascii="宋体" w:hAnsi="宋体" w:eastAsia="宋体" w:cs="宋体"/>
          <w:spacing w:val="-3"/>
          <w:sz w:val="24"/>
          <w:szCs w:val="24"/>
        </w:rPr>
        <w:t>定调整：</w:t>
      </w:r>
    </w:p>
    <w:p w14:paraId="44F8BC38">
      <w:pPr>
        <w:spacing w:line="221" w:lineRule="auto"/>
        <w:ind w:left="497"/>
        <w:rPr>
          <w:rFonts w:ascii="宋体" w:hAnsi="宋体" w:eastAsia="宋体" w:cs="宋体"/>
          <w:sz w:val="24"/>
          <w:szCs w:val="24"/>
        </w:rPr>
      </w:pPr>
      <w:r>
        <w:rPr>
          <w:rFonts w:ascii="宋体" w:hAnsi="宋体" w:eastAsia="宋体" w:cs="宋体"/>
          <w:spacing w:val="-4"/>
          <w:sz w:val="24"/>
          <w:szCs w:val="24"/>
        </w:rPr>
        <w:t>1、调整方式：</w:t>
      </w:r>
    </w:p>
    <w:p w14:paraId="1133AB42">
      <w:pPr>
        <w:spacing w:before="155" w:line="279" w:lineRule="auto"/>
        <w:ind w:firstLine="522"/>
        <w:rPr>
          <w:rFonts w:ascii="宋体" w:hAnsi="宋体" w:eastAsia="宋体" w:cs="宋体"/>
          <w:sz w:val="24"/>
          <w:szCs w:val="24"/>
        </w:rPr>
      </w:pPr>
      <w:r>
        <w:rPr>
          <w:rFonts w:ascii="宋体" w:hAnsi="宋体" w:eastAsia="宋体" w:cs="宋体"/>
          <w:spacing w:val="2"/>
          <w:sz w:val="24"/>
          <w:szCs w:val="24"/>
        </w:rPr>
        <w:t>(1)主要材料价格变化幅度超过±15％时，超过±15％的部</w:t>
      </w:r>
      <w:r>
        <w:rPr>
          <w:rFonts w:ascii="宋体" w:hAnsi="宋体" w:eastAsia="宋体" w:cs="宋体"/>
          <w:spacing w:val="1"/>
          <w:sz w:val="24"/>
          <w:szCs w:val="24"/>
        </w:rPr>
        <w:t>分调整材料价差，并</w:t>
      </w:r>
      <w:r>
        <w:rPr>
          <w:rFonts w:ascii="宋体" w:hAnsi="宋体" w:eastAsia="宋体" w:cs="宋体"/>
          <w:sz w:val="24"/>
          <w:szCs w:val="24"/>
        </w:rPr>
        <w:t xml:space="preserve"> </w:t>
      </w:r>
      <w:r>
        <w:rPr>
          <w:rFonts w:ascii="宋体" w:hAnsi="宋体" w:eastAsia="宋体" w:cs="宋体"/>
          <w:spacing w:val="-2"/>
          <w:sz w:val="24"/>
          <w:szCs w:val="24"/>
        </w:rPr>
        <w:t>计列相应的税金；</w:t>
      </w:r>
    </w:p>
    <w:p w14:paraId="4F0C3207">
      <w:pPr>
        <w:spacing w:before="153" w:line="279" w:lineRule="auto"/>
        <w:ind w:left="2" w:right="2" w:firstLine="519"/>
        <w:rPr>
          <w:rFonts w:ascii="宋体" w:hAnsi="宋体" w:eastAsia="宋体" w:cs="宋体"/>
          <w:sz w:val="24"/>
          <w:szCs w:val="24"/>
        </w:rPr>
      </w:pPr>
      <w:r>
        <w:rPr>
          <w:rFonts w:ascii="宋体" w:hAnsi="宋体" w:eastAsia="宋体" w:cs="宋体"/>
          <w:spacing w:val="2"/>
          <w:sz w:val="24"/>
          <w:szCs w:val="24"/>
        </w:rPr>
        <w:t>(2)主要补差材料名称：仅对在市场上购买的水泥、钢材、砂</w:t>
      </w:r>
      <w:r>
        <w:rPr>
          <w:rFonts w:ascii="宋体" w:hAnsi="宋体" w:eastAsia="宋体" w:cs="宋体"/>
          <w:spacing w:val="1"/>
          <w:sz w:val="24"/>
          <w:szCs w:val="24"/>
        </w:rPr>
        <w:t>、碎石、块石、炸</w:t>
      </w:r>
      <w:r>
        <w:rPr>
          <w:rFonts w:ascii="宋体" w:hAnsi="宋体" w:eastAsia="宋体" w:cs="宋体"/>
          <w:sz w:val="24"/>
          <w:szCs w:val="24"/>
        </w:rPr>
        <w:t xml:space="preserve"> </w:t>
      </w:r>
      <w:r>
        <w:rPr>
          <w:rFonts w:ascii="宋体" w:hAnsi="宋体" w:eastAsia="宋体" w:cs="宋体"/>
          <w:spacing w:val="-1"/>
          <w:sz w:val="24"/>
          <w:szCs w:val="24"/>
        </w:rPr>
        <w:t>药进行补差，其它材料价格一律不予调整。</w:t>
      </w:r>
    </w:p>
    <w:p w14:paraId="26B82931">
      <w:pPr>
        <w:spacing w:before="155" w:line="278" w:lineRule="auto"/>
        <w:ind w:left="22" w:right="20" w:firstLine="499"/>
        <w:rPr>
          <w:rFonts w:ascii="宋体" w:hAnsi="宋体" w:eastAsia="宋体" w:cs="宋体"/>
          <w:sz w:val="24"/>
          <w:szCs w:val="24"/>
        </w:rPr>
      </w:pPr>
      <w:r>
        <w:rPr>
          <w:rFonts w:ascii="宋体" w:hAnsi="宋体" w:eastAsia="宋体" w:cs="宋体"/>
          <w:spacing w:val="-2"/>
          <w:sz w:val="24"/>
          <w:szCs w:val="24"/>
        </w:rPr>
        <w:t>(3) 基准期主要补差材料价格：以《梧州市建设工程造价信息》（工程所在地）</w:t>
      </w:r>
      <w:r>
        <w:rPr>
          <w:rFonts w:ascii="宋体" w:hAnsi="宋体" w:eastAsia="宋体" w:cs="宋体"/>
          <w:sz w:val="24"/>
          <w:szCs w:val="24"/>
        </w:rPr>
        <w:t xml:space="preserve"> </w:t>
      </w:r>
      <w:r>
        <w:rPr>
          <w:rFonts w:ascii="宋体" w:hAnsi="宋体" w:eastAsia="宋体" w:cs="宋体"/>
          <w:spacing w:val="-3"/>
          <w:sz w:val="24"/>
          <w:szCs w:val="24"/>
        </w:rPr>
        <w:t>中发布的主要材料市场价为基准；</w:t>
      </w:r>
    </w:p>
    <w:p w14:paraId="39ED2874">
      <w:pPr>
        <w:spacing w:before="158" w:line="278" w:lineRule="auto"/>
        <w:ind w:right="2" w:firstLine="522"/>
        <w:rPr>
          <w:rFonts w:ascii="宋体" w:hAnsi="宋体" w:eastAsia="宋体" w:cs="宋体"/>
          <w:sz w:val="24"/>
          <w:szCs w:val="24"/>
        </w:rPr>
      </w:pPr>
      <w:r>
        <w:rPr>
          <w:rFonts w:ascii="宋体" w:hAnsi="宋体" w:eastAsia="宋体" w:cs="宋体"/>
          <w:spacing w:val="2"/>
          <w:sz w:val="24"/>
          <w:szCs w:val="24"/>
        </w:rPr>
        <w:t>(4)结算期主要材料价格：结算月度出版的《梧州市建设工程</w:t>
      </w:r>
      <w:r>
        <w:rPr>
          <w:rFonts w:ascii="宋体" w:hAnsi="宋体" w:eastAsia="宋体" w:cs="宋体"/>
          <w:spacing w:val="1"/>
          <w:sz w:val="24"/>
          <w:szCs w:val="24"/>
        </w:rPr>
        <w:t>造价信息》（工程</w:t>
      </w:r>
      <w:r>
        <w:rPr>
          <w:rFonts w:ascii="宋体" w:hAnsi="宋体" w:eastAsia="宋体" w:cs="宋体"/>
          <w:sz w:val="24"/>
          <w:szCs w:val="24"/>
        </w:rPr>
        <w:t xml:space="preserve"> </w:t>
      </w:r>
      <w:r>
        <w:rPr>
          <w:rFonts w:ascii="宋体" w:hAnsi="宋体" w:eastAsia="宋体" w:cs="宋体"/>
          <w:spacing w:val="-1"/>
          <w:sz w:val="24"/>
          <w:szCs w:val="24"/>
        </w:rPr>
        <w:t>所在地）中发布的主要补差材料信息价格；</w:t>
      </w:r>
    </w:p>
    <w:p w14:paraId="291AB4EE">
      <w:pPr>
        <w:spacing w:before="156" w:line="280" w:lineRule="auto"/>
        <w:ind w:right="2" w:firstLine="522"/>
        <w:rPr>
          <w:rFonts w:ascii="宋体" w:hAnsi="宋体" w:eastAsia="宋体" w:cs="宋体"/>
          <w:sz w:val="24"/>
          <w:szCs w:val="24"/>
        </w:rPr>
      </w:pPr>
      <w:r>
        <w:rPr>
          <w:rFonts w:ascii="宋体" w:hAnsi="宋体" w:eastAsia="宋体" w:cs="宋体"/>
          <w:spacing w:val="2"/>
          <w:sz w:val="24"/>
          <w:szCs w:val="24"/>
        </w:rPr>
        <w:t>(5)主要材料补差款按季度结算，在下一季度的第一个月结算</w:t>
      </w:r>
      <w:r>
        <w:rPr>
          <w:rFonts w:ascii="宋体" w:hAnsi="宋体" w:eastAsia="宋体" w:cs="宋体"/>
          <w:spacing w:val="1"/>
          <w:sz w:val="24"/>
          <w:szCs w:val="24"/>
        </w:rPr>
        <w:t>上一季度的主要材</w:t>
      </w:r>
      <w:r>
        <w:rPr>
          <w:rFonts w:ascii="宋体" w:hAnsi="宋体" w:eastAsia="宋体" w:cs="宋体"/>
          <w:sz w:val="24"/>
          <w:szCs w:val="24"/>
        </w:rPr>
        <w:t xml:space="preserve"> </w:t>
      </w:r>
      <w:r>
        <w:rPr>
          <w:rFonts w:ascii="宋体" w:hAnsi="宋体" w:eastAsia="宋体" w:cs="宋体"/>
          <w:spacing w:val="-2"/>
          <w:sz w:val="24"/>
          <w:szCs w:val="24"/>
        </w:rPr>
        <w:t>料补差款。</w:t>
      </w:r>
    </w:p>
    <w:p w14:paraId="01603689">
      <w:pPr>
        <w:spacing w:before="152" w:line="219" w:lineRule="auto"/>
        <w:ind w:left="481"/>
        <w:rPr>
          <w:rFonts w:ascii="宋体" w:hAnsi="宋体" w:eastAsia="宋体" w:cs="宋体"/>
          <w:sz w:val="24"/>
          <w:szCs w:val="24"/>
        </w:rPr>
      </w:pPr>
      <w:r>
        <w:rPr>
          <w:rFonts w:ascii="宋体" w:hAnsi="宋体" w:eastAsia="宋体" w:cs="宋体"/>
          <w:spacing w:val="-1"/>
          <w:sz w:val="24"/>
          <w:szCs w:val="24"/>
        </w:rPr>
        <w:t>主要材料补差按以下公式进行补差：</w:t>
      </w:r>
    </w:p>
    <w:p w14:paraId="4658A7E8">
      <w:pPr>
        <w:spacing w:before="154" w:line="231" w:lineRule="auto"/>
        <w:ind w:left="487"/>
        <w:rPr>
          <w:rFonts w:ascii="宋体" w:hAnsi="宋体" w:eastAsia="宋体" w:cs="宋体"/>
          <w:sz w:val="24"/>
          <w:szCs w:val="24"/>
        </w:rPr>
      </w:pPr>
      <w:r>
        <w:rPr>
          <w:rFonts w:ascii="宋体" w:hAnsi="宋体" w:eastAsia="宋体" w:cs="宋体"/>
          <w:spacing w:val="-1"/>
          <w:sz w:val="24"/>
          <w:szCs w:val="24"/>
        </w:rPr>
        <w:t>△A=Q*[A-A</w:t>
      </w:r>
      <w:r>
        <w:rPr>
          <w:rFonts w:ascii="宋体" w:hAnsi="宋体" w:eastAsia="宋体" w:cs="宋体"/>
          <w:spacing w:val="-1"/>
          <w:position w:val="-3"/>
          <w:sz w:val="24"/>
          <w:szCs w:val="24"/>
        </w:rPr>
        <w:t>0</w:t>
      </w:r>
      <w:r>
        <w:rPr>
          <w:rFonts w:ascii="宋体" w:hAnsi="宋体" w:eastAsia="宋体" w:cs="宋体"/>
          <w:spacing w:val="-1"/>
          <w:sz w:val="24"/>
          <w:szCs w:val="24"/>
        </w:rPr>
        <w:t>*(1±15%)]*（1+P%）</w:t>
      </w:r>
    </w:p>
    <w:p w14:paraId="0CCB69B5">
      <w:pPr>
        <w:spacing w:before="141" w:line="221" w:lineRule="auto"/>
        <w:ind w:left="480"/>
        <w:rPr>
          <w:rFonts w:ascii="宋体" w:hAnsi="宋体" w:eastAsia="宋体" w:cs="宋体"/>
          <w:sz w:val="24"/>
          <w:szCs w:val="24"/>
        </w:rPr>
      </w:pPr>
      <w:r>
        <w:rPr>
          <w:rFonts w:ascii="宋体" w:hAnsi="宋体" w:eastAsia="宋体" w:cs="宋体"/>
          <w:spacing w:val="-4"/>
          <w:sz w:val="24"/>
          <w:szCs w:val="24"/>
        </w:rPr>
        <w:t>其中：</w:t>
      </w:r>
    </w:p>
    <w:p w14:paraId="484E143B">
      <w:pPr>
        <w:spacing w:before="153" w:line="219" w:lineRule="auto"/>
        <w:ind w:left="487"/>
        <w:rPr>
          <w:rFonts w:ascii="宋体" w:hAnsi="宋体" w:eastAsia="宋体" w:cs="宋体"/>
          <w:sz w:val="24"/>
          <w:szCs w:val="24"/>
        </w:rPr>
      </w:pPr>
      <w:r>
        <w:rPr>
          <w:rFonts w:ascii="宋体" w:hAnsi="宋体" w:eastAsia="宋体" w:cs="宋体"/>
          <w:spacing w:val="-2"/>
          <w:sz w:val="24"/>
          <w:szCs w:val="24"/>
        </w:rPr>
        <w:t>△A——主要材料补差款；</w:t>
      </w:r>
    </w:p>
    <w:p w14:paraId="2AF58B05">
      <w:pPr>
        <w:spacing w:before="155" w:line="219" w:lineRule="auto"/>
        <w:ind w:left="478"/>
        <w:rPr>
          <w:rFonts w:ascii="宋体" w:hAnsi="宋体" w:eastAsia="宋体" w:cs="宋体"/>
          <w:sz w:val="24"/>
          <w:szCs w:val="24"/>
        </w:rPr>
      </w:pPr>
      <w:r>
        <w:rPr>
          <w:rFonts w:ascii="宋体" w:hAnsi="宋体" w:eastAsia="宋体" w:cs="宋体"/>
          <w:spacing w:val="-1"/>
          <w:sz w:val="24"/>
          <w:szCs w:val="24"/>
        </w:rPr>
        <w:t>Q——结算期完成工程量统计的主要材料用量；</w:t>
      </w:r>
    </w:p>
    <w:p w14:paraId="7C9F65BC">
      <w:pPr>
        <w:spacing w:before="156" w:line="219" w:lineRule="auto"/>
        <w:ind w:left="472"/>
        <w:rPr>
          <w:rFonts w:ascii="宋体" w:hAnsi="宋体" w:eastAsia="宋体" w:cs="宋体"/>
          <w:sz w:val="24"/>
          <w:szCs w:val="24"/>
        </w:rPr>
      </w:pPr>
      <w:r>
        <w:rPr>
          <w:rFonts w:ascii="宋体" w:hAnsi="宋体" w:eastAsia="宋体" w:cs="宋体"/>
          <w:spacing w:val="-1"/>
          <w:sz w:val="24"/>
          <w:szCs w:val="24"/>
        </w:rPr>
        <w:t>A——结算期主要材料价格；</w:t>
      </w:r>
    </w:p>
    <w:p w14:paraId="5ADA2DC3">
      <w:pPr>
        <w:spacing w:before="155" w:line="229" w:lineRule="auto"/>
        <w:ind w:left="472"/>
        <w:rPr>
          <w:rFonts w:ascii="宋体" w:hAnsi="宋体" w:eastAsia="宋体" w:cs="宋体"/>
          <w:sz w:val="24"/>
          <w:szCs w:val="24"/>
        </w:rPr>
      </w:pPr>
      <w:r>
        <w:rPr>
          <w:rFonts w:ascii="宋体" w:hAnsi="宋体" w:eastAsia="宋体" w:cs="宋体"/>
          <w:spacing w:val="-1"/>
          <w:sz w:val="24"/>
          <w:szCs w:val="24"/>
        </w:rPr>
        <w:t>A</w:t>
      </w:r>
      <w:r>
        <w:rPr>
          <w:rFonts w:ascii="宋体" w:hAnsi="宋体" w:eastAsia="宋体" w:cs="宋体"/>
          <w:spacing w:val="-1"/>
          <w:position w:val="-3"/>
          <w:sz w:val="24"/>
          <w:szCs w:val="24"/>
        </w:rPr>
        <w:t>0</w:t>
      </w:r>
      <w:r>
        <w:rPr>
          <w:rFonts w:ascii="宋体" w:hAnsi="宋体" w:eastAsia="宋体" w:cs="宋体"/>
          <w:spacing w:val="-1"/>
          <w:sz w:val="24"/>
          <w:szCs w:val="24"/>
        </w:rPr>
        <w:t>——基准期主要补差材料价格；</w:t>
      </w:r>
    </w:p>
    <w:p w14:paraId="7B6B2CC6">
      <w:pPr>
        <w:spacing w:before="141" w:line="219" w:lineRule="auto"/>
        <w:ind w:left="476"/>
        <w:rPr>
          <w:rFonts w:ascii="宋体" w:hAnsi="宋体" w:eastAsia="宋体" w:cs="宋体"/>
          <w:sz w:val="24"/>
          <w:szCs w:val="24"/>
        </w:rPr>
      </w:pPr>
      <w:r>
        <w:rPr>
          <w:rFonts w:ascii="宋体" w:hAnsi="宋体" w:eastAsia="宋体" w:cs="宋体"/>
          <w:spacing w:val="-1"/>
          <w:sz w:val="24"/>
          <w:szCs w:val="24"/>
        </w:rPr>
        <w:t>P——审核预算时采用的税率。</w:t>
      </w:r>
    </w:p>
    <w:p w14:paraId="66F97A67">
      <w:pPr>
        <w:spacing w:before="157" w:line="220" w:lineRule="auto"/>
        <w:ind w:left="482"/>
        <w:rPr>
          <w:rFonts w:ascii="宋体" w:hAnsi="宋体" w:eastAsia="宋体" w:cs="宋体"/>
          <w:sz w:val="24"/>
          <w:szCs w:val="24"/>
        </w:rPr>
      </w:pPr>
      <w:r>
        <w:rPr>
          <w:rFonts w:ascii="宋体" w:hAnsi="宋体" w:eastAsia="宋体" w:cs="宋体"/>
          <w:spacing w:val="-3"/>
          <w:sz w:val="24"/>
          <w:szCs w:val="24"/>
        </w:rPr>
        <w:t>2、支付方式</w:t>
      </w:r>
    </w:p>
    <w:p w14:paraId="288E55AE">
      <w:pPr>
        <w:spacing w:before="153" w:line="219" w:lineRule="auto"/>
        <w:jc w:val="right"/>
        <w:rPr>
          <w:rFonts w:ascii="宋体" w:hAnsi="宋体" w:eastAsia="宋体" w:cs="宋体"/>
          <w:sz w:val="24"/>
          <w:szCs w:val="24"/>
        </w:rPr>
      </w:pPr>
      <w:r>
        <w:rPr>
          <w:rFonts w:ascii="宋体" w:hAnsi="宋体" w:eastAsia="宋体" w:cs="宋体"/>
          <w:sz w:val="24"/>
          <w:szCs w:val="24"/>
        </w:rPr>
        <w:t>计算月度最后一期的《梧州市建设工程造价信息》（工</w:t>
      </w:r>
      <w:r>
        <w:rPr>
          <w:rFonts w:ascii="宋体" w:hAnsi="宋体" w:eastAsia="宋体" w:cs="宋体"/>
          <w:spacing w:val="-1"/>
          <w:sz w:val="24"/>
          <w:szCs w:val="24"/>
        </w:rPr>
        <w:t>程所在地）主要补差材料</w:t>
      </w:r>
    </w:p>
    <w:p w14:paraId="398F068C">
      <w:pPr>
        <w:spacing w:line="219" w:lineRule="auto"/>
        <w:rPr>
          <w:rFonts w:ascii="宋体" w:hAnsi="宋体" w:eastAsia="宋体" w:cs="宋体"/>
          <w:sz w:val="24"/>
          <w:szCs w:val="24"/>
        </w:rPr>
        <w:sectPr>
          <w:headerReference r:id="rId136" w:type="default"/>
          <w:footerReference r:id="rId137" w:type="default"/>
          <w:pgSz w:w="11906" w:h="16839"/>
          <w:pgMar w:top="1540" w:right="1439" w:bottom="1420" w:left="1595" w:header="826" w:footer="1184" w:gutter="0"/>
          <w:cols w:space="720" w:num="1"/>
        </w:sectPr>
      </w:pPr>
    </w:p>
    <w:p w14:paraId="78BA6897">
      <w:pPr>
        <w:spacing w:before="249" w:line="339" w:lineRule="auto"/>
        <w:jc w:val="both"/>
        <w:rPr>
          <w:rFonts w:ascii="宋体" w:hAnsi="宋体" w:eastAsia="宋体" w:cs="宋体"/>
          <w:sz w:val="24"/>
          <w:szCs w:val="24"/>
        </w:rPr>
      </w:pPr>
      <w:r>
        <w:rPr>
          <w:rFonts w:ascii="宋体" w:hAnsi="宋体" w:eastAsia="宋体" w:cs="宋体"/>
          <w:spacing w:val="-2"/>
          <w:sz w:val="24"/>
          <w:szCs w:val="24"/>
        </w:rPr>
        <w:t>信息价格高于基准期主要补差材料价格±15%的，承包人提出书面报</w:t>
      </w:r>
      <w:r>
        <w:rPr>
          <w:rFonts w:ascii="宋体" w:hAnsi="宋体" w:eastAsia="宋体" w:cs="宋体"/>
          <w:spacing w:val="-3"/>
          <w:sz w:val="24"/>
          <w:szCs w:val="24"/>
        </w:rPr>
        <w:t>告，由发包人在</w:t>
      </w:r>
      <w:r>
        <w:rPr>
          <w:rFonts w:ascii="宋体" w:hAnsi="宋体" w:eastAsia="宋体" w:cs="宋体"/>
          <w:spacing w:val="-45"/>
          <w:sz w:val="24"/>
          <w:szCs w:val="24"/>
        </w:rPr>
        <w:t xml:space="preserve"> </w:t>
      </w:r>
      <w:r>
        <w:rPr>
          <w:rFonts w:ascii="宋体" w:hAnsi="宋体" w:eastAsia="宋体" w:cs="宋体"/>
          <w:spacing w:val="-3"/>
          <w:sz w:val="24"/>
          <w:szCs w:val="24"/>
        </w:rPr>
        <w:t>7</w:t>
      </w:r>
      <w:r>
        <w:rPr>
          <w:rFonts w:ascii="宋体" w:hAnsi="宋体" w:eastAsia="宋体" w:cs="宋体"/>
          <w:sz w:val="24"/>
          <w:szCs w:val="24"/>
        </w:rPr>
        <w:t xml:space="preserve"> 个工作日内确认后对超过部分以价格之差予以价差调整。承</w:t>
      </w:r>
      <w:r>
        <w:rPr>
          <w:rFonts w:ascii="宋体" w:hAnsi="宋体" w:eastAsia="宋体" w:cs="宋体"/>
          <w:spacing w:val="-1"/>
          <w:sz w:val="24"/>
          <w:szCs w:val="24"/>
        </w:rPr>
        <w:t>包人应当在以上情况发生</w:t>
      </w:r>
      <w:r>
        <w:rPr>
          <w:rFonts w:ascii="宋体" w:hAnsi="宋体" w:eastAsia="宋体" w:cs="宋体"/>
          <w:sz w:val="24"/>
          <w:szCs w:val="24"/>
        </w:rPr>
        <w:t xml:space="preserve"> </w:t>
      </w:r>
      <w:r>
        <w:rPr>
          <w:rFonts w:ascii="宋体" w:hAnsi="宋体" w:eastAsia="宋体" w:cs="宋体"/>
          <w:spacing w:val="2"/>
          <w:sz w:val="24"/>
          <w:szCs w:val="24"/>
        </w:rPr>
        <w:t>后</w:t>
      </w:r>
      <w:r>
        <w:rPr>
          <w:rFonts w:ascii="宋体" w:hAnsi="宋体" w:eastAsia="宋体" w:cs="宋体"/>
          <w:spacing w:val="-30"/>
          <w:sz w:val="24"/>
          <w:szCs w:val="24"/>
        </w:rPr>
        <w:t xml:space="preserve"> </w:t>
      </w:r>
      <w:r>
        <w:rPr>
          <w:rFonts w:ascii="宋体" w:hAnsi="宋体" w:eastAsia="宋体" w:cs="宋体"/>
          <w:spacing w:val="2"/>
          <w:sz w:val="24"/>
          <w:szCs w:val="24"/>
        </w:rPr>
        <w:t>14</w:t>
      </w:r>
      <w:r>
        <w:rPr>
          <w:rFonts w:ascii="宋体" w:hAnsi="宋体" w:eastAsia="宋体" w:cs="宋体"/>
          <w:spacing w:val="-41"/>
          <w:sz w:val="24"/>
          <w:szCs w:val="24"/>
        </w:rPr>
        <w:t xml:space="preserve"> </w:t>
      </w:r>
      <w:r>
        <w:rPr>
          <w:rFonts w:ascii="宋体" w:hAnsi="宋体" w:eastAsia="宋体" w:cs="宋体"/>
          <w:spacing w:val="2"/>
          <w:sz w:val="24"/>
          <w:szCs w:val="24"/>
        </w:rPr>
        <w:t>天内，将调整原因、金额以书面形式通知监理</w:t>
      </w:r>
      <w:r>
        <w:rPr>
          <w:rFonts w:ascii="宋体" w:hAnsi="宋体" w:eastAsia="宋体" w:cs="宋体"/>
          <w:spacing w:val="1"/>
          <w:sz w:val="24"/>
          <w:szCs w:val="24"/>
        </w:rPr>
        <w:t>工程师，监理工程师确认调整金</w:t>
      </w:r>
      <w:r>
        <w:rPr>
          <w:rFonts w:ascii="宋体" w:hAnsi="宋体" w:eastAsia="宋体" w:cs="宋体"/>
          <w:sz w:val="24"/>
          <w:szCs w:val="24"/>
        </w:rPr>
        <w:t xml:space="preserve"> 额后作为追加合同价款，经审计、财政部门评审认</w:t>
      </w:r>
      <w:r>
        <w:rPr>
          <w:rFonts w:ascii="宋体" w:hAnsi="宋体" w:eastAsia="宋体" w:cs="宋体"/>
          <w:spacing w:val="-1"/>
          <w:sz w:val="24"/>
          <w:szCs w:val="24"/>
        </w:rPr>
        <w:t>可后与工程款同期支付。</w:t>
      </w:r>
    </w:p>
    <w:p w14:paraId="0596F6D8">
      <w:pPr>
        <w:spacing w:before="3" w:line="329" w:lineRule="auto"/>
        <w:ind w:left="1" w:firstLine="478"/>
        <w:jc w:val="both"/>
        <w:rPr>
          <w:rFonts w:ascii="宋体" w:hAnsi="宋体" w:eastAsia="宋体" w:cs="宋体"/>
          <w:sz w:val="24"/>
          <w:szCs w:val="24"/>
        </w:rPr>
      </w:pPr>
      <w:r>
        <w:rPr>
          <w:rFonts w:ascii="宋体" w:hAnsi="宋体" w:eastAsia="宋体" w:cs="宋体"/>
          <w:sz w:val="24"/>
          <w:szCs w:val="24"/>
        </w:rPr>
        <w:t>承包人未在约定的工期内（因不可抗力、异常恶劣的气</w:t>
      </w:r>
      <w:r>
        <w:rPr>
          <w:rFonts w:ascii="宋体" w:hAnsi="宋体" w:eastAsia="宋体" w:cs="宋体"/>
          <w:spacing w:val="-1"/>
          <w:sz w:val="24"/>
          <w:szCs w:val="24"/>
        </w:rPr>
        <w:t>候条件、发包人原因等造</w:t>
      </w:r>
      <w:r>
        <w:rPr>
          <w:rFonts w:ascii="宋体" w:hAnsi="宋体" w:eastAsia="宋体" w:cs="宋体"/>
          <w:sz w:val="24"/>
          <w:szCs w:val="24"/>
        </w:rPr>
        <w:t xml:space="preserve"> 成的工期延误不计算在内）完工，约定的工期内而遇上</w:t>
      </w:r>
      <w:r>
        <w:rPr>
          <w:rFonts w:ascii="宋体" w:hAnsi="宋体" w:eastAsia="宋体" w:cs="宋体"/>
          <w:spacing w:val="-1"/>
          <w:sz w:val="24"/>
          <w:szCs w:val="24"/>
        </w:rPr>
        <w:t>价格上涨的，则价格上涨金额</w:t>
      </w:r>
      <w:r>
        <w:rPr>
          <w:rFonts w:ascii="宋体" w:hAnsi="宋体" w:eastAsia="宋体" w:cs="宋体"/>
          <w:sz w:val="24"/>
          <w:szCs w:val="24"/>
        </w:rPr>
        <w:t xml:space="preserve"> </w:t>
      </w:r>
      <w:r>
        <w:rPr>
          <w:rFonts w:ascii="宋体" w:hAnsi="宋体" w:eastAsia="宋体" w:cs="宋体"/>
          <w:spacing w:val="-2"/>
          <w:sz w:val="24"/>
          <w:szCs w:val="24"/>
        </w:rPr>
        <w:t>由承包人自行承担。</w:t>
      </w:r>
    </w:p>
    <w:p w14:paraId="1EE0BD80">
      <w:pPr>
        <w:spacing w:line="220" w:lineRule="auto"/>
        <w:ind w:left="17"/>
        <w:outlineLvl w:val="1"/>
        <w:rPr>
          <w:rFonts w:ascii="宋体" w:hAnsi="宋体" w:eastAsia="宋体" w:cs="宋体"/>
          <w:sz w:val="24"/>
          <w:szCs w:val="24"/>
        </w:rPr>
      </w:pPr>
      <w:r>
        <w:rPr>
          <w:rFonts w:ascii="宋体" w:hAnsi="宋体" w:eastAsia="宋体" w:cs="宋体"/>
          <w:b/>
          <w:bCs/>
          <w:spacing w:val="-5"/>
          <w:sz w:val="24"/>
          <w:szCs w:val="24"/>
        </w:rPr>
        <w:t>17.</w:t>
      </w:r>
      <w:r>
        <w:rPr>
          <w:rFonts w:ascii="宋体" w:hAnsi="宋体" w:eastAsia="宋体" w:cs="宋体"/>
          <w:spacing w:val="-5"/>
          <w:sz w:val="24"/>
          <w:szCs w:val="24"/>
        </w:rPr>
        <w:t xml:space="preserve"> </w:t>
      </w:r>
      <w:r>
        <w:rPr>
          <w:rFonts w:ascii="宋体" w:hAnsi="宋体" w:eastAsia="宋体" w:cs="宋体"/>
          <w:b/>
          <w:bCs/>
          <w:spacing w:val="-5"/>
          <w:sz w:val="24"/>
          <w:szCs w:val="24"/>
        </w:rPr>
        <w:t>计量与支付</w:t>
      </w:r>
    </w:p>
    <w:p w14:paraId="2D7D4294">
      <w:pPr>
        <w:spacing w:before="182" w:line="220" w:lineRule="auto"/>
        <w:ind w:left="17"/>
        <w:outlineLvl w:val="2"/>
        <w:rPr>
          <w:rFonts w:ascii="宋体" w:hAnsi="宋体" w:eastAsia="宋体" w:cs="宋体"/>
          <w:sz w:val="24"/>
          <w:szCs w:val="24"/>
        </w:rPr>
      </w:pPr>
      <w:r>
        <w:rPr>
          <w:rFonts w:ascii="宋体" w:hAnsi="宋体" w:eastAsia="宋体" w:cs="宋体"/>
          <w:b/>
          <w:bCs/>
          <w:spacing w:val="-7"/>
          <w:sz w:val="24"/>
          <w:szCs w:val="24"/>
        </w:rPr>
        <w:t>17.2</w:t>
      </w:r>
      <w:r>
        <w:rPr>
          <w:rFonts w:ascii="宋体" w:hAnsi="宋体" w:eastAsia="宋体" w:cs="宋体"/>
          <w:spacing w:val="-52"/>
          <w:sz w:val="24"/>
          <w:szCs w:val="24"/>
        </w:rPr>
        <w:t xml:space="preserve"> </w:t>
      </w:r>
      <w:r>
        <w:rPr>
          <w:rFonts w:ascii="宋体" w:hAnsi="宋体" w:eastAsia="宋体" w:cs="宋体"/>
          <w:b/>
          <w:bCs/>
          <w:spacing w:val="-7"/>
          <w:sz w:val="24"/>
          <w:szCs w:val="24"/>
        </w:rPr>
        <w:t>预付款</w:t>
      </w:r>
    </w:p>
    <w:p w14:paraId="7373DE5E">
      <w:pPr>
        <w:spacing w:before="181" w:line="220" w:lineRule="auto"/>
        <w:ind w:left="437"/>
        <w:rPr>
          <w:rFonts w:ascii="宋体" w:hAnsi="宋体" w:eastAsia="宋体" w:cs="宋体"/>
          <w:sz w:val="24"/>
          <w:szCs w:val="24"/>
        </w:rPr>
      </w:pPr>
      <w:r>
        <w:rPr>
          <w:rFonts w:ascii="宋体" w:hAnsi="宋体" w:eastAsia="宋体" w:cs="宋体"/>
          <w:spacing w:val="-5"/>
          <w:sz w:val="24"/>
          <w:szCs w:val="24"/>
        </w:rPr>
        <w:t>17.2.1</w:t>
      </w:r>
      <w:r>
        <w:rPr>
          <w:rFonts w:ascii="宋体" w:hAnsi="宋体" w:eastAsia="宋体" w:cs="宋体"/>
          <w:spacing w:val="-44"/>
          <w:sz w:val="24"/>
          <w:szCs w:val="24"/>
        </w:rPr>
        <w:t xml:space="preserve"> </w:t>
      </w:r>
      <w:r>
        <w:rPr>
          <w:rFonts w:ascii="宋体" w:hAnsi="宋体" w:eastAsia="宋体" w:cs="宋体"/>
          <w:spacing w:val="-5"/>
          <w:sz w:val="24"/>
          <w:szCs w:val="24"/>
        </w:rPr>
        <w:t>预付款</w:t>
      </w:r>
    </w:p>
    <w:p w14:paraId="2D9936AF">
      <w:pPr>
        <w:spacing w:before="105" w:line="219" w:lineRule="auto"/>
        <w:ind w:left="480"/>
        <w:rPr>
          <w:rFonts w:ascii="宋体" w:hAnsi="宋体" w:eastAsia="宋体" w:cs="宋体"/>
          <w:sz w:val="24"/>
          <w:szCs w:val="24"/>
        </w:rPr>
      </w:pPr>
      <w:r>
        <w:rPr>
          <w:rFonts w:ascii="宋体" w:hAnsi="宋体" w:eastAsia="宋体" w:cs="宋体"/>
          <w:spacing w:val="-2"/>
          <w:sz w:val="24"/>
          <w:szCs w:val="24"/>
        </w:rPr>
        <w:t>本项</w:t>
      </w:r>
      <w:r>
        <w:rPr>
          <w:rFonts w:ascii="宋体" w:hAnsi="宋体" w:eastAsia="宋体" w:cs="宋体"/>
          <w:spacing w:val="-2"/>
          <w:sz w:val="24"/>
          <w:szCs w:val="24"/>
          <w:u w:val="none"/>
        </w:rPr>
        <w:t>目</w:t>
      </w:r>
      <w:r>
        <w:rPr>
          <w:rFonts w:hint="eastAsia" w:ascii="宋体" w:hAnsi="宋体" w:eastAsia="宋体" w:cs="宋体"/>
          <w:spacing w:val="-2"/>
          <w:sz w:val="24"/>
          <w:szCs w:val="24"/>
          <w:u w:val="none"/>
          <w:lang w:val="en-US" w:eastAsia="zh-CN"/>
        </w:rPr>
        <w:t xml:space="preserve">有 20% </w:t>
      </w:r>
      <w:r>
        <w:rPr>
          <w:rFonts w:ascii="宋体" w:hAnsi="宋体" w:eastAsia="宋体" w:cs="宋体"/>
          <w:spacing w:val="-2"/>
          <w:sz w:val="24"/>
          <w:szCs w:val="24"/>
          <w:u w:val="none"/>
        </w:rPr>
        <w:t>预</w:t>
      </w:r>
      <w:r>
        <w:rPr>
          <w:rFonts w:ascii="宋体" w:hAnsi="宋体" w:eastAsia="宋体" w:cs="宋体"/>
          <w:spacing w:val="-2"/>
          <w:sz w:val="24"/>
          <w:szCs w:val="24"/>
        </w:rPr>
        <w:t>付款</w:t>
      </w:r>
    </w:p>
    <w:p w14:paraId="44134C41">
      <w:pPr>
        <w:spacing w:before="224" w:line="220" w:lineRule="auto"/>
        <w:ind w:left="437"/>
        <w:rPr>
          <w:rFonts w:ascii="宋体" w:hAnsi="宋体" w:eastAsia="宋体" w:cs="宋体"/>
          <w:sz w:val="24"/>
          <w:szCs w:val="24"/>
        </w:rPr>
      </w:pPr>
      <w:r>
        <w:rPr>
          <w:rFonts w:ascii="宋体" w:hAnsi="宋体" w:eastAsia="宋体" w:cs="宋体"/>
          <w:spacing w:val="-3"/>
          <w:sz w:val="24"/>
          <w:szCs w:val="24"/>
        </w:rPr>
        <w:t>17.2.2</w:t>
      </w:r>
      <w:r>
        <w:rPr>
          <w:rFonts w:ascii="宋体" w:hAnsi="宋体" w:eastAsia="宋体" w:cs="宋体"/>
          <w:spacing w:val="-44"/>
          <w:sz w:val="24"/>
          <w:szCs w:val="24"/>
        </w:rPr>
        <w:t xml:space="preserve"> </w:t>
      </w:r>
      <w:r>
        <w:rPr>
          <w:rFonts w:ascii="宋体" w:hAnsi="宋体" w:eastAsia="宋体" w:cs="宋体"/>
          <w:spacing w:val="-3"/>
          <w:sz w:val="24"/>
          <w:szCs w:val="24"/>
        </w:rPr>
        <w:t>预付款保函(担保)</w:t>
      </w:r>
    </w:p>
    <w:p w14:paraId="771C5283">
      <w:pPr>
        <w:spacing w:before="182" w:line="219" w:lineRule="auto"/>
        <w:ind w:left="462"/>
        <w:rPr>
          <w:rFonts w:ascii="宋体" w:hAnsi="宋体" w:eastAsia="宋体" w:cs="宋体"/>
          <w:sz w:val="24"/>
          <w:szCs w:val="24"/>
        </w:rPr>
      </w:pPr>
      <w:r>
        <w:rPr>
          <w:rFonts w:ascii="宋体" w:hAnsi="宋体" w:eastAsia="宋体" w:cs="宋体"/>
          <w:spacing w:val="-3"/>
          <w:sz w:val="24"/>
          <w:szCs w:val="24"/>
        </w:rPr>
        <w:t>(2)工程材料预付款的担保约定为：</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308BC030">
      <w:pPr>
        <w:spacing w:before="183" w:line="220" w:lineRule="auto"/>
        <w:ind w:left="437"/>
        <w:rPr>
          <w:rFonts w:ascii="宋体" w:hAnsi="宋体" w:eastAsia="宋体" w:cs="宋体"/>
          <w:sz w:val="24"/>
          <w:szCs w:val="24"/>
        </w:rPr>
      </w:pPr>
      <w:r>
        <w:rPr>
          <w:rFonts w:ascii="宋体" w:hAnsi="宋体" w:eastAsia="宋体" w:cs="宋体"/>
          <w:spacing w:val="-3"/>
          <w:sz w:val="24"/>
          <w:szCs w:val="24"/>
        </w:rPr>
        <w:t>17.2.3</w:t>
      </w:r>
      <w:r>
        <w:rPr>
          <w:rFonts w:ascii="宋体" w:hAnsi="宋体" w:eastAsia="宋体" w:cs="宋体"/>
          <w:spacing w:val="-44"/>
          <w:sz w:val="24"/>
          <w:szCs w:val="24"/>
        </w:rPr>
        <w:t xml:space="preserve"> </w:t>
      </w:r>
      <w:r>
        <w:rPr>
          <w:rFonts w:ascii="宋体" w:hAnsi="宋体" w:eastAsia="宋体" w:cs="宋体"/>
          <w:spacing w:val="-3"/>
          <w:sz w:val="24"/>
          <w:szCs w:val="24"/>
        </w:rPr>
        <w:t>预付款的扣回与还清</w:t>
      </w:r>
    </w:p>
    <w:p w14:paraId="3D3D203A">
      <w:pPr>
        <w:spacing w:before="183" w:line="361" w:lineRule="auto"/>
        <w:ind w:left="23" w:firstLine="420"/>
        <w:rPr>
          <w:rFonts w:ascii="宋体" w:hAnsi="宋体" w:eastAsia="宋体" w:cs="宋体"/>
          <w:sz w:val="24"/>
          <w:szCs w:val="24"/>
        </w:rPr>
      </w:pPr>
      <w:r>
        <w:rPr>
          <w:rFonts w:ascii="宋体" w:hAnsi="宋体" w:eastAsia="宋体" w:cs="宋体"/>
          <w:spacing w:val="2"/>
          <w:sz w:val="24"/>
          <w:szCs w:val="24"/>
        </w:rPr>
        <w:t>工程预付款在合同累计完成金额达到签约合同价格的</w:t>
      </w:r>
      <w:r>
        <w:rPr>
          <w:rFonts w:ascii="宋体" w:hAnsi="宋体" w:eastAsia="宋体" w:cs="宋体"/>
          <w:spacing w:val="78"/>
          <w:sz w:val="24"/>
          <w:szCs w:val="24"/>
          <w:u w:val="single" w:color="auto"/>
        </w:rPr>
        <w:t xml:space="preserve"> </w:t>
      </w:r>
      <w:r>
        <w:rPr>
          <w:rFonts w:ascii="宋体" w:hAnsi="宋体" w:eastAsia="宋体" w:cs="宋体"/>
          <w:spacing w:val="2"/>
          <w:sz w:val="24"/>
          <w:szCs w:val="24"/>
          <w:u w:val="single" w:color="auto"/>
        </w:rPr>
        <w:t xml:space="preserve">/  </w:t>
      </w:r>
      <w:r>
        <w:rPr>
          <w:rFonts w:ascii="宋体" w:hAnsi="宋体" w:eastAsia="宋体" w:cs="宋体"/>
          <w:spacing w:val="-116"/>
          <w:sz w:val="24"/>
          <w:szCs w:val="24"/>
        </w:rPr>
        <w:t xml:space="preserve"> </w:t>
      </w:r>
      <w:r>
        <w:rPr>
          <w:rFonts w:ascii="宋体" w:hAnsi="宋体" w:eastAsia="宋体" w:cs="宋体"/>
          <w:spacing w:val="2"/>
          <w:sz w:val="24"/>
          <w:szCs w:val="24"/>
        </w:rPr>
        <w:t>%</w:t>
      </w:r>
      <w:r>
        <w:rPr>
          <w:rFonts w:ascii="宋体" w:hAnsi="宋体" w:eastAsia="宋体" w:cs="宋体"/>
          <w:spacing w:val="1"/>
          <w:sz w:val="24"/>
          <w:szCs w:val="24"/>
        </w:rPr>
        <w:t>时开始扣款，直至合</w:t>
      </w:r>
      <w:r>
        <w:rPr>
          <w:rFonts w:ascii="宋体" w:hAnsi="宋体" w:eastAsia="宋体" w:cs="宋体"/>
          <w:sz w:val="24"/>
          <w:szCs w:val="24"/>
        </w:rPr>
        <w:t xml:space="preserve"> </w:t>
      </w:r>
      <w:r>
        <w:rPr>
          <w:rFonts w:ascii="宋体" w:hAnsi="宋体" w:eastAsia="宋体" w:cs="宋体"/>
          <w:spacing w:val="-1"/>
          <w:sz w:val="24"/>
          <w:szCs w:val="24"/>
        </w:rPr>
        <w:t>同累计完成金额达到签约合同价的</w:t>
      </w:r>
      <w:r>
        <w:rPr>
          <w:rFonts w:ascii="宋体" w:hAnsi="宋体" w:eastAsia="宋体" w:cs="宋体"/>
          <w:spacing w:val="-1"/>
          <w:sz w:val="24"/>
          <w:szCs w:val="24"/>
          <w:u w:val="single" w:color="auto"/>
        </w:rPr>
        <w:t xml:space="preserve">   /  </w:t>
      </w:r>
      <w:r>
        <w:rPr>
          <w:rFonts w:ascii="宋体" w:hAnsi="宋体" w:eastAsia="宋体" w:cs="宋体"/>
          <w:spacing w:val="-116"/>
          <w:sz w:val="24"/>
          <w:szCs w:val="24"/>
        </w:rPr>
        <w:t xml:space="preserve"> </w:t>
      </w:r>
      <w:r>
        <w:rPr>
          <w:rFonts w:ascii="宋体" w:hAnsi="宋体" w:eastAsia="宋体" w:cs="宋体"/>
          <w:spacing w:val="-1"/>
          <w:sz w:val="24"/>
          <w:szCs w:val="24"/>
        </w:rPr>
        <w:t>%时全部</w:t>
      </w:r>
      <w:r>
        <w:rPr>
          <w:rFonts w:ascii="宋体" w:hAnsi="宋体" w:eastAsia="宋体" w:cs="宋体"/>
          <w:spacing w:val="-2"/>
          <w:sz w:val="24"/>
          <w:szCs w:val="24"/>
        </w:rPr>
        <w:t>扣清。</w:t>
      </w:r>
    </w:p>
    <w:p w14:paraId="6044B3F4">
      <w:pPr>
        <w:spacing w:before="101" w:line="650" w:lineRule="exact"/>
        <w:ind w:left="424"/>
        <w:rPr>
          <w:rFonts w:ascii="宋体" w:hAnsi="宋体" w:eastAsia="宋体" w:cs="宋体"/>
          <w:sz w:val="24"/>
          <w:szCs w:val="24"/>
        </w:rPr>
      </w:pPr>
      <w:r>
        <w:rPr>
          <w:rFonts w:ascii="宋体" w:hAnsi="宋体" w:eastAsia="宋体" w:cs="宋体"/>
          <w:spacing w:val="-1"/>
          <w:position w:val="-8"/>
          <w:sz w:val="24"/>
          <w:szCs w:val="24"/>
        </w:rPr>
        <w:t>式中：</w:t>
      </w:r>
      <w:r>
        <w:rPr>
          <w:rFonts w:ascii="宋体" w:hAnsi="宋体" w:eastAsia="宋体" w:cs="宋体"/>
          <w:spacing w:val="41"/>
          <w:position w:val="-8"/>
          <w:sz w:val="24"/>
          <w:szCs w:val="24"/>
        </w:rPr>
        <w:t xml:space="preserve"> </w:t>
      </w:r>
      <w:r>
        <w:rPr>
          <w:position w:val="-7"/>
          <w:sz w:val="24"/>
          <w:szCs w:val="24"/>
        </w:rPr>
        <w:drawing>
          <wp:inline distT="0" distB="0" distL="0" distR="0">
            <wp:extent cx="1544955" cy="35687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57"/>
                    <a:stretch>
                      <a:fillRect/>
                    </a:stretch>
                  </pic:blipFill>
                  <pic:spPr>
                    <a:xfrm>
                      <a:off x="0" y="0"/>
                      <a:ext cx="1545542" cy="357367"/>
                    </a:xfrm>
                    <a:prstGeom prst="rect">
                      <a:avLst/>
                    </a:prstGeom>
                  </pic:spPr>
                </pic:pic>
              </a:graphicData>
            </a:graphic>
          </wp:inline>
        </w:drawing>
      </w:r>
      <w:r>
        <w:rPr>
          <w:rFonts w:ascii="宋体" w:hAnsi="宋体" w:eastAsia="宋体" w:cs="宋体"/>
          <w:spacing w:val="1"/>
          <w:position w:val="-8"/>
          <w:sz w:val="24"/>
          <w:szCs w:val="24"/>
        </w:rPr>
        <w:t xml:space="preserve">  </w:t>
      </w:r>
      <w:r>
        <w:rPr>
          <w:rFonts w:ascii="宋体" w:hAnsi="宋体" w:eastAsia="宋体" w:cs="宋体"/>
          <w:spacing w:val="-1"/>
          <w:position w:val="-8"/>
          <w:sz w:val="24"/>
          <w:szCs w:val="24"/>
        </w:rPr>
        <w:t>R——每次进度付款中累计扣回的金</w:t>
      </w:r>
      <w:r>
        <w:rPr>
          <w:rFonts w:ascii="宋体" w:hAnsi="宋体" w:eastAsia="宋体" w:cs="宋体"/>
          <w:spacing w:val="-2"/>
          <w:position w:val="-8"/>
          <w:sz w:val="24"/>
          <w:szCs w:val="24"/>
        </w:rPr>
        <w:t>额；</w:t>
      </w:r>
    </w:p>
    <w:p w14:paraId="62224827">
      <w:pPr>
        <w:spacing w:before="182" w:line="220" w:lineRule="auto"/>
        <w:ind w:left="1132"/>
        <w:rPr>
          <w:rFonts w:ascii="宋体" w:hAnsi="宋体" w:eastAsia="宋体" w:cs="宋体"/>
          <w:sz w:val="24"/>
          <w:szCs w:val="24"/>
        </w:rPr>
      </w:pPr>
      <w:r>
        <w:rPr>
          <w:rFonts w:ascii="宋体" w:hAnsi="宋体" w:eastAsia="宋体" w:cs="宋体"/>
          <w:spacing w:val="-1"/>
          <w:sz w:val="24"/>
          <w:szCs w:val="24"/>
        </w:rPr>
        <w:t>A——工程预付款总金额；</w:t>
      </w:r>
    </w:p>
    <w:p w14:paraId="345FD462">
      <w:pPr>
        <w:spacing w:before="181" w:line="219" w:lineRule="auto"/>
        <w:ind w:left="1140"/>
        <w:rPr>
          <w:rFonts w:ascii="宋体" w:hAnsi="宋体" w:eastAsia="宋体" w:cs="宋体"/>
          <w:sz w:val="24"/>
          <w:szCs w:val="24"/>
        </w:rPr>
      </w:pPr>
      <w:r>
        <w:rPr>
          <w:rFonts w:ascii="宋体" w:hAnsi="宋体" w:eastAsia="宋体" w:cs="宋体"/>
          <w:spacing w:val="-2"/>
          <w:sz w:val="24"/>
          <w:szCs w:val="24"/>
        </w:rPr>
        <w:t>S——签约合同价格；</w:t>
      </w:r>
    </w:p>
    <w:p w14:paraId="02953376">
      <w:pPr>
        <w:spacing w:before="184" w:line="220" w:lineRule="auto"/>
        <w:ind w:left="1138"/>
        <w:rPr>
          <w:rFonts w:ascii="宋体" w:hAnsi="宋体" w:eastAsia="宋体" w:cs="宋体"/>
          <w:sz w:val="24"/>
          <w:szCs w:val="24"/>
        </w:rPr>
      </w:pPr>
      <w:r>
        <w:rPr>
          <w:rFonts w:ascii="宋体" w:hAnsi="宋体" w:eastAsia="宋体" w:cs="宋体"/>
          <w:spacing w:val="-1"/>
          <w:sz w:val="24"/>
          <w:szCs w:val="24"/>
        </w:rPr>
        <w:t>C——合同累计完成金额；</w:t>
      </w:r>
    </w:p>
    <w:p w14:paraId="3977CC8C">
      <w:pPr>
        <w:spacing w:before="181" w:line="232" w:lineRule="auto"/>
        <w:ind w:left="1136"/>
        <w:rPr>
          <w:rFonts w:ascii="宋体" w:hAnsi="宋体" w:eastAsia="宋体" w:cs="宋体"/>
          <w:sz w:val="24"/>
          <w:szCs w:val="24"/>
        </w:rPr>
      </w:pPr>
      <w:r>
        <w:rPr>
          <w:rFonts w:ascii="宋体" w:hAnsi="宋体" w:eastAsia="宋体" w:cs="宋体"/>
          <w:sz w:val="24"/>
          <w:szCs w:val="24"/>
        </w:rPr>
        <w:t>F</w:t>
      </w:r>
      <w:r>
        <w:rPr>
          <w:rFonts w:ascii="宋体" w:hAnsi="宋体" w:eastAsia="宋体" w:cs="宋体"/>
          <w:position w:val="-3"/>
          <w:sz w:val="24"/>
          <w:szCs w:val="24"/>
        </w:rPr>
        <w:t>1</w:t>
      </w:r>
      <w:r>
        <w:rPr>
          <w:rFonts w:ascii="宋体" w:hAnsi="宋体" w:eastAsia="宋体" w:cs="宋体"/>
          <w:sz w:val="24"/>
          <w:szCs w:val="24"/>
        </w:rPr>
        <w:t>——开始扣款时合同累计完成金额达到签约合</w:t>
      </w:r>
      <w:r>
        <w:rPr>
          <w:rFonts w:ascii="宋体" w:hAnsi="宋体" w:eastAsia="宋体" w:cs="宋体"/>
          <w:spacing w:val="-1"/>
          <w:sz w:val="24"/>
          <w:szCs w:val="24"/>
        </w:rPr>
        <w:t>同价格的比例；</w:t>
      </w:r>
    </w:p>
    <w:p w14:paraId="60E59582">
      <w:pPr>
        <w:spacing w:before="167" w:line="232" w:lineRule="auto"/>
        <w:ind w:left="1136"/>
        <w:rPr>
          <w:rFonts w:ascii="宋体" w:hAnsi="宋体" w:eastAsia="宋体" w:cs="宋体"/>
          <w:sz w:val="24"/>
          <w:szCs w:val="24"/>
        </w:rPr>
      </w:pPr>
      <w:r>
        <w:rPr>
          <w:rFonts w:ascii="宋体" w:hAnsi="宋体" w:eastAsia="宋体" w:cs="宋体"/>
          <w:sz w:val="24"/>
          <w:szCs w:val="24"/>
        </w:rPr>
        <w:t>F</w:t>
      </w:r>
      <w:r>
        <w:rPr>
          <w:rFonts w:ascii="宋体" w:hAnsi="宋体" w:eastAsia="宋体" w:cs="宋体"/>
          <w:position w:val="-3"/>
          <w:sz w:val="24"/>
          <w:szCs w:val="24"/>
        </w:rPr>
        <w:t>2</w:t>
      </w:r>
      <w:r>
        <w:rPr>
          <w:rFonts w:ascii="宋体" w:hAnsi="宋体" w:eastAsia="宋体" w:cs="宋体"/>
          <w:sz w:val="24"/>
          <w:szCs w:val="24"/>
        </w:rPr>
        <w:t>——全部扣清时合同累计完成金额达到签约合</w:t>
      </w:r>
      <w:r>
        <w:rPr>
          <w:rFonts w:ascii="宋体" w:hAnsi="宋体" w:eastAsia="宋体" w:cs="宋体"/>
          <w:spacing w:val="-1"/>
          <w:sz w:val="24"/>
          <w:szCs w:val="24"/>
        </w:rPr>
        <w:t>同价格的比例。</w:t>
      </w:r>
    </w:p>
    <w:p w14:paraId="2A1E2EA8">
      <w:pPr>
        <w:spacing w:before="166" w:line="219" w:lineRule="auto"/>
        <w:ind w:left="421"/>
        <w:rPr>
          <w:rFonts w:ascii="宋体" w:hAnsi="宋体" w:eastAsia="宋体" w:cs="宋体"/>
          <w:sz w:val="24"/>
          <w:szCs w:val="24"/>
        </w:rPr>
      </w:pPr>
      <w:r>
        <w:rPr>
          <w:rFonts w:ascii="宋体" w:hAnsi="宋体" w:eastAsia="宋体" w:cs="宋体"/>
          <w:spacing w:val="-1"/>
          <w:sz w:val="24"/>
          <w:szCs w:val="24"/>
        </w:rPr>
        <w:t>上述合同累计完成金额均指价格调整前未扣质量保证金的金额。</w:t>
      </w:r>
    </w:p>
    <w:p w14:paraId="44C35FF5">
      <w:pPr>
        <w:spacing w:before="184" w:line="219" w:lineRule="auto"/>
        <w:ind w:left="462"/>
        <w:rPr>
          <w:rFonts w:ascii="宋体" w:hAnsi="宋体" w:eastAsia="宋体" w:cs="宋体"/>
          <w:sz w:val="24"/>
          <w:szCs w:val="24"/>
        </w:rPr>
      </w:pPr>
      <w:r>
        <w:rPr>
          <w:rFonts w:ascii="宋体" w:hAnsi="宋体" w:eastAsia="宋体" w:cs="宋体"/>
          <w:spacing w:val="-3"/>
          <w:sz w:val="24"/>
          <w:szCs w:val="24"/>
        </w:rPr>
        <w:t>(2)工程材料预付款的扣回与还清约定为：</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436C5E76">
      <w:pPr>
        <w:spacing w:before="183" w:line="220" w:lineRule="auto"/>
        <w:ind w:left="17"/>
        <w:outlineLvl w:val="2"/>
        <w:rPr>
          <w:rFonts w:ascii="宋体" w:hAnsi="宋体" w:eastAsia="宋体" w:cs="宋体"/>
          <w:sz w:val="24"/>
          <w:szCs w:val="24"/>
        </w:rPr>
      </w:pPr>
      <w:r>
        <w:rPr>
          <w:rFonts w:ascii="宋体" w:hAnsi="宋体" w:eastAsia="宋体" w:cs="宋体"/>
          <w:b/>
          <w:bCs/>
          <w:spacing w:val="-6"/>
          <w:sz w:val="24"/>
          <w:szCs w:val="24"/>
        </w:rPr>
        <w:t>17.3</w:t>
      </w:r>
      <w:r>
        <w:rPr>
          <w:rFonts w:ascii="宋体" w:hAnsi="宋体" w:eastAsia="宋体" w:cs="宋体"/>
          <w:spacing w:val="-47"/>
          <w:sz w:val="24"/>
          <w:szCs w:val="24"/>
        </w:rPr>
        <w:t xml:space="preserve"> </w:t>
      </w:r>
      <w:r>
        <w:rPr>
          <w:rFonts w:ascii="宋体" w:hAnsi="宋体" w:eastAsia="宋体" w:cs="宋体"/>
          <w:b/>
          <w:bCs/>
          <w:spacing w:val="-6"/>
          <w:sz w:val="24"/>
          <w:szCs w:val="24"/>
        </w:rPr>
        <w:t>工程进度付款</w:t>
      </w:r>
    </w:p>
    <w:p w14:paraId="21769514">
      <w:pPr>
        <w:spacing w:before="182" w:line="220" w:lineRule="auto"/>
        <w:ind w:left="437"/>
        <w:rPr>
          <w:rFonts w:ascii="宋体" w:hAnsi="宋体" w:eastAsia="宋体" w:cs="宋体"/>
          <w:sz w:val="24"/>
          <w:szCs w:val="24"/>
        </w:rPr>
      </w:pPr>
      <w:r>
        <w:rPr>
          <w:rFonts w:ascii="宋体" w:hAnsi="宋体" w:eastAsia="宋体" w:cs="宋体"/>
          <w:spacing w:val="-3"/>
          <w:sz w:val="24"/>
          <w:szCs w:val="24"/>
        </w:rPr>
        <w:t>17.3.2</w:t>
      </w:r>
      <w:r>
        <w:rPr>
          <w:rFonts w:ascii="宋体" w:hAnsi="宋体" w:eastAsia="宋体" w:cs="宋体"/>
          <w:spacing w:val="-50"/>
          <w:sz w:val="24"/>
          <w:szCs w:val="24"/>
        </w:rPr>
        <w:t xml:space="preserve"> </w:t>
      </w:r>
      <w:r>
        <w:rPr>
          <w:rFonts w:ascii="宋体" w:hAnsi="宋体" w:eastAsia="宋体" w:cs="宋体"/>
          <w:spacing w:val="-3"/>
          <w:sz w:val="24"/>
          <w:szCs w:val="24"/>
        </w:rPr>
        <w:t>进度付款申请单</w:t>
      </w:r>
    </w:p>
    <w:p w14:paraId="387F73F4">
      <w:pPr>
        <w:spacing w:before="182" w:line="360" w:lineRule="auto"/>
        <w:ind w:left="418" w:firstLine="23"/>
        <w:rPr>
          <w:rFonts w:ascii="宋体" w:hAnsi="宋体" w:eastAsia="宋体" w:cs="宋体"/>
          <w:sz w:val="24"/>
          <w:szCs w:val="24"/>
        </w:rPr>
      </w:pPr>
      <w:r>
        <w:rPr>
          <w:rFonts w:ascii="宋体" w:hAnsi="宋体" w:eastAsia="宋体" w:cs="宋体"/>
          <w:spacing w:val="-2"/>
          <w:sz w:val="24"/>
          <w:szCs w:val="24"/>
        </w:rPr>
        <w:t>承包人提交进度付款申请单的份数：</w:t>
      </w:r>
      <w:r>
        <w:rPr>
          <w:rFonts w:ascii="宋体" w:hAnsi="宋体" w:eastAsia="宋体" w:cs="宋体"/>
          <w:spacing w:val="53"/>
          <w:sz w:val="24"/>
          <w:szCs w:val="24"/>
          <w:u w:val="single" w:color="auto"/>
        </w:rPr>
        <w:t xml:space="preserve">  </w:t>
      </w:r>
      <w:r>
        <w:rPr>
          <w:rFonts w:ascii="宋体" w:hAnsi="宋体" w:eastAsia="宋体" w:cs="宋体"/>
          <w:spacing w:val="-2"/>
          <w:sz w:val="24"/>
          <w:szCs w:val="24"/>
          <w:u w:val="single" w:color="auto"/>
        </w:rPr>
        <w:t xml:space="preserve">在签订施工承包合同时约定    </w:t>
      </w:r>
      <w:r>
        <w:rPr>
          <w:rFonts w:ascii="宋体" w:hAnsi="宋体" w:eastAsia="宋体" w:cs="宋体"/>
          <w:spacing w:val="-2"/>
          <w:sz w:val="24"/>
          <w:szCs w:val="24"/>
        </w:rPr>
        <w:t>。17.3.3</w:t>
      </w:r>
      <w:r>
        <w:rPr>
          <w:rFonts w:ascii="宋体" w:hAnsi="宋体" w:eastAsia="宋体" w:cs="宋体"/>
          <w:sz w:val="24"/>
          <w:szCs w:val="24"/>
        </w:rPr>
        <w:t xml:space="preserve"> </w:t>
      </w:r>
      <w:r>
        <w:rPr>
          <w:rFonts w:ascii="宋体" w:hAnsi="宋体" w:eastAsia="宋体" w:cs="宋体"/>
          <w:spacing w:val="-1"/>
          <w:sz w:val="24"/>
          <w:szCs w:val="24"/>
        </w:rPr>
        <w:t>进度付款证书和支付时间</w:t>
      </w:r>
    </w:p>
    <w:p w14:paraId="48B34C53">
      <w:pPr>
        <w:spacing w:before="1" w:line="219" w:lineRule="auto"/>
        <w:jc w:val="right"/>
        <w:rPr>
          <w:rFonts w:ascii="宋体" w:hAnsi="宋体" w:eastAsia="宋体" w:cs="宋体"/>
          <w:sz w:val="24"/>
          <w:szCs w:val="24"/>
        </w:rPr>
      </w:pPr>
      <w:r>
        <w:rPr>
          <w:rFonts w:ascii="宋体" w:hAnsi="宋体" w:eastAsia="宋体" w:cs="宋体"/>
          <w:spacing w:val="-5"/>
          <w:sz w:val="24"/>
          <w:szCs w:val="24"/>
        </w:rPr>
        <w:t>(2)本款“专用合同条款的约定支付逾期付款违约金</w:t>
      </w:r>
      <w:r>
        <w:rPr>
          <w:rFonts w:ascii="宋体" w:hAnsi="宋体" w:eastAsia="宋体" w:cs="宋体"/>
          <w:spacing w:val="-70"/>
          <w:sz w:val="24"/>
          <w:szCs w:val="24"/>
        </w:rPr>
        <w:t xml:space="preserve"> </w:t>
      </w:r>
      <w:r>
        <w:rPr>
          <w:rFonts w:ascii="宋体" w:hAnsi="宋体" w:eastAsia="宋体" w:cs="宋体"/>
          <w:spacing w:val="-5"/>
          <w:sz w:val="24"/>
          <w:szCs w:val="24"/>
        </w:rPr>
        <w:t>”为按中国人民银行规定的同</w:t>
      </w:r>
    </w:p>
    <w:p w14:paraId="6C9D943B">
      <w:pPr>
        <w:spacing w:line="219" w:lineRule="auto"/>
        <w:rPr>
          <w:rFonts w:ascii="宋体" w:hAnsi="宋体" w:eastAsia="宋体" w:cs="宋体"/>
          <w:sz w:val="24"/>
          <w:szCs w:val="24"/>
        </w:rPr>
        <w:sectPr>
          <w:headerReference r:id="rId138" w:type="default"/>
          <w:footerReference r:id="rId139" w:type="default"/>
          <w:pgSz w:w="11906" w:h="16839"/>
          <w:pgMar w:top="1540" w:right="1439" w:bottom="1420" w:left="1595" w:header="826" w:footer="1184" w:gutter="0"/>
          <w:cols w:space="720" w:num="1"/>
        </w:sectPr>
      </w:pPr>
    </w:p>
    <w:p w14:paraId="59FFA7A0">
      <w:pPr>
        <w:spacing w:before="219" w:line="220" w:lineRule="auto"/>
        <w:ind w:left="1"/>
        <w:rPr>
          <w:rFonts w:ascii="宋体" w:hAnsi="宋体" w:eastAsia="宋体" w:cs="宋体"/>
          <w:sz w:val="24"/>
          <w:szCs w:val="24"/>
        </w:rPr>
      </w:pPr>
      <w:r>
        <w:rPr>
          <w:rFonts w:ascii="宋体" w:hAnsi="宋体" w:eastAsia="宋体" w:cs="宋体"/>
          <w:spacing w:val="-1"/>
          <w:sz w:val="24"/>
          <w:szCs w:val="24"/>
        </w:rPr>
        <w:t>期贷款利率计算的逾期付款金额的利息。</w:t>
      </w:r>
    </w:p>
    <w:p w14:paraId="59730AA1">
      <w:pPr>
        <w:spacing w:before="181" w:line="220" w:lineRule="auto"/>
        <w:ind w:left="458"/>
        <w:rPr>
          <w:rFonts w:ascii="宋体" w:hAnsi="宋体" w:eastAsia="宋体" w:cs="宋体"/>
          <w:sz w:val="24"/>
          <w:szCs w:val="24"/>
        </w:rPr>
      </w:pPr>
      <w:r>
        <w:rPr>
          <w:rFonts w:ascii="宋体" w:hAnsi="宋体" w:eastAsia="宋体" w:cs="宋体"/>
          <w:spacing w:val="-3"/>
          <w:sz w:val="24"/>
          <w:szCs w:val="24"/>
        </w:rPr>
        <w:t>17.3.5</w:t>
      </w:r>
      <w:r>
        <w:rPr>
          <w:rFonts w:ascii="宋体" w:hAnsi="宋体" w:eastAsia="宋体" w:cs="宋体"/>
          <w:spacing w:val="-38"/>
          <w:sz w:val="24"/>
          <w:szCs w:val="24"/>
        </w:rPr>
        <w:t xml:space="preserve"> </w:t>
      </w:r>
      <w:r>
        <w:rPr>
          <w:rFonts w:ascii="宋体" w:hAnsi="宋体" w:eastAsia="宋体" w:cs="宋体"/>
          <w:spacing w:val="-3"/>
          <w:sz w:val="24"/>
          <w:szCs w:val="24"/>
        </w:rPr>
        <w:t>工程进度付款的支付比例</w:t>
      </w:r>
    </w:p>
    <w:p w14:paraId="70A7AC84">
      <w:pPr>
        <w:spacing w:before="182" w:line="220" w:lineRule="auto"/>
        <w:jc w:val="right"/>
        <w:outlineLvl w:val="2"/>
        <w:rPr>
          <w:rFonts w:ascii="宋体" w:hAnsi="宋体" w:eastAsia="宋体" w:cs="宋体"/>
          <w:sz w:val="24"/>
          <w:szCs w:val="24"/>
        </w:rPr>
      </w:pPr>
      <w:r>
        <w:rPr>
          <w:rFonts w:ascii="宋体" w:hAnsi="宋体" w:eastAsia="宋体" w:cs="宋体"/>
          <w:spacing w:val="1"/>
          <w:sz w:val="24"/>
          <w:szCs w:val="24"/>
        </w:rPr>
        <w:t>工程款按每月完成工程量的</w:t>
      </w:r>
      <w:r>
        <w:rPr>
          <w:rFonts w:ascii="宋体" w:hAnsi="宋体" w:eastAsia="宋体" w:cs="宋体"/>
          <w:spacing w:val="-47"/>
          <w:sz w:val="24"/>
          <w:szCs w:val="24"/>
        </w:rPr>
        <w:t xml:space="preserve"> </w:t>
      </w:r>
      <w:r>
        <w:rPr>
          <w:rFonts w:ascii="宋体" w:hAnsi="宋体" w:eastAsia="宋体" w:cs="宋体"/>
          <w:spacing w:val="1"/>
          <w:sz w:val="24"/>
          <w:szCs w:val="24"/>
        </w:rPr>
        <w:t>90%支付，在合同工程完工验收通过、双方完</w:t>
      </w:r>
      <w:r>
        <w:rPr>
          <w:rFonts w:ascii="宋体" w:hAnsi="宋体" w:eastAsia="宋体" w:cs="宋体"/>
          <w:sz w:val="24"/>
          <w:szCs w:val="24"/>
        </w:rPr>
        <w:t>成工程</w:t>
      </w:r>
    </w:p>
    <w:p w14:paraId="3F8D5DA1">
      <w:pPr>
        <w:spacing w:before="181" w:line="360" w:lineRule="auto"/>
        <w:ind w:right="2" w:firstLine="4"/>
        <w:jc w:val="both"/>
        <w:rPr>
          <w:rFonts w:ascii="宋体" w:hAnsi="宋体" w:eastAsia="宋体" w:cs="宋体"/>
          <w:sz w:val="24"/>
          <w:szCs w:val="24"/>
        </w:rPr>
      </w:pPr>
      <w:r>
        <w:rPr>
          <w:rFonts w:ascii="宋体" w:hAnsi="宋体" w:eastAsia="宋体" w:cs="宋体"/>
          <w:spacing w:val="1"/>
          <w:sz w:val="24"/>
          <w:szCs w:val="24"/>
        </w:rPr>
        <w:t>结算且同发包人完成交接手续后</w:t>
      </w:r>
      <w:r>
        <w:rPr>
          <w:rFonts w:ascii="宋体" w:hAnsi="宋体" w:eastAsia="宋体" w:cs="宋体"/>
          <w:spacing w:val="-41"/>
          <w:sz w:val="24"/>
          <w:szCs w:val="24"/>
        </w:rPr>
        <w:t xml:space="preserve"> </w:t>
      </w:r>
      <w:r>
        <w:rPr>
          <w:rFonts w:ascii="宋体" w:hAnsi="宋体" w:eastAsia="宋体" w:cs="宋体"/>
          <w:spacing w:val="1"/>
          <w:sz w:val="24"/>
          <w:szCs w:val="24"/>
        </w:rPr>
        <w:t>30 日内，工程</w:t>
      </w:r>
      <w:r>
        <w:rPr>
          <w:rFonts w:ascii="宋体" w:hAnsi="宋体" w:eastAsia="宋体" w:cs="宋体"/>
          <w:sz w:val="24"/>
          <w:szCs w:val="24"/>
        </w:rPr>
        <w:t xml:space="preserve">结算书经审计部门审计后，以审计价 </w:t>
      </w:r>
      <w:r>
        <w:rPr>
          <w:rFonts w:ascii="宋体" w:hAnsi="宋体" w:eastAsia="宋体" w:cs="宋体"/>
          <w:spacing w:val="1"/>
          <w:sz w:val="24"/>
          <w:szCs w:val="24"/>
        </w:rPr>
        <w:t>作为最终结算价，发包人支付承包人至合结算价的97%；发包人按工程结算价总额的</w:t>
      </w:r>
      <w:r>
        <w:rPr>
          <w:rFonts w:ascii="宋体" w:hAnsi="宋体" w:eastAsia="宋体" w:cs="宋体"/>
          <w:spacing w:val="10"/>
          <w:sz w:val="24"/>
          <w:szCs w:val="24"/>
        </w:rPr>
        <w:t xml:space="preserve"> </w:t>
      </w:r>
      <w:r>
        <w:rPr>
          <w:rFonts w:ascii="宋体" w:hAnsi="宋体" w:eastAsia="宋体" w:cs="宋体"/>
          <w:spacing w:val="1"/>
          <w:sz w:val="24"/>
          <w:szCs w:val="24"/>
        </w:rPr>
        <w:t>3%预留工程质量保修金，待缺陷责任期（1年）满后</w:t>
      </w:r>
      <w:r>
        <w:rPr>
          <w:rFonts w:ascii="宋体" w:hAnsi="宋体" w:eastAsia="宋体" w:cs="宋体"/>
          <w:spacing w:val="-46"/>
          <w:sz w:val="24"/>
          <w:szCs w:val="24"/>
        </w:rPr>
        <w:t xml:space="preserve"> </w:t>
      </w:r>
      <w:r>
        <w:rPr>
          <w:rFonts w:ascii="宋体" w:hAnsi="宋体" w:eastAsia="宋体" w:cs="宋体"/>
          <w:spacing w:val="1"/>
          <w:sz w:val="24"/>
          <w:szCs w:val="24"/>
        </w:rPr>
        <w:t>3</w:t>
      </w:r>
      <w:r>
        <w:rPr>
          <w:rFonts w:ascii="宋体" w:hAnsi="宋体" w:eastAsia="宋体" w:cs="宋体"/>
          <w:sz w:val="24"/>
          <w:szCs w:val="24"/>
        </w:rPr>
        <w:t>0</w:t>
      </w:r>
      <w:r>
        <w:rPr>
          <w:rFonts w:ascii="宋体" w:hAnsi="宋体" w:eastAsia="宋体" w:cs="宋体"/>
          <w:spacing w:val="-51"/>
          <w:sz w:val="24"/>
          <w:szCs w:val="24"/>
        </w:rPr>
        <w:t xml:space="preserve"> </w:t>
      </w:r>
      <w:r>
        <w:rPr>
          <w:rFonts w:ascii="宋体" w:hAnsi="宋体" w:eastAsia="宋体" w:cs="宋体"/>
          <w:sz w:val="24"/>
          <w:szCs w:val="24"/>
        </w:rPr>
        <w:t>个工作日内返还(无息）。</w:t>
      </w:r>
    </w:p>
    <w:p w14:paraId="0DA38AAD">
      <w:pPr>
        <w:spacing w:before="1" w:line="220" w:lineRule="auto"/>
        <w:ind w:left="16"/>
        <w:outlineLvl w:val="2"/>
        <w:rPr>
          <w:rFonts w:ascii="宋体" w:hAnsi="宋体" w:eastAsia="宋体" w:cs="宋体"/>
          <w:sz w:val="24"/>
          <w:szCs w:val="24"/>
        </w:rPr>
      </w:pPr>
      <w:r>
        <w:rPr>
          <w:rFonts w:ascii="宋体" w:hAnsi="宋体" w:eastAsia="宋体" w:cs="宋体"/>
          <w:b/>
          <w:bCs/>
          <w:spacing w:val="-6"/>
          <w:sz w:val="24"/>
          <w:szCs w:val="24"/>
        </w:rPr>
        <w:t>17.4</w:t>
      </w:r>
      <w:r>
        <w:rPr>
          <w:rFonts w:ascii="宋体" w:hAnsi="宋体" w:eastAsia="宋体" w:cs="宋体"/>
          <w:spacing w:val="-50"/>
          <w:sz w:val="24"/>
          <w:szCs w:val="24"/>
        </w:rPr>
        <w:t xml:space="preserve"> </w:t>
      </w:r>
      <w:r>
        <w:rPr>
          <w:rFonts w:ascii="宋体" w:hAnsi="宋体" w:eastAsia="宋体" w:cs="宋体"/>
          <w:b/>
          <w:bCs/>
          <w:spacing w:val="-6"/>
          <w:sz w:val="24"/>
          <w:szCs w:val="24"/>
        </w:rPr>
        <w:t>质量保证金</w:t>
      </w:r>
    </w:p>
    <w:p w14:paraId="421302A6">
      <w:pPr>
        <w:spacing w:before="182" w:line="289" w:lineRule="auto"/>
        <w:ind w:right="2" w:firstLine="458"/>
        <w:rPr>
          <w:rFonts w:ascii="宋体" w:hAnsi="宋体" w:eastAsia="宋体" w:cs="宋体"/>
          <w:sz w:val="24"/>
          <w:szCs w:val="24"/>
        </w:rPr>
      </w:pPr>
      <w:r>
        <w:rPr>
          <w:rFonts w:ascii="宋体" w:hAnsi="宋体" w:eastAsia="宋体" w:cs="宋体"/>
          <w:spacing w:val="1"/>
          <w:sz w:val="24"/>
          <w:szCs w:val="24"/>
        </w:rPr>
        <w:t>17.4.1.1</w:t>
      </w:r>
      <w:r>
        <w:rPr>
          <w:rFonts w:ascii="宋体" w:hAnsi="宋体" w:eastAsia="宋体" w:cs="宋体"/>
          <w:spacing w:val="-37"/>
          <w:sz w:val="24"/>
          <w:szCs w:val="24"/>
        </w:rPr>
        <w:t xml:space="preserve"> </w:t>
      </w:r>
      <w:r>
        <w:rPr>
          <w:rFonts w:ascii="宋体" w:hAnsi="宋体" w:eastAsia="宋体" w:cs="宋体"/>
          <w:spacing w:val="1"/>
          <w:sz w:val="24"/>
          <w:szCs w:val="24"/>
        </w:rPr>
        <w:t>每个付款周期扣留的质量保证金为工程进度付款的</w:t>
      </w:r>
      <w:r>
        <w:rPr>
          <w:rFonts w:ascii="宋体" w:hAnsi="宋体" w:eastAsia="宋体" w:cs="宋体"/>
          <w:spacing w:val="1"/>
          <w:sz w:val="24"/>
          <w:szCs w:val="24"/>
          <w:u w:val="single" w:color="auto"/>
        </w:rPr>
        <w:t xml:space="preserve"> /  </w:t>
      </w:r>
      <w:r>
        <w:rPr>
          <w:rFonts w:ascii="宋体" w:hAnsi="宋体" w:eastAsia="宋体" w:cs="宋体"/>
          <w:spacing w:val="-117"/>
          <w:sz w:val="24"/>
          <w:szCs w:val="24"/>
        </w:rPr>
        <w:t xml:space="preserve"> </w:t>
      </w:r>
      <w:r>
        <w:rPr>
          <w:rFonts w:ascii="宋体" w:hAnsi="宋体" w:eastAsia="宋体" w:cs="宋体"/>
          <w:spacing w:val="1"/>
          <w:sz w:val="24"/>
          <w:szCs w:val="24"/>
        </w:rPr>
        <w:t>%，扣留的质量</w:t>
      </w:r>
      <w:r>
        <w:rPr>
          <w:rFonts w:ascii="宋体" w:hAnsi="宋体" w:eastAsia="宋体" w:cs="宋体"/>
          <w:sz w:val="24"/>
          <w:szCs w:val="24"/>
        </w:rPr>
        <w:t xml:space="preserve"> </w:t>
      </w:r>
      <w:r>
        <w:rPr>
          <w:rFonts w:ascii="宋体" w:hAnsi="宋体" w:eastAsia="宋体" w:cs="宋体"/>
          <w:spacing w:val="-1"/>
          <w:sz w:val="24"/>
          <w:szCs w:val="24"/>
        </w:rPr>
        <w:t>保证金总额为工程价款结算总额的</w:t>
      </w:r>
      <w:r>
        <w:rPr>
          <w:rFonts w:ascii="宋体" w:hAnsi="宋体" w:eastAsia="宋体" w:cs="宋体"/>
          <w:spacing w:val="-1"/>
          <w:sz w:val="24"/>
          <w:szCs w:val="24"/>
          <w:u w:val="single" w:color="auto"/>
        </w:rPr>
        <w:t xml:space="preserve"> /  </w:t>
      </w:r>
      <w:r>
        <w:rPr>
          <w:rFonts w:ascii="宋体" w:hAnsi="宋体" w:eastAsia="宋体" w:cs="宋体"/>
          <w:spacing w:val="-110"/>
          <w:sz w:val="24"/>
          <w:szCs w:val="24"/>
        </w:rPr>
        <w:t xml:space="preserve"> </w:t>
      </w:r>
      <w:r>
        <w:rPr>
          <w:rFonts w:ascii="宋体" w:hAnsi="宋体" w:eastAsia="宋体" w:cs="宋体"/>
          <w:spacing w:val="-1"/>
          <w:sz w:val="24"/>
          <w:szCs w:val="24"/>
        </w:rPr>
        <w:t>% 。</w:t>
      </w:r>
    </w:p>
    <w:p w14:paraId="00F64CDE">
      <w:pPr>
        <w:spacing w:before="185" w:line="290" w:lineRule="auto"/>
        <w:ind w:firstLine="458"/>
        <w:rPr>
          <w:rFonts w:ascii="宋体" w:hAnsi="宋体" w:eastAsia="宋体" w:cs="宋体"/>
          <w:sz w:val="24"/>
          <w:szCs w:val="24"/>
        </w:rPr>
      </w:pPr>
      <w:r>
        <w:rPr>
          <w:rFonts w:ascii="宋体" w:hAnsi="宋体" w:eastAsia="宋体" w:cs="宋体"/>
          <w:spacing w:val="-1"/>
          <w:sz w:val="24"/>
          <w:szCs w:val="24"/>
        </w:rPr>
        <w:t>17.4.1.3</w:t>
      </w:r>
      <w:r>
        <w:rPr>
          <w:rFonts w:ascii="宋体" w:hAnsi="宋体" w:eastAsia="宋体" w:cs="宋体"/>
          <w:spacing w:val="-51"/>
          <w:sz w:val="24"/>
          <w:szCs w:val="24"/>
        </w:rPr>
        <w:t xml:space="preserve"> </w:t>
      </w:r>
      <w:r>
        <w:rPr>
          <w:rFonts w:ascii="宋体" w:hAnsi="宋体" w:eastAsia="宋体" w:cs="宋体"/>
          <w:spacing w:val="-1"/>
          <w:sz w:val="24"/>
          <w:szCs w:val="24"/>
        </w:rPr>
        <w:t>在工程项目完工前，已经</w:t>
      </w:r>
      <w:r>
        <w:rPr>
          <w:rFonts w:ascii="宋体" w:hAnsi="宋体" w:eastAsia="宋体" w:cs="宋体"/>
          <w:spacing w:val="-2"/>
          <w:sz w:val="24"/>
          <w:szCs w:val="24"/>
        </w:rPr>
        <w:t>缴纳履约保证金的，发包人不得同时扣留工程</w:t>
      </w:r>
      <w:r>
        <w:rPr>
          <w:rFonts w:ascii="宋体" w:hAnsi="宋体" w:eastAsia="宋体" w:cs="宋体"/>
          <w:sz w:val="24"/>
          <w:szCs w:val="24"/>
        </w:rPr>
        <w:t xml:space="preserve"> </w:t>
      </w:r>
      <w:r>
        <w:rPr>
          <w:rFonts w:ascii="宋体" w:hAnsi="宋体" w:eastAsia="宋体" w:cs="宋体"/>
          <w:spacing w:val="-2"/>
          <w:sz w:val="24"/>
          <w:szCs w:val="24"/>
        </w:rPr>
        <w:t>质量保证金。</w:t>
      </w:r>
    </w:p>
    <w:p w14:paraId="07440B88">
      <w:pPr>
        <w:spacing w:before="181" w:line="220" w:lineRule="auto"/>
        <w:ind w:left="16"/>
        <w:outlineLvl w:val="2"/>
        <w:rPr>
          <w:rFonts w:ascii="宋体" w:hAnsi="宋体" w:eastAsia="宋体" w:cs="宋体"/>
          <w:sz w:val="24"/>
          <w:szCs w:val="24"/>
        </w:rPr>
      </w:pPr>
      <w:r>
        <w:rPr>
          <w:rFonts w:ascii="宋体" w:hAnsi="宋体" w:eastAsia="宋体" w:cs="宋体"/>
          <w:b/>
          <w:bCs/>
          <w:spacing w:val="-5"/>
          <w:sz w:val="24"/>
          <w:szCs w:val="24"/>
        </w:rPr>
        <w:t>17.5</w:t>
      </w:r>
      <w:r>
        <w:rPr>
          <w:rFonts w:ascii="宋体" w:hAnsi="宋体" w:eastAsia="宋体" w:cs="宋体"/>
          <w:spacing w:val="-49"/>
          <w:sz w:val="24"/>
          <w:szCs w:val="24"/>
        </w:rPr>
        <w:t xml:space="preserve"> </w:t>
      </w:r>
      <w:r>
        <w:rPr>
          <w:rFonts w:ascii="宋体" w:hAnsi="宋体" w:eastAsia="宋体" w:cs="宋体"/>
          <w:b/>
          <w:bCs/>
          <w:spacing w:val="-5"/>
          <w:sz w:val="24"/>
          <w:szCs w:val="24"/>
        </w:rPr>
        <w:t>竣工（完工）结算</w:t>
      </w:r>
    </w:p>
    <w:p w14:paraId="7F17F077">
      <w:pPr>
        <w:spacing w:before="182" w:line="220" w:lineRule="auto"/>
        <w:ind w:left="436"/>
        <w:rPr>
          <w:rFonts w:ascii="宋体" w:hAnsi="宋体" w:eastAsia="宋体" w:cs="宋体"/>
          <w:sz w:val="24"/>
          <w:szCs w:val="24"/>
        </w:rPr>
      </w:pPr>
      <w:r>
        <w:rPr>
          <w:rFonts w:ascii="宋体" w:hAnsi="宋体" w:eastAsia="宋体" w:cs="宋体"/>
          <w:spacing w:val="-3"/>
          <w:sz w:val="24"/>
          <w:szCs w:val="24"/>
        </w:rPr>
        <w:t>17.5.1</w:t>
      </w:r>
      <w:r>
        <w:rPr>
          <w:rFonts w:ascii="宋体" w:hAnsi="宋体" w:eastAsia="宋体" w:cs="宋体"/>
          <w:spacing w:val="-38"/>
          <w:sz w:val="24"/>
          <w:szCs w:val="24"/>
        </w:rPr>
        <w:t xml:space="preserve"> </w:t>
      </w:r>
      <w:r>
        <w:rPr>
          <w:rFonts w:ascii="宋体" w:hAnsi="宋体" w:eastAsia="宋体" w:cs="宋体"/>
          <w:spacing w:val="-3"/>
          <w:sz w:val="24"/>
          <w:szCs w:val="24"/>
        </w:rPr>
        <w:t>竣工（完工）付款申请单</w:t>
      </w:r>
    </w:p>
    <w:p w14:paraId="5F1C0BB1">
      <w:pPr>
        <w:spacing w:before="182" w:line="220" w:lineRule="auto"/>
        <w:ind w:left="430"/>
        <w:rPr>
          <w:rFonts w:ascii="宋体" w:hAnsi="宋体" w:eastAsia="宋体" w:cs="宋体"/>
          <w:sz w:val="24"/>
          <w:szCs w:val="24"/>
        </w:rPr>
      </w:pPr>
      <w:r>
        <w:rPr>
          <w:rFonts w:ascii="宋体" w:hAnsi="宋体" w:eastAsia="宋体" w:cs="宋体"/>
          <w:spacing w:val="-1"/>
          <w:sz w:val="24"/>
          <w:szCs w:val="24"/>
        </w:rPr>
        <w:t>（1）承包人应提交竣工付款申请单份数：在签订施工承包合同时明确。</w:t>
      </w:r>
    </w:p>
    <w:p w14:paraId="4AE91BC8">
      <w:pPr>
        <w:spacing w:before="182" w:line="360" w:lineRule="auto"/>
        <w:ind w:left="3" w:firstLine="454"/>
        <w:rPr>
          <w:rFonts w:ascii="宋体" w:hAnsi="宋体" w:eastAsia="宋体" w:cs="宋体"/>
          <w:sz w:val="24"/>
          <w:szCs w:val="24"/>
        </w:rPr>
      </w:pPr>
      <w:r>
        <w:rPr>
          <w:rFonts w:ascii="宋体" w:hAnsi="宋体" w:eastAsia="宋体" w:cs="宋体"/>
          <w:spacing w:val="-2"/>
          <w:sz w:val="24"/>
          <w:szCs w:val="24"/>
        </w:rPr>
        <w:t>17.5.3</w:t>
      </w:r>
      <w:r>
        <w:rPr>
          <w:rFonts w:ascii="宋体" w:hAnsi="宋体" w:eastAsia="宋体" w:cs="宋体"/>
          <w:spacing w:val="-34"/>
          <w:sz w:val="24"/>
          <w:szCs w:val="24"/>
        </w:rPr>
        <w:t xml:space="preserve"> </w:t>
      </w:r>
      <w:r>
        <w:rPr>
          <w:rFonts w:ascii="宋体" w:hAnsi="宋体" w:eastAsia="宋体" w:cs="宋体"/>
          <w:spacing w:val="-2"/>
          <w:sz w:val="24"/>
          <w:szCs w:val="24"/>
        </w:rPr>
        <w:t>除按通用合同条款所说的内容外，增加以下内容：最终结算以财政评审结</w:t>
      </w:r>
      <w:r>
        <w:rPr>
          <w:rFonts w:ascii="宋体" w:hAnsi="宋体" w:eastAsia="宋体" w:cs="宋体"/>
          <w:sz w:val="24"/>
          <w:szCs w:val="24"/>
        </w:rPr>
        <w:t xml:space="preserve"> </w:t>
      </w:r>
      <w:r>
        <w:rPr>
          <w:rFonts w:ascii="宋体" w:hAnsi="宋体" w:eastAsia="宋体" w:cs="宋体"/>
          <w:spacing w:val="-4"/>
          <w:sz w:val="24"/>
          <w:szCs w:val="24"/>
        </w:rPr>
        <w:t>果为准。</w:t>
      </w:r>
    </w:p>
    <w:p w14:paraId="14D4823F">
      <w:pPr>
        <w:spacing w:line="220" w:lineRule="auto"/>
        <w:ind w:left="16"/>
        <w:outlineLvl w:val="2"/>
        <w:rPr>
          <w:rFonts w:ascii="宋体" w:hAnsi="宋体" w:eastAsia="宋体" w:cs="宋体"/>
          <w:sz w:val="24"/>
          <w:szCs w:val="24"/>
        </w:rPr>
      </w:pPr>
      <w:r>
        <w:rPr>
          <w:rFonts w:ascii="宋体" w:hAnsi="宋体" w:eastAsia="宋体" w:cs="宋体"/>
          <w:b/>
          <w:bCs/>
          <w:spacing w:val="-7"/>
          <w:sz w:val="24"/>
          <w:szCs w:val="24"/>
        </w:rPr>
        <w:t>17.6</w:t>
      </w:r>
      <w:r>
        <w:rPr>
          <w:rFonts w:ascii="宋体" w:hAnsi="宋体" w:eastAsia="宋体" w:cs="宋体"/>
          <w:spacing w:val="-48"/>
          <w:sz w:val="24"/>
          <w:szCs w:val="24"/>
        </w:rPr>
        <w:t xml:space="preserve"> </w:t>
      </w:r>
      <w:r>
        <w:rPr>
          <w:rFonts w:ascii="宋体" w:hAnsi="宋体" w:eastAsia="宋体" w:cs="宋体"/>
          <w:b/>
          <w:bCs/>
          <w:spacing w:val="-7"/>
          <w:sz w:val="24"/>
          <w:szCs w:val="24"/>
        </w:rPr>
        <w:t>最终结清</w:t>
      </w:r>
    </w:p>
    <w:p w14:paraId="02641234">
      <w:pPr>
        <w:spacing w:before="182" w:line="220" w:lineRule="auto"/>
        <w:ind w:left="436"/>
        <w:rPr>
          <w:rFonts w:ascii="宋体" w:hAnsi="宋体" w:eastAsia="宋体" w:cs="宋体"/>
          <w:sz w:val="24"/>
          <w:szCs w:val="24"/>
        </w:rPr>
      </w:pPr>
      <w:r>
        <w:rPr>
          <w:rFonts w:ascii="宋体" w:hAnsi="宋体" w:eastAsia="宋体" w:cs="宋体"/>
          <w:spacing w:val="-4"/>
          <w:sz w:val="24"/>
          <w:szCs w:val="24"/>
        </w:rPr>
        <w:t>17.6.1</w:t>
      </w:r>
      <w:r>
        <w:rPr>
          <w:rFonts w:ascii="宋体" w:hAnsi="宋体" w:eastAsia="宋体" w:cs="宋体"/>
          <w:spacing w:val="-37"/>
          <w:sz w:val="24"/>
          <w:szCs w:val="24"/>
        </w:rPr>
        <w:t xml:space="preserve"> </w:t>
      </w:r>
      <w:r>
        <w:rPr>
          <w:rFonts w:ascii="宋体" w:hAnsi="宋体" w:eastAsia="宋体" w:cs="宋体"/>
          <w:spacing w:val="-4"/>
          <w:sz w:val="24"/>
          <w:szCs w:val="24"/>
        </w:rPr>
        <w:t>最终结清申请单</w:t>
      </w:r>
    </w:p>
    <w:p w14:paraId="4D56F05E">
      <w:pPr>
        <w:spacing w:before="182" w:line="220" w:lineRule="auto"/>
        <w:ind w:left="430"/>
        <w:rPr>
          <w:rFonts w:ascii="宋体" w:hAnsi="宋体" w:eastAsia="宋体" w:cs="宋体"/>
          <w:sz w:val="24"/>
          <w:szCs w:val="24"/>
        </w:rPr>
      </w:pPr>
      <w:r>
        <w:rPr>
          <w:rFonts w:ascii="宋体" w:hAnsi="宋体" w:eastAsia="宋体" w:cs="宋体"/>
          <w:spacing w:val="-2"/>
          <w:sz w:val="24"/>
          <w:szCs w:val="24"/>
        </w:rPr>
        <w:t>（1）承包人应提交最终结清申请单份数：</w:t>
      </w:r>
      <w:r>
        <w:rPr>
          <w:rFonts w:ascii="宋体" w:hAnsi="宋体" w:eastAsia="宋体" w:cs="宋体"/>
          <w:spacing w:val="-2"/>
          <w:sz w:val="24"/>
          <w:szCs w:val="24"/>
          <w:u w:val="single" w:color="auto"/>
        </w:rPr>
        <w:t>6</w:t>
      </w:r>
      <w:r>
        <w:rPr>
          <w:rFonts w:ascii="宋体" w:hAnsi="宋体" w:eastAsia="宋体" w:cs="宋体"/>
          <w:spacing w:val="-38"/>
          <w:sz w:val="24"/>
          <w:szCs w:val="24"/>
          <w:u w:val="single" w:color="auto"/>
        </w:rPr>
        <w:t xml:space="preserve"> </w:t>
      </w:r>
      <w:r>
        <w:rPr>
          <w:rFonts w:ascii="宋体" w:hAnsi="宋体" w:eastAsia="宋体" w:cs="宋体"/>
          <w:spacing w:val="-2"/>
          <w:sz w:val="24"/>
          <w:szCs w:val="24"/>
          <w:u w:val="single" w:color="auto"/>
        </w:rPr>
        <w:t>份</w:t>
      </w:r>
      <w:r>
        <w:rPr>
          <w:rFonts w:ascii="宋体" w:hAnsi="宋体" w:eastAsia="宋体" w:cs="宋体"/>
          <w:spacing w:val="-2"/>
          <w:sz w:val="24"/>
          <w:szCs w:val="24"/>
        </w:rPr>
        <w:t>。</w:t>
      </w:r>
    </w:p>
    <w:p w14:paraId="3A614FE2">
      <w:pPr>
        <w:spacing w:before="182" w:line="220" w:lineRule="auto"/>
        <w:ind w:left="16"/>
        <w:outlineLvl w:val="2"/>
        <w:rPr>
          <w:rFonts w:ascii="宋体" w:hAnsi="宋体" w:eastAsia="宋体" w:cs="宋体"/>
          <w:sz w:val="24"/>
          <w:szCs w:val="24"/>
        </w:rPr>
      </w:pPr>
      <w:r>
        <w:rPr>
          <w:rFonts w:ascii="宋体" w:hAnsi="宋体" w:eastAsia="宋体" w:cs="宋体"/>
          <w:b/>
          <w:bCs/>
          <w:spacing w:val="-6"/>
          <w:sz w:val="24"/>
          <w:szCs w:val="24"/>
        </w:rPr>
        <w:t>17.7</w:t>
      </w:r>
      <w:r>
        <w:rPr>
          <w:rFonts w:ascii="宋体" w:hAnsi="宋体" w:eastAsia="宋体" w:cs="宋体"/>
          <w:spacing w:val="-47"/>
          <w:sz w:val="24"/>
          <w:szCs w:val="24"/>
        </w:rPr>
        <w:t xml:space="preserve"> </w:t>
      </w:r>
      <w:r>
        <w:rPr>
          <w:rFonts w:ascii="宋体" w:hAnsi="宋体" w:eastAsia="宋体" w:cs="宋体"/>
          <w:b/>
          <w:bCs/>
          <w:spacing w:val="-6"/>
          <w:sz w:val="24"/>
          <w:szCs w:val="24"/>
        </w:rPr>
        <w:t>竣工财务决算</w:t>
      </w:r>
    </w:p>
    <w:p w14:paraId="230085CF">
      <w:pPr>
        <w:spacing w:before="182" w:line="219" w:lineRule="auto"/>
        <w:ind w:left="419"/>
        <w:rPr>
          <w:rFonts w:ascii="宋体" w:hAnsi="宋体" w:eastAsia="宋体" w:cs="宋体"/>
          <w:sz w:val="24"/>
          <w:szCs w:val="24"/>
        </w:rPr>
      </w:pPr>
      <w:r>
        <w:rPr>
          <w:rFonts w:ascii="宋体" w:hAnsi="宋体" w:eastAsia="宋体" w:cs="宋体"/>
          <w:sz w:val="24"/>
          <w:szCs w:val="24"/>
        </w:rPr>
        <w:t>承包人应为竣工财务决算编制提供的资料：</w:t>
      </w:r>
      <w:r>
        <w:rPr>
          <w:rFonts w:ascii="宋体" w:hAnsi="宋体" w:eastAsia="宋体" w:cs="宋体"/>
          <w:sz w:val="24"/>
          <w:szCs w:val="24"/>
          <w:u w:val="single" w:color="auto"/>
        </w:rPr>
        <w:t>按竣工</w:t>
      </w:r>
      <w:r>
        <w:rPr>
          <w:rFonts w:ascii="宋体" w:hAnsi="宋体" w:eastAsia="宋体" w:cs="宋体"/>
          <w:spacing w:val="-1"/>
          <w:sz w:val="24"/>
          <w:szCs w:val="24"/>
          <w:u w:val="single" w:color="auto"/>
        </w:rPr>
        <w:t>财务决算编制要求提供</w:t>
      </w:r>
      <w:r>
        <w:rPr>
          <w:rFonts w:ascii="宋体" w:hAnsi="宋体" w:eastAsia="宋体" w:cs="宋体"/>
          <w:spacing w:val="-1"/>
          <w:sz w:val="24"/>
          <w:szCs w:val="24"/>
        </w:rPr>
        <w:t>。</w:t>
      </w:r>
    </w:p>
    <w:p w14:paraId="5A49EFCE">
      <w:pPr>
        <w:spacing w:before="183" w:line="220" w:lineRule="auto"/>
        <w:ind w:left="16"/>
        <w:outlineLvl w:val="1"/>
        <w:rPr>
          <w:rFonts w:ascii="宋体" w:hAnsi="宋体" w:eastAsia="宋体" w:cs="宋体"/>
          <w:sz w:val="24"/>
          <w:szCs w:val="24"/>
        </w:rPr>
      </w:pPr>
      <w:r>
        <w:rPr>
          <w:rFonts w:ascii="宋体" w:hAnsi="宋体" w:eastAsia="宋体" w:cs="宋体"/>
          <w:b/>
          <w:bCs/>
          <w:spacing w:val="-4"/>
          <w:sz w:val="24"/>
          <w:szCs w:val="24"/>
        </w:rPr>
        <w:t>18.</w:t>
      </w:r>
      <w:r>
        <w:rPr>
          <w:rFonts w:ascii="宋体" w:hAnsi="宋体" w:eastAsia="宋体" w:cs="宋体"/>
          <w:spacing w:val="-4"/>
          <w:sz w:val="24"/>
          <w:szCs w:val="24"/>
        </w:rPr>
        <w:t xml:space="preserve"> </w:t>
      </w:r>
      <w:r>
        <w:rPr>
          <w:rFonts w:ascii="宋体" w:hAnsi="宋体" w:eastAsia="宋体" w:cs="宋体"/>
          <w:b/>
          <w:bCs/>
          <w:spacing w:val="-4"/>
          <w:sz w:val="24"/>
          <w:szCs w:val="24"/>
        </w:rPr>
        <w:t>竣工验收（验收）</w:t>
      </w:r>
    </w:p>
    <w:p w14:paraId="15F3A364">
      <w:pPr>
        <w:spacing w:before="182" w:line="220" w:lineRule="auto"/>
        <w:ind w:left="16"/>
        <w:outlineLvl w:val="2"/>
        <w:rPr>
          <w:rFonts w:ascii="宋体" w:hAnsi="宋体" w:eastAsia="宋体" w:cs="宋体"/>
          <w:sz w:val="24"/>
          <w:szCs w:val="24"/>
        </w:rPr>
      </w:pPr>
      <w:r>
        <w:rPr>
          <w:rFonts w:ascii="宋体" w:hAnsi="宋体" w:eastAsia="宋体" w:cs="宋体"/>
          <w:b/>
          <w:bCs/>
          <w:spacing w:val="-6"/>
          <w:sz w:val="24"/>
          <w:szCs w:val="24"/>
        </w:rPr>
        <w:t>18.1</w:t>
      </w:r>
      <w:r>
        <w:rPr>
          <w:rFonts w:ascii="宋体" w:hAnsi="宋体" w:eastAsia="宋体" w:cs="宋体"/>
          <w:spacing w:val="-47"/>
          <w:sz w:val="24"/>
          <w:szCs w:val="24"/>
        </w:rPr>
        <w:t xml:space="preserve"> </w:t>
      </w:r>
      <w:r>
        <w:rPr>
          <w:rFonts w:ascii="宋体" w:hAnsi="宋体" w:eastAsia="宋体" w:cs="宋体"/>
          <w:b/>
          <w:bCs/>
          <w:spacing w:val="-6"/>
          <w:sz w:val="24"/>
          <w:szCs w:val="24"/>
        </w:rPr>
        <w:t>验收工作分类</w:t>
      </w:r>
    </w:p>
    <w:p w14:paraId="0478517E">
      <w:pPr>
        <w:spacing w:before="182" w:line="360" w:lineRule="auto"/>
        <w:ind w:left="1" w:right="2" w:firstLine="438"/>
        <w:rPr>
          <w:rFonts w:ascii="宋体" w:hAnsi="宋体" w:eastAsia="宋体" w:cs="宋体"/>
          <w:sz w:val="24"/>
          <w:szCs w:val="24"/>
        </w:rPr>
      </w:pPr>
      <w:r>
        <w:rPr>
          <w:rFonts w:ascii="宋体" w:hAnsi="宋体" w:eastAsia="宋体" w:cs="宋体"/>
          <w:spacing w:val="-3"/>
          <w:sz w:val="24"/>
          <w:szCs w:val="24"/>
        </w:rPr>
        <w:t>根据《水利工程建设项目验收管理规定》（水</w:t>
      </w:r>
      <w:r>
        <w:rPr>
          <w:rFonts w:ascii="宋体" w:hAnsi="宋体" w:eastAsia="宋体" w:cs="宋体"/>
          <w:spacing w:val="-4"/>
          <w:sz w:val="24"/>
          <w:szCs w:val="24"/>
        </w:rPr>
        <w:t>利部令第</w:t>
      </w:r>
      <w:r>
        <w:rPr>
          <w:rFonts w:ascii="宋体" w:hAnsi="宋体" w:eastAsia="宋体" w:cs="宋体"/>
          <w:spacing w:val="-46"/>
          <w:sz w:val="24"/>
          <w:szCs w:val="24"/>
        </w:rPr>
        <w:t xml:space="preserve"> </w:t>
      </w:r>
      <w:r>
        <w:rPr>
          <w:rFonts w:ascii="宋体" w:hAnsi="宋体" w:eastAsia="宋体" w:cs="宋体"/>
          <w:spacing w:val="-4"/>
          <w:sz w:val="24"/>
          <w:szCs w:val="24"/>
        </w:rPr>
        <w:t>30</w:t>
      </w:r>
      <w:r>
        <w:rPr>
          <w:rFonts w:ascii="宋体" w:hAnsi="宋体" w:eastAsia="宋体" w:cs="宋体"/>
          <w:spacing w:val="-45"/>
          <w:sz w:val="24"/>
          <w:szCs w:val="24"/>
        </w:rPr>
        <w:t xml:space="preserve"> </w:t>
      </w:r>
      <w:r>
        <w:rPr>
          <w:rFonts w:ascii="宋体" w:hAnsi="宋体" w:eastAsia="宋体" w:cs="宋体"/>
          <w:spacing w:val="-4"/>
          <w:sz w:val="24"/>
          <w:szCs w:val="24"/>
        </w:rPr>
        <w:t>号）和《水利水电建设</w:t>
      </w:r>
      <w:r>
        <w:rPr>
          <w:rFonts w:ascii="宋体" w:hAnsi="宋体" w:eastAsia="宋体" w:cs="宋体"/>
          <w:sz w:val="24"/>
          <w:szCs w:val="24"/>
        </w:rPr>
        <w:t xml:space="preserve"> </w:t>
      </w:r>
      <w:r>
        <w:rPr>
          <w:rFonts w:ascii="宋体" w:hAnsi="宋体" w:eastAsia="宋体" w:cs="宋体"/>
          <w:spacing w:val="-1"/>
          <w:sz w:val="24"/>
          <w:szCs w:val="24"/>
        </w:rPr>
        <w:t>工程验收规程》（SL223）2008）的相关规定执行。</w:t>
      </w:r>
    </w:p>
    <w:p w14:paraId="3C5A74EE">
      <w:pPr>
        <w:spacing w:line="220" w:lineRule="auto"/>
        <w:ind w:left="16"/>
        <w:outlineLvl w:val="2"/>
        <w:rPr>
          <w:rFonts w:ascii="宋体" w:hAnsi="宋体" w:eastAsia="宋体" w:cs="宋体"/>
          <w:sz w:val="24"/>
          <w:szCs w:val="24"/>
        </w:rPr>
      </w:pPr>
      <w:r>
        <w:rPr>
          <w:rFonts w:ascii="宋体" w:hAnsi="宋体" w:eastAsia="宋体" w:cs="宋体"/>
          <w:b/>
          <w:bCs/>
          <w:spacing w:val="-6"/>
          <w:sz w:val="24"/>
          <w:szCs w:val="24"/>
        </w:rPr>
        <w:t>18.2</w:t>
      </w:r>
      <w:r>
        <w:rPr>
          <w:rFonts w:ascii="宋体" w:hAnsi="宋体" w:eastAsia="宋体" w:cs="宋体"/>
          <w:spacing w:val="-47"/>
          <w:sz w:val="24"/>
          <w:szCs w:val="24"/>
        </w:rPr>
        <w:t xml:space="preserve"> </w:t>
      </w:r>
      <w:r>
        <w:rPr>
          <w:rFonts w:ascii="宋体" w:hAnsi="宋体" w:eastAsia="宋体" w:cs="宋体"/>
          <w:b/>
          <w:bCs/>
          <w:spacing w:val="-6"/>
          <w:sz w:val="24"/>
          <w:szCs w:val="24"/>
        </w:rPr>
        <w:t>分部工程验收</w:t>
      </w:r>
    </w:p>
    <w:p w14:paraId="3BFA35B4">
      <w:pPr>
        <w:spacing w:before="182" w:line="362" w:lineRule="auto"/>
        <w:ind w:left="1" w:firstLine="456"/>
        <w:rPr>
          <w:rFonts w:ascii="宋体" w:hAnsi="宋体" w:eastAsia="宋体" w:cs="宋体"/>
          <w:sz w:val="24"/>
          <w:szCs w:val="24"/>
        </w:rPr>
      </w:pPr>
      <w:r>
        <w:rPr>
          <w:rFonts w:ascii="宋体" w:hAnsi="宋体" w:eastAsia="宋体" w:cs="宋体"/>
          <w:spacing w:val="-2"/>
          <w:sz w:val="24"/>
          <w:szCs w:val="24"/>
        </w:rPr>
        <w:t>18.2.2</w:t>
      </w:r>
      <w:r>
        <w:rPr>
          <w:rFonts w:ascii="宋体" w:hAnsi="宋体" w:eastAsia="宋体" w:cs="宋体"/>
          <w:spacing w:val="-32"/>
          <w:sz w:val="24"/>
          <w:szCs w:val="24"/>
        </w:rPr>
        <w:t xml:space="preserve"> </w:t>
      </w:r>
      <w:r>
        <w:rPr>
          <w:rFonts w:ascii="宋体" w:hAnsi="宋体" w:eastAsia="宋体" w:cs="宋体"/>
          <w:spacing w:val="-2"/>
          <w:sz w:val="24"/>
          <w:szCs w:val="24"/>
        </w:rPr>
        <w:t>本工程由发包人主持的分部工程验收为：</w:t>
      </w:r>
      <w:r>
        <w:rPr>
          <w:rFonts w:ascii="宋体" w:hAnsi="宋体" w:eastAsia="宋体" w:cs="宋体"/>
          <w:spacing w:val="-2"/>
          <w:sz w:val="24"/>
          <w:szCs w:val="24"/>
          <w:u w:val="single" w:color="auto"/>
        </w:rPr>
        <w:t xml:space="preserve">全部的分部工程 </w:t>
      </w:r>
      <w:r>
        <w:rPr>
          <w:rFonts w:ascii="宋体" w:hAnsi="宋体" w:eastAsia="宋体" w:cs="宋体"/>
          <w:spacing w:val="-2"/>
          <w:sz w:val="24"/>
          <w:szCs w:val="24"/>
        </w:rPr>
        <w:t>,其余由监理主</w:t>
      </w:r>
      <w:r>
        <w:rPr>
          <w:rFonts w:ascii="宋体" w:hAnsi="宋体" w:eastAsia="宋体" w:cs="宋体"/>
          <w:sz w:val="24"/>
          <w:szCs w:val="24"/>
        </w:rPr>
        <w:t xml:space="preserve"> </w:t>
      </w:r>
      <w:r>
        <w:rPr>
          <w:rFonts w:ascii="宋体" w:hAnsi="宋体" w:eastAsia="宋体" w:cs="宋体"/>
          <w:spacing w:val="-7"/>
          <w:sz w:val="24"/>
          <w:szCs w:val="24"/>
        </w:rPr>
        <w:t>持。</w:t>
      </w:r>
    </w:p>
    <w:p w14:paraId="41AAC9B1">
      <w:pPr>
        <w:spacing w:line="362" w:lineRule="auto"/>
        <w:rPr>
          <w:rFonts w:ascii="宋体" w:hAnsi="宋体" w:eastAsia="宋体" w:cs="宋体"/>
          <w:sz w:val="24"/>
          <w:szCs w:val="24"/>
        </w:rPr>
        <w:sectPr>
          <w:headerReference r:id="rId140" w:type="default"/>
          <w:footerReference r:id="rId141" w:type="default"/>
          <w:pgSz w:w="11906" w:h="16839"/>
          <w:pgMar w:top="1540" w:right="1439" w:bottom="1360" w:left="1596" w:header="826" w:footer="1200" w:gutter="0"/>
          <w:cols w:space="720" w:num="1"/>
        </w:sectPr>
      </w:pPr>
    </w:p>
    <w:p w14:paraId="5C35AB44">
      <w:pPr>
        <w:spacing w:before="219" w:line="220" w:lineRule="auto"/>
        <w:ind w:left="15"/>
        <w:outlineLvl w:val="2"/>
        <w:rPr>
          <w:rFonts w:ascii="宋体" w:hAnsi="宋体" w:eastAsia="宋体" w:cs="宋体"/>
          <w:sz w:val="24"/>
          <w:szCs w:val="24"/>
        </w:rPr>
      </w:pPr>
      <w:r>
        <w:rPr>
          <w:rFonts w:ascii="宋体" w:hAnsi="宋体" w:eastAsia="宋体" w:cs="宋体"/>
          <w:b/>
          <w:bCs/>
          <w:spacing w:val="-6"/>
          <w:sz w:val="24"/>
          <w:szCs w:val="24"/>
        </w:rPr>
        <w:t>18.3</w:t>
      </w:r>
      <w:r>
        <w:rPr>
          <w:rFonts w:ascii="宋体" w:hAnsi="宋体" w:eastAsia="宋体" w:cs="宋体"/>
          <w:spacing w:val="-47"/>
          <w:sz w:val="24"/>
          <w:szCs w:val="24"/>
        </w:rPr>
        <w:t xml:space="preserve"> </w:t>
      </w:r>
      <w:r>
        <w:rPr>
          <w:rFonts w:ascii="宋体" w:hAnsi="宋体" w:eastAsia="宋体" w:cs="宋体"/>
          <w:b/>
          <w:bCs/>
          <w:spacing w:val="-6"/>
          <w:sz w:val="24"/>
          <w:szCs w:val="24"/>
        </w:rPr>
        <w:t>单位工程验收</w:t>
      </w:r>
    </w:p>
    <w:p w14:paraId="0BAC6388">
      <w:pPr>
        <w:spacing w:before="181" w:line="220" w:lineRule="auto"/>
        <w:ind w:left="435"/>
        <w:rPr>
          <w:rFonts w:ascii="宋体" w:hAnsi="宋体" w:eastAsia="宋体" w:cs="宋体"/>
          <w:sz w:val="24"/>
          <w:szCs w:val="24"/>
        </w:rPr>
      </w:pPr>
      <w:r>
        <w:rPr>
          <w:rFonts w:ascii="宋体" w:hAnsi="宋体" w:eastAsia="宋体" w:cs="宋体"/>
          <w:spacing w:val="-2"/>
          <w:sz w:val="24"/>
          <w:szCs w:val="24"/>
        </w:rPr>
        <w:t>18.3.4</w:t>
      </w:r>
      <w:r>
        <w:rPr>
          <w:rFonts w:ascii="宋体" w:hAnsi="宋体" w:eastAsia="宋体" w:cs="宋体"/>
          <w:spacing w:val="-45"/>
          <w:sz w:val="24"/>
          <w:szCs w:val="24"/>
        </w:rPr>
        <w:t xml:space="preserve"> </w:t>
      </w:r>
      <w:r>
        <w:rPr>
          <w:rFonts w:ascii="宋体" w:hAnsi="宋体" w:eastAsia="宋体" w:cs="宋体"/>
          <w:spacing w:val="-2"/>
          <w:sz w:val="24"/>
          <w:szCs w:val="24"/>
        </w:rPr>
        <w:t>提前投入使用的单位工程包括：</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121DD249">
      <w:pPr>
        <w:spacing w:before="182" w:line="220" w:lineRule="auto"/>
        <w:ind w:left="15"/>
        <w:outlineLvl w:val="2"/>
        <w:rPr>
          <w:rFonts w:ascii="宋体" w:hAnsi="宋体" w:eastAsia="宋体" w:cs="宋体"/>
          <w:sz w:val="24"/>
          <w:szCs w:val="24"/>
        </w:rPr>
      </w:pPr>
      <w:r>
        <w:rPr>
          <w:rFonts w:ascii="宋体" w:hAnsi="宋体" w:eastAsia="宋体" w:cs="宋体"/>
          <w:b/>
          <w:bCs/>
          <w:spacing w:val="-8"/>
          <w:sz w:val="24"/>
          <w:szCs w:val="24"/>
        </w:rPr>
        <w:t>18.5</w:t>
      </w:r>
      <w:r>
        <w:rPr>
          <w:rFonts w:ascii="宋体" w:hAnsi="宋体" w:eastAsia="宋体" w:cs="宋体"/>
          <w:spacing w:val="-40"/>
          <w:sz w:val="24"/>
          <w:szCs w:val="24"/>
        </w:rPr>
        <w:t xml:space="preserve"> </w:t>
      </w:r>
      <w:r>
        <w:rPr>
          <w:rFonts w:ascii="宋体" w:hAnsi="宋体" w:eastAsia="宋体" w:cs="宋体"/>
          <w:b/>
          <w:bCs/>
          <w:spacing w:val="-8"/>
          <w:sz w:val="24"/>
          <w:szCs w:val="24"/>
        </w:rPr>
        <w:t>阶段验收</w:t>
      </w:r>
    </w:p>
    <w:p w14:paraId="319FE362">
      <w:pPr>
        <w:spacing w:before="182" w:line="219" w:lineRule="auto"/>
        <w:ind w:left="435"/>
        <w:rPr>
          <w:rFonts w:ascii="宋体" w:hAnsi="宋体" w:eastAsia="宋体" w:cs="宋体"/>
          <w:sz w:val="24"/>
          <w:szCs w:val="24"/>
        </w:rPr>
      </w:pPr>
      <w:r>
        <w:rPr>
          <w:rFonts w:ascii="宋体" w:hAnsi="宋体" w:eastAsia="宋体" w:cs="宋体"/>
          <w:spacing w:val="-2"/>
          <w:sz w:val="24"/>
          <w:szCs w:val="24"/>
        </w:rPr>
        <w:t>18.5.1</w:t>
      </w:r>
      <w:r>
        <w:rPr>
          <w:rFonts w:ascii="宋体" w:hAnsi="宋体" w:eastAsia="宋体" w:cs="宋体"/>
          <w:spacing w:val="-49"/>
          <w:sz w:val="24"/>
          <w:szCs w:val="24"/>
        </w:rPr>
        <w:t xml:space="preserve"> </w:t>
      </w:r>
      <w:r>
        <w:rPr>
          <w:rFonts w:ascii="宋体" w:hAnsi="宋体" w:eastAsia="宋体" w:cs="宋体"/>
          <w:spacing w:val="-2"/>
          <w:sz w:val="24"/>
          <w:szCs w:val="24"/>
        </w:rPr>
        <w:t xml:space="preserve">本合同工程阶段验收类别包括： </w:t>
      </w:r>
      <w:r>
        <w:rPr>
          <w:rFonts w:ascii="宋体" w:hAnsi="宋体" w:eastAsia="宋体" w:cs="宋体"/>
          <w:spacing w:val="-112"/>
          <w:sz w:val="24"/>
          <w:szCs w:val="24"/>
          <w:u w:val="single" w:color="auto"/>
        </w:rPr>
        <w:t xml:space="preserve"> </w:t>
      </w:r>
      <w:r>
        <w:rPr>
          <w:rFonts w:ascii="宋体" w:hAnsi="宋体" w:eastAsia="宋体" w:cs="宋体"/>
          <w:spacing w:val="-3"/>
          <w:sz w:val="24"/>
          <w:szCs w:val="24"/>
          <w:u w:val="single" w:color="auto"/>
        </w:rPr>
        <w:t>/</w:t>
      </w:r>
      <w:r>
        <w:rPr>
          <w:rFonts w:ascii="宋体" w:hAnsi="宋体" w:eastAsia="宋体" w:cs="宋体"/>
          <w:spacing w:val="-3"/>
          <w:sz w:val="24"/>
          <w:szCs w:val="24"/>
        </w:rPr>
        <w:t>。</w:t>
      </w:r>
    </w:p>
    <w:p w14:paraId="5C62A571">
      <w:pPr>
        <w:spacing w:before="183" w:line="220" w:lineRule="auto"/>
        <w:ind w:left="15"/>
        <w:outlineLvl w:val="2"/>
        <w:rPr>
          <w:rFonts w:ascii="宋体" w:hAnsi="宋体" w:eastAsia="宋体" w:cs="宋体"/>
          <w:sz w:val="24"/>
          <w:szCs w:val="24"/>
        </w:rPr>
      </w:pPr>
      <w:r>
        <w:rPr>
          <w:rFonts w:ascii="宋体" w:hAnsi="宋体" w:eastAsia="宋体" w:cs="宋体"/>
          <w:b/>
          <w:bCs/>
          <w:spacing w:val="-7"/>
          <w:sz w:val="24"/>
          <w:szCs w:val="24"/>
        </w:rPr>
        <w:t>18.6</w:t>
      </w:r>
      <w:r>
        <w:rPr>
          <w:rFonts w:ascii="宋体" w:hAnsi="宋体" w:eastAsia="宋体" w:cs="宋体"/>
          <w:spacing w:val="-48"/>
          <w:sz w:val="24"/>
          <w:szCs w:val="24"/>
        </w:rPr>
        <w:t xml:space="preserve"> </w:t>
      </w:r>
      <w:r>
        <w:rPr>
          <w:rFonts w:ascii="宋体" w:hAnsi="宋体" w:eastAsia="宋体" w:cs="宋体"/>
          <w:b/>
          <w:bCs/>
          <w:spacing w:val="-7"/>
          <w:sz w:val="24"/>
          <w:szCs w:val="24"/>
        </w:rPr>
        <w:t>专项验收</w:t>
      </w:r>
    </w:p>
    <w:p w14:paraId="67A876E1">
      <w:pPr>
        <w:spacing w:before="182" w:line="219" w:lineRule="auto"/>
        <w:ind w:left="435"/>
        <w:rPr>
          <w:rFonts w:ascii="宋体" w:hAnsi="宋体" w:eastAsia="宋体" w:cs="宋体"/>
          <w:sz w:val="24"/>
          <w:szCs w:val="24"/>
        </w:rPr>
      </w:pPr>
      <w:r>
        <w:rPr>
          <w:rFonts w:ascii="宋体" w:hAnsi="宋体" w:eastAsia="宋体" w:cs="宋体"/>
          <w:spacing w:val="-2"/>
          <w:sz w:val="24"/>
          <w:szCs w:val="24"/>
        </w:rPr>
        <w:t>18.6.2</w:t>
      </w:r>
      <w:r>
        <w:rPr>
          <w:rFonts w:ascii="宋体" w:hAnsi="宋体" w:eastAsia="宋体" w:cs="宋体"/>
          <w:spacing w:val="-45"/>
          <w:sz w:val="24"/>
          <w:szCs w:val="24"/>
        </w:rPr>
        <w:t xml:space="preserve"> </w:t>
      </w:r>
      <w:r>
        <w:rPr>
          <w:rFonts w:ascii="宋体" w:hAnsi="宋体" w:eastAsia="宋体" w:cs="宋体"/>
          <w:spacing w:val="-2"/>
          <w:sz w:val="24"/>
          <w:szCs w:val="24"/>
        </w:rPr>
        <w:t>本合同工程专项验收类别包括：</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649E0850">
      <w:pPr>
        <w:spacing w:before="183" w:line="221" w:lineRule="auto"/>
        <w:ind w:left="15"/>
        <w:outlineLvl w:val="2"/>
        <w:rPr>
          <w:rFonts w:ascii="宋体" w:hAnsi="宋体" w:eastAsia="宋体" w:cs="宋体"/>
          <w:sz w:val="24"/>
          <w:szCs w:val="24"/>
        </w:rPr>
      </w:pPr>
      <w:r>
        <w:rPr>
          <w:rFonts w:ascii="宋体" w:hAnsi="宋体" w:eastAsia="宋体" w:cs="宋体"/>
          <w:b/>
          <w:bCs/>
          <w:spacing w:val="-6"/>
          <w:sz w:val="24"/>
          <w:szCs w:val="24"/>
        </w:rPr>
        <w:t>18.8</w:t>
      </w:r>
      <w:r>
        <w:rPr>
          <w:rFonts w:ascii="宋体" w:hAnsi="宋体" w:eastAsia="宋体" w:cs="宋体"/>
          <w:spacing w:val="-50"/>
          <w:sz w:val="24"/>
          <w:szCs w:val="24"/>
        </w:rPr>
        <w:t xml:space="preserve"> </w:t>
      </w:r>
      <w:r>
        <w:rPr>
          <w:rFonts w:ascii="宋体" w:hAnsi="宋体" w:eastAsia="宋体" w:cs="宋体"/>
          <w:b/>
          <w:bCs/>
          <w:spacing w:val="-6"/>
          <w:sz w:val="24"/>
          <w:szCs w:val="24"/>
        </w:rPr>
        <w:t>施工期运行</w:t>
      </w:r>
    </w:p>
    <w:p w14:paraId="6C715D49">
      <w:pPr>
        <w:spacing w:before="180" w:line="221" w:lineRule="auto"/>
        <w:ind w:left="435"/>
        <w:rPr>
          <w:rFonts w:ascii="宋体" w:hAnsi="宋体" w:eastAsia="宋体" w:cs="宋体"/>
          <w:sz w:val="24"/>
          <w:szCs w:val="24"/>
        </w:rPr>
      </w:pPr>
      <w:r>
        <w:rPr>
          <w:rFonts w:ascii="宋体" w:hAnsi="宋体" w:eastAsia="宋体" w:cs="宋体"/>
          <w:spacing w:val="-2"/>
          <w:sz w:val="24"/>
          <w:szCs w:val="24"/>
        </w:rPr>
        <w:t>18.8.1</w:t>
      </w:r>
      <w:r>
        <w:rPr>
          <w:rFonts w:ascii="宋体" w:hAnsi="宋体" w:eastAsia="宋体" w:cs="宋体"/>
          <w:spacing w:val="-33"/>
          <w:sz w:val="24"/>
          <w:szCs w:val="24"/>
        </w:rPr>
        <w:t xml:space="preserve"> </w:t>
      </w:r>
      <w:r>
        <w:rPr>
          <w:rFonts w:ascii="宋体" w:hAnsi="宋体" w:eastAsia="宋体" w:cs="宋体"/>
          <w:spacing w:val="-2"/>
          <w:sz w:val="24"/>
          <w:szCs w:val="24"/>
        </w:rPr>
        <w:t>需要在施工期运行的单位工程或工程设备为：</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76E586C5">
      <w:pPr>
        <w:spacing w:before="181" w:line="221" w:lineRule="auto"/>
        <w:ind w:left="15"/>
        <w:outlineLvl w:val="2"/>
        <w:rPr>
          <w:rFonts w:ascii="宋体" w:hAnsi="宋体" w:eastAsia="宋体" w:cs="宋体"/>
          <w:sz w:val="24"/>
          <w:szCs w:val="24"/>
        </w:rPr>
      </w:pPr>
      <w:r>
        <w:rPr>
          <w:rFonts w:ascii="宋体" w:hAnsi="宋体" w:eastAsia="宋体" w:cs="宋体"/>
          <w:b/>
          <w:bCs/>
          <w:spacing w:val="-7"/>
          <w:sz w:val="24"/>
          <w:szCs w:val="24"/>
        </w:rPr>
        <w:t>18.9</w:t>
      </w:r>
      <w:r>
        <w:rPr>
          <w:rFonts w:ascii="宋体" w:hAnsi="宋体" w:eastAsia="宋体" w:cs="宋体"/>
          <w:spacing w:val="-52"/>
          <w:sz w:val="24"/>
          <w:szCs w:val="24"/>
        </w:rPr>
        <w:t xml:space="preserve"> </w:t>
      </w:r>
      <w:r>
        <w:rPr>
          <w:rFonts w:ascii="宋体" w:hAnsi="宋体" w:eastAsia="宋体" w:cs="宋体"/>
          <w:b/>
          <w:bCs/>
          <w:spacing w:val="-7"/>
          <w:sz w:val="24"/>
          <w:szCs w:val="24"/>
        </w:rPr>
        <w:t>试运行</w:t>
      </w:r>
    </w:p>
    <w:p w14:paraId="31496B8D">
      <w:pPr>
        <w:spacing w:before="181" w:line="220" w:lineRule="auto"/>
        <w:ind w:left="435"/>
        <w:rPr>
          <w:rFonts w:ascii="宋体" w:hAnsi="宋体" w:eastAsia="宋体" w:cs="宋体"/>
          <w:sz w:val="24"/>
          <w:szCs w:val="24"/>
        </w:rPr>
      </w:pPr>
      <w:r>
        <w:rPr>
          <w:rFonts w:ascii="宋体" w:hAnsi="宋体" w:eastAsia="宋体" w:cs="宋体"/>
          <w:spacing w:val="-2"/>
          <w:sz w:val="24"/>
          <w:szCs w:val="24"/>
        </w:rPr>
        <w:t>18. 9.1</w:t>
      </w:r>
      <w:r>
        <w:rPr>
          <w:rFonts w:ascii="宋体" w:hAnsi="宋体" w:eastAsia="宋体" w:cs="宋体"/>
          <w:spacing w:val="-43"/>
          <w:sz w:val="24"/>
          <w:szCs w:val="24"/>
        </w:rPr>
        <w:t xml:space="preserve"> </w:t>
      </w:r>
      <w:r>
        <w:rPr>
          <w:rFonts w:ascii="宋体" w:hAnsi="宋体" w:eastAsia="宋体" w:cs="宋体"/>
          <w:spacing w:val="-2"/>
          <w:sz w:val="24"/>
          <w:szCs w:val="24"/>
        </w:rPr>
        <w:t>试运行的组织：</w:t>
      </w:r>
      <w:r>
        <w:rPr>
          <w:rFonts w:ascii="宋体" w:hAnsi="宋体" w:eastAsia="宋体" w:cs="宋体"/>
          <w:spacing w:val="-2"/>
          <w:sz w:val="24"/>
          <w:szCs w:val="24"/>
          <w:u w:val="single" w:color="auto"/>
        </w:rPr>
        <w:t>/</w:t>
      </w:r>
      <w:r>
        <w:rPr>
          <w:rFonts w:ascii="宋体" w:hAnsi="宋体" w:eastAsia="宋体" w:cs="宋体"/>
          <w:spacing w:val="-2"/>
          <w:sz w:val="24"/>
          <w:szCs w:val="24"/>
        </w:rPr>
        <w:t>；费用承担：</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25A32431">
      <w:pPr>
        <w:spacing w:before="182" w:line="220" w:lineRule="auto"/>
        <w:ind w:left="15"/>
        <w:outlineLvl w:val="1"/>
        <w:rPr>
          <w:rFonts w:ascii="宋体" w:hAnsi="宋体" w:eastAsia="宋体" w:cs="宋体"/>
          <w:sz w:val="24"/>
          <w:szCs w:val="24"/>
        </w:rPr>
      </w:pPr>
      <w:r>
        <w:rPr>
          <w:rFonts w:ascii="宋体" w:hAnsi="宋体" w:eastAsia="宋体" w:cs="宋体"/>
          <w:b/>
          <w:bCs/>
          <w:spacing w:val="-4"/>
          <w:sz w:val="24"/>
          <w:szCs w:val="24"/>
        </w:rPr>
        <w:t>19.</w:t>
      </w:r>
      <w:r>
        <w:rPr>
          <w:rFonts w:ascii="宋体" w:hAnsi="宋体" w:eastAsia="宋体" w:cs="宋体"/>
          <w:spacing w:val="-4"/>
          <w:sz w:val="24"/>
          <w:szCs w:val="24"/>
        </w:rPr>
        <w:t xml:space="preserve"> </w:t>
      </w:r>
      <w:r>
        <w:rPr>
          <w:rFonts w:ascii="宋体" w:hAnsi="宋体" w:eastAsia="宋体" w:cs="宋体"/>
          <w:b/>
          <w:bCs/>
          <w:spacing w:val="-4"/>
          <w:sz w:val="24"/>
          <w:szCs w:val="24"/>
        </w:rPr>
        <w:t>缺陷责任与保修责任</w:t>
      </w:r>
    </w:p>
    <w:p w14:paraId="3AC16302">
      <w:pPr>
        <w:spacing w:before="182" w:line="220" w:lineRule="auto"/>
        <w:ind w:left="15"/>
        <w:outlineLvl w:val="2"/>
        <w:rPr>
          <w:rFonts w:ascii="宋体" w:hAnsi="宋体" w:eastAsia="宋体" w:cs="宋体"/>
          <w:sz w:val="24"/>
          <w:szCs w:val="24"/>
        </w:rPr>
      </w:pPr>
      <w:r>
        <w:rPr>
          <w:rFonts w:ascii="宋体" w:hAnsi="宋体" w:eastAsia="宋体" w:cs="宋体"/>
          <w:b/>
          <w:bCs/>
          <w:spacing w:val="-4"/>
          <w:sz w:val="24"/>
          <w:szCs w:val="24"/>
        </w:rPr>
        <w:t>19.1</w:t>
      </w:r>
      <w:r>
        <w:rPr>
          <w:rFonts w:ascii="宋体" w:hAnsi="宋体" w:eastAsia="宋体" w:cs="宋体"/>
          <w:spacing w:val="-35"/>
          <w:sz w:val="24"/>
          <w:szCs w:val="24"/>
        </w:rPr>
        <w:t xml:space="preserve"> </w:t>
      </w:r>
      <w:r>
        <w:rPr>
          <w:rFonts w:ascii="宋体" w:hAnsi="宋体" w:eastAsia="宋体" w:cs="宋体"/>
          <w:b/>
          <w:bCs/>
          <w:spacing w:val="-4"/>
          <w:sz w:val="24"/>
          <w:szCs w:val="24"/>
        </w:rPr>
        <w:t>缺陷责任期（工程质量保修期）的起算时间</w:t>
      </w:r>
    </w:p>
    <w:p w14:paraId="3935BAF9">
      <w:pPr>
        <w:spacing w:before="182" w:line="360" w:lineRule="auto"/>
        <w:ind w:left="17" w:right="2" w:firstLine="422"/>
        <w:rPr>
          <w:rFonts w:ascii="宋体" w:hAnsi="宋体" w:eastAsia="宋体" w:cs="宋体"/>
          <w:sz w:val="24"/>
          <w:szCs w:val="24"/>
        </w:rPr>
      </w:pPr>
      <w:r>
        <w:rPr>
          <w:rFonts w:ascii="宋体" w:hAnsi="宋体" w:eastAsia="宋体" w:cs="宋体"/>
          <w:sz w:val="24"/>
          <w:szCs w:val="24"/>
        </w:rPr>
        <w:t>本工程缺陷责任期（工程质量保修）计算如下：起算日按通用条款</w:t>
      </w:r>
      <w:r>
        <w:rPr>
          <w:rFonts w:ascii="宋体" w:hAnsi="宋体" w:eastAsia="宋体" w:cs="宋体"/>
          <w:spacing w:val="-18"/>
          <w:sz w:val="24"/>
          <w:szCs w:val="24"/>
        </w:rPr>
        <w:t xml:space="preserve"> </w:t>
      </w:r>
      <w:r>
        <w:rPr>
          <w:rFonts w:ascii="宋体" w:hAnsi="宋体" w:eastAsia="宋体" w:cs="宋体"/>
          <w:sz w:val="24"/>
          <w:szCs w:val="24"/>
        </w:rPr>
        <w:t>19.1</w:t>
      </w:r>
      <w:r>
        <w:rPr>
          <w:rFonts w:ascii="宋体" w:hAnsi="宋体" w:eastAsia="宋体" w:cs="宋体"/>
          <w:spacing w:val="-47"/>
          <w:sz w:val="24"/>
          <w:szCs w:val="24"/>
        </w:rPr>
        <w:t xml:space="preserve"> </w:t>
      </w:r>
      <w:r>
        <w:rPr>
          <w:rFonts w:ascii="宋体" w:hAnsi="宋体" w:eastAsia="宋体" w:cs="宋体"/>
          <w:sz w:val="24"/>
          <w:szCs w:val="24"/>
        </w:rPr>
        <w:t>和</w:t>
      </w:r>
      <w:r>
        <w:rPr>
          <w:rFonts w:ascii="宋体" w:hAnsi="宋体" w:eastAsia="宋体" w:cs="宋体"/>
          <w:spacing w:val="-31"/>
          <w:sz w:val="24"/>
          <w:szCs w:val="24"/>
        </w:rPr>
        <w:t xml:space="preserve"> </w:t>
      </w:r>
      <w:r>
        <w:rPr>
          <w:rFonts w:ascii="宋体" w:hAnsi="宋体" w:eastAsia="宋体" w:cs="宋体"/>
          <w:sz w:val="24"/>
          <w:szCs w:val="24"/>
        </w:rPr>
        <w:t xml:space="preserve">19.7 </w:t>
      </w:r>
      <w:r>
        <w:rPr>
          <w:rFonts w:ascii="宋体" w:hAnsi="宋体" w:eastAsia="宋体" w:cs="宋体"/>
          <w:spacing w:val="-4"/>
          <w:sz w:val="24"/>
          <w:szCs w:val="24"/>
        </w:rPr>
        <w:t>的约定，终止日按专用条款</w:t>
      </w:r>
      <w:r>
        <w:rPr>
          <w:rFonts w:ascii="宋体" w:hAnsi="宋体" w:eastAsia="宋体" w:cs="宋体"/>
          <w:spacing w:val="-18"/>
          <w:sz w:val="24"/>
          <w:szCs w:val="24"/>
        </w:rPr>
        <w:t xml:space="preserve"> </w:t>
      </w:r>
      <w:r>
        <w:rPr>
          <w:rFonts w:ascii="宋体" w:hAnsi="宋体" w:eastAsia="宋体" w:cs="宋体"/>
          <w:spacing w:val="-4"/>
          <w:sz w:val="24"/>
          <w:szCs w:val="24"/>
        </w:rPr>
        <w:t>1.1.4.5</w:t>
      </w:r>
      <w:r>
        <w:rPr>
          <w:rFonts w:ascii="宋体" w:hAnsi="宋体" w:eastAsia="宋体" w:cs="宋体"/>
          <w:spacing w:val="-45"/>
          <w:sz w:val="24"/>
          <w:szCs w:val="24"/>
        </w:rPr>
        <w:t xml:space="preserve"> </w:t>
      </w:r>
      <w:r>
        <w:rPr>
          <w:rFonts w:ascii="宋体" w:hAnsi="宋体" w:eastAsia="宋体" w:cs="宋体"/>
          <w:spacing w:val="-4"/>
          <w:sz w:val="24"/>
          <w:szCs w:val="24"/>
        </w:rPr>
        <w:t>约定。</w:t>
      </w:r>
    </w:p>
    <w:p w14:paraId="49389ED3">
      <w:pPr>
        <w:spacing w:line="220" w:lineRule="auto"/>
        <w:ind w:left="15"/>
        <w:outlineLvl w:val="2"/>
        <w:rPr>
          <w:rFonts w:ascii="宋体" w:hAnsi="宋体" w:eastAsia="宋体" w:cs="宋体"/>
          <w:sz w:val="24"/>
          <w:szCs w:val="24"/>
        </w:rPr>
      </w:pPr>
      <w:r>
        <w:rPr>
          <w:rFonts w:ascii="宋体" w:hAnsi="宋体" w:eastAsia="宋体" w:cs="宋体"/>
          <w:b/>
          <w:bCs/>
          <w:spacing w:val="-7"/>
          <w:sz w:val="24"/>
          <w:szCs w:val="24"/>
        </w:rPr>
        <w:t>19.7</w:t>
      </w:r>
      <w:r>
        <w:rPr>
          <w:rFonts w:ascii="宋体" w:hAnsi="宋体" w:eastAsia="宋体" w:cs="宋体"/>
          <w:spacing w:val="-48"/>
          <w:sz w:val="24"/>
          <w:szCs w:val="24"/>
        </w:rPr>
        <w:t xml:space="preserve"> </w:t>
      </w:r>
      <w:r>
        <w:rPr>
          <w:rFonts w:ascii="宋体" w:hAnsi="宋体" w:eastAsia="宋体" w:cs="宋体"/>
          <w:b/>
          <w:bCs/>
          <w:spacing w:val="-7"/>
          <w:sz w:val="24"/>
          <w:szCs w:val="24"/>
        </w:rPr>
        <w:t>保修责任</w:t>
      </w:r>
    </w:p>
    <w:p w14:paraId="07E39351">
      <w:pPr>
        <w:spacing w:before="182" w:line="219" w:lineRule="auto"/>
        <w:ind w:left="419"/>
        <w:rPr>
          <w:rFonts w:ascii="宋体" w:hAnsi="宋体" w:eastAsia="宋体" w:cs="宋体"/>
          <w:sz w:val="24"/>
          <w:szCs w:val="24"/>
        </w:rPr>
      </w:pPr>
      <w:r>
        <w:rPr>
          <w:rFonts w:ascii="宋体" w:hAnsi="宋体" w:eastAsia="宋体" w:cs="宋体"/>
          <w:spacing w:val="-1"/>
          <w:sz w:val="24"/>
          <w:szCs w:val="24"/>
        </w:rPr>
        <w:t>本合同工程的保修期为：</w:t>
      </w:r>
      <w:r>
        <w:rPr>
          <w:rFonts w:ascii="宋体" w:hAnsi="宋体" w:eastAsia="宋体" w:cs="宋体"/>
          <w:spacing w:val="-1"/>
          <w:sz w:val="24"/>
          <w:szCs w:val="24"/>
          <w:u w:val="single" w:color="auto"/>
        </w:rPr>
        <w:t xml:space="preserve"> 从工程完工验收日起计  </w:t>
      </w:r>
      <w:r>
        <w:rPr>
          <w:rFonts w:ascii="宋体" w:hAnsi="宋体" w:eastAsia="宋体" w:cs="宋体"/>
          <w:spacing w:val="-1"/>
          <w:sz w:val="24"/>
          <w:szCs w:val="24"/>
        </w:rPr>
        <w:t>；</w:t>
      </w:r>
    </w:p>
    <w:p w14:paraId="5E0C034F">
      <w:pPr>
        <w:spacing w:before="183" w:line="220" w:lineRule="auto"/>
        <w:ind w:left="419"/>
        <w:rPr>
          <w:rFonts w:ascii="宋体" w:hAnsi="宋体" w:eastAsia="宋体" w:cs="宋体"/>
          <w:sz w:val="24"/>
          <w:szCs w:val="24"/>
        </w:rPr>
      </w:pPr>
      <w:r>
        <w:rPr>
          <w:rFonts w:ascii="宋体" w:hAnsi="宋体" w:eastAsia="宋体" w:cs="宋体"/>
          <w:spacing w:val="-1"/>
          <w:sz w:val="24"/>
          <w:szCs w:val="24"/>
        </w:rPr>
        <w:t>保修范围：</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w:t>
      </w:r>
    </w:p>
    <w:p w14:paraId="7973942A">
      <w:pPr>
        <w:spacing w:before="182" w:line="220" w:lineRule="auto"/>
        <w:ind w:left="419"/>
        <w:rPr>
          <w:rFonts w:ascii="宋体" w:hAnsi="宋体" w:eastAsia="宋体" w:cs="宋体"/>
          <w:sz w:val="24"/>
          <w:szCs w:val="24"/>
        </w:rPr>
      </w:pPr>
      <w:r>
        <w:rPr>
          <w:rFonts w:ascii="宋体" w:hAnsi="宋体" w:eastAsia="宋体" w:cs="宋体"/>
          <w:spacing w:val="-1"/>
          <w:sz w:val="24"/>
          <w:szCs w:val="24"/>
        </w:rPr>
        <w:t>保修责任：由承包人负责并承担相关的一切费用。</w:t>
      </w:r>
    </w:p>
    <w:p w14:paraId="5B47B722">
      <w:pPr>
        <w:spacing w:before="182" w:line="221" w:lineRule="auto"/>
        <w:outlineLvl w:val="1"/>
        <w:rPr>
          <w:rFonts w:ascii="宋体" w:hAnsi="宋体" w:eastAsia="宋体" w:cs="宋体"/>
          <w:sz w:val="24"/>
          <w:szCs w:val="24"/>
        </w:rPr>
      </w:pPr>
      <w:r>
        <w:rPr>
          <w:rFonts w:ascii="宋体" w:hAnsi="宋体" w:eastAsia="宋体" w:cs="宋体"/>
          <w:b/>
          <w:bCs/>
          <w:spacing w:val="-7"/>
          <w:sz w:val="24"/>
          <w:szCs w:val="24"/>
        </w:rPr>
        <w:t>20.</w:t>
      </w:r>
      <w:r>
        <w:rPr>
          <w:rFonts w:ascii="宋体" w:hAnsi="宋体" w:eastAsia="宋体" w:cs="宋体"/>
          <w:spacing w:val="11"/>
          <w:sz w:val="24"/>
          <w:szCs w:val="24"/>
        </w:rPr>
        <w:t xml:space="preserve"> </w:t>
      </w:r>
      <w:r>
        <w:rPr>
          <w:rFonts w:ascii="宋体" w:hAnsi="宋体" w:eastAsia="宋体" w:cs="宋体"/>
          <w:b/>
          <w:bCs/>
          <w:spacing w:val="-7"/>
          <w:sz w:val="24"/>
          <w:szCs w:val="24"/>
        </w:rPr>
        <w:t>保险</w:t>
      </w:r>
    </w:p>
    <w:p w14:paraId="4FF55D40">
      <w:pPr>
        <w:spacing w:before="181" w:line="221" w:lineRule="auto"/>
        <w:outlineLvl w:val="2"/>
        <w:rPr>
          <w:rFonts w:ascii="宋体" w:hAnsi="宋体" w:eastAsia="宋体" w:cs="宋体"/>
          <w:sz w:val="24"/>
          <w:szCs w:val="24"/>
        </w:rPr>
      </w:pPr>
      <w:r>
        <w:rPr>
          <w:rFonts w:ascii="宋体" w:hAnsi="宋体" w:eastAsia="宋体" w:cs="宋体"/>
          <w:b/>
          <w:bCs/>
          <w:spacing w:val="-5"/>
          <w:sz w:val="24"/>
          <w:szCs w:val="24"/>
        </w:rPr>
        <w:t>20.1</w:t>
      </w:r>
      <w:r>
        <w:rPr>
          <w:rFonts w:ascii="宋体" w:hAnsi="宋体" w:eastAsia="宋体" w:cs="宋体"/>
          <w:spacing w:val="-49"/>
          <w:sz w:val="24"/>
          <w:szCs w:val="24"/>
        </w:rPr>
        <w:t xml:space="preserve"> </w:t>
      </w:r>
      <w:r>
        <w:rPr>
          <w:rFonts w:ascii="宋体" w:hAnsi="宋体" w:eastAsia="宋体" w:cs="宋体"/>
          <w:b/>
          <w:bCs/>
          <w:spacing w:val="-5"/>
          <w:sz w:val="24"/>
          <w:szCs w:val="24"/>
        </w:rPr>
        <w:t>工程保险</w:t>
      </w:r>
    </w:p>
    <w:p w14:paraId="7885D593">
      <w:pPr>
        <w:spacing w:before="181" w:line="360" w:lineRule="auto"/>
        <w:ind w:firstLine="442"/>
        <w:rPr>
          <w:rFonts w:ascii="宋体" w:hAnsi="宋体" w:eastAsia="宋体" w:cs="宋体"/>
          <w:sz w:val="24"/>
          <w:szCs w:val="24"/>
        </w:rPr>
      </w:pPr>
      <w:r>
        <w:rPr>
          <w:rFonts w:ascii="宋体" w:hAnsi="宋体" w:eastAsia="宋体" w:cs="宋体"/>
          <w:spacing w:val="-4"/>
          <w:sz w:val="24"/>
          <w:szCs w:val="24"/>
        </w:rPr>
        <w:t>建筑工程一切险和（或）安装工程一切险投保人：</w:t>
      </w:r>
      <w:r>
        <w:rPr>
          <w:rFonts w:ascii="宋体" w:hAnsi="宋体" w:eastAsia="宋体" w:cs="宋体"/>
          <w:spacing w:val="-4"/>
          <w:sz w:val="24"/>
          <w:szCs w:val="24"/>
          <w:u w:val="single" w:color="auto"/>
        </w:rPr>
        <w:t xml:space="preserve"> /  </w:t>
      </w:r>
      <w:r>
        <w:rPr>
          <w:rFonts w:ascii="宋体" w:hAnsi="宋体" w:eastAsia="宋体" w:cs="宋体"/>
          <w:spacing w:val="-86"/>
          <w:sz w:val="24"/>
          <w:szCs w:val="24"/>
        </w:rPr>
        <w:t xml:space="preserve"> </w:t>
      </w:r>
      <w:r>
        <w:rPr>
          <w:rFonts w:ascii="宋体" w:hAnsi="宋体" w:eastAsia="宋体" w:cs="宋体"/>
          <w:spacing w:val="-4"/>
          <w:sz w:val="24"/>
          <w:szCs w:val="24"/>
        </w:rPr>
        <w:t>； 投保内容：</w:t>
      </w:r>
      <w:r>
        <w:rPr>
          <w:rFonts w:ascii="宋体" w:hAnsi="宋体" w:eastAsia="宋体" w:cs="宋体"/>
          <w:spacing w:val="-4"/>
          <w:sz w:val="24"/>
          <w:szCs w:val="24"/>
          <w:u w:val="single" w:color="auto"/>
        </w:rPr>
        <w:t xml:space="preserve">/  </w:t>
      </w:r>
      <w:r>
        <w:rPr>
          <w:rFonts w:ascii="宋体" w:hAnsi="宋体" w:eastAsia="宋体" w:cs="宋体"/>
          <w:spacing w:val="-89"/>
          <w:sz w:val="24"/>
          <w:szCs w:val="24"/>
        </w:rPr>
        <w:t xml:space="preserve"> </w:t>
      </w:r>
      <w:r>
        <w:rPr>
          <w:rFonts w:ascii="宋体" w:hAnsi="宋体" w:eastAsia="宋体" w:cs="宋体"/>
          <w:spacing w:val="-4"/>
          <w:sz w:val="24"/>
          <w:szCs w:val="24"/>
        </w:rPr>
        <w:t>； 保险</w:t>
      </w:r>
      <w:r>
        <w:rPr>
          <w:rFonts w:ascii="宋体" w:hAnsi="宋体" w:eastAsia="宋体" w:cs="宋体"/>
          <w:sz w:val="24"/>
          <w:szCs w:val="24"/>
        </w:rPr>
        <w:t xml:space="preserve"> </w:t>
      </w:r>
      <w:r>
        <w:rPr>
          <w:rFonts w:ascii="宋体" w:hAnsi="宋体" w:eastAsia="宋体" w:cs="宋体"/>
          <w:spacing w:val="-1"/>
          <w:sz w:val="24"/>
          <w:szCs w:val="24"/>
        </w:rPr>
        <w:t xml:space="preserve">金额、保险费率和保险期限: </w:t>
      </w:r>
      <w:r>
        <w:rPr>
          <w:rFonts w:ascii="宋体" w:hAnsi="宋体" w:eastAsia="宋体" w:cs="宋体"/>
          <w:spacing w:val="-1"/>
          <w:sz w:val="24"/>
          <w:szCs w:val="24"/>
          <w:u w:val="single" w:color="auto"/>
        </w:rPr>
        <w:t xml:space="preserve"> / </w:t>
      </w:r>
      <w:r>
        <w:rPr>
          <w:rFonts w:ascii="宋体" w:hAnsi="宋体" w:eastAsia="宋体" w:cs="宋体"/>
          <w:spacing w:val="-1"/>
          <w:sz w:val="24"/>
          <w:szCs w:val="24"/>
        </w:rPr>
        <w:t>。</w:t>
      </w:r>
    </w:p>
    <w:p w14:paraId="4B8B526D">
      <w:pPr>
        <w:spacing w:line="220" w:lineRule="auto"/>
        <w:outlineLvl w:val="2"/>
        <w:rPr>
          <w:rFonts w:ascii="宋体" w:hAnsi="宋体" w:eastAsia="宋体" w:cs="宋体"/>
          <w:sz w:val="24"/>
          <w:szCs w:val="24"/>
        </w:rPr>
      </w:pPr>
      <w:r>
        <w:rPr>
          <w:rFonts w:ascii="宋体" w:hAnsi="宋体" w:eastAsia="宋体" w:cs="宋体"/>
          <w:b/>
          <w:bCs/>
          <w:spacing w:val="-4"/>
          <w:sz w:val="24"/>
          <w:szCs w:val="24"/>
        </w:rPr>
        <w:t>20.4</w:t>
      </w:r>
      <w:r>
        <w:rPr>
          <w:rFonts w:ascii="宋体" w:hAnsi="宋体" w:eastAsia="宋体" w:cs="宋体"/>
          <w:spacing w:val="-52"/>
          <w:sz w:val="24"/>
          <w:szCs w:val="24"/>
        </w:rPr>
        <w:t xml:space="preserve"> </w:t>
      </w:r>
      <w:r>
        <w:rPr>
          <w:rFonts w:ascii="宋体" w:hAnsi="宋体" w:eastAsia="宋体" w:cs="宋体"/>
          <w:b/>
          <w:bCs/>
          <w:spacing w:val="-4"/>
          <w:sz w:val="24"/>
          <w:szCs w:val="24"/>
        </w:rPr>
        <w:t>第三者责任险</w:t>
      </w:r>
    </w:p>
    <w:p w14:paraId="739C0A0F">
      <w:pPr>
        <w:spacing w:before="182" w:line="220" w:lineRule="auto"/>
        <w:ind w:left="442"/>
        <w:rPr>
          <w:rFonts w:ascii="宋体" w:hAnsi="宋体" w:eastAsia="宋体" w:cs="宋体"/>
          <w:sz w:val="24"/>
          <w:szCs w:val="24"/>
        </w:rPr>
      </w:pPr>
      <w:r>
        <w:rPr>
          <w:rFonts w:ascii="宋体" w:hAnsi="宋体" w:eastAsia="宋体" w:cs="宋体"/>
          <w:spacing w:val="-1"/>
          <w:sz w:val="24"/>
          <w:szCs w:val="24"/>
        </w:rPr>
        <w:t>20.4.2 第三者责任险保险费率：</w:t>
      </w:r>
      <w:r>
        <w:rPr>
          <w:rFonts w:ascii="宋体" w:hAnsi="宋体" w:eastAsia="宋体" w:cs="宋体"/>
          <w:spacing w:val="-1"/>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1"/>
          <w:sz w:val="24"/>
          <w:szCs w:val="24"/>
        </w:rPr>
        <w:t>； 第三者责任险保</w:t>
      </w:r>
      <w:r>
        <w:rPr>
          <w:rFonts w:ascii="宋体" w:hAnsi="宋体" w:eastAsia="宋体" w:cs="宋体"/>
          <w:spacing w:val="-2"/>
          <w:sz w:val="24"/>
          <w:szCs w:val="24"/>
        </w:rPr>
        <w:t>险金额：</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6A1DB262">
      <w:pPr>
        <w:spacing w:before="181" w:line="221" w:lineRule="auto"/>
        <w:outlineLvl w:val="2"/>
        <w:rPr>
          <w:rFonts w:ascii="宋体" w:hAnsi="宋体" w:eastAsia="宋体" w:cs="宋体"/>
          <w:sz w:val="24"/>
          <w:szCs w:val="24"/>
        </w:rPr>
      </w:pPr>
      <w:r>
        <w:rPr>
          <w:rFonts w:ascii="宋体" w:hAnsi="宋体" w:eastAsia="宋体" w:cs="宋体"/>
          <w:b/>
          <w:bCs/>
          <w:spacing w:val="-5"/>
          <w:sz w:val="24"/>
          <w:szCs w:val="24"/>
        </w:rPr>
        <w:t>20.5</w:t>
      </w:r>
      <w:r>
        <w:rPr>
          <w:rFonts w:ascii="宋体" w:hAnsi="宋体" w:eastAsia="宋体" w:cs="宋体"/>
          <w:spacing w:val="-49"/>
          <w:sz w:val="24"/>
          <w:szCs w:val="24"/>
        </w:rPr>
        <w:t xml:space="preserve"> </w:t>
      </w:r>
      <w:r>
        <w:rPr>
          <w:rFonts w:ascii="宋体" w:hAnsi="宋体" w:eastAsia="宋体" w:cs="宋体"/>
          <w:b/>
          <w:bCs/>
          <w:spacing w:val="-5"/>
          <w:sz w:val="24"/>
          <w:szCs w:val="24"/>
        </w:rPr>
        <w:t>其他保险</w:t>
      </w:r>
    </w:p>
    <w:p w14:paraId="7F4C19C5">
      <w:pPr>
        <w:spacing w:before="182" w:line="220" w:lineRule="auto"/>
        <w:ind w:left="450"/>
        <w:rPr>
          <w:rFonts w:ascii="宋体" w:hAnsi="宋体" w:eastAsia="宋体" w:cs="宋体"/>
          <w:sz w:val="24"/>
          <w:szCs w:val="24"/>
        </w:rPr>
      </w:pPr>
      <w:r>
        <w:rPr>
          <w:rFonts w:ascii="宋体" w:hAnsi="宋体" w:eastAsia="宋体" w:cs="宋体"/>
          <w:spacing w:val="-2"/>
          <w:sz w:val="24"/>
          <w:szCs w:val="24"/>
        </w:rPr>
        <w:t>需要投保的其他内容：</w:t>
      </w:r>
      <w:r>
        <w:rPr>
          <w:rFonts w:ascii="宋体" w:hAnsi="宋体" w:eastAsia="宋体" w:cs="宋体"/>
          <w:spacing w:val="-2"/>
          <w:sz w:val="24"/>
          <w:szCs w:val="24"/>
          <w:u w:val="single" w:color="auto"/>
        </w:rPr>
        <w:t xml:space="preserve"> /</w:t>
      </w:r>
      <w:r>
        <w:rPr>
          <w:rFonts w:ascii="宋体" w:hAnsi="宋体" w:eastAsia="宋体" w:cs="宋体"/>
          <w:spacing w:val="38"/>
          <w:sz w:val="24"/>
          <w:szCs w:val="24"/>
          <w:u w:val="single" w:color="auto"/>
        </w:rPr>
        <w:t xml:space="preserve"> </w:t>
      </w:r>
      <w:r>
        <w:rPr>
          <w:rFonts w:ascii="宋体" w:hAnsi="宋体" w:eastAsia="宋体" w:cs="宋体"/>
          <w:spacing w:val="-2"/>
          <w:sz w:val="24"/>
          <w:szCs w:val="24"/>
        </w:rPr>
        <w:t>；保险金额、保险费率和保险期限：</w:t>
      </w:r>
      <w:r>
        <w:rPr>
          <w:rFonts w:ascii="宋体" w:hAnsi="宋体" w:eastAsia="宋体" w:cs="宋体"/>
          <w:spacing w:val="-2"/>
          <w:sz w:val="24"/>
          <w:szCs w:val="24"/>
          <w:u w:val="single" w:color="auto"/>
        </w:rPr>
        <w:t>/</w:t>
      </w:r>
      <w:r>
        <w:rPr>
          <w:rFonts w:ascii="宋体" w:hAnsi="宋体" w:eastAsia="宋体" w:cs="宋体"/>
          <w:spacing w:val="-2"/>
          <w:sz w:val="24"/>
          <w:szCs w:val="24"/>
        </w:rPr>
        <w:t>；</w:t>
      </w:r>
    </w:p>
    <w:p w14:paraId="18320A59">
      <w:pPr>
        <w:spacing w:before="181" w:line="221" w:lineRule="auto"/>
        <w:outlineLvl w:val="2"/>
        <w:rPr>
          <w:rFonts w:ascii="宋体" w:hAnsi="宋体" w:eastAsia="宋体" w:cs="宋体"/>
          <w:sz w:val="24"/>
          <w:szCs w:val="24"/>
        </w:rPr>
      </w:pPr>
      <w:r>
        <w:rPr>
          <w:rFonts w:ascii="宋体" w:hAnsi="宋体" w:eastAsia="宋体" w:cs="宋体"/>
          <w:b/>
          <w:bCs/>
          <w:spacing w:val="-3"/>
          <w:sz w:val="24"/>
          <w:szCs w:val="24"/>
        </w:rPr>
        <w:t>20.6</w:t>
      </w:r>
      <w:r>
        <w:rPr>
          <w:rFonts w:ascii="宋体" w:hAnsi="宋体" w:eastAsia="宋体" w:cs="宋体"/>
          <w:spacing w:val="-54"/>
          <w:sz w:val="24"/>
          <w:szCs w:val="24"/>
        </w:rPr>
        <w:t xml:space="preserve"> </w:t>
      </w:r>
      <w:r>
        <w:rPr>
          <w:rFonts w:ascii="宋体" w:hAnsi="宋体" w:eastAsia="宋体" w:cs="宋体"/>
          <w:b/>
          <w:bCs/>
          <w:spacing w:val="-3"/>
          <w:sz w:val="24"/>
          <w:szCs w:val="24"/>
        </w:rPr>
        <w:t>对各项保险的一般要求</w:t>
      </w:r>
    </w:p>
    <w:p w14:paraId="0F0C54C6">
      <w:pPr>
        <w:spacing w:before="181" w:line="220" w:lineRule="auto"/>
        <w:ind w:left="420"/>
        <w:rPr>
          <w:rFonts w:ascii="宋体" w:hAnsi="宋体" w:eastAsia="宋体" w:cs="宋体"/>
          <w:sz w:val="24"/>
          <w:szCs w:val="24"/>
        </w:rPr>
      </w:pPr>
      <w:r>
        <w:rPr>
          <w:rFonts w:ascii="宋体" w:hAnsi="宋体" w:eastAsia="宋体" w:cs="宋体"/>
          <w:spacing w:val="-3"/>
          <w:sz w:val="24"/>
          <w:szCs w:val="24"/>
        </w:rPr>
        <w:t>20.6.1</w:t>
      </w:r>
      <w:r>
        <w:rPr>
          <w:rFonts w:ascii="宋体" w:hAnsi="宋体" w:eastAsia="宋体" w:cs="宋体"/>
          <w:spacing w:val="-44"/>
          <w:sz w:val="24"/>
          <w:szCs w:val="24"/>
        </w:rPr>
        <w:t xml:space="preserve"> </w:t>
      </w:r>
      <w:r>
        <w:rPr>
          <w:rFonts w:ascii="宋体" w:hAnsi="宋体" w:eastAsia="宋体" w:cs="宋体"/>
          <w:spacing w:val="-3"/>
          <w:sz w:val="24"/>
          <w:szCs w:val="24"/>
        </w:rPr>
        <w:t>保险凭证</w:t>
      </w:r>
    </w:p>
    <w:p w14:paraId="433A8A26">
      <w:pPr>
        <w:spacing w:before="182" w:line="220" w:lineRule="auto"/>
        <w:ind w:left="439"/>
        <w:rPr>
          <w:rFonts w:ascii="宋体" w:hAnsi="宋体" w:eastAsia="宋体" w:cs="宋体"/>
          <w:sz w:val="24"/>
          <w:szCs w:val="24"/>
        </w:rPr>
      </w:pPr>
      <w:r>
        <w:rPr>
          <w:rFonts w:ascii="宋体" w:hAnsi="宋体" w:eastAsia="宋体" w:cs="宋体"/>
          <w:spacing w:val="-2"/>
          <w:sz w:val="24"/>
          <w:szCs w:val="24"/>
        </w:rPr>
        <w:t>承包人提交保险凭证的期限：</w:t>
      </w:r>
      <w:r>
        <w:rPr>
          <w:rFonts w:ascii="宋体" w:hAnsi="宋体" w:eastAsia="宋体" w:cs="宋体"/>
          <w:spacing w:val="-2"/>
          <w:sz w:val="24"/>
          <w:szCs w:val="24"/>
          <w:u w:val="single" w:color="auto"/>
        </w:rPr>
        <w:t>/</w:t>
      </w:r>
      <w:r>
        <w:rPr>
          <w:rFonts w:ascii="宋体" w:hAnsi="宋体" w:eastAsia="宋体" w:cs="宋体"/>
          <w:spacing w:val="37"/>
          <w:sz w:val="24"/>
          <w:szCs w:val="24"/>
          <w:u w:val="single" w:color="auto"/>
        </w:rPr>
        <w:t xml:space="preserve"> </w:t>
      </w:r>
      <w:r>
        <w:rPr>
          <w:rFonts w:ascii="宋体" w:hAnsi="宋体" w:eastAsia="宋体" w:cs="宋体"/>
          <w:spacing w:val="-2"/>
          <w:sz w:val="24"/>
          <w:szCs w:val="24"/>
        </w:rPr>
        <w:t>； 保险条件：</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0B872C72">
      <w:pPr>
        <w:spacing w:line="220" w:lineRule="auto"/>
        <w:rPr>
          <w:rFonts w:ascii="宋体" w:hAnsi="宋体" w:eastAsia="宋体" w:cs="宋体"/>
          <w:sz w:val="24"/>
          <w:szCs w:val="24"/>
        </w:rPr>
        <w:sectPr>
          <w:headerReference r:id="rId142" w:type="default"/>
          <w:footerReference r:id="rId143" w:type="default"/>
          <w:pgSz w:w="11906" w:h="16839"/>
          <w:pgMar w:top="1540" w:right="1439" w:bottom="1420" w:left="1597" w:header="826" w:footer="1184" w:gutter="0"/>
          <w:cols w:space="720" w:num="1"/>
        </w:sectPr>
      </w:pPr>
    </w:p>
    <w:p w14:paraId="6D8B23CD">
      <w:pPr>
        <w:spacing w:before="219" w:line="221" w:lineRule="auto"/>
        <w:ind w:left="423"/>
        <w:rPr>
          <w:rFonts w:ascii="宋体" w:hAnsi="宋体" w:eastAsia="宋体" w:cs="宋体"/>
          <w:sz w:val="24"/>
          <w:szCs w:val="24"/>
        </w:rPr>
      </w:pPr>
      <w:r>
        <w:rPr>
          <w:rFonts w:ascii="宋体" w:hAnsi="宋体" w:eastAsia="宋体" w:cs="宋体"/>
          <w:spacing w:val="-2"/>
          <w:sz w:val="24"/>
          <w:szCs w:val="24"/>
        </w:rPr>
        <w:t>20. 6.4</w:t>
      </w:r>
      <w:r>
        <w:rPr>
          <w:rFonts w:ascii="宋体" w:hAnsi="宋体" w:eastAsia="宋体" w:cs="宋体"/>
          <w:spacing w:val="-44"/>
          <w:sz w:val="24"/>
          <w:szCs w:val="24"/>
        </w:rPr>
        <w:t xml:space="preserve"> </w:t>
      </w:r>
      <w:r>
        <w:rPr>
          <w:rFonts w:ascii="宋体" w:hAnsi="宋体" w:eastAsia="宋体" w:cs="宋体"/>
          <w:spacing w:val="-2"/>
          <w:sz w:val="24"/>
          <w:szCs w:val="24"/>
        </w:rPr>
        <w:t>保险金不足的补偿</w:t>
      </w:r>
    </w:p>
    <w:p w14:paraId="363A4F80">
      <w:pPr>
        <w:spacing w:before="181" w:line="220" w:lineRule="auto"/>
        <w:ind w:left="442"/>
        <w:rPr>
          <w:rFonts w:ascii="宋体" w:hAnsi="宋体" w:eastAsia="宋体" w:cs="宋体"/>
          <w:sz w:val="24"/>
          <w:szCs w:val="24"/>
        </w:rPr>
      </w:pPr>
      <w:r>
        <w:rPr>
          <w:rFonts w:ascii="宋体" w:hAnsi="宋体" w:eastAsia="宋体" w:cs="宋体"/>
          <w:spacing w:val="-1"/>
          <w:sz w:val="24"/>
          <w:szCs w:val="24"/>
        </w:rPr>
        <w:t>承包人负责补偿的范围与金额：</w:t>
      </w:r>
      <w:r>
        <w:rPr>
          <w:rFonts w:ascii="宋体" w:hAnsi="宋体" w:eastAsia="宋体" w:cs="宋体"/>
          <w:spacing w:val="-1"/>
          <w:sz w:val="24"/>
          <w:szCs w:val="24"/>
          <w:u w:val="single" w:color="auto"/>
        </w:rPr>
        <w:t>/</w:t>
      </w:r>
      <w:r>
        <w:rPr>
          <w:rFonts w:ascii="宋体" w:hAnsi="宋体" w:eastAsia="宋体" w:cs="宋体"/>
          <w:spacing w:val="30"/>
          <w:sz w:val="24"/>
          <w:szCs w:val="24"/>
          <w:u w:val="single" w:color="auto"/>
        </w:rPr>
        <w:t xml:space="preserve"> </w:t>
      </w:r>
      <w:r>
        <w:rPr>
          <w:rFonts w:ascii="宋体" w:hAnsi="宋体" w:eastAsia="宋体" w:cs="宋体"/>
          <w:spacing w:val="-1"/>
          <w:sz w:val="24"/>
          <w:szCs w:val="24"/>
        </w:rPr>
        <w:t>； 发包人负责补偿的范围</w:t>
      </w:r>
      <w:r>
        <w:rPr>
          <w:rFonts w:ascii="宋体" w:hAnsi="宋体" w:eastAsia="宋体" w:cs="宋体"/>
          <w:spacing w:val="-2"/>
          <w:sz w:val="24"/>
          <w:szCs w:val="24"/>
        </w:rPr>
        <w:t>与金额：</w:t>
      </w:r>
      <w:r>
        <w:rPr>
          <w:rFonts w:ascii="宋体" w:hAnsi="宋体" w:eastAsia="宋体" w:cs="宋体"/>
          <w:spacing w:val="-2"/>
          <w:sz w:val="24"/>
          <w:szCs w:val="24"/>
          <w:u w:val="single" w:color="auto"/>
        </w:rPr>
        <w:t xml:space="preserve">/ </w:t>
      </w:r>
      <w:r>
        <w:rPr>
          <w:rFonts w:ascii="宋体" w:hAnsi="宋体" w:eastAsia="宋体" w:cs="宋体"/>
          <w:spacing w:val="-2"/>
          <w:sz w:val="24"/>
          <w:szCs w:val="24"/>
        </w:rPr>
        <w:t>。</w:t>
      </w:r>
    </w:p>
    <w:p w14:paraId="5DBD7FC4">
      <w:pPr>
        <w:spacing w:before="182" w:line="220" w:lineRule="auto"/>
        <w:ind w:left="3"/>
        <w:outlineLvl w:val="1"/>
        <w:rPr>
          <w:rFonts w:ascii="宋体" w:hAnsi="宋体" w:eastAsia="宋体" w:cs="宋体"/>
          <w:sz w:val="24"/>
          <w:szCs w:val="24"/>
        </w:rPr>
      </w:pPr>
      <w:r>
        <w:rPr>
          <w:rFonts w:ascii="宋体" w:hAnsi="宋体" w:eastAsia="宋体" w:cs="宋体"/>
          <w:b/>
          <w:bCs/>
          <w:spacing w:val="-6"/>
          <w:sz w:val="24"/>
          <w:szCs w:val="24"/>
        </w:rPr>
        <w:t>21.</w:t>
      </w:r>
      <w:r>
        <w:rPr>
          <w:rFonts w:ascii="宋体" w:hAnsi="宋体" w:eastAsia="宋体" w:cs="宋体"/>
          <w:spacing w:val="15"/>
          <w:sz w:val="24"/>
          <w:szCs w:val="24"/>
        </w:rPr>
        <w:t xml:space="preserve"> </w:t>
      </w:r>
      <w:r>
        <w:rPr>
          <w:rFonts w:ascii="宋体" w:hAnsi="宋体" w:eastAsia="宋体" w:cs="宋体"/>
          <w:b/>
          <w:bCs/>
          <w:spacing w:val="-6"/>
          <w:sz w:val="24"/>
          <w:szCs w:val="24"/>
        </w:rPr>
        <w:t>不可抗力</w:t>
      </w:r>
    </w:p>
    <w:p w14:paraId="7442999E">
      <w:pPr>
        <w:spacing w:before="182" w:line="220" w:lineRule="auto"/>
        <w:ind w:left="3"/>
        <w:outlineLvl w:val="2"/>
        <w:rPr>
          <w:rFonts w:ascii="宋体" w:hAnsi="宋体" w:eastAsia="宋体" w:cs="宋体"/>
          <w:sz w:val="24"/>
          <w:szCs w:val="24"/>
        </w:rPr>
      </w:pPr>
      <w:r>
        <w:rPr>
          <w:rFonts w:ascii="宋体" w:hAnsi="宋体" w:eastAsia="宋体" w:cs="宋体"/>
          <w:b/>
          <w:bCs/>
          <w:spacing w:val="-4"/>
          <w:sz w:val="24"/>
          <w:szCs w:val="24"/>
        </w:rPr>
        <w:t>21.1</w:t>
      </w:r>
      <w:r>
        <w:rPr>
          <w:rFonts w:ascii="宋体" w:hAnsi="宋体" w:eastAsia="宋体" w:cs="宋体"/>
          <w:spacing w:val="-50"/>
          <w:sz w:val="24"/>
          <w:szCs w:val="24"/>
        </w:rPr>
        <w:t xml:space="preserve"> </w:t>
      </w:r>
      <w:r>
        <w:rPr>
          <w:rFonts w:ascii="宋体" w:hAnsi="宋体" w:eastAsia="宋体" w:cs="宋体"/>
          <w:b/>
          <w:bCs/>
          <w:spacing w:val="-4"/>
          <w:sz w:val="24"/>
          <w:szCs w:val="24"/>
        </w:rPr>
        <w:t>不可抗力的确认</w:t>
      </w:r>
    </w:p>
    <w:p w14:paraId="507C9B9A">
      <w:pPr>
        <w:spacing w:before="181" w:line="360" w:lineRule="auto"/>
        <w:ind w:firstLine="444"/>
        <w:jc w:val="both"/>
        <w:rPr>
          <w:rFonts w:ascii="宋体" w:hAnsi="宋体" w:eastAsia="宋体" w:cs="宋体"/>
          <w:sz w:val="24"/>
          <w:szCs w:val="24"/>
        </w:rPr>
      </w:pPr>
      <w:r>
        <w:rPr>
          <w:rFonts w:ascii="宋体" w:hAnsi="宋体" w:eastAsia="宋体" w:cs="宋体"/>
          <w:spacing w:val="-1"/>
          <w:sz w:val="24"/>
          <w:szCs w:val="24"/>
        </w:rPr>
        <w:t>21.1.1</w:t>
      </w:r>
      <w:r>
        <w:rPr>
          <w:rFonts w:ascii="宋体" w:hAnsi="宋体" w:eastAsia="宋体" w:cs="宋体"/>
          <w:spacing w:val="-46"/>
          <w:sz w:val="24"/>
          <w:szCs w:val="24"/>
        </w:rPr>
        <w:t xml:space="preserve"> </w:t>
      </w:r>
      <w:r>
        <w:rPr>
          <w:rFonts w:ascii="宋体" w:hAnsi="宋体" w:eastAsia="宋体" w:cs="宋体"/>
          <w:spacing w:val="-1"/>
          <w:sz w:val="24"/>
          <w:szCs w:val="24"/>
        </w:rPr>
        <w:t>不可抗力是指承包人和发包人在订立合同时不可</w:t>
      </w:r>
      <w:r>
        <w:rPr>
          <w:rFonts w:ascii="宋体" w:hAnsi="宋体" w:eastAsia="宋体" w:cs="宋体"/>
          <w:spacing w:val="-2"/>
          <w:sz w:val="24"/>
          <w:szCs w:val="24"/>
        </w:rPr>
        <w:t>预见，在工程施工过程中</w:t>
      </w:r>
      <w:r>
        <w:rPr>
          <w:rFonts w:ascii="宋体" w:hAnsi="宋体" w:eastAsia="宋体" w:cs="宋体"/>
          <w:sz w:val="24"/>
          <w:szCs w:val="24"/>
        </w:rPr>
        <w:t xml:space="preserve"> </w:t>
      </w:r>
      <w:r>
        <w:rPr>
          <w:rFonts w:ascii="宋体" w:hAnsi="宋体" w:eastAsia="宋体" w:cs="宋体"/>
          <w:spacing w:val="-4"/>
          <w:sz w:val="24"/>
          <w:szCs w:val="24"/>
        </w:rPr>
        <w:t>不可避免发生并不能克服的自然灾害和社会</w:t>
      </w:r>
      <w:r>
        <w:rPr>
          <w:rFonts w:ascii="宋体" w:hAnsi="宋体" w:eastAsia="宋体" w:cs="宋体"/>
          <w:spacing w:val="-5"/>
          <w:sz w:val="24"/>
          <w:szCs w:val="24"/>
        </w:rPr>
        <w:t>性突发事件，如地震、海啸、瘟疫、水灾、</w:t>
      </w:r>
      <w:r>
        <w:rPr>
          <w:rFonts w:ascii="宋体" w:hAnsi="宋体" w:eastAsia="宋体" w:cs="宋体"/>
          <w:sz w:val="24"/>
          <w:szCs w:val="24"/>
        </w:rPr>
        <w:t xml:space="preserve"> </w:t>
      </w:r>
      <w:r>
        <w:rPr>
          <w:rFonts w:ascii="宋体" w:hAnsi="宋体" w:eastAsia="宋体" w:cs="宋体"/>
          <w:spacing w:val="-2"/>
          <w:sz w:val="24"/>
          <w:szCs w:val="24"/>
        </w:rPr>
        <w:t>骚乱、 暴动、战争和本合同专用合同条款第</w:t>
      </w:r>
      <w:r>
        <w:rPr>
          <w:rFonts w:ascii="宋体" w:hAnsi="宋体" w:eastAsia="宋体" w:cs="宋体"/>
          <w:spacing w:val="-21"/>
          <w:sz w:val="24"/>
          <w:szCs w:val="24"/>
        </w:rPr>
        <w:t xml:space="preserve"> </w:t>
      </w:r>
      <w:r>
        <w:rPr>
          <w:rFonts w:ascii="宋体" w:hAnsi="宋体" w:eastAsia="宋体" w:cs="宋体"/>
          <w:spacing w:val="-2"/>
          <w:sz w:val="24"/>
          <w:szCs w:val="24"/>
        </w:rPr>
        <w:t>11. 4</w:t>
      </w:r>
      <w:r>
        <w:rPr>
          <w:rFonts w:ascii="宋体" w:hAnsi="宋体" w:eastAsia="宋体" w:cs="宋体"/>
          <w:spacing w:val="-50"/>
          <w:sz w:val="24"/>
          <w:szCs w:val="24"/>
        </w:rPr>
        <w:t xml:space="preserve"> </w:t>
      </w:r>
      <w:r>
        <w:rPr>
          <w:rFonts w:ascii="宋体" w:hAnsi="宋体" w:eastAsia="宋体" w:cs="宋体"/>
          <w:spacing w:val="-2"/>
          <w:sz w:val="24"/>
          <w:szCs w:val="24"/>
        </w:rPr>
        <w:t>款的约定。</w:t>
      </w:r>
    </w:p>
    <w:p w14:paraId="34E73A17">
      <w:pPr>
        <w:spacing w:line="220" w:lineRule="auto"/>
        <w:ind w:left="3"/>
        <w:outlineLvl w:val="1"/>
        <w:rPr>
          <w:rFonts w:ascii="宋体" w:hAnsi="宋体" w:eastAsia="宋体" w:cs="宋体"/>
          <w:sz w:val="24"/>
          <w:szCs w:val="24"/>
        </w:rPr>
      </w:pPr>
      <w:r>
        <w:rPr>
          <w:rFonts w:ascii="宋体" w:hAnsi="宋体" w:eastAsia="宋体" w:cs="宋体"/>
          <w:b/>
          <w:bCs/>
          <w:spacing w:val="-5"/>
          <w:sz w:val="24"/>
          <w:szCs w:val="24"/>
        </w:rPr>
        <w:t>24.</w:t>
      </w:r>
      <w:r>
        <w:rPr>
          <w:rFonts w:ascii="宋体" w:hAnsi="宋体" w:eastAsia="宋体" w:cs="宋体"/>
          <w:spacing w:val="14"/>
          <w:sz w:val="24"/>
          <w:szCs w:val="24"/>
        </w:rPr>
        <w:t xml:space="preserve"> </w:t>
      </w:r>
      <w:r>
        <w:rPr>
          <w:rFonts w:ascii="宋体" w:hAnsi="宋体" w:eastAsia="宋体" w:cs="宋体"/>
          <w:b/>
          <w:bCs/>
          <w:spacing w:val="-5"/>
          <w:sz w:val="24"/>
          <w:szCs w:val="24"/>
        </w:rPr>
        <w:t>争议的解决</w:t>
      </w:r>
    </w:p>
    <w:p w14:paraId="06B7CC2D">
      <w:pPr>
        <w:spacing w:before="182" w:line="220" w:lineRule="auto"/>
        <w:ind w:left="3"/>
        <w:outlineLvl w:val="2"/>
        <w:rPr>
          <w:rFonts w:ascii="宋体" w:hAnsi="宋体" w:eastAsia="宋体" w:cs="宋体"/>
          <w:sz w:val="24"/>
          <w:szCs w:val="24"/>
        </w:rPr>
      </w:pPr>
      <w:r>
        <w:rPr>
          <w:rFonts w:ascii="宋体" w:hAnsi="宋体" w:eastAsia="宋体" w:cs="宋体"/>
          <w:b/>
          <w:bCs/>
          <w:spacing w:val="-5"/>
          <w:sz w:val="24"/>
          <w:szCs w:val="24"/>
        </w:rPr>
        <w:t>24.1</w:t>
      </w:r>
      <w:r>
        <w:rPr>
          <w:rFonts w:ascii="宋体" w:hAnsi="宋体" w:eastAsia="宋体" w:cs="宋体"/>
          <w:spacing w:val="-39"/>
          <w:sz w:val="24"/>
          <w:szCs w:val="24"/>
        </w:rPr>
        <w:t xml:space="preserve"> </w:t>
      </w:r>
      <w:r>
        <w:rPr>
          <w:rFonts w:ascii="宋体" w:hAnsi="宋体" w:eastAsia="宋体" w:cs="宋体"/>
          <w:b/>
          <w:bCs/>
          <w:spacing w:val="-5"/>
          <w:sz w:val="24"/>
          <w:szCs w:val="24"/>
        </w:rPr>
        <w:t>争议的解决方式</w:t>
      </w:r>
    </w:p>
    <w:p w14:paraId="2A947E75">
      <w:pPr>
        <w:spacing w:before="181" w:line="360" w:lineRule="auto"/>
        <w:ind w:left="6" w:right="136" w:firstLine="436"/>
        <w:rPr>
          <w:rFonts w:ascii="宋体" w:hAnsi="宋体" w:eastAsia="宋体" w:cs="宋体"/>
          <w:sz w:val="24"/>
          <w:szCs w:val="24"/>
        </w:rPr>
      </w:pPr>
      <w:r>
        <w:rPr>
          <w:rFonts w:ascii="宋体" w:hAnsi="宋体" w:eastAsia="宋体" w:cs="宋体"/>
          <w:spacing w:val="-1"/>
          <w:sz w:val="24"/>
          <w:szCs w:val="24"/>
        </w:rPr>
        <w:t>合同当事人友好协商解决不成、不愿提请争议评审或不接受争议评审组意见的，</w:t>
      </w:r>
      <w:r>
        <w:rPr>
          <w:rFonts w:ascii="宋体" w:hAnsi="宋体" w:eastAsia="宋体" w:cs="宋体"/>
          <w:spacing w:val="5"/>
          <w:sz w:val="24"/>
          <w:szCs w:val="24"/>
        </w:rPr>
        <w:t xml:space="preserve"> </w:t>
      </w:r>
      <w:r>
        <w:rPr>
          <w:rFonts w:ascii="宋体" w:hAnsi="宋体" w:eastAsia="宋体" w:cs="宋体"/>
          <w:spacing w:val="1"/>
          <w:sz w:val="24"/>
          <w:szCs w:val="24"/>
        </w:rPr>
        <w:t>约定的合同争议解决方式</w:t>
      </w:r>
      <w:r>
        <w:rPr>
          <w:rFonts w:ascii="宋体" w:hAnsi="宋体" w:eastAsia="宋体" w:cs="宋体"/>
          <w:spacing w:val="-16"/>
          <w:sz w:val="24"/>
          <w:szCs w:val="24"/>
        </w:rPr>
        <w:t>：</w:t>
      </w:r>
      <w:r>
        <w:rPr>
          <w:rFonts w:ascii="宋体" w:hAnsi="宋体" w:eastAsia="宋体" w:cs="宋体"/>
          <w:spacing w:val="-16"/>
          <w:sz w:val="24"/>
          <w:szCs w:val="24"/>
          <w:u w:val="single" w:color="auto"/>
        </w:rPr>
        <w:t>（</w:t>
      </w:r>
      <w:r>
        <w:rPr>
          <w:rFonts w:ascii="宋体" w:hAnsi="宋体" w:eastAsia="宋体" w:cs="宋体"/>
          <w:spacing w:val="1"/>
          <w:sz w:val="24"/>
          <w:szCs w:val="24"/>
          <w:u w:val="single" w:color="auto"/>
        </w:rPr>
        <w:t>2）</w:t>
      </w:r>
      <w:r>
        <w:rPr>
          <w:rFonts w:ascii="宋体" w:hAnsi="宋体" w:eastAsia="宋体" w:cs="宋体"/>
          <w:spacing w:val="1"/>
          <w:sz w:val="24"/>
          <w:szCs w:val="24"/>
        </w:rPr>
        <w:t xml:space="preserve"> 。</w:t>
      </w:r>
    </w:p>
    <w:p w14:paraId="001F40F9">
      <w:pPr>
        <w:spacing w:line="219" w:lineRule="auto"/>
        <w:ind w:left="454"/>
        <w:rPr>
          <w:rFonts w:ascii="宋体" w:hAnsi="宋体" w:eastAsia="宋体" w:cs="宋体"/>
          <w:sz w:val="24"/>
          <w:szCs w:val="24"/>
        </w:rPr>
      </w:pPr>
      <w:r>
        <w:rPr>
          <w:rFonts w:ascii="宋体" w:hAnsi="宋体" w:eastAsia="宋体" w:cs="宋体"/>
          <w:spacing w:val="-2"/>
          <w:sz w:val="24"/>
          <w:szCs w:val="24"/>
        </w:rPr>
        <w:t>（1）向约定的仲裁委员会申请仲裁；</w:t>
      </w:r>
    </w:p>
    <w:p w14:paraId="2A52AA0D">
      <w:pPr>
        <w:spacing w:before="184" w:line="219" w:lineRule="auto"/>
        <w:ind w:left="454"/>
        <w:rPr>
          <w:rFonts w:ascii="宋体" w:hAnsi="宋体" w:eastAsia="宋体" w:cs="宋体"/>
          <w:sz w:val="24"/>
          <w:szCs w:val="24"/>
        </w:rPr>
      </w:pPr>
      <w:r>
        <w:rPr>
          <w:rFonts w:ascii="宋体" w:hAnsi="宋体" w:eastAsia="宋体" w:cs="宋体"/>
          <w:spacing w:val="-2"/>
          <w:sz w:val="24"/>
          <w:szCs w:val="24"/>
        </w:rPr>
        <w:t>（2）向有管辖权的人民法院提起诉讼。</w:t>
      </w:r>
    </w:p>
    <w:p w14:paraId="63A1CFEA">
      <w:pPr>
        <w:spacing w:before="183" w:line="219" w:lineRule="auto"/>
        <w:ind w:left="3"/>
        <w:outlineLvl w:val="1"/>
        <w:rPr>
          <w:rFonts w:ascii="宋体" w:hAnsi="宋体" w:eastAsia="宋体" w:cs="宋体"/>
          <w:sz w:val="24"/>
          <w:szCs w:val="24"/>
        </w:rPr>
      </w:pPr>
      <w:r>
        <w:rPr>
          <w:rFonts w:ascii="宋体" w:hAnsi="宋体" w:eastAsia="宋体" w:cs="宋体"/>
          <w:b/>
          <w:bCs/>
          <w:spacing w:val="-8"/>
          <w:sz w:val="24"/>
          <w:szCs w:val="24"/>
        </w:rPr>
        <w:t>25.</w:t>
      </w:r>
      <w:r>
        <w:rPr>
          <w:rFonts w:ascii="宋体" w:hAnsi="宋体" w:eastAsia="宋体" w:cs="宋体"/>
          <w:spacing w:val="29"/>
          <w:sz w:val="24"/>
          <w:szCs w:val="24"/>
        </w:rPr>
        <w:t xml:space="preserve"> </w:t>
      </w:r>
      <w:r>
        <w:rPr>
          <w:rFonts w:ascii="宋体" w:hAnsi="宋体" w:eastAsia="宋体" w:cs="宋体"/>
          <w:b/>
          <w:bCs/>
          <w:spacing w:val="-8"/>
          <w:sz w:val="24"/>
          <w:szCs w:val="24"/>
        </w:rPr>
        <w:t>附加条款</w:t>
      </w:r>
    </w:p>
    <w:p w14:paraId="2C20B4BB">
      <w:pPr>
        <w:spacing w:before="183" w:line="220" w:lineRule="auto"/>
        <w:ind w:left="3"/>
        <w:outlineLvl w:val="2"/>
        <w:rPr>
          <w:rFonts w:ascii="宋体" w:hAnsi="宋体" w:eastAsia="宋体" w:cs="宋体"/>
          <w:sz w:val="24"/>
          <w:szCs w:val="24"/>
        </w:rPr>
      </w:pPr>
      <w:r>
        <w:rPr>
          <w:rFonts w:ascii="宋体" w:hAnsi="宋体" w:eastAsia="宋体" w:cs="宋体"/>
          <w:b/>
          <w:bCs/>
          <w:spacing w:val="-4"/>
          <w:sz w:val="24"/>
          <w:szCs w:val="24"/>
        </w:rPr>
        <w:t>25.1</w:t>
      </w:r>
      <w:r>
        <w:rPr>
          <w:rFonts w:ascii="宋体" w:hAnsi="宋体" w:eastAsia="宋体" w:cs="宋体"/>
          <w:spacing w:val="-50"/>
          <w:sz w:val="24"/>
          <w:szCs w:val="24"/>
        </w:rPr>
        <w:t xml:space="preserve"> </w:t>
      </w:r>
      <w:r>
        <w:rPr>
          <w:rFonts w:ascii="宋体" w:hAnsi="宋体" w:eastAsia="宋体" w:cs="宋体"/>
          <w:b/>
          <w:bCs/>
          <w:spacing w:val="-4"/>
          <w:sz w:val="24"/>
          <w:szCs w:val="24"/>
        </w:rPr>
        <w:t>对承包人的要求</w:t>
      </w:r>
    </w:p>
    <w:p w14:paraId="497763B3">
      <w:pPr>
        <w:spacing w:before="182" w:line="332" w:lineRule="auto"/>
        <w:ind w:right="16" w:firstLine="456"/>
        <w:rPr>
          <w:rFonts w:ascii="宋体" w:hAnsi="宋体" w:eastAsia="宋体" w:cs="宋体"/>
          <w:sz w:val="24"/>
          <w:szCs w:val="24"/>
        </w:rPr>
      </w:pPr>
      <w:r>
        <w:rPr>
          <w:rFonts w:ascii="Times New Roman" w:hAnsi="Times New Roman" w:eastAsia="Times New Roman" w:cs="Times New Roman"/>
          <w:spacing w:val="-5"/>
          <w:sz w:val="24"/>
          <w:szCs w:val="24"/>
        </w:rPr>
        <w:t xml:space="preserve">1.   </w:t>
      </w:r>
      <w:r>
        <w:rPr>
          <w:rFonts w:ascii="宋体" w:hAnsi="宋体" w:eastAsia="宋体" w:cs="宋体"/>
          <w:spacing w:val="-5"/>
          <w:sz w:val="24"/>
          <w:szCs w:val="24"/>
        </w:rPr>
        <w:t>因承包人的原因造成施工进度计划滞后，承包人均应按发包人</w:t>
      </w:r>
      <w:r>
        <w:rPr>
          <w:rFonts w:ascii="宋体" w:hAnsi="宋体" w:eastAsia="宋体" w:cs="宋体"/>
          <w:spacing w:val="-6"/>
          <w:sz w:val="24"/>
          <w:szCs w:val="24"/>
        </w:rPr>
        <w:t>和监理人的指示，</w:t>
      </w:r>
      <w:r>
        <w:rPr>
          <w:rFonts w:ascii="宋体" w:hAnsi="宋体" w:eastAsia="宋体" w:cs="宋体"/>
          <w:sz w:val="24"/>
          <w:szCs w:val="24"/>
        </w:rPr>
        <w:t xml:space="preserve"> 采取有效措施赶上进度。若施工进度仍然满足不了发包人的要</w:t>
      </w:r>
      <w:r>
        <w:rPr>
          <w:rFonts w:ascii="宋体" w:hAnsi="宋体" w:eastAsia="宋体" w:cs="宋体"/>
          <w:spacing w:val="-1"/>
          <w:sz w:val="24"/>
          <w:szCs w:val="24"/>
        </w:rPr>
        <w:t>求，视为承包人已经构</w:t>
      </w:r>
      <w:r>
        <w:rPr>
          <w:rFonts w:ascii="宋体" w:hAnsi="宋体" w:eastAsia="宋体" w:cs="宋体"/>
          <w:sz w:val="24"/>
          <w:szCs w:val="24"/>
        </w:rPr>
        <w:t xml:space="preserve"> </w:t>
      </w:r>
      <w:r>
        <w:rPr>
          <w:rFonts w:ascii="宋体" w:hAnsi="宋体" w:eastAsia="宋体" w:cs="宋体"/>
          <w:spacing w:val="-1"/>
          <w:sz w:val="24"/>
          <w:szCs w:val="24"/>
        </w:rPr>
        <w:t>成违约，发包人可通知承包人解除合同。发包人可在发出通知</w:t>
      </w:r>
      <w:r>
        <w:rPr>
          <w:rFonts w:ascii="宋体" w:hAnsi="宋体" w:eastAsia="宋体" w:cs="宋体"/>
          <w:spacing w:val="-46"/>
          <w:sz w:val="24"/>
          <w:szCs w:val="24"/>
        </w:rPr>
        <w:t xml:space="preserve"> </w:t>
      </w:r>
      <w:r>
        <w:rPr>
          <w:rFonts w:ascii="宋体" w:hAnsi="宋体" w:eastAsia="宋体" w:cs="宋体"/>
          <w:spacing w:val="-1"/>
          <w:sz w:val="24"/>
          <w:szCs w:val="24"/>
        </w:rPr>
        <w:t>5</w:t>
      </w:r>
      <w:r>
        <w:rPr>
          <w:rFonts w:ascii="宋体" w:hAnsi="宋体" w:eastAsia="宋体" w:cs="宋体"/>
          <w:spacing w:val="-46"/>
          <w:sz w:val="24"/>
          <w:szCs w:val="24"/>
        </w:rPr>
        <w:t xml:space="preserve"> </w:t>
      </w:r>
      <w:r>
        <w:rPr>
          <w:rFonts w:ascii="宋体" w:hAnsi="宋体" w:eastAsia="宋体" w:cs="宋体"/>
          <w:spacing w:val="-1"/>
          <w:sz w:val="24"/>
          <w:szCs w:val="24"/>
        </w:rPr>
        <w:t>天后派员进驻工地直</w:t>
      </w:r>
      <w:r>
        <w:rPr>
          <w:rFonts w:ascii="宋体" w:hAnsi="宋体" w:eastAsia="宋体" w:cs="宋体"/>
          <w:sz w:val="24"/>
          <w:szCs w:val="24"/>
        </w:rPr>
        <w:t xml:space="preserve"> 接监管工程, 使用承包人设备、临时工程和材料，另行组织人</w:t>
      </w:r>
      <w:r>
        <w:rPr>
          <w:rFonts w:ascii="宋体" w:hAnsi="宋体" w:eastAsia="宋体" w:cs="宋体"/>
          <w:spacing w:val="-1"/>
          <w:sz w:val="24"/>
          <w:szCs w:val="24"/>
        </w:rPr>
        <w:t>员或委托其他承包人施</w:t>
      </w:r>
      <w:r>
        <w:rPr>
          <w:rFonts w:ascii="宋体" w:hAnsi="宋体" w:eastAsia="宋体" w:cs="宋体"/>
          <w:sz w:val="24"/>
          <w:szCs w:val="24"/>
        </w:rPr>
        <w:t xml:space="preserve"> </w:t>
      </w:r>
      <w:r>
        <w:rPr>
          <w:rFonts w:ascii="宋体" w:hAnsi="宋体" w:eastAsia="宋体" w:cs="宋体"/>
          <w:spacing w:val="-1"/>
          <w:sz w:val="24"/>
          <w:szCs w:val="24"/>
        </w:rPr>
        <w:t>工，但发包人的这一行为不免除承包人按合同规定应负的责任。</w:t>
      </w:r>
    </w:p>
    <w:p w14:paraId="4D4100BE">
      <w:pPr>
        <w:spacing w:before="183" w:line="313" w:lineRule="auto"/>
        <w:ind w:left="1" w:right="80" w:firstLine="435"/>
        <w:rPr>
          <w:rFonts w:ascii="宋体" w:hAnsi="宋体" w:eastAsia="宋体" w:cs="宋体"/>
          <w:sz w:val="24"/>
          <w:szCs w:val="24"/>
        </w:rPr>
      </w:pPr>
      <w:r>
        <w:rPr>
          <w:rFonts w:ascii="Times New Roman" w:hAnsi="Times New Roman" w:eastAsia="Times New Roman" w:cs="Times New Roman"/>
          <w:spacing w:val="-1"/>
          <w:sz w:val="24"/>
          <w:szCs w:val="24"/>
        </w:rPr>
        <w:t>2.</w:t>
      </w:r>
      <w:r>
        <w:rPr>
          <w:rFonts w:ascii="Times New Roman" w:hAnsi="Times New Roman" w:eastAsia="Times New Roman" w:cs="Times New Roman"/>
          <w:spacing w:val="14"/>
          <w:w w:val="101"/>
          <w:sz w:val="24"/>
          <w:szCs w:val="24"/>
        </w:rPr>
        <w:t xml:space="preserve">  </w:t>
      </w:r>
      <w:r>
        <w:rPr>
          <w:rFonts w:ascii="宋体" w:hAnsi="宋体" w:eastAsia="宋体" w:cs="宋体"/>
          <w:spacing w:val="-1"/>
          <w:sz w:val="24"/>
          <w:szCs w:val="24"/>
        </w:rPr>
        <w:t>遵守国务院《建设工程质量管理条例》，根据水利部、</w:t>
      </w:r>
      <w:r>
        <w:rPr>
          <w:rFonts w:ascii="宋体" w:hAnsi="宋体" w:eastAsia="宋体" w:cs="宋体"/>
          <w:spacing w:val="-69"/>
          <w:sz w:val="24"/>
          <w:szCs w:val="24"/>
        </w:rPr>
        <w:t xml:space="preserve"> </w:t>
      </w:r>
      <w:r>
        <w:rPr>
          <w:rFonts w:ascii="宋体" w:hAnsi="宋体" w:eastAsia="宋体" w:cs="宋体"/>
          <w:spacing w:val="-1"/>
          <w:sz w:val="24"/>
          <w:szCs w:val="24"/>
        </w:rPr>
        <w:t>自</w:t>
      </w:r>
      <w:r>
        <w:rPr>
          <w:rFonts w:ascii="宋体" w:hAnsi="宋体" w:eastAsia="宋体" w:cs="宋体"/>
          <w:spacing w:val="-2"/>
          <w:sz w:val="24"/>
          <w:szCs w:val="24"/>
        </w:rPr>
        <w:t>治区和水利厅的有关</w:t>
      </w:r>
      <w:r>
        <w:rPr>
          <w:rFonts w:ascii="宋体" w:hAnsi="宋体" w:eastAsia="宋体" w:cs="宋体"/>
          <w:sz w:val="24"/>
          <w:szCs w:val="24"/>
        </w:rPr>
        <w:t xml:space="preserve"> 质量管理规定，建立健全质量管理机构，结合工程实际制</w:t>
      </w:r>
      <w:r>
        <w:rPr>
          <w:rFonts w:ascii="宋体" w:hAnsi="宋体" w:eastAsia="宋体" w:cs="宋体"/>
          <w:spacing w:val="-1"/>
          <w:sz w:val="24"/>
          <w:szCs w:val="24"/>
        </w:rPr>
        <w:t>定完善的可操作性强的质量</w:t>
      </w:r>
      <w:r>
        <w:rPr>
          <w:rFonts w:ascii="宋体" w:hAnsi="宋体" w:eastAsia="宋体" w:cs="宋体"/>
          <w:sz w:val="24"/>
          <w:szCs w:val="24"/>
        </w:rPr>
        <w:t xml:space="preserve"> </w:t>
      </w:r>
      <w:r>
        <w:rPr>
          <w:rFonts w:ascii="宋体" w:hAnsi="宋体" w:eastAsia="宋体" w:cs="宋体"/>
          <w:spacing w:val="-1"/>
          <w:sz w:val="24"/>
          <w:szCs w:val="24"/>
        </w:rPr>
        <w:t>管理制度，施工质量等级达到合同约定等级。</w:t>
      </w:r>
    </w:p>
    <w:p w14:paraId="29513284">
      <w:pPr>
        <w:spacing w:before="183" w:line="313" w:lineRule="auto"/>
        <w:ind w:left="1" w:right="80" w:firstLine="439"/>
        <w:rPr>
          <w:rFonts w:ascii="宋体" w:hAnsi="宋体" w:eastAsia="宋体" w:cs="宋体"/>
          <w:sz w:val="24"/>
          <w:szCs w:val="24"/>
        </w:rPr>
      </w:pPr>
      <w:r>
        <w:rPr>
          <w:rFonts w:ascii="Times New Roman" w:hAnsi="Times New Roman" w:eastAsia="Times New Roman" w:cs="Times New Roman"/>
          <w:spacing w:val="-1"/>
          <w:sz w:val="24"/>
          <w:szCs w:val="24"/>
        </w:rPr>
        <w:t>3.</w:t>
      </w:r>
      <w:r>
        <w:rPr>
          <w:rFonts w:ascii="Times New Roman" w:hAnsi="Times New Roman" w:eastAsia="Times New Roman" w:cs="Times New Roman"/>
          <w:spacing w:val="16"/>
          <w:sz w:val="24"/>
          <w:szCs w:val="24"/>
        </w:rPr>
        <w:t xml:space="preserve">  </w:t>
      </w:r>
      <w:r>
        <w:rPr>
          <w:rFonts w:ascii="宋体" w:hAnsi="宋体" w:eastAsia="宋体" w:cs="宋体"/>
          <w:spacing w:val="-1"/>
          <w:sz w:val="24"/>
          <w:szCs w:val="24"/>
        </w:rPr>
        <w:t>按国家《中华人民共和国生产安全法》、《建</w:t>
      </w:r>
      <w:r>
        <w:rPr>
          <w:rFonts w:ascii="宋体" w:hAnsi="宋体" w:eastAsia="宋体" w:cs="宋体"/>
          <w:spacing w:val="-2"/>
          <w:sz w:val="24"/>
          <w:szCs w:val="24"/>
        </w:rPr>
        <w:t>设工程安全生产管理条例》、</w:t>
      </w:r>
      <w:r>
        <w:rPr>
          <w:rFonts w:ascii="宋体" w:hAnsi="宋体" w:eastAsia="宋体" w:cs="宋体"/>
          <w:spacing w:val="-71"/>
          <w:sz w:val="24"/>
          <w:szCs w:val="24"/>
        </w:rPr>
        <w:t xml:space="preserve"> </w:t>
      </w:r>
      <w:r>
        <w:rPr>
          <w:rFonts w:ascii="宋体" w:hAnsi="宋体" w:eastAsia="宋体" w:cs="宋体"/>
          <w:spacing w:val="-2"/>
          <w:sz w:val="24"/>
          <w:szCs w:val="24"/>
        </w:rPr>
        <w:t>自</w:t>
      </w:r>
      <w:r>
        <w:rPr>
          <w:rFonts w:ascii="宋体" w:hAnsi="宋体" w:eastAsia="宋体" w:cs="宋体"/>
          <w:sz w:val="24"/>
          <w:szCs w:val="24"/>
        </w:rPr>
        <w:t xml:space="preserve"> </w:t>
      </w:r>
      <w:r>
        <w:rPr>
          <w:rFonts w:ascii="宋体" w:hAnsi="宋体" w:eastAsia="宋体" w:cs="宋体"/>
          <w:spacing w:val="6"/>
          <w:sz w:val="24"/>
          <w:szCs w:val="24"/>
        </w:rPr>
        <w:t>治区安全生产法规和水利水电工程施工安全操作规程的规定建立健全安全管理机构</w:t>
      </w:r>
      <w:r>
        <w:rPr>
          <w:rFonts w:ascii="宋体" w:hAnsi="宋体" w:eastAsia="宋体" w:cs="宋体"/>
          <w:spacing w:val="12"/>
          <w:sz w:val="24"/>
          <w:szCs w:val="24"/>
        </w:rPr>
        <w:t xml:space="preserve"> </w:t>
      </w:r>
      <w:r>
        <w:rPr>
          <w:rFonts w:ascii="宋体" w:hAnsi="宋体" w:eastAsia="宋体" w:cs="宋体"/>
          <w:spacing w:val="-1"/>
          <w:sz w:val="24"/>
          <w:szCs w:val="24"/>
        </w:rPr>
        <w:t>和安全管理制度，采取安全施工保障措施保障工程施工安全。</w:t>
      </w:r>
    </w:p>
    <w:p w14:paraId="7516FEA2">
      <w:pPr>
        <w:spacing w:before="184" w:line="290" w:lineRule="auto"/>
        <w:ind w:left="5" w:right="80" w:firstLine="430"/>
        <w:rPr>
          <w:rFonts w:ascii="宋体" w:hAnsi="宋体" w:eastAsia="宋体" w:cs="宋体"/>
          <w:sz w:val="24"/>
          <w:szCs w:val="24"/>
        </w:rPr>
      </w:pPr>
      <w:r>
        <w:rPr>
          <w:rFonts w:ascii="Times New Roman" w:hAnsi="Times New Roman" w:eastAsia="Times New Roman" w:cs="Times New Roman"/>
          <w:sz w:val="24"/>
          <w:szCs w:val="24"/>
        </w:rPr>
        <w:t>4.</w:t>
      </w:r>
      <w:r>
        <w:rPr>
          <w:rFonts w:ascii="Times New Roman" w:hAnsi="Times New Roman" w:eastAsia="Times New Roman" w:cs="Times New Roman"/>
          <w:spacing w:val="18"/>
          <w:sz w:val="24"/>
          <w:szCs w:val="24"/>
        </w:rPr>
        <w:t xml:space="preserve">  </w:t>
      </w:r>
      <w:r>
        <w:rPr>
          <w:rFonts w:ascii="宋体" w:hAnsi="宋体" w:eastAsia="宋体" w:cs="宋体"/>
          <w:sz w:val="24"/>
          <w:szCs w:val="24"/>
        </w:rPr>
        <w:t xml:space="preserve">按有关施工规程规范及本采购文件技术条款进行组织施工并实施施工过程和移 </w:t>
      </w:r>
      <w:r>
        <w:rPr>
          <w:rFonts w:ascii="宋体" w:hAnsi="宋体" w:eastAsia="宋体" w:cs="宋体"/>
          <w:spacing w:val="-2"/>
          <w:sz w:val="24"/>
          <w:szCs w:val="24"/>
        </w:rPr>
        <w:t>交前工程保护措施。</w:t>
      </w:r>
    </w:p>
    <w:p w14:paraId="32A104A6">
      <w:pPr>
        <w:spacing w:before="181" w:line="219" w:lineRule="auto"/>
        <w:ind w:left="442"/>
        <w:rPr>
          <w:rFonts w:ascii="宋体" w:hAnsi="宋体" w:eastAsia="宋体" w:cs="宋体"/>
          <w:sz w:val="24"/>
          <w:szCs w:val="24"/>
        </w:rPr>
      </w:pPr>
      <w:r>
        <w:rPr>
          <w:rFonts w:ascii="Times New Roman" w:hAnsi="Times New Roman" w:eastAsia="Times New Roman" w:cs="Times New Roman"/>
          <w:sz w:val="24"/>
          <w:szCs w:val="24"/>
        </w:rPr>
        <w:t>5.</w:t>
      </w:r>
      <w:r>
        <w:rPr>
          <w:rFonts w:ascii="Times New Roman" w:hAnsi="Times New Roman" w:eastAsia="Times New Roman" w:cs="Times New Roman"/>
          <w:spacing w:val="22"/>
          <w:w w:val="101"/>
          <w:sz w:val="24"/>
          <w:szCs w:val="24"/>
        </w:rPr>
        <w:t xml:space="preserve">  </w:t>
      </w:r>
      <w:r>
        <w:rPr>
          <w:rFonts w:ascii="宋体" w:hAnsi="宋体" w:eastAsia="宋体" w:cs="宋体"/>
          <w:sz w:val="24"/>
          <w:szCs w:val="24"/>
        </w:rPr>
        <w:t>承包人违约有以下情况之一者，发包人有权采取合同规定的以下措施处理，并</w:t>
      </w:r>
    </w:p>
    <w:p w14:paraId="4A2445C1">
      <w:pPr>
        <w:spacing w:line="219" w:lineRule="auto"/>
        <w:rPr>
          <w:rFonts w:ascii="宋体" w:hAnsi="宋体" w:eastAsia="宋体" w:cs="宋体"/>
          <w:sz w:val="24"/>
          <w:szCs w:val="24"/>
        </w:rPr>
        <w:sectPr>
          <w:headerReference r:id="rId144" w:type="default"/>
          <w:footerReference r:id="rId145" w:type="default"/>
          <w:pgSz w:w="11906" w:h="16839"/>
          <w:pgMar w:top="1540" w:right="1359" w:bottom="1360" w:left="1594" w:header="826" w:footer="1200" w:gutter="0"/>
          <w:cols w:space="720" w:num="1"/>
        </w:sectPr>
      </w:pPr>
    </w:p>
    <w:p w14:paraId="56E0963F">
      <w:pPr>
        <w:spacing w:before="219" w:line="220" w:lineRule="auto"/>
        <w:rPr>
          <w:rFonts w:ascii="宋体" w:hAnsi="宋体" w:eastAsia="宋体" w:cs="宋体"/>
          <w:sz w:val="24"/>
          <w:szCs w:val="24"/>
        </w:rPr>
      </w:pPr>
      <w:r>
        <w:rPr>
          <w:rFonts w:ascii="宋体" w:hAnsi="宋体" w:eastAsia="宋体" w:cs="宋体"/>
          <w:spacing w:val="-1"/>
          <w:sz w:val="24"/>
          <w:szCs w:val="24"/>
        </w:rPr>
        <w:t>视情节轻重处予违约金。</w:t>
      </w:r>
    </w:p>
    <w:p w14:paraId="7358C6CC">
      <w:pPr>
        <w:spacing w:before="180" w:line="314" w:lineRule="auto"/>
        <w:ind w:left="2" w:right="80" w:firstLine="439"/>
        <w:rPr>
          <w:rFonts w:ascii="宋体" w:hAnsi="宋体" w:eastAsia="宋体" w:cs="宋体"/>
          <w:sz w:val="24"/>
          <w:szCs w:val="24"/>
        </w:rPr>
      </w:pPr>
      <w:r>
        <w:rPr>
          <w:rFonts w:ascii="Times New Roman" w:hAnsi="Times New Roman" w:eastAsia="Times New Roman" w:cs="Times New Roman"/>
          <w:spacing w:val="-1"/>
          <w:sz w:val="24"/>
          <w:szCs w:val="24"/>
        </w:rPr>
        <w:t xml:space="preserve">(1)    </w:t>
      </w:r>
      <w:r>
        <w:rPr>
          <w:rFonts w:ascii="宋体" w:hAnsi="宋体" w:eastAsia="宋体" w:cs="宋体"/>
          <w:spacing w:val="-1"/>
          <w:sz w:val="24"/>
          <w:szCs w:val="24"/>
        </w:rPr>
        <w:t>未经发包人批准，施工期内承包人调走主要施工技术人员(包括建造师、专业</w:t>
      </w:r>
      <w:r>
        <w:rPr>
          <w:rFonts w:ascii="宋体" w:hAnsi="宋体" w:eastAsia="宋体" w:cs="宋体"/>
          <w:spacing w:val="18"/>
          <w:sz w:val="24"/>
          <w:szCs w:val="24"/>
        </w:rPr>
        <w:t xml:space="preserve"> </w:t>
      </w:r>
      <w:r>
        <w:rPr>
          <w:rFonts w:ascii="宋体" w:hAnsi="宋体" w:eastAsia="宋体" w:cs="宋体"/>
          <w:spacing w:val="-2"/>
          <w:sz w:val="24"/>
          <w:szCs w:val="24"/>
        </w:rPr>
        <w:t>工程师)，经发现不及时调回的，违约金额为履约保证金金额的</w:t>
      </w:r>
      <w:r>
        <w:rPr>
          <w:rFonts w:ascii="宋体" w:hAnsi="宋体" w:eastAsia="宋体" w:cs="宋体"/>
          <w:spacing w:val="-46"/>
          <w:sz w:val="24"/>
          <w:szCs w:val="24"/>
        </w:rPr>
        <w:t xml:space="preserve"> </w:t>
      </w:r>
      <w:r>
        <w:rPr>
          <w:rFonts w:ascii="宋体" w:hAnsi="宋体" w:eastAsia="宋体" w:cs="宋体"/>
          <w:spacing w:val="-2"/>
          <w:sz w:val="24"/>
          <w:szCs w:val="24"/>
        </w:rPr>
        <w:t>5%  ～20% (视情</w:t>
      </w:r>
      <w:r>
        <w:rPr>
          <w:rFonts w:ascii="宋体" w:hAnsi="宋体" w:eastAsia="宋体" w:cs="宋体"/>
          <w:spacing w:val="-3"/>
          <w:sz w:val="24"/>
          <w:szCs w:val="24"/>
        </w:rPr>
        <w:t>节严</w:t>
      </w:r>
      <w:r>
        <w:rPr>
          <w:rFonts w:ascii="宋体" w:hAnsi="宋体" w:eastAsia="宋体" w:cs="宋体"/>
          <w:sz w:val="24"/>
          <w:szCs w:val="24"/>
        </w:rPr>
        <w:t xml:space="preserve"> </w:t>
      </w:r>
      <w:r>
        <w:rPr>
          <w:rFonts w:ascii="宋体" w:hAnsi="宋体" w:eastAsia="宋体" w:cs="宋体"/>
          <w:spacing w:val="-3"/>
          <w:sz w:val="24"/>
          <w:szCs w:val="24"/>
        </w:rPr>
        <w:t>重而定)。</w:t>
      </w:r>
    </w:p>
    <w:p w14:paraId="1A85A238">
      <w:pPr>
        <w:spacing w:before="181" w:line="290" w:lineRule="auto"/>
        <w:ind w:left="1" w:right="137" w:firstLine="440"/>
        <w:rPr>
          <w:rFonts w:ascii="宋体" w:hAnsi="宋体" w:eastAsia="宋体" w:cs="宋体"/>
          <w:sz w:val="24"/>
          <w:szCs w:val="24"/>
        </w:rPr>
      </w:pPr>
      <w:r>
        <w:rPr>
          <w:rFonts w:ascii="Times New Roman" w:hAnsi="Times New Roman" w:eastAsia="Times New Roman" w:cs="Times New Roman"/>
          <w:spacing w:val="1"/>
          <w:sz w:val="24"/>
          <w:szCs w:val="24"/>
        </w:rPr>
        <w:t xml:space="preserve">(2)    </w:t>
      </w:r>
      <w:r>
        <w:rPr>
          <w:rFonts w:ascii="宋体" w:hAnsi="宋体" w:eastAsia="宋体" w:cs="宋体"/>
          <w:spacing w:val="1"/>
          <w:sz w:val="24"/>
          <w:szCs w:val="24"/>
        </w:rPr>
        <w:t>未经发包人批准，施工期内自行调走主要施工机械，经发现不及时调回的，</w:t>
      </w:r>
      <w:r>
        <w:rPr>
          <w:rFonts w:ascii="宋体" w:hAnsi="宋体" w:eastAsia="宋体" w:cs="宋体"/>
          <w:sz w:val="24"/>
          <w:szCs w:val="24"/>
        </w:rPr>
        <w:t xml:space="preserve"> </w:t>
      </w:r>
      <w:r>
        <w:rPr>
          <w:rFonts w:ascii="宋体" w:hAnsi="宋体" w:eastAsia="宋体" w:cs="宋体"/>
          <w:spacing w:val="-3"/>
          <w:sz w:val="24"/>
          <w:szCs w:val="24"/>
        </w:rPr>
        <w:t>违约金额为履约保证金金额的</w:t>
      </w:r>
      <w:r>
        <w:rPr>
          <w:rFonts w:ascii="宋体" w:hAnsi="宋体" w:eastAsia="宋体" w:cs="宋体"/>
          <w:spacing w:val="-29"/>
          <w:sz w:val="24"/>
          <w:szCs w:val="24"/>
        </w:rPr>
        <w:t xml:space="preserve"> </w:t>
      </w:r>
      <w:r>
        <w:rPr>
          <w:rFonts w:ascii="宋体" w:hAnsi="宋体" w:eastAsia="宋体" w:cs="宋体"/>
          <w:spacing w:val="-3"/>
          <w:sz w:val="24"/>
          <w:szCs w:val="24"/>
        </w:rPr>
        <w:t>5% ～ 20%</w:t>
      </w:r>
      <w:r>
        <w:rPr>
          <w:rFonts w:ascii="宋体" w:hAnsi="宋体" w:eastAsia="宋体" w:cs="宋体"/>
          <w:spacing w:val="51"/>
          <w:sz w:val="24"/>
          <w:szCs w:val="24"/>
        </w:rPr>
        <w:t xml:space="preserve"> </w:t>
      </w:r>
      <w:r>
        <w:rPr>
          <w:rFonts w:ascii="宋体" w:hAnsi="宋体" w:eastAsia="宋体" w:cs="宋体"/>
          <w:spacing w:val="-3"/>
          <w:sz w:val="24"/>
          <w:szCs w:val="24"/>
        </w:rPr>
        <w:t>(视情节严重而定)。</w:t>
      </w:r>
    </w:p>
    <w:p w14:paraId="0ED20E52">
      <w:pPr>
        <w:spacing w:before="180" w:line="314" w:lineRule="auto"/>
        <w:ind w:left="5" w:right="80" w:firstLine="436"/>
        <w:rPr>
          <w:rFonts w:ascii="宋体" w:hAnsi="宋体" w:eastAsia="宋体" w:cs="宋体"/>
          <w:sz w:val="24"/>
          <w:szCs w:val="24"/>
        </w:rPr>
      </w:pPr>
      <w:r>
        <w:rPr>
          <w:rFonts w:ascii="Times New Roman" w:hAnsi="Times New Roman" w:eastAsia="Times New Roman" w:cs="Times New Roman"/>
          <w:spacing w:val="2"/>
          <w:sz w:val="24"/>
          <w:szCs w:val="24"/>
        </w:rPr>
        <w:t xml:space="preserve">(3)    </w:t>
      </w:r>
      <w:r>
        <w:rPr>
          <w:rFonts w:ascii="宋体" w:hAnsi="宋体" w:eastAsia="宋体" w:cs="宋体"/>
          <w:spacing w:val="2"/>
          <w:sz w:val="24"/>
          <w:szCs w:val="24"/>
        </w:rPr>
        <w:t>所有以上违约金额均在承包人的履约保证金(包括银行利息)及计量支付款内</w:t>
      </w:r>
      <w:r>
        <w:rPr>
          <w:rFonts w:ascii="宋体" w:hAnsi="宋体" w:eastAsia="宋体" w:cs="宋体"/>
          <w:spacing w:val="15"/>
          <w:sz w:val="24"/>
          <w:szCs w:val="24"/>
        </w:rPr>
        <w:t xml:space="preserve"> </w:t>
      </w:r>
      <w:r>
        <w:rPr>
          <w:rFonts w:ascii="宋体" w:hAnsi="宋体" w:eastAsia="宋体" w:cs="宋体"/>
          <w:spacing w:val="3"/>
          <w:sz w:val="24"/>
          <w:szCs w:val="24"/>
        </w:rPr>
        <w:t>扣 除，承包人履约保证金被扣除后，由发包人从最后一次计量支付时</w:t>
      </w:r>
      <w:r>
        <w:rPr>
          <w:rFonts w:ascii="宋体" w:hAnsi="宋体" w:eastAsia="宋体" w:cs="宋体"/>
          <w:spacing w:val="2"/>
          <w:sz w:val="24"/>
          <w:szCs w:val="24"/>
        </w:rPr>
        <w:t>扣相应金额补</w:t>
      </w:r>
      <w:r>
        <w:rPr>
          <w:rFonts w:ascii="宋体" w:hAnsi="宋体" w:eastAsia="宋体" w:cs="宋体"/>
          <w:sz w:val="24"/>
          <w:szCs w:val="24"/>
        </w:rPr>
        <w:t xml:space="preserve"> </w:t>
      </w:r>
      <w:r>
        <w:rPr>
          <w:rFonts w:ascii="宋体" w:hAnsi="宋体" w:eastAsia="宋体" w:cs="宋体"/>
          <w:spacing w:val="-2"/>
          <w:sz w:val="24"/>
          <w:szCs w:val="24"/>
        </w:rPr>
        <w:t>足履约保证金。</w:t>
      </w:r>
    </w:p>
    <w:p w14:paraId="057BA6B6">
      <w:pPr>
        <w:spacing w:before="183" w:line="331" w:lineRule="auto"/>
        <w:ind w:left="1" w:firstLine="440"/>
        <w:rPr>
          <w:rFonts w:ascii="宋体" w:hAnsi="宋体" w:eastAsia="宋体" w:cs="宋体"/>
          <w:sz w:val="24"/>
          <w:szCs w:val="24"/>
        </w:rPr>
      </w:pPr>
      <w:r>
        <w:rPr>
          <w:rFonts w:ascii="Times New Roman" w:hAnsi="Times New Roman" w:eastAsia="Times New Roman" w:cs="Times New Roman"/>
          <w:spacing w:val="2"/>
          <w:sz w:val="24"/>
          <w:szCs w:val="24"/>
        </w:rPr>
        <w:t xml:space="preserve">(4)    </w:t>
      </w:r>
      <w:r>
        <w:rPr>
          <w:rFonts w:ascii="宋体" w:hAnsi="宋体" w:eastAsia="宋体" w:cs="宋体"/>
          <w:spacing w:val="2"/>
          <w:sz w:val="24"/>
          <w:szCs w:val="24"/>
        </w:rPr>
        <w:t>承包人的人员机械进场必须按照合同书或根据工程实际调整经监理人和发包</w:t>
      </w:r>
      <w:r>
        <w:rPr>
          <w:rFonts w:ascii="宋体" w:hAnsi="宋体" w:eastAsia="宋体" w:cs="宋体"/>
          <w:spacing w:val="17"/>
          <w:sz w:val="24"/>
          <w:szCs w:val="24"/>
        </w:rPr>
        <w:t xml:space="preserve"> </w:t>
      </w:r>
      <w:r>
        <w:rPr>
          <w:rFonts w:ascii="宋体" w:hAnsi="宋体" w:eastAsia="宋体" w:cs="宋体"/>
          <w:sz w:val="24"/>
          <w:szCs w:val="24"/>
        </w:rPr>
        <w:t>人确认的人员和机械进场时间表进场，承包人不得拖延、调</w:t>
      </w:r>
      <w:r>
        <w:rPr>
          <w:rFonts w:ascii="宋体" w:hAnsi="宋体" w:eastAsia="宋体" w:cs="宋体"/>
          <w:spacing w:val="-1"/>
          <w:sz w:val="24"/>
          <w:szCs w:val="24"/>
        </w:rPr>
        <w:t>换或减少。主要机械的数</w:t>
      </w:r>
      <w:r>
        <w:rPr>
          <w:rFonts w:ascii="宋体" w:hAnsi="宋体" w:eastAsia="宋体" w:cs="宋体"/>
          <w:sz w:val="24"/>
          <w:szCs w:val="24"/>
        </w:rPr>
        <w:t xml:space="preserve"> 量、型号和劳动力、材料的投入，应与合同相符，若发包人</w:t>
      </w:r>
      <w:r>
        <w:rPr>
          <w:rFonts w:ascii="宋体" w:hAnsi="宋体" w:eastAsia="宋体" w:cs="宋体"/>
          <w:spacing w:val="-1"/>
          <w:sz w:val="24"/>
          <w:szCs w:val="24"/>
        </w:rPr>
        <w:t>或建设主管部门认为合同</w:t>
      </w:r>
      <w:r>
        <w:rPr>
          <w:rFonts w:ascii="宋体" w:hAnsi="宋体" w:eastAsia="宋体" w:cs="宋体"/>
          <w:sz w:val="24"/>
          <w:szCs w:val="24"/>
        </w:rPr>
        <w:t xml:space="preserve"> </w:t>
      </w:r>
      <w:r>
        <w:rPr>
          <w:rFonts w:ascii="宋体" w:hAnsi="宋体" w:eastAsia="宋体" w:cs="宋体"/>
          <w:spacing w:val="-1"/>
          <w:sz w:val="24"/>
          <w:szCs w:val="24"/>
        </w:rPr>
        <w:t>规定的进场机 械、材料和劳动力不能满足施工进度要求</w:t>
      </w:r>
      <w:r>
        <w:rPr>
          <w:rFonts w:ascii="宋体" w:hAnsi="宋体" w:eastAsia="宋体" w:cs="宋体"/>
          <w:spacing w:val="-2"/>
          <w:sz w:val="24"/>
          <w:szCs w:val="24"/>
        </w:rPr>
        <w:t>，有权指令承包人增加机械、</w:t>
      </w:r>
      <w:r>
        <w:rPr>
          <w:rFonts w:ascii="宋体" w:hAnsi="宋体" w:eastAsia="宋体" w:cs="宋体"/>
          <w:sz w:val="24"/>
          <w:szCs w:val="24"/>
        </w:rPr>
        <w:t xml:space="preserve"> </w:t>
      </w:r>
      <w:r>
        <w:rPr>
          <w:rFonts w:ascii="宋体" w:hAnsi="宋体" w:eastAsia="宋体" w:cs="宋体"/>
          <w:spacing w:val="-1"/>
          <w:sz w:val="24"/>
          <w:szCs w:val="24"/>
        </w:rPr>
        <w:t>材料和劳动力投入, 承包人不得拒绝。</w:t>
      </w:r>
    </w:p>
    <w:p w14:paraId="20DA4F27">
      <w:pPr>
        <w:spacing w:before="186" w:line="290" w:lineRule="auto"/>
        <w:ind w:left="4" w:right="80" w:firstLine="437"/>
        <w:rPr>
          <w:rFonts w:ascii="宋体" w:hAnsi="宋体" w:eastAsia="宋体" w:cs="宋体"/>
          <w:sz w:val="24"/>
          <w:szCs w:val="24"/>
        </w:rPr>
      </w:pPr>
      <w:r>
        <w:rPr>
          <w:rFonts w:ascii="Times New Roman" w:hAnsi="Times New Roman" w:eastAsia="Times New Roman" w:cs="Times New Roman"/>
          <w:spacing w:val="-3"/>
          <w:sz w:val="24"/>
          <w:szCs w:val="24"/>
        </w:rPr>
        <w:t xml:space="preserve">(5)    </w:t>
      </w:r>
      <w:r>
        <w:rPr>
          <w:rFonts w:ascii="宋体" w:hAnsi="宋体" w:eastAsia="宋体" w:cs="宋体"/>
          <w:spacing w:val="-3"/>
          <w:sz w:val="24"/>
          <w:szCs w:val="24"/>
        </w:rPr>
        <w:t>合同签订之日起</w:t>
      </w:r>
      <w:r>
        <w:rPr>
          <w:rFonts w:ascii="宋体" w:hAnsi="宋体" w:eastAsia="宋体" w:cs="宋体"/>
          <w:spacing w:val="-17"/>
          <w:sz w:val="24"/>
          <w:szCs w:val="24"/>
        </w:rPr>
        <w:t xml:space="preserve"> </w:t>
      </w:r>
      <w:r>
        <w:rPr>
          <w:rFonts w:ascii="宋体" w:hAnsi="宋体" w:eastAsia="宋体" w:cs="宋体"/>
          <w:spacing w:val="-3"/>
          <w:sz w:val="24"/>
          <w:szCs w:val="24"/>
        </w:rPr>
        <w:t>15 日内，承包人无法按合同规定进场全部人员和机械时，作</w:t>
      </w:r>
      <w:r>
        <w:rPr>
          <w:rFonts w:ascii="宋体" w:hAnsi="宋体" w:eastAsia="宋体" w:cs="宋体"/>
          <w:sz w:val="24"/>
          <w:szCs w:val="24"/>
        </w:rPr>
        <w:t xml:space="preserve"> 为承包人违约，发包人可解除合同，没收其全</w:t>
      </w:r>
      <w:r>
        <w:rPr>
          <w:rFonts w:ascii="宋体" w:hAnsi="宋体" w:eastAsia="宋体" w:cs="宋体"/>
          <w:spacing w:val="-1"/>
          <w:sz w:val="24"/>
          <w:szCs w:val="24"/>
        </w:rPr>
        <w:t>部履约保证金，另行发包工程。</w:t>
      </w:r>
    </w:p>
    <w:p w14:paraId="54E21A3D">
      <w:pPr>
        <w:spacing w:before="183" w:line="313" w:lineRule="auto"/>
        <w:ind w:right="80" w:firstLine="441"/>
        <w:rPr>
          <w:rFonts w:ascii="宋体" w:hAnsi="宋体" w:eastAsia="宋体" w:cs="宋体"/>
          <w:sz w:val="24"/>
          <w:szCs w:val="24"/>
        </w:rPr>
      </w:pPr>
      <w:r>
        <w:rPr>
          <w:rFonts w:ascii="Times New Roman" w:hAnsi="Times New Roman" w:eastAsia="Times New Roman" w:cs="Times New Roman"/>
          <w:spacing w:val="2"/>
          <w:sz w:val="24"/>
          <w:szCs w:val="24"/>
        </w:rPr>
        <w:t xml:space="preserve">(6)    </w:t>
      </w:r>
      <w:r>
        <w:rPr>
          <w:rFonts w:ascii="宋体" w:hAnsi="宋体" w:eastAsia="宋体" w:cs="宋体"/>
          <w:spacing w:val="2"/>
          <w:sz w:val="24"/>
          <w:szCs w:val="24"/>
        </w:rPr>
        <w:t>合同履行过程中，承包人未按规定要求落实安全生产措施费用专款专用，挪</w:t>
      </w:r>
      <w:r>
        <w:rPr>
          <w:rFonts w:ascii="宋体" w:hAnsi="宋体" w:eastAsia="宋体" w:cs="宋体"/>
          <w:spacing w:val="17"/>
          <w:sz w:val="24"/>
          <w:szCs w:val="24"/>
        </w:rPr>
        <w:t xml:space="preserve"> </w:t>
      </w:r>
      <w:r>
        <w:rPr>
          <w:rFonts w:ascii="宋体" w:hAnsi="宋体" w:eastAsia="宋体" w:cs="宋体"/>
          <w:spacing w:val="3"/>
          <w:sz w:val="24"/>
          <w:szCs w:val="24"/>
        </w:rPr>
        <w:t>用、 扣减安全生产措施费用，且不服从发包人或监理人的安全生产管理，</w:t>
      </w:r>
      <w:r>
        <w:rPr>
          <w:rFonts w:ascii="宋体" w:hAnsi="宋体" w:eastAsia="宋体" w:cs="宋体"/>
          <w:spacing w:val="2"/>
          <w:sz w:val="24"/>
          <w:szCs w:val="24"/>
        </w:rPr>
        <w:t>发包人有</w:t>
      </w:r>
      <w:r>
        <w:rPr>
          <w:rFonts w:ascii="宋体" w:hAnsi="宋体" w:eastAsia="宋体" w:cs="宋体"/>
          <w:sz w:val="24"/>
          <w:szCs w:val="24"/>
        </w:rPr>
        <w:t xml:space="preserve"> </w:t>
      </w:r>
      <w:r>
        <w:rPr>
          <w:rFonts w:ascii="宋体" w:hAnsi="宋体" w:eastAsia="宋体" w:cs="宋体"/>
          <w:spacing w:val="-1"/>
          <w:sz w:val="24"/>
          <w:szCs w:val="24"/>
        </w:rPr>
        <w:t>权对违反安 全生产相关规定的行为处以罚款直至终止合同。</w:t>
      </w:r>
    </w:p>
    <w:p w14:paraId="55CE2B11">
      <w:pPr>
        <w:spacing w:before="182"/>
        <w:ind w:left="442"/>
        <w:rPr>
          <w:rFonts w:ascii="宋体" w:hAnsi="宋体" w:eastAsia="宋体" w:cs="宋体"/>
          <w:sz w:val="24"/>
          <w:szCs w:val="24"/>
        </w:rPr>
      </w:pPr>
      <w:r>
        <w:rPr>
          <w:rFonts w:ascii="Times New Roman" w:hAnsi="Times New Roman" w:eastAsia="Times New Roman" w:cs="Times New Roman"/>
          <w:sz w:val="24"/>
          <w:szCs w:val="24"/>
        </w:rPr>
        <w:t xml:space="preserve">6.   </w:t>
      </w:r>
      <w:r>
        <w:rPr>
          <w:rFonts w:ascii="宋体" w:hAnsi="宋体" w:eastAsia="宋体" w:cs="宋体"/>
          <w:sz w:val="24"/>
          <w:szCs w:val="24"/>
        </w:rPr>
        <w:t>承包人生活设施及施工场地，应自费配备消防设备，防止火灾发生。</w:t>
      </w:r>
    </w:p>
    <w:p w14:paraId="16D3CC14">
      <w:pPr>
        <w:spacing w:before="156" w:line="220" w:lineRule="auto"/>
        <w:ind w:left="419"/>
        <w:rPr>
          <w:rFonts w:ascii="宋体" w:hAnsi="宋体" w:eastAsia="宋体" w:cs="宋体"/>
          <w:sz w:val="24"/>
          <w:szCs w:val="24"/>
        </w:rPr>
      </w:pPr>
      <w:r>
        <w:rPr>
          <w:rFonts w:ascii="Times New Roman" w:hAnsi="Times New Roman" w:eastAsia="Times New Roman" w:cs="Times New Roman"/>
          <w:sz w:val="24"/>
          <w:szCs w:val="24"/>
        </w:rPr>
        <w:t xml:space="preserve">7.   </w:t>
      </w:r>
      <w:r>
        <w:rPr>
          <w:rFonts w:ascii="宋体" w:hAnsi="宋体" w:eastAsia="宋体" w:cs="宋体"/>
          <w:sz w:val="24"/>
          <w:szCs w:val="24"/>
        </w:rPr>
        <w:t>承包人使用的劳动力均应进行保险，否则不准安排工作，禁止使用童工。</w:t>
      </w:r>
    </w:p>
    <w:p w14:paraId="130C9EDC">
      <w:pPr>
        <w:spacing w:before="183" w:line="325" w:lineRule="auto"/>
        <w:ind w:right="80" w:firstLine="513"/>
        <w:rPr>
          <w:rFonts w:ascii="宋体" w:hAnsi="宋体" w:eastAsia="宋体" w:cs="宋体"/>
          <w:sz w:val="24"/>
          <w:szCs w:val="24"/>
        </w:rPr>
      </w:pPr>
      <w:r>
        <w:rPr>
          <w:rFonts w:ascii="宋体" w:hAnsi="宋体" w:eastAsia="宋体" w:cs="宋体"/>
          <w:spacing w:val="2"/>
          <w:sz w:val="24"/>
          <w:szCs w:val="24"/>
        </w:rPr>
        <w:t>8. 凡采购文件的合同条件、技术规范、设计图纸没有明显提及或明显遗漏或明</w:t>
      </w:r>
      <w:r>
        <w:rPr>
          <w:rFonts w:ascii="宋体" w:hAnsi="宋体" w:eastAsia="宋体" w:cs="宋体"/>
          <w:spacing w:val="5"/>
          <w:sz w:val="24"/>
          <w:szCs w:val="24"/>
        </w:rPr>
        <w:t xml:space="preserve"> </w:t>
      </w:r>
      <w:r>
        <w:rPr>
          <w:rFonts w:ascii="宋体" w:hAnsi="宋体" w:eastAsia="宋体" w:cs="宋体"/>
          <w:sz w:val="24"/>
          <w:szCs w:val="24"/>
        </w:rPr>
        <w:t>显错误的，应以国内现行规范解释为依据，或以国内惯例解释</w:t>
      </w:r>
      <w:r>
        <w:rPr>
          <w:rFonts w:ascii="宋体" w:hAnsi="宋体" w:eastAsia="宋体" w:cs="宋体"/>
          <w:spacing w:val="-1"/>
          <w:sz w:val="24"/>
          <w:szCs w:val="24"/>
        </w:rPr>
        <w:t>处理。承包人发现后应</w:t>
      </w:r>
      <w:r>
        <w:rPr>
          <w:rFonts w:ascii="宋体" w:hAnsi="宋体" w:eastAsia="宋体" w:cs="宋体"/>
          <w:sz w:val="24"/>
          <w:szCs w:val="24"/>
        </w:rPr>
        <w:t xml:space="preserve"> 及时向监理工程师报告，防止造成损失，并不利用以上文件的</w:t>
      </w:r>
      <w:r>
        <w:rPr>
          <w:rFonts w:ascii="宋体" w:hAnsi="宋体" w:eastAsia="宋体" w:cs="宋体"/>
          <w:spacing w:val="-1"/>
          <w:sz w:val="24"/>
          <w:szCs w:val="24"/>
        </w:rPr>
        <w:t>含糊、遗漏、错误或缺</w:t>
      </w:r>
      <w:r>
        <w:rPr>
          <w:rFonts w:ascii="宋体" w:hAnsi="宋体" w:eastAsia="宋体" w:cs="宋体"/>
          <w:sz w:val="24"/>
          <w:szCs w:val="24"/>
        </w:rPr>
        <w:t xml:space="preserve"> </w:t>
      </w:r>
      <w:r>
        <w:rPr>
          <w:rFonts w:ascii="宋体" w:hAnsi="宋体" w:eastAsia="宋体" w:cs="宋体"/>
          <w:spacing w:val="-2"/>
          <w:sz w:val="24"/>
          <w:szCs w:val="24"/>
        </w:rPr>
        <w:t>点索取利益。</w:t>
      </w:r>
    </w:p>
    <w:p w14:paraId="4B66B8C4">
      <w:pPr>
        <w:spacing w:before="181" w:line="325" w:lineRule="auto"/>
        <w:ind w:right="80" w:firstLine="482"/>
        <w:rPr>
          <w:rFonts w:ascii="宋体" w:hAnsi="宋体" w:eastAsia="宋体" w:cs="宋体"/>
          <w:sz w:val="24"/>
          <w:szCs w:val="24"/>
        </w:rPr>
      </w:pPr>
      <w:r>
        <w:rPr>
          <w:rFonts w:ascii="宋体" w:hAnsi="宋体" w:eastAsia="宋体" w:cs="宋体"/>
          <w:spacing w:val="1"/>
          <w:sz w:val="24"/>
          <w:szCs w:val="24"/>
        </w:rPr>
        <w:t>9. 承包人未能按时完成当月合同进度计划</w:t>
      </w:r>
      <w:r>
        <w:rPr>
          <w:rFonts w:ascii="宋体" w:hAnsi="宋体" w:eastAsia="宋体" w:cs="宋体"/>
          <w:spacing w:val="-42"/>
          <w:sz w:val="24"/>
          <w:szCs w:val="24"/>
        </w:rPr>
        <w:t xml:space="preserve"> </w:t>
      </w:r>
      <w:r>
        <w:rPr>
          <w:rFonts w:ascii="宋体" w:hAnsi="宋体" w:eastAsia="宋体" w:cs="宋体"/>
          <w:spacing w:val="1"/>
          <w:sz w:val="24"/>
          <w:szCs w:val="24"/>
        </w:rPr>
        <w:t>70% 工程量的，发</w:t>
      </w:r>
      <w:r>
        <w:rPr>
          <w:rFonts w:ascii="宋体" w:hAnsi="宋体" w:eastAsia="宋体" w:cs="宋体"/>
          <w:sz w:val="24"/>
          <w:szCs w:val="24"/>
        </w:rPr>
        <w:t xml:space="preserve">包人有权自行组织 </w:t>
      </w:r>
      <w:r>
        <w:rPr>
          <w:rFonts w:ascii="宋体" w:hAnsi="宋体" w:eastAsia="宋体" w:cs="宋体"/>
          <w:spacing w:val="1"/>
          <w:sz w:val="24"/>
          <w:szCs w:val="24"/>
        </w:rPr>
        <w:t>施工，</w:t>
      </w:r>
      <w:r>
        <w:rPr>
          <w:rFonts w:ascii="宋体" w:hAnsi="宋体" w:eastAsia="宋体" w:cs="宋体"/>
          <w:spacing w:val="46"/>
          <w:sz w:val="24"/>
          <w:szCs w:val="24"/>
        </w:rPr>
        <w:t xml:space="preserve"> </w:t>
      </w:r>
      <w:r>
        <w:rPr>
          <w:rFonts w:ascii="宋体" w:hAnsi="宋体" w:eastAsia="宋体" w:cs="宋体"/>
          <w:spacing w:val="1"/>
          <w:sz w:val="24"/>
          <w:szCs w:val="24"/>
        </w:rPr>
        <w:t>以不超过投标报价的</w:t>
      </w:r>
      <w:r>
        <w:rPr>
          <w:rFonts w:ascii="宋体" w:hAnsi="宋体" w:eastAsia="宋体" w:cs="宋体"/>
          <w:spacing w:val="-45"/>
          <w:sz w:val="24"/>
          <w:szCs w:val="24"/>
        </w:rPr>
        <w:t xml:space="preserve"> </w:t>
      </w:r>
      <w:r>
        <w:rPr>
          <w:rFonts w:ascii="宋体" w:hAnsi="宋体" w:eastAsia="宋体" w:cs="宋体"/>
          <w:spacing w:val="1"/>
          <w:sz w:val="24"/>
          <w:szCs w:val="24"/>
        </w:rPr>
        <w:t>2</w:t>
      </w:r>
      <w:r>
        <w:rPr>
          <w:rFonts w:ascii="宋体" w:hAnsi="宋体" w:eastAsia="宋体" w:cs="宋体"/>
          <w:spacing w:val="-48"/>
          <w:sz w:val="24"/>
          <w:szCs w:val="24"/>
        </w:rPr>
        <w:t xml:space="preserve"> </w:t>
      </w:r>
      <w:r>
        <w:rPr>
          <w:rFonts w:ascii="宋体" w:hAnsi="宋体" w:eastAsia="宋体" w:cs="宋体"/>
          <w:spacing w:val="1"/>
          <w:sz w:val="24"/>
          <w:szCs w:val="24"/>
        </w:rPr>
        <w:t>倍单价扣减承包人的进度款，支付自行组织施工完成</w:t>
      </w:r>
      <w:r>
        <w:rPr>
          <w:rFonts w:ascii="宋体" w:hAnsi="宋体" w:eastAsia="宋体" w:cs="宋体"/>
          <w:sz w:val="24"/>
          <w:szCs w:val="24"/>
        </w:rPr>
        <w:t xml:space="preserve"> </w:t>
      </w:r>
      <w:r>
        <w:rPr>
          <w:rFonts w:ascii="宋体" w:hAnsi="宋体" w:eastAsia="宋体" w:cs="宋体"/>
          <w:spacing w:val="-1"/>
          <w:sz w:val="24"/>
          <w:szCs w:val="24"/>
        </w:rPr>
        <w:t>的工程款。也 有权终止本合同并清退承包人，承包人须在</w:t>
      </w:r>
      <w:r>
        <w:rPr>
          <w:rFonts w:ascii="宋体" w:hAnsi="宋体" w:eastAsia="宋体" w:cs="宋体"/>
          <w:spacing w:val="-33"/>
          <w:sz w:val="24"/>
          <w:szCs w:val="24"/>
        </w:rPr>
        <w:t xml:space="preserve"> </w:t>
      </w:r>
      <w:r>
        <w:rPr>
          <w:rFonts w:ascii="宋体" w:hAnsi="宋体" w:eastAsia="宋体" w:cs="宋体"/>
          <w:spacing w:val="-2"/>
          <w:sz w:val="24"/>
          <w:szCs w:val="24"/>
        </w:rPr>
        <w:t>10</w:t>
      </w:r>
      <w:r>
        <w:rPr>
          <w:rFonts w:ascii="宋体" w:hAnsi="宋体" w:eastAsia="宋体" w:cs="宋体"/>
          <w:spacing w:val="-46"/>
          <w:sz w:val="24"/>
          <w:szCs w:val="24"/>
        </w:rPr>
        <w:t xml:space="preserve"> </w:t>
      </w:r>
      <w:r>
        <w:rPr>
          <w:rFonts w:ascii="宋体" w:hAnsi="宋体" w:eastAsia="宋体" w:cs="宋体"/>
          <w:spacing w:val="-2"/>
          <w:sz w:val="24"/>
          <w:szCs w:val="24"/>
        </w:rPr>
        <w:t>天内离场，否则发包人</w:t>
      </w:r>
      <w:r>
        <w:rPr>
          <w:rFonts w:ascii="宋体" w:hAnsi="宋体" w:eastAsia="宋体" w:cs="宋体"/>
          <w:sz w:val="24"/>
          <w:szCs w:val="24"/>
        </w:rPr>
        <w:t xml:space="preserve"> 将强行撤出所有施工 设备，所造成的全部</w:t>
      </w:r>
      <w:r>
        <w:rPr>
          <w:rFonts w:ascii="宋体" w:hAnsi="宋体" w:eastAsia="宋体" w:cs="宋体"/>
          <w:spacing w:val="-1"/>
          <w:sz w:val="24"/>
          <w:szCs w:val="24"/>
        </w:rPr>
        <w:t>损失由承包人承担。</w:t>
      </w:r>
    </w:p>
    <w:p w14:paraId="200E1BC0">
      <w:pPr>
        <w:spacing w:line="325" w:lineRule="auto"/>
        <w:rPr>
          <w:rFonts w:ascii="宋体" w:hAnsi="宋体" w:eastAsia="宋体" w:cs="宋体"/>
          <w:sz w:val="24"/>
          <w:szCs w:val="24"/>
        </w:rPr>
        <w:sectPr>
          <w:headerReference r:id="rId146" w:type="default"/>
          <w:footerReference r:id="rId147" w:type="default"/>
          <w:pgSz w:w="11906" w:h="16839"/>
          <w:pgMar w:top="1540" w:right="1359" w:bottom="1420" w:left="1593" w:header="826" w:footer="1184" w:gutter="0"/>
          <w:cols w:space="720" w:num="1"/>
        </w:sectPr>
      </w:pPr>
    </w:p>
    <w:p w14:paraId="64E66782">
      <w:pPr>
        <w:spacing w:before="219" w:line="325" w:lineRule="auto"/>
        <w:ind w:firstLine="419"/>
        <w:rPr>
          <w:rFonts w:ascii="宋体" w:hAnsi="宋体" w:eastAsia="宋体" w:cs="宋体"/>
          <w:sz w:val="24"/>
          <w:szCs w:val="24"/>
        </w:rPr>
      </w:pPr>
      <w:r>
        <w:rPr>
          <w:rFonts w:ascii="宋体" w:hAnsi="宋体" w:eastAsia="宋体" w:cs="宋体"/>
          <w:spacing w:val="1"/>
          <w:sz w:val="24"/>
          <w:szCs w:val="24"/>
        </w:rPr>
        <w:t>10. 有关主管部门及发包人检查发现问题时，承包人应按要求整改。在规定时间</w:t>
      </w:r>
      <w:r>
        <w:rPr>
          <w:rFonts w:ascii="宋体" w:hAnsi="宋体" w:eastAsia="宋体" w:cs="宋体"/>
          <w:spacing w:val="13"/>
          <w:sz w:val="24"/>
          <w:szCs w:val="24"/>
        </w:rPr>
        <w:t xml:space="preserve"> </w:t>
      </w:r>
      <w:r>
        <w:rPr>
          <w:rFonts w:ascii="宋体" w:hAnsi="宋体" w:eastAsia="宋体" w:cs="宋体"/>
          <w:spacing w:val="3"/>
          <w:sz w:val="24"/>
          <w:szCs w:val="24"/>
        </w:rPr>
        <w:t>内不进 行整改或整改无效的，发包人有权终止本施工合同并清退承包人。承包人须</w:t>
      </w:r>
      <w:r>
        <w:rPr>
          <w:rFonts w:ascii="宋体" w:hAnsi="宋体" w:eastAsia="宋体" w:cs="宋体"/>
          <w:sz w:val="24"/>
          <w:szCs w:val="24"/>
        </w:rPr>
        <w:t xml:space="preserve"> </w:t>
      </w:r>
      <w:r>
        <w:rPr>
          <w:rFonts w:ascii="宋体" w:hAnsi="宋体" w:eastAsia="宋体" w:cs="宋体"/>
          <w:spacing w:val="-1"/>
          <w:sz w:val="24"/>
          <w:szCs w:val="24"/>
        </w:rPr>
        <w:t>在</w:t>
      </w:r>
      <w:r>
        <w:rPr>
          <w:rFonts w:ascii="宋体" w:hAnsi="宋体" w:eastAsia="宋体" w:cs="宋体"/>
          <w:spacing w:val="-33"/>
          <w:sz w:val="24"/>
          <w:szCs w:val="24"/>
        </w:rPr>
        <w:t xml:space="preserve"> </w:t>
      </w:r>
      <w:r>
        <w:rPr>
          <w:rFonts w:ascii="宋体" w:hAnsi="宋体" w:eastAsia="宋体" w:cs="宋体"/>
          <w:spacing w:val="-1"/>
          <w:sz w:val="24"/>
          <w:szCs w:val="24"/>
        </w:rPr>
        <w:t>10</w:t>
      </w:r>
      <w:r>
        <w:rPr>
          <w:rFonts w:ascii="宋体" w:hAnsi="宋体" w:eastAsia="宋体" w:cs="宋体"/>
          <w:spacing w:val="-46"/>
          <w:sz w:val="24"/>
          <w:szCs w:val="24"/>
        </w:rPr>
        <w:t xml:space="preserve"> </w:t>
      </w:r>
      <w:r>
        <w:rPr>
          <w:rFonts w:ascii="宋体" w:hAnsi="宋体" w:eastAsia="宋体" w:cs="宋体"/>
          <w:spacing w:val="-1"/>
          <w:sz w:val="24"/>
          <w:szCs w:val="24"/>
        </w:rPr>
        <w:t>天内离 场，否则发包人将强行撤出所有施工设备</w:t>
      </w:r>
      <w:r>
        <w:rPr>
          <w:rFonts w:ascii="宋体" w:hAnsi="宋体" w:eastAsia="宋体" w:cs="宋体"/>
          <w:spacing w:val="-2"/>
          <w:sz w:val="24"/>
          <w:szCs w:val="24"/>
        </w:rPr>
        <w:t>，所造成的全部损失由承包人</w:t>
      </w:r>
      <w:r>
        <w:rPr>
          <w:rFonts w:ascii="宋体" w:hAnsi="宋体" w:eastAsia="宋体" w:cs="宋体"/>
          <w:sz w:val="24"/>
          <w:szCs w:val="24"/>
        </w:rPr>
        <w:t xml:space="preserve"> </w:t>
      </w:r>
      <w:r>
        <w:rPr>
          <w:rFonts w:ascii="宋体" w:hAnsi="宋体" w:eastAsia="宋体" w:cs="宋体"/>
          <w:spacing w:val="-3"/>
          <w:sz w:val="24"/>
          <w:szCs w:val="24"/>
        </w:rPr>
        <w:t>承担。</w:t>
      </w:r>
    </w:p>
    <w:p w14:paraId="27DC284F">
      <w:pPr>
        <w:spacing w:before="182" w:line="313" w:lineRule="auto"/>
        <w:ind w:firstLine="482"/>
        <w:rPr>
          <w:rFonts w:ascii="宋体" w:hAnsi="宋体" w:eastAsia="宋体" w:cs="宋体"/>
          <w:sz w:val="24"/>
          <w:szCs w:val="24"/>
        </w:rPr>
      </w:pPr>
      <w:r>
        <w:rPr>
          <w:rFonts w:ascii="宋体" w:hAnsi="宋体" w:eastAsia="宋体" w:cs="宋体"/>
          <w:spacing w:val="3"/>
          <w:sz w:val="24"/>
          <w:szCs w:val="24"/>
        </w:rPr>
        <w:t>25.2</w:t>
      </w:r>
      <w:r>
        <w:rPr>
          <w:rFonts w:ascii="宋体" w:hAnsi="宋体" w:eastAsia="宋体" w:cs="宋体"/>
          <w:spacing w:val="-47"/>
          <w:sz w:val="24"/>
          <w:szCs w:val="24"/>
        </w:rPr>
        <w:t xml:space="preserve"> </w:t>
      </w:r>
      <w:r>
        <w:rPr>
          <w:rFonts w:ascii="宋体" w:hAnsi="宋体" w:eastAsia="宋体" w:cs="宋体"/>
          <w:spacing w:val="3"/>
          <w:sz w:val="24"/>
          <w:szCs w:val="24"/>
        </w:rPr>
        <w:t>发包人所有付款（含预付款）均转入如</w:t>
      </w:r>
      <w:r>
        <w:rPr>
          <w:rFonts w:ascii="宋体" w:hAnsi="宋体" w:eastAsia="宋体" w:cs="宋体"/>
          <w:spacing w:val="2"/>
          <w:sz w:val="24"/>
          <w:szCs w:val="24"/>
        </w:rPr>
        <w:t>下承包人单位基本账户</w:t>
      </w:r>
      <w:r>
        <w:rPr>
          <w:rFonts w:ascii="宋体" w:hAnsi="宋体" w:eastAsia="宋体" w:cs="宋体"/>
          <w:spacing w:val="-60"/>
          <w:sz w:val="24"/>
          <w:szCs w:val="24"/>
        </w:rPr>
        <w:t xml:space="preserve"> </w:t>
      </w:r>
      <w:r>
        <w:rPr>
          <w:rFonts w:ascii="宋体" w:hAnsi="宋体" w:eastAsia="宋体" w:cs="宋体"/>
          <w:spacing w:val="2"/>
          <w:sz w:val="24"/>
          <w:szCs w:val="24"/>
        </w:rPr>
        <w:t>（签订施工</w:t>
      </w:r>
      <w:r>
        <w:rPr>
          <w:rFonts w:ascii="宋体" w:hAnsi="宋体" w:eastAsia="宋体" w:cs="宋体"/>
          <w:sz w:val="24"/>
          <w:szCs w:val="24"/>
        </w:rPr>
        <w:t xml:space="preserve"> </w:t>
      </w:r>
      <w:r>
        <w:rPr>
          <w:rFonts w:ascii="宋体" w:hAnsi="宋体" w:eastAsia="宋体" w:cs="宋体"/>
          <w:spacing w:val="3"/>
          <w:sz w:val="24"/>
          <w:szCs w:val="24"/>
        </w:rPr>
        <w:t>合同时标明</w:t>
      </w:r>
      <w:r>
        <w:rPr>
          <w:rFonts w:ascii="宋体" w:hAnsi="宋体" w:eastAsia="宋体" w:cs="宋体"/>
          <w:spacing w:val="9"/>
          <w:sz w:val="24"/>
          <w:szCs w:val="24"/>
        </w:rPr>
        <w:t>），</w:t>
      </w:r>
      <w:r>
        <w:rPr>
          <w:rFonts w:ascii="宋体" w:hAnsi="宋体" w:eastAsia="宋体" w:cs="宋体"/>
          <w:spacing w:val="3"/>
          <w:sz w:val="24"/>
          <w:szCs w:val="24"/>
        </w:rPr>
        <w:t>承包人单位基本账户发生改变时，</w:t>
      </w:r>
      <w:r>
        <w:rPr>
          <w:rFonts w:ascii="宋体" w:hAnsi="宋体" w:eastAsia="宋体" w:cs="宋体"/>
          <w:spacing w:val="2"/>
          <w:sz w:val="24"/>
          <w:szCs w:val="24"/>
        </w:rPr>
        <w:t>承包人应书面通知 （法定代表人</w:t>
      </w:r>
      <w:r>
        <w:rPr>
          <w:rFonts w:ascii="宋体" w:hAnsi="宋体" w:eastAsia="宋体" w:cs="宋体"/>
          <w:spacing w:val="1"/>
          <w:sz w:val="24"/>
          <w:szCs w:val="24"/>
        </w:rPr>
        <w:t xml:space="preserve"> </w:t>
      </w:r>
      <w:r>
        <w:rPr>
          <w:rFonts w:ascii="宋体" w:hAnsi="宋体" w:eastAsia="宋体" w:cs="宋体"/>
          <w:spacing w:val="-1"/>
          <w:sz w:val="24"/>
          <w:szCs w:val="24"/>
        </w:rPr>
        <w:t>签字并加盖单位电子公章）发包人。</w:t>
      </w:r>
    </w:p>
    <w:p w14:paraId="71906A92">
      <w:pPr>
        <w:spacing w:before="103" w:line="220" w:lineRule="auto"/>
        <w:ind w:left="483"/>
        <w:rPr>
          <w:rFonts w:ascii="宋体" w:hAnsi="宋体" w:eastAsia="宋体" w:cs="宋体"/>
          <w:sz w:val="24"/>
          <w:szCs w:val="24"/>
        </w:rPr>
      </w:pPr>
      <w:r>
        <w:rPr>
          <w:rFonts w:ascii="宋体" w:hAnsi="宋体" w:eastAsia="宋体" w:cs="宋体"/>
          <w:spacing w:val="-1"/>
          <w:sz w:val="24"/>
          <w:szCs w:val="24"/>
        </w:rPr>
        <w:t>25.3</w:t>
      </w:r>
      <w:r>
        <w:rPr>
          <w:rFonts w:ascii="宋体" w:hAnsi="宋体" w:eastAsia="宋体" w:cs="宋体"/>
          <w:spacing w:val="-44"/>
          <w:sz w:val="24"/>
          <w:szCs w:val="24"/>
        </w:rPr>
        <w:t xml:space="preserve"> </w:t>
      </w:r>
      <w:r>
        <w:rPr>
          <w:rFonts w:ascii="宋体" w:hAnsi="宋体" w:eastAsia="宋体" w:cs="宋体"/>
          <w:spacing w:val="-1"/>
          <w:sz w:val="24"/>
          <w:szCs w:val="24"/>
        </w:rPr>
        <w:t>专用合同条款中未尽事宜，在签订施工合同时双方再商定。</w:t>
      </w:r>
    </w:p>
    <w:p w14:paraId="1C255148">
      <w:pPr>
        <w:spacing w:line="220" w:lineRule="auto"/>
        <w:rPr>
          <w:rFonts w:ascii="宋体" w:hAnsi="宋体" w:eastAsia="宋体" w:cs="宋体"/>
          <w:sz w:val="24"/>
          <w:szCs w:val="24"/>
        </w:rPr>
        <w:sectPr>
          <w:headerReference r:id="rId148" w:type="default"/>
          <w:footerReference r:id="rId149" w:type="default"/>
          <w:pgSz w:w="11906" w:h="16839"/>
          <w:pgMar w:top="1540" w:right="1439" w:bottom="1420" w:left="1594" w:header="826" w:footer="1184" w:gutter="0"/>
          <w:cols w:space="720" w:num="1"/>
        </w:sectPr>
      </w:pPr>
    </w:p>
    <w:p w14:paraId="73686A1D">
      <w:pPr>
        <w:pStyle w:val="3"/>
        <w:spacing w:line="297" w:lineRule="auto"/>
        <w:rPr>
          <w:sz w:val="24"/>
          <w:szCs w:val="24"/>
        </w:rPr>
      </w:pPr>
    </w:p>
    <w:p w14:paraId="571DF0C6">
      <w:pPr>
        <w:pStyle w:val="3"/>
        <w:spacing w:line="297" w:lineRule="auto"/>
        <w:rPr>
          <w:sz w:val="24"/>
          <w:szCs w:val="24"/>
        </w:rPr>
      </w:pPr>
    </w:p>
    <w:p w14:paraId="09C5228C">
      <w:pPr>
        <w:spacing w:before="101" w:line="225" w:lineRule="auto"/>
        <w:ind w:left="669"/>
        <w:rPr>
          <w:rFonts w:ascii="宋体" w:hAnsi="宋体" w:eastAsia="宋体" w:cs="宋体"/>
          <w:sz w:val="24"/>
          <w:szCs w:val="24"/>
        </w:rPr>
      </w:pPr>
      <w:r>
        <w:rPr>
          <w:rFonts w:ascii="宋体" w:hAnsi="宋体" w:eastAsia="宋体" w:cs="宋体"/>
          <w:spacing w:val="-1"/>
          <w:sz w:val="24"/>
          <w:szCs w:val="24"/>
        </w:rPr>
        <w:t>附件</w:t>
      </w:r>
      <w:r>
        <w:rPr>
          <w:rFonts w:ascii="宋体" w:hAnsi="宋体" w:eastAsia="宋体" w:cs="宋体"/>
          <w:spacing w:val="-32"/>
          <w:sz w:val="24"/>
          <w:szCs w:val="24"/>
        </w:rPr>
        <w:t xml:space="preserve"> </w:t>
      </w:r>
      <w:r>
        <w:rPr>
          <w:rFonts w:ascii="宋体" w:hAnsi="宋体" w:eastAsia="宋体" w:cs="宋体"/>
          <w:spacing w:val="-1"/>
          <w:sz w:val="24"/>
          <w:szCs w:val="24"/>
        </w:rPr>
        <w:t>1：廉洁协议</w:t>
      </w:r>
    </w:p>
    <w:p w14:paraId="758EF221">
      <w:pPr>
        <w:pStyle w:val="3"/>
        <w:spacing w:line="296" w:lineRule="auto"/>
        <w:rPr>
          <w:sz w:val="24"/>
          <w:szCs w:val="24"/>
        </w:rPr>
      </w:pPr>
    </w:p>
    <w:p w14:paraId="5A132FC3">
      <w:pPr>
        <w:pStyle w:val="3"/>
        <w:spacing w:line="296" w:lineRule="auto"/>
        <w:rPr>
          <w:sz w:val="24"/>
          <w:szCs w:val="24"/>
        </w:rPr>
      </w:pPr>
    </w:p>
    <w:p w14:paraId="53A8C19A">
      <w:pPr>
        <w:spacing w:before="78" w:line="220" w:lineRule="auto"/>
        <w:ind w:left="511"/>
        <w:rPr>
          <w:rFonts w:ascii="宋体" w:hAnsi="宋体" w:eastAsia="宋体" w:cs="宋体"/>
          <w:sz w:val="24"/>
          <w:szCs w:val="24"/>
        </w:rPr>
      </w:pPr>
      <w:r>
        <w:rPr>
          <w:rFonts w:ascii="宋体" w:hAnsi="宋体" w:eastAsia="宋体" w:cs="宋体"/>
          <w:spacing w:val="-4"/>
          <w:sz w:val="24"/>
          <w:szCs w:val="24"/>
        </w:rPr>
        <w:t>甲方：</w:t>
      </w:r>
      <w:r>
        <w:rPr>
          <w:rFonts w:ascii="宋体" w:hAnsi="宋体" w:eastAsia="宋体" w:cs="宋体"/>
          <w:spacing w:val="-4"/>
          <w:sz w:val="24"/>
          <w:szCs w:val="24"/>
          <w:u w:val="single" w:color="auto"/>
        </w:rPr>
        <w:t>苍梧县水利工程管理站</w:t>
      </w:r>
    </w:p>
    <w:p w14:paraId="407AEF58">
      <w:pPr>
        <w:spacing w:before="181" w:line="222" w:lineRule="auto"/>
        <w:ind w:left="500"/>
        <w:rPr>
          <w:rFonts w:ascii="宋体" w:hAnsi="宋体" w:eastAsia="宋体" w:cs="宋体"/>
          <w:sz w:val="24"/>
          <w:szCs w:val="24"/>
        </w:rPr>
      </w:pPr>
      <w:r>
        <w:rPr>
          <w:rFonts w:ascii="宋体" w:hAnsi="宋体" w:eastAsia="宋体" w:cs="宋体"/>
          <w:spacing w:val="-7"/>
          <w:sz w:val="24"/>
          <w:szCs w:val="24"/>
        </w:rPr>
        <w:t>乙方：</w:t>
      </w:r>
      <w:r>
        <w:rPr>
          <w:rFonts w:ascii="宋体" w:hAnsi="宋体" w:eastAsia="宋体" w:cs="宋体"/>
          <w:spacing w:val="-7"/>
          <w:sz w:val="24"/>
          <w:szCs w:val="24"/>
          <w:u w:val="single" w:color="auto"/>
        </w:rPr>
        <w:t xml:space="preserve">                     </w:t>
      </w:r>
    </w:p>
    <w:p w14:paraId="70157947">
      <w:pPr>
        <w:spacing w:before="66" w:line="394" w:lineRule="auto"/>
        <w:ind w:left="483"/>
        <w:rPr>
          <w:rFonts w:ascii="宋体" w:hAnsi="宋体" w:eastAsia="宋体" w:cs="宋体"/>
          <w:sz w:val="24"/>
          <w:szCs w:val="24"/>
        </w:rPr>
      </w:pPr>
      <w:r>
        <w:rPr>
          <w:rFonts w:ascii="宋体" w:hAnsi="宋体" w:eastAsia="宋体" w:cs="宋体"/>
          <w:spacing w:val="-1"/>
          <w:sz w:val="24"/>
          <w:szCs w:val="24"/>
        </w:rPr>
        <w:t>工程项目名称：</w:t>
      </w:r>
      <w:r>
        <w:rPr>
          <w:rFonts w:ascii="宋体" w:hAnsi="宋体" w:eastAsia="宋体" w:cs="宋体"/>
          <w:spacing w:val="-1"/>
          <w:sz w:val="24"/>
          <w:szCs w:val="24"/>
          <w:u w:val="single" w:color="auto"/>
        </w:rPr>
        <w:t xml:space="preserve"> </w:t>
      </w:r>
      <w:r>
        <w:rPr>
          <w:sz w:val="24"/>
          <w:szCs w:val="24"/>
        </w:rPr>
        <w:fldChar w:fldCharType="begin"/>
      </w:r>
      <w:r>
        <w:rPr>
          <w:sz w:val="24"/>
          <w:szCs w:val="24"/>
        </w:rPr>
        <w:instrText xml:space="preserve"> HYPERLINK "https://www.zcygov.cn/proj-procurement/project-result-detail/5f674c18d466426b" </w:instrText>
      </w:r>
      <w:r>
        <w:rPr>
          <w:sz w:val="24"/>
          <w:szCs w:val="24"/>
        </w:rPr>
        <w:fldChar w:fldCharType="separate"/>
      </w:r>
      <w:r>
        <w:rPr>
          <w:rFonts w:hint="eastAsia" w:ascii="宋体" w:hAnsi="宋体" w:eastAsia="宋体" w:cs="宋体"/>
          <w:spacing w:val="-1"/>
          <w:sz w:val="24"/>
          <w:szCs w:val="24"/>
          <w:u w:val="single" w:color="auto"/>
          <w:lang w:eastAsia="zh-CN"/>
        </w:rPr>
        <w:t>苍梧县石桥镇务平村人饮扩建改造工程</w:t>
      </w:r>
      <w:r>
        <w:rPr>
          <w:rFonts w:ascii="宋体" w:hAnsi="宋体" w:eastAsia="宋体" w:cs="宋体"/>
          <w:spacing w:val="-1"/>
          <w:sz w:val="24"/>
          <w:szCs w:val="24"/>
          <w:u w:val="single" w:color="auto"/>
        </w:rPr>
        <w:fldChar w:fldCharType="end"/>
      </w:r>
      <w:r>
        <w:rPr>
          <w:rFonts w:ascii="宋体" w:hAnsi="宋体" w:eastAsia="宋体" w:cs="宋体"/>
          <w:spacing w:val="8"/>
          <w:sz w:val="24"/>
          <w:szCs w:val="24"/>
          <w:u w:val="single" w:color="auto"/>
        </w:rPr>
        <w:t xml:space="preserve">  </w:t>
      </w:r>
    </w:p>
    <w:p w14:paraId="172E16E9">
      <w:pPr>
        <w:pStyle w:val="3"/>
        <w:spacing w:line="287" w:lineRule="auto"/>
        <w:rPr>
          <w:sz w:val="24"/>
          <w:szCs w:val="24"/>
        </w:rPr>
      </w:pPr>
    </w:p>
    <w:p w14:paraId="1CAA9948">
      <w:pPr>
        <w:pStyle w:val="3"/>
        <w:spacing w:line="288" w:lineRule="auto"/>
        <w:rPr>
          <w:sz w:val="24"/>
          <w:szCs w:val="24"/>
        </w:rPr>
      </w:pPr>
    </w:p>
    <w:p w14:paraId="4EF92320">
      <w:pPr>
        <w:spacing w:before="78" w:line="360" w:lineRule="auto"/>
        <w:ind w:right="80" w:firstLine="483"/>
        <w:jc w:val="both"/>
        <w:rPr>
          <w:rFonts w:ascii="宋体" w:hAnsi="宋体" w:eastAsia="宋体" w:cs="宋体"/>
          <w:sz w:val="24"/>
          <w:szCs w:val="24"/>
        </w:rPr>
      </w:pPr>
      <w:r>
        <w:rPr>
          <w:rFonts w:ascii="宋体" w:hAnsi="宋体" w:eastAsia="宋体" w:cs="宋体"/>
          <w:spacing w:val="-2"/>
          <w:sz w:val="24"/>
          <w:szCs w:val="24"/>
        </w:rPr>
        <w:t>为了在工程建设中防止各种不正当行为的发生，促进本</w:t>
      </w:r>
      <w:r>
        <w:rPr>
          <w:rFonts w:ascii="宋体" w:hAnsi="宋体" w:eastAsia="宋体" w:cs="宋体"/>
          <w:spacing w:val="-3"/>
          <w:sz w:val="24"/>
          <w:szCs w:val="24"/>
        </w:rPr>
        <w:t>单位的党风廉政建设，</w:t>
      </w:r>
      <w:r>
        <w:rPr>
          <w:rFonts w:ascii="宋体" w:hAnsi="宋体" w:eastAsia="宋体" w:cs="宋体"/>
          <w:spacing w:val="-53"/>
          <w:sz w:val="24"/>
          <w:szCs w:val="24"/>
        </w:rPr>
        <w:t xml:space="preserve"> </w:t>
      </w:r>
      <w:r>
        <w:rPr>
          <w:rFonts w:ascii="宋体" w:hAnsi="宋体" w:eastAsia="宋体" w:cs="宋体"/>
          <w:spacing w:val="-3"/>
          <w:sz w:val="24"/>
          <w:szCs w:val="24"/>
        </w:rPr>
        <w:t>根</w:t>
      </w:r>
      <w:r>
        <w:rPr>
          <w:rFonts w:ascii="宋体" w:hAnsi="宋体" w:eastAsia="宋体" w:cs="宋体"/>
          <w:sz w:val="24"/>
          <w:szCs w:val="24"/>
        </w:rPr>
        <w:t xml:space="preserve"> 据国家和自治区有关工程发包和廉政建设的各项规定以及自治</w:t>
      </w:r>
      <w:r>
        <w:rPr>
          <w:rFonts w:ascii="宋体" w:hAnsi="宋体" w:eastAsia="宋体" w:cs="宋体"/>
          <w:spacing w:val="-1"/>
          <w:sz w:val="24"/>
          <w:szCs w:val="24"/>
        </w:rPr>
        <w:t>区关于《建设工程承发</w:t>
      </w:r>
      <w:r>
        <w:rPr>
          <w:rFonts w:ascii="宋体" w:hAnsi="宋体" w:eastAsia="宋体" w:cs="宋体"/>
          <w:sz w:val="24"/>
          <w:szCs w:val="24"/>
        </w:rPr>
        <w:t xml:space="preserve"> </w:t>
      </w:r>
      <w:r>
        <w:rPr>
          <w:rFonts w:ascii="宋体" w:hAnsi="宋体" w:eastAsia="宋体" w:cs="宋体"/>
          <w:spacing w:val="-1"/>
          <w:sz w:val="24"/>
          <w:szCs w:val="24"/>
        </w:rPr>
        <w:t>包双方签定廉洁协议的暂行规定》,特订立如下协议：</w:t>
      </w:r>
    </w:p>
    <w:p w14:paraId="487A3E9A">
      <w:pPr>
        <w:spacing w:line="290" w:lineRule="auto"/>
        <w:ind w:left="4" w:right="80" w:firstLine="480"/>
        <w:rPr>
          <w:rFonts w:ascii="宋体" w:hAnsi="宋体" w:eastAsia="宋体" w:cs="宋体"/>
          <w:sz w:val="24"/>
          <w:szCs w:val="24"/>
        </w:rPr>
      </w:pPr>
      <w:r>
        <w:rPr>
          <w:rFonts w:ascii="宋体" w:hAnsi="宋体" w:eastAsia="宋体" w:cs="宋体"/>
          <w:sz w:val="24"/>
          <w:szCs w:val="24"/>
        </w:rPr>
        <w:t>一、甲乙双方应当共同遵守国家和自治区关于</w:t>
      </w:r>
      <w:r>
        <w:rPr>
          <w:rFonts w:ascii="宋体" w:hAnsi="宋体" w:eastAsia="宋体" w:cs="宋体"/>
          <w:spacing w:val="-1"/>
          <w:sz w:val="24"/>
          <w:szCs w:val="24"/>
        </w:rPr>
        <w:t>党风廉政建设的各项规定和关于建</w:t>
      </w:r>
      <w:r>
        <w:rPr>
          <w:rFonts w:ascii="宋体" w:hAnsi="宋体" w:eastAsia="宋体" w:cs="宋体"/>
          <w:sz w:val="24"/>
          <w:szCs w:val="24"/>
        </w:rPr>
        <w:t xml:space="preserve"> </w:t>
      </w:r>
      <w:r>
        <w:rPr>
          <w:rFonts w:ascii="宋体" w:hAnsi="宋体" w:eastAsia="宋体" w:cs="宋体"/>
          <w:spacing w:val="-2"/>
          <w:sz w:val="24"/>
          <w:szCs w:val="24"/>
        </w:rPr>
        <w:t>设工程承包的各项规定。</w:t>
      </w:r>
    </w:p>
    <w:p w14:paraId="5048E8A3">
      <w:pPr>
        <w:spacing w:before="182" w:line="220" w:lineRule="auto"/>
        <w:ind w:left="484"/>
        <w:rPr>
          <w:rFonts w:ascii="宋体" w:hAnsi="宋体" w:eastAsia="宋体" w:cs="宋体"/>
          <w:sz w:val="24"/>
          <w:szCs w:val="24"/>
        </w:rPr>
      </w:pPr>
      <w:r>
        <w:rPr>
          <w:rFonts w:ascii="宋体" w:hAnsi="宋体" w:eastAsia="宋体" w:cs="宋体"/>
          <w:spacing w:val="-1"/>
          <w:sz w:val="24"/>
          <w:szCs w:val="24"/>
        </w:rPr>
        <w:t>二、甲方及工作人员应当做到：</w:t>
      </w:r>
    </w:p>
    <w:p w14:paraId="39B00B8B">
      <w:pPr>
        <w:spacing w:before="182" w:line="290" w:lineRule="auto"/>
        <w:ind w:left="4" w:right="80" w:firstLine="518"/>
        <w:rPr>
          <w:rFonts w:ascii="宋体" w:hAnsi="宋体" w:eastAsia="宋体" w:cs="宋体"/>
          <w:sz w:val="24"/>
          <w:szCs w:val="24"/>
        </w:rPr>
      </w:pPr>
      <w:r>
        <w:rPr>
          <w:rFonts w:ascii="宋体" w:hAnsi="宋体" w:eastAsia="宋体" w:cs="宋体"/>
          <w:spacing w:val="-1"/>
          <w:sz w:val="24"/>
          <w:szCs w:val="24"/>
        </w:rPr>
        <w:t>(一)甲方工作人员(含家属、子女，下同)不</w:t>
      </w:r>
      <w:r>
        <w:rPr>
          <w:rFonts w:ascii="宋体" w:hAnsi="宋体" w:eastAsia="宋体" w:cs="宋体"/>
          <w:spacing w:val="-2"/>
          <w:sz w:val="24"/>
          <w:szCs w:val="24"/>
        </w:rPr>
        <w:t>得以任何形式向乙方索要赞助和收回</w:t>
      </w:r>
      <w:r>
        <w:rPr>
          <w:rFonts w:ascii="宋体" w:hAnsi="宋体" w:eastAsia="宋体" w:cs="宋体"/>
          <w:sz w:val="24"/>
          <w:szCs w:val="24"/>
        </w:rPr>
        <w:t xml:space="preserve"> </w:t>
      </w:r>
      <w:r>
        <w:rPr>
          <w:rFonts w:ascii="宋体" w:hAnsi="宋体" w:eastAsia="宋体" w:cs="宋体"/>
          <w:spacing w:val="-3"/>
          <w:sz w:val="24"/>
          <w:szCs w:val="24"/>
        </w:rPr>
        <w:t>扣等好处费。</w:t>
      </w:r>
    </w:p>
    <w:p w14:paraId="5B5087EB">
      <w:pPr>
        <w:spacing w:before="183" w:line="313" w:lineRule="auto"/>
        <w:ind w:right="80" w:firstLine="522"/>
        <w:rPr>
          <w:rFonts w:ascii="宋体" w:hAnsi="宋体" w:eastAsia="宋体" w:cs="宋体"/>
          <w:sz w:val="24"/>
          <w:szCs w:val="24"/>
        </w:rPr>
      </w:pPr>
      <w:r>
        <w:rPr>
          <w:rFonts w:ascii="宋体" w:hAnsi="宋体" w:eastAsia="宋体" w:cs="宋体"/>
          <w:spacing w:val="-1"/>
          <w:sz w:val="24"/>
          <w:szCs w:val="24"/>
        </w:rPr>
        <w:t>(二)甲方工作人员应当保持与乙方的正当</w:t>
      </w:r>
      <w:r>
        <w:rPr>
          <w:rFonts w:ascii="宋体" w:hAnsi="宋体" w:eastAsia="宋体" w:cs="宋体"/>
          <w:spacing w:val="-2"/>
          <w:sz w:val="24"/>
          <w:szCs w:val="24"/>
        </w:rPr>
        <w:t>业务交往，不得接受乙方的礼金、有价</w:t>
      </w:r>
      <w:r>
        <w:rPr>
          <w:rFonts w:ascii="宋体" w:hAnsi="宋体" w:eastAsia="宋体" w:cs="宋体"/>
          <w:sz w:val="24"/>
          <w:szCs w:val="24"/>
        </w:rPr>
        <w:t xml:space="preserve"> 证券和贵重物品，不得向乙方索要(或接受)通讯工具、交通</w:t>
      </w:r>
      <w:r>
        <w:rPr>
          <w:rFonts w:ascii="宋体" w:hAnsi="宋体" w:eastAsia="宋体" w:cs="宋体"/>
          <w:spacing w:val="-1"/>
          <w:sz w:val="24"/>
          <w:szCs w:val="24"/>
        </w:rPr>
        <w:t>工具、家电及高档办公用</w:t>
      </w:r>
      <w:r>
        <w:rPr>
          <w:rFonts w:ascii="宋体" w:hAnsi="宋体" w:eastAsia="宋体" w:cs="宋体"/>
          <w:sz w:val="24"/>
          <w:szCs w:val="24"/>
        </w:rPr>
        <w:t xml:space="preserve"> </w:t>
      </w:r>
      <w:r>
        <w:rPr>
          <w:rFonts w:ascii="宋体" w:hAnsi="宋体" w:eastAsia="宋体" w:cs="宋体"/>
          <w:spacing w:val="-1"/>
          <w:sz w:val="24"/>
          <w:szCs w:val="24"/>
        </w:rPr>
        <w:t>品，不得在乙方报销任何形式应由单位或个人支付的费用。</w:t>
      </w:r>
    </w:p>
    <w:p w14:paraId="7093B65C">
      <w:pPr>
        <w:spacing w:before="182" w:line="220" w:lineRule="auto"/>
        <w:ind w:left="523"/>
        <w:rPr>
          <w:rFonts w:ascii="宋体" w:hAnsi="宋体" w:eastAsia="宋体" w:cs="宋体"/>
          <w:sz w:val="24"/>
          <w:szCs w:val="24"/>
        </w:rPr>
      </w:pPr>
      <w:r>
        <w:rPr>
          <w:rFonts w:ascii="宋体" w:hAnsi="宋体" w:eastAsia="宋体" w:cs="宋体"/>
          <w:spacing w:val="-1"/>
          <w:sz w:val="24"/>
          <w:szCs w:val="24"/>
        </w:rPr>
        <w:t>(三)甲方工作人员不得参加可能影响公正</w:t>
      </w:r>
      <w:r>
        <w:rPr>
          <w:rFonts w:ascii="宋体" w:hAnsi="宋体" w:eastAsia="宋体" w:cs="宋体"/>
          <w:spacing w:val="-2"/>
          <w:sz w:val="24"/>
          <w:szCs w:val="24"/>
        </w:rPr>
        <w:t>执行公务的宴请和高消费的娱乐活动。</w:t>
      </w:r>
    </w:p>
    <w:p w14:paraId="252076DE">
      <w:pPr>
        <w:spacing w:before="182" w:line="290" w:lineRule="auto"/>
        <w:ind w:left="20" w:right="80" w:firstLine="502"/>
        <w:rPr>
          <w:rFonts w:ascii="宋体" w:hAnsi="宋体" w:eastAsia="宋体" w:cs="宋体"/>
          <w:sz w:val="24"/>
          <w:szCs w:val="24"/>
        </w:rPr>
      </w:pPr>
      <w:r>
        <w:rPr>
          <w:rFonts w:ascii="宋体" w:hAnsi="宋体" w:eastAsia="宋体" w:cs="宋体"/>
          <w:spacing w:val="-1"/>
          <w:sz w:val="24"/>
          <w:szCs w:val="24"/>
        </w:rPr>
        <w:t>(四)甲方工作人员不得要求或者接受乙方</w:t>
      </w:r>
      <w:r>
        <w:rPr>
          <w:rFonts w:ascii="宋体" w:hAnsi="宋体" w:eastAsia="宋体" w:cs="宋体"/>
          <w:spacing w:val="-2"/>
          <w:sz w:val="24"/>
          <w:szCs w:val="24"/>
        </w:rPr>
        <w:t>为其住房装修、婚丧娶嫁、家属和子女</w:t>
      </w:r>
      <w:r>
        <w:rPr>
          <w:rFonts w:ascii="宋体" w:hAnsi="宋体" w:eastAsia="宋体" w:cs="宋体"/>
          <w:sz w:val="24"/>
          <w:szCs w:val="24"/>
        </w:rPr>
        <w:t xml:space="preserve"> </w:t>
      </w:r>
      <w:r>
        <w:rPr>
          <w:rFonts w:ascii="宋体" w:hAnsi="宋体" w:eastAsia="宋体" w:cs="宋体"/>
          <w:spacing w:val="-2"/>
          <w:sz w:val="24"/>
          <w:szCs w:val="24"/>
        </w:rPr>
        <w:t>的工作安排，以出国出境提供方便。</w:t>
      </w:r>
    </w:p>
    <w:p w14:paraId="2361D3BB">
      <w:pPr>
        <w:spacing w:before="182" w:line="220" w:lineRule="auto"/>
        <w:ind w:left="523"/>
        <w:rPr>
          <w:rFonts w:ascii="宋体" w:hAnsi="宋体" w:eastAsia="宋体" w:cs="宋体"/>
          <w:sz w:val="24"/>
          <w:szCs w:val="24"/>
        </w:rPr>
      </w:pPr>
      <w:r>
        <w:rPr>
          <w:rFonts w:ascii="宋体" w:hAnsi="宋体" w:eastAsia="宋体" w:cs="宋体"/>
          <w:spacing w:val="-2"/>
          <w:sz w:val="24"/>
          <w:szCs w:val="24"/>
        </w:rPr>
        <w:t>(五)甲方工作人员不得以考察、参观等名义参加乙方安排的国内外旅游活动。</w:t>
      </w:r>
    </w:p>
    <w:p w14:paraId="57AE9CDE">
      <w:pPr>
        <w:spacing w:before="182" w:line="290" w:lineRule="auto"/>
        <w:ind w:right="80" w:firstLine="522"/>
        <w:rPr>
          <w:rFonts w:ascii="宋体" w:hAnsi="宋体" w:eastAsia="宋体" w:cs="宋体"/>
          <w:sz w:val="24"/>
          <w:szCs w:val="24"/>
        </w:rPr>
      </w:pPr>
      <w:r>
        <w:rPr>
          <w:rFonts w:ascii="宋体" w:hAnsi="宋体" w:eastAsia="宋体" w:cs="宋体"/>
          <w:spacing w:val="5"/>
          <w:sz w:val="24"/>
          <w:szCs w:val="24"/>
        </w:rPr>
        <w:t>(六)甲方工作人员不得向乙方介绍亲属或亲友从事与甲方工程有关的材料设备</w:t>
      </w:r>
      <w:r>
        <w:rPr>
          <w:rFonts w:ascii="宋体" w:hAnsi="宋体" w:eastAsia="宋体" w:cs="宋体"/>
          <w:spacing w:val="12"/>
          <w:sz w:val="24"/>
          <w:szCs w:val="24"/>
        </w:rPr>
        <w:t xml:space="preserve"> </w:t>
      </w:r>
      <w:r>
        <w:rPr>
          <w:rFonts w:ascii="宋体" w:hAnsi="宋体" w:eastAsia="宋体" w:cs="宋体"/>
          <w:spacing w:val="-1"/>
          <w:sz w:val="24"/>
          <w:szCs w:val="24"/>
        </w:rPr>
        <w:t>供应、工程分包等经济活动。</w:t>
      </w:r>
    </w:p>
    <w:p w14:paraId="510ACFF1">
      <w:pPr>
        <w:spacing w:before="182" w:line="220" w:lineRule="auto"/>
        <w:ind w:left="480"/>
        <w:rPr>
          <w:rFonts w:ascii="宋体" w:hAnsi="宋体" w:eastAsia="宋体" w:cs="宋体"/>
          <w:sz w:val="24"/>
          <w:szCs w:val="24"/>
        </w:rPr>
      </w:pPr>
      <w:r>
        <w:rPr>
          <w:rFonts w:ascii="宋体" w:hAnsi="宋体" w:eastAsia="宋体" w:cs="宋体"/>
          <w:spacing w:val="-1"/>
          <w:sz w:val="24"/>
          <w:szCs w:val="24"/>
        </w:rPr>
        <w:t>三、乙方及其工作人员应当做到：</w:t>
      </w:r>
    </w:p>
    <w:p w14:paraId="2A09F284">
      <w:pPr>
        <w:spacing w:before="183" w:line="289" w:lineRule="auto"/>
        <w:ind w:left="25" w:right="80" w:firstLine="497"/>
        <w:rPr>
          <w:rFonts w:ascii="宋体" w:hAnsi="宋体" w:eastAsia="宋体" w:cs="宋体"/>
          <w:sz w:val="24"/>
          <w:szCs w:val="24"/>
        </w:rPr>
      </w:pPr>
      <w:r>
        <w:rPr>
          <w:rFonts w:ascii="宋体" w:hAnsi="宋体" w:eastAsia="宋体" w:cs="宋体"/>
          <w:spacing w:val="-1"/>
          <w:sz w:val="24"/>
          <w:szCs w:val="24"/>
        </w:rPr>
        <w:t>(一)、乙方应当通过正常途径开展相对业</w:t>
      </w:r>
      <w:r>
        <w:rPr>
          <w:rFonts w:ascii="宋体" w:hAnsi="宋体" w:eastAsia="宋体" w:cs="宋体"/>
          <w:spacing w:val="-2"/>
          <w:sz w:val="24"/>
          <w:szCs w:val="24"/>
        </w:rPr>
        <w:t>务工作，不得为获取某些不正当利益而</w:t>
      </w:r>
      <w:r>
        <w:rPr>
          <w:rFonts w:ascii="宋体" w:hAnsi="宋体" w:eastAsia="宋体" w:cs="宋体"/>
          <w:sz w:val="24"/>
          <w:szCs w:val="24"/>
        </w:rPr>
        <w:t xml:space="preserve"> </w:t>
      </w:r>
      <w:r>
        <w:rPr>
          <w:rFonts w:ascii="宋体" w:hAnsi="宋体" w:eastAsia="宋体" w:cs="宋体"/>
          <w:spacing w:val="-1"/>
          <w:sz w:val="24"/>
          <w:szCs w:val="24"/>
        </w:rPr>
        <w:t>向甲方工作人员(含家属、子女，下同)赠送礼金、有价证券和贵重物</w:t>
      </w:r>
      <w:r>
        <w:rPr>
          <w:rFonts w:ascii="宋体" w:hAnsi="宋体" w:eastAsia="宋体" w:cs="宋体"/>
          <w:spacing w:val="-2"/>
          <w:sz w:val="24"/>
          <w:szCs w:val="24"/>
        </w:rPr>
        <w:t>品。</w:t>
      </w:r>
    </w:p>
    <w:p w14:paraId="0BBD0DFB">
      <w:pPr>
        <w:spacing w:before="183" w:line="290" w:lineRule="auto"/>
        <w:ind w:firstLine="522"/>
        <w:rPr>
          <w:rFonts w:ascii="宋体" w:hAnsi="宋体" w:eastAsia="宋体" w:cs="宋体"/>
          <w:sz w:val="24"/>
          <w:szCs w:val="24"/>
        </w:rPr>
      </w:pPr>
      <w:r>
        <w:rPr>
          <w:rFonts w:ascii="宋体" w:hAnsi="宋体" w:eastAsia="宋体" w:cs="宋体"/>
          <w:spacing w:val="-6"/>
          <w:sz w:val="24"/>
          <w:szCs w:val="24"/>
        </w:rPr>
        <w:t>(二)、乙方工作人员不得为谋取私利擅自与甲方工作人员就工程承包、工程费用、</w:t>
      </w:r>
      <w:r>
        <w:rPr>
          <w:rFonts w:ascii="宋体" w:hAnsi="宋体" w:eastAsia="宋体" w:cs="宋体"/>
          <w:spacing w:val="9"/>
          <w:sz w:val="24"/>
          <w:szCs w:val="24"/>
        </w:rPr>
        <w:t xml:space="preserve"> </w:t>
      </w:r>
      <w:r>
        <w:rPr>
          <w:rFonts w:ascii="宋体" w:hAnsi="宋体" w:eastAsia="宋体" w:cs="宋体"/>
          <w:sz w:val="24"/>
          <w:szCs w:val="24"/>
        </w:rPr>
        <w:t>材料设备供应、工程量变动、工程验收、工程质量问题处理</w:t>
      </w:r>
      <w:r>
        <w:rPr>
          <w:rFonts w:ascii="宋体" w:hAnsi="宋体" w:eastAsia="宋体" w:cs="宋体"/>
          <w:spacing w:val="-1"/>
          <w:sz w:val="24"/>
          <w:szCs w:val="24"/>
        </w:rPr>
        <w:t>等进行私下商谈或者达成</w:t>
      </w:r>
    </w:p>
    <w:p w14:paraId="457416F7">
      <w:pPr>
        <w:spacing w:line="290" w:lineRule="auto"/>
        <w:rPr>
          <w:rFonts w:ascii="宋体" w:hAnsi="宋体" w:eastAsia="宋体" w:cs="宋体"/>
          <w:sz w:val="24"/>
          <w:szCs w:val="24"/>
        </w:rPr>
        <w:sectPr>
          <w:headerReference r:id="rId150" w:type="default"/>
          <w:footerReference r:id="rId151" w:type="default"/>
          <w:pgSz w:w="11906" w:h="16839"/>
          <w:pgMar w:top="1540" w:right="1359" w:bottom="1420" w:left="1594" w:header="826" w:footer="1184" w:gutter="0"/>
          <w:cols w:space="720" w:num="1"/>
        </w:sectPr>
      </w:pPr>
    </w:p>
    <w:p w14:paraId="18C4C171">
      <w:pPr>
        <w:spacing w:before="220" w:line="219" w:lineRule="auto"/>
        <w:ind w:left="3"/>
        <w:rPr>
          <w:rFonts w:ascii="宋体" w:hAnsi="宋体" w:eastAsia="宋体" w:cs="宋体"/>
          <w:sz w:val="24"/>
          <w:szCs w:val="24"/>
        </w:rPr>
      </w:pPr>
      <w:r>
        <w:rPr>
          <w:rFonts w:ascii="宋体" w:hAnsi="宋体" w:eastAsia="宋体" w:cs="宋体"/>
          <w:spacing w:val="-5"/>
          <w:sz w:val="24"/>
          <w:szCs w:val="24"/>
        </w:rPr>
        <w:t>默契。</w:t>
      </w:r>
    </w:p>
    <w:p w14:paraId="148E07F8">
      <w:pPr>
        <w:spacing w:before="182" w:line="290" w:lineRule="auto"/>
        <w:ind w:right="81" w:firstLine="522"/>
        <w:rPr>
          <w:rFonts w:ascii="宋体" w:hAnsi="宋体" w:eastAsia="宋体" w:cs="宋体"/>
          <w:sz w:val="24"/>
          <w:szCs w:val="24"/>
        </w:rPr>
      </w:pPr>
      <w:r>
        <w:rPr>
          <w:rFonts w:ascii="宋体" w:hAnsi="宋体" w:eastAsia="宋体" w:cs="宋体"/>
          <w:spacing w:val="-1"/>
          <w:sz w:val="24"/>
          <w:szCs w:val="24"/>
        </w:rPr>
        <w:t>(三)、乙方不得以洽谈业务、签定经济合</w:t>
      </w:r>
      <w:r>
        <w:rPr>
          <w:rFonts w:ascii="宋体" w:hAnsi="宋体" w:eastAsia="宋体" w:cs="宋体"/>
          <w:spacing w:val="-2"/>
          <w:sz w:val="24"/>
          <w:szCs w:val="24"/>
        </w:rPr>
        <w:t>同等为借口，邀请甲方工作人员外出旅</w:t>
      </w:r>
      <w:r>
        <w:rPr>
          <w:rFonts w:ascii="宋体" w:hAnsi="宋体" w:eastAsia="宋体" w:cs="宋体"/>
          <w:sz w:val="24"/>
          <w:szCs w:val="24"/>
        </w:rPr>
        <w:t xml:space="preserve"> </w:t>
      </w:r>
      <w:r>
        <w:rPr>
          <w:rFonts w:ascii="宋体" w:hAnsi="宋体" w:eastAsia="宋体" w:cs="宋体"/>
          <w:spacing w:val="-1"/>
          <w:sz w:val="24"/>
          <w:szCs w:val="24"/>
        </w:rPr>
        <w:t>游或进出营业性高档娱乐场所。</w:t>
      </w:r>
    </w:p>
    <w:p w14:paraId="528DAA00">
      <w:pPr>
        <w:spacing w:before="181" w:line="290" w:lineRule="auto"/>
        <w:ind w:right="81" w:firstLine="523"/>
        <w:rPr>
          <w:rFonts w:ascii="宋体" w:hAnsi="宋体" w:eastAsia="宋体" w:cs="宋体"/>
          <w:sz w:val="24"/>
          <w:szCs w:val="24"/>
        </w:rPr>
      </w:pPr>
      <w:r>
        <w:rPr>
          <w:rFonts w:ascii="宋体" w:hAnsi="宋体" w:eastAsia="宋体" w:cs="宋体"/>
          <w:spacing w:val="-1"/>
          <w:sz w:val="24"/>
          <w:szCs w:val="24"/>
        </w:rPr>
        <w:t>(四)、乙方不得为甲方单位和个人购置或</w:t>
      </w:r>
      <w:r>
        <w:rPr>
          <w:rFonts w:ascii="宋体" w:hAnsi="宋体" w:eastAsia="宋体" w:cs="宋体"/>
          <w:spacing w:val="-2"/>
          <w:sz w:val="24"/>
          <w:szCs w:val="24"/>
        </w:rPr>
        <w:t>者提供通讯工具、交通交通工具、家电</w:t>
      </w:r>
      <w:r>
        <w:rPr>
          <w:rFonts w:ascii="宋体" w:hAnsi="宋体" w:eastAsia="宋体" w:cs="宋体"/>
          <w:sz w:val="24"/>
          <w:szCs w:val="24"/>
        </w:rPr>
        <w:t xml:space="preserve"> </w:t>
      </w:r>
      <w:r>
        <w:rPr>
          <w:rFonts w:ascii="宋体" w:hAnsi="宋体" w:eastAsia="宋体" w:cs="宋体"/>
          <w:spacing w:val="-2"/>
          <w:sz w:val="24"/>
          <w:szCs w:val="24"/>
        </w:rPr>
        <w:t>及高档办公用品。</w:t>
      </w:r>
    </w:p>
    <w:p w14:paraId="594B5AB3">
      <w:pPr>
        <w:spacing w:before="181" w:line="290" w:lineRule="auto"/>
        <w:ind w:left="2" w:right="81" w:firstLine="500"/>
        <w:rPr>
          <w:rFonts w:ascii="宋体" w:hAnsi="宋体" w:eastAsia="宋体" w:cs="宋体"/>
          <w:sz w:val="24"/>
          <w:szCs w:val="24"/>
        </w:rPr>
      </w:pPr>
      <w:r>
        <w:rPr>
          <w:rFonts w:ascii="宋体" w:hAnsi="宋体" w:eastAsia="宋体" w:cs="宋体"/>
          <w:spacing w:val="-1"/>
          <w:sz w:val="24"/>
          <w:szCs w:val="24"/>
        </w:rPr>
        <w:t>四、乙方如发现甲方及其工作人员有违反上述协议者，应当向甲方领导或者甲方</w:t>
      </w:r>
      <w:r>
        <w:rPr>
          <w:rFonts w:ascii="宋体" w:hAnsi="宋体" w:eastAsia="宋体" w:cs="宋体"/>
          <w:spacing w:val="2"/>
          <w:sz w:val="24"/>
          <w:szCs w:val="24"/>
        </w:rPr>
        <w:t xml:space="preserve"> </w:t>
      </w:r>
      <w:r>
        <w:rPr>
          <w:rFonts w:ascii="宋体" w:hAnsi="宋体" w:eastAsia="宋体" w:cs="宋体"/>
          <w:sz w:val="24"/>
          <w:szCs w:val="24"/>
        </w:rPr>
        <w:t>上级单位举报，甲方不得找任何借口对乙方</w:t>
      </w:r>
      <w:r>
        <w:rPr>
          <w:rFonts w:ascii="宋体" w:hAnsi="宋体" w:eastAsia="宋体" w:cs="宋体"/>
          <w:spacing w:val="-1"/>
          <w:sz w:val="24"/>
          <w:szCs w:val="24"/>
        </w:rPr>
        <w:t>进行报复或刁难、延误工作。</w:t>
      </w:r>
    </w:p>
    <w:p w14:paraId="28626745">
      <w:pPr>
        <w:spacing w:before="182" w:line="290" w:lineRule="auto"/>
        <w:ind w:right="81" w:firstLine="483"/>
        <w:rPr>
          <w:rFonts w:ascii="宋体" w:hAnsi="宋体" w:eastAsia="宋体" w:cs="宋体"/>
          <w:sz w:val="24"/>
          <w:szCs w:val="24"/>
        </w:rPr>
      </w:pPr>
      <w:r>
        <w:rPr>
          <w:rFonts w:ascii="宋体" w:hAnsi="宋体" w:eastAsia="宋体" w:cs="宋体"/>
          <w:sz w:val="24"/>
          <w:szCs w:val="24"/>
        </w:rPr>
        <w:t>五、甲方发现乙方有违反本协议或者采取不正</w:t>
      </w:r>
      <w:r>
        <w:rPr>
          <w:rFonts w:ascii="宋体" w:hAnsi="宋体" w:eastAsia="宋体" w:cs="宋体"/>
          <w:spacing w:val="-1"/>
          <w:sz w:val="24"/>
          <w:szCs w:val="24"/>
        </w:rPr>
        <w:t>当的手段贿赂甲方工作人员，甲方</w:t>
      </w:r>
      <w:r>
        <w:rPr>
          <w:rFonts w:ascii="宋体" w:hAnsi="宋体" w:eastAsia="宋体" w:cs="宋体"/>
          <w:sz w:val="24"/>
          <w:szCs w:val="24"/>
        </w:rPr>
        <w:t xml:space="preserve"> 应向乙方上级领导或有关部门举报，由此给甲方单位造</w:t>
      </w:r>
      <w:r>
        <w:rPr>
          <w:rFonts w:ascii="宋体" w:hAnsi="宋体" w:eastAsia="宋体" w:cs="宋体"/>
          <w:spacing w:val="-1"/>
          <w:sz w:val="24"/>
          <w:szCs w:val="24"/>
        </w:rPr>
        <w:t>成的损失均由乙方承担。</w:t>
      </w:r>
    </w:p>
    <w:p w14:paraId="32EFA75D">
      <w:pPr>
        <w:spacing w:before="183" w:line="219" w:lineRule="auto"/>
        <w:ind w:left="482"/>
        <w:rPr>
          <w:rFonts w:ascii="宋体" w:hAnsi="宋体" w:eastAsia="宋体" w:cs="宋体"/>
          <w:sz w:val="24"/>
          <w:szCs w:val="24"/>
        </w:rPr>
      </w:pPr>
      <w:r>
        <w:rPr>
          <w:rFonts w:ascii="宋体" w:hAnsi="宋体" w:eastAsia="宋体" w:cs="宋体"/>
          <w:spacing w:val="-1"/>
          <w:sz w:val="24"/>
          <w:szCs w:val="24"/>
        </w:rPr>
        <w:t>六、本协议作为工程承包合同的附件，经本协议双方签署后立即生效。</w:t>
      </w:r>
    </w:p>
    <w:p w14:paraId="2DBFE75C">
      <w:pPr>
        <w:spacing w:before="183" w:line="219" w:lineRule="auto"/>
        <w:jc w:val="right"/>
        <w:rPr>
          <w:rFonts w:ascii="宋体" w:hAnsi="宋体" w:eastAsia="宋体" w:cs="宋体"/>
          <w:sz w:val="24"/>
          <w:szCs w:val="24"/>
        </w:rPr>
      </w:pPr>
      <w:r>
        <w:rPr>
          <w:rFonts w:ascii="宋体" w:hAnsi="宋体" w:eastAsia="宋体" w:cs="宋体"/>
          <w:spacing w:val="-5"/>
          <w:sz w:val="24"/>
          <w:szCs w:val="24"/>
        </w:rPr>
        <w:t>七、本协议一式捌份，甲乙双方各执贰份，送交见证部门和纪检监督机关各一份。</w:t>
      </w:r>
    </w:p>
    <w:p w14:paraId="4EE0D408">
      <w:pPr>
        <w:pStyle w:val="3"/>
        <w:spacing w:line="281" w:lineRule="auto"/>
        <w:rPr>
          <w:sz w:val="24"/>
          <w:szCs w:val="24"/>
        </w:rPr>
      </w:pPr>
    </w:p>
    <w:p w14:paraId="646528DA">
      <w:pPr>
        <w:pStyle w:val="3"/>
        <w:spacing w:line="281" w:lineRule="auto"/>
        <w:rPr>
          <w:sz w:val="24"/>
          <w:szCs w:val="24"/>
        </w:rPr>
      </w:pPr>
    </w:p>
    <w:p w14:paraId="1705354B">
      <w:pPr>
        <w:pStyle w:val="3"/>
        <w:spacing w:line="282" w:lineRule="auto"/>
        <w:rPr>
          <w:sz w:val="24"/>
          <w:szCs w:val="24"/>
        </w:rPr>
      </w:pPr>
    </w:p>
    <w:p w14:paraId="070137F6">
      <w:pPr>
        <w:spacing w:before="78" w:line="219" w:lineRule="auto"/>
        <w:ind w:left="31"/>
        <w:rPr>
          <w:rFonts w:ascii="宋体" w:hAnsi="宋体" w:eastAsia="宋体" w:cs="宋体"/>
          <w:sz w:val="24"/>
          <w:szCs w:val="24"/>
        </w:rPr>
      </w:pPr>
      <w:r>
        <w:rPr>
          <w:rFonts w:ascii="宋体" w:hAnsi="宋体" w:eastAsia="宋体" w:cs="宋体"/>
          <w:spacing w:val="-2"/>
          <w:sz w:val="24"/>
          <w:szCs w:val="24"/>
        </w:rPr>
        <w:t>甲方</w:t>
      </w:r>
      <w:r>
        <w:rPr>
          <w:rFonts w:ascii="宋体" w:hAnsi="宋体" w:eastAsia="宋体" w:cs="宋体"/>
          <w:spacing w:val="-16"/>
          <w:sz w:val="24"/>
          <w:szCs w:val="24"/>
        </w:rPr>
        <w:t>：（</w:t>
      </w:r>
      <w:r>
        <w:rPr>
          <w:rFonts w:ascii="宋体" w:hAnsi="宋体" w:eastAsia="宋体" w:cs="宋体"/>
          <w:spacing w:val="-2"/>
          <w:sz w:val="24"/>
          <w:szCs w:val="24"/>
        </w:rPr>
        <w:t>盖章）</w:t>
      </w:r>
    </w:p>
    <w:p w14:paraId="7A82E7AD">
      <w:pPr>
        <w:spacing w:before="184" w:line="219" w:lineRule="auto"/>
        <w:ind w:left="1"/>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pacing w:val="3"/>
          <w:sz w:val="24"/>
          <w:szCs w:val="24"/>
        </w:rPr>
        <w:t>签章）</w:t>
      </w:r>
    </w:p>
    <w:p w14:paraId="0BDB75FB">
      <w:pPr>
        <w:spacing w:before="183" w:line="220" w:lineRule="auto"/>
        <w:rPr>
          <w:rFonts w:ascii="宋体" w:hAnsi="宋体" w:eastAsia="宋体" w:cs="宋体"/>
          <w:sz w:val="24"/>
          <w:szCs w:val="24"/>
        </w:rPr>
      </w:pPr>
      <w:r>
        <w:rPr>
          <w:rFonts w:ascii="宋体" w:hAnsi="宋体" w:eastAsia="宋体" w:cs="宋体"/>
          <w:sz w:val="24"/>
          <w:szCs w:val="24"/>
        </w:rPr>
        <w:t>地  址：苍梧县石桥镇新县城第三办公区（老</w:t>
      </w:r>
      <w:r>
        <w:rPr>
          <w:rFonts w:ascii="宋体" w:hAnsi="宋体" w:eastAsia="宋体" w:cs="宋体"/>
          <w:spacing w:val="-1"/>
          <w:sz w:val="24"/>
          <w:szCs w:val="24"/>
        </w:rPr>
        <w:t>乡家园）办公楼第二单元</w:t>
      </w:r>
    </w:p>
    <w:p w14:paraId="7E18EB82">
      <w:pPr>
        <w:spacing w:before="182" w:line="222" w:lineRule="auto"/>
        <w:ind w:left="29"/>
        <w:rPr>
          <w:rFonts w:ascii="宋体" w:hAnsi="宋体" w:eastAsia="宋体" w:cs="宋体"/>
          <w:sz w:val="24"/>
          <w:szCs w:val="24"/>
        </w:rPr>
      </w:pPr>
      <w:r>
        <w:rPr>
          <w:rFonts w:ascii="宋体" w:hAnsi="宋体" w:eastAsia="宋体" w:cs="宋体"/>
          <w:spacing w:val="-3"/>
          <w:sz w:val="24"/>
          <w:szCs w:val="24"/>
        </w:rPr>
        <w:t>电 话：0774-2683048</w:t>
      </w:r>
    </w:p>
    <w:p w14:paraId="5A438845">
      <w:pPr>
        <w:spacing w:before="179" w:line="220" w:lineRule="auto"/>
        <w:rPr>
          <w:rFonts w:ascii="宋体" w:hAnsi="宋体" w:eastAsia="宋体" w:cs="宋体"/>
          <w:sz w:val="24"/>
          <w:szCs w:val="24"/>
        </w:rPr>
      </w:pPr>
      <w:r>
        <w:rPr>
          <w:rFonts w:ascii="宋体" w:hAnsi="宋体" w:eastAsia="宋体" w:cs="宋体"/>
          <w:spacing w:val="-2"/>
          <w:sz w:val="24"/>
          <w:szCs w:val="24"/>
        </w:rPr>
        <w:t>签约日期：</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2"/>
          <w:sz w:val="24"/>
          <w:szCs w:val="24"/>
        </w:rPr>
        <w:t>日</w:t>
      </w:r>
    </w:p>
    <w:p w14:paraId="7EA415B0">
      <w:pPr>
        <w:pStyle w:val="3"/>
        <w:spacing w:line="249" w:lineRule="auto"/>
        <w:rPr>
          <w:sz w:val="24"/>
          <w:szCs w:val="24"/>
        </w:rPr>
      </w:pPr>
    </w:p>
    <w:p w14:paraId="7C32C787">
      <w:pPr>
        <w:pStyle w:val="3"/>
        <w:spacing w:line="249" w:lineRule="auto"/>
        <w:rPr>
          <w:sz w:val="24"/>
          <w:szCs w:val="24"/>
        </w:rPr>
      </w:pPr>
    </w:p>
    <w:p w14:paraId="0030997F">
      <w:pPr>
        <w:pStyle w:val="3"/>
        <w:spacing w:line="250" w:lineRule="auto"/>
        <w:rPr>
          <w:sz w:val="24"/>
          <w:szCs w:val="24"/>
        </w:rPr>
      </w:pPr>
    </w:p>
    <w:p w14:paraId="649FF364">
      <w:pPr>
        <w:pStyle w:val="3"/>
        <w:spacing w:line="250" w:lineRule="auto"/>
        <w:rPr>
          <w:sz w:val="24"/>
          <w:szCs w:val="24"/>
        </w:rPr>
      </w:pPr>
    </w:p>
    <w:p w14:paraId="1FFCDEF6">
      <w:pPr>
        <w:spacing w:before="78" w:line="219" w:lineRule="auto"/>
        <w:ind w:left="20"/>
        <w:rPr>
          <w:rFonts w:ascii="宋体" w:hAnsi="宋体" w:eastAsia="宋体" w:cs="宋体"/>
          <w:sz w:val="24"/>
          <w:szCs w:val="24"/>
        </w:rPr>
      </w:pPr>
      <w:r>
        <w:rPr>
          <w:rFonts w:ascii="宋体" w:hAnsi="宋体" w:eastAsia="宋体" w:cs="宋体"/>
          <w:spacing w:val="1"/>
          <w:sz w:val="24"/>
          <w:szCs w:val="24"/>
        </w:rPr>
        <w:t>乙方</w:t>
      </w:r>
      <w:r>
        <w:rPr>
          <w:rFonts w:ascii="宋体" w:hAnsi="宋体" w:eastAsia="宋体" w:cs="宋体"/>
          <w:spacing w:val="-18"/>
          <w:sz w:val="24"/>
          <w:szCs w:val="24"/>
        </w:rPr>
        <w:t>：（</w:t>
      </w:r>
      <w:r>
        <w:rPr>
          <w:rFonts w:ascii="宋体" w:hAnsi="宋体" w:eastAsia="宋体" w:cs="宋体"/>
          <w:spacing w:val="1"/>
          <w:sz w:val="24"/>
          <w:szCs w:val="24"/>
        </w:rPr>
        <w:t>盖章）</w:t>
      </w:r>
    </w:p>
    <w:p w14:paraId="7629ACC8">
      <w:pPr>
        <w:spacing w:before="184" w:line="219" w:lineRule="auto"/>
        <w:ind w:left="1"/>
        <w:rPr>
          <w:rFonts w:ascii="宋体" w:hAnsi="宋体" w:eastAsia="宋体" w:cs="宋体"/>
          <w:sz w:val="24"/>
          <w:szCs w:val="24"/>
        </w:rPr>
      </w:pPr>
      <w:r>
        <w:rPr>
          <w:rFonts w:ascii="宋体" w:hAnsi="宋体" w:eastAsia="宋体" w:cs="宋体"/>
          <w:spacing w:val="3"/>
          <w:sz w:val="24"/>
          <w:szCs w:val="24"/>
        </w:rPr>
        <w:t>法定代表人</w:t>
      </w:r>
      <w:r>
        <w:rPr>
          <w:rFonts w:ascii="宋体" w:hAnsi="宋体" w:eastAsia="宋体" w:cs="宋体"/>
          <w:spacing w:val="-18"/>
          <w:sz w:val="24"/>
          <w:szCs w:val="24"/>
        </w:rPr>
        <w:t>：（</w:t>
      </w:r>
      <w:r>
        <w:rPr>
          <w:rFonts w:ascii="宋体" w:hAnsi="宋体" w:eastAsia="宋体" w:cs="宋体"/>
          <w:spacing w:val="3"/>
          <w:sz w:val="24"/>
          <w:szCs w:val="24"/>
        </w:rPr>
        <w:t>签章）</w:t>
      </w:r>
    </w:p>
    <w:p w14:paraId="744F3932">
      <w:pPr>
        <w:spacing w:before="183" w:line="229" w:lineRule="auto"/>
        <w:rPr>
          <w:rFonts w:ascii="宋体" w:hAnsi="宋体" w:eastAsia="宋体" w:cs="宋体"/>
          <w:sz w:val="24"/>
          <w:szCs w:val="24"/>
        </w:rPr>
      </w:pPr>
      <w:r>
        <w:rPr>
          <w:rFonts w:ascii="宋体" w:hAnsi="宋体" w:eastAsia="宋体" w:cs="宋体"/>
          <w:spacing w:val="-7"/>
          <w:sz w:val="24"/>
          <w:szCs w:val="24"/>
        </w:rPr>
        <w:t>地</w:t>
      </w:r>
      <w:r>
        <w:rPr>
          <w:rFonts w:ascii="宋体" w:hAnsi="宋体" w:eastAsia="宋体" w:cs="宋体"/>
          <w:spacing w:val="5"/>
          <w:sz w:val="24"/>
          <w:szCs w:val="24"/>
        </w:rPr>
        <w:t xml:space="preserve">  </w:t>
      </w:r>
      <w:r>
        <w:rPr>
          <w:rFonts w:ascii="宋体" w:hAnsi="宋体" w:eastAsia="宋体" w:cs="宋体"/>
          <w:spacing w:val="-7"/>
          <w:sz w:val="24"/>
          <w:szCs w:val="24"/>
        </w:rPr>
        <w:t>址：</w:t>
      </w:r>
    </w:p>
    <w:p w14:paraId="321B33E5">
      <w:pPr>
        <w:spacing w:before="170" w:line="222" w:lineRule="auto"/>
        <w:ind w:left="29"/>
        <w:rPr>
          <w:rFonts w:ascii="宋体" w:hAnsi="宋体" w:eastAsia="宋体" w:cs="宋体"/>
          <w:sz w:val="24"/>
          <w:szCs w:val="24"/>
        </w:rPr>
      </w:pPr>
      <w:r>
        <w:rPr>
          <w:rFonts w:ascii="宋体" w:hAnsi="宋体" w:eastAsia="宋体" w:cs="宋体"/>
          <w:spacing w:val="-16"/>
          <w:sz w:val="24"/>
          <w:szCs w:val="24"/>
        </w:rPr>
        <w:t>电</w:t>
      </w:r>
      <w:r>
        <w:rPr>
          <w:rFonts w:ascii="宋体" w:hAnsi="宋体" w:eastAsia="宋体" w:cs="宋体"/>
          <w:spacing w:val="9"/>
          <w:sz w:val="24"/>
          <w:szCs w:val="24"/>
        </w:rPr>
        <w:t xml:space="preserve"> </w:t>
      </w:r>
      <w:r>
        <w:rPr>
          <w:rFonts w:ascii="宋体" w:hAnsi="宋体" w:eastAsia="宋体" w:cs="宋体"/>
          <w:spacing w:val="-16"/>
          <w:sz w:val="24"/>
          <w:szCs w:val="24"/>
        </w:rPr>
        <w:t>话：</w:t>
      </w:r>
    </w:p>
    <w:p w14:paraId="4A84C629">
      <w:pPr>
        <w:spacing w:before="179" w:line="220" w:lineRule="auto"/>
        <w:rPr>
          <w:rFonts w:ascii="宋体" w:hAnsi="宋体" w:eastAsia="宋体" w:cs="宋体"/>
          <w:sz w:val="24"/>
          <w:szCs w:val="24"/>
        </w:rPr>
      </w:pPr>
      <w:r>
        <w:rPr>
          <w:rFonts w:ascii="宋体" w:hAnsi="宋体" w:eastAsia="宋体" w:cs="宋体"/>
          <w:spacing w:val="-2"/>
          <w:sz w:val="24"/>
          <w:szCs w:val="24"/>
        </w:rPr>
        <w:t>签约日期：</w:t>
      </w:r>
      <w:r>
        <w:rPr>
          <w:rFonts w:ascii="宋体" w:hAnsi="宋体" w:eastAsia="宋体" w:cs="宋体"/>
          <w:spacing w:val="-2"/>
          <w:sz w:val="24"/>
          <w:szCs w:val="24"/>
          <w:u w:val="single" w:color="auto"/>
        </w:rPr>
        <w:t xml:space="preserve">      </w:t>
      </w:r>
      <w:r>
        <w:rPr>
          <w:rFonts w:ascii="宋体" w:hAnsi="宋体" w:eastAsia="宋体" w:cs="宋体"/>
          <w:spacing w:val="-106"/>
          <w:sz w:val="24"/>
          <w:szCs w:val="24"/>
        </w:rPr>
        <w:t xml:space="preserve"> </w:t>
      </w:r>
      <w:r>
        <w:rPr>
          <w:rFonts w:ascii="宋体" w:hAnsi="宋体" w:eastAsia="宋体" w:cs="宋体"/>
          <w:spacing w:val="-2"/>
          <w:sz w:val="24"/>
          <w:szCs w:val="24"/>
        </w:rPr>
        <w:t>年</w:t>
      </w:r>
      <w:r>
        <w:rPr>
          <w:rFonts w:ascii="宋体" w:hAnsi="宋体" w:eastAsia="宋体" w:cs="宋体"/>
          <w:spacing w:val="-2"/>
          <w:sz w:val="24"/>
          <w:szCs w:val="24"/>
          <w:u w:val="single" w:color="auto"/>
        </w:rPr>
        <w:t xml:space="preserve">      </w:t>
      </w:r>
      <w:r>
        <w:rPr>
          <w:rFonts w:ascii="宋体" w:hAnsi="宋体" w:eastAsia="宋体" w:cs="宋体"/>
          <w:spacing w:val="-105"/>
          <w:sz w:val="24"/>
          <w:szCs w:val="24"/>
        </w:rPr>
        <w:t xml:space="preserve"> </w:t>
      </w:r>
      <w:r>
        <w:rPr>
          <w:rFonts w:ascii="宋体" w:hAnsi="宋体" w:eastAsia="宋体" w:cs="宋体"/>
          <w:spacing w:val="-2"/>
          <w:sz w:val="24"/>
          <w:szCs w:val="24"/>
        </w:rPr>
        <w:t>月</w:t>
      </w:r>
      <w:r>
        <w:rPr>
          <w:rFonts w:ascii="宋体" w:hAnsi="宋体" w:eastAsia="宋体" w:cs="宋体"/>
          <w:spacing w:val="24"/>
          <w:sz w:val="24"/>
          <w:szCs w:val="24"/>
          <w:u w:val="single" w:color="auto"/>
        </w:rPr>
        <w:t xml:space="preserve">     </w:t>
      </w:r>
      <w:r>
        <w:rPr>
          <w:rFonts w:ascii="宋体" w:hAnsi="宋体" w:eastAsia="宋体" w:cs="宋体"/>
          <w:spacing w:val="51"/>
          <w:sz w:val="24"/>
          <w:szCs w:val="24"/>
        </w:rPr>
        <w:t xml:space="preserve"> </w:t>
      </w:r>
      <w:r>
        <w:rPr>
          <w:rFonts w:ascii="宋体" w:hAnsi="宋体" w:eastAsia="宋体" w:cs="宋体"/>
          <w:spacing w:val="-2"/>
          <w:sz w:val="24"/>
          <w:szCs w:val="24"/>
        </w:rPr>
        <w:t>日</w:t>
      </w:r>
    </w:p>
    <w:p w14:paraId="634F6D80">
      <w:pPr>
        <w:spacing w:line="220" w:lineRule="auto"/>
        <w:rPr>
          <w:rFonts w:ascii="宋体" w:hAnsi="宋体" w:eastAsia="宋体" w:cs="宋体"/>
          <w:sz w:val="24"/>
          <w:szCs w:val="24"/>
        </w:rPr>
        <w:sectPr>
          <w:headerReference r:id="rId152" w:type="default"/>
          <w:footerReference r:id="rId153" w:type="default"/>
          <w:pgSz w:w="11906" w:h="16839"/>
          <w:pgMar w:top="1540" w:right="1358" w:bottom="1420" w:left="1594" w:header="826" w:footer="1184" w:gutter="0"/>
          <w:cols w:space="720" w:num="1"/>
        </w:sectPr>
      </w:pPr>
    </w:p>
    <w:p w14:paraId="4ADFBBB5">
      <w:pPr>
        <w:pStyle w:val="3"/>
        <w:spacing w:line="259" w:lineRule="auto"/>
        <w:rPr>
          <w:sz w:val="24"/>
          <w:szCs w:val="24"/>
        </w:rPr>
      </w:pPr>
    </w:p>
    <w:p w14:paraId="5B7AE4EA">
      <w:pPr>
        <w:pStyle w:val="3"/>
        <w:spacing w:line="259" w:lineRule="auto"/>
        <w:rPr>
          <w:sz w:val="24"/>
          <w:szCs w:val="24"/>
        </w:rPr>
      </w:pPr>
    </w:p>
    <w:p w14:paraId="7A5FA792">
      <w:pPr>
        <w:pStyle w:val="3"/>
        <w:spacing w:line="259" w:lineRule="auto"/>
        <w:rPr>
          <w:sz w:val="24"/>
          <w:szCs w:val="24"/>
        </w:rPr>
      </w:pPr>
    </w:p>
    <w:p w14:paraId="0FC36080">
      <w:pPr>
        <w:spacing w:before="101" w:line="225" w:lineRule="auto"/>
        <w:ind w:left="678"/>
        <w:rPr>
          <w:rFonts w:ascii="宋体" w:hAnsi="宋体" w:eastAsia="宋体" w:cs="宋体"/>
          <w:sz w:val="24"/>
          <w:szCs w:val="24"/>
        </w:rPr>
      </w:pPr>
      <w:r>
        <w:rPr>
          <w:rFonts w:ascii="宋体" w:hAnsi="宋体" w:eastAsia="宋体" w:cs="宋体"/>
          <w:spacing w:val="-8"/>
          <w:sz w:val="24"/>
          <w:szCs w:val="24"/>
        </w:rPr>
        <w:t>附件</w:t>
      </w:r>
      <w:r>
        <w:rPr>
          <w:rFonts w:ascii="宋体" w:hAnsi="宋体" w:eastAsia="宋体" w:cs="宋体"/>
          <w:spacing w:val="-57"/>
          <w:sz w:val="24"/>
          <w:szCs w:val="24"/>
        </w:rPr>
        <w:t xml:space="preserve"> </w:t>
      </w:r>
      <w:r>
        <w:rPr>
          <w:rFonts w:ascii="宋体" w:hAnsi="宋体" w:eastAsia="宋体" w:cs="宋体"/>
          <w:spacing w:val="-8"/>
          <w:sz w:val="24"/>
          <w:szCs w:val="24"/>
        </w:rPr>
        <w:t>2：</w:t>
      </w:r>
    </w:p>
    <w:p w14:paraId="6E0CA7A0">
      <w:pPr>
        <w:pStyle w:val="3"/>
        <w:spacing w:line="266" w:lineRule="auto"/>
        <w:rPr>
          <w:sz w:val="24"/>
          <w:szCs w:val="24"/>
        </w:rPr>
      </w:pPr>
    </w:p>
    <w:p w14:paraId="368F638F">
      <w:pPr>
        <w:spacing w:before="91" w:line="221" w:lineRule="auto"/>
        <w:ind w:left="3894"/>
        <w:rPr>
          <w:rFonts w:ascii="宋体" w:hAnsi="宋体" w:eastAsia="宋体" w:cs="宋体"/>
          <w:sz w:val="24"/>
          <w:szCs w:val="24"/>
        </w:rPr>
      </w:pPr>
      <w:r>
        <w:rPr>
          <w:rFonts w:ascii="宋体" w:hAnsi="宋体" w:eastAsia="宋体" w:cs="宋体"/>
          <w:b/>
          <w:bCs/>
          <w:spacing w:val="-6"/>
          <w:sz w:val="24"/>
          <w:szCs w:val="24"/>
        </w:rPr>
        <w:t>履约担保</w:t>
      </w:r>
    </w:p>
    <w:p w14:paraId="6285D008">
      <w:pPr>
        <w:tabs>
          <w:tab w:val="left" w:pos="1680"/>
        </w:tabs>
        <w:spacing w:before="296" w:line="221" w:lineRule="auto"/>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z w:val="24"/>
          <w:szCs w:val="24"/>
        </w:rPr>
        <w:t>（发包人名称）：</w:t>
      </w:r>
    </w:p>
    <w:p w14:paraId="64A92ABC">
      <w:pPr>
        <w:pStyle w:val="3"/>
        <w:spacing w:line="479" w:lineRule="auto"/>
        <w:rPr>
          <w:sz w:val="24"/>
          <w:szCs w:val="24"/>
        </w:rPr>
      </w:pPr>
    </w:p>
    <w:p w14:paraId="1A69CF0F">
      <w:pPr>
        <w:spacing w:before="78" w:line="219" w:lineRule="auto"/>
        <w:ind w:left="492"/>
        <w:rPr>
          <w:rFonts w:ascii="宋体" w:hAnsi="宋体" w:eastAsia="宋体" w:cs="宋体"/>
          <w:sz w:val="24"/>
          <w:szCs w:val="24"/>
        </w:rPr>
      </w:pPr>
      <w:r>
        <w:rPr>
          <w:rFonts w:ascii="宋体" w:hAnsi="宋体" w:eastAsia="宋体" w:cs="宋体"/>
          <w:spacing w:val="-1"/>
          <w:sz w:val="24"/>
          <w:szCs w:val="24"/>
        </w:rPr>
        <w:t>鉴于</w:t>
      </w:r>
      <w:r>
        <w:rPr>
          <w:rFonts w:ascii="宋体" w:hAnsi="宋体" w:eastAsia="宋体" w:cs="宋体"/>
          <w:spacing w:val="-1"/>
          <w:sz w:val="24"/>
          <w:szCs w:val="24"/>
          <w:u w:val="single" w:color="auto"/>
        </w:rPr>
        <w:t xml:space="preserve">                </w:t>
      </w:r>
      <w:r>
        <w:rPr>
          <w:rFonts w:ascii="宋体" w:hAnsi="宋体" w:eastAsia="宋体" w:cs="宋体"/>
          <w:spacing w:val="-1"/>
          <w:sz w:val="24"/>
          <w:szCs w:val="24"/>
        </w:rPr>
        <w:t>（发包人名称，以下简称“发包人</w:t>
      </w:r>
      <w:r>
        <w:rPr>
          <w:rFonts w:ascii="宋体" w:hAnsi="宋体" w:eastAsia="宋体" w:cs="宋体"/>
          <w:spacing w:val="-84"/>
          <w:sz w:val="24"/>
          <w:szCs w:val="24"/>
        </w:rPr>
        <w:t xml:space="preserve"> </w:t>
      </w:r>
      <w:r>
        <w:rPr>
          <w:rFonts w:ascii="宋体" w:hAnsi="宋体" w:eastAsia="宋体" w:cs="宋体"/>
          <w:spacing w:val="-1"/>
          <w:sz w:val="24"/>
          <w:szCs w:val="24"/>
        </w:rPr>
        <w:t>”）与</w:t>
      </w:r>
    </w:p>
    <w:p w14:paraId="23758249">
      <w:pPr>
        <w:tabs>
          <w:tab w:val="left" w:pos="3360"/>
        </w:tabs>
        <w:spacing w:before="183" w:line="360" w:lineRule="auto"/>
        <w:ind w:left="13" w:right="17" w:firstLine="106"/>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4"/>
          <w:sz w:val="24"/>
          <w:szCs w:val="24"/>
        </w:rPr>
        <w:t>（承包人名称</w:t>
      </w:r>
      <w:r>
        <w:rPr>
          <w:rFonts w:ascii="宋体" w:hAnsi="宋体" w:eastAsia="宋体" w:cs="宋体"/>
          <w:spacing w:val="-41"/>
          <w:sz w:val="24"/>
          <w:szCs w:val="24"/>
        </w:rPr>
        <w:t>）（</w:t>
      </w:r>
      <w:r>
        <w:rPr>
          <w:rFonts w:ascii="宋体" w:hAnsi="宋体" w:eastAsia="宋体" w:cs="宋体"/>
          <w:spacing w:val="-4"/>
          <w:sz w:val="24"/>
          <w:szCs w:val="24"/>
        </w:rPr>
        <w:t>以下称“承包人</w:t>
      </w:r>
      <w:r>
        <w:rPr>
          <w:rFonts w:ascii="宋体" w:hAnsi="宋体" w:eastAsia="宋体" w:cs="宋体"/>
          <w:spacing w:val="-87"/>
          <w:sz w:val="24"/>
          <w:szCs w:val="24"/>
        </w:rPr>
        <w:t xml:space="preserve"> </w:t>
      </w:r>
      <w:r>
        <w:rPr>
          <w:rFonts w:ascii="宋体" w:hAnsi="宋体" w:eastAsia="宋体" w:cs="宋体"/>
          <w:spacing w:val="-4"/>
          <w:sz w:val="24"/>
          <w:szCs w:val="24"/>
        </w:rPr>
        <w:t>”）于</w:t>
      </w:r>
      <w:r>
        <w:rPr>
          <w:rFonts w:ascii="宋体" w:hAnsi="宋体" w:eastAsia="宋体" w:cs="宋体"/>
          <w:spacing w:val="-4"/>
          <w:sz w:val="24"/>
          <w:szCs w:val="24"/>
          <w:u w:val="single" w:color="auto"/>
        </w:rPr>
        <w:t xml:space="preserve">    </w:t>
      </w:r>
      <w:r>
        <w:rPr>
          <w:rFonts w:ascii="宋体" w:hAnsi="宋体" w:eastAsia="宋体" w:cs="宋体"/>
          <w:spacing w:val="-110"/>
          <w:sz w:val="24"/>
          <w:szCs w:val="24"/>
        </w:rPr>
        <w:t xml:space="preserve"> </w:t>
      </w:r>
      <w:r>
        <w:rPr>
          <w:rFonts w:ascii="宋体" w:hAnsi="宋体" w:eastAsia="宋体" w:cs="宋体"/>
          <w:spacing w:val="-4"/>
          <w:sz w:val="24"/>
          <w:szCs w:val="24"/>
        </w:rPr>
        <w:t>年</w:t>
      </w:r>
      <w:r>
        <w:rPr>
          <w:rFonts w:ascii="宋体" w:hAnsi="宋体" w:eastAsia="宋体" w:cs="宋体"/>
          <w:spacing w:val="-4"/>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4"/>
          <w:sz w:val="24"/>
          <w:szCs w:val="24"/>
        </w:rPr>
        <w:t>月</w:t>
      </w:r>
      <w:r>
        <w:rPr>
          <w:position w:val="-3"/>
          <w:sz w:val="24"/>
          <w:szCs w:val="24"/>
        </w:rPr>
        <w:drawing>
          <wp:inline distT="0" distB="0" distL="0" distR="0">
            <wp:extent cx="635" cy="698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58"/>
                    <a:stretch>
                      <a:fillRect/>
                    </a:stretch>
                  </pic:blipFill>
                  <pic:spPr>
                    <a:xfrm>
                      <a:off x="0" y="0"/>
                      <a:ext cx="1269" cy="7619"/>
                    </a:xfrm>
                    <a:prstGeom prst="rect">
                      <a:avLst/>
                    </a:prstGeom>
                  </pic:spPr>
                </pic:pic>
              </a:graphicData>
            </a:graphic>
          </wp:inline>
        </w:drawing>
      </w:r>
      <w:r>
        <w:rPr>
          <w:rFonts w:ascii="宋体" w:hAnsi="宋体" w:eastAsia="宋体" w:cs="宋体"/>
          <w:sz w:val="24"/>
          <w:szCs w:val="24"/>
        </w:rPr>
        <w:t xml:space="preserve"> </w:t>
      </w:r>
      <w:r>
        <w:rPr>
          <w:rFonts w:ascii="宋体" w:hAnsi="宋体" w:eastAsia="宋体" w:cs="宋体"/>
          <w:spacing w:val="-3"/>
          <w:sz w:val="24"/>
          <w:szCs w:val="24"/>
        </w:rPr>
        <w:t>日就</w:t>
      </w:r>
      <w:r>
        <w:rPr>
          <w:rFonts w:ascii="宋体" w:hAnsi="宋体" w:eastAsia="宋体" w:cs="宋体"/>
          <w:spacing w:val="-3"/>
          <w:sz w:val="24"/>
          <w:szCs w:val="24"/>
          <w:u w:val="single" w:color="auto"/>
        </w:rPr>
        <w:t xml:space="preserve">                         </w:t>
      </w:r>
      <w:r>
        <w:rPr>
          <w:rFonts w:ascii="宋体" w:hAnsi="宋体" w:eastAsia="宋体" w:cs="宋体"/>
          <w:spacing w:val="-3"/>
          <w:sz w:val="24"/>
          <w:szCs w:val="24"/>
        </w:rPr>
        <w:t>（工程名称）施工及有关事项协商一致共同签订《建</w:t>
      </w:r>
      <w:r>
        <w:rPr>
          <w:rFonts w:ascii="宋体" w:hAnsi="宋体" w:eastAsia="宋体" w:cs="宋体"/>
          <w:spacing w:val="15"/>
          <w:sz w:val="24"/>
          <w:szCs w:val="24"/>
        </w:rPr>
        <w:t xml:space="preserve"> </w:t>
      </w:r>
      <w:r>
        <w:rPr>
          <w:rFonts w:ascii="宋体" w:hAnsi="宋体" w:eastAsia="宋体" w:cs="宋体"/>
          <w:spacing w:val="-5"/>
          <w:sz w:val="24"/>
          <w:szCs w:val="24"/>
        </w:rPr>
        <w:t>设工程施工合同》。我方愿意无条件地、不可撤销地就承包人履行与你方签订的合同，</w:t>
      </w:r>
      <w:r>
        <w:rPr>
          <w:rFonts w:ascii="宋体" w:hAnsi="宋体" w:eastAsia="宋体" w:cs="宋体"/>
          <w:sz w:val="24"/>
          <w:szCs w:val="24"/>
        </w:rPr>
        <w:t xml:space="preserve"> </w:t>
      </w:r>
      <w:r>
        <w:rPr>
          <w:rFonts w:ascii="宋体" w:hAnsi="宋体" w:eastAsia="宋体" w:cs="宋体"/>
          <w:spacing w:val="-2"/>
          <w:sz w:val="24"/>
          <w:szCs w:val="24"/>
        </w:rPr>
        <w:t>向你方提供连带责任担保。</w:t>
      </w:r>
    </w:p>
    <w:p w14:paraId="48E93B61">
      <w:pPr>
        <w:spacing w:line="219" w:lineRule="auto"/>
        <w:ind w:left="507"/>
        <w:rPr>
          <w:rFonts w:ascii="宋体" w:hAnsi="宋体" w:eastAsia="宋体" w:cs="宋体"/>
          <w:sz w:val="24"/>
          <w:szCs w:val="24"/>
        </w:rPr>
      </w:pPr>
      <w:r>
        <w:rPr>
          <w:rFonts w:ascii="宋体" w:hAnsi="宋体" w:eastAsia="宋体" w:cs="宋体"/>
          <w:spacing w:val="-5"/>
          <w:sz w:val="24"/>
          <w:szCs w:val="24"/>
        </w:rPr>
        <w:t>1. 担保金额人民币（大写）</w:t>
      </w:r>
      <w:r>
        <w:rPr>
          <w:rFonts w:ascii="宋体" w:hAnsi="宋体" w:eastAsia="宋体" w:cs="宋体"/>
          <w:spacing w:val="8"/>
          <w:sz w:val="24"/>
          <w:szCs w:val="24"/>
          <w:u w:val="single" w:color="auto"/>
        </w:rPr>
        <w:t xml:space="preserve">                </w:t>
      </w:r>
      <w:r>
        <w:rPr>
          <w:rFonts w:ascii="宋体" w:hAnsi="宋体" w:eastAsia="宋体" w:cs="宋体"/>
          <w:spacing w:val="-107"/>
          <w:sz w:val="24"/>
          <w:szCs w:val="24"/>
        </w:rPr>
        <w:t xml:space="preserve"> </w:t>
      </w:r>
      <w:r>
        <w:rPr>
          <w:rFonts w:ascii="宋体" w:hAnsi="宋体" w:eastAsia="宋体" w:cs="宋体"/>
          <w:spacing w:val="-5"/>
          <w:sz w:val="24"/>
          <w:szCs w:val="24"/>
        </w:rPr>
        <w:t>元 (¥</w:t>
      </w:r>
      <w:r>
        <w:rPr>
          <w:rFonts w:ascii="宋体" w:hAnsi="宋体" w:eastAsia="宋体" w:cs="宋体"/>
          <w:spacing w:val="9"/>
          <w:sz w:val="24"/>
          <w:szCs w:val="24"/>
          <w:u w:val="single" w:color="auto"/>
        </w:rPr>
        <w:t xml:space="preserve">            </w:t>
      </w:r>
      <w:r>
        <w:rPr>
          <w:rFonts w:ascii="宋体" w:hAnsi="宋体" w:eastAsia="宋体" w:cs="宋体"/>
          <w:spacing w:val="-73"/>
          <w:sz w:val="24"/>
          <w:szCs w:val="24"/>
        </w:rPr>
        <w:t xml:space="preserve"> </w:t>
      </w:r>
      <w:r>
        <w:rPr>
          <w:rFonts w:ascii="宋体" w:hAnsi="宋体" w:eastAsia="宋体" w:cs="宋体"/>
          <w:spacing w:val="-5"/>
          <w:sz w:val="24"/>
          <w:szCs w:val="24"/>
        </w:rPr>
        <w:t>)</w:t>
      </w:r>
      <w:r>
        <w:rPr>
          <w:rFonts w:ascii="宋体" w:hAnsi="宋体" w:eastAsia="宋体" w:cs="宋体"/>
          <w:spacing w:val="15"/>
          <w:sz w:val="24"/>
          <w:szCs w:val="24"/>
        </w:rPr>
        <w:t xml:space="preserve"> </w:t>
      </w:r>
      <w:r>
        <w:rPr>
          <w:rFonts w:ascii="宋体" w:hAnsi="宋体" w:eastAsia="宋体" w:cs="宋体"/>
          <w:spacing w:val="-5"/>
          <w:sz w:val="24"/>
          <w:szCs w:val="24"/>
        </w:rPr>
        <w:t>。</w:t>
      </w:r>
    </w:p>
    <w:p w14:paraId="5E0A5476">
      <w:pPr>
        <w:spacing w:before="182" w:line="290" w:lineRule="auto"/>
        <w:ind w:left="8" w:right="83" w:firstLine="483"/>
        <w:rPr>
          <w:rFonts w:ascii="宋体" w:hAnsi="宋体" w:eastAsia="宋体" w:cs="宋体"/>
          <w:sz w:val="24"/>
          <w:szCs w:val="24"/>
        </w:rPr>
      </w:pPr>
      <w:r>
        <w:rPr>
          <w:rFonts w:ascii="宋体" w:hAnsi="宋体" w:eastAsia="宋体" w:cs="宋体"/>
          <w:spacing w:val="3"/>
          <w:sz w:val="24"/>
          <w:szCs w:val="24"/>
        </w:rPr>
        <w:t>2. 担保有效期自你方与承包人签订的合同生效之日起至你方签发或应</w:t>
      </w:r>
      <w:r>
        <w:rPr>
          <w:rFonts w:ascii="宋体" w:hAnsi="宋体" w:eastAsia="宋体" w:cs="宋体"/>
          <w:spacing w:val="2"/>
          <w:sz w:val="24"/>
          <w:szCs w:val="24"/>
        </w:rPr>
        <w:t>签发工程</w:t>
      </w:r>
      <w:r>
        <w:rPr>
          <w:rFonts w:ascii="宋体" w:hAnsi="宋体" w:eastAsia="宋体" w:cs="宋体"/>
          <w:sz w:val="24"/>
          <w:szCs w:val="24"/>
        </w:rPr>
        <w:t xml:space="preserve"> </w:t>
      </w:r>
      <w:r>
        <w:rPr>
          <w:rFonts w:ascii="宋体" w:hAnsi="宋体" w:eastAsia="宋体" w:cs="宋体"/>
          <w:spacing w:val="-2"/>
          <w:sz w:val="24"/>
          <w:szCs w:val="24"/>
        </w:rPr>
        <w:t>接收证书之日止。</w:t>
      </w:r>
    </w:p>
    <w:p w14:paraId="08DEDD86">
      <w:pPr>
        <w:spacing w:before="182" w:line="290" w:lineRule="auto"/>
        <w:ind w:left="11" w:firstLine="482"/>
        <w:rPr>
          <w:rFonts w:ascii="宋体" w:hAnsi="宋体" w:eastAsia="宋体" w:cs="宋体"/>
          <w:sz w:val="24"/>
          <w:szCs w:val="24"/>
        </w:rPr>
      </w:pPr>
      <w:r>
        <w:rPr>
          <w:rFonts w:ascii="宋体" w:hAnsi="宋体" w:eastAsia="宋体" w:cs="宋体"/>
          <w:spacing w:val="4"/>
          <w:sz w:val="24"/>
          <w:szCs w:val="24"/>
        </w:rPr>
        <w:t>3. 在本担保有效期内，因承包人违反合同</w:t>
      </w:r>
      <w:r>
        <w:rPr>
          <w:rFonts w:ascii="宋体" w:hAnsi="宋体" w:eastAsia="宋体" w:cs="宋体"/>
          <w:spacing w:val="3"/>
          <w:sz w:val="24"/>
          <w:szCs w:val="24"/>
        </w:rPr>
        <w:t>约定的义务给你方造成经济损失时，</w:t>
      </w:r>
      <w:r>
        <w:rPr>
          <w:rFonts w:ascii="宋体" w:hAnsi="宋体" w:eastAsia="宋体" w:cs="宋体"/>
          <w:sz w:val="24"/>
          <w:szCs w:val="24"/>
        </w:rPr>
        <w:t xml:space="preserve"> </w:t>
      </w:r>
      <w:r>
        <w:rPr>
          <w:rFonts w:ascii="宋体" w:hAnsi="宋体" w:eastAsia="宋体" w:cs="宋体"/>
          <w:spacing w:val="-5"/>
          <w:sz w:val="24"/>
          <w:szCs w:val="24"/>
        </w:rPr>
        <w:t>我方在收到你方以书面形式提出的在担保金额内的赔偿要求后</w:t>
      </w:r>
      <w:r>
        <w:rPr>
          <w:rFonts w:ascii="宋体" w:hAnsi="宋体" w:eastAsia="宋体" w:cs="宋体"/>
          <w:spacing w:val="-6"/>
          <w:sz w:val="24"/>
          <w:szCs w:val="24"/>
        </w:rPr>
        <w:t>，在</w:t>
      </w:r>
      <w:r>
        <w:rPr>
          <w:rFonts w:ascii="宋体" w:hAnsi="宋体" w:eastAsia="宋体" w:cs="宋体"/>
          <w:spacing w:val="-45"/>
          <w:sz w:val="24"/>
          <w:szCs w:val="24"/>
        </w:rPr>
        <w:t xml:space="preserve"> </w:t>
      </w:r>
      <w:r>
        <w:rPr>
          <w:rFonts w:ascii="宋体" w:hAnsi="宋体" w:eastAsia="宋体" w:cs="宋体"/>
          <w:spacing w:val="-6"/>
          <w:sz w:val="24"/>
          <w:szCs w:val="24"/>
        </w:rPr>
        <w:t>7</w:t>
      </w:r>
      <w:r>
        <w:rPr>
          <w:rFonts w:ascii="宋体" w:hAnsi="宋体" w:eastAsia="宋体" w:cs="宋体"/>
          <w:spacing w:val="-46"/>
          <w:sz w:val="24"/>
          <w:szCs w:val="24"/>
        </w:rPr>
        <w:t xml:space="preserve"> </w:t>
      </w:r>
      <w:r>
        <w:rPr>
          <w:rFonts w:ascii="宋体" w:hAnsi="宋体" w:eastAsia="宋体" w:cs="宋体"/>
          <w:spacing w:val="-6"/>
          <w:sz w:val="24"/>
          <w:szCs w:val="24"/>
        </w:rPr>
        <w:t>天内无条件支付。</w:t>
      </w:r>
    </w:p>
    <w:p w14:paraId="7D5311DC">
      <w:pPr>
        <w:spacing w:before="184" w:line="219" w:lineRule="auto"/>
        <w:ind w:left="488"/>
        <w:rPr>
          <w:rFonts w:ascii="宋体" w:hAnsi="宋体" w:eastAsia="宋体" w:cs="宋体"/>
          <w:sz w:val="24"/>
          <w:szCs w:val="24"/>
        </w:rPr>
      </w:pPr>
      <w:r>
        <w:rPr>
          <w:rFonts w:ascii="宋体" w:hAnsi="宋体" w:eastAsia="宋体" w:cs="宋体"/>
          <w:sz w:val="24"/>
          <w:szCs w:val="24"/>
        </w:rPr>
        <w:t>4. 你方和承包人按合同约定变更合同时，我方承担本</w:t>
      </w:r>
      <w:r>
        <w:rPr>
          <w:rFonts w:ascii="宋体" w:hAnsi="宋体" w:eastAsia="宋体" w:cs="宋体"/>
          <w:spacing w:val="-1"/>
          <w:sz w:val="24"/>
          <w:szCs w:val="24"/>
        </w:rPr>
        <w:t>担保规定的义务不变。</w:t>
      </w:r>
    </w:p>
    <w:p w14:paraId="1DA8F129">
      <w:pPr>
        <w:spacing w:before="182" w:line="290" w:lineRule="auto"/>
        <w:ind w:left="8" w:right="83" w:firstLine="485"/>
        <w:rPr>
          <w:rFonts w:ascii="宋体" w:hAnsi="宋体" w:eastAsia="宋体" w:cs="宋体"/>
          <w:sz w:val="24"/>
          <w:szCs w:val="24"/>
        </w:rPr>
      </w:pPr>
      <w:r>
        <w:rPr>
          <w:rFonts w:ascii="宋体" w:hAnsi="宋体" w:eastAsia="宋体" w:cs="宋体"/>
          <w:spacing w:val="3"/>
          <w:sz w:val="24"/>
          <w:szCs w:val="24"/>
        </w:rPr>
        <w:t>5. 因本保函发生的纠纷，可由双方协商解决，协商不成的，任何</w:t>
      </w:r>
      <w:r>
        <w:rPr>
          <w:rFonts w:ascii="宋体" w:hAnsi="宋体" w:eastAsia="宋体" w:cs="宋体"/>
          <w:spacing w:val="2"/>
          <w:sz w:val="24"/>
          <w:szCs w:val="24"/>
        </w:rPr>
        <w:t>一方均可提请</w:t>
      </w:r>
      <w:r>
        <w:rPr>
          <w:rFonts w:ascii="宋体" w:hAnsi="宋体" w:eastAsia="宋体" w:cs="宋体"/>
          <w:sz w:val="24"/>
          <w:szCs w:val="24"/>
        </w:rPr>
        <w:t xml:space="preserve"> </w:t>
      </w:r>
      <w:r>
        <w:rPr>
          <w:rFonts w:ascii="宋体" w:hAnsi="宋体" w:eastAsia="宋体" w:cs="宋体"/>
          <w:spacing w:val="-2"/>
          <w:sz w:val="24"/>
          <w:szCs w:val="24"/>
        </w:rPr>
        <w:t>仲裁委员会仲裁。</w:t>
      </w:r>
    </w:p>
    <w:p w14:paraId="63276854">
      <w:pPr>
        <w:spacing w:before="183" w:line="219" w:lineRule="auto"/>
        <w:ind w:left="491"/>
        <w:rPr>
          <w:rFonts w:ascii="宋体" w:hAnsi="宋体" w:eastAsia="宋体" w:cs="宋体"/>
          <w:sz w:val="24"/>
          <w:szCs w:val="24"/>
        </w:rPr>
      </w:pPr>
      <w:r>
        <w:rPr>
          <w:rFonts w:ascii="宋体" w:hAnsi="宋体" w:eastAsia="宋体" w:cs="宋体"/>
          <w:sz w:val="24"/>
          <w:szCs w:val="24"/>
        </w:rPr>
        <w:t>6. 本保函自我方法定代表人（或其授权代理人）</w:t>
      </w:r>
      <w:r>
        <w:rPr>
          <w:rFonts w:ascii="宋体" w:hAnsi="宋体" w:eastAsia="宋体" w:cs="宋体"/>
          <w:spacing w:val="-1"/>
          <w:sz w:val="24"/>
          <w:szCs w:val="24"/>
        </w:rPr>
        <w:t>签字并加盖公章之日起生效。</w:t>
      </w:r>
    </w:p>
    <w:p w14:paraId="64A1EBD0">
      <w:pPr>
        <w:pStyle w:val="3"/>
        <w:spacing w:line="284" w:lineRule="auto"/>
        <w:rPr>
          <w:sz w:val="24"/>
          <w:szCs w:val="24"/>
        </w:rPr>
      </w:pPr>
    </w:p>
    <w:p w14:paraId="36C27914">
      <w:pPr>
        <w:pStyle w:val="3"/>
        <w:spacing w:line="285" w:lineRule="auto"/>
        <w:rPr>
          <w:sz w:val="24"/>
          <w:szCs w:val="24"/>
        </w:rPr>
      </w:pPr>
    </w:p>
    <w:p w14:paraId="58CDCAEF">
      <w:pPr>
        <w:spacing w:before="79" w:line="219" w:lineRule="auto"/>
        <w:ind w:left="10"/>
        <w:rPr>
          <w:rFonts w:ascii="宋体" w:hAnsi="宋体" w:eastAsia="宋体" w:cs="宋体"/>
          <w:sz w:val="24"/>
          <w:szCs w:val="24"/>
        </w:rPr>
      </w:pPr>
      <w:r>
        <w:rPr>
          <w:rFonts w:ascii="宋体" w:hAnsi="宋体" w:eastAsia="宋体" w:cs="宋体"/>
          <w:spacing w:val="5"/>
          <w:sz w:val="24"/>
          <w:szCs w:val="24"/>
        </w:rPr>
        <w:t>担 保 人</w:t>
      </w:r>
      <w:r>
        <w:rPr>
          <w:rFonts w:ascii="宋体" w:hAnsi="宋体" w:eastAsia="宋体" w:cs="宋体"/>
          <w:spacing w:val="-31"/>
          <w:sz w:val="24"/>
          <w:szCs w:val="24"/>
        </w:rPr>
        <w:t>：</w:t>
      </w:r>
      <w:r>
        <w:rPr>
          <w:rFonts w:ascii="宋体" w:hAnsi="宋体" w:eastAsia="宋体" w:cs="宋体"/>
          <w:sz w:val="24"/>
          <w:szCs w:val="24"/>
          <w:u w:val="single" w:color="auto"/>
        </w:rPr>
        <w:t xml:space="preserve">                           </w:t>
      </w:r>
      <w:r>
        <w:rPr>
          <w:rFonts w:ascii="宋体" w:hAnsi="宋体" w:eastAsia="宋体" w:cs="宋体"/>
          <w:spacing w:val="-31"/>
          <w:sz w:val="24"/>
          <w:szCs w:val="24"/>
        </w:rPr>
        <w:t>（</w:t>
      </w:r>
      <w:r>
        <w:rPr>
          <w:rFonts w:ascii="宋体" w:hAnsi="宋体" w:eastAsia="宋体" w:cs="宋体"/>
          <w:spacing w:val="5"/>
          <w:sz w:val="24"/>
          <w:szCs w:val="24"/>
        </w:rPr>
        <w:t>盖单位章）</w:t>
      </w:r>
    </w:p>
    <w:p w14:paraId="3F1E6B4E">
      <w:pPr>
        <w:spacing w:before="183" w:line="220" w:lineRule="auto"/>
        <w:ind w:left="10"/>
        <w:rPr>
          <w:rFonts w:ascii="宋体" w:hAnsi="宋体" w:eastAsia="宋体" w:cs="宋体"/>
          <w:sz w:val="24"/>
          <w:szCs w:val="24"/>
        </w:rPr>
      </w:pPr>
      <w:r>
        <w:rPr>
          <w:rFonts w:ascii="宋体" w:hAnsi="宋体" w:eastAsia="宋体" w:cs="宋体"/>
          <w:spacing w:val="1"/>
          <w:sz w:val="24"/>
          <w:szCs w:val="24"/>
        </w:rPr>
        <w:t>法定代表人或其委托代理人</w:t>
      </w:r>
      <w:r>
        <w:rPr>
          <w:rFonts w:ascii="宋体" w:hAnsi="宋体" w:eastAsia="宋体" w:cs="宋体"/>
          <w:spacing w:val="-14"/>
          <w:sz w:val="24"/>
          <w:szCs w:val="24"/>
        </w:rPr>
        <w:t>：</w:t>
      </w:r>
      <w:r>
        <w:rPr>
          <w:rFonts w:ascii="宋体" w:hAnsi="宋体" w:eastAsia="宋体" w:cs="宋体"/>
          <w:sz w:val="24"/>
          <w:szCs w:val="24"/>
          <w:u w:val="single" w:color="auto"/>
        </w:rPr>
        <w:t xml:space="preserve">               </w:t>
      </w:r>
      <w:r>
        <w:rPr>
          <w:rFonts w:ascii="宋体" w:hAnsi="宋体" w:eastAsia="宋体" w:cs="宋体"/>
          <w:spacing w:val="-14"/>
          <w:sz w:val="24"/>
          <w:szCs w:val="24"/>
        </w:rPr>
        <w:t>（</w:t>
      </w:r>
      <w:r>
        <w:rPr>
          <w:rFonts w:ascii="宋体" w:hAnsi="宋体" w:eastAsia="宋体" w:cs="宋体"/>
          <w:spacing w:val="1"/>
          <w:sz w:val="24"/>
          <w:szCs w:val="24"/>
        </w:rPr>
        <w:t>签字）</w:t>
      </w:r>
    </w:p>
    <w:p w14:paraId="5CC7AD7A">
      <w:pPr>
        <w:spacing w:before="182" w:line="229" w:lineRule="auto"/>
        <w:ind w:left="9"/>
        <w:rPr>
          <w:rFonts w:ascii="宋体" w:hAnsi="宋体" w:eastAsia="宋体" w:cs="宋体"/>
          <w:sz w:val="24"/>
          <w:szCs w:val="24"/>
        </w:rPr>
      </w:pPr>
      <w:r>
        <w:rPr>
          <w:rFonts w:ascii="宋体" w:hAnsi="宋体" w:eastAsia="宋体" w:cs="宋体"/>
          <w:spacing w:val="-17"/>
          <w:sz w:val="24"/>
          <w:szCs w:val="24"/>
        </w:rPr>
        <w:t>地</w:t>
      </w:r>
      <w:r>
        <w:rPr>
          <w:rFonts w:ascii="宋体" w:hAnsi="宋体" w:eastAsia="宋体" w:cs="宋体"/>
          <w:spacing w:val="2"/>
          <w:sz w:val="24"/>
          <w:szCs w:val="24"/>
        </w:rPr>
        <w:t xml:space="preserve">    </w:t>
      </w:r>
      <w:r>
        <w:rPr>
          <w:rFonts w:ascii="宋体" w:hAnsi="宋体" w:eastAsia="宋体" w:cs="宋体"/>
          <w:spacing w:val="-17"/>
          <w:sz w:val="24"/>
          <w:szCs w:val="24"/>
        </w:rPr>
        <w:t>址</w:t>
      </w:r>
      <w:r>
        <w:rPr>
          <w:rFonts w:ascii="宋体" w:hAnsi="宋体" w:eastAsia="宋体" w:cs="宋体"/>
          <w:spacing w:val="-88"/>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4B614465">
      <w:pPr>
        <w:spacing w:before="170" w:line="220" w:lineRule="auto"/>
        <w:ind w:left="27"/>
        <w:rPr>
          <w:rFonts w:ascii="宋体" w:hAnsi="宋体" w:eastAsia="宋体" w:cs="宋体"/>
          <w:sz w:val="24"/>
          <w:szCs w:val="24"/>
        </w:rPr>
      </w:pPr>
      <w:r>
        <w:rPr>
          <w:rFonts w:ascii="宋体" w:hAnsi="宋体" w:eastAsia="宋体" w:cs="宋体"/>
          <w:spacing w:val="-3"/>
          <w:sz w:val="24"/>
          <w:szCs w:val="24"/>
        </w:rPr>
        <w:t>邮政编码：</w:t>
      </w:r>
      <w:r>
        <w:rPr>
          <w:rFonts w:ascii="宋体" w:hAnsi="宋体" w:eastAsia="宋体" w:cs="宋体"/>
          <w:spacing w:val="-3"/>
          <w:sz w:val="24"/>
          <w:szCs w:val="24"/>
          <w:u w:val="single" w:color="auto"/>
        </w:rPr>
        <w:t xml:space="preserve">                      </w:t>
      </w:r>
      <w:r>
        <w:rPr>
          <w:rFonts w:ascii="宋体" w:hAnsi="宋体" w:eastAsia="宋体" w:cs="宋体"/>
          <w:spacing w:val="-4"/>
          <w:sz w:val="24"/>
          <w:szCs w:val="24"/>
          <w:u w:val="single" w:color="auto"/>
        </w:rPr>
        <w:t xml:space="preserve">                 </w:t>
      </w:r>
    </w:p>
    <w:p w14:paraId="72BB8EC0">
      <w:pPr>
        <w:spacing w:before="182" w:line="222" w:lineRule="auto"/>
        <w:ind w:left="37"/>
        <w:rPr>
          <w:rFonts w:ascii="宋体" w:hAnsi="宋体" w:eastAsia="宋体" w:cs="宋体"/>
          <w:sz w:val="24"/>
          <w:szCs w:val="24"/>
        </w:rPr>
      </w:pPr>
      <w:r>
        <w:rPr>
          <w:rFonts w:ascii="宋体" w:hAnsi="宋体" w:eastAsia="宋体" w:cs="宋体"/>
          <w:spacing w:val="-26"/>
          <w:sz w:val="24"/>
          <w:szCs w:val="24"/>
        </w:rPr>
        <w:t>电</w:t>
      </w:r>
      <w:r>
        <w:rPr>
          <w:rFonts w:ascii="宋体" w:hAnsi="宋体" w:eastAsia="宋体" w:cs="宋体"/>
          <w:spacing w:val="2"/>
          <w:sz w:val="24"/>
          <w:szCs w:val="24"/>
        </w:rPr>
        <w:t xml:space="preserve">    </w:t>
      </w:r>
      <w:r>
        <w:rPr>
          <w:rFonts w:ascii="宋体" w:hAnsi="宋体" w:eastAsia="宋体" w:cs="宋体"/>
          <w:spacing w:val="-26"/>
          <w:sz w:val="24"/>
          <w:szCs w:val="24"/>
        </w:rPr>
        <w:t>话</w:t>
      </w:r>
      <w:r>
        <w:rPr>
          <w:rFonts w:ascii="宋体" w:hAnsi="宋体" w:eastAsia="宋体" w:cs="宋体"/>
          <w:spacing w:val="-89"/>
          <w:sz w:val="24"/>
          <w:szCs w:val="24"/>
        </w:rPr>
        <w:t xml:space="preserve"> </w:t>
      </w:r>
      <w:r>
        <w:rPr>
          <w:rFonts w:ascii="宋体" w:hAnsi="宋体" w:eastAsia="宋体" w:cs="宋体"/>
          <w:spacing w:val="-26"/>
          <w:sz w:val="24"/>
          <w:szCs w:val="24"/>
        </w:rPr>
        <w:t>：</w:t>
      </w:r>
      <w:r>
        <w:rPr>
          <w:rFonts w:ascii="宋体" w:hAnsi="宋体" w:eastAsia="宋体" w:cs="宋体"/>
          <w:sz w:val="24"/>
          <w:szCs w:val="24"/>
          <w:u w:val="single" w:color="auto"/>
        </w:rPr>
        <w:t xml:space="preserve">                                      </w:t>
      </w:r>
    </w:p>
    <w:p w14:paraId="22FB4E14">
      <w:pPr>
        <w:spacing w:before="180" w:line="219" w:lineRule="auto"/>
        <w:ind w:left="7"/>
        <w:rPr>
          <w:rFonts w:ascii="宋体" w:hAnsi="宋体" w:eastAsia="宋体" w:cs="宋体"/>
          <w:sz w:val="24"/>
          <w:szCs w:val="24"/>
        </w:rPr>
      </w:pPr>
      <w:r>
        <w:rPr>
          <w:rFonts w:ascii="宋体" w:hAnsi="宋体" w:eastAsia="宋体" w:cs="宋体"/>
          <w:spacing w:val="-17"/>
          <w:sz w:val="24"/>
          <w:szCs w:val="24"/>
        </w:rPr>
        <w:t>传</w:t>
      </w:r>
      <w:r>
        <w:rPr>
          <w:rFonts w:ascii="宋体" w:hAnsi="宋体" w:eastAsia="宋体" w:cs="宋体"/>
          <w:spacing w:val="3"/>
          <w:sz w:val="24"/>
          <w:szCs w:val="24"/>
        </w:rPr>
        <w:t xml:space="preserve">    </w:t>
      </w:r>
      <w:r>
        <w:rPr>
          <w:rFonts w:ascii="宋体" w:hAnsi="宋体" w:eastAsia="宋体" w:cs="宋体"/>
          <w:spacing w:val="-17"/>
          <w:sz w:val="24"/>
          <w:szCs w:val="24"/>
        </w:rPr>
        <w:t>真</w:t>
      </w:r>
      <w:r>
        <w:rPr>
          <w:rFonts w:ascii="宋体" w:hAnsi="宋体" w:eastAsia="宋体" w:cs="宋体"/>
          <w:spacing w:val="-90"/>
          <w:sz w:val="24"/>
          <w:szCs w:val="24"/>
        </w:rPr>
        <w:t xml:space="preserve"> </w:t>
      </w:r>
      <w:r>
        <w:rPr>
          <w:rFonts w:ascii="宋体" w:hAnsi="宋体" w:eastAsia="宋体" w:cs="宋体"/>
          <w:spacing w:val="-17"/>
          <w:sz w:val="24"/>
          <w:szCs w:val="24"/>
        </w:rPr>
        <w:t>：</w:t>
      </w:r>
      <w:r>
        <w:rPr>
          <w:rFonts w:ascii="宋体" w:hAnsi="宋体" w:eastAsia="宋体" w:cs="宋体"/>
          <w:sz w:val="24"/>
          <w:szCs w:val="24"/>
          <w:u w:val="single" w:color="auto"/>
        </w:rPr>
        <w:t xml:space="preserve">                                      </w:t>
      </w:r>
    </w:p>
    <w:p w14:paraId="465F3DF3">
      <w:pPr>
        <w:tabs>
          <w:tab w:val="left" w:pos="3120"/>
        </w:tabs>
        <w:spacing w:before="183" w:line="220" w:lineRule="auto"/>
        <w:ind w:left="1800"/>
        <w:rPr>
          <w:rFonts w:ascii="宋体" w:hAnsi="宋体" w:eastAsia="宋体" w:cs="宋体"/>
          <w:sz w:val="24"/>
          <w:szCs w:val="24"/>
        </w:rPr>
      </w:pPr>
      <w:r>
        <w:rPr>
          <w:rFonts w:ascii="宋体" w:hAnsi="宋体" w:eastAsia="宋体" w:cs="宋体"/>
          <w:sz w:val="24"/>
          <w:szCs w:val="24"/>
          <w:u w:val="single" w:color="auto"/>
        </w:rPr>
        <w:tab/>
      </w:r>
      <w:r>
        <w:rPr>
          <w:rFonts w:ascii="宋体" w:hAnsi="宋体" w:eastAsia="宋体" w:cs="宋体"/>
          <w:spacing w:val="-109"/>
          <w:sz w:val="24"/>
          <w:szCs w:val="24"/>
        </w:rPr>
        <w:t xml:space="preserve"> </w:t>
      </w:r>
      <w:r>
        <w:rPr>
          <w:rFonts w:ascii="宋体" w:hAnsi="宋体" w:eastAsia="宋体" w:cs="宋体"/>
          <w:spacing w:val="-9"/>
          <w:sz w:val="24"/>
          <w:szCs w:val="24"/>
        </w:rPr>
        <w:t>年</w:t>
      </w:r>
      <w:r>
        <w:rPr>
          <w:rFonts w:ascii="宋体" w:hAnsi="宋体" w:eastAsia="宋体" w:cs="宋体"/>
          <w:spacing w:val="17"/>
          <w:sz w:val="24"/>
          <w:szCs w:val="24"/>
          <w:u w:val="single" w:color="auto"/>
        </w:rPr>
        <w:t xml:space="preserve">       </w:t>
      </w:r>
      <w:r>
        <w:rPr>
          <w:rFonts w:ascii="宋体" w:hAnsi="宋体" w:eastAsia="宋体" w:cs="宋体"/>
          <w:spacing w:val="-104"/>
          <w:sz w:val="24"/>
          <w:szCs w:val="24"/>
        </w:rPr>
        <w:t xml:space="preserve"> </w:t>
      </w:r>
      <w:r>
        <w:rPr>
          <w:rFonts w:ascii="宋体" w:hAnsi="宋体" w:eastAsia="宋体" w:cs="宋体"/>
          <w:spacing w:val="-9"/>
          <w:sz w:val="24"/>
          <w:szCs w:val="24"/>
        </w:rPr>
        <w:t>月</w:t>
      </w:r>
      <w:r>
        <w:rPr>
          <w:rFonts w:ascii="宋体" w:hAnsi="宋体" w:eastAsia="宋体" w:cs="宋体"/>
          <w:spacing w:val="17"/>
          <w:sz w:val="24"/>
          <w:szCs w:val="24"/>
          <w:u w:val="single" w:color="auto"/>
        </w:rPr>
        <w:t xml:space="preserve">       </w:t>
      </w:r>
      <w:r>
        <w:rPr>
          <w:rFonts w:ascii="宋体" w:hAnsi="宋体" w:eastAsia="宋体" w:cs="宋体"/>
          <w:spacing w:val="-68"/>
          <w:sz w:val="24"/>
          <w:szCs w:val="24"/>
        </w:rPr>
        <w:t xml:space="preserve"> </w:t>
      </w:r>
      <w:r>
        <w:rPr>
          <w:rFonts w:ascii="宋体" w:hAnsi="宋体" w:eastAsia="宋体" w:cs="宋体"/>
          <w:spacing w:val="-9"/>
          <w:sz w:val="24"/>
          <w:szCs w:val="24"/>
        </w:rPr>
        <w:t>日</w:t>
      </w:r>
    </w:p>
    <w:sectPr>
      <w:headerReference r:id="rId154" w:type="default"/>
      <w:footerReference r:id="rId155" w:type="default"/>
      <w:pgSz w:w="11906" w:h="16839"/>
      <w:pgMar w:top="1540" w:right="1358" w:bottom="1420" w:left="1586" w:header="826" w:footer="11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12" w:usb3="00000000" w:csb0="00040001" w:csb1="00000000"/>
  </w:font>
  <w:font w:name="MS Gothic">
    <w:panose1 w:val="020B0609070205080204"/>
    <w:charset w:val="86"/>
    <w:family w:val="auto"/>
    <w:pitch w:val="default"/>
    <w:sig w:usb0="E00002FF" w:usb1="6AC7FDFB" w:usb2="08000012" w:usb3="00000000" w:csb0="4002009F" w:csb1="DFD70000"/>
  </w:font>
  <w:font w:name="MS UI Gothic">
    <w:panose1 w:val="020B0600070205080204"/>
    <w:charset w:val="86"/>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4D2D1">
    <w:pPr>
      <w:spacing w:line="219" w:lineRule="auto"/>
      <w:ind w:left="3530"/>
      <w:rPr>
        <w:rFonts w:hint="default" w:ascii="宋体" w:hAnsi="宋体" w:eastAsia="宋体" w:cs="宋体"/>
        <w:sz w:val="31"/>
        <w:szCs w:val="31"/>
        <w:lang w:val="en-US" w:eastAsia="zh-CN"/>
      </w:rPr>
    </w:pPr>
    <w:r>
      <w:rPr>
        <w:rFonts w:hint="eastAsia" w:ascii="宋体" w:hAnsi="宋体" w:eastAsia="宋体" w:cs="宋体"/>
        <w:sz w:val="31"/>
        <w:szCs w:val="31"/>
        <w:lang w:val="en-US" w:eastAsia="zh-CN"/>
      </w:rPr>
      <w:t>2025年4月</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911D3">
    <w:pPr>
      <w:spacing w:line="226" w:lineRule="exact"/>
      <w:ind w:left="4419"/>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9DDF">
    <w:pPr>
      <w:spacing w:line="226" w:lineRule="exact"/>
      <w:ind w:left="4387"/>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3CCD">
    <w:pPr>
      <w:spacing w:line="226" w:lineRule="exact"/>
      <w:ind w:left="4387"/>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D1869">
    <w:pPr>
      <w:spacing w:line="226" w:lineRule="exact"/>
      <w:ind w:left="4387"/>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9DDE6D">
    <w:pPr>
      <w:spacing w:line="226" w:lineRule="exact"/>
      <w:ind w:left="417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3D09A">
    <w:pPr>
      <w:spacing w:line="226" w:lineRule="exact"/>
      <w:ind w:left="417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A36DA">
    <w:pPr>
      <w:spacing w:line="226" w:lineRule="exact"/>
      <w:ind w:left="417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2B0ED">
    <w:pPr>
      <w:spacing w:line="226" w:lineRule="exact"/>
      <w:ind w:left="417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4C0B7">
    <w:pPr>
      <w:spacing w:line="226" w:lineRule="exact"/>
      <w:ind w:left="417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5B7C2">
    <w:pPr>
      <w:spacing w:line="226" w:lineRule="exact"/>
      <w:ind w:left="417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069FC">
    <w:pPr>
      <w:pStyle w:val="3"/>
      <w:spacing w:line="14" w:lineRule="auto"/>
      <w:rPr>
        <w:sz w:val="2"/>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3927E">
    <w:pPr>
      <w:spacing w:line="226" w:lineRule="exact"/>
      <w:ind w:left="4175"/>
      <w:rPr>
        <w:rFonts w:ascii="Times New Roman" w:hAnsi="Times New Roman" w:eastAsia="Times New Roman" w:cs="Times New Roman"/>
        <w:sz w:val="18"/>
        <w:szCs w:val="18"/>
      </w:rPr>
    </w:pPr>
    <w:r>
      <w:rPr>
        <w:rFonts w:ascii="Times New Roman" w:hAnsi="Times New Roman" w:eastAsia="Times New Roman" w:cs="Times New Roman"/>
        <w:spacing w:val="-10"/>
        <w:position w:val="1"/>
        <w:sz w:val="18"/>
        <w:szCs w:val="18"/>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9A8FB">
    <w:pPr>
      <w:spacing w:line="226" w:lineRule="exact"/>
      <w:ind w:left="415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02346">
    <w:pPr>
      <w:spacing w:line="226" w:lineRule="exact"/>
      <w:ind w:left="415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3DFE3">
    <w:pPr>
      <w:spacing w:line="226" w:lineRule="exact"/>
      <w:ind w:left="415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86D8">
    <w:pPr>
      <w:spacing w:line="226" w:lineRule="exact"/>
      <w:ind w:left="415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23</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84819">
    <w:pPr>
      <w:spacing w:line="226" w:lineRule="exact"/>
      <w:ind w:left="415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24</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E6326">
    <w:pPr>
      <w:spacing w:line="226" w:lineRule="exact"/>
      <w:ind w:left="415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25</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1077D">
    <w:pPr>
      <w:spacing w:line="226" w:lineRule="exact"/>
      <w:ind w:left="4331"/>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26</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F3A1C5">
    <w:pPr>
      <w:spacing w:line="226" w:lineRule="exact"/>
      <w:ind w:left="442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27</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38B3">
    <w:pPr>
      <w:spacing w:line="226" w:lineRule="exact"/>
      <w:ind w:left="4423"/>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06FF3">
    <w:pPr>
      <w:spacing w:line="226" w:lineRule="exact"/>
      <w:ind w:left="420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2</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DFDE3">
    <w:pPr>
      <w:spacing w:line="226" w:lineRule="exact"/>
      <w:ind w:left="4157"/>
      <w:rPr>
        <w:rFonts w:ascii="Times New Roman" w:hAnsi="Times New Roman" w:eastAsia="Times New Roman" w:cs="Times New Roman"/>
        <w:sz w:val="18"/>
        <w:szCs w:val="18"/>
      </w:rPr>
    </w:pPr>
    <w:r>
      <w:rPr>
        <w:rFonts w:ascii="Times New Roman" w:hAnsi="Times New Roman" w:eastAsia="Times New Roman" w:cs="Times New Roman"/>
        <w:spacing w:val="-2"/>
        <w:position w:val="1"/>
        <w:sz w:val="18"/>
        <w:szCs w:val="18"/>
      </w:rPr>
      <w:t>29</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1A0E5">
    <w:pPr>
      <w:spacing w:line="226" w:lineRule="exact"/>
      <w:ind w:left="416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30</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CDE94">
    <w:pPr>
      <w:spacing w:line="226" w:lineRule="exact"/>
      <w:ind w:left="416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31</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C949D">
    <w:pPr>
      <w:spacing w:line="226" w:lineRule="exact"/>
      <w:ind w:left="416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32</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7DEFA">
    <w:pPr>
      <w:spacing w:line="226" w:lineRule="exact"/>
      <w:ind w:left="416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33</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5ACE">
    <w:pPr>
      <w:spacing w:line="226" w:lineRule="exact"/>
      <w:ind w:left="416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34</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90111">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35</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8CD57">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36</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A7D23">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37</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37C74">
    <w:pPr>
      <w:spacing w:line="226" w:lineRule="exact"/>
      <w:ind w:left="4565"/>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D5B17">
    <w:pPr>
      <w:spacing w:line="226" w:lineRule="exact"/>
      <w:ind w:left="4207"/>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3</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8FE5">
    <w:pPr>
      <w:spacing w:line="226" w:lineRule="exact"/>
      <w:ind w:left="416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39</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09644">
    <w:pPr>
      <w:spacing w:line="226" w:lineRule="exact"/>
      <w:ind w:left="4156"/>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40</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CA1BC">
    <w:pPr>
      <w:spacing w:line="226" w:lineRule="exact"/>
      <w:ind w:left="4156"/>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41</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9D40E">
    <w:pPr>
      <w:spacing w:line="226" w:lineRule="exact"/>
      <w:ind w:left="4156"/>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42</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4E372">
    <w:pPr>
      <w:spacing w:line="226" w:lineRule="exact"/>
      <w:ind w:left="4991"/>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43</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B9B6">
    <w:pPr>
      <w:spacing w:line="226" w:lineRule="exact"/>
      <w:ind w:left="4743"/>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44</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D3AE">
    <w:pPr>
      <w:spacing w:line="226" w:lineRule="exact"/>
      <w:ind w:left="4156"/>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45</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28712">
    <w:pPr>
      <w:spacing w:line="226" w:lineRule="exact"/>
      <w:ind w:left="4156"/>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46</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FB0A9">
    <w:pPr>
      <w:spacing w:line="226" w:lineRule="exact"/>
      <w:ind w:left="4156"/>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47</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27220">
    <w:pPr>
      <w:spacing w:line="226" w:lineRule="exact"/>
      <w:ind w:left="4156"/>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1F26E">
    <w:pPr>
      <w:spacing w:line="226" w:lineRule="exact"/>
      <w:ind w:left="4202"/>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4</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3C8F8">
    <w:pPr>
      <w:spacing w:line="226" w:lineRule="exact"/>
      <w:ind w:left="4156"/>
      <w:rPr>
        <w:rFonts w:ascii="Times New Roman" w:hAnsi="Times New Roman" w:eastAsia="Times New Roman" w:cs="Times New Roman"/>
        <w:sz w:val="18"/>
        <w:szCs w:val="18"/>
      </w:rPr>
    </w:pPr>
    <w:r>
      <w:rPr>
        <w:rFonts w:ascii="Times New Roman" w:hAnsi="Times New Roman" w:eastAsia="Times New Roman" w:cs="Times New Roman"/>
        <w:spacing w:val="-1"/>
        <w:position w:val="1"/>
        <w:sz w:val="18"/>
        <w:szCs w:val="18"/>
      </w:rPr>
      <w:t>49</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0E381">
    <w:pPr>
      <w:spacing w:line="226" w:lineRule="exact"/>
      <w:ind w:left="4162"/>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50</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C7971">
    <w:pPr>
      <w:spacing w:line="226" w:lineRule="exact"/>
      <w:ind w:left="4162"/>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51</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FF170">
    <w:pPr>
      <w:spacing w:line="226" w:lineRule="exact"/>
      <w:ind w:left="426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52</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7A8C0">
    <w:pPr>
      <w:spacing w:line="226" w:lineRule="exact"/>
      <w:ind w:left="4162"/>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53</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200F09">
    <w:pPr>
      <w:spacing w:line="226" w:lineRule="exact"/>
      <w:ind w:left="467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54</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838F8">
    <w:pPr>
      <w:spacing w:line="173"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FB6B7">
    <w:pPr>
      <w:spacing w:line="226" w:lineRule="exact"/>
      <w:ind w:left="4162"/>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56</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C110">
    <w:pPr>
      <w:spacing w:line="173" w:lineRule="auto"/>
      <w:ind w:left="416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7FB22">
    <w:pPr>
      <w:spacing w:line="226" w:lineRule="exact"/>
      <w:ind w:left="4162"/>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762D2">
    <w:pPr>
      <w:spacing w:line="173" w:lineRule="auto"/>
      <w:ind w:left="442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D47B6">
    <w:pPr>
      <w:spacing w:line="226" w:lineRule="exact"/>
      <w:ind w:left="4162"/>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59</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46B7D">
    <w:pPr>
      <w:spacing w:line="226" w:lineRule="exact"/>
      <w:ind w:left="416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60</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7FB3">
    <w:pPr>
      <w:spacing w:line="226" w:lineRule="exact"/>
      <w:ind w:left="427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61</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22AC3">
    <w:pPr>
      <w:spacing w:line="226" w:lineRule="exact"/>
      <w:ind w:left="416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D545B">
    <w:pPr>
      <w:spacing w:line="226" w:lineRule="exact"/>
      <w:ind w:left="4161"/>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63</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C7FCD">
    <w:pPr>
      <w:spacing w:line="226" w:lineRule="exact"/>
      <w:ind w:left="434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64</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4EDB5">
    <w:pPr>
      <w:spacing w:line="226" w:lineRule="exact"/>
      <w:ind w:left="434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65</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FD749">
    <w:pPr>
      <w:spacing w:line="226" w:lineRule="exact"/>
      <w:ind w:left="434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66</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83D0A">
    <w:pPr>
      <w:spacing w:line="226" w:lineRule="exact"/>
      <w:ind w:left="4347"/>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67</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3EDD1">
    <w:pPr>
      <w:spacing w:line="226" w:lineRule="exact"/>
      <w:ind w:left="434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68</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83C7B">
    <w:pPr>
      <w:spacing w:line="226" w:lineRule="exact"/>
      <w:ind w:left="4420"/>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6</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BDB5">
    <w:pPr>
      <w:spacing w:line="226" w:lineRule="exact"/>
      <w:ind w:left="4348"/>
      <w:rPr>
        <w:rFonts w:ascii="Times New Roman" w:hAnsi="Times New Roman" w:eastAsia="Times New Roman" w:cs="Times New Roman"/>
        <w:sz w:val="18"/>
        <w:szCs w:val="18"/>
      </w:rPr>
    </w:pPr>
    <w:r>
      <w:rPr>
        <w:rFonts w:ascii="Times New Roman" w:hAnsi="Times New Roman" w:eastAsia="Times New Roman" w:cs="Times New Roman"/>
        <w:spacing w:val="-4"/>
        <w:position w:val="1"/>
        <w:sz w:val="18"/>
        <w:szCs w:val="18"/>
      </w:rPr>
      <w:t>69</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DCEFA">
    <w:pPr>
      <w:spacing w:line="226" w:lineRule="exact"/>
      <w:ind w:left="4347"/>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70</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AB6D3">
    <w:pPr>
      <w:spacing w:line="226" w:lineRule="exact"/>
      <w:ind w:left="4348"/>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71</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E35E5">
    <w:pPr>
      <w:spacing w:line="226" w:lineRule="exact"/>
      <w:ind w:left="4347"/>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72</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2B1B">
    <w:pPr>
      <w:spacing w:line="226" w:lineRule="exact"/>
      <w:ind w:left="4346"/>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73</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ED6A0">
    <w:pPr>
      <w:spacing w:line="226" w:lineRule="exact"/>
      <w:ind w:left="4346"/>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74</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291CD">
    <w:pPr>
      <w:spacing w:line="173" w:lineRule="auto"/>
      <w:ind w:left="4345"/>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D961E">
    <w:pPr>
      <w:spacing w:line="226" w:lineRule="exact"/>
      <w:ind w:left="4344"/>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76</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E764B">
    <w:pPr>
      <w:spacing w:line="173" w:lineRule="auto"/>
      <w:ind w:left="4347"/>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C6FC">
    <w:pPr>
      <w:spacing w:line="226" w:lineRule="exact"/>
      <w:ind w:left="4348"/>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5CF76">
    <w:pPr>
      <w:spacing w:line="173" w:lineRule="auto"/>
      <w:ind w:left="441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C5969E">
    <w:pPr>
      <w:spacing w:line="226" w:lineRule="exact"/>
      <w:ind w:left="4347"/>
      <w:rPr>
        <w:rFonts w:ascii="Times New Roman" w:hAnsi="Times New Roman" w:eastAsia="Times New Roman" w:cs="Times New Roman"/>
        <w:sz w:val="18"/>
        <w:szCs w:val="18"/>
      </w:rPr>
    </w:pPr>
    <w:r>
      <w:rPr>
        <w:rFonts w:ascii="Times New Roman" w:hAnsi="Times New Roman" w:eastAsia="Times New Roman" w:cs="Times New Roman"/>
        <w:spacing w:val="-3"/>
        <w:position w:val="1"/>
        <w:sz w:val="18"/>
        <w:szCs w:val="18"/>
      </w:rPr>
      <w:t>79</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633BE">
    <w:pPr>
      <w:spacing w:line="226" w:lineRule="exact"/>
      <w:ind w:left="4351"/>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80</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230D">
    <w:pPr>
      <w:spacing w:line="226" w:lineRule="exact"/>
      <w:ind w:left="4351"/>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81</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8F7D">
    <w:pPr>
      <w:spacing w:line="226" w:lineRule="exact"/>
      <w:ind w:left="4360"/>
      <w:rPr>
        <w:rFonts w:ascii="Times New Roman" w:hAnsi="Times New Roman" w:eastAsia="Times New Roman" w:cs="Times New Roman"/>
        <w:sz w:val="18"/>
        <w:szCs w:val="18"/>
      </w:rPr>
    </w:pPr>
    <w:r>
      <w:rPr>
        <w:rFonts w:ascii="Times New Roman" w:hAnsi="Times New Roman" w:eastAsia="Times New Roman" w:cs="Times New Roman"/>
        <w:spacing w:val="-5"/>
        <w:position w:val="1"/>
        <w:sz w:val="18"/>
        <w:szCs w:val="18"/>
      </w:rPr>
      <w:t>82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EDAD1">
    <w:pPr>
      <w:spacing w:line="226" w:lineRule="exact"/>
      <w:ind w:left="4423"/>
      <w:rPr>
        <w:rFonts w:ascii="Times New Roman" w:hAnsi="Times New Roman" w:eastAsia="Times New Roman" w:cs="Times New Roman"/>
        <w:sz w:val="18"/>
        <w:szCs w:val="18"/>
      </w:rPr>
    </w:pPr>
    <w:r>
      <w:rPr>
        <w:rFonts w:ascii="Times New Roman" w:hAnsi="Times New Roman" w:eastAsia="Times New Roman" w:cs="Times New Roman"/>
        <w:position w:val="1"/>
        <w:sz w:val="18"/>
        <w:szCs w:val="18"/>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E1AD5">
    <w:pPr>
      <w:spacing w:before="55" w:line="228" w:lineRule="auto"/>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1116DA6D">
    <w:pPr>
      <w:spacing w:before="113" w:line="266" w:lineRule="auto"/>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FFD0F">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05252FEC">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88A27">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0E5B7170">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9D6AF">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34098B66">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EDB94">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27A5B31">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52520">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346F12E3">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70E55">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7E4096D">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F08CC2">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03AA5184">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3C32A">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096E3BA1">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4547BC">
    <w:pPr>
      <w:spacing w:before="55" w:line="228" w:lineRule="auto"/>
      <w:ind w:left="199"/>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4BAAAA90">
    <w:pPr>
      <w:spacing w:before="113" w:line="266" w:lineRule="auto"/>
      <w:ind w:left="199"/>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13333">
    <w:pPr>
      <w:spacing w:before="55" w:line="228" w:lineRule="auto"/>
      <w:ind w:left="291"/>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11244769">
    <w:pPr>
      <w:spacing w:before="113" w:line="266" w:lineRule="auto"/>
      <w:ind w:left="291"/>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5BDAC">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5B0040E2">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A7C93">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930D3E3">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A4DE">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57458D30">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844EA">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282A5C05">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EC8D0">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23AD3087">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2FB1F">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FF497F1">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FAF8A">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79664378">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0E0D4">
    <w:pPr>
      <w:spacing w:before="55" w:line="228" w:lineRule="auto"/>
      <w:ind w:left="429"/>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0372BFC0">
    <w:pPr>
      <w:spacing w:before="113" w:line="266" w:lineRule="auto"/>
      <w:ind w:left="429"/>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4912E">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3620CFC8">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FFE37">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4C425BF4">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CC444">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70F76DFE">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194B4">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2C2D0E3F">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67898">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794952BE">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C723E">
    <w:pPr>
      <w:spacing w:before="55" w:line="228" w:lineRule="auto"/>
      <w:ind w:left="860"/>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09C1097F">
    <w:pPr>
      <w:spacing w:before="113" w:line="266" w:lineRule="auto"/>
      <w:ind w:left="860"/>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414D9">
    <w:pPr>
      <w:spacing w:before="55" w:line="228" w:lineRule="auto"/>
      <w:ind w:left="612"/>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59FA1F0F">
    <w:pPr>
      <w:spacing w:before="113" w:line="266" w:lineRule="auto"/>
      <w:ind w:left="612"/>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0980A">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0AF7F3B3">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0FBE3">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1E6842E8">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3D94">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28DDE51C">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44DB">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3A62FAB7">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AE699">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47729B41">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B9567">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314F714">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0A887">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02D6FFFE">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9391FE">
    <w:pPr>
      <w:spacing w:before="55" w:line="228" w:lineRule="auto"/>
      <w:ind w:left="238"/>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BE332AF">
    <w:pPr>
      <w:spacing w:before="113" w:line="266" w:lineRule="auto"/>
      <w:ind w:left="238"/>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509B6">
    <w:pPr>
      <w:pStyle w:val="3"/>
      <w:spacing w:line="14" w:lineRule="auto"/>
      <w:rPr>
        <w:sz w:val="2"/>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16956">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D7F2811">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7F77F">
    <w:pPr>
      <w:spacing w:before="55" w:line="228" w:lineRule="auto"/>
      <w:ind w:left="534"/>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70956AA4">
    <w:pPr>
      <w:spacing w:before="113" w:line="266" w:lineRule="auto"/>
      <w:ind w:left="534"/>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AB779">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334CA037">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0BD16">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4AFA37F3">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9CC3C0">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5855921D">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43912">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419F5289">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BD795">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5E6F84F6">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16B3F">
    <w:pPr>
      <w:spacing w:before="55" w:line="228" w:lineRule="auto"/>
      <w:ind w:left="141"/>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7D1AC936">
    <w:pPr>
      <w:spacing w:before="113" w:line="266" w:lineRule="auto"/>
      <w:ind w:left="141"/>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EDA4A">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2FC8818A">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FC89">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6D20A38">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088B7">
    <w:pPr>
      <w:pStyle w:val="3"/>
      <w:spacing w:line="14" w:lineRule="auto"/>
      <w:rPr>
        <w:sz w:val="2"/>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5CB7F">
    <w:pPr>
      <w:spacing w:before="55" w:line="228" w:lineRule="auto"/>
      <w:ind w:left="3"/>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02AECDDB">
    <w:pPr>
      <w:spacing w:before="113" w:line="266" w:lineRule="auto"/>
      <w:ind w:left="3"/>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F649F">
    <w:pPr>
      <w:spacing w:before="55" w:line="228" w:lineRule="auto"/>
      <w:ind w:left="3"/>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52D549DC">
    <w:pPr>
      <w:spacing w:before="113" w:line="266" w:lineRule="auto"/>
      <w:ind w:left="3"/>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B951B">
    <w:pPr>
      <w:spacing w:before="55" w:line="228" w:lineRule="auto"/>
      <w:ind w:left="2"/>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21597AB6">
    <w:pPr>
      <w:spacing w:before="113" w:line="266" w:lineRule="auto"/>
      <w:ind w:left="2"/>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032FC">
    <w:pPr>
      <w:spacing w:before="55" w:line="228" w:lineRule="auto"/>
      <w:ind w:left="3"/>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3B67E4EA">
    <w:pPr>
      <w:spacing w:before="113" w:line="266" w:lineRule="auto"/>
      <w:ind w:left="3"/>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B49BE">
    <w:pPr>
      <w:spacing w:before="55" w:line="228" w:lineRule="auto"/>
      <w:ind w:left="3"/>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BE3F3EA">
    <w:pPr>
      <w:spacing w:before="113" w:line="266" w:lineRule="auto"/>
      <w:ind w:left="3"/>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9B0FC">
    <w:pPr>
      <w:spacing w:before="55" w:line="228" w:lineRule="auto"/>
      <w:ind w:left="3"/>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7260F397">
    <w:pPr>
      <w:spacing w:before="113" w:line="266" w:lineRule="auto"/>
      <w:ind w:left="3"/>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4C1DA">
    <w:pPr>
      <w:spacing w:before="55" w:line="228" w:lineRule="auto"/>
      <w:ind w:left="4"/>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4C58AE8E">
    <w:pPr>
      <w:spacing w:before="113" w:line="266" w:lineRule="auto"/>
      <w:ind w:left="4"/>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AFE2">
    <w:pPr>
      <w:spacing w:before="55" w:line="228" w:lineRule="auto"/>
      <w:ind w:left="3"/>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1481763E">
    <w:pPr>
      <w:spacing w:before="113" w:line="266" w:lineRule="auto"/>
      <w:ind w:left="3"/>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46A7D">
    <w:pPr>
      <w:spacing w:before="55" w:line="228" w:lineRule="auto"/>
      <w:ind w:left="2"/>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41CCE803">
    <w:pPr>
      <w:spacing w:before="113" w:line="266" w:lineRule="auto"/>
      <w:ind w:left="2"/>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2E2D">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1E9AACA">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62F2D">
    <w:pPr>
      <w:spacing w:before="55" w:line="228" w:lineRule="auto"/>
      <w:ind w:left="2"/>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479B0D6C">
    <w:pPr>
      <w:spacing w:before="113" w:line="266" w:lineRule="auto"/>
      <w:ind w:left="2"/>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94F7">
    <w:pPr>
      <w:spacing w:before="55" w:line="228" w:lineRule="auto"/>
      <w:ind w:left="1"/>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1FD29D3F">
    <w:pPr>
      <w:spacing w:before="113" w:line="266" w:lineRule="auto"/>
      <w:ind w:left="1"/>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0BC46">
    <w:pPr>
      <w:spacing w:before="55" w:line="228" w:lineRule="auto"/>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77A01410">
    <w:pPr>
      <w:spacing w:before="113" w:line="266" w:lineRule="auto"/>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FE4E8">
    <w:pPr>
      <w:spacing w:before="55" w:line="228" w:lineRule="auto"/>
      <w:ind w:left="3"/>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3459DABF">
    <w:pPr>
      <w:spacing w:before="113" w:line="266" w:lineRule="auto"/>
      <w:ind w:left="3"/>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94EC7C">
    <w:pPr>
      <w:spacing w:before="55" w:line="228" w:lineRule="auto"/>
      <w:ind w:left="4"/>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4085471C">
    <w:pPr>
      <w:spacing w:before="113" w:line="266" w:lineRule="auto"/>
      <w:ind w:left="4"/>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30C6A">
    <w:pPr>
      <w:spacing w:before="55" w:line="228" w:lineRule="auto"/>
      <w:ind w:left="3"/>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64979A66">
    <w:pPr>
      <w:spacing w:before="113" w:line="266" w:lineRule="auto"/>
      <w:ind w:left="3"/>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D039C">
    <w:pPr>
      <w:spacing w:before="55" w:line="228" w:lineRule="auto"/>
      <w:ind w:left="3"/>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15CE6290">
    <w:pPr>
      <w:spacing w:before="113" w:line="266" w:lineRule="auto"/>
      <w:ind w:left="3"/>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F68BA">
    <w:pPr>
      <w:spacing w:before="55" w:line="228" w:lineRule="auto"/>
      <w:ind w:left="3"/>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7148EB38">
    <w:pPr>
      <w:spacing w:before="113" w:line="266" w:lineRule="auto"/>
      <w:ind w:left="3"/>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91B2">
    <w:pPr>
      <w:spacing w:before="55" w:line="228" w:lineRule="auto"/>
      <w:ind w:left="11"/>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727432D4">
    <w:pPr>
      <w:spacing w:before="113" w:line="266" w:lineRule="auto"/>
      <w:ind w:left="11"/>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r>
      <w:rPr>
        <w:rFonts w:ascii="Times New Roman" w:hAnsi="Times New Roman" w:eastAsia="Times New Roman" w:cs="Times New Roman"/>
        <w:spacing w:val="2"/>
        <w:sz w:val="20"/>
        <w:szCs w:val="20"/>
        <w:u w:val="single" w:color="auto"/>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A2D7A">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0BF78E41">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A6806">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71C252AD">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BECBE">
    <w:pPr>
      <w:spacing w:before="55" w:line="228" w:lineRule="auto"/>
      <w:ind w:left="25"/>
      <w:rPr>
        <w:rFonts w:hint="eastAsia" w:ascii="宋体" w:hAnsi="宋体" w:eastAsia="宋体" w:cs="宋体"/>
        <w:sz w:val="20"/>
        <w:szCs w:val="20"/>
        <w:lang w:eastAsia="zh-CN"/>
      </w:rPr>
    </w:pPr>
    <w:r>
      <w:rPr>
        <w:rFonts w:ascii="宋体" w:hAnsi="宋体" w:eastAsia="宋体" w:cs="宋体"/>
        <w:spacing w:val="9"/>
        <w:sz w:val="20"/>
        <w:szCs w:val="20"/>
      </w:rPr>
      <w:t>项目名称：</w:t>
    </w:r>
    <w:r>
      <w:rPr>
        <w:rFonts w:hint="eastAsia" w:ascii="宋体" w:hAnsi="宋体" w:eastAsia="宋体" w:cs="宋体"/>
        <w:spacing w:val="9"/>
        <w:sz w:val="20"/>
        <w:szCs w:val="20"/>
        <w:lang w:eastAsia="zh-CN"/>
      </w:rPr>
      <w:t>苍梧县石桥镇务平村人饮扩建改造工程</w:t>
    </w:r>
  </w:p>
  <w:p w14:paraId="34E82EF7">
    <w:pPr>
      <w:spacing w:before="113" w:line="266" w:lineRule="auto"/>
      <w:ind w:left="25"/>
      <w:rPr>
        <w:rFonts w:ascii="Times New Roman" w:hAnsi="Times New Roman" w:eastAsia="Times New Roman" w:cs="Times New Roman"/>
        <w:sz w:val="20"/>
        <w:szCs w:val="20"/>
      </w:rPr>
    </w:pPr>
    <w:r>
      <w:rPr>
        <w:rFonts w:ascii="宋体" w:hAnsi="宋体" w:eastAsia="宋体" w:cs="宋体"/>
        <w:spacing w:val="3"/>
        <w:sz w:val="20"/>
        <w:szCs w:val="20"/>
        <w:u w:val="single" w:color="auto"/>
      </w:rPr>
      <w:t>项目编号：</w:t>
    </w:r>
    <w:r>
      <w:rPr>
        <w:rFonts w:hint="eastAsia" w:ascii="Times New Roman" w:hAnsi="Times New Roman" w:eastAsia="宋体" w:cs="Times New Roman"/>
        <w:sz w:val="20"/>
        <w:szCs w:val="20"/>
        <w:u w:val="single" w:color="auto"/>
        <w:lang w:eastAsia="zh-CN"/>
      </w:rPr>
      <w:t>WZZC2025-C2-210042-HZDY</w:t>
    </w:r>
    <w:r>
      <w:rPr>
        <w:rFonts w:ascii="Times New Roman" w:hAnsi="Times New Roman" w:eastAsia="Times New Roman" w:cs="Times New Roman"/>
        <w:spacing w:val="3"/>
        <w:sz w:val="20"/>
        <w:szCs w:val="20"/>
        <w:u w:val="single"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EAB1FB9"/>
    <w:rsid w:val="1732116A"/>
    <w:rsid w:val="1FC57861"/>
    <w:rsid w:val="2E267032"/>
    <w:rsid w:val="36CC0D68"/>
    <w:rsid w:val="3A546E2F"/>
    <w:rsid w:val="403C0888"/>
    <w:rsid w:val="406B4F0F"/>
    <w:rsid w:val="45BB0276"/>
    <w:rsid w:val="4B0D1A83"/>
    <w:rsid w:val="4B3F5602"/>
    <w:rsid w:val="601520E1"/>
    <w:rsid w:val="682730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Body Text Indent"/>
    <w:basedOn w:val="1"/>
    <w:next w:val="5"/>
    <w:qFormat/>
    <w:uiPriority w:val="0"/>
    <w:pPr>
      <w:autoSpaceDE w:val="0"/>
      <w:autoSpaceDN w:val="0"/>
      <w:adjustRightInd w:val="0"/>
      <w:ind w:firstLine="645"/>
    </w:pPr>
    <w:rPr>
      <w:rFonts w:ascii="方正仿宋简体" w:eastAsia="方正仿宋简体"/>
      <w:color w:val="000000"/>
      <w:kern w:val="0"/>
      <w:sz w:val="30"/>
    </w:rPr>
  </w:style>
  <w:style w:type="paragraph" w:customStyle="1" w:styleId="5">
    <w:name w:val="目录 42"/>
    <w:next w:val="1"/>
    <w:autoRedefine/>
    <w:qFormat/>
    <w:uiPriority w:val="0"/>
    <w:pPr>
      <w:wordWrap w:val="0"/>
      <w:ind w:left="850"/>
      <w:jc w:val="both"/>
    </w:pPr>
    <w:rPr>
      <w:rFonts w:ascii="Times New Roman" w:hAnsi="Times New Roman" w:eastAsia="宋体" w:cs="Times New Roman"/>
      <w:sz w:val="21"/>
      <w:lang w:val="en-US" w:eastAsia="zh-CN" w:bidi="ar-SA"/>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4"/>
    <w:unhideWhenUsed/>
    <w:qFormat/>
    <w:uiPriority w:val="99"/>
    <w:pPr>
      <w:spacing w:line="240" w:lineRule="auto"/>
      <w:ind w:left="420" w:leftChars="200" w:firstLine="420"/>
    </w:pPr>
    <w:rPr>
      <w:sz w:val="21"/>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54.xml"/><Relationship Id="rId98" Type="http://schemas.openxmlformats.org/officeDocument/2006/relationships/header" Target="header41.xml"/><Relationship Id="rId97" Type="http://schemas.openxmlformats.org/officeDocument/2006/relationships/footer" Target="footer53.xml"/><Relationship Id="rId96" Type="http://schemas.openxmlformats.org/officeDocument/2006/relationships/header" Target="header40.xml"/><Relationship Id="rId95" Type="http://schemas.openxmlformats.org/officeDocument/2006/relationships/footer" Target="footer52.xml"/><Relationship Id="rId94" Type="http://schemas.openxmlformats.org/officeDocument/2006/relationships/header" Target="header39.xml"/><Relationship Id="rId93" Type="http://schemas.openxmlformats.org/officeDocument/2006/relationships/footer" Target="footer51.xml"/><Relationship Id="rId92" Type="http://schemas.openxmlformats.org/officeDocument/2006/relationships/header" Target="header38.xml"/><Relationship Id="rId91" Type="http://schemas.openxmlformats.org/officeDocument/2006/relationships/footer" Target="footer50.xml"/><Relationship Id="rId90" Type="http://schemas.openxmlformats.org/officeDocument/2006/relationships/header" Target="header37.xml"/><Relationship Id="rId9" Type="http://schemas.openxmlformats.org/officeDocument/2006/relationships/footer" Target="footer3.xml"/><Relationship Id="rId89" Type="http://schemas.openxmlformats.org/officeDocument/2006/relationships/footer" Target="footer49.xml"/><Relationship Id="rId88" Type="http://schemas.openxmlformats.org/officeDocument/2006/relationships/header" Target="header36.xml"/><Relationship Id="rId87" Type="http://schemas.openxmlformats.org/officeDocument/2006/relationships/footer" Target="footer48.xml"/><Relationship Id="rId86" Type="http://schemas.openxmlformats.org/officeDocument/2006/relationships/header" Target="header35.xml"/><Relationship Id="rId85" Type="http://schemas.openxmlformats.org/officeDocument/2006/relationships/footer" Target="footer47.xml"/><Relationship Id="rId84" Type="http://schemas.openxmlformats.org/officeDocument/2006/relationships/header" Target="header34.xml"/><Relationship Id="rId83" Type="http://schemas.openxmlformats.org/officeDocument/2006/relationships/footer" Target="footer46.xml"/><Relationship Id="rId82" Type="http://schemas.openxmlformats.org/officeDocument/2006/relationships/header" Target="header33.xml"/><Relationship Id="rId81" Type="http://schemas.openxmlformats.org/officeDocument/2006/relationships/footer" Target="footer45.xml"/><Relationship Id="rId80" Type="http://schemas.openxmlformats.org/officeDocument/2006/relationships/header" Target="header32.xml"/><Relationship Id="rId8" Type="http://schemas.openxmlformats.org/officeDocument/2006/relationships/header" Target="header2.xml"/><Relationship Id="rId79" Type="http://schemas.openxmlformats.org/officeDocument/2006/relationships/footer" Target="footer44.xml"/><Relationship Id="rId78" Type="http://schemas.openxmlformats.org/officeDocument/2006/relationships/header" Target="header31.xml"/><Relationship Id="rId77" Type="http://schemas.openxmlformats.org/officeDocument/2006/relationships/footer" Target="footer43.xml"/><Relationship Id="rId76" Type="http://schemas.openxmlformats.org/officeDocument/2006/relationships/header" Target="header30.xml"/><Relationship Id="rId75" Type="http://schemas.openxmlformats.org/officeDocument/2006/relationships/footer" Target="footer42.xml"/><Relationship Id="rId74" Type="http://schemas.openxmlformats.org/officeDocument/2006/relationships/header" Target="header29.xml"/><Relationship Id="rId73" Type="http://schemas.openxmlformats.org/officeDocument/2006/relationships/footer" Target="footer41.xml"/><Relationship Id="rId72" Type="http://schemas.openxmlformats.org/officeDocument/2006/relationships/header" Target="header28.xml"/><Relationship Id="rId71" Type="http://schemas.openxmlformats.org/officeDocument/2006/relationships/footer" Target="footer40.xml"/><Relationship Id="rId70" Type="http://schemas.openxmlformats.org/officeDocument/2006/relationships/header" Target="header27.xml"/><Relationship Id="rId7" Type="http://schemas.openxmlformats.org/officeDocument/2006/relationships/footer" Target="footer2.xml"/><Relationship Id="rId69" Type="http://schemas.openxmlformats.org/officeDocument/2006/relationships/footer" Target="footer39.xml"/><Relationship Id="rId68" Type="http://schemas.openxmlformats.org/officeDocument/2006/relationships/footer" Target="footer38.xml"/><Relationship Id="rId67" Type="http://schemas.openxmlformats.org/officeDocument/2006/relationships/footer" Target="footer37.xml"/><Relationship Id="rId66" Type="http://schemas.openxmlformats.org/officeDocument/2006/relationships/footer" Target="footer36.xml"/><Relationship Id="rId65" Type="http://schemas.openxmlformats.org/officeDocument/2006/relationships/header" Target="header26.xml"/><Relationship Id="rId64" Type="http://schemas.openxmlformats.org/officeDocument/2006/relationships/footer" Target="footer35.xml"/><Relationship Id="rId63" Type="http://schemas.openxmlformats.org/officeDocument/2006/relationships/header" Target="header25.xml"/><Relationship Id="rId62" Type="http://schemas.openxmlformats.org/officeDocument/2006/relationships/footer" Target="footer34.xml"/><Relationship Id="rId61" Type="http://schemas.openxmlformats.org/officeDocument/2006/relationships/header" Target="header24.xml"/><Relationship Id="rId60" Type="http://schemas.openxmlformats.org/officeDocument/2006/relationships/footer" Target="footer33.xml"/><Relationship Id="rId6" Type="http://schemas.openxmlformats.org/officeDocument/2006/relationships/header" Target="header1.xml"/><Relationship Id="rId59" Type="http://schemas.openxmlformats.org/officeDocument/2006/relationships/header" Target="header23.xml"/><Relationship Id="rId58" Type="http://schemas.openxmlformats.org/officeDocument/2006/relationships/footer" Target="footer32.xml"/><Relationship Id="rId57" Type="http://schemas.openxmlformats.org/officeDocument/2006/relationships/header" Target="header22.xml"/><Relationship Id="rId56" Type="http://schemas.openxmlformats.org/officeDocument/2006/relationships/footer" Target="footer31.xml"/><Relationship Id="rId55" Type="http://schemas.openxmlformats.org/officeDocument/2006/relationships/header" Target="header21.xml"/><Relationship Id="rId54" Type="http://schemas.openxmlformats.org/officeDocument/2006/relationships/footer" Target="footer30.xml"/><Relationship Id="rId53" Type="http://schemas.openxmlformats.org/officeDocument/2006/relationships/header" Target="header20.xml"/><Relationship Id="rId52" Type="http://schemas.openxmlformats.org/officeDocument/2006/relationships/footer" Target="footer29.xml"/><Relationship Id="rId51" Type="http://schemas.openxmlformats.org/officeDocument/2006/relationships/footer" Target="footer28.xml"/><Relationship Id="rId50" Type="http://schemas.openxmlformats.org/officeDocument/2006/relationships/header" Target="header19.xml"/><Relationship Id="rId5" Type="http://schemas.openxmlformats.org/officeDocument/2006/relationships/footer" Target="footer1.xml"/><Relationship Id="rId49" Type="http://schemas.openxmlformats.org/officeDocument/2006/relationships/footer" Target="footer27.xml"/><Relationship Id="rId48" Type="http://schemas.openxmlformats.org/officeDocument/2006/relationships/header" Target="header18.xml"/><Relationship Id="rId47" Type="http://schemas.openxmlformats.org/officeDocument/2006/relationships/footer" Target="footer26.xml"/><Relationship Id="rId46" Type="http://schemas.openxmlformats.org/officeDocument/2006/relationships/header" Target="header17.xml"/><Relationship Id="rId45" Type="http://schemas.openxmlformats.org/officeDocument/2006/relationships/footer" Target="footer25.xml"/><Relationship Id="rId44" Type="http://schemas.openxmlformats.org/officeDocument/2006/relationships/header" Target="header16.xml"/><Relationship Id="rId43" Type="http://schemas.openxmlformats.org/officeDocument/2006/relationships/footer" Target="footer24.xml"/><Relationship Id="rId42" Type="http://schemas.openxmlformats.org/officeDocument/2006/relationships/header" Target="header15.xml"/><Relationship Id="rId41" Type="http://schemas.openxmlformats.org/officeDocument/2006/relationships/footer" Target="footer23.xml"/><Relationship Id="rId40" Type="http://schemas.openxmlformats.org/officeDocument/2006/relationships/header" Target="header14.xml"/><Relationship Id="rId4" Type="http://schemas.openxmlformats.org/officeDocument/2006/relationships/endnotes" Target="endnotes.xml"/><Relationship Id="rId39" Type="http://schemas.openxmlformats.org/officeDocument/2006/relationships/footer" Target="footer22.xml"/><Relationship Id="rId38" Type="http://schemas.openxmlformats.org/officeDocument/2006/relationships/header" Target="header13.xml"/><Relationship Id="rId37" Type="http://schemas.openxmlformats.org/officeDocument/2006/relationships/footer" Target="footer21.xml"/><Relationship Id="rId36" Type="http://schemas.openxmlformats.org/officeDocument/2006/relationships/header" Target="header12.xml"/><Relationship Id="rId35" Type="http://schemas.openxmlformats.org/officeDocument/2006/relationships/footer" Target="footer20.xml"/><Relationship Id="rId34" Type="http://schemas.openxmlformats.org/officeDocument/2006/relationships/header" Target="header11.xml"/><Relationship Id="rId33" Type="http://schemas.openxmlformats.org/officeDocument/2006/relationships/footer" Target="footer19.xml"/><Relationship Id="rId32" Type="http://schemas.openxmlformats.org/officeDocument/2006/relationships/header" Target="header10.xml"/><Relationship Id="rId31" Type="http://schemas.openxmlformats.org/officeDocument/2006/relationships/footer" Target="footer18.xml"/><Relationship Id="rId30" Type="http://schemas.openxmlformats.org/officeDocument/2006/relationships/header" Target="header9.xml"/><Relationship Id="rId3" Type="http://schemas.openxmlformats.org/officeDocument/2006/relationships/footnotes" Target="footnotes.xml"/><Relationship Id="rId29" Type="http://schemas.openxmlformats.org/officeDocument/2006/relationships/footer" Target="footer17.xml"/><Relationship Id="rId28" Type="http://schemas.openxmlformats.org/officeDocument/2006/relationships/header" Target="header8.xml"/><Relationship Id="rId27" Type="http://schemas.openxmlformats.org/officeDocument/2006/relationships/footer" Target="footer16.xml"/><Relationship Id="rId26" Type="http://schemas.openxmlformats.org/officeDocument/2006/relationships/header" Target="header7.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footer" Target="footer14.xml"/><Relationship Id="rId22" Type="http://schemas.openxmlformats.org/officeDocument/2006/relationships/header" Target="header5.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0" Type="http://schemas.openxmlformats.org/officeDocument/2006/relationships/fontTable" Target="fontTable.xml"/><Relationship Id="rId16" Type="http://schemas.openxmlformats.org/officeDocument/2006/relationships/footer" Target="footer8.xml"/><Relationship Id="rId159" Type="http://schemas.openxmlformats.org/officeDocument/2006/relationships/customXml" Target="../customXml/item1.xml"/><Relationship Id="rId158" Type="http://schemas.openxmlformats.org/officeDocument/2006/relationships/image" Target="media/image2.png"/><Relationship Id="rId157" Type="http://schemas.openxmlformats.org/officeDocument/2006/relationships/image" Target="media/image1.png"/><Relationship Id="rId156" Type="http://schemas.openxmlformats.org/officeDocument/2006/relationships/theme" Target="theme/theme1.xml"/><Relationship Id="rId155" Type="http://schemas.openxmlformats.org/officeDocument/2006/relationships/footer" Target="footer83.xml"/><Relationship Id="rId154" Type="http://schemas.openxmlformats.org/officeDocument/2006/relationships/header" Target="header68.xml"/><Relationship Id="rId153" Type="http://schemas.openxmlformats.org/officeDocument/2006/relationships/footer" Target="footer82.xml"/><Relationship Id="rId152" Type="http://schemas.openxmlformats.org/officeDocument/2006/relationships/header" Target="header67.xml"/><Relationship Id="rId151" Type="http://schemas.openxmlformats.org/officeDocument/2006/relationships/footer" Target="footer81.xml"/><Relationship Id="rId150" Type="http://schemas.openxmlformats.org/officeDocument/2006/relationships/header" Target="header66.xml"/><Relationship Id="rId15" Type="http://schemas.openxmlformats.org/officeDocument/2006/relationships/footer" Target="footer7.xml"/><Relationship Id="rId149" Type="http://schemas.openxmlformats.org/officeDocument/2006/relationships/footer" Target="footer80.xml"/><Relationship Id="rId148" Type="http://schemas.openxmlformats.org/officeDocument/2006/relationships/header" Target="header65.xml"/><Relationship Id="rId147" Type="http://schemas.openxmlformats.org/officeDocument/2006/relationships/footer" Target="footer79.xml"/><Relationship Id="rId146" Type="http://schemas.openxmlformats.org/officeDocument/2006/relationships/header" Target="header64.xml"/><Relationship Id="rId145" Type="http://schemas.openxmlformats.org/officeDocument/2006/relationships/footer" Target="footer78.xml"/><Relationship Id="rId144" Type="http://schemas.openxmlformats.org/officeDocument/2006/relationships/header" Target="header63.xml"/><Relationship Id="rId143" Type="http://schemas.openxmlformats.org/officeDocument/2006/relationships/footer" Target="footer77.xml"/><Relationship Id="rId142" Type="http://schemas.openxmlformats.org/officeDocument/2006/relationships/header" Target="header62.xml"/><Relationship Id="rId141" Type="http://schemas.openxmlformats.org/officeDocument/2006/relationships/footer" Target="footer76.xml"/><Relationship Id="rId140" Type="http://schemas.openxmlformats.org/officeDocument/2006/relationships/header" Target="header61.xml"/><Relationship Id="rId14" Type="http://schemas.openxmlformats.org/officeDocument/2006/relationships/footer" Target="footer6.xml"/><Relationship Id="rId139" Type="http://schemas.openxmlformats.org/officeDocument/2006/relationships/footer" Target="footer75.xml"/><Relationship Id="rId138" Type="http://schemas.openxmlformats.org/officeDocument/2006/relationships/header" Target="header60.xml"/><Relationship Id="rId137" Type="http://schemas.openxmlformats.org/officeDocument/2006/relationships/footer" Target="footer74.xml"/><Relationship Id="rId136" Type="http://schemas.openxmlformats.org/officeDocument/2006/relationships/header" Target="header59.xml"/><Relationship Id="rId135" Type="http://schemas.openxmlformats.org/officeDocument/2006/relationships/footer" Target="footer73.xml"/><Relationship Id="rId134" Type="http://schemas.openxmlformats.org/officeDocument/2006/relationships/header" Target="header58.xml"/><Relationship Id="rId133" Type="http://schemas.openxmlformats.org/officeDocument/2006/relationships/footer" Target="footer72.xml"/><Relationship Id="rId132" Type="http://schemas.openxmlformats.org/officeDocument/2006/relationships/header" Target="header57.xml"/><Relationship Id="rId131" Type="http://schemas.openxmlformats.org/officeDocument/2006/relationships/footer" Target="footer71.xml"/><Relationship Id="rId130" Type="http://schemas.openxmlformats.org/officeDocument/2006/relationships/header" Target="header56.xml"/><Relationship Id="rId13" Type="http://schemas.openxmlformats.org/officeDocument/2006/relationships/header" Target="header4.xml"/><Relationship Id="rId129" Type="http://schemas.openxmlformats.org/officeDocument/2006/relationships/footer" Target="footer70.xml"/><Relationship Id="rId128" Type="http://schemas.openxmlformats.org/officeDocument/2006/relationships/header" Target="header55.xml"/><Relationship Id="rId127" Type="http://schemas.openxmlformats.org/officeDocument/2006/relationships/footer" Target="footer69.xml"/><Relationship Id="rId126" Type="http://schemas.openxmlformats.org/officeDocument/2006/relationships/header" Target="header54.xml"/><Relationship Id="rId125" Type="http://schemas.openxmlformats.org/officeDocument/2006/relationships/footer" Target="footer68.xml"/><Relationship Id="rId124" Type="http://schemas.openxmlformats.org/officeDocument/2006/relationships/header" Target="header53.xml"/><Relationship Id="rId123" Type="http://schemas.openxmlformats.org/officeDocument/2006/relationships/footer" Target="footer67.xml"/><Relationship Id="rId122" Type="http://schemas.openxmlformats.org/officeDocument/2006/relationships/header" Target="header52.xml"/><Relationship Id="rId121" Type="http://schemas.openxmlformats.org/officeDocument/2006/relationships/footer" Target="footer66.xml"/><Relationship Id="rId120" Type="http://schemas.openxmlformats.org/officeDocument/2006/relationships/header" Target="header51.xml"/><Relationship Id="rId12" Type="http://schemas.openxmlformats.org/officeDocument/2006/relationships/footer" Target="footer5.xml"/><Relationship Id="rId119" Type="http://schemas.openxmlformats.org/officeDocument/2006/relationships/footer" Target="footer65.xml"/><Relationship Id="rId118" Type="http://schemas.openxmlformats.org/officeDocument/2006/relationships/header" Target="header50.xml"/><Relationship Id="rId117" Type="http://schemas.openxmlformats.org/officeDocument/2006/relationships/footer" Target="footer64.xml"/><Relationship Id="rId116" Type="http://schemas.openxmlformats.org/officeDocument/2006/relationships/footer" Target="footer63.xml"/><Relationship Id="rId115" Type="http://schemas.openxmlformats.org/officeDocument/2006/relationships/header" Target="header49.xml"/><Relationship Id="rId114" Type="http://schemas.openxmlformats.org/officeDocument/2006/relationships/footer" Target="footer62.xml"/><Relationship Id="rId113" Type="http://schemas.openxmlformats.org/officeDocument/2006/relationships/header" Target="header48.xml"/><Relationship Id="rId112" Type="http://schemas.openxmlformats.org/officeDocument/2006/relationships/footer" Target="footer61.xml"/><Relationship Id="rId111" Type="http://schemas.openxmlformats.org/officeDocument/2006/relationships/header" Target="header47.xml"/><Relationship Id="rId110" Type="http://schemas.openxmlformats.org/officeDocument/2006/relationships/footer" Target="footer60.xml"/><Relationship Id="rId11" Type="http://schemas.openxmlformats.org/officeDocument/2006/relationships/footer" Target="footer4.xml"/><Relationship Id="rId109" Type="http://schemas.openxmlformats.org/officeDocument/2006/relationships/header" Target="header46.xml"/><Relationship Id="rId108" Type="http://schemas.openxmlformats.org/officeDocument/2006/relationships/footer" Target="footer59.xml"/><Relationship Id="rId107" Type="http://schemas.openxmlformats.org/officeDocument/2006/relationships/header" Target="header45.xml"/><Relationship Id="rId106" Type="http://schemas.openxmlformats.org/officeDocument/2006/relationships/footer" Target="footer58.xml"/><Relationship Id="rId105" Type="http://schemas.openxmlformats.org/officeDocument/2006/relationships/header" Target="header44.xml"/><Relationship Id="rId104" Type="http://schemas.openxmlformats.org/officeDocument/2006/relationships/footer" Target="footer57.xml"/><Relationship Id="rId103" Type="http://schemas.openxmlformats.org/officeDocument/2006/relationships/footer" Target="footer56.xml"/><Relationship Id="rId102" Type="http://schemas.openxmlformats.org/officeDocument/2006/relationships/header" Target="header43.xml"/><Relationship Id="rId101" Type="http://schemas.openxmlformats.org/officeDocument/2006/relationships/footer" Target="footer55.xml"/><Relationship Id="rId100" Type="http://schemas.openxmlformats.org/officeDocument/2006/relationships/header" Target="header42.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117</Pages>
  <Words>17762</Words>
  <Characters>18812</Characters>
  <TotalTime>40</TotalTime>
  <ScaleCrop>false</ScaleCrop>
  <LinksUpToDate>false</LinksUpToDate>
  <CharactersWithSpaces>19651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2024-11-22T16:13:00Z</dcterms:created>
  <dc:creator>Administrator</dc:creator>
  <cp:lastModifiedBy>L §Vincent</cp:lastModifiedBy>
  <dcterms:modified xsi:type="dcterms:W3CDTF">2025-04-10T02:59:32Z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2025-04-03T10:31:26Z</vt:filetime>
  </property>
  <property fmtid="{D5CDD505-2E9C-101B-9397-08002B2CF9AE}" pid="4" name="KSOTemplateDocerSaveRecord">
    <vt:lpwstr>eyJoZGlkIjoiYjYwOTE3YWM2Y2Q2Y2U1MTg3YjljY2NjMWRlNzY3YTMiLCJ1c2VySWQiOiI1NzQ4NDQzNzYifQ==</vt:lpwstr>
  </property>
  <property fmtid="{D5CDD505-2E9C-101B-9397-08002B2CF9AE}" pid="5" name="KSOProductBuildVer">
    <vt:lpwstr>2052-12.1.0.20305</vt:lpwstr>
  </property>
  <property fmtid="{D5CDD505-2E9C-101B-9397-08002B2CF9AE}" pid="6" name="ICV">
    <vt:lpwstr>774D5D26AC2A44529DF5801BE7510986_13</vt:lpwstr>
  </property>
</Properties>
</file>