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AB48CA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r>
        <w:rPr>
          <w:color w:val="auto"/>
        </w:rPr>
        <w:drawing>
          <wp:inline distT="0" distB="0" distL="114300" distR="114300">
            <wp:extent cx="5713730" cy="2046605"/>
            <wp:effectExtent l="0" t="0" r="1270" b="10795"/>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28"/>
                    <a:stretch>
                      <a:fillRect/>
                    </a:stretch>
                  </pic:blipFill>
                  <pic:spPr>
                    <a:xfrm>
                      <a:off x="0" y="0"/>
                      <a:ext cx="5713730" cy="2046605"/>
                    </a:xfrm>
                    <a:prstGeom prst="rect">
                      <a:avLst/>
                    </a:prstGeom>
                    <a:noFill/>
                    <a:ln>
                      <a:noFill/>
                    </a:ln>
                  </pic:spPr>
                </pic:pic>
              </a:graphicData>
            </a:graphic>
          </wp:inline>
        </w:drawing>
      </w:r>
    </w:p>
    <w:p w14:paraId="35590FF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94DDA2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2B5799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69B8A1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91BFEB5">
      <w:pPr>
        <w:keepNext w:val="0"/>
        <w:keepLines w:val="0"/>
        <w:pageBreakBefore w:val="0"/>
        <w:widowControl w:val="0"/>
        <w:kinsoku/>
        <w:wordWrap w:val="0"/>
        <w:overflowPunct/>
        <w:topLinePunct w:val="0"/>
        <w:bidi w:val="0"/>
        <w:spacing w:line="360" w:lineRule="auto"/>
        <w:ind w:left="0" w:right="0" w:firstLine="1680" w:firstLineChars="200"/>
        <w:outlineLvl w:val="0"/>
        <w:rPr>
          <w:rFonts w:ascii="楷体" w:hAnsi="楷体" w:eastAsia="楷体" w:cs="楷体"/>
          <w:color w:val="auto"/>
          <w:position w:val="0"/>
          <w:sz w:val="83"/>
          <w:szCs w:val="83"/>
        </w:rPr>
      </w:pPr>
      <w:r>
        <w:rPr>
          <w:rFonts w:ascii="楷体" w:hAnsi="楷体" w:eastAsia="楷体" w:cs="楷体"/>
          <w:color w:val="auto"/>
          <w:spacing w:val="5"/>
          <w:position w:val="0"/>
          <w:sz w:val="83"/>
          <w:szCs w:val="83"/>
          <w14:textOutline w14:w="15255" w14:cap="sq" w14:cmpd="sng">
            <w14:solidFill>
              <w14:srgbClr w14:val="000000"/>
            </w14:solidFill>
            <w14:prstDash w14:val="solid"/>
            <w14:bevel/>
          </w14:textOutline>
        </w:rPr>
        <w:t>竞争性磋商文件</w:t>
      </w:r>
    </w:p>
    <w:p w14:paraId="188B2D5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A46159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2321CD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71ADD0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A0FE09B">
      <w:pPr>
        <w:pStyle w:val="3"/>
        <w:keepNext w:val="0"/>
        <w:keepLines w:val="0"/>
        <w:pageBreakBefore w:val="0"/>
        <w:widowControl w:val="0"/>
        <w:kinsoku/>
        <w:wordWrap w:val="0"/>
        <w:overflowPunct/>
        <w:topLinePunct w:val="0"/>
        <w:bidi w:val="0"/>
        <w:spacing w:line="360" w:lineRule="auto"/>
        <w:ind w:left="0" w:right="0" w:firstLine="620" w:firstLineChars="200"/>
        <w:rPr>
          <w:color w:val="auto"/>
          <w:spacing w:val="0"/>
          <w:position w:val="0"/>
          <w14:textOutline w14:w="5793" w14:cap="sq" w14:cmpd="sng">
            <w14:solidFill>
              <w14:srgbClr w14:val="000000"/>
            </w14:solidFill>
            <w14:prstDash w14:val="solid"/>
            <w14:bevel/>
          </w14:textOutline>
        </w:rPr>
      </w:pPr>
      <w:r>
        <w:rPr>
          <w:rFonts w:ascii="宋体" w:hAnsi="宋体" w:eastAsia="宋体" w:cs="宋体"/>
          <w:snapToGrid w:val="0"/>
          <w:color w:val="auto"/>
          <w:spacing w:val="0"/>
          <w:kern w:val="0"/>
          <w:position w:val="0"/>
          <w:sz w:val="31"/>
          <w:szCs w:val="31"/>
          <w:lang w:val="en-US" w:eastAsia="en-US" w:bidi="ar-SA"/>
          <w14:textOutline w14:w="5793" w14:cap="sq" w14:cmpd="sng">
            <w14:solidFill>
              <w14:srgbClr w14:val="000000"/>
            </w14:solidFill>
            <w14:prstDash w14:val="solid"/>
            <w14:bevel/>
          </w14:textOutline>
        </w:rPr>
        <w:t>项目名称</w:t>
      </w:r>
      <w:r>
        <w:rPr>
          <w:rFonts w:hint="eastAsia" w:cs="宋体"/>
          <w:snapToGrid w:val="0"/>
          <w:color w:val="auto"/>
          <w:spacing w:val="0"/>
          <w:kern w:val="0"/>
          <w:position w:val="0"/>
          <w:sz w:val="31"/>
          <w:szCs w:val="31"/>
          <w:lang w:val="en-US" w:eastAsia="zh-CN" w:bidi="ar-SA"/>
          <w14:textOutline w14:w="5793" w14:cap="sq" w14:cmpd="sng">
            <w14:solidFill>
              <w14:srgbClr w14:val="000000"/>
            </w14:solidFill>
            <w14:prstDash w14:val="solid"/>
            <w14:bevel/>
          </w14:textOutline>
        </w:rPr>
        <w:t>：资源镇浦田村蒋家山道路护栏修建工程、资源县瓜里乡文溪村大湾至三级冲、杨禾冲道路硬化项目、车田苗族乡木厂村蕨坪至打板溪道路硬化、梅溪镇大坨村弄栈头至三茶石坛冲道路硬化工程</w:t>
      </w:r>
    </w:p>
    <w:p w14:paraId="55479E6B">
      <w:pPr>
        <w:pStyle w:val="3"/>
        <w:keepNext w:val="0"/>
        <w:keepLines w:val="0"/>
        <w:pageBreakBefore w:val="0"/>
        <w:widowControl w:val="0"/>
        <w:kinsoku/>
        <w:wordWrap w:val="0"/>
        <w:overflowPunct/>
        <w:topLinePunct w:val="0"/>
        <w:bidi w:val="0"/>
        <w:spacing w:line="360" w:lineRule="auto"/>
        <w:ind w:left="0" w:right="0" w:firstLine="620" w:firstLineChars="200"/>
        <w:rPr>
          <w:rFonts w:ascii="Arial"/>
          <w:color w:val="auto"/>
          <w:spacing w:val="0"/>
          <w:position w:val="0"/>
          <w:sz w:val="21"/>
        </w:rPr>
      </w:pPr>
      <w:r>
        <w:rPr>
          <w:color w:val="auto"/>
          <w:spacing w:val="0"/>
          <w:position w:val="0"/>
          <w14:textOutline w14:w="5793" w14:cap="sq" w14:cmpd="sng">
            <w14:solidFill>
              <w14:srgbClr w14:val="000000"/>
            </w14:solidFill>
            <w14:prstDash w14:val="solid"/>
            <w14:bevel/>
          </w14:textOutline>
        </w:rPr>
        <w:t>项目编号：</w:t>
      </w:r>
      <w:r>
        <w:rPr>
          <w:rFonts w:hint="eastAsia" w:cs="宋体"/>
          <w:snapToGrid w:val="0"/>
          <w:color w:val="auto"/>
          <w:spacing w:val="0"/>
          <w:kern w:val="0"/>
          <w:position w:val="0"/>
          <w:sz w:val="31"/>
          <w:szCs w:val="31"/>
          <w:highlight w:val="none"/>
          <w:lang w:val="en-US" w:eastAsia="zh-CN" w:bidi="ar-SA"/>
          <w14:textOutline w14:w="5793" w14:cap="sq" w14:cmpd="sng">
            <w14:solidFill>
              <w14:srgbClr w14:val="000000"/>
            </w14:solidFill>
            <w14:prstDash w14:val="solid"/>
            <w14:bevel/>
          </w14:textOutline>
        </w:rPr>
        <w:t>GLZC2025-C2-290042-GXCJ</w:t>
      </w:r>
    </w:p>
    <w:p w14:paraId="5B9D95E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C8F4AE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D5A321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D662E4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5943D5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BC435F1">
      <w:pPr>
        <w:pStyle w:val="3"/>
        <w:keepNext w:val="0"/>
        <w:keepLines w:val="0"/>
        <w:pageBreakBefore w:val="0"/>
        <w:widowControl w:val="0"/>
        <w:kinsoku/>
        <w:wordWrap w:val="0"/>
        <w:overflowPunct/>
        <w:topLinePunct w:val="0"/>
        <w:bidi w:val="0"/>
        <w:spacing w:line="360" w:lineRule="auto"/>
        <w:ind w:right="0"/>
        <w:jc w:val="center"/>
        <w:rPr>
          <w:rFonts w:hint="eastAsia" w:eastAsia="宋体"/>
          <w:color w:val="auto"/>
          <w:position w:val="0"/>
          <w:lang w:eastAsia="zh-CN"/>
        </w:rPr>
      </w:pPr>
      <w:r>
        <w:rPr>
          <w:color w:val="auto"/>
          <w:spacing w:val="-11"/>
          <w:position w:val="0"/>
          <w14:textOutline w14:w="5793" w14:cap="sq" w14:cmpd="sng">
            <w14:solidFill>
              <w14:srgbClr w14:val="000000"/>
            </w14:solidFill>
            <w14:prstDash w14:val="solid"/>
            <w14:bevel/>
          </w14:textOutline>
        </w:rPr>
        <w:t>采购代理机构</w:t>
      </w:r>
      <w:r>
        <w:rPr>
          <w:color w:val="auto"/>
          <w:spacing w:val="-33"/>
          <w:position w:val="0"/>
        </w:rPr>
        <w:t xml:space="preserve"> </w:t>
      </w:r>
      <w:r>
        <w:rPr>
          <w:color w:val="auto"/>
          <w:spacing w:val="-11"/>
          <w:position w:val="0"/>
          <w14:textOutline w14:w="5793" w14:cap="sq" w14:cmpd="sng">
            <w14:solidFill>
              <w14:srgbClr w14:val="000000"/>
            </w14:solidFill>
            <w14:prstDash w14:val="solid"/>
            <w14:bevel/>
          </w14:textOutline>
        </w:rPr>
        <w:t>：</w:t>
      </w:r>
      <w:r>
        <w:rPr>
          <w:rFonts w:hint="eastAsia"/>
          <w:color w:val="auto"/>
          <w:spacing w:val="-62"/>
          <w:position w:val="0"/>
          <w:lang w:eastAsia="zh-CN"/>
        </w:rPr>
        <w:t xml:space="preserve"> </w:t>
      </w:r>
      <w:r>
        <w:rPr>
          <w:rFonts w:hint="eastAsia"/>
          <w:color w:val="auto"/>
          <w:spacing w:val="-11"/>
          <w:position w:val="0"/>
          <w:lang w:eastAsia="zh-CN"/>
          <w14:textOutline w14:w="5793" w14:cap="sq" w14:cmpd="sng">
            <w14:solidFill>
              <w14:srgbClr w14:val="000000"/>
            </w14:solidFill>
            <w14:prstDash w14:val="solid"/>
            <w14:bevel/>
          </w14:textOutline>
        </w:rPr>
        <w:t>广西昶吉工程项目管理有限公司</w:t>
      </w:r>
    </w:p>
    <w:p w14:paraId="7351AAA9">
      <w:pPr>
        <w:pStyle w:val="3"/>
        <w:keepNext w:val="0"/>
        <w:keepLines w:val="0"/>
        <w:pageBreakBefore w:val="0"/>
        <w:widowControl w:val="0"/>
        <w:kinsoku/>
        <w:wordWrap w:val="0"/>
        <w:overflowPunct/>
        <w:topLinePunct w:val="0"/>
        <w:bidi w:val="0"/>
        <w:spacing w:line="360" w:lineRule="auto"/>
        <w:ind w:right="0"/>
        <w:jc w:val="center"/>
        <w:rPr>
          <w:color w:val="auto"/>
          <w:spacing w:val="-3"/>
          <w:position w:val="0"/>
          <w14:textOutline w14:w="5793" w14:cap="sq" w14:cmpd="sng">
            <w14:solidFill>
              <w14:srgbClr w14:val="000000"/>
            </w14:solidFill>
            <w14:prstDash w14:val="solid"/>
            <w14:bevel/>
          </w14:textOutline>
        </w:rPr>
      </w:pPr>
      <w:r>
        <w:rPr>
          <w:color w:val="auto"/>
          <w:spacing w:val="-3"/>
          <w:position w:val="0"/>
          <w14:textOutline w14:w="5793" w14:cap="sq" w14:cmpd="sng">
            <w14:solidFill>
              <w14:srgbClr w14:val="000000"/>
            </w14:solidFill>
            <w14:prstDash w14:val="solid"/>
            <w14:bevel/>
          </w14:textOutline>
        </w:rPr>
        <w:t>202</w:t>
      </w:r>
      <w:r>
        <w:rPr>
          <w:rFonts w:hint="eastAsia"/>
          <w:color w:val="auto"/>
          <w:spacing w:val="-3"/>
          <w:position w:val="0"/>
          <w:lang w:val="en-US" w:eastAsia="zh-CN"/>
          <w14:textOutline w14:w="5793" w14:cap="sq" w14:cmpd="sng">
            <w14:solidFill>
              <w14:srgbClr w14:val="000000"/>
            </w14:solidFill>
            <w14:prstDash w14:val="solid"/>
            <w14:bevel/>
          </w14:textOutline>
        </w:rPr>
        <w:t>5</w:t>
      </w:r>
      <w:r>
        <w:rPr>
          <w:color w:val="auto"/>
          <w:spacing w:val="-3"/>
          <w:position w:val="0"/>
          <w14:textOutline w14:w="5793" w14:cap="sq" w14:cmpd="sng">
            <w14:solidFill>
              <w14:srgbClr w14:val="000000"/>
            </w14:solidFill>
            <w14:prstDash w14:val="solid"/>
            <w14:bevel/>
          </w14:textOutline>
        </w:rPr>
        <w:t>年</w:t>
      </w:r>
      <w:r>
        <w:rPr>
          <w:rFonts w:hint="eastAsia"/>
          <w:color w:val="auto"/>
          <w:spacing w:val="-3"/>
          <w:position w:val="0"/>
          <w:lang w:val="en-US" w:eastAsia="zh-CN"/>
          <w14:textOutline w14:w="5793" w14:cap="sq" w14:cmpd="sng">
            <w14:solidFill>
              <w14:srgbClr w14:val="000000"/>
            </w14:solidFill>
            <w14:prstDash w14:val="solid"/>
            <w14:bevel/>
          </w14:textOutline>
        </w:rPr>
        <w:t>4</w:t>
      </w:r>
      <w:r>
        <w:rPr>
          <w:color w:val="auto"/>
          <w:spacing w:val="-3"/>
          <w:position w:val="0"/>
          <w14:textOutline w14:w="5793" w14:cap="sq" w14:cmpd="sng">
            <w14:solidFill>
              <w14:srgbClr w14:val="000000"/>
            </w14:solidFill>
            <w14:prstDash w14:val="solid"/>
            <w14:bevel/>
          </w14:textOutline>
        </w:rPr>
        <w:t>月</w:t>
      </w:r>
    </w:p>
    <w:p w14:paraId="675C9B9D">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footerReference r:id="rId5" w:type="default"/>
          <w:pgSz w:w="11906" w:h="16839"/>
          <w:pgMar w:top="1431" w:right="1514" w:bottom="882" w:left="1384" w:header="0" w:footer="720" w:gutter="0"/>
          <w:cols w:space="720" w:num="1"/>
        </w:sectPr>
      </w:pPr>
    </w:p>
    <w:sdt>
      <w:sdtPr>
        <w:rPr>
          <w:rFonts w:ascii="宋体" w:hAnsi="宋体" w:eastAsia="宋体" w:cs="宋体"/>
          <w:color w:val="auto"/>
          <w:position w:val="0"/>
          <w:sz w:val="43"/>
          <w:szCs w:val="43"/>
        </w:rPr>
        <w:id w:val="1"/>
        <w:docPartObj>
          <w:docPartGallery w:val="Table of Contents"/>
          <w:docPartUnique/>
        </w:docPartObj>
      </w:sdtPr>
      <w:sdtEndPr>
        <w:rPr>
          <w:rFonts w:ascii="Times New Roman" w:hAnsi="Times New Roman" w:eastAsia="Times New Roman" w:cs="Times New Roman"/>
          <w:color w:val="auto"/>
          <w:position w:val="0"/>
          <w:sz w:val="28"/>
          <w:szCs w:val="28"/>
        </w:rPr>
      </w:sdtEndPr>
      <w:sdtContent>
        <w:p w14:paraId="119353A0">
          <w:pPr>
            <w:pStyle w:val="3"/>
            <w:keepNext w:val="0"/>
            <w:keepLines w:val="0"/>
            <w:pageBreakBefore w:val="0"/>
            <w:widowControl w:val="0"/>
            <w:kinsoku/>
            <w:wordWrap w:val="0"/>
            <w:overflowPunct/>
            <w:topLinePunct w:val="0"/>
            <w:bidi w:val="0"/>
            <w:spacing w:line="360" w:lineRule="auto"/>
            <w:ind w:left="0" w:right="0" w:firstLine="860" w:firstLineChars="200"/>
            <w:jc w:val="center"/>
            <w:rPr>
              <w:color w:val="auto"/>
              <w:position w:val="0"/>
              <w:sz w:val="43"/>
              <w:szCs w:val="43"/>
            </w:rPr>
          </w:pPr>
          <w:r>
            <w:rPr>
              <w:color w:val="auto"/>
              <w:spacing w:val="-46"/>
              <w:position w:val="0"/>
              <w:sz w:val="43"/>
              <w:szCs w:val="43"/>
              <w14:textOutline w14:w="7972" w14:cap="sq" w14:cmpd="sng">
                <w14:solidFill>
                  <w14:srgbClr w14:val="000000"/>
                </w14:solidFill>
                <w14:prstDash w14:val="solid"/>
                <w14:bevel/>
              </w14:textOutline>
            </w:rPr>
            <w:t>目</w:t>
          </w:r>
          <w:r>
            <w:rPr>
              <w:color w:val="auto"/>
              <w:spacing w:val="27"/>
              <w:position w:val="0"/>
              <w:sz w:val="43"/>
              <w:szCs w:val="43"/>
            </w:rPr>
            <w:t xml:space="preserve"> </w:t>
          </w:r>
          <w:r>
            <w:rPr>
              <w:color w:val="auto"/>
              <w:spacing w:val="-46"/>
              <w:position w:val="0"/>
              <w:sz w:val="43"/>
              <w:szCs w:val="43"/>
              <w14:textOutline w14:w="7972" w14:cap="sq" w14:cmpd="sng">
                <w14:solidFill>
                  <w14:srgbClr w14:val="000000"/>
                </w14:solidFill>
                <w14:prstDash w14:val="solid"/>
                <w14:bevel/>
              </w14:textOutline>
            </w:rPr>
            <w:t>录</w:t>
          </w:r>
        </w:p>
        <w:p w14:paraId="03D7DFB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1A80A8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CC24B1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40BFCA0">
          <w:pPr>
            <w:pStyle w:val="3"/>
            <w:keepNext w:val="0"/>
            <w:keepLines w:val="0"/>
            <w:pageBreakBefore w:val="0"/>
            <w:widowControl w:val="0"/>
            <w:tabs>
              <w:tab w:val="right" w:leader="dot" w:pos="9465"/>
            </w:tabs>
            <w:kinsoku/>
            <w:wordWrap w:val="0"/>
            <w:overflowPunct/>
            <w:topLinePunct w:val="0"/>
            <w:bidi w:val="0"/>
            <w:spacing w:line="360" w:lineRule="auto"/>
            <w:ind w:left="0" w:right="0" w:firstLine="620" w:firstLineChars="200"/>
            <w:rPr>
              <w:rFonts w:ascii="Times New Roman" w:hAnsi="Times New Roman" w:eastAsia="Times New Roman" w:cs="Times New Roman"/>
              <w:color w:val="auto"/>
              <w:position w:val="0"/>
              <w:sz w:val="28"/>
              <w:szCs w:val="28"/>
            </w:rPr>
          </w:pPr>
          <w:r>
            <w:rPr>
              <w:color w:val="auto"/>
              <w:position w:val="0"/>
            </w:rPr>
            <w:fldChar w:fldCharType="begin"/>
          </w:r>
          <w:r>
            <w:rPr>
              <w:color w:val="auto"/>
              <w:position w:val="0"/>
            </w:rPr>
            <w:instrText xml:space="preserve"> HYPERLINK \l "bookmark1" </w:instrText>
          </w:r>
          <w:r>
            <w:rPr>
              <w:color w:val="auto"/>
              <w:position w:val="0"/>
            </w:rPr>
            <w:fldChar w:fldCharType="separate"/>
          </w:r>
          <w:r>
            <w:rPr>
              <w:color w:val="auto"/>
              <w:spacing w:val="-1"/>
              <w:position w:val="0"/>
              <w:sz w:val="28"/>
              <w:szCs w:val="28"/>
            </w:rPr>
            <w:t>第一章 竞争性磋商公告</w:t>
          </w:r>
          <w:r>
            <w:rPr>
              <w:color w:val="auto"/>
              <w:position w:val="0"/>
              <w:sz w:val="28"/>
              <w:szCs w:val="28"/>
            </w:rPr>
            <w:tab/>
          </w:r>
          <w:r>
            <w:rPr>
              <w:rFonts w:hint="eastAsia" w:ascii="Times New Roman" w:hAnsi="Times New Roman" w:eastAsia="宋体" w:cs="Times New Roman"/>
              <w:color w:val="auto"/>
              <w:spacing w:val="11"/>
              <w:position w:val="0"/>
              <w:sz w:val="28"/>
              <w:szCs w:val="28"/>
              <w:lang w:val="en-US" w:eastAsia="zh-CN"/>
            </w:rPr>
            <w:t>1</w:t>
          </w:r>
          <w:r>
            <w:rPr>
              <w:rFonts w:ascii="Times New Roman" w:hAnsi="Times New Roman" w:eastAsia="Times New Roman" w:cs="Times New Roman"/>
              <w:color w:val="auto"/>
              <w:spacing w:val="11"/>
              <w:position w:val="0"/>
              <w:sz w:val="28"/>
              <w:szCs w:val="28"/>
            </w:rPr>
            <w:fldChar w:fldCharType="end"/>
          </w:r>
        </w:p>
        <w:p w14:paraId="69A59D5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2B7B4B9">
          <w:pPr>
            <w:pStyle w:val="3"/>
            <w:keepNext w:val="0"/>
            <w:keepLines w:val="0"/>
            <w:pageBreakBefore w:val="0"/>
            <w:widowControl w:val="0"/>
            <w:tabs>
              <w:tab w:val="right" w:leader="dot" w:pos="9465"/>
            </w:tabs>
            <w:kinsoku/>
            <w:wordWrap w:val="0"/>
            <w:overflowPunct/>
            <w:topLinePunct w:val="0"/>
            <w:bidi w:val="0"/>
            <w:spacing w:line="360" w:lineRule="auto"/>
            <w:ind w:left="0" w:right="0" w:firstLine="620" w:firstLineChars="200"/>
            <w:rPr>
              <w:rFonts w:ascii="Times New Roman" w:hAnsi="Times New Roman" w:eastAsia="Times New Roman" w:cs="Times New Roman"/>
              <w:color w:val="auto"/>
              <w:position w:val="0"/>
              <w:sz w:val="28"/>
              <w:szCs w:val="28"/>
            </w:rPr>
          </w:pPr>
          <w:r>
            <w:rPr>
              <w:color w:val="auto"/>
              <w:position w:val="0"/>
            </w:rPr>
            <w:fldChar w:fldCharType="begin"/>
          </w:r>
          <w:r>
            <w:rPr>
              <w:color w:val="auto"/>
              <w:position w:val="0"/>
            </w:rPr>
            <w:instrText xml:space="preserve"> HYPERLINK \l "bookmark2" </w:instrText>
          </w:r>
          <w:r>
            <w:rPr>
              <w:color w:val="auto"/>
              <w:position w:val="0"/>
            </w:rPr>
            <w:fldChar w:fldCharType="separate"/>
          </w:r>
          <w:r>
            <w:rPr>
              <w:color w:val="auto"/>
              <w:spacing w:val="-1"/>
              <w:position w:val="0"/>
              <w:sz w:val="28"/>
              <w:szCs w:val="28"/>
            </w:rPr>
            <w:t>第二章 供应商须知</w:t>
          </w:r>
          <w:r>
            <w:rPr>
              <w:color w:val="auto"/>
              <w:position w:val="0"/>
              <w:sz w:val="28"/>
              <w:szCs w:val="28"/>
            </w:rPr>
            <w:tab/>
          </w:r>
          <w:r>
            <w:rPr>
              <w:rFonts w:hint="eastAsia" w:ascii="Times New Roman" w:hAnsi="Times New Roman" w:cs="Times New Roman"/>
              <w:color w:val="auto"/>
              <w:spacing w:val="21"/>
              <w:position w:val="0"/>
              <w:sz w:val="28"/>
              <w:szCs w:val="28"/>
              <w:lang w:val="en-US" w:eastAsia="zh-CN"/>
            </w:rPr>
            <w:t>5</w:t>
          </w:r>
          <w:r>
            <w:rPr>
              <w:rFonts w:ascii="Times New Roman" w:hAnsi="Times New Roman" w:eastAsia="Times New Roman" w:cs="Times New Roman"/>
              <w:color w:val="auto"/>
              <w:spacing w:val="21"/>
              <w:position w:val="0"/>
              <w:sz w:val="28"/>
              <w:szCs w:val="28"/>
            </w:rPr>
            <w:fldChar w:fldCharType="end"/>
          </w:r>
        </w:p>
        <w:p w14:paraId="3401CFF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9AA093">
          <w:pPr>
            <w:pStyle w:val="3"/>
            <w:keepNext w:val="0"/>
            <w:keepLines w:val="0"/>
            <w:pageBreakBefore w:val="0"/>
            <w:widowControl w:val="0"/>
            <w:tabs>
              <w:tab w:val="right" w:leader="dot" w:pos="9467"/>
            </w:tabs>
            <w:kinsoku/>
            <w:wordWrap w:val="0"/>
            <w:overflowPunct/>
            <w:topLinePunct w:val="0"/>
            <w:bidi w:val="0"/>
            <w:spacing w:line="360" w:lineRule="auto"/>
            <w:ind w:left="0" w:right="0" w:firstLine="620" w:firstLineChars="200"/>
            <w:rPr>
              <w:rFonts w:hint="eastAsia" w:ascii="Times New Roman" w:hAnsi="Times New Roman" w:eastAsia="宋体" w:cs="Times New Roman"/>
              <w:color w:val="auto"/>
              <w:position w:val="0"/>
              <w:sz w:val="28"/>
              <w:szCs w:val="28"/>
              <w:lang w:val="en-US" w:eastAsia="zh-CN"/>
            </w:rPr>
          </w:pPr>
          <w:r>
            <w:rPr>
              <w:color w:val="auto"/>
              <w:position w:val="0"/>
            </w:rPr>
            <w:fldChar w:fldCharType="begin"/>
          </w:r>
          <w:r>
            <w:rPr>
              <w:color w:val="auto"/>
              <w:position w:val="0"/>
            </w:rPr>
            <w:instrText xml:space="preserve"> HYPERLINK \l "bookmark3" </w:instrText>
          </w:r>
          <w:r>
            <w:rPr>
              <w:color w:val="auto"/>
              <w:position w:val="0"/>
            </w:rPr>
            <w:fldChar w:fldCharType="separate"/>
          </w:r>
          <w:r>
            <w:rPr>
              <w:color w:val="auto"/>
              <w:spacing w:val="-1"/>
              <w:position w:val="0"/>
              <w:sz w:val="28"/>
              <w:szCs w:val="28"/>
            </w:rPr>
            <w:t>第三章 工程量清单及图纸</w:t>
          </w:r>
          <w:r>
            <w:rPr>
              <w:color w:val="auto"/>
              <w:position w:val="0"/>
              <w:sz w:val="28"/>
              <w:szCs w:val="28"/>
            </w:rPr>
            <w:tab/>
          </w:r>
          <w:r>
            <w:rPr>
              <w:rFonts w:hint="eastAsia" w:ascii="Times New Roman" w:hAnsi="Times New Roman" w:cs="Times New Roman"/>
              <w:color w:val="auto"/>
              <w:spacing w:val="4"/>
              <w:position w:val="0"/>
              <w:sz w:val="28"/>
              <w:szCs w:val="28"/>
              <w:lang w:val="en-US" w:eastAsia="zh-CN"/>
            </w:rPr>
            <w:t>2</w:t>
          </w:r>
          <w:r>
            <w:rPr>
              <w:rFonts w:ascii="Times New Roman" w:hAnsi="Times New Roman" w:eastAsia="Times New Roman" w:cs="Times New Roman"/>
              <w:color w:val="auto"/>
              <w:spacing w:val="4"/>
              <w:position w:val="0"/>
              <w:sz w:val="28"/>
              <w:szCs w:val="28"/>
            </w:rPr>
            <w:fldChar w:fldCharType="end"/>
          </w:r>
          <w:r>
            <w:rPr>
              <w:rFonts w:hint="eastAsia" w:ascii="Times New Roman" w:hAnsi="Times New Roman" w:eastAsia="宋体" w:cs="Times New Roman"/>
              <w:color w:val="auto"/>
              <w:spacing w:val="4"/>
              <w:position w:val="0"/>
              <w:sz w:val="28"/>
              <w:szCs w:val="28"/>
              <w:lang w:val="en-US" w:eastAsia="zh-CN"/>
            </w:rPr>
            <w:t>8</w:t>
          </w:r>
        </w:p>
        <w:p w14:paraId="758708C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C3C0178">
          <w:pPr>
            <w:pStyle w:val="3"/>
            <w:keepNext w:val="0"/>
            <w:keepLines w:val="0"/>
            <w:pageBreakBefore w:val="0"/>
            <w:widowControl w:val="0"/>
            <w:tabs>
              <w:tab w:val="right" w:leader="dot" w:pos="9467"/>
            </w:tabs>
            <w:kinsoku/>
            <w:wordWrap w:val="0"/>
            <w:overflowPunct/>
            <w:topLinePunct w:val="0"/>
            <w:bidi w:val="0"/>
            <w:spacing w:line="360" w:lineRule="auto"/>
            <w:ind w:left="0" w:right="0" w:firstLine="620" w:firstLineChars="200"/>
            <w:rPr>
              <w:rFonts w:hint="default" w:ascii="Times New Roman" w:hAnsi="Times New Roman" w:eastAsia="宋体" w:cs="Times New Roman"/>
              <w:color w:val="auto"/>
              <w:position w:val="0"/>
              <w:sz w:val="28"/>
              <w:szCs w:val="28"/>
              <w:lang w:val="en-US" w:eastAsia="zh-CN"/>
            </w:rPr>
          </w:pPr>
          <w:r>
            <w:rPr>
              <w:color w:val="auto"/>
              <w:position w:val="0"/>
            </w:rPr>
            <w:fldChar w:fldCharType="begin"/>
          </w:r>
          <w:r>
            <w:rPr>
              <w:color w:val="auto"/>
              <w:position w:val="0"/>
            </w:rPr>
            <w:instrText xml:space="preserve"> HYPERLINK \l "bookmark4" </w:instrText>
          </w:r>
          <w:r>
            <w:rPr>
              <w:color w:val="auto"/>
              <w:position w:val="0"/>
            </w:rPr>
            <w:fldChar w:fldCharType="separate"/>
          </w:r>
          <w:r>
            <w:rPr>
              <w:color w:val="auto"/>
              <w:spacing w:val="-2"/>
              <w:position w:val="0"/>
              <w:sz w:val="28"/>
              <w:szCs w:val="28"/>
            </w:rPr>
            <w:t>第四章 评审办法</w:t>
          </w:r>
          <w:r>
            <w:rPr>
              <w:color w:val="auto"/>
              <w:position w:val="0"/>
              <w:sz w:val="28"/>
              <w:szCs w:val="28"/>
            </w:rPr>
            <w:tab/>
          </w:r>
          <w:r>
            <w:rPr>
              <w:rFonts w:ascii="Times New Roman" w:hAnsi="Times New Roman" w:eastAsia="Times New Roman" w:cs="Times New Roman"/>
              <w:color w:val="auto"/>
              <w:spacing w:val="11"/>
              <w:position w:val="0"/>
              <w:sz w:val="28"/>
              <w:szCs w:val="28"/>
            </w:rPr>
            <w:fldChar w:fldCharType="end"/>
          </w:r>
          <w:r>
            <w:rPr>
              <w:rFonts w:hint="eastAsia" w:ascii="Times New Roman" w:hAnsi="Times New Roman" w:eastAsia="宋体" w:cs="Times New Roman"/>
              <w:color w:val="auto"/>
              <w:spacing w:val="11"/>
              <w:position w:val="0"/>
              <w:sz w:val="28"/>
              <w:szCs w:val="28"/>
              <w:lang w:val="en-US" w:eastAsia="zh-CN"/>
            </w:rPr>
            <w:t>29</w:t>
          </w:r>
        </w:p>
        <w:p w14:paraId="488F83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EAFE224">
          <w:pPr>
            <w:pStyle w:val="3"/>
            <w:keepNext w:val="0"/>
            <w:keepLines w:val="0"/>
            <w:pageBreakBefore w:val="0"/>
            <w:widowControl w:val="0"/>
            <w:tabs>
              <w:tab w:val="right" w:leader="dot" w:pos="9465"/>
            </w:tabs>
            <w:kinsoku/>
            <w:wordWrap w:val="0"/>
            <w:overflowPunct/>
            <w:topLinePunct w:val="0"/>
            <w:bidi w:val="0"/>
            <w:spacing w:line="360" w:lineRule="auto"/>
            <w:ind w:left="0" w:right="0" w:firstLine="620" w:firstLineChars="200"/>
            <w:rPr>
              <w:rFonts w:hint="eastAsia" w:ascii="Times New Roman" w:hAnsi="Times New Roman" w:eastAsia="宋体" w:cs="Times New Roman"/>
              <w:color w:val="auto"/>
              <w:position w:val="0"/>
              <w:sz w:val="28"/>
              <w:szCs w:val="28"/>
              <w:lang w:val="en-US" w:eastAsia="zh-CN"/>
            </w:rPr>
          </w:pPr>
          <w:r>
            <w:rPr>
              <w:color w:val="auto"/>
              <w:position w:val="0"/>
            </w:rPr>
            <w:fldChar w:fldCharType="begin"/>
          </w:r>
          <w:r>
            <w:rPr>
              <w:color w:val="auto"/>
              <w:position w:val="0"/>
            </w:rPr>
            <w:instrText xml:space="preserve"> HYPERLINK \l "bookmark5" </w:instrText>
          </w:r>
          <w:r>
            <w:rPr>
              <w:color w:val="auto"/>
              <w:position w:val="0"/>
            </w:rPr>
            <w:fldChar w:fldCharType="separate"/>
          </w:r>
          <w:r>
            <w:rPr>
              <w:color w:val="auto"/>
              <w:spacing w:val="-1"/>
              <w:position w:val="0"/>
              <w:sz w:val="28"/>
              <w:szCs w:val="28"/>
            </w:rPr>
            <w:t>第五章 政府采购合同（合同主要条款及格式）</w:t>
          </w:r>
          <w:r>
            <w:rPr>
              <w:color w:val="auto"/>
              <w:spacing w:val="-77"/>
              <w:position w:val="0"/>
              <w:sz w:val="28"/>
              <w:szCs w:val="28"/>
            </w:rPr>
            <w:t xml:space="preserve"> </w:t>
          </w:r>
          <w:r>
            <w:rPr>
              <w:color w:val="auto"/>
              <w:position w:val="0"/>
              <w:sz w:val="28"/>
              <w:szCs w:val="28"/>
            </w:rPr>
            <w:tab/>
          </w:r>
          <w:r>
            <w:rPr>
              <w:rFonts w:ascii="Times New Roman" w:hAnsi="Times New Roman" w:eastAsia="Times New Roman" w:cs="Times New Roman"/>
              <w:color w:val="auto"/>
              <w:spacing w:val="20"/>
              <w:position w:val="0"/>
              <w:sz w:val="28"/>
              <w:szCs w:val="28"/>
            </w:rPr>
            <w:t>3</w:t>
          </w:r>
          <w:r>
            <w:rPr>
              <w:rFonts w:ascii="Times New Roman" w:hAnsi="Times New Roman" w:eastAsia="Times New Roman" w:cs="Times New Roman"/>
              <w:color w:val="auto"/>
              <w:spacing w:val="20"/>
              <w:position w:val="0"/>
              <w:sz w:val="28"/>
              <w:szCs w:val="28"/>
            </w:rPr>
            <w:fldChar w:fldCharType="end"/>
          </w:r>
          <w:r>
            <w:rPr>
              <w:rFonts w:hint="eastAsia" w:ascii="Times New Roman" w:hAnsi="Times New Roman" w:eastAsia="宋体" w:cs="Times New Roman"/>
              <w:color w:val="auto"/>
              <w:spacing w:val="20"/>
              <w:position w:val="0"/>
              <w:sz w:val="28"/>
              <w:szCs w:val="28"/>
              <w:lang w:val="en-US" w:eastAsia="zh-CN"/>
            </w:rPr>
            <w:t>3</w:t>
          </w:r>
        </w:p>
        <w:p w14:paraId="77216C5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C249C52">
          <w:pPr>
            <w:pStyle w:val="3"/>
            <w:keepNext w:val="0"/>
            <w:keepLines w:val="0"/>
            <w:pageBreakBefore w:val="0"/>
            <w:widowControl w:val="0"/>
            <w:tabs>
              <w:tab w:val="right" w:leader="dot" w:pos="9467"/>
            </w:tabs>
            <w:kinsoku/>
            <w:wordWrap w:val="0"/>
            <w:overflowPunct/>
            <w:topLinePunct w:val="0"/>
            <w:bidi w:val="0"/>
            <w:spacing w:line="360" w:lineRule="auto"/>
            <w:ind w:left="0" w:right="0" w:firstLine="620" w:firstLineChars="200"/>
            <w:rPr>
              <w:rFonts w:ascii="Times New Roman" w:hAnsi="Times New Roman" w:eastAsia="Times New Roman" w:cs="Times New Roman"/>
              <w:color w:val="auto"/>
              <w:position w:val="0"/>
              <w:sz w:val="28"/>
              <w:szCs w:val="28"/>
            </w:rPr>
          </w:pPr>
          <w:r>
            <w:rPr>
              <w:color w:val="auto"/>
              <w:position w:val="0"/>
            </w:rPr>
            <w:fldChar w:fldCharType="begin"/>
          </w:r>
          <w:r>
            <w:rPr>
              <w:color w:val="auto"/>
              <w:position w:val="0"/>
            </w:rPr>
            <w:instrText xml:space="preserve"> HYPERLINK \l "bookmark6" </w:instrText>
          </w:r>
          <w:r>
            <w:rPr>
              <w:color w:val="auto"/>
              <w:position w:val="0"/>
            </w:rPr>
            <w:fldChar w:fldCharType="separate"/>
          </w:r>
          <w:r>
            <w:rPr>
              <w:color w:val="auto"/>
              <w:spacing w:val="-1"/>
              <w:position w:val="0"/>
              <w:sz w:val="28"/>
              <w:szCs w:val="28"/>
            </w:rPr>
            <w:t>第六章 响应文件（格式）</w:t>
          </w:r>
          <w:r>
            <w:rPr>
              <w:color w:val="auto"/>
              <w:spacing w:val="-86"/>
              <w:position w:val="0"/>
              <w:sz w:val="28"/>
              <w:szCs w:val="28"/>
            </w:rPr>
            <w:t xml:space="preserve"> </w:t>
          </w:r>
          <w:r>
            <w:rPr>
              <w:color w:val="auto"/>
              <w:position w:val="0"/>
              <w:sz w:val="28"/>
              <w:szCs w:val="28"/>
            </w:rPr>
            <w:tab/>
          </w:r>
          <w:r>
            <w:rPr>
              <w:rFonts w:ascii="Times New Roman" w:hAnsi="Times New Roman" w:eastAsia="Times New Roman" w:cs="Times New Roman"/>
              <w:color w:val="auto"/>
              <w:spacing w:val="4"/>
              <w:position w:val="0"/>
              <w:sz w:val="28"/>
              <w:szCs w:val="28"/>
            </w:rPr>
            <w:fldChar w:fldCharType="end"/>
          </w:r>
          <w:r>
            <w:rPr>
              <w:rFonts w:hint="eastAsia" w:ascii="Times New Roman" w:hAnsi="Times New Roman" w:eastAsia="宋体" w:cs="Times New Roman"/>
              <w:color w:val="auto"/>
              <w:spacing w:val="4"/>
              <w:position w:val="0"/>
              <w:sz w:val="28"/>
              <w:szCs w:val="28"/>
              <w:lang w:val="en-US" w:eastAsia="zh-CN"/>
            </w:rPr>
            <w:t>48</w:t>
          </w:r>
        </w:p>
      </w:sdtContent>
    </w:sdt>
    <w:p w14:paraId="40503B3B">
      <w:pPr>
        <w:keepNext w:val="0"/>
        <w:keepLines w:val="0"/>
        <w:pageBreakBefore w:val="0"/>
        <w:widowControl w:val="0"/>
        <w:kinsoku/>
        <w:wordWrap w:val="0"/>
        <w:overflowPunct/>
        <w:topLinePunct w:val="0"/>
        <w:bidi w:val="0"/>
        <w:spacing w:line="360" w:lineRule="auto"/>
        <w:ind w:left="0" w:right="0" w:firstLine="560" w:firstLineChars="200"/>
        <w:rPr>
          <w:rFonts w:ascii="Times New Roman" w:hAnsi="Times New Roman" w:eastAsia="Times New Roman" w:cs="Times New Roman"/>
          <w:color w:val="auto"/>
          <w:position w:val="0"/>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0" w:name="bookmark1"/>
      <w:bookmarkEnd w:id="0"/>
      <w:r>
        <w:rPr>
          <w:color w:val="auto"/>
          <w:spacing w:val="9"/>
          <w:position w:val="0"/>
          <w14:textOutline w14:w="5793" w14:cap="sq" w14:cmpd="sng">
            <w14:solidFill>
              <w14:srgbClr w14:val="000000"/>
            </w14:solidFill>
            <w14:prstDash w14:val="solid"/>
            <w14:bevel/>
          </w14:textOutline>
        </w:rPr>
        <w:t>第一章</w:t>
      </w:r>
      <w:r>
        <w:rPr>
          <w:color w:val="auto"/>
          <w:spacing w:val="9"/>
          <w:position w:val="0"/>
        </w:rPr>
        <w:t xml:space="preserve"> </w:t>
      </w:r>
      <w:r>
        <w:rPr>
          <w:color w:val="auto"/>
          <w:spacing w:val="9"/>
          <w:position w:val="0"/>
          <w14:textOutline w14:w="5793" w14:cap="sq" w14:cmpd="sng">
            <w14:solidFill>
              <w14:srgbClr w14:val="000000"/>
            </w14:solidFill>
            <w14:prstDash w14:val="solid"/>
            <w14:bevel/>
          </w14:textOutline>
        </w:rPr>
        <w:t>竞争性磋商公告</w:t>
      </w:r>
    </w:p>
    <w:p w14:paraId="5275AF5A">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tbl>
      <w:tblPr>
        <w:tblStyle w:val="11"/>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2"/>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项目概况</w:t>
            </w:r>
          </w:p>
          <w:p w14:paraId="62634883">
            <w:pPr>
              <w:pStyle w:val="12"/>
              <w:keepNext w:val="0"/>
              <w:keepLines w:val="0"/>
              <w:pageBreakBefore w:val="0"/>
              <w:widowControl w:val="0"/>
              <w:kinsoku/>
              <w:wordWrap w:val="0"/>
              <w:overflowPunct/>
              <w:topLinePunct w:val="0"/>
              <w:bidi w:val="0"/>
              <w:spacing w:line="360" w:lineRule="auto"/>
              <w:ind w:right="0" w:firstLine="444" w:firstLineChars="200"/>
              <w:rPr>
                <w:color w:val="auto"/>
                <w:position w:val="0"/>
              </w:rPr>
            </w:pPr>
            <w:r>
              <w:rPr>
                <w:rFonts w:hint="eastAsia"/>
                <w:color w:val="auto"/>
                <w:spacing w:val="6"/>
                <w:position w:val="0"/>
                <w:sz w:val="21"/>
                <w:szCs w:val="21"/>
                <w:lang w:eastAsia="zh-CN"/>
              </w:rPr>
              <w:t>资源镇浦田村蒋家山道路护栏修建工程、资源县瓜里乡文溪村大湾至三级冲、杨禾冲道路硬化项目、车田苗族乡木厂村蕨坪至打板溪道路硬化、梅溪镇大坨村弄栈头至三茶石坛冲道路硬化工程</w:t>
            </w:r>
            <w:r>
              <w:rPr>
                <w:color w:val="auto"/>
                <w:spacing w:val="6"/>
                <w:position w:val="0"/>
                <w:sz w:val="21"/>
                <w:szCs w:val="21"/>
              </w:rPr>
              <w:t>采购项目的潜在供应商应在</w:t>
            </w:r>
            <w:r>
              <w:rPr>
                <w:color w:val="auto"/>
                <w:spacing w:val="6"/>
                <w:position w:val="0"/>
                <w:sz w:val="21"/>
                <w:szCs w:val="21"/>
                <w:u w:val="single" w:color="auto"/>
              </w:rPr>
              <w:t>“</w:t>
            </w:r>
            <w:r>
              <w:rPr>
                <w:rFonts w:hint="eastAsia"/>
                <w:color w:val="auto"/>
                <w:spacing w:val="6"/>
                <w:position w:val="0"/>
                <w:sz w:val="21"/>
                <w:szCs w:val="21"/>
                <w:u w:val="single" w:color="auto"/>
                <w:lang w:eastAsia="zh-CN"/>
              </w:rPr>
              <w:t>广西政府采购云平台</w:t>
            </w:r>
            <w:r>
              <w:rPr>
                <w:color w:val="auto"/>
                <w:spacing w:val="-54"/>
                <w:position w:val="0"/>
                <w:sz w:val="21"/>
                <w:szCs w:val="21"/>
                <w:u w:val="single" w:color="auto"/>
              </w:rPr>
              <w:t xml:space="preserve"> </w:t>
            </w:r>
            <w:r>
              <w:rPr>
                <w:color w:val="auto"/>
                <w:spacing w:val="6"/>
                <w:position w:val="0"/>
                <w:sz w:val="21"/>
                <w:szCs w:val="21"/>
                <w:u w:val="single" w:color="auto"/>
              </w:rPr>
              <w:t>”平台（</w:t>
            </w:r>
            <w:r>
              <w:rPr>
                <w:color w:val="auto"/>
                <w:position w:val="0"/>
                <w:sz w:val="21"/>
                <w:szCs w:val="21"/>
              </w:rPr>
              <w:fldChar w:fldCharType="begin"/>
            </w:r>
            <w:r>
              <w:rPr>
                <w:color w:val="auto"/>
                <w:position w:val="0"/>
                <w:sz w:val="21"/>
                <w:szCs w:val="21"/>
              </w:rPr>
              <w:instrText xml:space="preserve"> HYPERLINK "http://www.zcygov.cn）获取采购文件，并于2022年2月" </w:instrText>
            </w:r>
            <w:r>
              <w:rPr>
                <w:color w:val="auto"/>
                <w:position w:val="0"/>
                <w:sz w:val="21"/>
                <w:szCs w:val="21"/>
              </w:rPr>
              <w:fldChar w:fldCharType="separate"/>
            </w:r>
            <w:r>
              <w:rPr>
                <w:color w:val="auto"/>
                <w:position w:val="0"/>
                <w:sz w:val="21"/>
                <w:szCs w:val="21"/>
                <w:u w:val="single" w:color="auto"/>
              </w:rPr>
              <w:t>http</w:t>
            </w:r>
            <w:r>
              <w:rPr>
                <w:color w:val="auto"/>
                <w:spacing w:val="6"/>
                <w:position w:val="0"/>
                <w:sz w:val="21"/>
                <w:szCs w:val="21"/>
                <w:u w:val="single" w:color="auto"/>
              </w:rPr>
              <w:t>://</w:t>
            </w:r>
            <w:r>
              <w:rPr>
                <w:color w:val="auto"/>
                <w:position w:val="0"/>
                <w:sz w:val="21"/>
                <w:szCs w:val="21"/>
                <w:u w:val="single" w:color="auto"/>
              </w:rPr>
              <w:t>www</w:t>
            </w:r>
            <w:r>
              <w:rPr>
                <w:color w:val="auto"/>
                <w:spacing w:val="6"/>
                <w:position w:val="0"/>
                <w:sz w:val="21"/>
                <w:szCs w:val="21"/>
                <w:u w:val="single" w:color="auto"/>
              </w:rPr>
              <w:t>.</w:t>
            </w:r>
            <w:r>
              <w:rPr>
                <w:color w:val="auto"/>
                <w:position w:val="0"/>
                <w:sz w:val="21"/>
                <w:szCs w:val="21"/>
                <w:u w:val="single" w:color="auto"/>
              </w:rPr>
              <w:t>zcygov</w:t>
            </w:r>
            <w:r>
              <w:rPr>
                <w:color w:val="auto"/>
                <w:spacing w:val="6"/>
                <w:position w:val="0"/>
                <w:sz w:val="21"/>
                <w:szCs w:val="21"/>
                <w:u w:val="single" w:color="auto"/>
              </w:rPr>
              <w:t>.</w:t>
            </w:r>
            <w:r>
              <w:rPr>
                <w:color w:val="auto"/>
                <w:spacing w:val="6"/>
                <w:position w:val="0"/>
                <w:sz w:val="21"/>
                <w:szCs w:val="21"/>
                <w:u w:val="single" w:color="auto"/>
              </w:rPr>
              <w:fldChar w:fldCharType="end"/>
            </w:r>
            <w:r>
              <w:rPr>
                <w:color w:val="auto"/>
                <w:position w:val="0"/>
                <w:sz w:val="21"/>
                <w:szCs w:val="21"/>
                <w:u w:val="single" w:color="auto"/>
              </w:rPr>
              <w:t>cn</w:t>
            </w:r>
            <w:r>
              <w:rPr>
                <w:color w:val="auto"/>
                <w:spacing w:val="5"/>
                <w:position w:val="0"/>
                <w:sz w:val="21"/>
                <w:szCs w:val="21"/>
                <w:u w:val="single" w:color="auto"/>
              </w:rPr>
              <w:t>）</w:t>
            </w:r>
            <w:r>
              <w:rPr>
                <w:color w:val="auto"/>
                <w:spacing w:val="5"/>
                <w:position w:val="0"/>
                <w:sz w:val="21"/>
                <w:szCs w:val="21"/>
              </w:rPr>
              <w:t>获取采购文件，并</w:t>
            </w:r>
            <w:r>
              <w:rPr>
                <w:color w:val="auto"/>
                <w:spacing w:val="4"/>
                <w:position w:val="0"/>
                <w:sz w:val="21"/>
                <w:szCs w:val="21"/>
              </w:rPr>
              <w:t>于</w:t>
            </w:r>
            <w:r>
              <w:rPr>
                <w:rFonts w:hint="eastAsia"/>
                <w:color w:val="auto"/>
                <w:spacing w:val="6"/>
                <w:position w:val="0"/>
                <w:sz w:val="21"/>
                <w:szCs w:val="21"/>
                <w:lang w:eastAsia="zh-CN"/>
              </w:rPr>
              <w:t>2025年</w:t>
            </w:r>
            <w:r>
              <w:rPr>
                <w:rFonts w:hint="eastAsia"/>
                <w:color w:val="auto"/>
                <w:spacing w:val="6"/>
                <w:position w:val="0"/>
                <w:sz w:val="21"/>
                <w:szCs w:val="21"/>
                <w:lang w:val="en-US" w:eastAsia="zh-CN"/>
              </w:rPr>
              <w:t xml:space="preserve">  4</w:t>
            </w:r>
            <w:r>
              <w:rPr>
                <w:rFonts w:hint="eastAsia"/>
                <w:color w:val="auto"/>
                <w:spacing w:val="6"/>
                <w:position w:val="0"/>
                <w:sz w:val="21"/>
                <w:szCs w:val="21"/>
                <w:lang w:eastAsia="zh-CN"/>
              </w:rPr>
              <w:t>月</w:t>
            </w:r>
            <w:r>
              <w:rPr>
                <w:rFonts w:hint="eastAsia"/>
                <w:color w:val="auto"/>
                <w:spacing w:val="6"/>
                <w:position w:val="0"/>
                <w:sz w:val="21"/>
                <w:szCs w:val="21"/>
                <w:lang w:val="en-US" w:eastAsia="zh-CN"/>
              </w:rPr>
              <w:t>22</w:t>
            </w:r>
            <w:r>
              <w:rPr>
                <w:rFonts w:hint="eastAsia"/>
                <w:color w:val="auto"/>
                <w:spacing w:val="6"/>
                <w:position w:val="0"/>
                <w:sz w:val="21"/>
                <w:szCs w:val="21"/>
                <w:lang w:eastAsia="zh-CN"/>
              </w:rPr>
              <w:t>日</w:t>
            </w:r>
            <w:r>
              <w:rPr>
                <w:rFonts w:hint="eastAsia"/>
                <w:color w:val="auto"/>
                <w:spacing w:val="6"/>
                <w:position w:val="0"/>
                <w:sz w:val="21"/>
                <w:szCs w:val="21"/>
                <w:lang w:val="en-US" w:eastAsia="zh-CN"/>
              </w:rPr>
              <w:t>9</w:t>
            </w:r>
            <w:r>
              <w:rPr>
                <w:rFonts w:hint="eastAsia"/>
                <w:color w:val="auto"/>
                <w:spacing w:val="6"/>
                <w:position w:val="0"/>
                <w:sz w:val="21"/>
                <w:szCs w:val="21"/>
                <w:lang w:eastAsia="zh-CN"/>
              </w:rPr>
              <w:t>时</w:t>
            </w:r>
            <w:r>
              <w:rPr>
                <w:rFonts w:hint="eastAsia"/>
                <w:color w:val="auto"/>
                <w:spacing w:val="4"/>
                <w:position w:val="0"/>
                <w:sz w:val="21"/>
                <w:szCs w:val="21"/>
                <w:highlight w:val="none"/>
                <w:lang w:eastAsia="zh-CN"/>
              </w:rPr>
              <w:t>30分</w:t>
            </w:r>
            <w:r>
              <w:rPr>
                <w:color w:val="auto"/>
                <w:spacing w:val="4"/>
                <w:position w:val="0"/>
                <w:sz w:val="21"/>
                <w:szCs w:val="21"/>
              </w:rPr>
              <w:t>（北京时间）前提交响应文件</w:t>
            </w:r>
            <w:r>
              <w:rPr>
                <w:color w:val="auto"/>
                <w:spacing w:val="4"/>
                <w:position w:val="0"/>
              </w:rPr>
              <w:t>。</w:t>
            </w:r>
          </w:p>
        </w:tc>
      </w:tr>
    </w:tbl>
    <w:p w14:paraId="27CCEBC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b w:val="0"/>
          <w:bCs w:val="0"/>
          <w:color w:val="auto"/>
          <w:position w:val="0"/>
          <w:sz w:val="21"/>
          <w:szCs w:val="21"/>
        </w:rPr>
      </w:pPr>
      <w:r>
        <w:rPr>
          <w:rFonts w:hint="eastAsia" w:ascii="宋体" w:hAnsi="宋体" w:eastAsia="宋体" w:cs="宋体"/>
          <w:b w:val="0"/>
          <w:bCs w:val="0"/>
          <w:color w:val="auto"/>
          <w:spacing w:val="9"/>
          <w:position w:val="0"/>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s="宋体"/>
          <w:color w:val="auto"/>
          <w:spacing w:val="9"/>
          <w:position w:val="0"/>
          <w:sz w:val="21"/>
          <w:szCs w:val="21"/>
          <w:highlight w:val="yellow"/>
          <w:lang w:eastAsia="zh-CN"/>
        </w:rPr>
      </w:pPr>
      <w:r>
        <w:rPr>
          <w:rFonts w:hint="eastAsia" w:ascii="宋体" w:hAnsi="宋体" w:eastAsia="宋体" w:cs="宋体"/>
          <w:color w:val="auto"/>
          <w:spacing w:val="7"/>
          <w:position w:val="0"/>
          <w:sz w:val="21"/>
          <w:szCs w:val="21"/>
        </w:rPr>
        <w:t>项目编号</w:t>
      </w:r>
      <w:r>
        <w:rPr>
          <w:rFonts w:hint="eastAsia" w:cs="宋体"/>
          <w:color w:val="auto"/>
          <w:spacing w:val="9"/>
          <w:position w:val="0"/>
          <w:sz w:val="21"/>
          <w:szCs w:val="21"/>
          <w:lang w:eastAsia="zh-CN"/>
        </w:rPr>
        <w:t>：</w:t>
      </w:r>
      <w:r>
        <w:rPr>
          <w:rFonts w:hint="eastAsia" w:cs="宋体"/>
          <w:snapToGrid w:val="0"/>
          <w:color w:val="auto"/>
          <w:spacing w:val="5"/>
          <w:kern w:val="0"/>
          <w:position w:val="0"/>
          <w:sz w:val="20"/>
          <w:szCs w:val="20"/>
          <w:highlight w:val="none"/>
          <w:lang w:val="en-US" w:eastAsia="zh-CN" w:bidi="ar-SA"/>
        </w:rPr>
        <w:t>GLZC2025-C2-290042-GXCJ</w:t>
      </w:r>
    </w:p>
    <w:p w14:paraId="5149C46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项目名称：资源镇浦田村蒋家山道路护栏修建工程、资源县瓜里乡文溪村大湾至三级冲、杨禾冲道路硬化项目、车田苗族乡木厂村蕨坪至打板溪道路硬化、梅溪镇大坨村弄栈头至三茶石坛冲道路硬化工程</w:t>
      </w:r>
    </w:p>
    <w:p w14:paraId="4B36504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color w:val="auto"/>
          <w:spacing w:val="9"/>
          <w:position w:val="0"/>
          <w:sz w:val="21"/>
          <w:szCs w:val="21"/>
          <w:lang w:val="en-US" w:eastAsia="zh-CN"/>
        </w:rPr>
      </w:pPr>
      <w:r>
        <w:rPr>
          <w:rFonts w:hint="eastAsia" w:cs="宋体"/>
          <w:color w:val="auto"/>
          <w:spacing w:val="9"/>
          <w:position w:val="0"/>
          <w:sz w:val="21"/>
          <w:szCs w:val="21"/>
          <w:lang w:eastAsia="zh-CN"/>
        </w:rPr>
        <w:t>采购方式：竞争性磋商</w:t>
      </w:r>
    </w:p>
    <w:p w14:paraId="20616E3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color w:val="auto"/>
          <w:spacing w:val="9"/>
          <w:position w:val="0"/>
          <w:sz w:val="21"/>
          <w:szCs w:val="21"/>
          <w:lang w:val="en-US" w:eastAsia="zh-CN"/>
        </w:rPr>
      </w:pPr>
      <w:r>
        <w:rPr>
          <w:rFonts w:hint="eastAsia" w:cs="宋体"/>
          <w:color w:val="auto"/>
          <w:spacing w:val="9"/>
          <w:position w:val="0"/>
          <w:sz w:val="21"/>
          <w:szCs w:val="21"/>
          <w:lang w:eastAsia="zh-CN"/>
        </w:rPr>
        <w:t>预算</w:t>
      </w:r>
      <w:r>
        <w:rPr>
          <w:rFonts w:hint="eastAsia" w:cs="宋体"/>
          <w:color w:val="auto"/>
          <w:spacing w:val="9"/>
          <w:position w:val="0"/>
          <w:sz w:val="21"/>
          <w:szCs w:val="21"/>
          <w:lang w:val="en-US" w:eastAsia="zh-CN"/>
        </w:rPr>
        <w:t>总</w:t>
      </w:r>
      <w:r>
        <w:rPr>
          <w:rFonts w:hint="eastAsia" w:cs="宋体"/>
          <w:color w:val="auto"/>
          <w:spacing w:val="9"/>
          <w:position w:val="0"/>
          <w:sz w:val="21"/>
          <w:szCs w:val="21"/>
          <w:lang w:eastAsia="zh-CN"/>
        </w:rPr>
        <w:t>金额（元）：3442974.00</w:t>
      </w:r>
    </w:p>
    <w:p w14:paraId="0861DCF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ascii="宋体" w:hAnsi="宋体" w:eastAsia="宋体" w:cs="宋体"/>
          <w:b/>
          <w:bCs/>
          <w:color w:val="auto"/>
          <w:spacing w:val="9"/>
          <w:position w:val="0"/>
          <w:sz w:val="21"/>
          <w:szCs w:val="21"/>
          <w:lang w:val="en-US" w:eastAsia="zh-CN"/>
        </w:rPr>
      </w:pPr>
      <w:r>
        <w:rPr>
          <w:rFonts w:hint="eastAsia" w:ascii="宋体" w:hAnsi="宋体" w:eastAsia="宋体" w:cs="宋体"/>
          <w:b/>
          <w:bCs/>
          <w:color w:val="auto"/>
          <w:spacing w:val="9"/>
          <w:position w:val="0"/>
          <w:sz w:val="21"/>
          <w:szCs w:val="21"/>
          <w:lang w:val="en-US" w:eastAsia="zh-CN"/>
        </w:rPr>
        <w:t>标</w:t>
      </w:r>
      <w:r>
        <w:rPr>
          <w:rFonts w:hint="eastAsia" w:cs="宋体"/>
          <w:b/>
          <w:bCs/>
          <w:color w:val="auto"/>
          <w:spacing w:val="9"/>
          <w:position w:val="0"/>
          <w:sz w:val="21"/>
          <w:szCs w:val="21"/>
          <w:lang w:val="en-US" w:eastAsia="zh-CN"/>
        </w:rPr>
        <w:t>项</w:t>
      </w:r>
      <w:r>
        <w:rPr>
          <w:rFonts w:hint="eastAsia" w:ascii="宋体" w:hAnsi="宋体" w:eastAsia="宋体" w:cs="宋体"/>
          <w:b/>
          <w:bCs/>
          <w:color w:val="auto"/>
          <w:spacing w:val="9"/>
          <w:position w:val="0"/>
          <w:sz w:val="21"/>
          <w:szCs w:val="21"/>
          <w:lang w:val="en-US" w:eastAsia="zh-CN"/>
        </w:rPr>
        <w:t>1</w:t>
      </w:r>
    </w:p>
    <w:p w14:paraId="29DD65D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lang w:eastAsia="zh-CN"/>
        </w:rPr>
      </w:pPr>
      <w:r>
        <w:rPr>
          <w:rFonts w:hint="eastAsia" w:ascii="宋体" w:hAnsi="宋体" w:eastAsia="宋体" w:cs="宋体"/>
          <w:color w:val="auto"/>
          <w:spacing w:val="9"/>
          <w:position w:val="0"/>
          <w:sz w:val="21"/>
          <w:szCs w:val="21"/>
          <w:lang w:val="en-US" w:eastAsia="zh-CN"/>
        </w:rPr>
        <w:t>标项</w:t>
      </w:r>
      <w:r>
        <w:rPr>
          <w:rFonts w:hint="eastAsia" w:ascii="宋体" w:hAnsi="宋体" w:eastAsia="宋体" w:cs="宋体"/>
          <w:color w:val="auto"/>
          <w:spacing w:val="9"/>
          <w:position w:val="0"/>
          <w:sz w:val="21"/>
          <w:szCs w:val="21"/>
          <w:lang w:eastAsia="zh-CN"/>
        </w:rPr>
        <w:t>名称：</w:t>
      </w:r>
      <w:r>
        <w:rPr>
          <w:rFonts w:hint="eastAsia" w:cs="宋体"/>
          <w:color w:val="auto"/>
          <w:spacing w:val="9"/>
          <w:position w:val="0"/>
          <w:sz w:val="21"/>
          <w:szCs w:val="21"/>
          <w:lang w:val="en-US" w:eastAsia="zh-CN"/>
        </w:rPr>
        <w:t xml:space="preserve">资源镇浦田村蒋家山道路护栏修建工程 </w:t>
      </w:r>
    </w:p>
    <w:p w14:paraId="3D2AD12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olor w:val="auto"/>
          <w:position w:val="0"/>
          <w:lang w:val="en-US"/>
        </w:rPr>
      </w:pPr>
      <w:r>
        <w:rPr>
          <w:rFonts w:hint="eastAsia" w:ascii="宋体" w:hAnsi="宋体" w:eastAsia="宋体" w:cs="宋体"/>
          <w:color w:val="auto"/>
          <w:spacing w:val="9"/>
          <w:position w:val="0"/>
          <w:sz w:val="21"/>
          <w:szCs w:val="21"/>
          <w:lang w:eastAsia="zh-CN"/>
        </w:rPr>
        <w:t>预</w:t>
      </w:r>
      <w:r>
        <w:rPr>
          <w:rFonts w:hint="eastAsia" w:ascii="宋体" w:hAnsi="宋体" w:eastAsia="宋体" w:cs="宋体"/>
          <w:color w:val="auto"/>
          <w:spacing w:val="9"/>
          <w:position w:val="0"/>
          <w:sz w:val="21"/>
          <w:szCs w:val="21"/>
          <w:lang w:val="en-US" w:eastAsia="zh-CN"/>
        </w:rPr>
        <w:t>算评审</w:t>
      </w:r>
      <w:r>
        <w:rPr>
          <w:rFonts w:hint="eastAsia" w:ascii="宋体" w:hAnsi="宋体" w:eastAsia="宋体" w:cs="宋体"/>
          <w:color w:val="auto"/>
          <w:spacing w:val="9"/>
          <w:position w:val="0"/>
          <w:sz w:val="21"/>
          <w:szCs w:val="21"/>
          <w:lang w:eastAsia="zh-CN"/>
        </w:rPr>
        <w:t>金额（元）：</w:t>
      </w:r>
      <w:r>
        <w:rPr>
          <w:rFonts w:hint="eastAsia" w:ascii="宋体" w:hAnsi="宋体" w:eastAsia="宋体" w:cs="宋体"/>
          <w:snapToGrid w:val="0"/>
          <w:color w:val="auto"/>
          <w:spacing w:val="9"/>
          <w:kern w:val="0"/>
          <w:position w:val="0"/>
          <w:sz w:val="21"/>
          <w:szCs w:val="21"/>
          <w:lang w:val="en-US" w:eastAsia="zh-CN" w:bidi="ar-SA"/>
        </w:rPr>
        <w:t>640733.00</w:t>
      </w:r>
    </w:p>
    <w:p w14:paraId="0600843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s="宋体"/>
          <w:color w:val="auto"/>
          <w:spacing w:val="9"/>
          <w:position w:val="0"/>
          <w:sz w:val="21"/>
          <w:szCs w:val="21"/>
          <w:lang w:val="en-US" w:eastAsia="zh-CN"/>
        </w:rPr>
      </w:pPr>
      <w:r>
        <w:rPr>
          <w:rFonts w:hint="eastAsia" w:ascii="宋体" w:hAnsi="宋体" w:eastAsia="宋体" w:cs="宋体"/>
          <w:color w:val="auto"/>
          <w:spacing w:val="7"/>
          <w:position w:val="0"/>
          <w:sz w:val="21"/>
          <w:szCs w:val="21"/>
        </w:rPr>
        <w:t>简要规格描述或项目基本概况介绍、用途：</w:t>
      </w:r>
      <w:r>
        <w:rPr>
          <w:rFonts w:hint="eastAsia" w:cs="宋体"/>
          <w:color w:val="auto"/>
          <w:spacing w:val="7"/>
          <w:position w:val="0"/>
          <w:sz w:val="21"/>
          <w:szCs w:val="21"/>
          <w:lang w:val="en-US" w:eastAsia="zh-CN"/>
        </w:rPr>
        <w:t>项目地址位于</w:t>
      </w:r>
      <w:r>
        <w:rPr>
          <w:rFonts w:hint="eastAsia" w:ascii="宋体" w:hAnsi="宋体" w:eastAsia="宋体" w:cs="宋体"/>
          <w:color w:val="auto"/>
          <w:spacing w:val="9"/>
          <w:position w:val="0"/>
          <w:sz w:val="21"/>
          <w:szCs w:val="21"/>
          <w:lang w:val="en-US" w:eastAsia="zh-CN"/>
        </w:rPr>
        <w:t>资源镇浦田村蒋家山</w:t>
      </w:r>
      <w:r>
        <w:rPr>
          <w:rFonts w:hint="eastAsia" w:cs="宋体"/>
          <w:color w:val="auto"/>
          <w:spacing w:val="7"/>
          <w:position w:val="0"/>
          <w:sz w:val="21"/>
          <w:szCs w:val="21"/>
          <w:lang w:eastAsia="zh-CN"/>
        </w:rPr>
        <w:t>，</w:t>
      </w:r>
      <w:r>
        <w:rPr>
          <w:rFonts w:hint="eastAsia" w:ascii="宋体" w:hAnsi="宋体" w:eastAsia="宋体" w:cs="宋体"/>
          <w:color w:val="auto"/>
          <w:spacing w:val="7"/>
          <w:position w:val="0"/>
          <w:sz w:val="21"/>
          <w:szCs w:val="21"/>
          <w:lang w:val="en-US" w:eastAsia="zh-CN"/>
        </w:rPr>
        <w:t>项目建设内容：波形钢护栏安装工程</w:t>
      </w:r>
      <w:r>
        <w:rPr>
          <w:rFonts w:hint="eastAsia" w:cs="宋体"/>
          <w:color w:val="auto"/>
          <w:spacing w:val="7"/>
          <w:position w:val="0"/>
          <w:sz w:val="21"/>
          <w:szCs w:val="21"/>
          <w:lang w:val="en-US" w:eastAsia="zh-CN"/>
        </w:rPr>
        <w:t>。</w:t>
      </w:r>
    </w:p>
    <w:p w14:paraId="5C1C982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val="en-US" w:eastAsia="zh-CN"/>
        </w:rPr>
        <w:t>质量</w:t>
      </w:r>
      <w:r>
        <w:rPr>
          <w:rFonts w:hint="eastAsia" w:cs="宋体"/>
          <w:color w:val="auto"/>
          <w:spacing w:val="9"/>
          <w:position w:val="0"/>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color w:val="auto"/>
          <w:spacing w:val="9"/>
          <w:position w:val="0"/>
          <w:sz w:val="21"/>
          <w:szCs w:val="21"/>
          <w:lang w:val="en-US" w:eastAsia="zh-CN"/>
        </w:rPr>
      </w:pPr>
      <w:r>
        <w:rPr>
          <w:rFonts w:hint="eastAsia" w:cs="宋体"/>
          <w:color w:val="auto"/>
          <w:spacing w:val="9"/>
          <w:position w:val="0"/>
          <w:sz w:val="21"/>
          <w:szCs w:val="21"/>
          <w:lang w:val="en-US" w:eastAsia="zh-CN"/>
        </w:rPr>
        <w:t>最高限价（如有）</w:t>
      </w:r>
      <w:r>
        <w:rPr>
          <w:rFonts w:hint="eastAsia" w:ascii="宋体" w:hAnsi="宋体" w:eastAsia="宋体" w:cs="宋体"/>
          <w:snapToGrid w:val="0"/>
          <w:color w:val="auto"/>
          <w:spacing w:val="9"/>
          <w:kern w:val="0"/>
          <w:position w:val="0"/>
          <w:sz w:val="21"/>
          <w:szCs w:val="21"/>
          <w:lang w:val="en-US" w:eastAsia="zh-CN" w:bidi="ar-SA"/>
        </w:rPr>
        <w:t>：</w:t>
      </w:r>
      <w:r>
        <w:rPr>
          <w:rFonts w:hint="eastAsia" w:ascii="宋体" w:hAnsi="宋体" w:eastAsia="宋体" w:cs="宋体"/>
          <w:color w:val="auto"/>
          <w:spacing w:val="9"/>
          <w:position w:val="0"/>
          <w:sz w:val="21"/>
          <w:szCs w:val="21"/>
          <w:lang w:val="en-US" w:eastAsia="zh-CN"/>
        </w:rPr>
        <w:t>608696.35</w:t>
      </w:r>
    </w:p>
    <w:p w14:paraId="235D606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合同履约期限：</w:t>
      </w:r>
      <w:r>
        <w:rPr>
          <w:rFonts w:hint="eastAsia" w:cs="宋体"/>
          <w:color w:val="auto"/>
          <w:spacing w:val="9"/>
          <w:position w:val="0"/>
          <w:sz w:val="21"/>
          <w:szCs w:val="21"/>
          <w:lang w:val="en-US" w:eastAsia="zh-CN"/>
        </w:rPr>
        <w:t>180</w:t>
      </w:r>
      <w:r>
        <w:rPr>
          <w:rFonts w:hint="eastAsia" w:cs="宋体"/>
          <w:color w:val="auto"/>
          <w:spacing w:val="9"/>
          <w:position w:val="0"/>
          <w:sz w:val="21"/>
          <w:szCs w:val="21"/>
          <w:lang w:eastAsia="zh-CN"/>
        </w:rPr>
        <w:t>日历天。</w:t>
      </w:r>
    </w:p>
    <w:p w14:paraId="11870B5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rPr>
      </w:pPr>
      <w:r>
        <w:rPr>
          <w:rFonts w:hint="eastAsia" w:ascii="宋体" w:hAnsi="宋体" w:eastAsia="宋体" w:cs="宋体"/>
          <w:color w:val="auto"/>
          <w:spacing w:val="9"/>
          <w:position w:val="0"/>
          <w:sz w:val="21"/>
          <w:szCs w:val="21"/>
        </w:rPr>
        <w:t>本标项（否）接受联合体投标</w:t>
      </w:r>
    </w:p>
    <w:p w14:paraId="4BC059A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ascii="宋体" w:hAnsi="宋体" w:eastAsia="宋体" w:cs="宋体"/>
          <w:b/>
          <w:bCs/>
          <w:color w:val="auto"/>
          <w:spacing w:val="9"/>
          <w:position w:val="0"/>
          <w:sz w:val="21"/>
          <w:szCs w:val="21"/>
          <w:lang w:val="en-US" w:eastAsia="zh-CN"/>
        </w:rPr>
      </w:pPr>
      <w:r>
        <w:rPr>
          <w:rFonts w:hint="eastAsia" w:ascii="宋体" w:hAnsi="宋体" w:eastAsia="宋体" w:cs="宋体"/>
          <w:b/>
          <w:bCs/>
          <w:color w:val="auto"/>
          <w:spacing w:val="9"/>
          <w:position w:val="0"/>
          <w:sz w:val="21"/>
          <w:szCs w:val="21"/>
          <w:lang w:val="en-US" w:eastAsia="zh-CN"/>
        </w:rPr>
        <w:t>标</w:t>
      </w:r>
      <w:r>
        <w:rPr>
          <w:rFonts w:hint="eastAsia" w:cs="宋体"/>
          <w:b/>
          <w:bCs/>
          <w:color w:val="auto"/>
          <w:spacing w:val="9"/>
          <w:position w:val="0"/>
          <w:sz w:val="21"/>
          <w:szCs w:val="21"/>
          <w:lang w:val="en-US" w:eastAsia="zh-CN"/>
        </w:rPr>
        <w:t>项2</w:t>
      </w:r>
    </w:p>
    <w:p w14:paraId="3FDE23F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lang w:eastAsia="zh-CN"/>
        </w:rPr>
      </w:pPr>
      <w:r>
        <w:rPr>
          <w:rFonts w:hint="eastAsia" w:ascii="宋体" w:hAnsi="宋体" w:eastAsia="宋体" w:cs="宋体"/>
          <w:color w:val="auto"/>
          <w:spacing w:val="9"/>
          <w:position w:val="0"/>
          <w:sz w:val="21"/>
          <w:szCs w:val="21"/>
          <w:lang w:val="en-US" w:eastAsia="zh-CN"/>
        </w:rPr>
        <w:t>标项</w:t>
      </w:r>
      <w:r>
        <w:rPr>
          <w:rFonts w:hint="eastAsia" w:ascii="宋体" w:hAnsi="宋体" w:eastAsia="宋体" w:cs="宋体"/>
          <w:color w:val="auto"/>
          <w:spacing w:val="9"/>
          <w:position w:val="0"/>
          <w:sz w:val="21"/>
          <w:szCs w:val="21"/>
          <w:lang w:eastAsia="zh-CN"/>
        </w:rPr>
        <w:t>名称：</w:t>
      </w:r>
      <w:r>
        <w:rPr>
          <w:rFonts w:hint="eastAsia" w:ascii="宋体" w:hAnsi="宋体" w:eastAsia="宋体" w:cs="宋体"/>
          <w:color w:val="auto"/>
          <w:spacing w:val="9"/>
          <w:position w:val="0"/>
          <w:sz w:val="21"/>
          <w:szCs w:val="21"/>
          <w:lang w:val="en-US" w:eastAsia="zh-CN"/>
        </w:rPr>
        <w:t>资源县瓜里乡文溪村大湾至三级冲、杨禾冲道路硬化项目</w:t>
      </w:r>
    </w:p>
    <w:p w14:paraId="100EBE0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olor w:val="auto"/>
          <w:position w:val="0"/>
          <w:lang w:val="en-US"/>
        </w:rPr>
      </w:pPr>
      <w:r>
        <w:rPr>
          <w:rFonts w:hint="eastAsia" w:ascii="宋体" w:hAnsi="宋体" w:eastAsia="宋体" w:cs="宋体"/>
          <w:color w:val="auto"/>
          <w:spacing w:val="9"/>
          <w:position w:val="0"/>
          <w:sz w:val="21"/>
          <w:szCs w:val="21"/>
          <w:lang w:eastAsia="zh-CN"/>
        </w:rPr>
        <w:t>预算</w:t>
      </w:r>
      <w:r>
        <w:rPr>
          <w:rFonts w:hint="eastAsia" w:ascii="宋体" w:hAnsi="宋体" w:eastAsia="宋体" w:cs="宋体"/>
          <w:color w:val="auto"/>
          <w:spacing w:val="9"/>
          <w:position w:val="0"/>
          <w:sz w:val="21"/>
          <w:szCs w:val="21"/>
          <w:lang w:val="en-US" w:eastAsia="zh-CN"/>
        </w:rPr>
        <w:t>评审</w:t>
      </w:r>
      <w:r>
        <w:rPr>
          <w:rFonts w:hint="eastAsia" w:ascii="宋体" w:hAnsi="宋体" w:eastAsia="宋体" w:cs="宋体"/>
          <w:color w:val="auto"/>
          <w:spacing w:val="9"/>
          <w:position w:val="0"/>
          <w:sz w:val="21"/>
          <w:szCs w:val="21"/>
          <w:lang w:eastAsia="zh-CN"/>
        </w:rPr>
        <w:t>金额（元）：</w:t>
      </w:r>
      <w:r>
        <w:rPr>
          <w:rFonts w:hint="eastAsia" w:ascii="宋体" w:hAnsi="宋体" w:eastAsia="宋体" w:cs="宋体"/>
          <w:color w:val="auto"/>
          <w:spacing w:val="9"/>
          <w:position w:val="0"/>
          <w:sz w:val="21"/>
          <w:szCs w:val="21"/>
          <w:lang w:val="en-US" w:eastAsia="zh-CN"/>
        </w:rPr>
        <w:t>1004149.00</w:t>
      </w:r>
    </w:p>
    <w:p w14:paraId="67AACBA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olor w:val="auto"/>
          <w:position w:val="0"/>
          <w:lang w:val="en-US" w:eastAsia="zh-CN"/>
        </w:rPr>
      </w:pPr>
      <w:r>
        <w:rPr>
          <w:rFonts w:hint="eastAsia" w:ascii="宋体" w:hAnsi="宋体" w:eastAsia="宋体" w:cs="宋体"/>
          <w:color w:val="auto"/>
          <w:spacing w:val="7"/>
          <w:position w:val="0"/>
          <w:sz w:val="21"/>
          <w:szCs w:val="21"/>
        </w:rPr>
        <w:t>简要规格描述或项目基本概况介绍、用途：</w:t>
      </w:r>
      <w:r>
        <w:rPr>
          <w:rFonts w:hint="eastAsia" w:cs="宋体"/>
          <w:color w:val="auto"/>
          <w:spacing w:val="7"/>
          <w:position w:val="0"/>
          <w:sz w:val="21"/>
          <w:szCs w:val="21"/>
          <w:lang w:val="en-US" w:eastAsia="zh-CN"/>
        </w:rPr>
        <w:t>项目地址位于</w:t>
      </w:r>
      <w:r>
        <w:rPr>
          <w:rFonts w:hint="eastAsia" w:ascii="宋体" w:hAnsi="宋体" w:eastAsia="宋体" w:cs="宋体"/>
          <w:color w:val="auto"/>
          <w:spacing w:val="9"/>
          <w:position w:val="0"/>
          <w:sz w:val="21"/>
          <w:szCs w:val="21"/>
          <w:lang w:val="en-US" w:eastAsia="zh-CN"/>
        </w:rPr>
        <w:t>资源县瓜里乡文溪村大湾至三级冲、杨禾冲</w:t>
      </w:r>
      <w:r>
        <w:rPr>
          <w:rFonts w:hint="eastAsia" w:cs="宋体"/>
          <w:color w:val="auto"/>
          <w:spacing w:val="7"/>
          <w:position w:val="0"/>
          <w:sz w:val="21"/>
          <w:szCs w:val="21"/>
          <w:lang w:eastAsia="zh-CN"/>
        </w:rPr>
        <w:t>，</w:t>
      </w:r>
      <w:r>
        <w:rPr>
          <w:rFonts w:hint="eastAsia" w:ascii="宋体" w:hAnsi="宋体" w:eastAsia="宋体" w:cs="宋体"/>
          <w:color w:val="auto"/>
          <w:spacing w:val="7"/>
          <w:position w:val="0"/>
          <w:sz w:val="21"/>
          <w:szCs w:val="21"/>
          <w:lang w:val="en-US" w:eastAsia="zh-CN"/>
        </w:rPr>
        <w:t>项目建设内容</w:t>
      </w:r>
      <w:r>
        <w:rPr>
          <w:rFonts w:hint="eastAsia"/>
          <w:color w:val="auto"/>
          <w:position w:val="0"/>
          <w:lang w:val="en-US" w:eastAsia="zh-CN"/>
        </w:rPr>
        <w:t>：</w:t>
      </w:r>
      <w:r>
        <w:rPr>
          <w:rFonts w:hint="eastAsia" w:asciiTheme="minorEastAsia" w:hAnsiTheme="minorEastAsia" w:eastAsiaTheme="minorEastAsia" w:cstheme="minorEastAsia"/>
          <w:color w:val="auto"/>
          <w:position w:val="0"/>
          <w:lang w:val="en-US" w:eastAsia="zh-CN"/>
        </w:rPr>
        <w:t>2012.02m的C25水泥混凝土道路加铺、116m的C20混凝土水渠和33m的φ500钢</w:t>
      </w:r>
      <w:r>
        <w:rPr>
          <w:rFonts w:hint="eastAsia"/>
          <w:color w:val="auto"/>
          <w:position w:val="0"/>
          <w:lang w:val="en-US" w:eastAsia="zh-CN"/>
        </w:rPr>
        <w:t>筋混凝土圆管涵铺设等</w:t>
      </w:r>
      <w:r>
        <w:rPr>
          <w:rFonts w:hint="eastAsia" w:ascii="宋体" w:hAnsi="宋体" w:eastAsia="宋体" w:cs="宋体"/>
          <w:snapToGrid w:val="0"/>
          <w:color w:val="auto"/>
          <w:spacing w:val="7"/>
          <w:kern w:val="0"/>
          <w:position w:val="0"/>
          <w:sz w:val="21"/>
          <w:szCs w:val="21"/>
          <w:lang w:val="en-US" w:eastAsia="zh-CN" w:bidi="ar-SA"/>
        </w:rPr>
        <w:t>。</w:t>
      </w:r>
    </w:p>
    <w:p w14:paraId="5480577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val="en-US" w:eastAsia="zh-CN"/>
        </w:rPr>
        <w:t>质量</w:t>
      </w:r>
      <w:r>
        <w:rPr>
          <w:rFonts w:hint="eastAsia" w:cs="宋体"/>
          <w:color w:val="auto"/>
          <w:spacing w:val="9"/>
          <w:position w:val="0"/>
          <w:sz w:val="21"/>
          <w:szCs w:val="21"/>
          <w:lang w:eastAsia="zh-CN"/>
        </w:rPr>
        <w:t>要求：达到国家施工验收规范合格标准；如需进一步了解详细内容，详见竞争性磋商文件。</w:t>
      </w:r>
    </w:p>
    <w:p w14:paraId="723E202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snapToGrid w:val="0"/>
          <w:color w:val="auto"/>
          <w:spacing w:val="9"/>
          <w:kern w:val="0"/>
          <w:position w:val="0"/>
          <w:sz w:val="21"/>
          <w:szCs w:val="21"/>
          <w:lang w:val="en-US" w:eastAsia="zh-CN" w:bidi="ar-SA"/>
        </w:rPr>
      </w:pPr>
      <w:r>
        <w:rPr>
          <w:rFonts w:hint="eastAsia" w:cs="宋体"/>
          <w:color w:val="auto"/>
          <w:spacing w:val="9"/>
          <w:position w:val="0"/>
          <w:sz w:val="21"/>
          <w:szCs w:val="21"/>
          <w:lang w:val="en-US" w:eastAsia="zh-CN"/>
        </w:rPr>
        <w:t>最高限价（如有）</w:t>
      </w:r>
      <w:r>
        <w:rPr>
          <w:rFonts w:hint="eastAsia" w:ascii="宋体" w:hAnsi="宋体" w:eastAsia="宋体" w:cs="宋体"/>
          <w:snapToGrid w:val="0"/>
          <w:color w:val="auto"/>
          <w:spacing w:val="9"/>
          <w:kern w:val="0"/>
          <w:position w:val="0"/>
          <w:sz w:val="21"/>
          <w:szCs w:val="21"/>
          <w:lang w:val="en-US" w:eastAsia="zh-CN" w:bidi="ar-SA"/>
        </w:rPr>
        <w:t>：</w:t>
      </w:r>
      <w:r>
        <w:rPr>
          <w:rFonts w:hint="eastAsia" w:cs="宋体"/>
          <w:snapToGrid w:val="0"/>
          <w:color w:val="auto"/>
          <w:spacing w:val="9"/>
          <w:kern w:val="0"/>
          <w:position w:val="0"/>
          <w:sz w:val="21"/>
          <w:szCs w:val="21"/>
          <w:lang w:val="en-US" w:eastAsia="zh-CN" w:bidi="ar-SA"/>
        </w:rPr>
        <w:t>953941.55</w:t>
      </w:r>
    </w:p>
    <w:p w14:paraId="44DC15D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合同履约期限：</w:t>
      </w:r>
      <w:r>
        <w:rPr>
          <w:rFonts w:hint="eastAsia" w:cs="宋体"/>
          <w:color w:val="auto"/>
          <w:spacing w:val="9"/>
          <w:position w:val="0"/>
          <w:sz w:val="21"/>
          <w:szCs w:val="21"/>
          <w:lang w:val="en-US" w:eastAsia="zh-CN"/>
        </w:rPr>
        <w:t>180</w:t>
      </w:r>
      <w:r>
        <w:rPr>
          <w:rFonts w:hint="eastAsia" w:cs="宋体"/>
          <w:color w:val="auto"/>
          <w:spacing w:val="9"/>
          <w:position w:val="0"/>
          <w:sz w:val="21"/>
          <w:szCs w:val="21"/>
          <w:lang w:eastAsia="zh-CN"/>
        </w:rPr>
        <w:t>日历天。</w:t>
      </w:r>
    </w:p>
    <w:p w14:paraId="1FD99B6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rPr>
      </w:pPr>
      <w:r>
        <w:rPr>
          <w:rFonts w:hint="eastAsia" w:ascii="宋体" w:hAnsi="宋体" w:eastAsia="宋体" w:cs="宋体"/>
          <w:color w:val="auto"/>
          <w:spacing w:val="9"/>
          <w:position w:val="0"/>
          <w:sz w:val="21"/>
          <w:szCs w:val="21"/>
        </w:rPr>
        <w:t>本标项（否）接受联合体投标</w:t>
      </w:r>
    </w:p>
    <w:p w14:paraId="75EF409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ascii="宋体" w:hAnsi="宋体" w:eastAsia="宋体" w:cs="宋体"/>
          <w:b/>
          <w:bCs/>
          <w:color w:val="auto"/>
          <w:spacing w:val="9"/>
          <w:position w:val="0"/>
          <w:sz w:val="21"/>
          <w:szCs w:val="21"/>
          <w:lang w:val="en-US" w:eastAsia="zh-CN"/>
        </w:rPr>
      </w:pPr>
      <w:r>
        <w:rPr>
          <w:rFonts w:hint="eastAsia" w:ascii="宋体" w:hAnsi="宋体" w:eastAsia="宋体" w:cs="宋体"/>
          <w:b/>
          <w:bCs/>
          <w:color w:val="auto"/>
          <w:spacing w:val="9"/>
          <w:position w:val="0"/>
          <w:sz w:val="21"/>
          <w:szCs w:val="21"/>
          <w:lang w:val="en-US" w:eastAsia="zh-CN"/>
        </w:rPr>
        <w:t>标</w:t>
      </w:r>
      <w:r>
        <w:rPr>
          <w:rFonts w:hint="eastAsia" w:cs="宋体"/>
          <w:b/>
          <w:bCs/>
          <w:color w:val="auto"/>
          <w:spacing w:val="9"/>
          <w:position w:val="0"/>
          <w:sz w:val="21"/>
          <w:szCs w:val="21"/>
          <w:lang w:val="en-US" w:eastAsia="zh-CN"/>
        </w:rPr>
        <w:t>项3</w:t>
      </w:r>
    </w:p>
    <w:p w14:paraId="2082D22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lang w:eastAsia="zh-CN"/>
        </w:rPr>
      </w:pPr>
      <w:r>
        <w:rPr>
          <w:rFonts w:hint="eastAsia" w:ascii="宋体" w:hAnsi="宋体" w:eastAsia="宋体" w:cs="宋体"/>
          <w:color w:val="auto"/>
          <w:spacing w:val="9"/>
          <w:position w:val="0"/>
          <w:sz w:val="21"/>
          <w:szCs w:val="21"/>
          <w:lang w:val="en-US" w:eastAsia="zh-CN"/>
        </w:rPr>
        <w:t>标项</w:t>
      </w:r>
      <w:r>
        <w:rPr>
          <w:rFonts w:hint="eastAsia" w:ascii="宋体" w:hAnsi="宋体" w:eastAsia="宋体" w:cs="宋体"/>
          <w:color w:val="auto"/>
          <w:spacing w:val="9"/>
          <w:position w:val="0"/>
          <w:sz w:val="21"/>
          <w:szCs w:val="21"/>
          <w:lang w:eastAsia="zh-CN"/>
        </w:rPr>
        <w:t>名称：</w:t>
      </w:r>
      <w:r>
        <w:rPr>
          <w:rFonts w:hint="eastAsia" w:ascii="宋体" w:hAnsi="宋体" w:eastAsia="宋体" w:cs="宋体"/>
          <w:color w:val="auto"/>
          <w:spacing w:val="9"/>
          <w:position w:val="0"/>
          <w:sz w:val="21"/>
          <w:szCs w:val="21"/>
          <w:lang w:eastAsia="zh-CN"/>
        </w:rPr>
        <w:fldChar w:fldCharType="begin"/>
      </w:r>
      <w:r>
        <w:rPr>
          <w:rFonts w:hint="eastAsia" w:ascii="宋体" w:hAnsi="宋体" w:eastAsia="宋体" w:cs="宋体"/>
          <w:color w:val="auto"/>
          <w:spacing w:val="9"/>
          <w:position w:val="0"/>
          <w:sz w:val="21"/>
          <w:szCs w:val="21"/>
          <w:lang w:eastAsia="zh-CN"/>
        </w:rPr>
        <w:instrText xml:space="preserve"> HYPERLINK "https://pay.gcy.zfcg.gxzf.gov.cn/budget-quota-index/" \l "/purchase/plan/details/1943699" \t "https://pay.gcy.zfcg.gxzf.gov.cn/purchaseplan_front/" \l "/plan/list/_blank" </w:instrText>
      </w:r>
      <w:r>
        <w:rPr>
          <w:rFonts w:hint="eastAsia" w:ascii="宋体" w:hAnsi="宋体" w:eastAsia="宋体" w:cs="宋体"/>
          <w:color w:val="auto"/>
          <w:spacing w:val="9"/>
          <w:position w:val="0"/>
          <w:sz w:val="21"/>
          <w:szCs w:val="21"/>
          <w:lang w:eastAsia="zh-CN"/>
        </w:rPr>
        <w:fldChar w:fldCharType="separate"/>
      </w:r>
      <w:r>
        <w:rPr>
          <w:rFonts w:hint="eastAsia" w:ascii="宋体" w:hAnsi="宋体" w:eastAsia="宋体" w:cs="宋体"/>
          <w:color w:val="auto"/>
          <w:spacing w:val="9"/>
          <w:position w:val="0"/>
          <w:sz w:val="21"/>
          <w:szCs w:val="21"/>
          <w:lang w:eastAsia="zh-CN"/>
        </w:rPr>
        <w:t>车田苗族乡木厂村蕨坪至打板溪道路硬化</w:t>
      </w:r>
      <w:r>
        <w:rPr>
          <w:rFonts w:hint="eastAsia" w:ascii="宋体" w:hAnsi="宋体" w:eastAsia="宋体" w:cs="宋体"/>
          <w:color w:val="auto"/>
          <w:spacing w:val="9"/>
          <w:position w:val="0"/>
          <w:sz w:val="21"/>
          <w:szCs w:val="21"/>
          <w:lang w:eastAsia="zh-CN"/>
        </w:rPr>
        <w:fldChar w:fldCharType="end"/>
      </w:r>
    </w:p>
    <w:p w14:paraId="3432C4F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olor w:val="auto"/>
          <w:position w:val="0"/>
          <w:lang w:val="en-US"/>
        </w:rPr>
      </w:pPr>
      <w:r>
        <w:rPr>
          <w:rFonts w:hint="eastAsia" w:ascii="宋体" w:hAnsi="宋体" w:eastAsia="宋体" w:cs="宋体"/>
          <w:color w:val="auto"/>
          <w:spacing w:val="9"/>
          <w:position w:val="0"/>
          <w:sz w:val="21"/>
          <w:szCs w:val="21"/>
          <w:lang w:eastAsia="zh-CN"/>
        </w:rPr>
        <w:t>预算</w:t>
      </w:r>
      <w:r>
        <w:rPr>
          <w:rFonts w:hint="eastAsia" w:ascii="宋体" w:hAnsi="宋体" w:eastAsia="宋体" w:cs="宋体"/>
          <w:color w:val="auto"/>
          <w:spacing w:val="9"/>
          <w:position w:val="0"/>
          <w:sz w:val="21"/>
          <w:szCs w:val="21"/>
          <w:lang w:val="en-US" w:eastAsia="zh-CN"/>
        </w:rPr>
        <w:t>评审</w:t>
      </w:r>
      <w:r>
        <w:rPr>
          <w:rFonts w:hint="eastAsia" w:ascii="宋体" w:hAnsi="宋体" w:eastAsia="宋体" w:cs="宋体"/>
          <w:color w:val="auto"/>
          <w:spacing w:val="9"/>
          <w:position w:val="0"/>
          <w:sz w:val="21"/>
          <w:szCs w:val="21"/>
          <w:lang w:eastAsia="zh-CN"/>
        </w:rPr>
        <w:t>金额（元）：</w:t>
      </w:r>
      <w:r>
        <w:rPr>
          <w:rFonts w:hint="eastAsia" w:ascii="宋体" w:hAnsi="宋体" w:eastAsia="宋体" w:cs="宋体"/>
          <w:color w:val="auto"/>
          <w:spacing w:val="9"/>
          <w:position w:val="0"/>
          <w:sz w:val="21"/>
          <w:szCs w:val="21"/>
          <w:lang w:val="en-US" w:eastAsia="zh-CN"/>
        </w:rPr>
        <w:t>535320.00</w:t>
      </w:r>
    </w:p>
    <w:p w14:paraId="6BF87C4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Theme="minorEastAsia" w:hAnsiTheme="minorEastAsia" w:eastAsiaTheme="minorEastAsia" w:cstheme="minorEastAsia"/>
          <w:color w:val="auto"/>
          <w:position w:val="0"/>
          <w:lang w:val="en-US" w:eastAsia="zh-CN"/>
        </w:rPr>
      </w:pPr>
      <w:r>
        <w:rPr>
          <w:rFonts w:hint="eastAsia" w:ascii="宋体" w:hAnsi="宋体" w:eastAsia="宋体" w:cs="宋体"/>
          <w:color w:val="auto"/>
          <w:spacing w:val="7"/>
          <w:position w:val="0"/>
          <w:sz w:val="21"/>
          <w:szCs w:val="21"/>
        </w:rPr>
        <w:t>简要规格描述或项目基本概况介绍、用途：</w:t>
      </w:r>
      <w:r>
        <w:rPr>
          <w:rFonts w:hint="eastAsia" w:cs="宋体"/>
          <w:color w:val="auto"/>
          <w:spacing w:val="7"/>
          <w:position w:val="0"/>
          <w:sz w:val="21"/>
          <w:szCs w:val="21"/>
          <w:lang w:val="en-US" w:eastAsia="zh-CN"/>
        </w:rPr>
        <w:t>项目地址位于</w:t>
      </w:r>
      <w:r>
        <w:rPr>
          <w:rFonts w:hint="eastAsia" w:ascii="宋体" w:hAnsi="宋体" w:eastAsia="宋体" w:cs="宋体"/>
          <w:color w:val="auto"/>
          <w:spacing w:val="9"/>
          <w:position w:val="0"/>
          <w:sz w:val="21"/>
          <w:szCs w:val="21"/>
          <w:lang w:val="en-US" w:eastAsia="zh-CN"/>
        </w:rPr>
        <w:t>资源县车田苗族乡</w:t>
      </w:r>
      <w:r>
        <w:rPr>
          <w:rFonts w:hint="eastAsia" w:cs="宋体"/>
          <w:color w:val="auto"/>
          <w:spacing w:val="7"/>
          <w:position w:val="0"/>
          <w:sz w:val="21"/>
          <w:szCs w:val="21"/>
          <w:lang w:eastAsia="zh-CN"/>
        </w:rPr>
        <w:t>，</w:t>
      </w:r>
      <w:r>
        <w:rPr>
          <w:rFonts w:hint="eastAsia" w:ascii="宋体" w:hAnsi="宋体" w:eastAsia="宋体" w:cs="宋体"/>
          <w:color w:val="auto"/>
          <w:spacing w:val="7"/>
          <w:position w:val="0"/>
          <w:sz w:val="21"/>
          <w:szCs w:val="21"/>
          <w:lang w:val="en-US" w:eastAsia="zh-CN"/>
        </w:rPr>
        <w:t>项目建设内容</w:t>
      </w:r>
      <w:r>
        <w:rPr>
          <w:rFonts w:hint="eastAsia"/>
          <w:color w:val="auto"/>
          <w:position w:val="0"/>
          <w:lang w:val="en-US" w:eastAsia="zh-CN"/>
        </w:rPr>
        <w:t>：</w:t>
      </w:r>
      <w:r>
        <w:rPr>
          <w:rFonts w:hint="eastAsia" w:asciiTheme="minorEastAsia" w:hAnsiTheme="minorEastAsia" w:eastAsiaTheme="minorEastAsia" w:cstheme="minorEastAsia"/>
          <w:color w:val="auto"/>
          <w:position w:val="0"/>
          <w:lang w:val="en-US" w:eastAsia="zh-CN"/>
        </w:rPr>
        <w:t>1108m的C25水泥混凝土道路修复和30.5m的φ600圆管涵铺设等</w:t>
      </w:r>
      <w:r>
        <w:rPr>
          <w:rFonts w:hint="eastAsia" w:asciiTheme="minorEastAsia" w:hAnsiTheme="minorEastAsia" w:eastAsiaTheme="minorEastAsia" w:cstheme="minorEastAsia"/>
          <w:snapToGrid w:val="0"/>
          <w:color w:val="auto"/>
          <w:spacing w:val="7"/>
          <w:kern w:val="0"/>
          <w:position w:val="0"/>
          <w:sz w:val="21"/>
          <w:szCs w:val="21"/>
          <w:lang w:val="en-US" w:eastAsia="zh-CN" w:bidi="ar-SA"/>
        </w:rPr>
        <w:t>。</w:t>
      </w:r>
    </w:p>
    <w:p w14:paraId="60CCAA8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val="en-US" w:eastAsia="zh-CN"/>
        </w:rPr>
        <w:t>质量</w:t>
      </w:r>
      <w:r>
        <w:rPr>
          <w:rFonts w:hint="eastAsia" w:cs="宋体"/>
          <w:color w:val="auto"/>
          <w:spacing w:val="9"/>
          <w:position w:val="0"/>
          <w:sz w:val="21"/>
          <w:szCs w:val="21"/>
          <w:lang w:eastAsia="zh-CN"/>
        </w:rPr>
        <w:t>要求：达到国家施工验收规范合格标准；如需进一步了解详细内容，详见竞争性磋商文件。</w:t>
      </w:r>
    </w:p>
    <w:p w14:paraId="7212538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snapToGrid w:val="0"/>
          <w:color w:val="auto"/>
          <w:spacing w:val="9"/>
          <w:kern w:val="0"/>
          <w:position w:val="0"/>
          <w:sz w:val="21"/>
          <w:szCs w:val="21"/>
          <w:lang w:val="en-US" w:eastAsia="zh-CN" w:bidi="ar-SA"/>
        </w:rPr>
      </w:pPr>
      <w:r>
        <w:rPr>
          <w:rFonts w:hint="eastAsia" w:cs="宋体"/>
          <w:color w:val="auto"/>
          <w:spacing w:val="9"/>
          <w:position w:val="0"/>
          <w:sz w:val="21"/>
          <w:szCs w:val="21"/>
          <w:lang w:val="en-US" w:eastAsia="zh-CN"/>
        </w:rPr>
        <w:t>最高限价（如有）</w:t>
      </w:r>
      <w:r>
        <w:rPr>
          <w:rFonts w:hint="eastAsia" w:ascii="宋体" w:hAnsi="宋体" w:eastAsia="宋体" w:cs="宋体"/>
          <w:snapToGrid w:val="0"/>
          <w:color w:val="auto"/>
          <w:spacing w:val="9"/>
          <w:kern w:val="0"/>
          <w:position w:val="0"/>
          <w:sz w:val="21"/>
          <w:szCs w:val="21"/>
          <w:lang w:val="en-US" w:eastAsia="zh-CN" w:bidi="ar-SA"/>
        </w:rPr>
        <w:t>：</w:t>
      </w:r>
      <w:r>
        <w:rPr>
          <w:rFonts w:hint="eastAsia" w:cs="宋体"/>
          <w:snapToGrid w:val="0"/>
          <w:color w:val="auto"/>
          <w:spacing w:val="9"/>
          <w:kern w:val="0"/>
          <w:position w:val="0"/>
          <w:sz w:val="21"/>
          <w:szCs w:val="21"/>
          <w:lang w:val="en-US" w:eastAsia="zh-CN" w:bidi="ar-SA"/>
        </w:rPr>
        <w:t>508554.00</w:t>
      </w:r>
    </w:p>
    <w:p w14:paraId="3589D59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合同履约期限：</w:t>
      </w:r>
      <w:r>
        <w:rPr>
          <w:rFonts w:hint="eastAsia" w:cs="宋体"/>
          <w:color w:val="auto"/>
          <w:spacing w:val="9"/>
          <w:position w:val="0"/>
          <w:sz w:val="21"/>
          <w:szCs w:val="21"/>
          <w:lang w:val="en-US" w:eastAsia="zh-CN"/>
        </w:rPr>
        <w:t>180</w:t>
      </w:r>
      <w:r>
        <w:rPr>
          <w:rFonts w:hint="eastAsia" w:cs="宋体"/>
          <w:color w:val="auto"/>
          <w:spacing w:val="9"/>
          <w:position w:val="0"/>
          <w:sz w:val="21"/>
          <w:szCs w:val="21"/>
          <w:lang w:eastAsia="zh-CN"/>
        </w:rPr>
        <w:t>日历天。</w:t>
      </w:r>
    </w:p>
    <w:p w14:paraId="61DBCDB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rPr>
      </w:pPr>
      <w:r>
        <w:rPr>
          <w:rFonts w:hint="eastAsia" w:ascii="宋体" w:hAnsi="宋体" w:eastAsia="宋体" w:cs="宋体"/>
          <w:color w:val="auto"/>
          <w:spacing w:val="9"/>
          <w:position w:val="0"/>
          <w:sz w:val="21"/>
          <w:szCs w:val="21"/>
        </w:rPr>
        <w:t>本标项（否）接受联合体投标</w:t>
      </w:r>
    </w:p>
    <w:p w14:paraId="45E01C3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8" w:firstLineChars="200"/>
        <w:textAlignment w:val="baseline"/>
        <w:rPr>
          <w:rFonts w:hint="eastAsia" w:cs="宋体"/>
          <w:b/>
          <w:bCs/>
          <w:color w:val="auto"/>
          <w:spacing w:val="9"/>
          <w:position w:val="0"/>
          <w:sz w:val="21"/>
          <w:szCs w:val="21"/>
          <w:lang w:val="en-US" w:eastAsia="zh-CN"/>
        </w:rPr>
      </w:pPr>
      <w:r>
        <w:rPr>
          <w:rFonts w:hint="eastAsia" w:ascii="宋体" w:hAnsi="宋体" w:eastAsia="宋体" w:cs="宋体"/>
          <w:b/>
          <w:bCs/>
          <w:color w:val="auto"/>
          <w:spacing w:val="9"/>
          <w:position w:val="0"/>
          <w:sz w:val="21"/>
          <w:szCs w:val="21"/>
          <w:lang w:val="en-US" w:eastAsia="zh-CN"/>
        </w:rPr>
        <w:t>标</w:t>
      </w:r>
      <w:r>
        <w:rPr>
          <w:rFonts w:hint="eastAsia" w:cs="宋体"/>
          <w:b/>
          <w:bCs/>
          <w:color w:val="auto"/>
          <w:spacing w:val="9"/>
          <w:position w:val="0"/>
          <w:sz w:val="21"/>
          <w:szCs w:val="21"/>
          <w:lang w:val="en-US" w:eastAsia="zh-CN"/>
        </w:rPr>
        <w:t>项4</w:t>
      </w:r>
    </w:p>
    <w:p w14:paraId="1B942CE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lang w:eastAsia="zh-CN"/>
        </w:rPr>
      </w:pPr>
      <w:r>
        <w:rPr>
          <w:rFonts w:hint="eastAsia" w:ascii="宋体" w:hAnsi="宋体" w:eastAsia="宋体" w:cs="宋体"/>
          <w:color w:val="auto"/>
          <w:spacing w:val="9"/>
          <w:position w:val="0"/>
          <w:sz w:val="21"/>
          <w:szCs w:val="21"/>
          <w:lang w:val="en-US" w:eastAsia="zh-CN"/>
        </w:rPr>
        <w:t>标项</w:t>
      </w:r>
      <w:r>
        <w:rPr>
          <w:rFonts w:hint="eastAsia" w:ascii="宋体" w:hAnsi="宋体" w:eastAsia="宋体" w:cs="宋体"/>
          <w:color w:val="auto"/>
          <w:spacing w:val="9"/>
          <w:position w:val="0"/>
          <w:sz w:val="21"/>
          <w:szCs w:val="21"/>
          <w:lang w:eastAsia="zh-CN"/>
        </w:rPr>
        <w:t>名称：</w:t>
      </w:r>
      <w:r>
        <w:rPr>
          <w:rFonts w:hint="eastAsia" w:ascii="宋体" w:hAnsi="宋体" w:eastAsia="宋体" w:cs="宋体"/>
          <w:color w:val="auto"/>
          <w:spacing w:val="9"/>
          <w:position w:val="0"/>
          <w:sz w:val="21"/>
          <w:szCs w:val="21"/>
          <w:lang w:val="en-US" w:eastAsia="zh-CN"/>
        </w:rPr>
        <w:t>梅溪镇大坨村弄栈头至三茶石坛冲道路硬化工程</w:t>
      </w:r>
    </w:p>
    <w:p w14:paraId="19C7DB5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olor w:val="auto"/>
          <w:position w:val="0"/>
          <w:lang w:val="en-US"/>
        </w:rPr>
      </w:pPr>
      <w:r>
        <w:rPr>
          <w:rFonts w:hint="eastAsia" w:ascii="宋体" w:hAnsi="宋体" w:eastAsia="宋体" w:cs="宋体"/>
          <w:color w:val="auto"/>
          <w:spacing w:val="9"/>
          <w:position w:val="0"/>
          <w:sz w:val="21"/>
          <w:szCs w:val="21"/>
          <w:lang w:eastAsia="zh-CN"/>
        </w:rPr>
        <w:t>预算</w:t>
      </w:r>
      <w:r>
        <w:rPr>
          <w:rFonts w:hint="eastAsia" w:ascii="宋体" w:hAnsi="宋体" w:eastAsia="宋体" w:cs="宋体"/>
          <w:color w:val="auto"/>
          <w:spacing w:val="9"/>
          <w:position w:val="0"/>
          <w:sz w:val="21"/>
          <w:szCs w:val="21"/>
          <w:lang w:val="en-US" w:eastAsia="zh-CN"/>
        </w:rPr>
        <w:t>评审</w:t>
      </w:r>
      <w:r>
        <w:rPr>
          <w:rFonts w:hint="eastAsia" w:ascii="宋体" w:hAnsi="宋体" w:eastAsia="宋体" w:cs="宋体"/>
          <w:color w:val="auto"/>
          <w:spacing w:val="9"/>
          <w:position w:val="0"/>
          <w:sz w:val="21"/>
          <w:szCs w:val="21"/>
          <w:lang w:eastAsia="zh-CN"/>
        </w:rPr>
        <w:t>金额（元）：</w:t>
      </w:r>
      <w:r>
        <w:rPr>
          <w:rFonts w:hint="eastAsia" w:ascii="宋体" w:hAnsi="宋体" w:eastAsia="宋体" w:cs="宋体"/>
          <w:color w:val="auto"/>
          <w:spacing w:val="9"/>
          <w:position w:val="0"/>
          <w:sz w:val="21"/>
          <w:szCs w:val="21"/>
          <w:lang w:val="en-US" w:eastAsia="zh-CN"/>
        </w:rPr>
        <w:t>1262772.00</w:t>
      </w:r>
    </w:p>
    <w:p w14:paraId="60B8D0B8">
      <w:pPr>
        <w:keepNext w:val="0"/>
        <w:keepLines w:val="0"/>
        <w:pageBreakBefore w:val="0"/>
        <w:widowControl w:val="0"/>
        <w:kinsoku/>
        <w:wordWrap w:val="0"/>
        <w:overflowPunct/>
        <w:topLinePunct w:val="0"/>
        <w:autoSpaceDE w:val="0"/>
        <w:autoSpaceDN w:val="0"/>
        <w:bidi w:val="0"/>
        <w:adjustRightInd w:val="0"/>
        <w:snapToGrid w:val="0"/>
        <w:spacing w:line="360" w:lineRule="auto"/>
        <w:ind w:left="420" w:leftChars="200" w:right="0" w:firstLine="0" w:firstLineChars="0"/>
        <w:textAlignment w:val="baseline"/>
        <w:rPr>
          <w:rFonts w:hint="eastAsia"/>
          <w:color w:val="auto"/>
          <w:position w:val="0"/>
          <w:lang w:val="en-US" w:eastAsia="zh-CN"/>
        </w:rPr>
      </w:pPr>
      <w:r>
        <w:rPr>
          <w:rFonts w:hint="eastAsia" w:ascii="宋体" w:hAnsi="宋体" w:eastAsia="宋体" w:cs="宋体"/>
          <w:color w:val="auto"/>
          <w:spacing w:val="7"/>
          <w:position w:val="0"/>
          <w:sz w:val="21"/>
          <w:szCs w:val="21"/>
        </w:rPr>
        <w:t>简要规格描述或项目基本概况介绍、用途：</w:t>
      </w:r>
      <w:r>
        <w:rPr>
          <w:rFonts w:hint="eastAsia" w:cs="宋体"/>
          <w:color w:val="auto"/>
          <w:spacing w:val="7"/>
          <w:position w:val="0"/>
          <w:sz w:val="21"/>
          <w:szCs w:val="21"/>
          <w:lang w:val="en-US" w:eastAsia="zh-CN"/>
        </w:rPr>
        <w:t>项目地址位于</w:t>
      </w:r>
      <w:r>
        <w:rPr>
          <w:rFonts w:hint="eastAsia" w:ascii="宋体" w:hAnsi="宋体" w:eastAsia="宋体" w:cs="宋体"/>
          <w:color w:val="auto"/>
          <w:spacing w:val="7"/>
          <w:position w:val="0"/>
          <w:sz w:val="21"/>
          <w:szCs w:val="21"/>
        </w:rPr>
        <w:t>广西桂林市</w:t>
      </w:r>
      <w:r>
        <w:rPr>
          <w:rFonts w:hint="eastAsia" w:cs="宋体"/>
          <w:color w:val="auto"/>
          <w:spacing w:val="9"/>
          <w:position w:val="0"/>
          <w:sz w:val="21"/>
          <w:szCs w:val="21"/>
          <w:lang w:eastAsia="zh-CN"/>
        </w:rPr>
        <w:t>资源县</w:t>
      </w:r>
      <w:r>
        <w:rPr>
          <w:rFonts w:hint="eastAsia" w:ascii="宋体" w:hAnsi="宋体" w:eastAsia="宋体" w:cs="宋体"/>
          <w:color w:val="auto"/>
          <w:spacing w:val="9"/>
          <w:position w:val="0"/>
          <w:sz w:val="21"/>
          <w:szCs w:val="21"/>
          <w:lang w:val="en-US" w:eastAsia="zh-CN"/>
        </w:rPr>
        <w:t>梅溪镇</w:t>
      </w:r>
      <w:r>
        <w:rPr>
          <w:rFonts w:hint="eastAsia" w:cs="宋体"/>
          <w:color w:val="auto"/>
          <w:spacing w:val="7"/>
          <w:position w:val="0"/>
          <w:sz w:val="21"/>
          <w:szCs w:val="21"/>
          <w:lang w:eastAsia="zh-CN"/>
        </w:rPr>
        <w:t>，</w:t>
      </w:r>
      <w:r>
        <w:rPr>
          <w:rFonts w:hint="eastAsia" w:ascii="宋体" w:hAnsi="宋体" w:eastAsia="宋体" w:cs="宋体"/>
          <w:color w:val="auto"/>
          <w:spacing w:val="7"/>
          <w:position w:val="0"/>
          <w:sz w:val="21"/>
          <w:szCs w:val="21"/>
          <w:lang w:val="en-US" w:eastAsia="zh-CN"/>
        </w:rPr>
        <w:t>项目建设内容</w:t>
      </w:r>
      <w:r>
        <w:rPr>
          <w:rFonts w:hint="eastAsia"/>
          <w:color w:val="auto"/>
          <w:position w:val="0"/>
          <w:lang w:val="en-US" w:eastAsia="zh-CN"/>
        </w:rPr>
        <w:t>：路基开挖、水泥混凝土路面修筑、圆管涵安装工程</w:t>
      </w:r>
      <w:r>
        <w:rPr>
          <w:rFonts w:hint="eastAsia" w:ascii="宋体" w:hAnsi="宋体" w:eastAsia="宋体" w:cs="宋体"/>
          <w:snapToGrid w:val="0"/>
          <w:color w:val="auto"/>
          <w:spacing w:val="7"/>
          <w:kern w:val="0"/>
          <w:position w:val="0"/>
          <w:sz w:val="21"/>
          <w:szCs w:val="21"/>
          <w:lang w:val="en-US" w:eastAsia="zh-CN" w:bidi="ar-SA"/>
        </w:rPr>
        <w:t>。</w:t>
      </w:r>
    </w:p>
    <w:p w14:paraId="2654AD4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val="en-US" w:eastAsia="zh-CN"/>
        </w:rPr>
        <w:t>质量</w:t>
      </w:r>
      <w:r>
        <w:rPr>
          <w:rFonts w:hint="eastAsia" w:cs="宋体"/>
          <w:color w:val="auto"/>
          <w:spacing w:val="9"/>
          <w:position w:val="0"/>
          <w:sz w:val="21"/>
          <w:szCs w:val="21"/>
          <w:lang w:eastAsia="zh-CN"/>
        </w:rPr>
        <w:t>要求：达到国家施工验收规范合格标准；如需进一步了解详细内容，详见竞争性磋商文件。</w:t>
      </w:r>
    </w:p>
    <w:p w14:paraId="48902C3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default" w:cs="宋体"/>
          <w:snapToGrid w:val="0"/>
          <w:color w:val="auto"/>
          <w:spacing w:val="9"/>
          <w:kern w:val="0"/>
          <w:position w:val="0"/>
          <w:sz w:val="21"/>
          <w:szCs w:val="21"/>
          <w:lang w:val="en-US" w:eastAsia="zh-CN" w:bidi="ar-SA"/>
        </w:rPr>
      </w:pPr>
      <w:r>
        <w:rPr>
          <w:rFonts w:hint="eastAsia" w:cs="宋体"/>
          <w:color w:val="auto"/>
          <w:spacing w:val="9"/>
          <w:position w:val="0"/>
          <w:sz w:val="21"/>
          <w:szCs w:val="21"/>
          <w:lang w:val="en-US" w:eastAsia="zh-CN"/>
        </w:rPr>
        <w:t>最高限价（如有）</w:t>
      </w:r>
      <w:r>
        <w:rPr>
          <w:rFonts w:hint="eastAsia" w:ascii="宋体" w:hAnsi="宋体" w:eastAsia="宋体" w:cs="宋体"/>
          <w:snapToGrid w:val="0"/>
          <w:color w:val="auto"/>
          <w:spacing w:val="9"/>
          <w:kern w:val="0"/>
          <w:position w:val="0"/>
          <w:sz w:val="21"/>
          <w:szCs w:val="21"/>
          <w:lang w:val="en-US" w:eastAsia="zh-CN" w:bidi="ar-SA"/>
        </w:rPr>
        <w:t>：</w:t>
      </w:r>
      <w:r>
        <w:rPr>
          <w:rFonts w:hint="eastAsia" w:cs="宋体"/>
          <w:snapToGrid w:val="0"/>
          <w:color w:val="auto"/>
          <w:spacing w:val="9"/>
          <w:kern w:val="0"/>
          <w:position w:val="0"/>
          <w:sz w:val="21"/>
          <w:szCs w:val="21"/>
          <w:lang w:val="en-US" w:eastAsia="zh-CN" w:bidi="ar-SA"/>
        </w:rPr>
        <w:t>1199633.4</w:t>
      </w:r>
    </w:p>
    <w:p w14:paraId="73E454E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cs="宋体"/>
          <w:color w:val="auto"/>
          <w:spacing w:val="9"/>
          <w:position w:val="0"/>
          <w:sz w:val="21"/>
          <w:szCs w:val="21"/>
          <w:lang w:eastAsia="zh-CN"/>
        </w:rPr>
      </w:pPr>
      <w:r>
        <w:rPr>
          <w:rFonts w:hint="eastAsia" w:cs="宋体"/>
          <w:color w:val="auto"/>
          <w:spacing w:val="9"/>
          <w:position w:val="0"/>
          <w:sz w:val="21"/>
          <w:szCs w:val="21"/>
          <w:lang w:eastAsia="zh-CN"/>
        </w:rPr>
        <w:t>合同履约期限：</w:t>
      </w:r>
      <w:r>
        <w:rPr>
          <w:rFonts w:hint="eastAsia" w:cs="宋体"/>
          <w:color w:val="auto"/>
          <w:spacing w:val="9"/>
          <w:position w:val="0"/>
          <w:sz w:val="21"/>
          <w:szCs w:val="21"/>
          <w:lang w:val="en-US" w:eastAsia="zh-CN"/>
        </w:rPr>
        <w:t>180</w:t>
      </w:r>
      <w:r>
        <w:rPr>
          <w:rFonts w:hint="eastAsia" w:cs="宋体"/>
          <w:color w:val="auto"/>
          <w:spacing w:val="9"/>
          <w:position w:val="0"/>
          <w:sz w:val="21"/>
          <w:szCs w:val="21"/>
          <w:lang w:eastAsia="zh-CN"/>
        </w:rPr>
        <w:t>日历天。</w:t>
      </w:r>
    </w:p>
    <w:p w14:paraId="1DA93E4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rPr>
      </w:pPr>
      <w:r>
        <w:rPr>
          <w:rFonts w:hint="eastAsia" w:ascii="宋体" w:hAnsi="宋体" w:eastAsia="宋体" w:cs="宋体"/>
          <w:color w:val="auto"/>
          <w:spacing w:val="9"/>
          <w:position w:val="0"/>
          <w:sz w:val="21"/>
          <w:szCs w:val="21"/>
        </w:rPr>
        <w:t>本标项（否）接受联合体投标</w:t>
      </w:r>
    </w:p>
    <w:p w14:paraId="54B48D3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rPr>
      </w:pPr>
      <w:r>
        <w:rPr>
          <w:rFonts w:hint="eastAsia" w:ascii="宋体" w:hAnsi="宋体" w:eastAsia="宋体" w:cs="宋体"/>
          <w:color w:val="auto"/>
          <w:spacing w:val="9"/>
          <w:position w:val="0"/>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4"/>
          <w:position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50"/>
          <w:position w:val="0"/>
          <w:sz w:val="21"/>
          <w:szCs w:val="21"/>
        </w:rPr>
        <w:t xml:space="preserve"> </w:t>
      </w:r>
      <w:r>
        <w:rPr>
          <w:rFonts w:hint="eastAsia" w:ascii="宋体" w:hAnsi="宋体" w:eastAsia="宋体" w:cs="宋体"/>
          <w:color w:val="auto"/>
          <w:spacing w:val="4"/>
          <w:position w:val="0"/>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8"/>
          <w:position w:val="0"/>
          <w:sz w:val="21"/>
          <w:szCs w:val="21"/>
        </w:rPr>
        <w:t>1.满足《中华人民共和国政府采购法》第二十二条规定；</w:t>
      </w:r>
    </w:p>
    <w:p w14:paraId="63D058B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9"/>
          <w:position w:val="0"/>
          <w:sz w:val="21"/>
          <w:szCs w:val="21"/>
        </w:rPr>
        <w:t>2.落实政府采购政策需满足的资格要求：供应商为中小企业/小微企业</w:t>
      </w:r>
    </w:p>
    <w:p w14:paraId="2C2211D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cs="宋体"/>
          <w:color w:val="auto"/>
          <w:spacing w:val="9"/>
          <w:position w:val="0"/>
          <w:sz w:val="21"/>
          <w:szCs w:val="21"/>
          <w:lang w:val="en-US" w:eastAsia="zh-CN"/>
        </w:rPr>
      </w:pPr>
      <w:r>
        <w:rPr>
          <w:rFonts w:hint="eastAsia" w:ascii="宋体" w:hAnsi="宋体" w:eastAsia="宋体" w:cs="宋体"/>
          <w:color w:val="auto"/>
          <w:spacing w:val="7"/>
          <w:position w:val="0"/>
          <w:sz w:val="21"/>
          <w:szCs w:val="21"/>
        </w:rPr>
        <w:t>3.本项目的特定资格要求：</w:t>
      </w:r>
      <w:r>
        <w:rPr>
          <w:rFonts w:hint="eastAsia" w:cs="宋体"/>
          <w:color w:val="auto"/>
          <w:spacing w:val="9"/>
          <w:position w:val="0"/>
          <w:sz w:val="21"/>
          <w:szCs w:val="21"/>
          <w:lang w:val="en-US"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rPr>
        <w:t>时间</w:t>
      </w:r>
      <w:r>
        <w:rPr>
          <w:rFonts w:hint="eastAsia" w:cs="宋体"/>
          <w:color w:val="auto"/>
          <w:spacing w:val="9"/>
          <w:position w:val="0"/>
          <w:sz w:val="21"/>
          <w:szCs w:val="21"/>
          <w:lang w:val="en-US" w:eastAsia="zh-CN"/>
        </w:rPr>
        <w:t>：2025年4月11日</w:t>
      </w:r>
      <w:r>
        <w:rPr>
          <w:rFonts w:hint="eastAsia" w:cs="宋体"/>
          <w:color w:val="auto"/>
          <w:spacing w:val="9"/>
          <w:position w:val="0"/>
          <w:sz w:val="21"/>
          <w:szCs w:val="21"/>
          <w:highlight w:val="none"/>
          <w:lang w:val="en-US" w:eastAsia="zh-CN"/>
        </w:rPr>
        <w:t>至</w:t>
      </w:r>
      <w:r>
        <w:rPr>
          <w:rFonts w:hint="eastAsia" w:cs="宋体"/>
          <w:color w:val="auto"/>
          <w:spacing w:val="9"/>
          <w:position w:val="0"/>
          <w:sz w:val="21"/>
          <w:szCs w:val="21"/>
          <w:lang w:val="en-US" w:eastAsia="zh-CN"/>
        </w:rPr>
        <w:t>2025年4月22日，</w:t>
      </w:r>
      <w:r>
        <w:rPr>
          <w:rFonts w:hint="eastAsia" w:ascii="宋体" w:hAnsi="宋体" w:eastAsia="宋体" w:cs="宋体"/>
          <w:color w:val="auto"/>
          <w:spacing w:val="1"/>
          <w:position w:val="0"/>
          <w:sz w:val="21"/>
          <w:szCs w:val="21"/>
        </w:rPr>
        <w:t>每天上午 00:00 至 12:00，下午 12:00 至 23:59 （北京时间，法定节假日除外）</w:t>
      </w:r>
    </w:p>
    <w:p w14:paraId="4092E87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lang w:eastAsia="zh-CN"/>
        </w:rPr>
        <w:t>获取方式</w:t>
      </w:r>
      <w:r>
        <w:rPr>
          <w:rFonts w:hint="eastAsia" w:ascii="宋体" w:hAnsi="宋体" w:eastAsia="宋体" w:cs="宋体"/>
          <w:color w:val="auto"/>
          <w:spacing w:val="1"/>
          <w:position w:val="0"/>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rPr>
        <w:t>售价（元）：0</w:t>
      </w:r>
    </w:p>
    <w:p w14:paraId="6FEA1C4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pPr>
      <w:r>
        <w:rPr>
          <w:rFonts w:hint="eastAsia" w:ascii="宋体" w:hAnsi="宋体" w:eastAsia="宋体" w:cs="宋体"/>
          <w:color w:val="auto"/>
          <w:spacing w:val="9"/>
          <w:position w:val="0"/>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highlight w:val="none"/>
          <w:lang w:val="en-US" w:eastAsia="zh-CN"/>
        </w:rPr>
      </w:pPr>
      <w:r>
        <w:rPr>
          <w:rFonts w:hint="eastAsia" w:ascii="宋体" w:hAnsi="宋体" w:eastAsia="宋体" w:cs="宋体"/>
          <w:color w:val="auto"/>
          <w:spacing w:val="1"/>
          <w:position w:val="0"/>
          <w:sz w:val="21"/>
          <w:szCs w:val="21"/>
          <w:highlight w:val="none"/>
          <w:lang w:val="en-US" w:eastAsia="zh-CN"/>
        </w:rPr>
        <w:t>1、响应文件递交截止时间：</w:t>
      </w:r>
      <w:r>
        <w:rPr>
          <w:rFonts w:hint="eastAsia" w:cs="宋体"/>
          <w:color w:val="auto"/>
          <w:spacing w:val="9"/>
          <w:position w:val="0"/>
          <w:sz w:val="21"/>
          <w:szCs w:val="21"/>
          <w:lang w:val="en-US" w:eastAsia="zh-CN"/>
        </w:rPr>
        <w:t>2025年4月22 日</w:t>
      </w:r>
      <w:r>
        <w:rPr>
          <w:rFonts w:hint="eastAsia" w:ascii="宋体" w:hAnsi="宋体" w:eastAsia="宋体" w:cs="宋体"/>
          <w:color w:val="auto"/>
          <w:spacing w:val="1"/>
          <w:position w:val="0"/>
          <w:sz w:val="21"/>
          <w:szCs w:val="21"/>
          <w:highlight w:val="none"/>
          <w:lang w:val="en-US" w:eastAsia="zh-CN"/>
        </w:rPr>
        <w:t>09点30分（北京时间）</w:t>
      </w:r>
    </w:p>
    <w:p w14:paraId="1FB6BAD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highlight w:val="none"/>
          <w:lang w:val="en-US" w:eastAsia="zh-CN"/>
        </w:rPr>
      </w:pPr>
      <w:r>
        <w:rPr>
          <w:rFonts w:hint="eastAsia" w:ascii="宋体" w:hAnsi="宋体" w:eastAsia="宋体" w:cs="宋体"/>
          <w:color w:val="auto"/>
          <w:spacing w:val="1"/>
          <w:position w:val="0"/>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highlight w:val="none"/>
          <w:lang w:val="en-US" w:eastAsia="zh-CN"/>
        </w:rPr>
      </w:pPr>
      <w:r>
        <w:rPr>
          <w:rFonts w:hint="eastAsia" w:ascii="宋体" w:hAnsi="宋体" w:eastAsia="宋体" w:cs="宋体"/>
          <w:color w:val="auto"/>
          <w:spacing w:val="1"/>
          <w:position w:val="0"/>
          <w:sz w:val="21"/>
          <w:szCs w:val="21"/>
          <w:highlight w:val="none"/>
          <w:lang w:val="en-US" w:eastAsia="zh-CN"/>
        </w:rPr>
        <w:t>2、响应文件开启时间：</w:t>
      </w:r>
      <w:r>
        <w:rPr>
          <w:rFonts w:hint="eastAsia" w:cs="宋体"/>
          <w:color w:val="auto"/>
          <w:spacing w:val="9"/>
          <w:position w:val="0"/>
          <w:sz w:val="21"/>
          <w:szCs w:val="21"/>
          <w:lang w:val="en-US" w:eastAsia="zh-CN"/>
        </w:rPr>
        <w:t>2025年4月22 日</w:t>
      </w:r>
      <w:r>
        <w:rPr>
          <w:rFonts w:hint="eastAsia" w:ascii="宋体" w:hAnsi="宋体" w:eastAsia="宋体" w:cs="宋体"/>
          <w:color w:val="auto"/>
          <w:spacing w:val="1"/>
          <w:position w:val="0"/>
          <w:sz w:val="21"/>
          <w:szCs w:val="21"/>
          <w:highlight w:val="none"/>
          <w:lang w:val="en-US" w:eastAsia="zh-CN"/>
        </w:rPr>
        <w:t>09点30分（北京时间）</w:t>
      </w:r>
    </w:p>
    <w:p w14:paraId="39A69FC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pacing w:val="1"/>
          <w:position w:val="0"/>
          <w:sz w:val="21"/>
          <w:szCs w:val="21"/>
        </w:rPr>
      </w:pPr>
      <w:r>
        <w:rPr>
          <w:rFonts w:hint="eastAsia" w:ascii="宋体" w:hAnsi="宋体" w:eastAsia="宋体" w:cs="宋体"/>
          <w:color w:val="auto"/>
          <w:spacing w:val="1"/>
          <w:position w:val="0"/>
          <w:sz w:val="21"/>
          <w:szCs w:val="21"/>
          <w:lang w:val="en-US" w:eastAsia="zh-CN"/>
        </w:rPr>
        <w:t>地点：通过广西政府采购云平台（https://www.gcy.zfcg.gxzf.gov.cn/）实行在线解密开启</w:t>
      </w:r>
      <w:r>
        <w:rPr>
          <w:rFonts w:hint="eastAsia" w:cs="宋体"/>
          <w:color w:val="auto"/>
          <w:spacing w:val="1"/>
          <w:position w:val="0"/>
          <w:sz w:val="21"/>
          <w:szCs w:val="21"/>
          <w:lang w:val="en-US" w:eastAsia="zh-CN"/>
        </w:rPr>
        <w:t>。</w:t>
      </w:r>
    </w:p>
    <w:p w14:paraId="3E764DA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rPr>
      </w:pPr>
      <w:r>
        <w:rPr>
          <w:rFonts w:hint="eastAsia" w:cs="宋体"/>
          <w:color w:val="auto"/>
          <w:spacing w:val="8"/>
          <w:position w:val="0"/>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color w:val="auto"/>
          <w:spacing w:val="8"/>
          <w:position w:val="0"/>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4"/>
          <w:position w:val="0"/>
          <w:sz w:val="21"/>
          <w:szCs w:val="21"/>
        </w:rPr>
        <w:t>自本公告发布之日起</w:t>
      </w:r>
      <w:r>
        <w:rPr>
          <w:rFonts w:hint="eastAsia" w:ascii="宋体" w:hAnsi="宋体" w:eastAsia="宋体" w:cs="宋体"/>
          <w:color w:val="auto"/>
          <w:spacing w:val="-26"/>
          <w:position w:val="0"/>
          <w:sz w:val="21"/>
          <w:szCs w:val="21"/>
        </w:rPr>
        <w:t xml:space="preserve"> </w:t>
      </w:r>
      <w:r>
        <w:rPr>
          <w:rFonts w:hint="eastAsia" w:cs="宋体"/>
          <w:color w:val="auto"/>
          <w:spacing w:val="4"/>
          <w:position w:val="0"/>
          <w:sz w:val="21"/>
          <w:szCs w:val="21"/>
          <w:lang w:val="en-US" w:eastAsia="zh-CN"/>
        </w:rPr>
        <w:t>3</w:t>
      </w:r>
      <w:r>
        <w:rPr>
          <w:rFonts w:hint="eastAsia" w:ascii="宋体" w:hAnsi="宋体" w:eastAsia="宋体" w:cs="宋体"/>
          <w:color w:val="auto"/>
          <w:spacing w:val="-40"/>
          <w:position w:val="0"/>
          <w:sz w:val="21"/>
          <w:szCs w:val="21"/>
        </w:rPr>
        <w:t xml:space="preserve"> </w:t>
      </w:r>
      <w:r>
        <w:rPr>
          <w:rFonts w:hint="eastAsia" w:ascii="宋体" w:hAnsi="宋体" w:eastAsia="宋体" w:cs="宋体"/>
          <w:color w:val="auto"/>
          <w:spacing w:val="4"/>
          <w:position w:val="0"/>
          <w:sz w:val="21"/>
          <w:szCs w:val="21"/>
        </w:rPr>
        <w:t>个工作日。</w:t>
      </w:r>
    </w:p>
    <w:p w14:paraId="7299E13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position w:val="0"/>
          <w:sz w:val="21"/>
          <w:szCs w:val="21"/>
        </w:rPr>
      </w:pPr>
      <w:r>
        <w:rPr>
          <w:rFonts w:hint="eastAsia" w:cs="宋体"/>
          <w:color w:val="auto"/>
          <w:spacing w:val="9"/>
          <w:position w:val="0"/>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color w:val="auto"/>
          <w:spacing w:val="9"/>
          <w:position w:val="0"/>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6"/>
          <w:position w:val="0"/>
          <w:sz w:val="21"/>
          <w:szCs w:val="21"/>
        </w:rPr>
        <w:t>1.资格条件特别说明</w:t>
      </w:r>
    </w:p>
    <w:p w14:paraId="09CFED2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11"/>
          <w:position w:val="0"/>
          <w:sz w:val="21"/>
          <w:szCs w:val="21"/>
        </w:rPr>
        <w:t>（1）单位负责人为同一人或者存在直接控股、管理关系的不同供应商，不得参加同一合同项下的政</w:t>
      </w:r>
      <w:r>
        <w:rPr>
          <w:rFonts w:hint="eastAsia" w:ascii="宋体" w:hAnsi="宋体" w:eastAsia="宋体" w:cs="宋体"/>
          <w:color w:val="auto"/>
          <w:spacing w:val="9"/>
          <w:position w:val="0"/>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11"/>
          <w:position w:val="0"/>
          <w:sz w:val="21"/>
          <w:szCs w:val="21"/>
        </w:rPr>
        <w:t>（2）对在“信用中国</w:t>
      </w:r>
      <w:r>
        <w:rPr>
          <w:rFonts w:hint="eastAsia" w:ascii="宋体" w:hAnsi="宋体" w:eastAsia="宋体" w:cs="宋体"/>
          <w:color w:val="auto"/>
          <w:spacing w:val="-70"/>
          <w:position w:val="0"/>
          <w:sz w:val="21"/>
          <w:szCs w:val="21"/>
        </w:rPr>
        <w:t xml:space="preserve"> </w:t>
      </w:r>
      <w:r>
        <w:rPr>
          <w:rFonts w:hint="eastAsia" w:ascii="宋体" w:hAnsi="宋体" w:eastAsia="宋体" w:cs="宋体"/>
          <w:color w:val="auto"/>
          <w:spacing w:val="11"/>
          <w:position w:val="0"/>
          <w:sz w:val="21"/>
          <w:szCs w:val="21"/>
        </w:rPr>
        <w:t>”网站(</w:t>
      </w:r>
      <w:r>
        <w:rPr>
          <w:rFonts w:hint="eastAsia" w:ascii="宋体" w:hAnsi="宋体" w:eastAsia="宋体" w:cs="宋体"/>
          <w:color w:val="auto"/>
          <w:position w:val="0"/>
          <w:sz w:val="21"/>
          <w:szCs w:val="21"/>
        </w:rPr>
        <w:t>www</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creditchina</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11"/>
          <w:position w:val="0"/>
          <w:sz w:val="21"/>
          <w:szCs w:val="21"/>
        </w:rPr>
        <w:t>)、中国政府采购网(</w:t>
      </w:r>
      <w:r>
        <w:rPr>
          <w:rFonts w:hint="eastAsia" w:ascii="宋体" w:hAnsi="宋体" w:eastAsia="宋体" w:cs="宋体"/>
          <w:color w:val="auto"/>
          <w:position w:val="0"/>
          <w:sz w:val="21"/>
          <w:szCs w:val="21"/>
        </w:rPr>
        <w:t>www</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ccgp</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10"/>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10"/>
          <w:position w:val="0"/>
          <w:sz w:val="21"/>
          <w:szCs w:val="21"/>
        </w:rPr>
        <w:t>)等渠道</w:t>
      </w:r>
      <w:r>
        <w:rPr>
          <w:rFonts w:hint="eastAsia" w:ascii="宋体" w:hAnsi="宋体" w:eastAsia="宋体" w:cs="宋体"/>
          <w:color w:val="auto"/>
          <w:spacing w:val="5"/>
          <w:position w:val="0"/>
          <w:sz w:val="21"/>
          <w:szCs w:val="21"/>
        </w:rPr>
        <w:t>列入失信被执行人、重大税收违法案件当事人名单、政府采购严重违法失信行为记录</w:t>
      </w:r>
      <w:r>
        <w:rPr>
          <w:rFonts w:hint="eastAsia" w:ascii="宋体" w:hAnsi="宋体" w:eastAsia="宋体" w:cs="宋体"/>
          <w:color w:val="auto"/>
          <w:spacing w:val="4"/>
          <w:position w:val="0"/>
          <w:sz w:val="21"/>
          <w:szCs w:val="21"/>
        </w:rPr>
        <w:t>名单及其他不符合《中</w:t>
      </w:r>
      <w:r>
        <w:rPr>
          <w:rFonts w:hint="eastAsia" w:ascii="宋体" w:hAnsi="宋体" w:eastAsia="宋体" w:cs="宋体"/>
          <w:color w:val="auto"/>
          <w:spacing w:val="9"/>
          <w:position w:val="0"/>
          <w:sz w:val="21"/>
          <w:szCs w:val="21"/>
        </w:rPr>
        <w:t>华人民共和国政府采购法》第二十二条规定条件的供应商，不得参与政府采购活动。</w:t>
      </w:r>
    </w:p>
    <w:p w14:paraId="25AC13F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8"/>
          <w:position w:val="0"/>
          <w:sz w:val="21"/>
          <w:szCs w:val="21"/>
        </w:rPr>
        <w:t>2.本项目需要落实的政府采购政策</w:t>
      </w:r>
    </w:p>
    <w:p w14:paraId="3A35846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（1）《政府采购促进中小企业发展管理办法》（财库〔2020〕46 号）。</w:t>
      </w:r>
    </w:p>
    <w:p w14:paraId="5485348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（2）《关于进一步加大政府采购支持中小企业力度的通知》（财库〔2022〕19 号）。</w:t>
      </w:r>
    </w:p>
    <w:p w14:paraId="5775BEB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（3）《关于政府采购支持监狱企业发展有关问题的通知》（财库〔2014〕68 号）。</w:t>
      </w:r>
    </w:p>
    <w:p w14:paraId="7FD74B9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（4）《关于促进残疾人就业政府采购政策的通知》（财库〔2017〕141 号）。</w:t>
      </w:r>
    </w:p>
    <w:p w14:paraId="23B1240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（5）政府采购扶持不发达地区和少数民族地区。</w:t>
      </w:r>
    </w:p>
    <w:p w14:paraId="0BD5AC9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rPr>
      </w:pPr>
      <w:r>
        <w:rPr>
          <w:rFonts w:hint="eastAsia" w:ascii="宋体" w:hAnsi="宋体" w:eastAsia="宋体" w:cs="宋体"/>
          <w:color w:val="auto"/>
          <w:spacing w:val="11"/>
          <w:position w:val="0"/>
          <w:sz w:val="21"/>
          <w:szCs w:val="21"/>
        </w:rPr>
        <w:t>（6）本项目专门面向中小企业采购。</w:t>
      </w:r>
    </w:p>
    <w:p w14:paraId="1F7C1CF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7"/>
          <w:position w:val="0"/>
          <w:sz w:val="21"/>
          <w:szCs w:val="21"/>
        </w:rPr>
        <w:t>（7）中小企业划分标准所属行业：</w:t>
      </w:r>
      <w:r>
        <w:rPr>
          <w:rFonts w:hint="eastAsia" w:ascii="宋体" w:hAnsi="宋体" w:eastAsia="宋体" w:cs="宋体"/>
          <w:color w:val="auto"/>
          <w:spacing w:val="-70"/>
          <w:position w:val="0"/>
          <w:sz w:val="21"/>
          <w:szCs w:val="21"/>
        </w:rPr>
        <w:t xml:space="preserve"> </w:t>
      </w:r>
      <w:r>
        <w:rPr>
          <w:rFonts w:hint="eastAsia" w:ascii="宋体" w:hAnsi="宋体" w:eastAsia="宋体" w:cs="宋体"/>
          <w:color w:val="auto"/>
          <w:spacing w:val="7"/>
          <w:position w:val="0"/>
          <w:sz w:val="21"/>
          <w:szCs w:val="21"/>
        </w:rPr>
        <w:t>“建筑业</w:t>
      </w:r>
      <w:r>
        <w:rPr>
          <w:rFonts w:hint="eastAsia" w:ascii="宋体" w:hAnsi="宋体" w:eastAsia="宋体" w:cs="宋体"/>
          <w:color w:val="auto"/>
          <w:spacing w:val="-70"/>
          <w:position w:val="0"/>
          <w:sz w:val="21"/>
          <w:szCs w:val="21"/>
        </w:rPr>
        <w:t xml:space="preserve"> </w:t>
      </w:r>
      <w:r>
        <w:rPr>
          <w:rFonts w:hint="eastAsia" w:ascii="宋体" w:hAnsi="宋体" w:eastAsia="宋体" w:cs="宋体"/>
          <w:color w:val="auto"/>
          <w:spacing w:val="7"/>
          <w:position w:val="0"/>
          <w:sz w:val="21"/>
          <w:szCs w:val="21"/>
        </w:rPr>
        <w:t>”。</w:t>
      </w:r>
    </w:p>
    <w:p w14:paraId="60A176C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position w:val="0"/>
          <w:sz w:val="21"/>
          <w:szCs w:val="21"/>
        </w:rPr>
      </w:pPr>
      <w:r>
        <w:rPr>
          <w:rFonts w:hint="eastAsia" w:ascii="宋体" w:hAnsi="宋体" w:eastAsia="宋体" w:cs="宋体"/>
          <w:color w:val="auto"/>
          <w:spacing w:val="6"/>
          <w:position w:val="0"/>
          <w:sz w:val="21"/>
          <w:szCs w:val="21"/>
        </w:rPr>
        <w:t>3.信息公告发布媒体：</w:t>
      </w:r>
      <w:r>
        <w:rPr>
          <w:rFonts w:hint="eastAsia" w:ascii="宋体" w:hAnsi="宋体" w:eastAsia="宋体" w:cs="宋体"/>
          <w:color w:val="auto"/>
          <w:position w:val="0"/>
          <w:sz w:val="21"/>
          <w:szCs w:val="21"/>
        </w:rPr>
        <w:t>http</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www</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ccgp</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6"/>
          <w:position w:val="0"/>
          <w:sz w:val="21"/>
          <w:szCs w:val="21"/>
        </w:rPr>
        <w:t>（中国政府采购网）、</w:t>
      </w:r>
      <w:r>
        <w:rPr>
          <w:rFonts w:hint="eastAsia" w:ascii="宋体" w:hAnsi="宋体" w:eastAsia="宋体" w:cs="宋体"/>
          <w:color w:val="auto"/>
          <w:position w:val="0"/>
          <w:sz w:val="21"/>
          <w:szCs w:val="21"/>
        </w:rPr>
        <w:t>http</w:t>
      </w:r>
      <w:r>
        <w:rPr>
          <w:rFonts w:hint="eastAsia" w:ascii="宋体" w:hAnsi="宋体" w:eastAsia="宋体" w:cs="宋体"/>
          <w:color w:val="auto"/>
          <w:spacing w:val="6"/>
          <w:position w:val="0"/>
          <w:sz w:val="21"/>
          <w:szCs w:val="21"/>
        </w:rPr>
        <w:t>://</w:t>
      </w:r>
      <w:r>
        <w:rPr>
          <w:rFonts w:hint="eastAsia" w:ascii="宋体" w:hAnsi="宋体" w:eastAsia="宋体" w:cs="宋体"/>
          <w:color w:val="auto"/>
          <w:position w:val="0"/>
          <w:sz w:val="21"/>
          <w:szCs w:val="21"/>
        </w:rPr>
        <w:t>zfcg</w:t>
      </w:r>
      <w:r>
        <w:rPr>
          <w:rFonts w:hint="eastAsia" w:ascii="宋体" w:hAnsi="宋体" w:eastAsia="宋体" w:cs="宋体"/>
          <w:color w:val="auto"/>
          <w:spacing w:val="5"/>
          <w:position w:val="0"/>
          <w:sz w:val="21"/>
          <w:szCs w:val="21"/>
        </w:rPr>
        <w:t>.</w:t>
      </w:r>
      <w:r>
        <w:rPr>
          <w:rFonts w:hint="eastAsia" w:ascii="宋体" w:hAnsi="宋体" w:eastAsia="宋体" w:cs="宋体"/>
          <w:color w:val="auto"/>
          <w:position w:val="0"/>
          <w:sz w:val="21"/>
          <w:szCs w:val="21"/>
        </w:rPr>
        <w:t>gxzf</w:t>
      </w:r>
      <w:r>
        <w:rPr>
          <w:rFonts w:hint="eastAsia" w:ascii="宋体" w:hAnsi="宋体" w:eastAsia="宋体" w:cs="宋体"/>
          <w:color w:val="auto"/>
          <w:spacing w:val="5"/>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5"/>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spacing w:val="5"/>
          <w:position w:val="0"/>
          <w:sz w:val="21"/>
          <w:szCs w:val="21"/>
        </w:rPr>
        <w:t>（广</w:t>
      </w:r>
      <w:r>
        <w:rPr>
          <w:rFonts w:hint="eastAsia" w:ascii="宋体" w:hAnsi="宋体" w:eastAsia="宋体" w:cs="宋体"/>
          <w:color w:val="auto"/>
          <w:spacing w:val="11"/>
          <w:position w:val="0"/>
          <w:sz w:val="21"/>
          <w:szCs w:val="21"/>
        </w:rPr>
        <w:t>西壮族自治区政府采购网）、</w:t>
      </w:r>
      <w:r>
        <w:rPr>
          <w:rFonts w:hint="eastAsia" w:ascii="宋体" w:hAnsi="宋体" w:eastAsia="宋体" w:cs="宋体"/>
          <w:color w:val="auto"/>
          <w:position w:val="0"/>
          <w:sz w:val="21"/>
          <w:szCs w:val="21"/>
        </w:rPr>
        <w:fldChar w:fldCharType="begin"/>
      </w:r>
      <w:r>
        <w:rPr>
          <w:rFonts w:hint="eastAsia" w:ascii="宋体" w:hAnsi="宋体" w:eastAsia="宋体" w:cs="宋体"/>
          <w:color w:val="auto"/>
          <w:position w:val="0"/>
          <w:sz w:val="21"/>
          <w:szCs w:val="21"/>
        </w:rPr>
        <w:instrText xml:space="preserve"> HYPERLINK "http://zfcg.guilin.gov.cn" </w:instrText>
      </w:r>
      <w:r>
        <w:rPr>
          <w:rFonts w:hint="eastAsia" w:ascii="宋体" w:hAnsi="宋体" w:eastAsia="宋体" w:cs="宋体"/>
          <w:color w:val="auto"/>
          <w:position w:val="0"/>
          <w:sz w:val="21"/>
          <w:szCs w:val="21"/>
        </w:rPr>
        <w:fldChar w:fldCharType="separate"/>
      </w:r>
      <w:r>
        <w:rPr>
          <w:rFonts w:hint="eastAsia" w:ascii="宋体" w:hAnsi="宋体" w:eastAsia="宋体" w:cs="宋体"/>
          <w:color w:val="auto"/>
          <w:position w:val="0"/>
          <w:sz w:val="21"/>
          <w:szCs w:val="21"/>
        </w:rPr>
        <w:t>http</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zfcg</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czj</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guilin</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gov</w:t>
      </w:r>
      <w:r>
        <w:rPr>
          <w:rFonts w:hint="eastAsia" w:ascii="宋体" w:hAnsi="宋体" w:eastAsia="宋体" w:cs="宋体"/>
          <w:color w:val="auto"/>
          <w:spacing w:val="11"/>
          <w:position w:val="0"/>
          <w:sz w:val="21"/>
          <w:szCs w:val="21"/>
        </w:rPr>
        <w:t>.</w:t>
      </w:r>
      <w:r>
        <w:rPr>
          <w:rFonts w:hint="eastAsia" w:ascii="宋体" w:hAnsi="宋体" w:eastAsia="宋体" w:cs="宋体"/>
          <w:color w:val="auto"/>
          <w:position w:val="0"/>
          <w:sz w:val="21"/>
          <w:szCs w:val="21"/>
        </w:rPr>
        <w:t>cn</w:t>
      </w:r>
      <w:r>
        <w:rPr>
          <w:rFonts w:hint="eastAsia" w:ascii="宋体" w:hAnsi="宋体" w:eastAsia="宋体" w:cs="宋体"/>
          <w:color w:val="auto"/>
          <w:position w:val="0"/>
          <w:sz w:val="21"/>
          <w:szCs w:val="21"/>
        </w:rPr>
        <w:fldChar w:fldCharType="end"/>
      </w:r>
      <w:r>
        <w:rPr>
          <w:rFonts w:hint="eastAsia" w:ascii="宋体" w:hAnsi="宋体" w:eastAsia="宋体" w:cs="宋体"/>
          <w:color w:val="auto"/>
          <w:spacing w:val="11"/>
          <w:position w:val="0"/>
          <w:sz w:val="21"/>
          <w:szCs w:val="21"/>
        </w:rPr>
        <w:t>（桂林市政府采购网）。</w:t>
      </w:r>
    </w:p>
    <w:p w14:paraId="36DBFB5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outlineLvl w:val="2"/>
        <w:rPr>
          <w:rFonts w:hint="eastAsia" w:ascii="宋体" w:hAnsi="宋体" w:eastAsia="宋体" w:cs="宋体"/>
          <w:color w:val="auto"/>
          <w:position w:val="0"/>
          <w:sz w:val="21"/>
          <w:szCs w:val="21"/>
          <w:highlight w:val="none"/>
        </w:rPr>
      </w:pPr>
      <w:r>
        <w:rPr>
          <w:rFonts w:hint="eastAsia" w:cs="宋体"/>
          <w:color w:val="auto"/>
          <w:spacing w:val="8"/>
          <w:position w:val="0"/>
          <w:sz w:val="21"/>
          <w:szCs w:val="21"/>
          <w:lang w:val="en-US" w:eastAsia="zh-CN"/>
        </w:rPr>
        <w:t>4</w:t>
      </w:r>
      <w:r>
        <w:rPr>
          <w:rFonts w:hint="eastAsia" w:ascii="宋体" w:hAnsi="宋体" w:eastAsia="宋体" w:cs="宋体"/>
          <w:color w:val="auto"/>
          <w:spacing w:val="8"/>
          <w:position w:val="0"/>
          <w:sz w:val="21"/>
          <w:szCs w:val="21"/>
        </w:rPr>
        <w:t>.在线投标</w:t>
      </w:r>
      <w:r>
        <w:rPr>
          <w:rFonts w:hint="eastAsia" w:ascii="宋体" w:hAnsi="宋体" w:eastAsia="宋体" w:cs="宋体"/>
          <w:color w:val="auto"/>
          <w:spacing w:val="8"/>
          <w:position w:val="0"/>
          <w:sz w:val="21"/>
          <w:szCs w:val="21"/>
          <w:lang w:val="en-US" w:eastAsia="zh-CN"/>
        </w:rPr>
        <w:t>响应文件解密时间：</w:t>
      </w:r>
    </w:p>
    <w:p w14:paraId="166813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val="0"/>
        <w:autoSpaceDN w:val="0"/>
        <w:bidi w:val="0"/>
        <w:adjustRightInd w:val="0"/>
        <w:snapToGrid w:val="0"/>
        <w:spacing w:beforeAutospacing="0" w:after="0" w:afterAutospacing="0" w:line="360" w:lineRule="auto"/>
        <w:ind w:left="0" w:right="0" w:firstLine="464" w:firstLineChars="200"/>
        <w:jc w:val="left"/>
        <w:textAlignment w:val="baseline"/>
        <w:rPr>
          <w:rFonts w:hint="eastAsia" w:ascii="宋体" w:hAnsi="宋体" w:eastAsia="宋体" w:cs="宋体"/>
          <w:color w:val="auto"/>
          <w:spacing w:val="11"/>
          <w:position w:val="0"/>
          <w:sz w:val="21"/>
          <w:szCs w:val="21"/>
          <w:lang w:val="en-US" w:eastAsia="zh-CN"/>
        </w:rPr>
      </w:pPr>
      <w:r>
        <w:rPr>
          <w:rFonts w:hint="eastAsia" w:ascii="宋体" w:hAnsi="宋体" w:eastAsia="宋体" w:cs="宋体"/>
          <w:color w:val="auto"/>
          <w:spacing w:val="11"/>
          <w:position w:val="0"/>
          <w:sz w:val="21"/>
          <w:szCs w:val="21"/>
          <w:highlight w:val="none"/>
          <w:lang w:val="en-US" w:eastAsia="zh-CN"/>
        </w:rPr>
        <w:t>响应文件提交截止时间后30分钟内</w:t>
      </w:r>
      <w:r>
        <w:rPr>
          <w:rFonts w:hint="eastAsia" w:ascii="宋体" w:hAnsi="宋体" w:eastAsia="宋体" w:cs="宋体"/>
          <w:color w:val="auto"/>
          <w:spacing w:val="11"/>
          <w:position w:val="0"/>
          <w:sz w:val="21"/>
          <w:szCs w:val="21"/>
          <w:lang w:val="en-US" w:eastAsia="zh-CN"/>
        </w:rPr>
        <w:t>（</w:t>
      </w:r>
      <w:r>
        <w:rPr>
          <w:rFonts w:hint="eastAsia" w:cs="宋体"/>
          <w:color w:val="auto"/>
          <w:spacing w:val="9"/>
          <w:position w:val="0"/>
          <w:sz w:val="21"/>
          <w:szCs w:val="21"/>
          <w:lang w:val="en-US" w:eastAsia="zh-CN"/>
        </w:rPr>
        <w:t>2025年4 月22日</w:t>
      </w:r>
      <w:r>
        <w:rPr>
          <w:rFonts w:hint="eastAsia" w:ascii="宋体" w:hAnsi="宋体" w:eastAsia="宋体" w:cs="宋体"/>
          <w:color w:val="auto"/>
          <w:spacing w:val="11"/>
          <w:position w:val="0"/>
          <w:sz w:val="21"/>
          <w:szCs w:val="21"/>
          <w:lang w:val="en-US" w:eastAsia="zh-CN"/>
        </w:rPr>
        <w:t>09点30分至10时00</w:t>
      </w:r>
      <w:r>
        <w:rPr>
          <w:rFonts w:hint="eastAsia" w:ascii="宋体" w:hAnsi="宋体" w:eastAsia="宋体" w:cs="宋体"/>
          <w:color w:val="auto"/>
          <w:spacing w:val="6"/>
          <w:position w:val="0"/>
          <w:sz w:val="21"/>
          <w:szCs w:val="21"/>
          <w:highlight w:val="none"/>
          <w:lang w:val="en-US" w:eastAsia="zh-CN"/>
        </w:rPr>
        <w:t>分）</w:t>
      </w:r>
      <w:r>
        <w:rPr>
          <w:rFonts w:hint="eastAsia" w:ascii="宋体" w:hAnsi="宋体" w:eastAsia="宋体" w:cs="宋体"/>
          <w:color w:val="auto"/>
          <w:spacing w:val="11"/>
          <w:position w:val="0"/>
          <w:sz w:val="21"/>
          <w:szCs w:val="21"/>
          <w:highlight w:val="none"/>
          <w:lang w:val="en-US" w:eastAsia="zh-CN"/>
        </w:rPr>
        <w:t>供应</w:t>
      </w:r>
      <w:r>
        <w:rPr>
          <w:rFonts w:hint="eastAsia" w:ascii="宋体" w:hAnsi="宋体" w:eastAsia="宋体" w:cs="宋体"/>
          <w:color w:val="auto"/>
          <w:spacing w:val="11"/>
          <w:position w:val="0"/>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w:t>
      </w:r>
      <w:bookmarkStart w:id="6" w:name="_GoBack"/>
      <w:bookmarkEnd w:id="6"/>
      <w:r>
        <w:rPr>
          <w:rFonts w:hint="eastAsia" w:ascii="宋体" w:hAnsi="宋体" w:eastAsia="宋体" w:cs="宋体"/>
          <w:color w:val="auto"/>
          <w:spacing w:val="11"/>
          <w:position w:val="0"/>
          <w:sz w:val="21"/>
          <w:szCs w:val="21"/>
          <w:lang w:val="en-US" w:eastAsia="zh-CN"/>
        </w:rPr>
        <w:t>交易中</w:t>
      </w:r>
      <w:r>
        <w:rPr>
          <w:rFonts w:hint="eastAsia" w:ascii="宋体" w:hAnsi="宋体" w:eastAsia="宋体" w:cs="宋体"/>
          <w:color w:val="auto"/>
          <w:spacing w:val="11"/>
          <w:position w:val="0"/>
          <w:sz w:val="21"/>
          <w:szCs w:val="21"/>
          <w:highlight w:val="none"/>
          <w:lang w:val="en-US" w:eastAsia="zh-CN"/>
        </w:rPr>
        <w:t>心</w:t>
      </w:r>
      <w:r>
        <w:rPr>
          <w:rFonts w:hint="eastAsia" w:ascii="宋体" w:hAnsi="宋体" w:eastAsia="宋体" w:cs="宋体"/>
          <w:color w:val="auto"/>
          <w:spacing w:val="11"/>
          <w:position w:val="0"/>
          <w:sz w:val="21"/>
          <w:szCs w:val="21"/>
          <w:highlight w:val="none"/>
          <w:u w:val="single"/>
          <w:lang w:val="en-US" w:eastAsia="zh-CN"/>
        </w:rPr>
        <w:t xml:space="preserve">  6  </w:t>
      </w:r>
      <w:r>
        <w:rPr>
          <w:rFonts w:hint="eastAsia" w:ascii="宋体" w:hAnsi="宋体" w:eastAsia="宋体" w:cs="宋体"/>
          <w:color w:val="auto"/>
          <w:spacing w:val="11"/>
          <w:position w:val="0"/>
          <w:sz w:val="21"/>
          <w:szCs w:val="21"/>
          <w:highlight w:val="none"/>
          <w:u w:val="none"/>
          <w:lang w:val="en-US" w:eastAsia="zh-CN"/>
        </w:rPr>
        <w:t>号</w:t>
      </w:r>
      <w:r>
        <w:rPr>
          <w:rFonts w:hint="eastAsia" w:ascii="宋体" w:hAnsi="宋体" w:eastAsia="宋体" w:cs="宋体"/>
          <w:color w:val="auto"/>
          <w:spacing w:val="11"/>
          <w:position w:val="0"/>
          <w:sz w:val="21"/>
          <w:szCs w:val="21"/>
          <w:u w:val="none"/>
          <w:lang w:val="en-US" w:eastAsia="zh-CN"/>
        </w:rPr>
        <w:t>政采开标仓</w:t>
      </w:r>
      <w:r>
        <w:rPr>
          <w:rFonts w:hint="eastAsia" w:ascii="宋体" w:hAnsi="宋体" w:eastAsia="宋体" w:cs="宋体"/>
          <w:color w:val="auto"/>
          <w:spacing w:val="11"/>
          <w:position w:val="0"/>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2C04F7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rFonts w:hint="eastAsia" w:ascii="宋体" w:hAnsi="宋体" w:eastAsia="宋体" w:cs="宋体"/>
          <w:color w:val="auto"/>
          <w:spacing w:val="11"/>
          <w:position w:val="0"/>
          <w:sz w:val="21"/>
          <w:szCs w:val="21"/>
          <w:lang w:val="en-US" w:eastAsia="zh-CN"/>
        </w:rPr>
      </w:pPr>
      <w:r>
        <w:rPr>
          <w:rFonts w:hint="eastAsia" w:cs="宋体"/>
          <w:color w:val="auto"/>
          <w:spacing w:val="11"/>
          <w:position w:val="0"/>
          <w:sz w:val="21"/>
          <w:szCs w:val="21"/>
          <w:lang w:val="en-US" w:eastAsia="zh-CN"/>
        </w:rPr>
        <w:t>5</w:t>
      </w:r>
      <w:r>
        <w:rPr>
          <w:rFonts w:hint="eastAsia" w:ascii="宋体" w:hAnsi="宋体" w:eastAsia="宋体" w:cs="宋体"/>
          <w:color w:val="auto"/>
          <w:spacing w:val="11"/>
          <w:position w:val="0"/>
          <w:sz w:val="21"/>
          <w:szCs w:val="21"/>
          <w:lang w:val="en-US" w:eastAsia="zh-CN"/>
        </w:rPr>
        <w:t>.本次项目共划分为</w:t>
      </w:r>
      <w:r>
        <w:rPr>
          <w:rFonts w:hint="eastAsia" w:cs="宋体"/>
          <w:color w:val="auto"/>
          <w:spacing w:val="11"/>
          <w:position w:val="0"/>
          <w:sz w:val="21"/>
          <w:szCs w:val="21"/>
          <w:lang w:val="en-US" w:eastAsia="zh-CN"/>
        </w:rPr>
        <w:t>4</w:t>
      </w:r>
      <w:r>
        <w:rPr>
          <w:rFonts w:hint="eastAsia" w:ascii="宋体" w:hAnsi="宋体" w:eastAsia="宋体" w:cs="宋体"/>
          <w:color w:val="auto"/>
          <w:spacing w:val="11"/>
          <w:position w:val="0"/>
          <w:sz w:val="21"/>
          <w:szCs w:val="21"/>
          <w:lang w:val="en-US" w:eastAsia="zh-CN"/>
        </w:rPr>
        <w:t>个标段，各</w:t>
      </w:r>
      <w:r>
        <w:rPr>
          <w:rFonts w:hint="eastAsia" w:cs="宋体"/>
          <w:color w:val="auto"/>
          <w:spacing w:val="11"/>
          <w:position w:val="0"/>
          <w:sz w:val="21"/>
          <w:szCs w:val="21"/>
          <w:lang w:val="en-US" w:eastAsia="zh-CN"/>
        </w:rPr>
        <w:t>供应商</w:t>
      </w:r>
      <w:r>
        <w:rPr>
          <w:rFonts w:hint="eastAsia" w:ascii="宋体" w:hAnsi="宋体" w:eastAsia="宋体" w:cs="宋体"/>
          <w:color w:val="auto"/>
          <w:spacing w:val="11"/>
          <w:position w:val="0"/>
          <w:sz w:val="21"/>
          <w:szCs w:val="21"/>
          <w:lang w:val="en-US" w:eastAsia="zh-CN"/>
        </w:rPr>
        <w:t>可就本招标项目的所有标段进行投标，</w:t>
      </w:r>
      <w:r>
        <w:rPr>
          <w:rFonts w:hint="eastAsia" w:cs="宋体"/>
          <w:color w:val="auto"/>
          <w:spacing w:val="11"/>
          <w:position w:val="0"/>
          <w:sz w:val="21"/>
          <w:szCs w:val="21"/>
          <w:lang w:val="en-US" w:eastAsia="zh-CN"/>
        </w:rPr>
        <w:t>但只能</w:t>
      </w:r>
      <w:r>
        <w:rPr>
          <w:rFonts w:hint="eastAsia" w:ascii="宋体" w:hAnsi="宋体" w:eastAsia="宋体" w:cs="宋体"/>
          <w:color w:val="auto"/>
          <w:spacing w:val="11"/>
          <w:position w:val="0"/>
          <w:sz w:val="21"/>
          <w:szCs w:val="21"/>
          <w:lang w:val="en-US" w:eastAsia="zh-CN"/>
        </w:rPr>
        <w:t>中标</w:t>
      </w:r>
      <w:r>
        <w:rPr>
          <w:rFonts w:hint="eastAsia" w:cs="宋体"/>
          <w:color w:val="auto"/>
          <w:spacing w:val="11"/>
          <w:position w:val="0"/>
          <w:sz w:val="21"/>
          <w:szCs w:val="21"/>
          <w:lang w:val="en-US" w:eastAsia="zh-CN"/>
        </w:rPr>
        <w:t>一个</w:t>
      </w:r>
      <w:r>
        <w:rPr>
          <w:rFonts w:hint="eastAsia" w:ascii="宋体" w:hAnsi="宋体" w:eastAsia="宋体" w:cs="宋体"/>
          <w:color w:val="auto"/>
          <w:spacing w:val="11"/>
          <w:position w:val="0"/>
          <w:sz w:val="21"/>
          <w:szCs w:val="21"/>
          <w:lang w:val="en-US" w:eastAsia="zh-CN"/>
        </w:rPr>
        <w:t>标段。</w:t>
      </w:r>
    </w:p>
    <w:p w14:paraId="1F6ED0E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position w:val="0"/>
          <w:sz w:val="21"/>
          <w:szCs w:val="21"/>
        </w:rPr>
      </w:pPr>
      <w:r>
        <w:rPr>
          <w:rFonts w:hint="eastAsia" w:cs="宋体"/>
          <w:color w:val="auto"/>
          <w:spacing w:val="10"/>
          <w:position w:val="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color w:val="auto"/>
          <w:spacing w:val="10"/>
          <w:position w:val="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0"/>
          <w:sz w:val="21"/>
          <w:szCs w:val="21"/>
          <w:lang w:eastAsia="zh-CN"/>
        </w:rPr>
      </w:pPr>
      <w:r>
        <w:rPr>
          <w:rFonts w:hint="eastAsia" w:ascii="宋体" w:hAnsi="宋体" w:eastAsia="宋体" w:cs="宋体"/>
          <w:color w:val="auto"/>
          <w:spacing w:val="4"/>
          <w:position w:val="0"/>
          <w:sz w:val="21"/>
          <w:szCs w:val="21"/>
          <w:lang w:eastAsia="zh-CN"/>
        </w:rPr>
        <w:t>1.采购人信息</w:t>
      </w:r>
    </w:p>
    <w:p w14:paraId="794A1E3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0"/>
          <w:sz w:val="21"/>
          <w:szCs w:val="21"/>
          <w:lang w:val="en-US" w:eastAsia="zh-CN"/>
        </w:rPr>
      </w:pPr>
      <w:r>
        <w:rPr>
          <w:rFonts w:hint="eastAsia" w:ascii="宋体" w:hAnsi="宋体" w:eastAsia="宋体" w:cs="宋体"/>
          <w:color w:val="auto"/>
          <w:spacing w:val="4"/>
          <w:position w:val="0"/>
          <w:sz w:val="21"/>
          <w:szCs w:val="21"/>
          <w:lang w:eastAsia="zh-CN"/>
        </w:rPr>
        <w:t>名    称：</w:t>
      </w:r>
      <w:r>
        <w:rPr>
          <w:rFonts w:hint="eastAsia" w:cs="宋体"/>
          <w:color w:val="auto"/>
          <w:spacing w:val="4"/>
          <w:position w:val="0"/>
          <w:sz w:val="21"/>
          <w:szCs w:val="21"/>
          <w:lang w:eastAsia="zh-CN"/>
        </w:rPr>
        <w:t>资源</w:t>
      </w:r>
      <w:r>
        <w:rPr>
          <w:rFonts w:hint="eastAsia" w:ascii="宋体" w:hAnsi="宋体" w:eastAsia="宋体" w:cs="宋体"/>
          <w:color w:val="auto"/>
          <w:spacing w:val="4"/>
          <w:position w:val="0"/>
          <w:sz w:val="21"/>
          <w:szCs w:val="21"/>
          <w:lang w:eastAsia="zh-CN"/>
        </w:rPr>
        <w:t>县农业农村局</w:t>
      </w:r>
    </w:p>
    <w:p w14:paraId="4E3FD36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0"/>
          <w:sz w:val="21"/>
          <w:szCs w:val="21"/>
          <w:lang w:val="en-US" w:eastAsia="zh-CN"/>
        </w:rPr>
      </w:pPr>
      <w:r>
        <w:rPr>
          <w:rFonts w:hint="eastAsia" w:ascii="宋体" w:hAnsi="宋体" w:eastAsia="宋体" w:cs="宋体"/>
          <w:color w:val="auto"/>
          <w:spacing w:val="4"/>
          <w:position w:val="0"/>
          <w:sz w:val="21"/>
          <w:szCs w:val="21"/>
          <w:lang w:eastAsia="zh-CN"/>
        </w:rPr>
        <w:t>地    址：资源县西延中路(资源中学西)</w:t>
      </w:r>
    </w:p>
    <w:p w14:paraId="6423DE2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spacing w:val="4"/>
          <w:position w:val="0"/>
          <w:sz w:val="21"/>
          <w:szCs w:val="21"/>
          <w:highlight w:val="yellow"/>
          <w:lang w:val="en-US" w:eastAsia="zh-CN"/>
        </w:rPr>
      </w:pPr>
      <w:r>
        <w:rPr>
          <w:rFonts w:hint="eastAsia" w:ascii="宋体" w:hAnsi="宋体" w:eastAsia="宋体" w:cs="宋体"/>
          <w:color w:val="auto"/>
          <w:spacing w:val="4"/>
          <w:position w:val="0"/>
          <w:sz w:val="21"/>
          <w:szCs w:val="21"/>
          <w:highlight w:val="none"/>
          <w:lang w:eastAsia="zh-CN"/>
        </w:rPr>
        <w:t>项目联系人：</w:t>
      </w:r>
      <w:r>
        <w:rPr>
          <w:rFonts w:hint="eastAsia" w:cs="宋体"/>
          <w:color w:val="auto"/>
          <w:spacing w:val="4"/>
          <w:position w:val="0"/>
          <w:sz w:val="21"/>
          <w:szCs w:val="21"/>
          <w:highlight w:val="none"/>
          <w:lang w:val="en-US" w:eastAsia="zh-CN"/>
        </w:rPr>
        <w:t>罗工</w:t>
      </w:r>
    </w:p>
    <w:p w14:paraId="0BC6503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pacing w:val="4"/>
          <w:position w:val="0"/>
          <w:sz w:val="21"/>
          <w:szCs w:val="21"/>
          <w:lang w:eastAsia="zh-CN"/>
        </w:rPr>
      </w:pPr>
      <w:r>
        <w:rPr>
          <w:rFonts w:hint="eastAsia" w:ascii="宋体" w:hAnsi="宋体" w:eastAsia="宋体" w:cs="宋体"/>
          <w:color w:val="auto"/>
          <w:spacing w:val="4"/>
          <w:position w:val="0"/>
          <w:sz w:val="21"/>
          <w:szCs w:val="21"/>
          <w:lang w:eastAsia="zh-CN"/>
        </w:rPr>
        <w:t>2.采购代理机构信息</w:t>
      </w:r>
    </w:p>
    <w:p w14:paraId="2D7864D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lang w:eastAsia="zh-CN"/>
        </w:rPr>
      </w:pPr>
      <w:r>
        <w:rPr>
          <w:rFonts w:hint="eastAsia" w:ascii="宋体" w:hAnsi="宋体" w:eastAsia="宋体" w:cs="宋体"/>
          <w:color w:val="auto"/>
          <w:spacing w:val="8"/>
          <w:position w:val="0"/>
          <w:sz w:val="21"/>
          <w:szCs w:val="21"/>
        </w:rPr>
        <w:t>名    称：</w:t>
      </w:r>
      <w:r>
        <w:rPr>
          <w:rFonts w:hint="eastAsia" w:cs="宋体"/>
          <w:color w:val="auto"/>
          <w:spacing w:val="8"/>
          <w:position w:val="0"/>
          <w:sz w:val="21"/>
          <w:szCs w:val="21"/>
          <w:lang w:eastAsia="zh-CN"/>
        </w:rPr>
        <w:t xml:space="preserve"> 广西昶吉工程项目管理有限公司</w:t>
      </w:r>
    </w:p>
    <w:p w14:paraId="2936EA4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textAlignment w:val="baseline"/>
        <w:rPr>
          <w:rFonts w:hint="default" w:ascii="宋体" w:hAnsi="宋体" w:eastAsia="宋体" w:cs="宋体"/>
          <w:color w:val="auto"/>
          <w:position w:val="0"/>
          <w:sz w:val="21"/>
          <w:szCs w:val="21"/>
          <w:lang w:val="en-US" w:eastAsia="zh-CN"/>
        </w:rPr>
      </w:pPr>
      <w:r>
        <w:rPr>
          <w:rFonts w:hint="eastAsia" w:ascii="宋体" w:hAnsi="宋体" w:eastAsia="宋体" w:cs="宋体"/>
          <w:color w:val="auto"/>
          <w:spacing w:val="4"/>
          <w:position w:val="0"/>
          <w:sz w:val="21"/>
          <w:szCs w:val="21"/>
        </w:rPr>
        <w:t>地    址：</w:t>
      </w:r>
      <w:r>
        <w:rPr>
          <w:rFonts w:hint="eastAsia" w:cs="宋体"/>
          <w:color w:val="auto"/>
          <w:spacing w:val="4"/>
          <w:position w:val="0"/>
          <w:sz w:val="21"/>
          <w:szCs w:val="21"/>
          <w:lang w:eastAsia="zh-CN"/>
        </w:rPr>
        <w:t>桂林市七星区朝阳乡合心村公所半塘尾村984号</w:t>
      </w:r>
    </w:p>
    <w:p w14:paraId="70DC3DA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position w:val="0"/>
          <w:sz w:val="21"/>
          <w:szCs w:val="21"/>
          <w:lang w:eastAsia="zh-CN"/>
        </w:rPr>
      </w:pPr>
      <w:r>
        <w:rPr>
          <w:rFonts w:hint="eastAsia" w:ascii="宋体" w:hAnsi="宋体" w:eastAsia="宋体" w:cs="宋体"/>
          <w:color w:val="auto"/>
          <w:spacing w:val="8"/>
          <w:position w:val="0"/>
          <w:sz w:val="21"/>
          <w:szCs w:val="21"/>
        </w:rPr>
        <w:t>项目联系人：</w:t>
      </w:r>
      <w:r>
        <w:rPr>
          <w:rFonts w:hint="eastAsia" w:cs="宋体"/>
          <w:color w:val="auto"/>
          <w:spacing w:val="8"/>
          <w:position w:val="0"/>
          <w:sz w:val="21"/>
          <w:szCs w:val="21"/>
          <w:lang w:val="en-US" w:eastAsia="zh-CN"/>
        </w:rPr>
        <w:t>周工</w:t>
      </w:r>
    </w:p>
    <w:p w14:paraId="62B5612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rFonts w:hint="default" w:ascii="宋体" w:hAnsi="宋体" w:eastAsia="宋体" w:cs="宋体"/>
          <w:color w:val="auto"/>
          <w:position w:val="0"/>
          <w:sz w:val="21"/>
          <w:szCs w:val="21"/>
          <w:lang w:val="en-US" w:eastAsia="zh-CN"/>
        </w:rPr>
      </w:pPr>
      <w:r>
        <w:rPr>
          <w:rFonts w:hint="eastAsia" w:ascii="宋体" w:hAnsi="宋体" w:eastAsia="宋体" w:cs="宋体"/>
          <w:color w:val="auto"/>
          <w:spacing w:val="6"/>
          <w:position w:val="0"/>
          <w:sz w:val="21"/>
          <w:szCs w:val="21"/>
        </w:rPr>
        <w:t>项目联系方式：</w:t>
      </w:r>
      <w:r>
        <w:rPr>
          <w:rFonts w:hint="eastAsia" w:ascii="宋体" w:hAnsi="宋体" w:eastAsia="宋体" w:cs="宋体"/>
          <w:color w:val="auto"/>
          <w:spacing w:val="6"/>
          <w:position w:val="0"/>
          <w:sz w:val="21"/>
          <w:szCs w:val="21"/>
          <w:lang w:eastAsia="zh-CN"/>
        </w:rPr>
        <w:t>0773-</w:t>
      </w:r>
      <w:r>
        <w:rPr>
          <w:rFonts w:hint="eastAsia" w:cs="宋体"/>
          <w:color w:val="auto"/>
          <w:spacing w:val="6"/>
          <w:position w:val="0"/>
          <w:sz w:val="21"/>
          <w:szCs w:val="21"/>
          <w:lang w:val="en-US" w:eastAsia="zh-CN"/>
        </w:rPr>
        <w:t>2534755</w:t>
      </w:r>
    </w:p>
    <w:p w14:paraId="1C60D2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position w:val="0"/>
          <w:sz w:val="21"/>
          <w:szCs w:val="21"/>
        </w:rPr>
      </w:pPr>
    </w:p>
    <w:p w14:paraId="4F7507A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position w:val="0"/>
          <w:sz w:val="21"/>
          <w:szCs w:val="21"/>
        </w:rPr>
      </w:pPr>
    </w:p>
    <w:p w14:paraId="05E5EA1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788" w:firstLineChars="2100"/>
        <w:textAlignment w:val="baseline"/>
        <w:rPr>
          <w:rFonts w:hint="eastAsia" w:ascii="宋体" w:hAnsi="宋体" w:eastAsia="宋体" w:cs="宋体"/>
          <w:color w:val="auto"/>
          <w:spacing w:val="-6"/>
          <w:position w:val="0"/>
          <w:sz w:val="21"/>
          <w:szCs w:val="21"/>
        </w:rPr>
      </w:pPr>
      <w:r>
        <w:rPr>
          <w:rFonts w:hint="eastAsia" w:cs="宋体"/>
          <w:color w:val="auto"/>
          <w:spacing w:val="9"/>
          <w:position w:val="0"/>
          <w:sz w:val="21"/>
          <w:szCs w:val="21"/>
          <w:lang w:eastAsia="zh-CN"/>
        </w:rPr>
        <w:t xml:space="preserve"> 广西昶吉工程项目管理有限公司</w:t>
      </w:r>
      <w:r>
        <w:rPr>
          <w:rFonts w:hint="eastAsia" w:ascii="宋体" w:hAnsi="宋体" w:eastAsia="宋体" w:cs="宋体"/>
          <w:color w:val="auto"/>
          <w:spacing w:val="2"/>
          <w:position w:val="0"/>
          <w:sz w:val="21"/>
          <w:szCs w:val="21"/>
        </w:rPr>
        <w:t xml:space="preserve"> </w:t>
      </w:r>
    </w:p>
    <w:p w14:paraId="6A0F897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center"/>
        <w:textAlignment w:val="baseline"/>
        <w:rPr>
          <w:rFonts w:hint="eastAsia" w:ascii="宋体" w:hAnsi="宋体" w:eastAsia="宋体" w:cs="宋体"/>
          <w:color w:val="auto"/>
          <w:spacing w:val="10"/>
          <w:position w:val="0"/>
          <w:sz w:val="21"/>
          <w:szCs w:val="21"/>
          <w:lang w:eastAsia="zh-CN"/>
        </w:rPr>
      </w:pPr>
      <w:r>
        <w:rPr>
          <w:rFonts w:hint="eastAsia" w:cs="宋体"/>
          <w:color w:val="auto"/>
          <w:spacing w:val="9"/>
          <w:position w:val="0"/>
          <w:sz w:val="21"/>
          <w:szCs w:val="21"/>
          <w:lang w:val="en-US" w:eastAsia="zh-CN"/>
        </w:rPr>
        <w:t xml:space="preserve">                         2025年4月11日</w:t>
      </w:r>
    </w:p>
    <w:p w14:paraId="2B164AE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pacing w:val="10"/>
          <w:position w:val="0"/>
          <w:sz w:val="21"/>
          <w:szCs w:val="21"/>
        </w:rPr>
        <w:sectPr>
          <w:footerReference r:id="rId7" w:type="default"/>
          <w:pgSz w:w="11906" w:h="16839"/>
          <w:pgMar w:top="1440" w:right="1080" w:bottom="1440" w:left="1080" w:header="0" w:footer="1200" w:gutter="0"/>
          <w:pgNumType w:fmt="decimal" w:start="1"/>
          <w:cols w:space="720" w:num="1"/>
        </w:sectPr>
      </w:pPr>
    </w:p>
    <w:p w14:paraId="5079F8DF">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1" w:name="bookmark2"/>
      <w:bookmarkEnd w:id="1"/>
      <w:r>
        <w:rPr>
          <w:color w:val="auto"/>
          <w:spacing w:val="8"/>
          <w:position w:val="0"/>
          <w14:textOutline w14:w="5793" w14:cap="sq" w14:cmpd="sng">
            <w14:solidFill>
              <w14:srgbClr w14:val="000000"/>
            </w14:solidFill>
            <w14:prstDash w14:val="solid"/>
            <w14:bevel/>
          </w14:textOutline>
        </w:rPr>
        <w:t>第二章</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供应商须知</w:t>
      </w:r>
    </w:p>
    <w:p w14:paraId="76D13196">
      <w:pPr>
        <w:pStyle w:val="3"/>
        <w:keepNext w:val="0"/>
        <w:keepLines w:val="0"/>
        <w:pageBreakBefore w:val="0"/>
        <w:widowControl w:val="0"/>
        <w:kinsoku/>
        <w:wordWrap w:val="0"/>
        <w:overflowPunct/>
        <w:topLinePunct w:val="0"/>
        <w:bidi w:val="0"/>
        <w:spacing w:line="360" w:lineRule="auto"/>
        <w:ind w:right="0"/>
        <w:jc w:val="center"/>
        <w:rPr>
          <w:color w:val="auto"/>
          <w:position w:val="0"/>
          <w:sz w:val="24"/>
          <w:szCs w:val="24"/>
        </w:rPr>
      </w:pPr>
      <w:r>
        <w:rPr>
          <w:color w:val="auto"/>
          <w:spacing w:val="-1"/>
          <w:position w:val="0"/>
          <w:sz w:val="24"/>
          <w:szCs w:val="24"/>
          <w14:textOutline w14:w="4358" w14:cap="sq" w14:cmpd="sng">
            <w14:solidFill>
              <w14:srgbClr w14:val="000000"/>
            </w14:solidFill>
            <w14:prstDash w14:val="solid"/>
            <w14:bevel/>
          </w14:textOutline>
        </w:rPr>
        <w:t>供应商须知前附表</w:t>
      </w:r>
    </w:p>
    <w:tbl>
      <w:tblPr>
        <w:tblStyle w:val="11"/>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736"/>
        <w:gridCol w:w="1290"/>
        <w:gridCol w:w="7238"/>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jc w:val="center"/>
        </w:trPr>
        <w:tc>
          <w:tcPr>
            <w:tcW w:w="648" w:type="dxa"/>
            <w:shd w:val="clear" w:color="auto" w:fill="8DB3E2"/>
            <w:vAlign w:val="center"/>
          </w:tcPr>
          <w:p w14:paraId="59A3B38D">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6"/>
                <w:position w:val="0"/>
                <w:sz w:val="21"/>
                <w:szCs w:val="21"/>
                <w14:textOutline w14:w="3795" w14:cap="sq" w14:cmpd="sng">
                  <w14:solidFill>
                    <w14:srgbClr w14:val="000000"/>
                  </w14:solidFill>
                  <w14:prstDash w14:val="solid"/>
                  <w14:bevel/>
                </w14:textOutline>
              </w:rPr>
              <w:t>序号</w:t>
            </w:r>
          </w:p>
        </w:tc>
        <w:tc>
          <w:tcPr>
            <w:tcW w:w="736" w:type="dxa"/>
            <w:shd w:val="clear" w:color="auto" w:fill="8DB3E2"/>
            <w:vAlign w:val="center"/>
          </w:tcPr>
          <w:p w14:paraId="72190612">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条款号</w:t>
            </w:r>
          </w:p>
        </w:tc>
        <w:tc>
          <w:tcPr>
            <w:tcW w:w="1290" w:type="dxa"/>
            <w:shd w:val="clear" w:color="auto" w:fill="8DB3E2"/>
            <w:vAlign w:val="center"/>
          </w:tcPr>
          <w:p w14:paraId="30079D06">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14:textOutline w14:w="3795" w14:cap="sq" w14:cmpd="sng">
                  <w14:solidFill>
                    <w14:srgbClr w14:val="000000"/>
                  </w14:solidFill>
                  <w14:prstDash w14:val="solid"/>
                  <w14:bevel/>
                </w14:textOutline>
              </w:rPr>
              <w:t>条款名称</w:t>
            </w:r>
          </w:p>
        </w:tc>
        <w:tc>
          <w:tcPr>
            <w:tcW w:w="7238" w:type="dxa"/>
            <w:shd w:val="clear" w:color="auto" w:fill="8DB3E2"/>
            <w:vAlign w:val="center"/>
          </w:tcPr>
          <w:p w14:paraId="7883530A">
            <w:pPr>
              <w:pStyle w:val="12"/>
              <w:keepNext w:val="0"/>
              <w:keepLines w:val="0"/>
              <w:pageBreakBefore w:val="0"/>
              <w:widowControl w:val="0"/>
              <w:kinsoku/>
              <w:wordWrap w:val="0"/>
              <w:overflowPunct/>
              <w:topLinePunct w:val="0"/>
              <w:bidi w:val="0"/>
              <w:spacing w:line="360" w:lineRule="auto"/>
              <w:ind w:right="0"/>
              <w:jc w:val="center"/>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648" w:type="dxa"/>
            <w:vAlign w:val="center"/>
          </w:tcPr>
          <w:p w14:paraId="1ADA454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1</w:t>
            </w:r>
          </w:p>
        </w:tc>
        <w:tc>
          <w:tcPr>
            <w:tcW w:w="736" w:type="dxa"/>
            <w:vAlign w:val="center"/>
          </w:tcPr>
          <w:p w14:paraId="07015D7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3"/>
                <w:position w:val="0"/>
                <w:sz w:val="21"/>
                <w:szCs w:val="21"/>
              </w:rPr>
              <w:t>1.1</w:t>
            </w:r>
          </w:p>
        </w:tc>
        <w:tc>
          <w:tcPr>
            <w:tcW w:w="1290" w:type="dxa"/>
            <w:vAlign w:val="center"/>
          </w:tcPr>
          <w:p w14:paraId="193EF27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项目名称及项目</w:t>
            </w:r>
            <w:r>
              <w:rPr>
                <w:rFonts w:hint="eastAsia" w:asciiTheme="minorEastAsia" w:hAnsiTheme="minorEastAsia" w:eastAsiaTheme="minorEastAsia" w:cstheme="minorEastAsia"/>
                <w:color w:val="auto"/>
                <w:spacing w:val="3"/>
                <w:position w:val="0"/>
                <w:sz w:val="21"/>
                <w:szCs w:val="21"/>
              </w:rPr>
              <w:t>编号</w:t>
            </w:r>
          </w:p>
        </w:tc>
        <w:tc>
          <w:tcPr>
            <w:tcW w:w="7238" w:type="dxa"/>
            <w:vAlign w:val="center"/>
          </w:tcPr>
          <w:p w14:paraId="48496B7E">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rPr>
              <w:t>项目名称：</w:t>
            </w:r>
            <w:r>
              <w:rPr>
                <w:rFonts w:hint="eastAsia" w:asciiTheme="minorEastAsia" w:hAnsiTheme="minorEastAsia" w:eastAsiaTheme="minorEastAsia" w:cstheme="minorEastAsia"/>
                <w:color w:val="auto"/>
                <w:spacing w:val="9"/>
                <w:position w:val="0"/>
                <w:sz w:val="21"/>
                <w:szCs w:val="21"/>
                <w:lang w:eastAsia="zh-CN"/>
              </w:rPr>
              <w:t>资源镇浦田村蒋家山道路护栏修建工程、资源县瓜里乡文溪村大湾至三级冲、杨禾冲道路硬化项目、车田苗族乡木厂村蕨坪至打板溪道路硬化、梅溪镇大坨村弄栈头至三茶石坛冲道路硬化工程</w:t>
            </w:r>
          </w:p>
          <w:p w14:paraId="5B1942B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lang w:eastAsia="zh-CN"/>
              </w:rPr>
              <w:t>项目编号：GLZC2025-C2-290042-GXCJ</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648" w:type="dxa"/>
            <w:vAlign w:val="center"/>
          </w:tcPr>
          <w:p w14:paraId="4653F70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2</w:t>
            </w:r>
          </w:p>
        </w:tc>
        <w:tc>
          <w:tcPr>
            <w:tcW w:w="736" w:type="dxa"/>
            <w:vAlign w:val="center"/>
          </w:tcPr>
          <w:p w14:paraId="285673C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3</w:t>
            </w:r>
          </w:p>
        </w:tc>
        <w:tc>
          <w:tcPr>
            <w:tcW w:w="1290" w:type="dxa"/>
            <w:vAlign w:val="center"/>
          </w:tcPr>
          <w:p w14:paraId="59BE6F9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供应商资格</w:t>
            </w:r>
          </w:p>
        </w:tc>
        <w:tc>
          <w:tcPr>
            <w:tcW w:w="7238" w:type="dxa"/>
            <w:vAlign w:val="center"/>
          </w:tcPr>
          <w:p w14:paraId="065DB9C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rPr>
            </w:pPr>
            <w:r>
              <w:rPr>
                <w:rFonts w:hint="eastAsia" w:asciiTheme="minorEastAsia" w:hAnsiTheme="minorEastAsia" w:eastAsiaTheme="minorEastAsia" w:cstheme="minorEastAsia"/>
                <w:color w:val="auto"/>
                <w:spacing w:val="9"/>
                <w:position w:val="0"/>
                <w:sz w:val="21"/>
                <w:szCs w:val="21"/>
              </w:rPr>
              <w:t>3.1 符合《中华人民共和国政府采购法》第二十二条规定；</w:t>
            </w:r>
          </w:p>
          <w:p w14:paraId="46B60F5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spacing w:val="9"/>
                <w:position w:val="0"/>
                <w:sz w:val="21"/>
                <w:szCs w:val="21"/>
                <w:lang w:eastAsia="zh-CN"/>
              </w:rPr>
            </w:pPr>
            <w:r>
              <w:rPr>
                <w:rFonts w:hint="eastAsia" w:asciiTheme="minorEastAsia" w:hAnsiTheme="minorEastAsia" w:eastAsiaTheme="minorEastAsia" w:cstheme="minorEastAsia"/>
                <w:color w:val="auto"/>
                <w:spacing w:val="9"/>
                <w:position w:val="0"/>
                <w:sz w:val="21"/>
                <w:szCs w:val="21"/>
              </w:rPr>
              <w:t>3.2 落实政府采购政策需满足的资格要求：供应商为中小企业/小微企业</w:t>
            </w:r>
            <w:r>
              <w:rPr>
                <w:rFonts w:hint="eastAsia" w:asciiTheme="minorEastAsia" w:hAnsiTheme="minorEastAsia" w:eastAsiaTheme="minorEastAsia" w:cstheme="minorEastAsia"/>
                <w:color w:val="auto"/>
                <w:spacing w:val="9"/>
                <w:position w:val="0"/>
                <w:sz w:val="21"/>
                <w:szCs w:val="21"/>
                <w:lang w:eastAsia="zh-CN"/>
              </w:rPr>
              <w:t>。</w:t>
            </w:r>
          </w:p>
          <w:p w14:paraId="4AC543B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3.3 本项目的特定资格要求：</w:t>
            </w:r>
            <w:r>
              <w:rPr>
                <w:rFonts w:hint="eastAsia" w:asciiTheme="minorEastAsia" w:hAnsiTheme="minorEastAsia" w:eastAsiaTheme="minorEastAsia" w:cstheme="minorEastAsia"/>
                <w:color w:val="auto"/>
                <w:spacing w:val="9"/>
                <w:position w:val="0"/>
                <w:sz w:val="21"/>
                <w:szCs w:val="21"/>
                <w:lang w:val="en-US" w:eastAsia="en-US"/>
              </w:rPr>
              <w:t>供应商须具备公路工程施工总承包三级(含三级)以上资质以上资质，并具有省级或以上建设行政主管部门颁发的建筑施工企业安全生 产许可证，并在人员、设备、资金等方面具有相应的施工能力。</w:t>
            </w:r>
            <w:r>
              <w:rPr>
                <w:rFonts w:hint="eastAsia" w:asciiTheme="minorEastAsia" w:hAnsiTheme="minorEastAsia" w:eastAsiaTheme="minorEastAsia" w:cstheme="minorEastAsia"/>
                <w:color w:val="auto"/>
                <w:spacing w:val="9"/>
                <w:position w:val="0"/>
                <w:sz w:val="21"/>
                <w:szCs w:val="21"/>
                <w:lang w:eastAsia="zh-CN"/>
              </w:rPr>
              <w:t>其中，投标人拟派项目经理须具备</w:t>
            </w:r>
            <w:r>
              <w:rPr>
                <w:rFonts w:hint="eastAsia" w:asciiTheme="minorEastAsia" w:hAnsiTheme="minorEastAsia" w:eastAsiaTheme="minorEastAsia" w:cstheme="minorEastAsia"/>
                <w:color w:val="auto"/>
                <w:spacing w:val="9"/>
                <w:position w:val="0"/>
                <w:sz w:val="21"/>
                <w:szCs w:val="21"/>
                <w:lang w:val="en-US" w:eastAsia="zh-CN"/>
              </w:rPr>
              <w:t>公路</w:t>
            </w:r>
            <w:r>
              <w:rPr>
                <w:rFonts w:hint="eastAsia" w:asciiTheme="minorEastAsia" w:hAnsiTheme="minorEastAsia" w:eastAsiaTheme="minorEastAsia" w:cstheme="minorEastAsia"/>
                <w:color w:val="auto"/>
                <w:spacing w:val="9"/>
                <w:position w:val="0"/>
                <w:sz w:val="21"/>
                <w:szCs w:val="21"/>
                <w:lang w:eastAsia="zh-CN"/>
              </w:rPr>
              <w:t>工程专业二级以上</w:t>
            </w:r>
            <w:r>
              <w:rPr>
                <w:rFonts w:hint="eastAsia" w:asciiTheme="minorEastAsia" w:hAnsiTheme="minorEastAsia" w:eastAsiaTheme="minorEastAsia" w:cstheme="minorEastAsia"/>
                <w:color w:val="auto"/>
                <w:spacing w:val="9"/>
                <w:position w:val="0"/>
                <w:sz w:val="21"/>
                <w:szCs w:val="21"/>
                <w:lang w:val="en-US" w:eastAsia="zh-CN"/>
              </w:rPr>
              <w:t>(含本级）或二级以上注册</w:t>
            </w:r>
            <w:r>
              <w:rPr>
                <w:rFonts w:hint="eastAsia" w:asciiTheme="minorEastAsia" w:hAnsiTheme="minorEastAsia" w:eastAsiaTheme="minorEastAsia" w:cstheme="minorEastAsia"/>
                <w:color w:val="auto"/>
                <w:spacing w:val="9"/>
                <w:position w:val="0"/>
                <w:sz w:val="21"/>
                <w:szCs w:val="21"/>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jc w:val="center"/>
        </w:trPr>
        <w:tc>
          <w:tcPr>
            <w:tcW w:w="648" w:type="dxa"/>
            <w:vAlign w:val="center"/>
          </w:tcPr>
          <w:p w14:paraId="3212BC3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3</w:t>
            </w:r>
          </w:p>
        </w:tc>
        <w:tc>
          <w:tcPr>
            <w:tcW w:w="736" w:type="dxa"/>
            <w:vAlign w:val="center"/>
          </w:tcPr>
          <w:p w14:paraId="0BE7657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4</w:t>
            </w:r>
          </w:p>
        </w:tc>
        <w:tc>
          <w:tcPr>
            <w:tcW w:w="1290" w:type="dxa"/>
            <w:vAlign w:val="center"/>
          </w:tcPr>
          <w:p w14:paraId="07158FD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磋商费用</w:t>
            </w:r>
          </w:p>
        </w:tc>
        <w:tc>
          <w:tcPr>
            <w:tcW w:w="7238" w:type="dxa"/>
            <w:vAlign w:val="center"/>
          </w:tcPr>
          <w:p w14:paraId="01AA022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不论磋商结果如何，供应商均应自行承担所有与磋商有关的全部费</w:t>
            </w:r>
            <w:r>
              <w:rPr>
                <w:rFonts w:hint="eastAsia" w:asciiTheme="minorEastAsia" w:hAnsiTheme="minorEastAsia" w:eastAsiaTheme="minorEastAsia" w:cstheme="minorEastAsia"/>
                <w:color w:val="auto"/>
                <w:spacing w:val="-1"/>
                <w:position w:val="0"/>
                <w:sz w:val="21"/>
                <w:szCs w:val="2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jc w:val="center"/>
        </w:trPr>
        <w:tc>
          <w:tcPr>
            <w:tcW w:w="648" w:type="dxa"/>
            <w:vAlign w:val="center"/>
          </w:tcPr>
          <w:p w14:paraId="3438F4D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4</w:t>
            </w:r>
          </w:p>
        </w:tc>
        <w:tc>
          <w:tcPr>
            <w:tcW w:w="736" w:type="dxa"/>
            <w:vAlign w:val="center"/>
          </w:tcPr>
          <w:p w14:paraId="117D6D3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13</w:t>
            </w:r>
          </w:p>
        </w:tc>
        <w:tc>
          <w:tcPr>
            <w:tcW w:w="1290" w:type="dxa"/>
            <w:vAlign w:val="center"/>
          </w:tcPr>
          <w:p w14:paraId="4DC9A56F">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1982A9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磋商报价及招标</w:t>
            </w:r>
            <w:r>
              <w:rPr>
                <w:rFonts w:hint="eastAsia" w:asciiTheme="minorEastAsia" w:hAnsiTheme="minorEastAsia" w:eastAsiaTheme="minorEastAsia" w:cstheme="minorEastAsia"/>
                <w:color w:val="auto"/>
                <w:spacing w:val="7"/>
                <w:position w:val="0"/>
                <w:sz w:val="21"/>
                <w:szCs w:val="21"/>
              </w:rPr>
              <w:t>控制价</w:t>
            </w:r>
          </w:p>
        </w:tc>
        <w:tc>
          <w:tcPr>
            <w:tcW w:w="7238" w:type="dxa"/>
            <w:vAlign w:val="center"/>
          </w:tcPr>
          <w:p w14:paraId="3C61A75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color w:val="auto"/>
                <w:spacing w:val="15"/>
                <w:position w:val="0"/>
                <w:sz w:val="21"/>
                <w:szCs w:val="21"/>
              </w:rPr>
            </w:pPr>
            <w:r>
              <w:rPr>
                <w:rFonts w:hint="eastAsia" w:asciiTheme="minorEastAsia" w:hAnsiTheme="minorEastAsia" w:eastAsiaTheme="minorEastAsia" w:cstheme="minorEastAsia"/>
                <w:color w:val="auto"/>
                <w:spacing w:val="15"/>
                <w:position w:val="0"/>
                <w:sz w:val="21"/>
                <w:szCs w:val="21"/>
              </w:rPr>
              <w:t>13.1 磋商报价应按磋商文件中相关附表格式填写。</w:t>
            </w:r>
          </w:p>
          <w:p w14:paraId="4C59BE5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标项1：</w:t>
            </w:r>
            <w:r>
              <w:rPr>
                <w:rFonts w:hint="eastAsia" w:asciiTheme="minorEastAsia" w:hAnsiTheme="minorEastAsia" w:eastAsiaTheme="minorEastAsia" w:cstheme="minorEastAsia"/>
                <w:color w:val="auto"/>
                <w:spacing w:val="15"/>
                <w:position w:val="0"/>
                <w:sz w:val="21"/>
                <w:szCs w:val="21"/>
                <w:lang w:val="en-US" w:eastAsia="zh-CN"/>
              </w:rPr>
              <w:t>本工程预算金额</w:t>
            </w:r>
            <w:r>
              <w:rPr>
                <w:rFonts w:hint="eastAsia" w:asciiTheme="minorEastAsia" w:hAnsiTheme="minorEastAsia" w:eastAsiaTheme="minorEastAsia" w:cstheme="minorEastAsia"/>
                <w:color w:val="auto"/>
                <w:spacing w:val="15"/>
                <w:position w:val="0"/>
                <w:sz w:val="21"/>
                <w:szCs w:val="21"/>
              </w:rPr>
              <w:t>（人民币）：</w:t>
            </w:r>
            <w:r>
              <w:rPr>
                <w:rFonts w:hint="eastAsia" w:asciiTheme="minorEastAsia" w:hAnsiTheme="minorEastAsia" w:eastAsiaTheme="minorEastAsia" w:cstheme="minorEastAsia"/>
                <w:color w:val="auto"/>
                <w:spacing w:val="15"/>
                <w:position w:val="0"/>
                <w:sz w:val="21"/>
                <w:szCs w:val="21"/>
                <w:lang w:val="en-US" w:eastAsia="zh-CN"/>
              </w:rPr>
              <w:t>640733.00，最高投标限价：608696.35，</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3D89636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标项2：</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宋体" w:hAnsi="宋体" w:eastAsia="宋体" w:cs="宋体"/>
                <w:color w:val="auto"/>
                <w:spacing w:val="9"/>
                <w:position w:val="0"/>
                <w:sz w:val="21"/>
                <w:szCs w:val="21"/>
                <w:lang w:val="en-US" w:eastAsia="zh-CN"/>
              </w:rPr>
              <w:t>1004149.</w:t>
            </w:r>
            <w:r>
              <w:rPr>
                <w:rFonts w:hint="eastAsia" w:cs="宋体"/>
                <w:color w:val="auto"/>
                <w:spacing w:val="9"/>
                <w:position w:val="0"/>
                <w:sz w:val="21"/>
                <w:szCs w:val="21"/>
                <w:lang w:val="en-US" w:eastAsia="zh-CN"/>
              </w:rPr>
              <w:t>0</w:t>
            </w:r>
            <w:r>
              <w:rPr>
                <w:rFonts w:hint="eastAsia" w:ascii="宋体" w:hAnsi="宋体" w:eastAsia="宋体" w:cs="宋体"/>
                <w:color w:val="auto"/>
                <w:spacing w:val="9"/>
                <w:position w:val="0"/>
                <w:sz w:val="21"/>
                <w:szCs w:val="21"/>
                <w:lang w:val="en-US" w:eastAsia="zh-CN"/>
              </w:rPr>
              <w:t>0</w:t>
            </w:r>
            <w:r>
              <w:rPr>
                <w:rFonts w:hint="eastAsia" w:asciiTheme="minorEastAsia" w:hAnsiTheme="minorEastAsia" w:eastAsiaTheme="minorEastAsia" w:cstheme="minorEastAsia"/>
                <w:b w:val="0"/>
                <w:bCs w:val="0"/>
                <w:color w:val="auto"/>
                <w:spacing w:val="15"/>
                <w:position w:val="0"/>
                <w:sz w:val="21"/>
                <w:szCs w:val="21"/>
                <w:lang w:val="en-US" w:eastAsia="zh-CN"/>
              </w:rPr>
              <w:t>元，最高投标限价为：</w:t>
            </w:r>
            <w:r>
              <w:rPr>
                <w:rFonts w:hint="eastAsia" w:cs="宋体"/>
                <w:snapToGrid w:val="0"/>
                <w:color w:val="auto"/>
                <w:spacing w:val="9"/>
                <w:kern w:val="0"/>
                <w:position w:val="0"/>
                <w:sz w:val="21"/>
                <w:szCs w:val="21"/>
                <w:lang w:val="en-US" w:eastAsia="zh-CN" w:bidi="ar-SA"/>
              </w:rPr>
              <w:t>953941.55</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2719252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标项3：</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宋体" w:hAnsi="宋体" w:eastAsia="宋体" w:cs="宋体"/>
                <w:color w:val="auto"/>
                <w:spacing w:val="9"/>
                <w:position w:val="0"/>
                <w:sz w:val="21"/>
                <w:szCs w:val="21"/>
                <w:lang w:val="en-US" w:eastAsia="zh-CN"/>
              </w:rPr>
              <w:t>535320.00</w:t>
            </w:r>
            <w:r>
              <w:rPr>
                <w:rFonts w:hint="eastAsia" w:asciiTheme="minorEastAsia" w:hAnsiTheme="minorEastAsia" w:eastAsiaTheme="minorEastAsia" w:cstheme="minorEastAsia"/>
                <w:b w:val="0"/>
                <w:bCs w:val="0"/>
                <w:color w:val="auto"/>
                <w:spacing w:val="15"/>
                <w:position w:val="0"/>
                <w:sz w:val="21"/>
                <w:szCs w:val="21"/>
                <w:lang w:val="en-US" w:eastAsia="zh-CN"/>
              </w:rPr>
              <w:t>元，最高投标限价为：</w:t>
            </w:r>
            <w:r>
              <w:rPr>
                <w:rFonts w:hint="eastAsia" w:cs="宋体"/>
                <w:snapToGrid w:val="0"/>
                <w:color w:val="auto"/>
                <w:spacing w:val="9"/>
                <w:kern w:val="0"/>
                <w:position w:val="0"/>
                <w:sz w:val="21"/>
                <w:szCs w:val="21"/>
                <w:lang w:val="en-US" w:eastAsia="zh-CN" w:bidi="ar-SA"/>
              </w:rPr>
              <w:t>508554.00</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4AEC6CCE">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标项4：</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宋体" w:hAnsi="宋体" w:eastAsia="宋体" w:cs="宋体"/>
                <w:color w:val="auto"/>
                <w:spacing w:val="9"/>
                <w:position w:val="0"/>
                <w:sz w:val="21"/>
                <w:szCs w:val="21"/>
                <w:lang w:val="en-US" w:eastAsia="zh-CN"/>
              </w:rPr>
              <w:t>1262772.00</w:t>
            </w:r>
            <w:r>
              <w:rPr>
                <w:rFonts w:hint="eastAsia" w:asciiTheme="minorEastAsia" w:hAnsiTheme="minorEastAsia" w:eastAsiaTheme="minorEastAsia" w:cstheme="minorEastAsia"/>
                <w:b w:val="0"/>
                <w:bCs w:val="0"/>
                <w:color w:val="auto"/>
                <w:spacing w:val="15"/>
                <w:position w:val="0"/>
                <w:sz w:val="21"/>
                <w:szCs w:val="21"/>
                <w:lang w:val="en-US" w:eastAsia="zh-CN"/>
              </w:rPr>
              <w:t>元，最高投标限价为：</w:t>
            </w:r>
            <w:r>
              <w:rPr>
                <w:rFonts w:hint="eastAsia" w:cs="宋体"/>
                <w:snapToGrid w:val="0"/>
                <w:color w:val="auto"/>
                <w:spacing w:val="9"/>
                <w:kern w:val="0"/>
                <w:position w:val="0"/>
                <w:sz w:val="21"/>
                <w:szCs w:val="21"/>
                <w:lang w:val="en-US" w:eastAsia="zh-CN" w:bidi="ar-SA"/>
              </w:rPr>
              <w:t>1199633.4</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3BD8905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13.2</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供应商应在规定时间内在</w:t>
            </w:r>
            <w:r>
              <w:rPr>
                <w:rFonts w:hint="eastAsia" w:asciiTheme="minorEastAsia" w:hAnsiTheme="minorEastAsia" w:eastAsiaTheme="minorEastAsia" w:cstheme="minorEastAsia"/>
                <w:color w:val="auto"/>
                <w:spacing w:val="11"/>
                <w:position w:val="0"/>
                <w:sz w:val="21"/>
                <w:szCs w:val="21"/>
                <w:lang w:eastAsia="zh-CN"/>
              </w:rPr>
              <w:t>广西政府采购云平台</w:t>
            </w:r>
            <w:r>
              <w:rPr>
                <w:rFonts w:hint="eastAsia" w:asciiTheme="minorEastAsia" w:hAnsiTheme="minorEastAsia" w:eastAsiaTheme="minorEastAsia" w:cstheme="minorEastAsia"/>
                <w:color w:val="auto"/>
                <w:spacing w:val="11"/>
                <w:position w:val="0"/>
                <w:sz w:val="21"/>
                <w:szCs w:val="21"/>
              </w:rPr>
              <w:t>系统上提交最后报价，超出</w:t>
            </w:r>
            <w:r>
              <w:rPr>
                <w:rFonts w:hint="eastAsia" w:asciiTheme="minorEastAsia" w:hAnsiTheme="minorEastAsia" w:eastAsiaTheme="minorEastAsia" w:cstheme="minorEastAsia"/>
                <w:color w:val="auto"/>
                <w:spacing w:val="15"/>
                <w:position w:val="0"/>
                <w:sz w:val="21"/>
                <w:szCs w:val="21"/>
              </w:rPr>
              <w:t>评委设定的最后报价时限或其最后报价超出</w:t>
            </w:r>
            <w:r>
              <w:rPr>
                <w:rFonts w:hint="eastAsia" w:asciiTheme="minorEastAsia" w:hAnsiTheme="minorEastAsia" w:eastAsiaTheme="minorEastAsia" w:cstheme="minorEastAsia"/>
                <w:color w:val="auto"/>
                <w:spacing w:val="14"/>
                <w:position w:val="0"/>
                <w:sz w:val="21"/>
                <w:szCs w:val="21"/>
              </w:rPr>
              <w:t>招标控制价导致已通</w:t>
            </w:r>
            <w:r>
              <w:rPr>
                <w:rFonts w:hint="eastAsia" w:asciiTheme="minorEastAsia" w:hAnsiTheme="minorEastAsia" w:eastAsiaTheme="minorEastAsia" w:cstheme="minorEastAsia"/>
                <w:color w:val="auto"/>
                <w:spacing w:val="7"/>
                <w:position w:val="0"/>
                <w:sz w:val="21"/>
                <w:szCs w:val="21"/>
              </w:rPr>
              <w:t>过评审的响应文件无效的，按供应商在提交响应文件截止时间后撤回响应文件处理。</w:t>
            </w:r>
          </w:p>
          <w:p w14:paraId="0E887BBE">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注：供应商的磋商报价不得超过本工程招标控制价，否则作无效标</w:t>
            </w:r>
            <w:r>
              <w:rPr>
                <w:rFonts w:hint="eastAsia" w:asciiTheme="minorEastAsia" w:hAnsiTheme="minorEastAsia" w:eastAsiaTheme="minorEastAsia" w:cstheme="minorEastAsia"/>
                <w:color w:val="auto"/>
                <w:spacing w:val="14"/>
                <w:position w:val="0"/>
                <w:sz w:val="21"/>
                <w:szCs w:val="21"/>
                <w14:textOutline w14:w="3795" w14:cap="sq" w14:cmpd="sng">
                  <w14:solidFill>
                    <w14:srgbClr w14:val="000000"/>
                  </w14:solidFill>
                  <w14:prstDash w14:val="solid"/>
                  <w14:bevel/>
                </w14:textOutline>
              </w:rPr>
              <w:t>处理；供应商的第二次磋商报价不得高于该供应商第一次磋商报</w:t>
            </w:r>
            <w:r>
              <w:rPr>
                <w:rFonts w:hint="eastAsia" w:asciiTheme="minorEastAsia" w:hAnsiTheme="minorEastAsia" w:eastAsiaTheme="minorEastAsia" w:cstheme="minorEastAsia"/>
                <w:color w:val="auto"/>
                <w:spacing w:val="18"/>
                <w:position w:val="0"/>
                <w:sz w:val="21"/>
                <w:szCs w:val="21"/>
              </w:rPr>
              <w:t xml:space="preserve"> </w:t>
            </w:r>
            <w:r>
              <w:rPr>
                <w:rFonts w:hint="eastAsia" w:asciiTheme="minorEastAsia" w:hAnsiTheme="minorEastAsia" w:eastAsiaTheme="minorEastAsia" w:cstheme="minorEastAsia"/>
                <w:color w:val="auto"/>
                <w:spacing w:val="7"/>
                <w:position w:val="0"/>
                <w:sz w:val="21"/>
                <w:szCs w:val="21"/>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rFonts w:hint="eastAsia" w:asciiTheme="minorEastAsia" w:hAnsiTheme="minorEastAsia" w:eastAsiaTheme="minorEastAsia" w:cstheme="minorEastAsia"/>
                <w:color w:val="auto"/>
                <w:spacing w:val="9"/>
                <w:position w:val="0"/>
                <w:sz w:val="21"/>
                <w:szCs w:val="21"/>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648" w:type="dxa"/>
            <w:vAlign w:val="center"/>
          </w:tcPr>
          <w:p w14:paraId="2CF3D4F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5</w:t>
            </w:r>
          </w:p>
        </w:tc>
        <w:tc>
          <w:tcPr>
            <w:tcW w:w="736" w:type="dxa"/>
            <w:vAlign w:val="center"/>
          </w:tcPr>
          <w:p w14:paraId="283DB8F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14.1</w:t>
            </w:r>
          </w:p>
        </w:tc>
        <w:tc>
          <w:tcPr>
            <w:tcW w:w="1290" w:type="dxa"/>
            <w:vAlign w:val="center"/>
          </w:tcPr>
          <w:p w14:paraId="6BA9F08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响应文件有效期</w:t>
            </w:r>
          </w:p>
        </w:tc>
        <w:tc>
          <w:tcPr>
            <w:tcW w:w="7238" w:type="dxa"/>
            <w:vAlign w:val="center"/>
          </w:tcPr>
          <w:p w14:paraId="463F03B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自响应文件递交截止时间之日起</w:t>
            </w:r>
            <w:r>
              <w:rPr>
                <w:rFonts w:hint="eastAsia" w:asciiTheme="minorEastAsia" w:hAnsiTheme="minorEastAsia" w:eastAsiaTheme="minorEastAsia" w:cstheme="minorEastAsia"/>
                <w:color w:val="auto"/>
                <w:spacing w:val="-21"/>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90</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天，有效期不足的响应文件将</w:t>
            </w:r>
            <w:r>
              <w:rPr>
                <w:rFonts w:hint="eastAsia" w:asciiTheme="minorEastAsia" w:hAnsiTheme="minorEastAsia" w:eastAsiaTheme="minorEastAsia" w:cstheme="minorEastAsia"/>
                <w:color w:val="auto"/>
                <w:spacing w:val="5"/>
                <w:position w:val="0"/>
                <w:sz w:val="21"/>
                <w:szCs w:val="21"/>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8" w:type="dxa"/>
            <w:vAlign w:val="center"/>
          </w:tcPr>
          <w:p w14:paraId="31E87FB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6</w:t>
            </w:r>
          </w:p>
        </w:tc>
        <w:tc>
          <w:tcPr>
            <w:tcW w:w="736" w:type="dxa"/>
            <w:vAlign w:val="center"/>
          </w:tcPr>
          <w:p w14:paraId="7A551E1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15</w:t>
            </w:r>
          </w:p>
        </w:tc>
        <w:tc>
          <w:tcPr>
            <w:tcW w:w="1290" w:type="dxa"/>
            <w:vAlign w:val="center"/>
          </w:tcPr>
          <w:p w14:paraId="70C41D0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磋商保证金</w:t>
            </w:r>
          </w:p>
        </w:tc>
        <w:tc>
          <w:tcPr>
            <w:tcW w:w="7238" w:type="dxa"/>
            <w:vAlign w:val="center"/>
          </w:tcPr>
          <w:p w14:paraId="7616F96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648" w:type="dxa"/>
            <w:vAlign w:val="center"/>
          </w:tcPr>
          <w:p w14:paraId="48EA8EE7">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DA7627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7</w:t>
            </w:r>
          </w:p>
        </w:tc>
        <w:tc>
          <w:tcPr>
            <w:tcW w:w="736" w:type="dxa"/>
            <w:vAlign w:val="center"/>
          </w:tcPr>
          <w:p w14:paraId="2837033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9D3C82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16</w:t>
            </w:r>
          </w:p>
        </w:tc>
        <w:tc>
          <w:tcPr>
            <w:tcW w:w="1290" w:type="dxa"/>
            <w:vAlign w:val="center"/>
          </w:tcPr>
          <w:p w14:paraId="1D0EF5C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86B0D7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响应文件的制作</w:t>
            </w:r>
          </w:p>
        </w:tc>
        <w:tc>
          <w:tcPr>
            <w:tcW w:w="7238" w:type="dxa"/>
            <w:vAlign w:val="center"/>
          </w:tcPr>
          <w:p w14:paraId="021FAD43">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16.1</w:t>
            </w:r>
            <w:r>
              <w:rPr>
                <w:rFonts w:hint="eastAsia" w:asciiTheme="minorEastAsia" w:hAnsiTheme="minorEastAsia" w:eastAsiaTheme="minorEastAsia" w:cstheme="minorEastAsia"/>
                <w:color w:val="auto"/>
                <w:spacing w:val="-6"/>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 xml:space="preserve">电子响应文件中须加盖供应商公章部分均采用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10"/>
                <w:position w:val="0"/>
                <w:sz w:val="21"/>
                <w:szCs w:val="21"/>
              </w:rPr>
              <w:t xml:space="preserve"> 签章，并</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根据“政府采购项目电子交易管理操作指南-</w:t>
            </w:r>
            <w:r>
              <w:rPr>
                <w:rFonts w:hint="eastAsia" w:asciiTheme="minorEastAsia" w:hAnsiTheme="minorEastAsia" w:eastAsiaTheme="minorEastAsia" w:cstheme="minorEastAsia"/>
                <w:color w:val="auto"/>
                <w:spacing w:val="9"/>
                <w:position w:val="0"/>
                <w:sz w:val="21"/>
                <w:szCs w:val="21"/>
              </w:rPr>
              <w:t>供应商</w:t>
            </w:r>
            <w:r>
              <w:rPr>
                <w:rFonts w:hint="eastAsia" w:asciiTheme="minorEastAsia" w:hAnsiTheme="minorEastAsia" w:eastAsiaTheme="minorEastAsia" w:cstheme="minorEastAsia"/>
                <w:color w:val="auto"/>
                <w:spacing w:val="-70"/>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”及本磋商文</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648" w:type="dxa"/>
            <w:vAlign w:val="center"/>
          </w:tcPr>
          <w:p w14:paraId="12D2CF8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tc>
        <w:tc>
          <w:tcPr>
            <w:tcW w:w="736" w:type="dxa"/>
            <w:vAlign w:val="center"/>
          </w:tcPr>
          <w:p w14:paraId="77E0C52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tc>
        <w:tc>
          <w:tcPr>
            <w:tcW w:w="1290" w:type="dxa"/>
            <w:vAlign w:val="center"/>
          </w:tcPr>
          <w:p w14:paraId="72F3DF11">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tc>
        <w:tc>
          <w:tcPr>
            <w:tcW w:w="7238" w:type="dxa"/>
            <w:vAlign w:val="center"/>
          </w:tcPr>
          <w:p w14:paraId="399CD92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小组在评审时，点击评分项可直接定位到该评分项内容。如对磋商</w:t>
            </w:r>
            <w:r>
              <w:rPr>
                <w:rFonts w:hint="eastAsia" w:asciiTheme="minorEastAsia" w:hAnsiTheme="minorEastAsia" w:eastAsiaTheme="minorEastAsia" w:cstheme="minorEastAsia"/>
                <w:color w:val="auto"/>
                <w:spacing w:val="1"/>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rFonts w:hint="eastAsia" w:asciiTheme="minorEastAsia" w:hAnsiTheme="minorEastAsia" w:eastAsiaTheme="minorEastAsia" w:cstheme="minorEastAsia"/>
                <w:color w:val="auto"/>
                <w:spacing w:val="8"/>
                <w:position w:val="0"/>
                <w:sz w:val="21"/>
                <w:szCs w:val="21"/>
              </w:rPr>
              <w:t>容的，由供应商自行承担。</w:t>
            </w:r>
          </w:p>
          <w:p w14:paraId="24C568A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16.2</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供应商法定代表人（负责人）或授权委托人持有</w:t>
            </w:r>
            <w:r>
              <w:rPr>
                <w:rFonts w:hint="eastAsia" w:asciiTheme="minorEastAsia" w:hAnsiTheme="minorEastAsia" w:eastAsiaTheme="minorEastAsia" w:cstheme="minorEastAsia"/>
                <w:color w:val="auto"/>
                <w:spacing w:val="11"/>
                <w:position w:val="0"/>
                <w:sz w:val="21"/>
                <w:szCs w:val="21"/>
                <w:lang w:eastAsia="zh-CN"/>
              </w:rPr>
              <w:t>广西政府采购云平台</w:t>
            </w:r>
            <w:r>
              <w:rPr>
                <w:rFonts w:hint="eastAsia" w:asciiTheme="minorEastAsia" w:hAnsiTheme="minorEastAsia" w:eastAsiaTheme="minorEastAsia" w:cstheme="minorEastAsia"/>
                <w:color w:val="auto"/>
                <w:spacing w:val="11"/>
                <w:position w:val="0"/>
                <w:sz w:val="21"/>
                <w:szCs w:val="21"/>
              </w:rPr>
              <w:t>个人</w:t>
            </w:r>
            <w:r>
              <w:rPr>
                <w:rFonts w:hint="eastAsia" w:asciiTheme="minorEastAsia" w:hAnsiTheme="minorEastAsia" w:eastAsiaTheme="minorEastAsia" w:cstheme="minorEastAsia"/>
                <w:color w:val="auto"/>
                <w:position w:val="0"/>
                <w:sz w:val="21"/>
                <w:szCs w:val="21"/>
              </w:rPr>
              <w:t xml:space="preserve"> CA</w:t>
            </w:r>
            <w:r>
              <w:rPr>
                <w:rFonts w:hint="eastAsia" w:asciiTheme="minorEastAsia" w:hAnsiTheme="minorEastAsia" w:eastAsiaTheme="minorEastAsia" w:cstheme="minorEastAsia"/>
                <w:color w:val="auto"/>
                <w:spacing w:val="-40"/>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签章的，应在响应文件中涉及到签字的位置使用个</w:t>
            </w:r>
            <w:r>
              <w:rPr>
                <w:rFonts w:hint="eastAsia" w:asciiTheme="minorEastAsia" w:hAnsiTheme="minorEastAsia" w:eastAsiaTheme="minorEastAsia" w:cstheme="minorEastAsia"/>
                <w:color w:val="auto"/>
                <w:spacing w:val="8"/>
                <w:position w:val="0"/>
                <w:sz w:val="21"/>
                <w:szCs w:val="21"/>
              </w:rPr>
              <w:t>人</w:t>
            </w:r>
            <w:r>
              <w:rPr>
                <w:rFonts w:hint="eastAsia" w:asciiTheme="minorEastAsia" w:hAnsiTheme="minorEastAsia" w:eastAsiaTheme="minorEastAsia" w:cstheme="minorEastAsia"/>
                <w:color w:val="auto"/>
                <w:spacing w:val="-38"/>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41"/>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签章，</w:t>
            </w:r>
            <w:r>
              <w:rPr>
                <w:rFonts w:hint="eastAsia" w:asciiTheme="minorEastAsia" w:hAnsiTheme="minorEastAsia" w:eastAsiaTheme="minorEastAsia" w:cstheme="minorEastAsia"/>
                <w:color w:val="auto"/>
                <w:spacing w:val="10"/>
                <w:position w:val="0"/>
                <w:sz w:val="21"/>
                <w:szCs w:val="21"/>
              </w:rPr>
              <w:t>没有办理</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个人</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8"/>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签章的可在响应文件中涉及到签字的位置</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 xml:space="preserve">手写签字后扫描或者拍照做成 </w:t>
            </w:r>
            <w:r>
              <w:rPr>
                <w:rFonts w:hint="eastAsia" w:asciiTheme="minorEastAsia" w:hAnsiTheme="minorEastAsia" w:eastAsiaTheme="minorEastAsia" w:cstheme="minorEastAsia"/>
                <w:color w:val="auto"/>
                <w:position w:val="0"/>
                <w:sz w:val="21"/>
                <w:szCs w:val="21"/>
              </w:rPr>
              <w:t>PDF</w:t>
            </w:r>
            <w:r>
              <w:rPr>
                <w:rFonts w:hint="eastAsia" w:asciiTheme="minorEastAsia" w:hAnsiTheme="minorEastAsia" w:eastAsiaTheme="minorEastAsia" w:cstheme="minorEastAsia"/>
                <w:color w:val="auto"/>
                <w:spacing w:val="9"/>
                <w:position w:val="0"/>
                <w:sz w:val="21"/>
                <w:szCs w:val="21"/>
              </w:rPr>
              <w:t xml:space="preserve"> 的格式上传即可。</w:t>
            </w:r>
          </w:p>
          <w:p w14:paraId="097823F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16.3</w:t>
            </w:r>
            <w:r>
              <w:rPr>
                <w:rFonts w:hint="eastAsia" w:asciiTheme="minorEastAsia" w:hAnsiTheme="minorEastAsia" w:eastAsiaTheme="minorEastAsia" w:cstheme="minorEastAsia"/>
                <w:color w:val="auto"/>
                <w:spacing w:val="-27"/>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响应文件不得涂改，若有修改错漏处，</w:t>
            </w:r>
            <w:r>
              <w:rPr>
                <w:rFonts w:hint="eastAsia" w:asciiTheme="minorEastAsia" w:hAnsiTheme="minorEastAsia" w:eastAsiaTheme="minorEastAsia" w:cstheme="minorEastAsia"/>
                <w:color w:val="auto"/>
                <w:spacing w:val="10"/>
                <w:position w:val="0"/>
                <w:sz w:val="21"/>
                <w:szCs w:val="21"/>
              </w:rPr>
              <w:t>须法定代表人（负责</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人）或授权委托人签字（或个人</w:t>
            </w:r>
            <w:r>
              <w:rPr>
                <w:rFonts w:hint="eastAsia" w:asciiTheme="minorEastAsia" w:hAnsiTheme="minorEastAsia" w:eastAsiaTheme="minorEastAsia" w:cstheme="minorEastAsia"/>
                <w:color w:val="auto"/>
                <w:spacing w:val="-37"/>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签章）</w:t>
            </w:r>
            <w:r>
              <w:rPr>
                <w:rFonts w:hint="eastAsia" w:asciiTheme="minorEastAsia" w:hAnsiTheme="minorEastAsia" w:eastAsiaTheme="minorEastAsia" w:cstheme="minorEastAsia"/>
                <w:color w:val="auto"/>
                <w:spacing w:val="-5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。响应文件因字迹潦草</w:t>
            </w:r>
            <w:r>
              <w:rPr>
                <w:rFonts w:hint="eastAsia" w:asciiTheme="minorEastAsia" w:hAnsiTheme="minorEastAsia" w:eastAsiaTheme="minorEastAsia" w:cstheme="minorEastAsia"/>
                <w:color w:val="auto"/>
                <w:spacing w:val="8"/>
                <w:position w:val="0"/>
                <w:sz w:val="21"/>
                <w:szCs w:val="21"/>
              </w:rPr>
              <w:t>或表达不清所引起的后果由供应商负责。</w:t>
            </w:r>
          </w:p>
          <w:p w14:paraId="652A527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16.4</w:t>
            </w:r>
            <w:r>
              <w:rPr>
                <w:rFonts w:hint="eastAsia" w:asciiTheme="minorEastAsia" w:hAnsiTheme="minorEastAsia" w:eastAsiaTheme="minorEastAsia" w:cstheme="minorEastAsia"/>
                <w:color w:val="auto"/>
                <w:spacing w:val="-39"/>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磋商前准备</w:t>
            </w:r>
          </w:p>
          <w:p w14:paraId="2962BE5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16.4.1</w:t>
            </w:r>
            <w:r>
              <w:rPr>
                <w:rFonts w:hint="eastAsia" w:asciiTheme="minorEastAsia" w:hAnsiTheme="minorEastAsia" w:eastAsiaTheme="minorEastAsia" w:cstheme="minorEastAsia"/>
                <w:color w:val="auto"/>
                <w:spacing w:val="-35"/>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本项目实行在线磋商，采用电</w:t>
            </w:r>
            <w:r>
              <w:rPr>
                <w:rFonts w:hint="eastAsia" w:asciiTheme="minorEastAsia" w:hAnsiTheme="minorEastAsia" w:eastAsiaTheme="minorEastAsia" w:cstheme="minorEastAsia"/>
                <w:color w:val="auto"/>
                <w:spacing w:val="10"/>
                <w:position w:val="0"/>
                <w:sz w:val="21"/>
                <w:szCs w:val="21"/>
              </w:rPr>
              <w:t>子响应文件。若供应商参与</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5"/>
                <w:position w:val="0"/>
                <w:sz w:val="21"/>
                <w:szCs w:val="21"/>
              </w:rPr>
              <w:t>磋商，</w:t>
            </w:r>
            <w:r>
              <w:rPr>
                <w:rFonts w:hint="eastAsia" w:asciiTheme="minorEastAsia" w:hAnsiTheme="minorEastAsia" w:eastAsiaTheme="minorEastAsia" w:cstheme="minorEastAsia"/>
                <w:color w:val="auto"/>
                <w:spacing w:val="-50"/>
                <w:position w:val="0"/>
                <w:sz w:val="21"/>
                <w:szCs w:val="21"/>
              </w:rPr>
              <w:t xml:space="preserve"> </w:t>
            </w:r>
            <w:r>
              <w:rPr>
                <w:rFonts w:hint="eastAsia" w:asciiTheme="minorEastAsia" w:hAnsiTheme="minorEastAsia" w:eastAsiaTheme="minorEastAsia" w:cstheme="minorEastAsia"/>
                <w:color w:val="auto"/>
                <w:spacing w:val="5"/>
                <w:position w:val="0"/>
                <w:sz w:val="21"/>
                <w:szCs w:val="21"/>
              </w:rPr>
              <w:t>自行承担磋商一切费用。</w:t>
            </w:r>
          </w:p>
          <w:p w14:paraId="6707DA8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16.4.2</w:t>
            </w:r>
            <w:r>
              <w:rPr>
                <w:rFonts w:hint="eastAsia" w:asciiTheme="minorEastAsia" w:hAnsiTheme="minorEastAsia" w:eastAsiaTheme="minorEastAsia" w:cstheme="minorEastAsia"/>
                <w:color w:val="auto"/>
                <w:spacing w:val="-16"/>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各供应商在截标前应确保成为</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正式注册入库供</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应商，并完成</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数字证书申领。如因未注册入库、未办理</w:t>
            </w:r>
            <w:r>
              <w:rPr>
                <w:rFonts w:hint="eastAsia" w:asciiTheme="minorEastAsia" w:hAnsiTheme="minorEastAsia" w:eastAsiaTheme="minorEastAsia" w:cstheme="minorEastAsia"/>
                <w:color w:val="auto"/>
                <w:spacing w:val="-41"/>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6"/>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数字</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证书等原因造成无法磋商或磋商失败等后果由供应商自行承担。</w:t>
            </w:r>
          </w:p>
          <w:p w14:paraId="68C1CAD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0"/>
                <w:position w:val="0"/>
                <w:sz w:val="21"/>
                <w:szCs w:val="21"/>
              </w:rPr>
              <w:t>16.4.3</w:t>
            </w:r>
            <w:r>
              <w:rPr>
                <w:rFonts w:hint="eastAsia" w:asciiTheme="minorEastAsia" w:hAnsiTheme="minorEastAsia" w:eastAsiaTheme="minorEastAsia" w:cstheme="minorEastAsia"/>
                <w:color w:val="auto"/>
                <w:spacing w:val="-16"/>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供应商将</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电子交易客户端下载、安装完成后，可通</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过账号密码或</w:t>
            </w:r>
            <w:r>
              <w:rPr>
                <w:rFonts w:hint="eastAsia" w:asciiTheme="minorEastAsia" w:hAnsiTheme="minorEastAsia" w:eastAsiaTheme="minorEastAsia" w:cstheme="minorEastAsia"/>
                <w:color w:val="auto"/>
                <w:spacing w:val="-28"/>
                <w:position w:val="0"/>
                <w:sz w:val="21"/>
                <w:szCs w:val="21"/>
              </w:rPr>
              <w:t xml:space="preserve"> </w:t>
            </w:r>
            <w:r>
              <w:rPr>
                <w:rFonts w:hint="eastAsia" w:asciiTheme="minorEastAsia" w:hAnsiTheme="minorEastAsia" w:eastAsiaTheme="minorEastAsia" w:cstheme="minorEastAsia"/>
                <w:color w:val="auto"/>
                <w:position w:val="0"/>
                <w:sz w:val="21"/>
                <w:szCs w:val="21"/>
              </w:rPr>
              <w:t>CA</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登录客户端进行响应文件制作。客户端请至网站</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10"/>
                <w:position w:val="0"/>
                <w:sz w:val="21"/>
                <w:szCs w:val="21"/>
              </w:rPr>
              <w:t>下载专区查看，如有问题可拨打</w:t>
            </w:r>
            <w:r>
              <w:rPr>
                <w:rFonts w:hint="eastAsia" w:asciiTheme="minorEastAsia" w:hAnsiTheme="minorEastAsia" w:eastAsiaTheme="minorEastAsia" w:cstheme="minorEastAsia"/>
                <w:color w:val="auto"/>
                <w:spacing w:val="10"/>
                <w:position w:val="0"/>
                <w:sz w:val="21"/>
                <w:szCs w:val="21"/>
                <w:lang w:eastAsia="zh-CN"/>
              </w:rPr>
              <w:t>广西政府采购云平台</w:t>
            </w:r>
            <w:r>
              <w:rPr>
                <w:rFonts w:hint="eastAsia" w:asciiTheme="minorEastAsia" w:hAnsiTheme="minorEastAsia" w:eastAsiaTheme="minorEastAsia" w:cstheme="minorEastAsia"/>
                <w:color w:val="auto"/>
                <w:spacing w:val="10"/>
                <w:position w:val="0"/>
                <w:sz w:val="21"/>
                <w:szCs w:val="21"/>
              </w:rPr>
              <w:t>客户服务</w:t>
            </w:r>
            <w:r>
              <w:rPr>
                <w:rFonts w:hint="eastAsia" w:asciiTheme="minorEastAsia" w:hAnsiTheme="minorEastAsia" w:eastAsiaTheme="minorEastAsia" w:cstheme="minorEastAsia"/>
                <w:color w:val="auto"/>
                <w:spacing w:val="9"/>
                <w:position w:val="0"/>
                <w:sz w:val="21"/>
                <w:szCs w:val="21"/>
              </w:rPr>
              <w:t>热线 95763 进行</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2"/>
                <w:position w:val="0"/>
                <w:sz w:val="21"/>
                <w:szCs w:val="21"/>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648" w:type="dxa"/>
            <w:vAlign w:val="center"/>
          </w:tcPr>
          <w:p w14:paraId="335BDFE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8</w:t>
            </w:r>
          </w:p>
        </w:tc>
        <w:tc>
          <w:tcPr>
            <w:tcW w:w="736" w:type="dxa"/>
            <w:vAlign w:val="center"/>
          </w:tcPr>
          <w:p w14:paraId="4FF8A90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18.1</w:t>
            </w:r>
          </w:p>
        </w:tc>
        <w:tc>
          <w:tcPr>
            <w:tcW w:w="1290" w:type="dxa"/>
            <w:vAlign w:val="center"/>
          </w:tcPr>
          <w:p w14:paraId="07D8036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响应文件递交截</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止时间</w:t>
            </w:r>
          </w:p>
        </w:tc>
        <w:tc>
          <w:tcPr>
            <w:tcW w:w="7238" w:type="dxa"/>
            <w:vAlign w:val="center"/>
          </w:tcPr>
          <w:p w14:paraId="206EC583">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4"/>
                <w:position w:val="0"/>
                <w:sz w:val="21"/>
                <w:szCs w:val="21"/>
              </w:rPr>
              <w:t>供应商应于</w:t>
            </w:r>
            <w:r>
              <w:rPr>
                <w:rFonts w:hint="eastAsia" w:asciiTheme="minorEastAsia" w:hAnsiTheme="minorEastAsia" w:eastAsiaTheme="minorEastAsia" w:cstheme="minorEastAsia"/>
                <w:color w:val="auto"/>
                <w:spacing w:val="9"/>
                <w:position w:val="0"/>
                <w:sz w:val="21"/>
                <w:szCs w:val="21"/>
                <w:lang w:val="en-US" w:eastAsia="zh-CN"/>
              </w:rPr>
              <w:t>2025年4月22日</w:t>
            </w:r>
            <w:r>
              <w:rPr>
                <w:rFonts w:hint="eastAsia" w:asciiTheme="minorEastAsia" w:hAnsiTheme="minorEastAsia" w:eastAsiaTheme="minorEastAsia" w:cstheme="minorEastAsia"/>
                <w:color w:val="auto"/>
                <w:spacing w:val="7"/>
                <w:position w:val="0"/>
                <w:sz w:val="21"/>
                <w:szCs w:val="21"/>
              </w:rPr>
              <w:t>上午</w:t>
            </w:r>
            <w:r>
              <w:rPr>
                <w:rFonts w:hint="eastAsia" w:asciiTheme="minorEastAsia" w:hAnsiTheme="minorEastAsia" w:eastAsiaTheme="minorEastAsia" w:cstheme="minorEastAsia"/>
                <w:color w:val="auto"/>
                <w:spacing w:val="7"/>
                <w:position w:val="0"/>
                <w:sz w:val="21"/>
                <w:szCs w:val="21"/>
                <w:lang w:val="en-US" w:eastAsia="zh-CN"/>
              </w:rPr>
              <w:t>9</w:t>
            </w:r>
            <w:r>
              <w:rPr>
                <w:rFonts w:hint="eastAsia" w:asciiTheme="minorEastAsia" w:hAnsiTheme="minorEastAsia" w:eastAsiaTheme="minorEastAsia" w:cstheme="minorEastAsia"/>
                <w:color w:val="auto"/>
                <w:spacing w:val="7"/>
                <w:position w:val="0"/>
                <w:sz w:val="21"/>
                <w:szCs w:val="21"/>
              </w:rPr>
              <w:t>时30分之前将电子响</w:t>
            </w:r>
            <w:r>
              <w:rPr>
                <w:rFonts w:hint="eastAsia" w:asciiTheme="minorEastAsia" w:hAnsiTheme="minorEastAsia" w:eastAsiaTheme="minorEastAsia" w:cstheme="minorEastAsia"/>
                <w:color w:val="auto"/>
                <w:spacing w:val="4"/>
                <w:position w:val="0"/>
                <w:sz w:val="21"/>
                <w:szCs w:val="21"/>
              </w:rPr>
              <w:t>应</w:t>
            </w:r>
            <w:r>
              <w:rPr>
                <w:rFonts w:hint="eastAsia" w:asciiTheme="minorEastAsia" w:hAnsiTheme="minorEastAsia" w:eastAsiaTheme="minorEastAsia" w:cstheme="minorEastAsia"/>
                <w:color w:val="auto"/>
                <w:spacing w:val="7"/>
                <w:position w:val="0"/>
                <w:sz w:val="21"/>
                <w:szCs w:val="21"/>
              </w:rPr>
              <w:t>文件上传到</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。电子响应文件应按照本项目磋商文件和</w:t>
            </w:r>
            <w:r>
              <w:rPr>
                <w:rFonts w:hint="eastAsia" w:asciiTheme="minorEastAsia" w:hAnsiTheme="minorEastAsia" w:eastAsiaTheme="minorEastAsia" w:cstheme="minorEastAsia"/>
                <w:color w:val="auto"/>
                <w:spacing w:val="7"/>
                <w:position w:val="0"/>
                <w:sz w:val="21"/>
                <w:szCs w:val="21"/>
                <w:lang w:eastAsia="zh-CN"/>
              </w:rPr>
              <w:t>广西政府采购云平台</w:t>
            </w:r>
            <w:r>
              <w:rPr>
                <w:rFonts w:hint="eastAsia" w:asciiTheme="minorEastAsia" w:hAnsiTheme="minorEastAsia" w:eastAsiaTheme="minorEastAsia" w:cstheme="minorEastAsia"/>
                <w:color w:val="auto"/>
                <w:spacing w:val="7"/>
                <w:position w:val="0"/>
                <w:sz w:val="21"/>
                <w:szCs w:val="21"/>
              </w:rPr>
              <w:t>的要求编制、加密传输响应文件。供应商在使用系统进行投标的过程中遇到涉及平台使用的任何问题，可致电</w:t>
            </w:r>
            <w:r>
              <w:rPr>
                <w:rFonts w:hint="eastAsia" w:asciiTheme="minorEastAsia" w:hAnsiTheme="minorEastAsia" w:eastAsiaTheme="minorEastAsia" w:cstheme="minorEastAsia"/>
                <w:color w:val="auto"/>
                <w:spacing w:val="7"/>
                <w:position w:val="0"/>
                <w:sz w:val="21"/>
                <w:szCs w:val="21"/>
                <w:lang w:eastAsia="zh-CN"/>
              </w:rPr>
              <w:t>广西政府采购云</w:t>
            </w:r>
            <w:r>
              <w:rPr>
                <w:rFonts w:hint="eastAsia" w:asciiTheme="minorEastAsia" w:hAnsiTheme="minorEastAsia" w:eastAsiaTheme="minorEastAsia" w:cstheme="minorEastAsia"/>
                <w:color w:val="auto"/>
                <w:spacing w:val="7"/>
                <w:position w:val="0"/>
                <w:sz w:val="21"/>
                <w:szCs w:val="21"/>
              </w:rPr>
              <w:t>平台技术持热线咨询，联系方式：95763。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648" w:type="dxa"/>
            <w:vAlign w:val="center"/>
          </w:tcPr>
          <w:p w14:paraId="2CBC77B5">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position w:val="0"/>
                <w:sz w:val="21"/>
                <w:szCs w:val="21"/>
              </w:rPr>
              <w:t>9</w:t>
            </w:r>
          </w:p>
        </w:tc>
        <w:tc>
          <w:tcPr>
            <w:tcW w:w="736" w:type="dxa"/>
            <w:vAlign w:val="center"/>
          </w:tcPr>
          <w:p w14:paraId="7069F87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
                <w:position w:val="0"/>
                <w:sz w:val="21"/>
                <w:szCs w:val="21"/>
              </w:rPr>
              <w:t>18.2</w:t>
            </w:r>
          </w:p>
        </w:tc>
        <w:tc>
          <w:tcPr>
            <w:tcW w:w="1290" w:type="dxa"/>
            <w:vAlign w:val="center"/>
          </w:tcPr>
          <w:p w14:paraId="2CA1919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5183A52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响应文件解密时</w:t>
            </w:r>
            <w:r>
              <w:rPr>
                <w:rFonts w:hint="eastAsia" w:asciiTheme="minorEastAsia" w:hAnsiTheme="minorEastAsia" w:eastAsiaTheme="minorEastAsia" w:cstheme="minorEastAsia"/>
                <w:color w:val="auto"/>
                <w:position w:val="0"/>
                <w:sz w:val="21"/>
                <w:szCs w:val="21"/>
              </w:rPr>
              <w:t>间</w:t>
            </w:r>
          </w:p>
        </w:tc>
        <w:tc>
          <w:tcPr>
            <w:tcW w:w="7238" w:type="dxa"/>
            <w:vAlign w:val="center"/>
          </w:tcPr>
          <w:p w14:paraId="068F2BE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截标时间后</w:t>
            </w:r>
            <w:r>
              <w:rPr>
                <w:rFonts w:hint="eastAsia" w:asciiTheme="minorEastAsia" w:hAnsiTheme="minorEastAsia" w:eastAsiaTheme="minorEastAsia" w:cstheme="minorEastAsia"/>
                <w:color w:val="auto"/>
                <w:spacing w:val="-35"/>
                <w:position w:val="0"/>
                <w:sz w:val="21"/>
                <w:szCs w:val="21"/>
              </w:rPr>
              <w:t xml:space="preserve"> </w:t>
            </w:r>
            <w:r>
              <w:rPr>
                <w:rFonts w:hint="eastAsia" w:asciiTheme="minorEastAsia" w:hAnsiTheme="minorEastAsia" w:eastAsiaTheme="minorEastAsia" w:cstheme="minorEastAsia"/>
                <w:color w:val="auto"/>
                <w:spacing w:val="2"/>
                <w:position w:val="0"/>
                <w:sz w:val="21"/>
                <w:szCs w:val="21"/>
              </w:rPr>
              <w:t>30</w:t>
            </w:r>
            <w:r>
              <w:rPr>
                <w:rFonts w:hint="eastAsia" w:asciiTheme="minorEastAsia" w:hAnsiTheme="minorEastAsia" w:eastAsiaTheme="minorEastAsia" w:cstheme="minorEastAsia"/>
                <w:color w:val="auto"/>
                <w:spacing w:val="-35"/>
                <w:position w:val="0"/>
                <w:sz w:val="21"/>
                <w:szCs w:val="21"/>
              </w:rPr>
              <w:t xml:space="preserve"> </w:t>
            </w:r>
            <w:r>
              <w:rPr>
                <w:rFonts w:hint="eastAsia" w:asciiTheme="minorEastAsia" w:hAnsiTheme="minorEastAsia" w:eastAsiaTheme="minorEastAsia" w:cstheme="minorEastAsia"/>
                <w:color w:val="auto"/>
                <w:spacing w:val="2"/>
                <w:position w:val="0"/>
                <w:sz w:val="21"/>
                <w:szCs w:val="21"/>
              </w:rPr>
              <w:t>分</w:t>
            </w:r>
            <w:r>
              <w:rPr>
                <w:rFonts w:hint="eastAsia" w:asciiTheme="minorEastAsia" w:hAnsiTheme="minorEastAsia" w:eastAsiaTheme="minorEastAsia" w:cstheme="minorEastAsia"/>
                <w:color w:val="auto"/>
                <w:spacing w:val="2"/>
                <w:position w:val="0"/>
                <w:sz w:val="21"/>
                <w:szCs w:val="21"/>
                <w:u w:val="none" w:color="auto"/>
              </w:rPr>
              <w:t>钟</w:t>
            </w:r>
            <w:r>
              <w:rPr>
                <w:rFonts w:hint="eastAsia" w:asciiTheme="minorEastAsia" w:hAnsiTheme="minorEastAsia" w:eastAsiaTheme="minorEastAsia" w:cstheme="minorEastAsia"/>
                <w:color w:val="auto"/>
                <w:spacing w:val="7"/>
                <w:position w:val="0"/>
                <w:sz w:val="21"/>
                <w:szCs w:val="21"/>
              </w:rPr>
              <w:t>内（</w:t>
            </w:r>
            <w:r>
              <w:rPr>
                <w:rFonts w:hint="eastAsia" w:asciiTheme="minorEastAsia" w:hAnsiTheme="minorEastAsia" w:eastAsiaTheme="minorEastAsia" w:cstheme="minorEastAsia"/>
                <w:color w:val="auto"/>
                <w:spacing w:val="9"/>
                <w:position w:val="0"/>
                <w:sz w:val="21"/>
                <w:szCs w:val="21"/>
                <w:lang w:val="en-US" w:eastAsia="zh-CN"/>
              </w:rPr>
              <w:t>2025年4月22日</w:t>
            </w:r>
            <w:r>
              <w:rPr>
                <w:rFonts w:hint="eastAsia" w:asciiTheme="minorEastAsia" w:hAnsiTheme="minorEastAsia" w:eastAsiaTheme="minorEastAsia" w:cstheme="minorEastAsia"/>
                <w:color w:val="auto"/>
                <w:spacing w:val="7"/>
                <w:position w:val="0"/>
                <w:sz w:val="21"/>
                <w:szCs w:val="21"/>
                <w:highlight w:val="none"/>
              </w:rPr>
              <w:t>上午</w:t>
            </w:r>
            <w:r>
              <w:rPr>
                <w:rFonts w:hint="eastAsia" w:asciiTheme="minorEastAsia" w:hAnsiTheme="minorEastAsia" w:eastAsiaTheme="minorEastAsia" w:cstheme="minorEastAsia"/>
                <w:color w:val="auto"/>
                <w:spacing w:val="7"/>
                <w:position w:val="0"/>
                <w:sz w:val="21"/>
                <w:szCs w:val="21"/>
                <w:lang w:val="en-US" w:eastAsia="zh-CN"/>
              </w:rPr>
              <w:t>9</w:t>
            </w:r>
            <w:r>
              <w:rPr>
                <w:rFonts w:hint="eastAsia" w:asciiTheme="minorEastAsia" w:hAnsiTheme="minorEastAsia" w:eastAsiaTheme="minorEastAsia" w:cstheme="minorEastAsia"/>
                <w:color w:val="auto"/>
                <w:spacing w:val="7"/>
                <w:position w:val="0"/>
                <w:sz w:val="21"/>
                <w:szCs w:val="21"/>
              </w:rPr>
              <w:t>时30分至</w:t>
            </w:r>
            <w:r>
              <w:rPr>
                <w:rFonts w:hint="eastAsia" w:asciiTheme="minorEastAsia" w:hAnsiTheme="minorEastAsia" w:eastAsiaTheme="minorEastAsia" w:cstheme="minorEastAsia"/>
                <w:color w:val="auto"/>
                <w:spacing w:val="7"/>
                <w:position w:val="0"/>
                <w:sz w:val="21"/>
                <w:szCs w:val="21"/>
                <w:lang w:val="en-US" w:eastAsia="zh-CN"/>
              </w:rPr>
              <w:t>10</w:t>
            </w:r>
            <w:r>
              <w:rPr>
                <w:rFonts w:hint="eastAsia" w:asciiTheme="minorEastAsia" w:hAnsiTheme="minorEastAsia" w:eastAsiaTheme="minorEastAsia" w:cstheme="minorEastAsia"/>
                <w:color w:val="auto"/>
                <w:spacing w:val="7"/>
                <w:position w:val="0"/>
                <w:sz w:val="21"/>
                <w:szCs w:val="21"/>
              </w:rPr>
              <w:t>时</w:t>
            </w:r>
            <w:r>
              <w:rPr>
                <w:rFonts w:hint="eastAsia" w:asciiTheme="minorEastAsia" w:hAnsiTheme="minorEastAsia" w:eastAsiaTheme="minorEastAsia" w:cstheme="minorEastAsia"/>
                <w:color w:val="auto"/>
                <w:spacing w:val="7"/>
                <w:position w:val="0"/>
                <w:sz w:val="21"/>
                <w:szCs w:val="21"/>
                <w:u w:val="none" w:color="auto"/>
              </w:rPr>
              <w:t>0</w:t>
            </w:r>
            <w:r>
              <w:rPr>
                <w:rFonts w:hint="eastAsia" w:asciiTheme="minorEastAsia" w:hAnsiTheme="minorEastAsia" w:eastAsiaTheme="minorEastAsia" w:cstheme="minorEastAsia"/>
                <w:color w:val="auto"/>
                <w:spacing w:val="12"/>
                <w:position w:val="0"/>
                <w:sz w:val="21"/>
                <w:szCs w:val="21"/>
                <w:u w:val="none" w:color="auto"/>
              </w:rPr>
              <w:t>0</w:t>
            </w:r>
            <w:r>
              <w:rPr>
                <w:rFonts w:hint="eastAsia" w:asciiTheme="minorEastAsia" w:hAnsiTheme="minorEastAsia" w:eastAsiaTheme="minorEastAsia" w:cstheme="minorEastAsia"/>
                <w:color w:val="auto"/>
                <w:spacing w:val="-35"/>
                <w:position w:val="0"/>
                <w:sz w:val="21"/>
                <w:szCs w:val="21"/>
                <w:u w:val="none" w:color="auto"/>
              </w:rPr>
              <w:t xml:space="preserve"> </w:t>
            </w:r>
            <w:r>
              <w:rPr>
                <w:rFonts w:hint="eastAsia" w:asciiTheme="minorEastAsia" w:hAnsiTheme="minorEastAsia" w:eastAsiaTheme="minorEastAsia" w:cstheme="minorEastAsia"/>
                <w:color w:val="auto"/>
                <w:spacing w:val="12"/>
                <w:position w:val="0"/>
                <w:sz w:val="21"/>
                <w:szCs w:val="21"/>
                <w:u w:val="none" w:color="auto"/>
              </w:rPr>
              <w:t>分)</w:t>
            </w:r>
            <w:r>
              <w:rPr>
                <w:rFonts w:hint="eastAsia" w:asciiTheme="minorEastAsia" w:hAnsiTheme="minorEastAsia" w:eastAsiaTheme="minorEastAsia" w:cstheme="minorEastAsia"/>
                <w:color w:val="auto"/>
                <w:spacing w:val="12"/>
                <w:position w:val="0"/>
                <w:sz w:val="21"/>
                <w:szCs w:val="21"/>
              </w:rPr>
              <w:t>供应商可以登录</w:t>
            </w:r>
            <w:r>
              <w:rPr>
                <w:rFonts w:hint="eastAsia" w:asciiTheme="minorEastAsia" w:hAnsiTheme="minorEastAsia" w:eastAsiaTheme="minorEastAsia" w:cstheme="minorEastAsia"/>
                <w:color w:val="auto"/>
                <w:spacing w:val="12"/>
                <w:position w:val="0"/>
                <w:sz w:val="21"/>
                <w:szCs w:val="21"/>
                <w:lang w:eastAsia="zh-CN"/>
              </w:rPr>
              <w:t>广西政府采购云</w:t>
            </w:r>
            <w:r>
              <w:rPr>
                <w:rFonts w:hint="eastAsia" w:asciiTheme="minorEastAsia" w:hAnsiTheme="minorEastAsia" w:eastAsiaTheme="minorEastAsia" w:cstheme="minorEastAsia"/>
                <w:color w:val="auto"/>
                <w:spacing w:val="12"/>
                <w:position w:val="0"/>
                <w:sz w:val="21"/>
                <w:szCs w:val="21"/>
              </w:rPr>
              <w:t>平台，用“</w:t>
            </w:r>
            <w:r>
              <w:rPr>
                <w:rFonts w:hint="eastAsia" w:asciiTheme="minorEastAsia" w:hAnsiTheme="minorEastAsia" w:eastAsiaTheme="minorEastAsia" w:cstheme="minorEastAsia"/>
                <w:color w:val="auto"/>
                <w:spacing w:val="11"/>
                <w:position w:val="0"/>
                <w:sz w:val="21"/>
                <w:szCs w:val="21"/>
              </w:rPr>
              <w:t>项目采购-开标评标</w:t>
            </w:r>
            <w:r>
              <w:rPr>
                <w:rFonts w:hint="eastAsia" w:asciiTheme="minorEastAsia" w:hAnsiTheme="minorEastAsia" w:eastAsiaTheme="minorEastAsia" w:cstheme="minorEastAsia"/>
                <w:color w:val="auto"/>
                <w:spacing w:val="-70"/>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w:t>
            </w:r>
            <w:r>
              <w:rPr>
                <w:rFonts w:hint="eastAsia" w:asciiTheme="minorEastAsia" w:hAnsiTheme="minorEastAsia" w:eastAsiaTheme="minorEastAsia" w:cstheme="minorEastAsia"/>
                <w:color w:val="auto"/>
                <w:spacing w:val="14"/>
                <w:position w:val="0"/>
                <w:sz w:val="21"/>
                <w:szCs w:val="21"/>
                <w:u w:val="none"/>
                <w:lang w:val="en-US" w:eastAsia="zh-CN"/>
              </w:rPr>
              <w:t>中心</w:t>
            </w:r>
            <w:r>
              <w:rPr>
                <w:rFonts w:hint="eastAsia" w:asciiTheme="minorEastAsia" w:hAnsiTheme="minorEastAsia" w:eastAsiaTheme="minorEastAsia" w:cstheme="minorEastAsia"/>
                <w:color w:val="auto"/>
                <w:spacing w:val="14"/>
                <w:position w:val="0"/>
                <w:sz w:val="21"/>
                <w:szCs w:val="21"/>
                <w:highlight w:val="none"/>
                <w:u w:val="single"/>
                <w:lang w:val="en-US" w:eastAsia="zh-CN"/>
              </w:rPr>
              <w:t xml:space="preserve"> 6 </w:t>
            </w:r>
            <w:r>
              <w:rPr>
                <w:rFonts w:hint="eastAsia" w:asciiTheme="minorEastAsia" w:hAnsiTheme="minorEastAsia" w:eastAsiaTheme="minorEastAsia" w:cstheme="minorEastAsia"/>
                <w:color w:val="auto"/>
                <w:spacing w:val="14"/>
                <w:position w:val="0"/>
                <w:sz w:val="21"/>
                <w:szCs w:val="21"/>
                <w:highlight w:val="none"/>
                <w:u w:val="none"/>
                <w:lang w:val="en-US" w:eastAsia="zh-CN"/>
              </w:rPr>
              <w:t>号政采</w:t>
            </w:r>
            <w:r>
              <w:rPr>
                <w:rFonts w:hint="eastAsia" w:asciiTheme="minorEastAsia" w:hAnsiTheme="minorEastAsia" w:eastAsiaTheme="minorEastAsia" w:cstheme="minorEastAsia"/>
                <w:color w:val="auto"/>
                <w:spacing w:val="14"/>
                <w:position w:val="0"/>
                <w:sz w:val="21"/>
                <w:szCs w:val="21"/>
              </w:rPr>
              <w:t>开标</w:t>
            </w:r>
            <w:r>
              <w:rPr>
                <w:rFonts w:hint="eastAsia" w:asciiTheme="minorEastAsia" w:hAnsiTheme="minorEastAsia" w:eastAsiaTheme="minorEastAsia" w:cstheme="minorEastAsia"/>
                <w:color w:val="auto"/>
                <w:spacing w:val="14"/>
                <w:position w:val="0"/>
                <w:sz w:val="21"/>
                <w:szCs w:val="21"/>
                <w:lang w:val="en-US" w:eastAsia="zh-CN"/>
              </w:rPr>
              <w:t>仓</w:t>
            </w:r>
            <w:r>
              <w:rPr>
                <w:rFonts w:hint="eastAsia" w:asciiTheme="minorEastAsia" w:hAnsiTheme="minorEastAsia" w:eastAsiaTheme="minorEastAsia" w:cstheme="minorEastAsia"/>
                <w:color w:val="auto"/>
                <w:spacing w:val="14"/>
                <w:position w:val="0"/>
                <w:sz w:val="21"/>
                <w:szCs w:val="21"/>
              </w:rPr>
              <w:t>现场提交或以电子</w:t>
            </w:r>
            <w:r>
              <w:rPr>
                <w:rFonts w:hint="eastAsia" w:asciiTheme="minorEastAsia" w:hAnsiTheme="minorEastAsia" w:eastAsiaTheme="minorEastAsia" w:cstheme="minorEastAsia"/>
                <w:color w:val="auto"/>
                <w:spacing w:val="7"/>
                <w:position w:val="0"/>
                <w:sz w:val="21"/>
                <w:szCs w:val="21"/>
              </w:rPr>
              <w:t>邮件的形式（以通知时告知的电子邮箱地址为准）提交电子备份响应文件】。若供应商在规定时间内无法解密或解密失败且未提供电</w:t>
            </w:r>
            <w:r>
              <w:rPr>
                <w:rFonts w:hint="eastAsia" w:asciiTheme="minorEastAsia" w:hAnsiTheme="minorEastAsia" w:eastAsiaTheme="minorEastAsia" w:cstheme="minorEastAsia"/>
                <w:color w:val="auto"/>
                <w:spacing w:val="11"/>
                <w:position w:val="0"/>
                <w:sz w:val="21"/>
                <w:szCs w:val="21"/>
              </w:rPr>
              <w:t>子备份响应文件的(包含提供的电子备份响应</w:t>
            </w:r>
            <w:r>
              <w:rPr>
                <w:rFonts w:hint="eastAsia" w:asciiTheme="minorEastAsia" w:hAnsiTheme="minorEastAsia" w:eastAsiaTheme="minorEastAsia" w:cstheme="minorEastAsia"/>
                <w:color w:val="auto"/>
                <w:spacing w:val="10"/>
                <w:position w:val="0"/>
                <w:sz w:val="21"/>
                <w:szCs w:val="21"/>
              </w:rPr>
              <w:t>文件无效或无法解密</w:t>
            </w:r>
            <w:r>
              <w:rPr>
                <w:rFonts w:hint="eastAsia" w:asciiTheme="minorEastAsia" w:hAnsiTheme="minorEastAsia" w:eastAsiaTheme="minorEastAsia" w:cstheme="minorEastAsia"/>
                <w:color w:val="auto"/>
                <w:spacing w:val="7"/>
                <w:position w:val="0"/>
                <w:sz w:val="21"/>
                <w:szCs w:val="21"/>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2C13506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10</w:t>
            </w:r>
          </w:p>
        </w:tc>
        <w:tc>
          <w:tcPr>
            <w:tcW w:w="736" w:type="dxa"/>
            <w:vAlign w:val="center"/>
          </w:tcPr>
          <w:p w14:paraId="09C78E4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2"/>
                <w:position w:val="0"/>
                <w:sz w:val="21"/>
                <w:szCs w:val="21"/>
              </w:rPr>
              <w:t>19.1</w:t>
            </w:r>
          </w:p>
        </w:tc>
        <w:tc>
          <w:tcPr>
            <w:tcW w:w="1290" w:type="dxa"/>
            <w:vAlign w:val="center"/>
          </w:tcPr>
          <w:p w14:paraId="0616E90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磋商小组组成</w:t>
            </w:r>
          </w:p>
        </w:tc>
        <w:tc>
          <w:tcPr>
            <w:tcW w:w="7238" w:type="dxa"/>
            <w:vAlign w:val="center"/>
          </w:tcPr>
          <w:p w14:paraId="0FAC861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磋商及评审工作由采购代理机构负责组织，具体磋商、评审工作由依法组建的磋商小组负责，本项目的磋商小组由采购人代表和有关</w:t>
            </w:r>
            <w:r>
              <w:rPr>
                <w:rFonts w:hint="eastAsia" w:asciiTheme="minorEastAsia" w:hAnsiTheme="minorEastAsia" w:eastAsiaTheme="minorEastAsia" w:cstheme="minorEastAsia"/>
                <w:color w:val="auto"/>
                <w:spacing w:val="6"/>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技术、经济等方面的专家组成。磋商小组的构成：3</w:t>
            </w:r>
            <w:r>
              <w:rPr>
                <w:rFonts w:hint="eastAsia" w:asciiTheme="minorEastAsia" w:hAnsiTheme="minorEastAsia" w:eastAsiaTheme="minorEastAsia" w:cstheme="minorEastAsia"/>
                <w:color w:val="auto"/>
                <w:spacing w:val="-23"/>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人，其中采购</w:t>
            </w:r>
            <w:r>
              <w:rPr>
                <w:rFonts w:hint="eastAsia" w:asciiTheme="minorEastAsia" w:hAnsiTheme="minorEastAsia" w:eastAsiaTheme="minorEastAsia" w:cstheme="minorEastAsia"/>
                <w:color w:val="auto"/>
                <w:spacing w:val="4"/>
                <w:position w:val="0"/>
                <w:sz w:val="21"/>
                <w:szCs w:val="21"/>
              </w:rPr>
              <w:t>人代表</w:t>
            </w:r>
            <w:r>
              <w:rPr>
                <w:rFonts w:hint="eastAsia" w:asciiTheme="minorEastAsia" w:hAnsiTheme="minorEastAsia" w:eastAsiaTheme="minorEastAsia" w:cstheme="minorEastAsia"/>
                <w:color w:val="auto"/>
                <w:spacing w:val="-11"/>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1</w:t>
            </w:r>
            <w:r>
              <w:rPr>
                <w:rFonts w:hint="eastAsia" w:asciiTheme="minorEastAsia" w:hAnsiTheme="minorEastAsia" w:eastAsiaTheme="minorEastAsia" w:cstheme="minorEastAsia"/>
                <w:color w:val="auto"/>
                <w:spacing w:val="-37"/>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人，技术、经济等专家</w:t>
            </w:r>
            <w:r>
              <w:rPr>
                <w:rFonts w:hint="eastAsia" w:asciiTheme="minorEastAsia" w:hAnsiTheme="minorEastAsia" w:eastAsiaTheme="minorEastAsia" w:cstheme="minorEastAsia"/>
                <w:color w:val="auto"/>
                <w:spacing w:val="-34"/>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2</w:t>
            </w:r>
            <w:r>
              <w:rPr>
                <w:rFonts w:hint="eastAsia" w:asciiTheme="minorEastAsia" w:hAnsiTheme="minorEastAsia" w:eastAsiaTheme="minorEastAsia" w:cstheme="minorEastAsia"/>
                <w:color w:val="auto"/>
                <w:spacing w:val="-39"/>
                <w:position w:val="0"/>
                <w:sz w:val="21"/>
                <w:szCs w:val="21"/>
              </w:rPr>
              <w:t xml:space="preserve"> </w:t>
            </w:r>
            <w:r>
              <w:rPr>
                <w:rFonts w:hint="eastAsia" w:asciiTheme="minorEastAsia" w:hAnsiTheme="minorEastAsia" w:eastAsiaTheme="minorEastAsia" w:cstheme="minorEastAsia"/>
                <w:color w:val="auto"/>
                <w:spacing w:val="4"/>
                <w:position w:val="0"/>
                <w:sz w:val="21"/>
                <w:szCs w:val="21"/>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648" w:type="dxa"/>
            <w:vAlign w:val="center"/>
          </w:tcPr>
          <w:p w14:paraId="15E5850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11</w:t>
            </w:r>
          </w:p>
        </w:tc>
        <w:tc>
          <w:tcPr>
            <w:tcW w:w="736" w:type="dxa"/>
            <w:vAlign w:val="center"/>
          </w:tcPr>
          <w:p w14:paraId="155F199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19.2</w:t>
            </w:r>
          </w:p>
        </w:tc>
        <w:tc>
          <w:tcPr>
            <w:tcW w:w="1290" w:type="dxa"/>
            <w:vAlign w:val="center"/>
          </w:tcPr>
          <w:p w14:paraId="56156B8C">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363B7EF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磋商时间、地点、</w:t>
            </w:r>
            <w:r>
              <w:rPr>
                <w:rFonts w:hint="eastAsia" w:asciiTheme="minorEastAsia" w:hAnsiTheme="minorEastAsia" w:eastAsiaTheme="minorEastAsia" w:cstheme="minorEastAsia"/>
                <w:color w:val="auto"/>
                <w:spacing w:val="1"/>
                <w:position w:val="0"/>
                <w:sz w:val="21"/>
                <w:szCs w:val="21"/>
              </w:rPr>
              <w:t xml:space="preserve"> </w:t>
            </w:r>
            <w:r>
              <w:rPr>
                <w:rFonts w:hint="eastAsia" w:asciiTheme="minorEastAsia" w:hAnsiTheme="minorEastAsia" w:eastAsiaTheme="minorEastAsia" w:cstheme="minorEastAsia"/>
                <w:color w:val="auto"/>
                <w:spacing w:val="3"/>
                <w:position w:val="0"/>
                <w:sz w:val="21"/>
                <w:szCs w:val="21"/>
              </w:rPr>
              <w:t>人员</w:t>
            </w:r>
          </w:p>
        </w:tc>
        <w:tc>
          <w:tcPr>
            <w:tcW w:w="7238" w:type="dxa"/>
            <w:vAlign w:val="center"/>
          </w:tcPr>
          <w:p w14:paraId="1C10287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19.2.1 磋商时间：首次响应文件提交截止时间后。</w:t>
            </w:r>
          </w:p>
          <w:p w14:paraId="08EC4B5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9"/>
                <w:position w:val="0"/>
                <w:sz w:val="21"/>
                <w:szCs w:val="21"/>
              </w:rPr>
              <w:t>19.2.2 磋商地点：供应商代表在响应文件提交当天实时登录“政</w:t>
            </w:r>
            <w:r>
              <w:rPr>
                <w:rFonts w:hint="eastAsia" w:asciiTheme="minorEastAsia" w:hAnsiTheme="minorEastAsia" w:eastAsiaTheme="minorEastAsia" w:cstheme="minorEastAsia"/>
                <w:color w:val="auto"/>
                <w:spacing w:val="7"/>
                <w:position w:val="0"/>
                <w:sz w:val="21"/>
                <w:szCs w:val="21"/>
              </w:rPr>
              <w:t>采云</w:t>
            </w:r>
            <w:r>
              <w:rPr>
                <w:rFonts w:hint="eastAsia" w:asciiTheme="minorEastAsia" w:hAnsiTheme="minorEastAsia" w:eastAsiaTheme="minorEastAsia" w:cstheme="minorEastAsia"/>
                <w:color w:val="auto"/>
                <w:spacing w:val="-5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”平台，按磋商小组要求在线等候参与磋商及提交最后报价。</w:t>
            </w:r>
            <w:r>
              <w:rPr>
                <w:rFonts w:hint="eastAsia" w:asciiTheme="minorEastAsia" w:hAnsiTheme="minorEastAsia" w:eastAsiaTheme="minorEastAsia" w:cstheme="minorEastAsia"/>
                <w:color w:val="auto"/>
                <w:spacing w:val="8"/>
                <w:position w:val="0"/>
                <w:sz w:val="21"/>
                <w:szCs w:val="21"/>
              </w:rPr>
              <w:t>因供应商未保持实时在线，导致磋商小组无法及时与其取得联系，</w:t>
            </w:r>
            <w:r>
              <w:rPr>
                <w:rFonts w:hint="eastAsia" w:asciiTheme="minorEastAsia" w:hAnsiTheme="minorEastAsia" w:eastAsiaTheme="minorEastAsia" w:cstheme="minorEastAsia"/>
                <w:color w:val="auto"/>
                <w:spacing w:val="7"/>
                <w:position w:val="0"/>
                <w:sz w:val="21"/>
                <w:szCs w:val="21"/>
              </w:rPr>
              <w:t>从而造成供应商未按规定参与磋商或报价的，其不利后果由供应商</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自行承担。</w:t>
            </w:r>
          </w:p>
          <w:p w14:paraId="4434F3B2">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19.2.3 磋商参加人员：供应商法定代表人(负责人、自然人)或相</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应的委托代理人参加磋商。请供应商实时登录“</w:t>
            </w:r>
            <w:r>
              <w:rPr>
                <w:rFonts w:hint="eastAsia" w:asciiTheme="minorEastAsia" w:hAnsiTheme="minorEastAsia" w:eastAsiaTheme="minorEastAsia" w:cstheme="minorEastAsia"/>
                <w:color w:val="auto"/>
                <w:spacing w:val="6"/>
                <w:position w:val="0"/>
                <w:sz w:val="21"/>
                <w:szCs w:val="21"/>
                <w:lang w:eastAsia="zh-CN"/>
              </w:rPr>
              <w:t>广西政府采购云平台</w:t>
            </w:r>
            <w:r>
              <w:rPr>
                <w:rFonts w:hint="eastAsia" w:asciiTheme="minorEastAsia" w:hAnsiTheme="minorEastAsia" w:eastAsiaTheme="minorEastAsia" w:cstheme="minorEastAsia"/>
                <w:color w:val="auto"/>
                <w:spacing w:val="-63"/>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”平台等候在线磋商。</w:t>
            </w:r>
          </w:p>
          <w:p w14:paraId="22A7A8E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56"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9"/>
                <w:position w:val="0"/>
                <w:sz w:val="21"/>
                <w:szCs w:val="21"/>
              </w:rPr>
              <w:t>19.2.4</w:t>
            </w:r>
            <w:r>
              <w:rPr>
                <w:rFonts w:hint="eastAsia" w:asciiTheme="minorEastAsia" w:hAnsiTheme="minorEastAsia" w:eastAsiaTheme="minorEastAsia" w:cstheme="minorEastAsia"/>
                <w:color w:val="auto"/>
                <w:spacing w:val="-17"/>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首次响应文件提交截止时间后，登录“</w:t>
            </w:r>
            <w:r>
              <w:rPr>
                <w:rFonts w:hint="eastAsia" w:asciiTheme="minorEastAsia" w:hAnsiTheme="minorEastAsia" w:eastAsiaTheme="minorEastAsia" w:cstheme="minorEastAsia"/>
                <w:color w:val="auto"/>
                <w:spacing w:val="9"/>
                <w:position w:val="0"/>
                <w:sz w:val="21"/>
                <w:szCs w:val="21"/>
                <w:lang w:eastAsia="zh-CN"/>
              </w:rPr>
              <w:t>广西政府采购云平台</w:t>
            </w:r>
            <w:r>
              <w:rPr>
                <w:rFonts w:hint="eastAsia" w:asciiTheme="minorEastAsia" w:hAnsiTheme="minorEastAsia" w:eastAsiaTheme="minorEastAsia" w:cstheme="minorEastAsia"/>
                <w:color w:val="auto"/>
                <w:spacing w:val="-6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”平台在线</w:t>
            </w:r>
            <w:r>
              <w:rPr>
                <w:rFonts w:hint="eastAsia" w:asciiTheme="minorEastAsia" w:hAnsiTheme="minorEastAsia" w:eastAsiaTheme="minorEastAsia" w:cstheme="minorEastAsia"/>
                <w:color w:val="auto"/>
                <w:spacing w:val="6"/>
                <w:position w:val="0"/>
                <w:sz w:val="21"/>
                <w:szCs w:val="21"/>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648" w:type="dxa"/>
            <w:vAlign w:val="center"/>
          </w:tcPr>
          <w:p w14:paraId="7105FBD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12</w:t>
            </w:r>
          </w:p>
        </w:tc>
        <w:tc>
          <w:tcPr>
            <w:tcW w:w="736" w:type="dxa"/>
            <w:vAlign w:val="center"/>
          </w:tcPr>
          <w:p w14:paraId="5CD6212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20.2</w:t>
            </w:r>
          </w:p>
        </w:tc>
        <w:tc>
          <w:tcPr>
            <w:tcW w:w="1290" w:type="dxa"/>
            <w:vAlign w:val="center"/>
          </w:tcPr>
          <w:p w14:paraId="1597F7D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评审办法</w:t>
            </w:r>
          </w:p>
        </w:tc>
        <w:tc>
          <w:tcPr>
            <w:tcW w:w="7238" w:type="dxa"/>
            <w:vAlign w:val="center"/>
          </w:tcPr>
          <w:p w14:paraId="70979BD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firstLine="452"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8"/>
                <w:position w:val="0"/>
                <w:sz w:val="21"/>
                <w:szCs w:val="21"/>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648" w:type="dxa"/>
            <w:vAlign w:val="center"/>
          </w:tcPr>
          <w:p w14:paraId="6C9CA31D">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1817EEC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13</w:t>
            </w:r>
          </w:p>
        </w:tc>
        <w:tc>
          <w:tcPr>
            <w:tcW w:w="736" w:type="dxa"/>
            <w:vAlign w:val="center"/>
          </w:tcPr>
          <w:p w14:paraId="1DD25D3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25FB33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27</w:t>
            </w:r>
          </w:p>
        </w:tc>
        <w:tc>
          <w:tcPr>
            <w:tcW w:w="1290" w:type="dxa"/>
            <w:vAlign w:val="center"/>
          </w:tcPr>
          <w:p w14:paraId="361C14A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14D0587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信用查询</w:t>
            </w:r>
          </w:p>
        </w:tc>
        <w:tc>
          <w:tcPr>
            <w:tcW w:w="7238" w:type="dxa"/>
            <w:vAlign w:val="center"/>
          </w:tcPr>
          <w:p w14:paraId="67CFE70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 xml:space="preserve">根据《关于做好政府采购有关信用主体标识码登记及在政府采购活 </w:t>
            </w:r>
            <w:r>
              <w:rPr>
                <w:rFonts w:hint="eastAsia" w:asciiTheme="minorEastAsia" w:hAnsiTheme="minorEastAsia" w:eastAsiaTheme="minorEastAsia" w:cstheme="minorEastAsia"/>
                <w:color w:val="auto"/>
                <w:spacing w:val="9"/>
                <w:position w:val="0"/>
                <w:sz w:val="21"/>
                <w:szCs w:val="21"/>
              </w:rPr>
              <w:t>动中查询使用信用记录有关问题的通知》（桂</w:t>
            </w:r>
            <w:r>
              <w:rPr>
                <w:rFonts w:hint="eastAsia" w:asciiTheme="minorEastAsia" w:hAnsiTheme="minorEastAsia" w:eastAsiaTheme="minorEastAsia" w:cstheme="minorEastAsia"/>
                <w:color w:val="auto"/>
                <w:spacing w:val="8"/>
                <w:position w:val="0"/>
                <w:sz w:val="21"/>
                <w:szCs w:val="21"/>
              </w:rPr>
              <w:t>财采〔2016〕37</w:t>
            </w:r>
            <w:r>
              <w:rPr>
                <w:rFonts w:hint="eastAsia" w:asciiTheme="minorEastAsia" w:hAnsiTheme="minorEastAsia" w:eastAsiaTheme="minorEastAsia" w:cstheme="minorEastAsia"/>
                <w:color w:val="auto"/>
                <w:spacing w:val="-17"/>
                <w:position w:val="0"/>
                <w:sz w:val="21"/>
                <w:szCs w:val="21"/>
              </w:rPr>
              <w:t>），</w:t>
            </w:r>
            <w:r>
              <w:rPr>
                <w:rFonts w:hint="eastAsia" w:asciiTheme="minorEastAsia" w:hAnsiTheme="minorEastAsia" w:eastAsiaTheme="minorEastAsia" w:cstheme="minorEastAsia"/>
                <w:color w:val="auto"/>
                <w:spacing w:val="1"/>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由采购代理机构对第一成交候选人进行信用查询：</w:t>
            </w:r>
          </w:p>
          <w:p w14:paraId="3872BE1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⑴查询渠道：“信用中国</w:t>
            </w:r>
            <w:r>
              <w:rPr>
                <w:rFonts w:hint="eastAsia" w:asciiTheme="minorEastAsia" w:hAnsiTheme="minorEastAsia" w:eastAsiaTheme="minorEastAsia" w:cstheme="minorEastAsia"/>
                <w:color w:val="auto"/>
                <w:spacing w:val="-66"/>
                <w:position w:val="0"/>
                <w:sz w:val="21"/>
                <w:szCs w:val="21"/>
              </w:rPr>
              <w:t xml:space="preserve"> </w:t>
            </w:r>
            <w:r>
              <w:rPr>
                <w:rFonts w:hint="eastAsia" w:asciiTheme="minorEastAsia" w:hAnsiTheme="minorEastAsia" w:eastAsiaTheme="minorEastAsia" w:cstheme="minorEastAsia"/>
                <w:color w:val="auto"/>
                <w:spacing w:val="8"/>
                <w:position w:val="0"/>
                <w:sz w:val="21"/>
                <w:szCs w:val="21"/>
              </w:rPr>
              <w:t>”网站(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8"/>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8"/>
                <w:position w:val="0"/>
                <w:sz w:val="21"/>
                <w:szCs w:val="21"/>
              </w:rPr>
              <w:t>)、中国</w:t>
            </w:r>
            <w:r>
              <w:rPr>
                <w:rFonts w:hint="eastAsia" w:asciiTheme="minorEastAsia" w:hAnsiTheme="minorEastAsia" w:eastAsiaTheme="minorEastAsia" w:cstheme="minorEastAsia"/>
                <w:color w:val="auto"/>
                <w:spacing w:val="11"/>
                <w:position w:val="0"/>
                <w:sz w:val="21"/>
                <w:szCs w:val="21"/>
              </w:rPr>
              <w:t>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11"/>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11"/>
                <w:position w:val="0"/>
                <w:sz w:val="21"/>
                <w:szCs w:val="21"/>
              </w:rPr>
              <w:t>)等；</w:t>
            </w:r>
          </w:p>
          <w:p w14:paraId="45FFEBA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8"/>
                <w:position w:val="0"/>
                <w:sz w:val="21"/>
                <w:szCs w:val="21"/>
              </w:rPr>
              <w:t>⑵查询截止时间：成交通知书发出前；</w:t>
            </w:r>
          </w:p>
          <w:p w14:paraId="5E3BF13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7"/>
                <w:position w:val="0"/>
                <w:sz w:val="21"/>
                <w:szCs w:val="21"/>
              </w:rPr>
              <w:t xml:space="preserve">⑶信用信息查询记录和证据留存方式：在查询网站中直接打印查询 </w:t>
            </w:r>
            <w:r>
              <w:rPr>
                <w:rFonts w:hint="eastAsia" w:asciiTheme="minorEastAsia" w:hAnsiTheme="minorEastAsia" w:eastAsiaTheme="minorEastAsia" w:cstheme="minorEastAsia"/>
                <w:color w:val="auto"/>
                <w:spacing w:val="8"/>
                <w:position w:val="0"/>
                <w:sz w:val="21"/>
                <w:szCs w:val="21"/>
              </w:rPr>
              <w:t>记录，打印材料作为采购活动资料保存；</w:t>
            </w:r>
          </w:p>
          <w:p w14:paraId="495E24D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6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2"/>
                <w:position w:val="0"/>
                <w:sz w:val="21"/>
                <w:szCs w:val="21"/>
              </w:rPr>
              <w:t>⑷信用信息使用规则：对在“信用中国</w:t>
            </w:r>
            <w:r>
              <w:rPr>
                <w:rFonts w:hint="eastAsia" w:asciiTheme="minorEastAsia" w:hAnsiTheme="minorEastAsia" w:eastAsiaTheme="minorEastAsia" w:cstheme="minorEastAsia"/>
                <w:color w:val="auto"/>
                <w:spacing w:val="-68"/>
                <w:position w:val="0"/>
                <w:sz w:val="21"/>
                <w:szCs w:val="21"/>
              </w:rPr>
              <w:t xml:space="preserve"> </w:t>
            </w:r>
            <w:r>
              <w:rPr>
                <w:rFonts w:hint="eastAsia" w:asciiTheme="minorEastAsia" w:hAnsiTheme="minorEastAsia" w:eastAsiaTheme="minorEastAsia" w:cstheme="minorEastAsia"/>
                <w:color w:val="auto"/>
                <w:spacing w:val="12"/>
                <w:position w:val="0"/>
                <w:sz w:val="21"/>
                <w:szCs w:val="21"/>
              </w:rPr>
              <w:t>”网站(</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position w:val="0"/>
                <w:sz w:val="21"/>
                <w:szCs w:val="21"/>
              </w:rPr>
              <w:t>creditchina</w:t>
            </w:r>
            <w:r>
              <w:rPr>
                <w:rFonts w:hint="eastAsia" w:asciiTheme="minorEastAsia" w:hAnsiTheme="minorEastAsia" w:eastAsiaTheme="minorEastAsia" w:cstheme="minorEastAsia"/>
                <w:color w:val="auto"/>
                <w:spacing w:val="12"/>
                <w:position w:val="0"/>
                <w:sz w:val="21"/>
                <w:szCs w:val="21"/>
              </w:rPr>
              <w:t>.</w:t>
            </w:r>
            <w:r>
              <w:rPr>
                <w:rFonts w:hint="eastAsia" w:asciiTheme="minorEastAsia" w:hAnsiTheme="minorEastAsia" w:eastAsiaTheme="minorEastAsia" w:cstheme="minorEastAsia"/>
                <w:color w:val="auto"/>
                <w:position w:val="0"/>
                <w:sz w:val="21"/>
                <w:szCs w:val="21"/>
              </w:rPr>
              <w:t xml:space="preserve"> gov</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9"/>
                <w:position w:val="0"/>
                <w:sz w:val="21"/>
                <w:szCs w:val="21"/>
              </w:rPr>
              <w:t>)、中国政府采购网(</w:t>
            </w:r>
            <w:r>
              <w:rPr>
                <w:rFonts w:hint="eastAsia" w:asciiTheme="minorEastAsia" w:hAnsiTheme="minorEastAsia" w:eastAsiaTheme="minorEastAsia" w:cstheme="minorEastAsia"/>
                <w:color w:val="auto"/>
                <w:position w:val="0"/>
                <w:sz w:val="21"/>
                <w:szCs w:val="21"/>
              </w:rPr>
              <w:t>www</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ccgp</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gov</w:t>
            </w:r>
            <w:r>
              <w:rPr>
                <w:rFonts w:hint="eastAsia" w:asciiTheme="minorEastAsia" w:hAnsiTheme="minorEastAsia" w:eastAsiaTheme="minorEastAsia" w:cstheme="minorEastAsia"/>
                <w:color w:val="auto"/>
                <w:spacing w:val="9"/>
                <w:position w:val="0"/>
                <w:sz w:val="21"/>
                <w:szCs w:val="21"/>
              </w:rPr>
              <w:t>.</w:t>
            </w:r>
            <w:r>
              <w:rPr>
                <w:rFonts w:hint="eastAsia" w:asciiTheme="minorEastAsia" w:hAnsiTheme="minorEastAsia" w:eastAsiaTheme="minorEastAsia" w:cstheme="minorEastAsia"/>
                <w:color w:val="auto"/>
                <w:position w:val="0"/>
                <w:sz w:val="21"/>
                <w:szCs w:val="21"/>
              </w:rPr>
              <w:t>cn</w:t>
            </w:r>
            <w:r>
              <w:rPr>
                <w:rFonts w:hint="eastAsia" w:asciiTheme="minorEastAsia" w:hAnsiTheme="minorEastAsia" w:eastAsiaTheme="minorEastAsia" w:cstheme="minorEastAsia"/>
                <w:color w:val="auto"/>
                <w:spacing w:val="9"/>
                <w:position w:val="0"/>
                <w:sz w:val="21"/>
                <w:szCs w:val="21"/>
              </w:rPr>
              <w:t>)等渠道列</w:t>
            </w:r>
            <w:r>
              <w:rPr>
                <w:rFonts w:hint="eastAsia" w:asciiTheme="minorEastAsia" w:hAnsiTheme="minorEastAsia" w:eastAsiaTheme="minorEastAsia" w:cstheme="minorEastAsia"/>
                <w:color w:val="auto"/>
                <w:spacing w:val="8"/>
                <w:position w:val="0"/>
                <w:sz w:val="21"/>
                <w:szCs w:val="21"/>
              </w:rPr>
              <w:t>入失信被执</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行人、重大税收违法案件当事人名单、政府采购严重违法失信行为</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记录名单及其他不符合《中华人民共和国政府采购法》第二十二条</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1C4422A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14</w:t>
            </w:r>
          </w:p>
        </w:tc>
        <w:tc>
          <w:tcPr>
            <w:tcW w:w="736" w:type="dxa"/>
            <w:vAlign w:val="center"/>
          </w:tcPr>
          <w:p w14:paraId="36AD936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1"/>
                <w:position w:val="0"/>
                <w:sz w:val="21"/>
                <w:szCs w:val="21"/>
              </w:rPr>
              <w:t>28</w:t>
            </w:r>
          </w:p>
        </w:tc>
        <w:tc>
          <w:tcPr>
            <w:tcW w:w="1290" w:type="dxa"/>
            <w:vAlign w:val="center"/>
          </w:tcPr>
          <w:p w14:paraId="55FA70B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6"/>
                <w:position w:val="0"/>
                <w:sz w:val="21"/>
                <w:szCs w:val="21"/>
              </w:rPr>
              <w:t>成交公告</w:t>
            </w:r>
            <w:r>
              <w:rPr>
                <w:rFonts w:hint="eastAsia" w:asciiTheme="minorEastAsia" w:hAnsiTheme="minorEastAsia" w:eastAsiaTheme="minorEastAsia" w:cstheme="minorEastAsia"/>
                <w:color w:val="auto"/>
                <w:spacing w:val="8"/>
                <w:position w:val="0"/>
                <w:sz w:val="21"/>
                <w:szCs w:val="21"/>
              </w:rPr>
              <w:t>及成交通知书</w:t>
            </w:r>
          </w:p>
        </w:tc>
        <w:tc>
          <w:tcPr>
            <w:tcW w:w="7238" w:type="dxa"/>
            <w:vAlign w:val="center"/>
          </w:tcPr>
          <w:p w14:paraId="01FE04D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color w:val="auto"/>
                <w:position w:val="0"/>
                <w:sz w:val="21"/>
                <w:szCs w:val="21"/>
              </w:rPr>
            </w:pPr>
            <w:r>
              <w:rPr>
                <w:rFonts w:hint="eastAsia" w:asciiTheme="minorEastAsia" w:hAnsiTheme="minorEastAsia" w:eastAsiaTheme="minorEastAsia" w:cstheme="minorEastAsia"/>
                <w:color w:val="auto"/>
                <w:spacing w:val="11"/>
                <w:position w:val="0"/>
                <w:sz w:val="21"/>
                <w:szCs w:val="21"/>
              </w:rPr>
              <w:t>28.1</w:t>
            </w:r>
            <w:r>
              <w:rPr>
                <w:rFonts w:hint="eastAsia" w:asciiTheme="minorEastAsia" w:hAnsiTheme="minorEastAsia" w:eastAsiaTheme="minorEastAsia" w:cstheme="minorEastAsia"/>
                <w:color w:val="auto"/>
                <w:spacing w:val="-23"/>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采购代理机构于评审结束后两个工作日内将评审报告送交采</w:t>
            </w:r>
            <w:r>
              <w:rPr>
                <w:rFonts w:hint="eastAsia" w:asciiTheme="minorEastAsia" w:hAnsiTheme="minorEastAsia" w:eastAsiaTheme="minorEastAsia" w:cstheme="minorEastAsia"/>
                <w:color w:val="auto"/>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购人，采购人应当自收到评审报告五个工作日内在评审报告推荐的</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成交候选供应商中按顺序确定成交供应商，采购代理机构在成交供</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应商确定之日起两个工作日内发出成交通知书，并在指定媒体上公</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告成交信息。</w:t>
            </w:r>
          </w:p>
          <w:p w14:paraId="63EE896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64"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1"/>
                <w:position w:val="0"/>
                <w:sz w:val="21"/>
                <w:szCs w:val="21"/>
              </w:rPr>
              <w:t>28.2</w:t>
            </w:r>
            <w:r>
              <w:rPr>
                <w:rFonts w:hint="eastAsia" w:asciiTheme="minorEastAsia" w:hAnsiTheme="minorEastAsia" w:eastAsiaTheme="minorEastAsia" w:cstheme="minorEastAsia"/>
                <w:color w:val="auto"/>
                <w:spacing w:val="-23"/>
                <w:position w:val="0"/>
                <w:sz w:val="21"/>
                <w:szCs w:val="21"/>
              </w:rPr>
              <w:t xml:space="preserve"> </w:t>
            </w:r>
            <w:r>
              <w:rPr>
                <w:rFonts w:hint="eastAsia" w:asciiTheme="minorEastAsia" w:hAnsiTheme="minorEastAsia" w:eastAsiaTheme="minorEastAsia" w:cstheme="minorEastAsia"/>
                <w:color w:val="auto"/>
                <w:spacing w:val="11"/>
                <w:position w:val="0"/>
                <w:sz w:val="21"/>
                <w:szCs w:val="21"/>
              </w:rPr>
              <w:t>在发布成交公告的同时，采购代理机构向成交供应商发出成</w:t>
            </w:r>
            <w:r>
              <w:rPr>
                <w:rFonts w:hint="eastAsia" w:asciiTheme="minorEastAsia" w:hAnsiTheme="minorEastAsia" w:eastAsiaTheme="minorEastAsia" w:cstheme="minorEastAsia"/>
                <w:color w:val="auto"/>
                <w:spacing w:val="7"/>
                <w:position w:val="0"/>
                <w:sz w:val="21"/>
                <w:szCs w:val="21"/>
              </w:rPr>
              <w:t>交通知书。成交供应商应自接到通知之日起办理成交通知书领取手</w:t>
            </w:r>
            <w:r>
              <w:rPr>
                <w:rFonts w:hint="eastAsia" w:asciiTheme="minorEastAsia" w:hAnsiTheme="minorEastAsia" w:eastAsiaTheme="minorEastAsia" w:cstheme="minorEastAsia"/>
                <w:color w:val="auto"/>
                <w:spacing w:val="-1"/>
                <w:position w:val="0"/>
                <w:sz w:val="21"/>
                <w:szCs w:val="2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0694160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69C456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15</w:t>
            </w:r>
          </w:p>
        </w:tc>
        <w:tc>
          <w:tcPr>
            <w:tcW w:w="736" w:type="dxa"/>
            <w:vAlign w:val="center"/>
          </w:tcPr>
          <w:p w14:paraId="213B60E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09A406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29.1</w:t>
            </w:r>
          </w:p>
        </w:tc>
        <w:tc>
          <w:tcPr>
            <w:tcW w:w="1290" w:type="dxa"/>
            <w:vAlign w:val="center"/>
          </w:tcPr>
          <w:p w14:paraId="1679BE65">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3FDCC0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履约保证金</w:t>
            </w:r>
          </w:p>
        </w:tc>
        <w:tc>
          <w:tcPr>
            <w:tcW w:w="7238" w:type="dxa"/>
            <w:vAlign w:val="center"/>
          </w:tcPr>
          <w:p w14:paraId="37ED367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根据《桂林市财政局关于贯彻落实政府采购优化营商环境百日攻坚</w:t>
            </w:r>
            <w:r>
              <w:rPr>
                <w:rFonts w:hint="eastAsia" w:asciiTheme="minorEastAsia" w:hAnsiTheme="minorEastAsia" w:eastAsiaTheme="minorEastAsia" w:cstheme="minorEastAsia"/>
                <w:color w:val="auto"/>
                <w:spacing w:val="10"/>
                <w:position w:val="0"/>
                <w:sz w:val="21"/>
                <w:szCs w:val="21"/>
              </w:rPr>
              <w:t>行动方案的通知》（市财采〔2020〕24号）第四条的规定，本项</w:t>
            </w:r>
            <w:r>
              <w:rPr>
                <w:rFonts w:hint="eastAsia" w:asciiTheme="minorEastAsia" w:hAnsiTheme="minorEastAsia" w:eastAsiaTheme="minorEastAsia" w:cstheme="minorEastAsia"/>
                <w:color w:val="auto"/>
                <w:spacing w:val="7"/>
                <w:position w:val="0"/>
                <w:sz w:val="21"/>
                <w:szCs w:val="21"/>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jc w:val="center"/>
        </w:trPr>
        <w:tc>
          <w:tcPr>
            <w:tcW w:w="648" w:type="dxa"/>
            <w:vAlign w:val="center"/>
          </w:tcPr>
          <w:p w14:paraId="4B59068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16</w:t>
            </w:r>
          </w:p>
        </w:tc>
        <w:tc>
          <w:tcPr>
            <w:tcW w:w="736" w:type="dxa"/>
            <w:vAlign w:val="center"/>
          </w:tcPr>
          <w:p w14:paraId="596FF6BF">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30.1</w:t>
            </w:r>
          </w:p>
        </w:tc>
        <w:tc>
          <w:tcPr>
            <w:tcW w:w="1290" w:type="dxa"/>
            <w:vAlign w:val="center"/>
          </w:tcPr>
          <w:p w14:paraId="3CC3F4D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签订合同时间</w:t>
            </w:r>
          </w:p>
        </w:tc>
        <w:tc>
          <w:tcPr>
            <w:tcW w:w="7238" w:type="dxa"/>
            <w:vAlign w:val="center"/>
          </w:tcPr>
          <w:p w14:paraId="46A7633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rightChars="0" w:firstLine="444"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6"/>
                <w:position w:val="0"/>
                <w:sz w:val="21"/>
                <w:szCs w:val="21"/>
              </w:rPr>
              <w:t>成交通知书发出之日起</w:t>
            </w:r>
            <w:r>
              <w:rPr>
                <w:rFonts w:hint="eastAsia" w:asciiTheme="minorEastAsia" w:hAnsiTheme="minorEastAsia" w:eastAsiaTheme="minorEastAsia" w:cstheme="minorEastAsia"/>
                <w:color w:val="auto"/>
                <w:spacing w:val="-26"/>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8</w:t>
            </w:r>
            <w:r>
              <w:rPr>
                <w:rFonts w:hint="eastAsia" w:asciiTheme="minorEastAsia" w:hAnsiTheme="minorEastAsia" w:eastAsiaTheme="minorEastAsia" w:cstheme="minorEastAsia"/>
                <w:color w:val="auto"/>
                <w:spacing w:val="-40"/>
                <w:position w:val="0"/>
                <w:sz w:val="21"/>
                <w:szCs w:val="21"/>
              </w:rPr>
              <w:t xml:space="preserve"> </w:t>
            </w:r>
            <w:r>
              <w:rPr>
                <w:rFonts w:hint="eastAsia" w:asciiTheme="minorEastAsia" w:hAnsiTheme="minorEastAsia" w:eastAsiaTheme="minorEastAsia" w:cstheme="minorEastAsia"/>
                <w:color w:val="auto"/>
                <w:spacing w:val="6"/>
                <w:position w:val="0"/>
                <w:sz w:val="21"/>
                <w:szCs w:val="21"/>
              </w:rPr>
              <w:t>个工作日内。成交供应商领取成交通知书</w:t>
            </w:r>
            <w:r>
              <w:rPr>
                <w:rFonts w:hint="eastAsia" w:asciiTheme="minorEastAsia" w:hAnsiTheme="minorEastAsia" w:eastAsiaTheme="minorEastAsia" w:cstheme="minorEastAsia"/>
                <w:color w:val="auto"/>
                <w:spacing w:val="8"/>
                <w:position w:val="0"/>
                <w:sz w:val="21"/>
                <w:szCs w:val="21"/>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47D4EF9B">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4A427A9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17</w:t>
            </w:r>
          </w:p>
        </w:tc>
        <w:tc>
          <w:tcPr>
            <w:tcW w:w="736" w:type="dxa"/>
            <w:vAlign w:val="center"/>
          </w:tcPr>
          <w:p w14:paraId="40BFA7C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36BCD68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30.3</w:t>
            </w:r>
          </w:p>
        </w:tc>
        <w:tc>
          <w:tcPr>
            <w:tcW w:w="1290" w:type="dxa"/>
            <w:vAlign w:val="center"/>
          </w:tcPr>
          <w:p w14:paraId="163DBB0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6DDD9DA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合同备案存档</w:t>
            </w:r>
          </w:p>
        </w:tc>
        <w:tc>
          <w:tcPr>
            <w:tcW w:w="7238" w:type="dxa"/>
            <w:vAlign w:val="center"/>
          </w:tcPr>
          <w:p w14:paraId="150EBA14">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72"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3"/>
                <w:position w:val="0"/>
                <w:sz w:val="21"/>
                <w:szCs w:val="21"/>
              </w:rPr>
              <w:t>政府采购合同双方自签订之日起</w:t>
            </w:r>
            <w:r>
              <w:rPr>
                <w:rFonts w:hint="eastAsia" w:asciiTheme="minorEastAsia" w:hAnsiTheme="minorEastAsia" w:eastAsiaTheme="minorEastAsia" w:cstheme="minorEastAsia"/>
                <w:color w:val="auto"/>
                <w:spacing w:val="-19"/>
                <w:position w:val="0"/>
                <w:sz w:val="21"/>
                <w:szCs w:val="21"/>
              </w:rPr>
              <w:t xml:space="preserve"> </w:t>
            </w:r>
            <w:r>
              <w:rPr>
                <w:rFonts w:hint="eastAsia" w:asciiTheme="minorEastAsia" w:hAnsiTheme="minorEastAsia" w:eastAsiaTheme="minorEastAsia" w:cstheme="minorEastAsia"/>
                <w:color w:val="auto"/>
                <w:spacing w:val="13"/>
                <w:position w:val="0"/>
                <w:sz w:val="21"/>
                <w:szCs w:val="21"/>
              </w:rPr>
              <w:t>1</w:t>
            </w:r>
            <w:r>
              <w:rPr>
                <w:rFonts w:hint="eastAsia" w:asciiTheme="minorEastAsia" w:hAnsiTheme="minorEastAsia" w:eastAsiaTheme="minorEastAsia" w:cstheme="minorEastAsia"/>
                <w:color w:val="auto"/>
                <w:spacing w:val="-34"/>
                <w:position w:val="0"/>
                <w:sz w:val="21"/>
                <w:szCs w:val="21"/>
              </w:rPr>
              <w:t xml:space="preserve"> </w:t>
            </w:r>
            <w:r>
              <w:rPr>
                <w:rFonts w:hint="eastAsia" w:asciiTheme="minorEastAsia" w:hAnsiTheme="minorEastAsia" w:eastAsiaTheme="minorEastAsia" w:cstheme="minorEastAsia"/>
                <w:color w:val="auto"/>
                <w:spacing w:val="13"/>
                <w:position w:val="0"/>
                <w:sz w:val="21"/>
                <w:szCs w:val="21"/>
              </w:rPr>
              <w:t>个工作日内将合同原件壹份交</w:t>
            </w:r>
            <w:r>
              <w:rPr>
                <w:rFonts w:hint="eastAsia" w:asciiTheme="minorEastAsia" w:hAnsiTheme="minorEastAsia" w:eastAsiaTheme="minorEastAsia" w:cstheme="minorEastAsia"/>
                <w:color w:val="auto"/>
                <w:spacing w:val="7"/>
                <w:position w:val="0"/>
                <w:sz w:val="21"/>
                <w:szCs w:val="21"/>
              </w:rPr>
              <w:t xml:space="preserve">采购代理机构备案存档。采购代理机构将政府采购合同在省级以上 </w:t>
            </w:r>
            <w:r>
              <w:rPr>
                <w:rFonts w:hint="eastAsia" w:asciiTheme="minorEastAsia" w:hAnsiTheme="minorEastAsia" w:eastAsiaTheme="minorEastAsia" w:cstheme="minorEastAsia"/>
                <w:color w:val="auto"/>
                <w:spacing w:val="8"/>
                <w:position w:val="0"/>
                <w:sz w:val="21"/>
                <w:szCs w:val="21"/>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50F9C743">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18</w:t>
            </w:r>
          </w:p>
        </w:tc>
        <w:tc>
          <w:tcPr>
            <w:tcW w:w="736" w:type="dxa"/>
            <w:vAlign w:val="center"/>
          </w:tcPr>
          <w:p w14:paraId="00FE235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31</w:t>
            </w:r>
          </w:p>
        </w:tc>
        <w:tc>
          <w:tcPr>
            <w:tcW w:w="1290" w:type="dxa"/>
            <w:vAlign w:val="center"/>
          </w:tcPr>
          <w:p w14:paraId="0FB9EFC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082A8468">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采购代理服务费</w:t>
            </w:r>
          </w:p>
        </w:tc>
        <w:tc>
          <w:tcPr>
            <w:tcW w:w="7238" w:type="dxa"/>
            <w:vAlign w:val="center"/>
          </w:tcPr>
          <w:p w14:paraId="709360E0">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成交供应商领取成交通知书前，向</w:t>
            </w:r>
            <w:r>
              <w:rPr>
                <w:rFonts w:hint="eastAsia" w:asciiTheme="minorEastAsia" w:hAnsiTheme="minorEastAsia" w:eastAsiaTheme="minorEastAsia" w:cstheme="minorEastAsia"/>
                <w:color w:val="auto"/>
                <w:spacing w:val="7"/>
                <w:position w:val="0"/>
                <w:sz w:val="21"/>
                <w:szCs w:val="21"/>
                <w:lang w:eastAsia="zh-CN"/>
              </w:rPr>
              <w:t xml:space="preserve"> 广西昶吉工程项目管理有限公司</w:t>
            </w:r>
            <w:r>
              <w:rPr>
                <w:rFonts w:hint="eastAsia" w:asciiTheme="minorEastAsia" w:hAnsiTheme="minorEastAsia" w:eastAsiaTheme="minorEastAsia" w:cstheme="minorEastAsia"/>
                <w:color w:val="auto"/>
                <w:spacing w:val="7"/>
                <w:position w:val="0"/>
                <w:sz w:val="21"/>
                <w:szCs w:val="21"/>
              </w:rPr>
              <w:t>一次性付清代理服务费，本项目的代理服务收费标准参</w:t>
            </w:r>
            <w:r>
              <w:rPr>
                <w:rFonts w:hint="eastAsia" w:asciiTheme="minorEastAsia" w:hAnsiTheme="minorEastAsia" w:eastAsiaTheme="minorEastAsia" w:cstheme="minorEastAsia"/>
                <w:color w:val="auto"/>
                <w:spacing w:val="9"/>
                <w:position w:val="0"/>
                <w:sz w:val="21"/>
                <w:szCs w:val="21"/>
              </w:rPr>
              <w:t>照计价格〔2002〕</w:t>
            </w:r>
            <w:r>
              <w:rPr>
                <w:rFonts w:hint="eastAsia" w:asciiTheme="minorEastAsia" w:hAnsiTheme="minorEastAsia" w:eastAsiaTheme="minorEastAsia" w:cstheme="minorEastAsia"/>
                <w:color w:val="auto"/>
                <w:spacing w:val="-47"/>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1980</w:t>
            </w:r>
            <w:r>
              <w:rPr>
                <w:rFonts w:hint="eastAsia" w:asciiTheme="minorEastAsia" w:hAnsiTheme="minorEastAsia" w:eastAsiaTheme="minorEastAsia" w:cstheme="minorEastAsia"/>
                <w:color w:val="auto"/>
                <w:spacing w:val="-33"/>
                <w:position w:val="0"/>
                <w:sz w:val="21"/>
                <w:szCs w:val="21"/>
              </w:rPr>
              <w:t xml:space="preserve"> </w:t>
            </w:r>
            <w:r>
              <w:rPr>
                <w:rFonts w:hint="eastAsia" w:asciiTheme="minorEastAsia" w:hAnsiTheme="minorEastAsia" w:eastAsiaTheme="minorEastAsia" w:cstheme="minorEastAsia"/>
                <w:color w:val="auto"/>
                <w:spacing w:val="9"/>
                <w:position w:val="0"/>
                <w:sz w:val="21"/>
                <w:szCs w:val="21"/>
              </w:rPr>
              <w:t>号《招标代理服务收费管理暂行办法》工</w:t>
            </w:r>
            <w:r>
              <w:rPr>
                <w:rFonts w:hint="eastAsia" w:asciiTheme="minorEastAsia" w:hAnsiTheme="minorEastAsia" w:eastAsiaTheme="minorEastAsia" w:cstheme="minorEastAsia"/>
                <w:color w:val="auto"/>
                <w:spacing w:val="8"/>
                <w:position w:val="0"/>
                <w:sz w:val="21"/>
                <w:szCs w:val="21"/>
              </w:rPr>
              <w:t>程类收费标准</w:t>
            </w:r>
            <w:r>
              <w:rPr>
                <w:rFonts w:hint="eastAsia" w:asciiTheme="minorEastAsia" w:hAnsiTheme="minorEastAsia" w:eastAsiaTheme="minorEastAsia" w:cstheme="minorEastAsia"/>
                <w:color w:val="auto"/>
                <w:spacing w:val="8"/>
                <w:position w:val="0"/>
                <w:sz w:val="21"/>
                <w:szCs w:val="21"/>
                <w:lang w:val="en-US" w:eastAsia="zh-CN"/>
              </w:rPr>
              <w:t>的60%</w:t>
            </w:r>
            <w:r>
              <w:rPr>
                <w:rFonts w:hint="eastAsia" w:asciiTheme="minorEastAsia" w:hAnsiTheme="minorEastAsia" w:eastAsiaTheme="minorEastAsia" w:cstheme="minorEastAsia"/>
                <w:color w:val="auto"/>
                <w:spacing w:val="8"/>
                <w:position w:val="0"/>
                <w:sz w:val="21"/>
                <w:szCs w:val="21"/>
              </w:rPr>
              <w:t>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648" w:type="dxa"/>
            <w:vAlign w:val="center"/>
          </w:tcPr>
          <w:p w14:paraId="437512F2">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55C82BA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19</w:t>
            </w:r>
          </w:p>
        </w:tc>
        <w:tc>
          <w:tcPr>
            <w:tcW w:w="736" w:type="dxa"/>
            <w:vAlign w:val="center"/>
          </w:tcPr>
          <w:p w14:paraId="54C185D9">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20" w:firstLineChars="200"/>
              <w:jc w:val="center"/>
              <w:textAlignment w:val="baseline"/>
              <w:rPr>
                <w:rFonts w:hint="eastAsia" w:asciiTheme="minorEastAsia" w:hAnsiTheme="minorEastAsia" w:eastAsiaTheme="minorEastAsia" w:cstheme="minorEastAsia"/>
                <w:color w:val="auto"/>
                <w:position w:val="0"/>
                <w:sz w:val="21"/>
                <w:szCs w:val="21"/>
              </w:rPr>
            </w:pPr>
          </w:p>
          <w:p w14:paraId="1F9FC87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33</w:t>
            </w:r>
          </w:p>
        </w:tc>
        <w:tc>
          <w:tcPr>
            <w:tcW w:w="1290" w:type="dxa"/>
            <w:vAlign w:val="center"/>
          </w:tcPr>
          <w:p w14:paraId="4B1A657C">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p>
          <w:p w14:paraId="31C8631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7"/>
                <w:position w:val="0"/>
                <w:sz w:val="21"/>
                <w:szCs w:val="21"/>
              </w:rPr>
              <w:t>解释权</w:t>
            </w:r>
          </w:p>
        </w:tc>
        <w:tc>
          <w:tcPr>
            <w:tcW w:w="7238" w:type="dxa"/>
            <w:vAlign w:val="center"/>
          </w:tcPr>
          <w:p w14:paraId="5E52FE3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rightChars="0" w:firstLine="448" w:firstLineChars="200"/>
              <w:jc w:val="left"/>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7"/>
                <w:position w:val="0"/>
                <w:sz w:val="21"/>
                <w:szCs w:val="21"/>
              </w:rPr>
              <w:t>本竞争性磋商文件是根据《中华人民共和国政府采购法》、《中华人民共和国政府采购法实施条例》、《政府采购竞争性磋商采购方</w:t>
            </w:r>
            <w:r>
              <w:rPr>
                <w:rFonts w:hint="eastAsia" w:asciiTheme="minorEastAsia" w:hAnsiTheme="minorEastAsia" w:eastAsiaTheme="minorEastAsia" w:cstheme="minorEastAsia"/>
                <w:color w:val="auto"/>
                <w:spacing w:val="8"/>
                <w:position w:val="0"/>
                <w:sz w:val="21"/>
                <w:szCs w:val="21"/>
              </w:rPr>
              <w:t xml:space="preserve"> </w:t>
            </w:r>
            <w:r>
              <w:rPr>
                <w:rFonts w:hint="eastAsia" w:asciiTheme="minorEastAsia" w:hAnsiTheme="minorEastAsia" w:eastAsiaTheme="minorEastAsia" w:cstheme="minorEastAsia"/>
                <w:color w:val="auto"/>
                <w:spacing w:val="7"/>
                <w:position w:val="0"/>
                <w:sz w:val="21"/>
                <w:szCs w:val="21"/>
              </w:rPr>
              <w:t>式管理暂行办法》和政府采购管理有关规定编制，本竞争性磋商文</w:t>
            </w:r>
            <w:r>
              <w:rPr>
                <w:rFonts w:hint="eastAsia" w:asciiTheme="minorEastAsia" w:hAnsiTheme="minorEastAsia" w:eastAsiaTheme="minorEastAsia" w:cstheme="minorEastAsia"/>
                <w:color w:val="auto"/>
                <w:spacing w:val="8"/>
                <w:position w:val="0"/>
                <w:sz w:val="21"/>
                <w:szCs w:val="21"/>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jc w:val="center"/>
        </w:trPr>
        <w:tc>
          <w:tcPr>
            <w:tcW w:w="648" w:type="dxa"/>
            <w:vAlign w:val="center"/>
          </w:tcPr>
          <w:p w14:paraId="4AF2750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7"/>
                <w:position w:val="0"/>
                <w:sz w:val="21"/>
                <w:szCs w:val="21"/>
              </w:rPr>
            </w:pPr>
            <w:r>
              <w:rPr>
                <w:rFonts w:hint="eastAsia" w:asciiTheme="minorEastAsia" w:hAnsiTheme="minorEastAsia" w:eastAsiaTheme="minorEastAsia" w:cstheme="minorEastAsia"/>
                <w:color w:val="auto"/>
                <w:spacing w:val="-1"/>
                <w:position w:val="0"/>
                <w:sz w:val="21"/>
                <w:szCs w:val="21"/>
              </w:rPr>
              <w:t>20</w:t>
            </w:r>
          </w:p>
        </w:tc>
        <w:tc>
          <w:tcPr>
            <w:tcW w:w="736" w:type="dxa"/>
            <w:vAlign w:val="center"/>
          </w:tcPr>
          <w:p w14:paraId="7B815C16">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2"/>
                <w:position w:val="0"/>
                <w:sz w:val="21"/>
                <w:szCs w:val="21"/>
              </w:rPr>
            </w:pPr>
            <w:r>
              <w:rPr>
                <w:rFonts w:hint="eastAsia" w:asciiTheme="minorEastAsia" w:hAnsiTheme="minorEastAsia" w:eastAsiaTheme="minorEastAsia" w:cstheme="minorEastAsia"/>
                <w:color w:val="auto"/>
                <w:spacing w:val="-2"/>
                <w:position w:val="0"/>
                <w:sz w:val="21"/>
                <w:szCs w:val="21"/>
              </w:rPr>
              <w:t>34</w:t>
            </w:r>
          </w:p>
        </w:tc>
        <w:tc>
          <w:tcPr>
            <w:tcW w:w="1290" w:type="dxa"/>
            <w:vAlign w:val="center"/>
          </w:tcPr>
          <w:p w14:paraId="055E3F6B">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color w:val="auto"/>
                <w:spacing w:val="8"/>
                <w:position w:val="0"/>
                <w:sz w:val="21"/>
                <w:szCs w:val="21"/>
              </w:rPr>
            </w:pPr>
            <w:r>
              <w:rPr>
                <w:rFonts w:hint="eastAsia" w:asciiTheme="minorEastAsia" w:hAnsiTheme="minorEastAsia" w:eastAsiaTheme="minorEastAsia" w:cstheme="minorEastAsia"/>
                <w:color w:val="auto"/>
                <w:spacing w:val="8"/>
                <w:position w:val="0"/>
                <w:sz w:val="21"/>
                <w:szCs w:val="21"/>
              </w:rPr>
              <w:t>监督管理机构</w:t>
            </w:r>
          </w:p>
        </w:tc>
        <w:tc>
          <w:tcPr>
            <w:tcW w:w="7238" w:type="dxa"/>
            <w:vAlign w:val="center"/>
          </w:tcPr>
          <w:p w14:paraId="4FFA8947">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leftChars="0" w:right="0" w:firstLine="448" w:firstLineChars="200"/>
              <w:jc w:val="left"/>
              <w:textAlignment w:val="baseline"/>
              <w:rPr>
                <w:rFonts w:hint="eastAsia" w:asciiTheme="minorEastAsia" w:hAnsiTheme="minorEastAsia" w:eastAsiaTheme="minorEastAsia" w:cstheme="minorEastAsia"/>
                <w:color w:val="auto"/>
                <w:spacing w:val="7"/>
                <w:position w:val="0"/>
                <w:sz w:val="21"/>
                <w:szCs w:val="21"/>
                <w:lang w:eastAsia="zh-CN"/>
              </w:rPr>
            </w:pPr>
            <w:r>
              <w:rPr>
                <w:rFonts w:hint="eastAsia" w:asciiTheme="minorEastAsia" w:hAnsiTheme="minorEastAsia" w:eastAsiaTheme="minorEastAsia" w:cstheme="minorEastAsia"/>
                <w:color w:val="auto"/>
                <w:spacing w:val="7"/>
                <w:position w:val="0"/>
                <w:sz w:val="21"/>
                <w:szCs w:val="21"/>
                <w:lang w:eastAsia="zh-CN"/>
              </w:rPr>
              <w:t>资源县财政局</w:t>
            </w:r>
            <w:r>
              <w:rPr>
                <w:rFonts w:hint="eastAsia" w:asciiTheme="minorEastAsia" w:hAnsiTheme="minorEastAsia" w:eastAsiaTheme="minorEastAsia" w:cstheme="minorEastAsia"/>
                <w:color w:val="auto"/>
                <w:spacing w:val="7"/>
                <w:position w:val="0"/>
                <w:sz w:val="21"/>
                <w:szCs w:val="21"/>
              </w:rPr>
              <w:t xml:space="preserve">     联系电话：</w:t>
            </w:r>
            <w:r>
              <w:rPr>
                <w:rFonts w:hint="eastAsia" w:asciiTheme="minorEastAsia" w:hAnsiTheme="minorEastAsia" w:eastAsiaTheme="minorEastAsia" w:cstheme="minorEastAsia"/>
                <w:color w:val="auto"/>
                <w:spacing w:val="7"/>
                <w:position w:val="0"/>
                <w:sz w:val="21"/>
                <w:szCs w:val="21"/>
                <w:lang w:eastAsia="zh-CN"/>
              </w:rPr>
              <w:t>0773-4315648</w:t>
            </w:r>
          </w:p>
        </w:tc>
      </w:tr>
    </w:tbl>
    <w:p w14:paraId="4B8A6DF0">
      <w:pPr>
        <w:keepNext w:val="0"/>
        <w:keepLines w:val="0"/>
        <w:pageBreakBefore w:val="0"/>
        <w:widowControl w:val="0"/>
        <w:kinsoku/>
        <w:wordWrap w:val="0"/>
        <w:overflowPunct/>
        <w:topLinePunct w:val="0"/>
        <w:bidi w:val="0"/>
        <w:spacing w:line="360" w:lineRule="auto"/>
        <w:ind w:left="0" w:right="0" w:firstLine="100" w:firstLineChars="200"/>
        <w:rPr>
          <w:rFonts w:ascii="Arial" w:hAnsi="Arial" w:eastAsia="Arial" w:cs="Arial"/>
          <w:color w:val="auto"/>
          <w:position w:val="0"/>
          <w:sz w:val="5"/>
          <w:szCs w:val="5"/>
        </w:rPr>
        <w:sectPr>
          <w:footerReference r:id="rId8" w:type="default"/>
          <w:pgSz w:w="11906" w:h="16839"/>
          <w:pgMar w:top="1418" w:right="1128" w:bottom="1362" w:left="1021" w:header="0" w:footer="1200" w:gutter="0"/>
          <w:pgNumType w:fmt="decimal"/>
          <w:cols w:space="720" w:num="1"/>
        </w:sectPr>
      </w:pPr>
    </w:p>
    <w:p w14:paraId="174C7885">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4"/>
          <w:position w:val="0"/>
          <w:sz w:val="28"/>
          <w:szCs w:val="28"/>
          <w14:textOutline w14:w="5103" w14:cap="sq" w14:cmpd="sng">
            <w14:solidFill>
              <w14:srgbClr w14:val="000000"/>
            </w14:solidFill>
            <w14:prstDash w14:val="solid"/>
            <w14:bevel/>
          </w14:textOutline>
        </w:rPr>
        <w:t>一、总则</w:t>
      </w:r>
    </w:p>
    <w:p w14:paraId="67576437">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1.适应范围</w:t>
      </w:r>
    </w:p>
    <w:p w14:paraId="44551A02">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1.1 项目名称及项目编号：</w:t>
      </w:r>
    </w:p>
    <w:p w14:paraId="16491AF5">
      <w:pPr>
        <w:pStyle w:val="3"/>
        <w:keepNext w:val="0"/>
        <w:keepLines w:val="0"/>
        <w:pageBreakBefore w:val="0"/>
        <w:widowControl w:val="0"/>
        <w:kinsoku/>
        <w:wordWrap w:val="0"/>
        <w:overflowPunct/>
        <w:topLinePunct w:val="0"/>
        <w:bidi w:val="0"/>
        <w:spacing w:line="360" w:lineRule="auto"/>
        <w:ind w:left="0" w:right="0" w:firstLine="452" w:firstLineChars="200"/>
        <w:rPr>
          <w:rFonts w:hint="eastAsia"/>
          <w:color w:val="auto"/>
          <w:spacing w:val="8"/>
          <w:position w:val="0"/>
          <w:sz w:val="21"/>
          <w:szCs w:val="21"/>
          <w:lang w:eastAsia="zh-CN"/>
        </w:rPr>
      </w:pPr>
      <w:r>
        <w:rPr>
          <w:color w:val="auto"/>
          <w:spacing w:val="8"/>
          <w:position w:val="0"/>
          <w:sz w:val="21"/>
          <w:szCs w:val="21"/>
        </w:rPr>
        <w:t>项目名称：</w:t>
      </w:r>
      <w:r>
        <w:rPr>
          <w:rFonts w:hint="eastAsia"/>
          <w:color w:val="auto"/>
          <w:spacing w:val="8"/>
          <w:position w:val="0"/>
          <w:sz w:val="21"/>
          <w:szCs w:val="21"/>
          <w:lang w:eastAsia="zh-CN"/>
        </w:rPr>
        <w:t>资源镇浦田村蒋家山道路护栏修建工程、资源县瓜里乡文溪村大湾至三级冲、杨禾冲道路硬化项目、车田苗族乡木厂村蕨坪至打板溪道路硬化、梅溪镇大坨村弄栈头至三茶石坛冲道路硬化工程</w:t>
      </w:r>
    </w:p>
    <w:p w14:paraId="476EA490">
      <w:pPr>
        <w:pStyle w:val="3"/>
        <w:keepNext w:val="0"/>
        <w:keepLines w:val="0"/>
        <w:pageBreakBefore w:val="0"/>
        <w:widowControl w:val="0"/>
        <w:kinsoku/>
        <w:wordWrap w:val="0"/>
        <w:overflowPunct/>
        <w:topLinePunct w:val="0"/>
        <w:bidi w:val="0"/>
        <w:spacing w:line="360" w:lineRule="auto"/>
        <w:ind w:left="0" w:right="0" w:firstLine="452" w:firstLineChars="200"/>
        <w:rPr>
          <w:rFonts w:hint="eastAsia"/>
          <w:color w:val="auto"/>
          <w:spacing w:val="8"/>
          <w:position w:val="0"/>
          <w:sz w:val="21"/>
          <w:szCs w:val="21"/>
          <w:lang w:eastAsia="zh-CN"/>
        </w:rPr>
      </w:pPr>
      <w:r>
        <w:rPr>
          <w:rFonts w:hint="eastAsia"/>
          <w:color w:val="auto"/>
          <w:spacing w:val="8"/>
          <w:position w:val="0"/>
          <w:sz w:val="21"/>
          <w:szCs w:val="21"/>
          <w:lang w:eastAsia="zh-CN"/>
        </w:rPr>
        <w:t>项目编号：GLZC2025-C2-290042-GXCJ</w:t>
      </w:r>
    </w:p>
    <w:p w14:paraId="1417285B">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1.2 本竞争性磋商文件（以下简称磋商文件）适用于本磋商项目的磋商、评审、合同履约、验收、付款等行为（法律、法规另有规定的，从其规定）。</w:t>
      </w:r>
    </w:p>
    <w:p w14:paraId="372C7CDE">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2.定义</w:t>
      </w:r>
    </w:p>
    <w:p w14:paraId="1FF084EF">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 “供应商</w:t>
      </w:r>
      <w:r>
        <w:rPr>
          <w:color w:val="auto"/>
          <w:spacing w:val="-64"/>
          <w:position w:val="0"/>
          <w:sz w:val="21"/>
          <w:szCs w:val="21"/>
        </w:rPr>
        <w:t xml:space="preserve"> </w:t>
      </w:r>
      <w:r>
        <w:rPr>
          <w:color w:val="auto"/>
          <w:spacing w:val="8"/>
          <w:position w:val="0"/>
          <w:sz w:val="21"/>
          <w:szCs w:val="21"/>
        </w:rPr>
        <w:t>”是指符合本次采购项目的供应商资格并提交响应文件、参加磋商的供应商。如果该供</w:t>
      </w:r>
      <w:r>
        <w:rPr>
          <w:color w:val="auto"/>
          <w:position w:val="0"/>
          <w:sz w:val="21"/>
          <w:szCs w:val="21"/>
        </w:rPr>
        <w:t xml:space="preserve"> </w:t>
      </w:r>
      <w:r>
        <w:rPr>
          <w:color w:val="auto"/>
          <w:spacing w:val="9"/>
          <w:position w:val="0"/>
          <w:sz w:val="21"/>
          <w:szCs w:val="21"/>
        </w:rPr>
        <w:t>应商在本次磋商中成交，即成为“成交供应商</w:t>
      </w:r>
      <w:r>
        <w:rPr>
          <w:color w:val="auto"/>
          <w:spacing w:val="-68"/>
          <w:position w:val="0"/>
          <w:sz w:val="21"/>
          <w:szCs w:val="21"/>
        </w:rPr>
        <w:t xml:space="preserve"> </w:t>
      </w:r>
      <w:r>
        <w:rPr>
          <w:color w:val="auto"/>
          <w:spacing w:val="9"/>
          <w:position w:val="0"/>
          <w:sz w:val="21"/>
          <w:szCs w:val="21"/>
        </w:rPr>
        <w:t>”。</w:t>
      </w:r>
    </w:p>
    <w:p w14:paraId="0C41409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2.2 “项目</w:t>
      </w:r>
      <w:r>
        <w:rPr>
          <w:color w:val="auto"/>
          <w:spacing w:val="-70"/>
          <w:position w:val="0"/>
          <w:sz w:val="21"/>
          <w:szCs w:val="21"/>
        </w:rPr>
        <w:t xml:space="preserve"> </w:t>
      </w:r>
      <w:r>
        <w:rPr>
          <w:color w:val="auto"/>
          <w:spacing w:val="8"/>
          <w:position w:val="0"/>
          <w:sz w:val="21"/>
          <w:szCs w:val="21"/>
        </w:rPr>
        <w:t>”系指供应商按磋商文件规定向采购人</w:t>
      </w:r>
      <w:r>
        <w:rPr>
          <w:color w:val="auto"/>
          <w:spacing w:val="7"/>
          <w:position w:val="0"/>
          <w:sz w:val="21"/>
          <w:szCs w:val="21"/>
        </w:rPr>
        <w:t>提供的工程和服务。</w:t>
      </w:r>
    </w:p>
    <w:p w14:paraId="795492DE">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2.3 “书面形式</w:t>
      </w:r>
      <w:r>
        <w:rPr>
          <w:color w:val="auto"/>
          <w:spacing w:val="-52"/>
          <w:position w:val="0"/>
          <w:sz w:val="21"/>
          <w:szCs w:val="21"/>
        </w:rPr>
        <w:t xml:space="preserve"> </w:t>
      </w:r>
      <w:r>
        <w:rPr>
          <w:color w:val="auto"/>
          <w:spacing w:val="4"/>
          <w:position w:val="0"/>
          <w:sz w:val="21"/>
          <w:szCs w:val="21"/>
        </w:rPr>
        <w:t>”包括信函、传真、</w:t>
      </w:r>
      <w:r>
        <w:rPr>
          <w:color w:val="auto"/>
          <w:spacing w:val="-59"/>
          <w:position w:val="0"/>
          <w:sz w:val="21"/>
          <w:szCs w:val="21"/>
        </w:rPr>
        <w:t xml:space="preserve"> </w:t>
      </w:r>
      <w:r>
        <w:rPr>
          <w:color w:val="auto"/>
          <w:spacing w:val="4"/>
          <w:position w:val="0"/>
          <w:sz w:val="21"/>
          <w:szCs w:val="21"/>
        </w:rPr>
        <w:t>电报等。</w:t>
      </w:r>
    </w:p>
    <w:p w14:paraId="68F998EF">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3.供应商资格</w:t>
      </w:r>
    </w:p>
    <w:p w14:paraId="08331B7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3.1</w:t>
      </w:r>
      <w:r>
        <w:rPr>
          <w:color w:val="auto"/>
          <w:spacing w:val="-34"/>
          <w:position w:val="0"/>
          <w:sz w:val="21"/>
          <w:szCs w:val="21"/>
        </w:rPr>
        <w:t xml:space="preserve"> </w:t>
      </w:r>
      <w:r>
        <w:rPr>
          <w:color w:val="auto"/>
          <w:spacing w:val="8"/>
          <w:position w:val="0"/>
          <w:sz w:val="21"/>
          <w:szCs w:val="21"/>
        </w:rPr>
        <w:t>符合《中华人民共和国政府采购法》第二十二条规定；</w:t>
      </w:r>
    </w:p>
    <w:p w14:paraId="020D167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3.2</w:t>
      </w:r>
      <w:r>
        <w:rPr>
          <w:color w:val="auto"/>
          <w:spacing w:val="-24"/>
          <w:position w:val="0"/>
          <w:sz w:val="21"/>
          <w:szCs w:val="21"/>
        </w:rPr>
        <w:t xml:space="preserve"> </w:t>
      </w:r>
      <w:r>
        <w:rPr>
          <w:color w:val="auto"/>
          <w:spacing w:val="8"/>
          <w:position w:val="0"/>
          <w:sz w:val="21"/>
          <w:szCs w:val="21"/>
        </w:rPr>
        <w:t>落实政府采购政策需满足的资格要求：供应商为中小企业/小微企业。</w:t>
      </w:r>
    </w:p>
    <w:p w14:paraId="76B61234">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3.3</w:t>
      </w:r>
      <w:r>
        <w:rPr>
          <w:color w:val="auto"/>
          <w:spacing w:val="-33"/>
          <w:position w:val="0"/>
          <w:sz w:val="21"/>
          <w:szCs w:val="21"/>
        </w:rPr>
        <w:t xml:space="preserve"> </w:t>
      </w:r>
      <w:r>
        <w:rPr>
          <w:color w:val="auto"/>
          <w:spacing w:val="6"/>
          <w:position w:val="0"/>
          <w:sz w:val="21"/>
          <w:szCs w:val="21"/>
        </w:rPr>
        <w:t>本项目的特定资格要求：</w:t>
      </w:r>
    </w:p>
    <w:p w14:paraId="5DC63C07">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rFonts w:hint="eastAsia"/>
          <w:color w:val="auto"/>
          <w:spacing w:val="8"/>
          <w:position w:val="0"/>
          <w:sz w:val="21"/>
          <w:szCs w:val="21"/>
          <w:lang w:val="en-US" w:eastAsia="zh-CN"/>
        </w:rPr>
        <w:t>3.1</w:t>
      </w:r>
      <w:r>
        <w:rPr>
          <w:color w:val="auto"/>
          <w:spacing w:val="8"/>
          <w:position w:val="0"/>
          <w:sz w:val="21"/>
          <w:szCs w:val="21"/>
        </w:rPr>
        <w:t>供应商须具备</w:t>
      </w:r>
      <w:r>
        <w:rPr>
          <w:rFonts w:hint="eastAsia"/>
          <w:color w:val="auto"/>
          <w:spacing w:val="8"/>
          <w:position w:val="0"/>
          <w:sz w:val="21"/>
          <w:szCs w:val="21"/>
        </w:rPr>
        <w:t>公路工程施工总承包三级(含三级)</w:t>
      </w:r>
      <w:r>
        <w:rPr>
          <w:color w:val="auto"/>
          <w:spacing w:val="8"/>
          <w:position w:val="0"/>
          <w:sz w:val="21"/>
          <w:szCs w:val="21"/>
        </w:rPr>
        <w:t>以上</w:t>
      </w:r>
      <w:r>
        <w:rPr>
          <w:rFonts w:hint="eastAsia"/>
          <w:color w:val="auto"/>
          <w:spacing w:val="8"/>
          <w:position w:val="0"/>
          <w:sz w:val="21"/>
          <w:szCs w:val="21"/>
        </w:rPr>
        <w:t>资质</w:t>
      </w:r>
      <w:r>
        <w:rPr>
          <w:color w:val="auto"/>
          <w:spacing w:val="8"/>
          <w:position w:val="0"/>
          <w:sz w:val="21"/>
          <w:szCs w:val="21"/>
        </w:rPr>
        <w:t>，并具有省级或以上建设行政主管 部门颁发的建筑施工企业安全生产许可证，并在人员、设备、资金等方面具有相应的施工能力。</w:t>
      </w:r>
      <w:r>
        <w:rPr>
          <w:rFonts w:hint="eastAsia"/>
          <w:color w:val="auto"/>
          <w:spacing w:val="8"/>
          <w:position w:val="0"/>
          <w:sz w:val="21"/>
          <w:szCs w:val="21"/>
          <w:lang w:eastAsia="zh-CN"/>
        </w:rPr>
        <w:t>其中，投标人拟派项目经理须具备</w:t>
      </w:r>
      <w:r>
        <w:rPr>
          <w:rFonts w:hint="eastAsia"/>
          <w:color w:val="auto"/>
          <w:spacing w:val="8"/>
          <w:position w:val="0"/>
          <w:sz w:val="21"/>
          <w:szCs w:val="21"/>
          <w:lang w:val="en-US" w:eastAsia="zh-CN"/>
        </w:rPr>
        <w:t>公路</w:t>
      </w:r>
      <w:r>
        <w:rPr>
          <w:rFonts w:hint="eastAsia"/>
          <w:color w:val="auto"/>
          <w:spacing w:val="8"/>
          <w:position w:val="0"/>
          <w:sz w:val="21"/>
          <w:szCs w:val="21"/>
          <w:lang w:eastAsia="zh-CN"/>
        </w:rPr>
        <w:t>工程专业二级以上</w:t>
      </w:r>
      <w:r>
        <w:rPr>
          <w:rFonts w:hint="eastAsia"/>
          <w:color w:val="auto"/>
          <w:spacing w:val="8"/>
          <w:position w:val="0"/>
          <w:sz w:val="21"/>
          <w:szCs w:val="21"/>
          <w:lang w:val="en-US" w:eastAsia="zh-CN"/>
        </w:rPr>
        <w:t>(含本级）或二级以上注册</w:t>
      </w:r>
      <w:r>
        <w:rPr>
          <w:rFonts w:hint="eastAsia"/>
          <w:color w:val="auto"/>
          <w:spacing w:val="8"/>
          <w:position w:val="0"/>
          <w:sz w:val="21"/>
          <w:szCs w:val="21"/>
          <w:lang w:eastAsia="zh-CN"/>
        </w:rPr>
        <w:t>建造师执业资格，具备有效的安全生产考核合格证书(B类)。</w:t>
      </w:r>
    </w:p>
    <w:p w14:paraId="3CAAF5AB">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4.磋商费用</w:t>
      </w:r>
    </w:p>
    <w:p w14:paraId="61E02C3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不论磋商结果如何，供应商均应自行承担所有与磋商有关的全部费用。</w:t>
      </w:r>
    </w:p>
    <w:p w14:paraId="14A9884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5.联合体要求</w:t>
      </w:r>
    </w:p>
    <w:p w14:paraId="407B018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本项目不接受联合体参与磋商。</w:t>
      </w:r>
    </w:p>
    <w:p w14:paraId="40614D26">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6.质疑和投诉</w:t>
      </w:r>
    </w:p>
    <w:p w14:paraId="09E15A1D">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6.1</w:t>
      </w:r>
      <w:r>
        <w:rPr>
          <w:color w:val="auto"/>
          <w:spacing w:val="-38"/>
          <w:position w:val="0"/>
          <w:sz w:val="21"/>
          <w:szCs w:val="21"/>
        </w:rPr>
        <w:t xml:space="preserve"> </w:t>
      </w:r>
      <w:r>
        <w:rPr>
          <w:color w:val="auto"/>
          <w:spacing w:val="10"/>
          <w:position w:val="0"/>
          <w:sz w:val="21"/>
          <w:szCs w:val="21"/>
        </w:rPr>
        <w:t>供应商认为磋商文件使自己的合法权益受到损害的，应当在公告期限届满之日起七个</w:t>
      </w:r>
      <w:r>
        <w:rPr>
          <w:color w:val="auto"/>
          <w:spacing w:val="9"/>
          <w:position w:val="0"/>
          <w:sz w:val="21"/>
          <w:szCs w:val="21"/>
        </w:rPr>
        <w:t>工作日内，以书面形式向采购代理机构提出质疑。供应商认为采购过程或成交结果使自己的合法权益受到损害的，应</w:t>
      </w:r>
      <w:r>
        <w:rPr>
          <w:color w:val="auto"/>
          <w:spacing w:val="14"/>
          <w:position w:val="0"/>
          <w:sz w:val="21"/>
          <w:szCs w:val="21"/>
        </w:rPr>
        <w:t xml:space="preserve"> </w:t>
      </w:r>
      <w:r>
        <w:rPr>
          <w:color w:val="auto"/>
          <w:spacing w:val="9"/>
          <w:position w:val="0"/>
          <w:sz w:val="21"/>
          <w:szCs w:val="21"/>
        </w:rPr>
        <w:t>当在各采购程序环节结束之日或成交公告期限届满之日起七个工作日内，以书面形式向采购代理机构提出</w:t>
      </w:r>
      <w:r>
        <w:rPr>
          <w:color w:val="auto"/>
          <w:spacing w:val="12"/>
          <w:position w:val="0"/>
          <w:sz w:val="21"/>
          <w:szCs w:val="21"/>
        </w:rPr>
        <w:t xml:space="preserve"> </w:t>
      </w:r>
      <w:r>
        <w:rPr>
          <w:color w:val="auto"/>
          <w:spacing w:val="5"/>
          <w:position w:val="0"/>
          <w:sz w:val="21"/>
          <w:szCs w:val="21"/>
        </w:rPr>
        <w:t>质疑</w:t>
      </w:r>
      <w:r>
        <w:rPr>
          <w:color w:val="auto"/>
          <w:spacing w:val="5"/>
          <w:position w:val="0"/>
          <w:sz w:val="21"/>
          <w:szCs w:val="21"/>
          <w14:textOutline w14:w="3795" w14:cap="sq" w14:cmpd="sng">
            <w14:solidFill>
              <w14:srgbClr w14:val="000000"/>
            </w14:solidFill>
            <w14:prstDash w14:val="solid"/>
            <w14:bevel/>
          </w14:textOutline>
        </w:rPr>
        <w:t>（</w:t>
      </w:r>
      <w:r>
        <w:rPr>
          <w:color w:val="auto"/>
          <w:spacing w:val="-58"/>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“质疑函</w:t>
      </w:r>
      <w:r>
        <w:rPr>
          <w:color w:val="auto"/>
          <w:spacing w:val="-70"/>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”格式见附表</w:t>
      </w:r>
      <w:r>
        <w:rPr>
          <w:color w:val="auto"/>
          <w:spacing w:val="-21"/>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1）</w:t>
      </w:r>
      <w:r>
        <w:rPr>
          <w:color w:val="auto"/>
          <w:spacing w:val="-59"/>
          <w:position w:val="0"/>
          <w:sz w:val="21"/>
          <w:szCs w:val="21"/>
        </w:rPr>
        <w:t xml:space="preserve"> </w:t>
      </w:r>
      <w:r>
        <w:rPr>
          <w:color w:val="auto"/>
          <w:spacing w:val="5"/>
          <w:position w:val="0"/>
          <w:sz w:val="21"/>
          <w:szCs w:val="21"/>
        </w:rPr>
        <w:t>。否则，采购代理机构有</w:t>
      </w:r>
      <w:r>
        <w:rPr>
          <w:color w:val="auto"/>
          <w:spacing w:val="4"/>
          <w:position w:val="0"/>
          <w:sz w:val="21"/>
          <w:szCs w:val="21"/>
        </w:rPr>
        <w:t>权拒收。</w:t>
      </w:r>
    </w:p>
    <w:p w14:paraId="770F3821">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采购代理机构应认真做好质疑处理工作，对于质疑供应商在法定质疑期内提出的质疑函，应当在收到质疑函后</w:t>
      </w:r>
      <w:r>
        <w:rPr>
          <w:color w:val="auto"/>
          <w:spacing w:val="-32"/>
          <w:position w:val="0"/>
          <w:sz w:val="21"/>
          <w:szCs w:val="21"/>
        </w:rPr>
        <w:t xml:space="preserve"> </w:t>
      </w:r>
      <w:r>
        <w:rPr>
          <w:color w:val="auto"/>
          <w:spacing w:val="9"/>
          <w:position w:val="0"/>
          <w:sz w:val="21"/>
          <w:szCs w:val="21"/>
        </w:rPr>
        <w:t>7</w:t>
      </w:r>
      <w:r>
        <w:rPr>
          <w:color w:val="auto"/>
          <w:spacing w:val="-38"/>
          <w:position w:val="0"/>
          <w:sz w:val="21"/>
          <w:szCs w:val="21"/>
        </w:rPr>
        <w:t xml:space="preserve"> </w:t>
      </w:r>
      <w:r>
        <w:rPr>
          <w:color w:val="auto"/>
          <w:spacing w:val="9"/>
          <w:position w:val="0"/>
          <w:sz w:val="21"/>
          <w:szCs w:val="21"/>
        </w:rPr>
        <w:t>个工作日内作出答复，并以书面形式通知</w:t>
      </w:r>
      <w:r>
        <w:rPr>
          <w:color w:val="auto"/>
          <w:spacing w:val="8"/>
          <w:position w:val="0"/>
          <w:sz w:val="21"/>
          <w:szCs w:val="21"/>
        </w:rPr>
        <w:t>质疑供应商和其他有关供应商。</w:t>
      </w:r>
    </w:p>
    <w:p w14:paraId="7FFAE7E9">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供应商在法定质疑期内应一次性提出与项目相关的质疑，供应商在提出与项目相关的质疑前应当做好</w:t>
      </w:r>
      <w:r>
        <w:rPr>
          <w:color w:val="auto"/>
          <w:spacing w:val="13"/>
          <w:position w:val="0"/>
          <w:sz w:val="21"/>
          <w:szCs w:val="21"/>
        </w:rPr>
        <w:t xml:space="preserve"> </w:t>
      </w:r>
      <w:r>
        <w:rPr>
          <w:color w:val="auto"/>
          <w:spacing w:val="9"/>
          <w:position w:val="0"/>
          <w:sz w:val="21"/>
          <w:szCs w:val="21"/>
        </w:rPr>
        <w:t>全面且详细的工作，采购代理机构不再受理供应商针对同一采购程序环节的再次质疑。</w:t>
      </w:r>
    </w:p>
    <w:p w14:paraId="1931EC02">
      <w:pPr>
        <w:pStyle w:val="3"/>
        <w:keepNext w:val="0"/>
        <w:keepLines w:val="0"/>
        <w:pageBreakBefore w:val="0"/>
        <w:widowControl w:val="0"/>
        <w:kinsoku/>
        <w:wordWrap w:val="0"/>
        <w:overflowPunct/>
        <w:topLinePunct w:val="0"/>
        <w:bidi w:val="0"/>
        <w:spacing w:line="360" w:lineRule="auto"/>
        <w:ind w:left="0" w:right="0" w:firstLine="460" w:firstLineChars="200"/>
        <w:jc w:val="both"/>
        <w:rPr>
          <w:color w:val="auto"/>
          <w:spacing w:val="7"/>
          <w:position w:val="0"/>
          <w:sz w:val="21"/>
          <w:szCs w:val="21"/>
        </w:rPr>
      </w:pPr>
      <w:r>
        <w:rPr>
          <w:color w:val="auto"/>
          <w:spacing w:val="10"/>
          <w:position w:val="0"/>
          <w:sz w:val="21"/>
          <w:szCs w:val="21"/>
        </w:rPr>
        <w:t>6.2</w:t>
      </w:r>
      <w:r>
        <w:rPr>
          <w:color w:val="auto"/>
          <w:spacing w:val="-38"/>
          <w:position w:val="0"/>
          <w:sz w:val="21"/>
          <w:szCs w:val="21"/>
        </w:rPr>
        <w:t xml:space="preserve"> </w:t>
      </w:r>
      <w:r>
        <w:rPr>
          <w:color w:val="auto"/>
          <w:spacing w:val="10"/>
          <w:position w:val="0"/>
          <w:sz w:val="21"/>
          <w:szCs w:val="21"/>
        </w:rPr>
        <w:t>供应商对采购代理机构的质疑答复不满意或者采购代理机构未在规定的时间内</w:t>
      </w:r>
      <w:r>
        <w:rPr>
          <w:color w:val="auto"/>
          <w:spacing w:val="9"/>
          <w:position w:val="0"/>
          <w:sz w:val="21"/>
          <w:szCs w:val="21"/>
        </w:rPr>
        <w:t>作出答复的，可以</w:t>
      </w:r>
      <w:r>
        <w:rPr>
          <w:color w:val="auto"/>
          <w:position w:val="0"/>
          <w:sz w:val="21"/>
          <w:szCs w:val="21"/>
        </w:rPr>
        <w:t xml:space="preserve"> </w:t>
      </w:r>
      <w:r>
        <w:rPr>
          <w:color w:val="auto"/>
          <w:spacing w:val="7"/>
          <w:position w:val="0"/>
          <w:sz w:val="21"/>
          <w:szCs w:val="21"/>
        </w:rPr>
        <w:t>在答复期满后十五个工作日内向</w:t>
      </w:r>
      <w:r>
        <w:rPr>
          <w:rFonts w:hint="eastAsia"/>
          <w:color w:val="auto"/>
          <w:spacing w:val="7"/>
          <w:position w:val="0"/>
          <w:sz w:val="21"/>
          <w:szCs w:val="21"/>
          <w:lang w:eastAsia="zh-CN"/>
        </w:rPr>
        <w:t>资源县财政局</w:t>
      </w:r>
      <w:r>
        <w:rPr>
          <w:color w:val="auto"/>
          <w:spacing w:val="7"/>
          <w:position w:val="0"/>
          <w:sz w:val="21"/>
          <w:szCs w:val="21"/>
        </w:rPr>
        <w:t xml:space="preserve"> 投诉</w:t>
      </w:r>
      <w:r>
        <w:rPr>
          <w:color w:val="auto"/>
          <w:spacing w:val="7"/>
          <w:position w:val="0"/>
          <w:sz w:val="21"/>
          <w:szCs w:val="21"/>
          <w14:textOutline w14:w="3795" w14:cap="sq" w14:cmpd="sng">
            <w14:solidFill>
              <w14:srgbClr w14:val="000000"/>
            </w14:solidFill>
            <w14:prstDash w14:val="solid"/>
            <w14:bevel/>
          </w14:textOutline>
        </w:rPr>
        <w:t>（</w:t>
      </w:r>
      <w:r>
        <w:rPr>
          <w:color w:val="auto"/>
          <w:spacing w:val="-42"/>
          <w:position w:val="0"/>
          <w:sz w:val="21"/>
          <w:szCs w:val="21"/>
        </w:rPr>
        <w:t xml:space="preserve"> </w:t>
      </w:r>
      <w:r>
        <w:rPr>
          <w:color w:val="auto"/>
          <w:spacing w:val="7"/>
          <w:position w:val="0"/>
          <w:sz w:val="21"/>
          <w:szCs w:val="21"/>
          <w14:textOutline w14:w="3795" w14:cap="sq" w14:cmpd="sng">
            <w14:solidFill>
              <w14:srgbClr w14:val="000000"/>
            </w14:solidFill>
            <w14:prstDash w14:val="solid"/>
            <w14:bevel/>
          </w14:textOutline>
        </w:rPr>
        <w:t>“投诉书</w:t>
      </w:r>
      <w:r>
        <w:rPr>
          <w:color w:val="auto"/>
          <w:spacing w:val="-72"/>
          <w:position w:val="0"/>
          <w:sz w:val="21"/>
          <w:szCs w:val="21"/>
        </w:rPr>
        <w:t xml:space="preserve"> </w:t>
      </w:r>
      <w:r>
        <w:rPr>
          <w:color w:val="auto"/>
          <w:spacing w:val="7"/>
          <w:position w:val="0"/>
          <w:sz w:val="21"/>
          <w:szCs w:val="21"/>
          <w14:textOutline w14:w="3795" w14:cap="sq" w14:cmpd="sng">
            <w14:solidFill>
              <w14:srgbClr w14:val="000000"/>
            </w14:solidFill>
            <w14:prstDash w14:val="solid"/>
            <w14:bevel/>
          </w14:textOutline>
        </w:rPr>
        <w:t>”格式见附表</w:t>
      </w:r>
      <w:r>
        <w:rPr>
          <w:color w:val="auto"/>
          <w:spacing w:val="-35"/>
          <w:position w:val="0"/>
          <w:sz w:val="21"/>
          <w:szCs w:val="21"/>
        </w:rPr>
        <w:t xml:space="preserve"> </w:t>
      </w:r>
      <w:r>
        <w:rPr>
          <w:color w:val="auto"/>
          <w:spacing w:val="7"/>
          <w:position w:val="0"/>
          <w:sz w:val="21"/>
          <w:szCs w:val="21"/>
          <w14:textOutline w14:w="3795" w14:cap="sq" w14:cmpd="sng">
            <w14:solidFill>
              <w14:srgbClr w14:val="000000"/>
            </w14:solidFill>
            <w14:prstDash w14:val="solid"/>
            <w14:bevel/>
          </w14:textOutline>
        </w:rPr>
        <w:t>2）</w:t>
      </w:r>
      <w:r>
        <w:rPr>
          <w:color w:val="auto"/>
          <w:spacing w:val="7"/>
          <w:position w:val="0"/>
          <w:sz w:val="21"/>
          <w:szCs w:val="21"/>
        </w:rPr>
        <w:t>。</w:t>
      </w:r>
    </w:p>
    <w:p w14:paraId="53C3B1B1">
      <w:pPr>
        <w:pStyle w:val="3"/>
        <w:keepNext w:val="0"/>
        <w:keepLines w:val="0"/>
        <w:pageBreakBefore w:val="0"/>
        <w:widowControl w:val="0"/>
        <w:kinsoku/>
        <w:wordWrap w:val="0"/>
        <w:overflowPunct/>
        <w:topLinePunct w:val="0"/>
        <w:bidi w:val="0"/>
        <w:spacing w:line="360" w:lineRule="auto"/>
        <w:ind w:left="0" w:right="0" w:firstLine="452" w:firstLineChars="200"/>
        <w:jc w:val="both"/>
        <w:rPr>
          <w:color w:val="auto"/>
          <w:position w:val="0"/>
          <w:sz w:val="21"/>
          <w:szCs w:val="21"/>
        </w:rPr>
      </w:pPr>
      <w:r>
        <w:rPr>
          <w:color w:val="auto"/>
          <w:spacing w:val="8"/>
          <w:position w:val="0"/>
          <w:sz w:val="21"/>
          <w:szCs w:val="21"/>
        </w:rPr>
        <w:t>6.3</w:t>
      </w:r>
      <w:r>
        <w:rPr>
          <w:color w:val="auto"/>
          <w:spacing w:val="-28"/>
          <w:position w:val="0"/>
          <w:sz w:val="21"/>
          <w:szCs w:val="21"/>
        </w:rPr>
        <w:t xml:space="preserve"> </w:t>
      </w:r>
      <w:r>
        <w:rPr>
          <w:color w:val="auto"/>
          <w:spacing w:val="8"/>
          <w:position w:val="0"/>
          <w:sz w:val="21"/>
          <w:szCs w:val="21"/>
        </w:rPr>
        <w:t>供应商提出质疑、投诉，应当遵守中华人民共和国财政部令第</w:t>
      </w:r>
      <w:r>
        <w:rPr>
          <w:color w:val="auto"/>
          <w:spacing w:val="-36"/>
          <w:position w:val="0"/>
          <w:sz w:val="21"/>
          <w:szCs w:val="21"/>
        </w:rPr>
        <w:t xml:space="preserve"> </w:t>
      </w:r>
      <w:r>
        <w:rPr>
          <w:color w:val="auto"/>
          <w:spacing w:val="8"/>
          <w:position w:val="0"/>
          <w:sz w:val="21"/>
          <w:szCs w:val="21"/>
        </w:rPr>
        <w:t>94</w:t>
      </w:r>
      <w:r>
        <w:rPr>
          <w:color w:val="auto"/>
          <w:spacing w:val="-35"/>
          <w:position w:val="0"/>
          <w:sz w:val="21"/>
          <w:szCs w:val="21"/>
        </w:rPr>
        <w:t xml:space="preserve"> </w:t>
      </w:r>
      <w:r>
        <w:rPr>
          <w:color w:val="auto"/>
          <w:spacing w:val="8"/>
          <w:position w:val="0"/>
          <w:sz w:val="21"/>
          <w:szCs w:val="21"/>
        </w:rPr>
        <w:t>号《政府采购质疑和投诉办法》</w:t>
      </w:r>
      <w:r>
        <w:rPr>
          <w:color w:val="auto"/>
          <w:position w:val="0"/>
          <w:sz w:val="21"/>
          <w:szCs w:val="21"/>
        </w:rPr>
        <w:t xml:space="preserve"> </w:t>
      </w:r>
      <w:r>
        <w:rPr>
          <w:color w:val="auto"/>
          <w:spacing w:val="9"/>
          <w:position w:val="0"/>
          <w:sz w:val="21"/>
          <w:szCs w:val="21"/>
        </w:rPr>
        <w:t>的相关规定，且采用书面形式。质疑函、投诉书均应明确阐述磋商文件、采购过程或成交结果中使自己合</w:t>
      </w:r>
      <w:r>
        <w:rPr>
          <w:color w:val="auto"/>
          <w:spacing w:val="12"/>
          <w:position w:val="0"/>
          <w:sz w:val="21"/>
          <w:szCs w:val="21"/>
        </w:rPr>
        <w:t xml:space="preserve"> </w:t>
      </w:r>
      <w:r>
        <w:rPr>
          <w:color w:val="auto"/>
          <w:spacing w:val="9"/>
          <w:position w:val="0"/>
          <w:sz w:val="21"/>
          <w:szCs w:val="21"/>
        </w:rPr>
        <w:t>法权益受到损害的实质性内容，并提供相关事实、依据和证据及其来源。</w:t>
      </w:r>
    </w:p>
    <w:p w14:paraId="608E81E4">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供应商提出质疑应当提交质疑函和必要的证明材料，针对同一采购程序环节的质疑必须在法定质疑期</w:t>
      </w:r>
      <w:r>
        <w:rPr>
          <w:color w:val="auto"/>
          <w:spacing w:val="13"/>
          <w:position w:val="0"/>
          <w:sz w:val="21"/>
          <w:szCs w:val="21"/>
        </w:rPr>
        <w:t xml:space="preserve"> </w:t>
      </w:r>
      <w:r>
        <w:rPr>
          <w:color w:val="auto"/>
          <w:spacing w:val="7"/>
          <w:position w:val="0"/>
          <w:sz w:val="21"/>
          <w:szCs w:val="21"/>
        </w:rPr>
        <w:t>内一次性提出。质疑函应当包括下列内容：</w:t>
      </w:r>
    </w:p>
    <w:p w14:paraId="14F82C1B">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（1）供应商的姓名或者名称、地址、邮编、联系人</w:t>
      </w:r>
      <w:r>
        <w:rPr>
          <w:color w:val="auto"/>
          <w:spacing w:val="8"/>
          <w:position w:val="0"/>
          <w:sz w:val="21"/>
          <w:szCs w:val="21"/>
        </w:rPr>
        <w:t>及联系电话；</w:t>
      </w:r>
    </w:p>
    <w:p w14:paraId="31F9A250">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（2）质疑项目的名称、编号；</w:t>
      </w:r>
    </w:p>
    <w:p w14:paraId="34DC2A86">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（3）具体、明确的质疑事项和与质疑事项相关的请求；</w:t>
      </w:r>
    </w:p>
    <w:p w14:paraId="1B59C02D">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（4）事实依据；</w:t>
      </w:r>
    </w:p>
    <w:p w14:paraId="013E3BB8">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（5）必要的法律依据；</w:t>
      </w:r>
    </w:p>
    <w:p w14:paraId="6882FEC3">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（6）提出质疑的日期。</w:t>
      </w:r>
    </w:p>
    <w:p w14:paraId="6D222FAB">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供应商为自然人的，应当由本人签字；供应商为法人或者其他组织的，应当由法定代表人、主要负责</w:t>
      </w:r>
      <w:r>
        <w:rPr>
          <w:color w:val="auto"/>
          <w:spacing w:val="11"/>
          <w:position w:val="0"/>
          <w:sz w:val="21"/>
          <w:szCs w:val="21"/>
        </w:rPr>
        <w:t xml:space="preserve"> </w:t>
      </w:r>
      <w:r>
        <w:rPr>
          <w:color w:val="auto"/>
          <w:spacing w:val="9"/>
          <w:position w:val="0"/>
          <w:sz w:val="21"/>
          <w:szCs w:val="21"/>
        </w:rPr>
        <w:t>人，或者其授权代表签字或者盖章，并加盖公章。</w:t>
      </w:r>
    </w:p>
    <w:p w14:paraId="140378BB">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接收质疑函方式：</w:t>
      </w:r>
      <w:r>
        <w:rPr>
          <w:color w:val="auto"/>
          <w:spacing w:val="-58"/>
          <w:position w:val="0"/>
          <w:sz w:val="21"/>
          <w:szCs w:val="21"/>
        </w:rPr>
        <w:t xml:space="preserve"> </w:t>
      </w:r>
      <w:r>
        <w:rPr>
          <w:color w:val="auto"/>
          <w:spacing w:val="6"/>
          <w:position w:val="0"/>
          <w:sz w:val="21"/>
          <w:szCs w:val="21"/>
        </w:rPr>
        <w:t>以书面形式</w:t>
      </w:r>
    </w:p>
    <w:p w14:paraId="23FA2240">
      <w:pPr>
        <w:pStyle w:val="3"/>
        <w:keepNext w:val="0"/>
        <w:keepLines w:val="0"/>
        <w:pageBreakBefore w:val="0"/>
        <w:widowControl w:val="0"/>
        <w:kinsoku/>
        <w:wordWrap w:val="0"/>
        <w:overflowPunct/>
        <w:topLinePunct w:val="0"/>
        <w:bidi w:val="0"/>
        <w:spacing w:line="360" w:lineRule="auto"/>
        <w:ind w:left="0" w:right="0" w:firstLine="456" w:firstLineChars="200"/>
        <w:rPr>
          <w:color w:val="auto"/>
          <w:spacing w:val="9"/>
          <w:position w:val="0"/>
          <w:sz w:val="21"/>
          <w:szCs w:val="21"/>
        </w:rPr>
      </w:pPr>
      <w:r>
        <w:rPr>
          <w:color w:val="auto"/>
          <w:spacing w:val="9"/>
          <w:position w:val="0"/>
          <w:sz w:val="21"/>
          <w:szCs w:val="21"/>
        </w:rPr>
        <w:t>质疑联系部门及联系方式</w:t>
      </w:r>
      <w:r>
        <w:rPr>
          <w:rFonts w:hint="eastAsia"/>
          <w:color w:val="auto"/>
          <w:spacing w:val="9"/>
          <w:position w:val="0"/>
          <w:sz w:val="21"/>
          <w:szCs w:val="21"/>
          <w:lang w:eastAsia="zh-CN"/>
        </w:rPr>
        <w:t>：广西昶吉工程项目管理有限公司</w:t>
      </w:r>
      <w:r>
        <w:rPr>
          <w:color w:val="auto"/>
          <w:spacing w:val="9"/>
          <w:position w:val="0"/>
          <w:sz w:val="21"/>
          <w:szCs w:val="21"/>
        </w:rPr>
        <w:t>，联系人</w:t>
      </w:r>
      <w:r>
        <w:rPr>
          <w:rFonts w:hint="eastAsia"/>
          <w:color w:val="auto"/>
          <w:spacing w:val="9"/>
          <w:position w:val="0"/>
          <w:sz w:val="21"/>
          <w:szCs w:val="21"/>
          <w:lang w:eastAsia="zh-CN"/>
        </w:rPr>
        <w:t>：</w:t>
      </w:r>
      <w:r>
        <w:rPr>
          <w:rFonts w:hint="eastAsia"/>
          <w:color w:val="auto"/>
          <w:spacing w:val="9"/>
          <w:position w:val="0"/>
          <w:sz w:val="21"/>
          <w:szCs w:val="21"/>
          <w:lang w:val="en-US" w:eastAsia="zh-CN"/>
        </w:rPr>
        <w:t>周工</w:t>
      </w:r>
      <w:r>
        <w:rPr>
          <w:color w:val="auto"/>
          <w:spacing w:val="9"/>
          <w:position w:val="0"/>
          <w:sz w:val="21"/>
          <w:szCs w:val="21"/>
        </w:rPr>
        <w:t>，联系电话：</w:t>
      </w:r>
      <w:r>
        <w:rPr>
          <w:rFonts w:hint="eastAsia"/>
          <w:color w:val="auto"/>
          <w:spacing w:val="9"/>
          <w:position w:val="0"/>
          <w:sz w:val="21"/>
          <w:szCs w:val="21"/>
          <w:lang w:val="en-US" w:eastAsia="zh-CN"/>
        </w:rPr>
        <w:t>0773-2534755</w:t>
      </w:r>
      <w:r>
        <w:rPr>
          <w:color w:val="auto"/>
          <w:spacing w:val="9"/>
          <w:position w:val="0"/>
          <w:sz w:val="21"/>
          <w:szCs w:val="21"/>
        </w:rPr>
        <w:t>；通讯地址：</w:t>
      </w:r>
      <w:r>
        <w:rPr>
          <w:rFonts w:hint="eastAsia"/>
          <w:color w:val="auto"/>
          <w:spacing w:val="9"/>
          <w:position w:val="0"/>
          <w:sz w:val="21"/>
          <w:szCs w:val="21"/>
          <w:lang w:eastAsia="zh-CN"/>
        </w:rPr>
        <w:t>桂林市七星区朝阳乡合心村公所半塘尾村984号</w:t>
      </w:r>
      <w:r>
        <w:rPr>
          <w:color w:val="auto"/>
          <w:spacing w:val="9"/>
          <w:position w:val="0"/>
          <w:sz w:val="21"/>
          <w:szCs w:val="21"/>
        </w:rPr>
        <w:t>。</w:t>
      </w:r>
    </w:p>
    <w:p w14:paraId="1BB1ADCA">
      <w:pPr>
        <w:pStyle w:val="3"/>
        <w:keepNext w:val="0"/>
        <w:keepLines w:val="0"/>
        <w:pageBreakBefore w:val="0"/>
        <w:widowControl w:val="0"/>
        <w:kinsoku/>
        <w:wordWrap w:val="0"/>
        <w:overflowPunct/>
        <w:topLinePunct w:val="0"/>
        <w:bidi w:val="0"/>
        <w:spacing w:line="360" w:lineRule="auto"/>
        <w:ind w:left="0" w:right="0" w:firstLine="458" w:firstLineChars="200"/>
        <w:rPr>
          <w:b/>
          <w:bCs/>
          <w:color w:val="auto"/>
          <w:spacing w:val="9"/>
          <w:position w:val="0"/>
          <w:sz w:val="21"/>
          <w:szCs w:val="21"/>
        </w:rPr>
      </w:pPr>
      <w:r>
        <w:rPr>
          <w:b/>
          <w:bCs/>
          <w:color w:val="auto"/>
          <w:spacing w:val="9"/>
          <w:position w:val="0"/>
          <w:sz w:val="21"/>
          <w:szCs w:val="21"/>
        </w:rPr>
        <w:t>7.转包与分包</w:t>
      </w:r>
    </w:p>
    <w:p w14:paraId="0E63C44D">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7.1</w:t>
      </w:r>
      <w:r>
        <w:rPr>
          <w:color w:val="auto"/>
          <w:spacing w:val="-30"/>
          <w:position w:val="0"/>
          <w:sz w:val="21"/>
          <w:szCs w:val="21"/>
        </w:rPr>
        <w:t xml:space="preserve"> </w:t>
      </w:r>
      <w:r>
        <w:rPr>
          <w:color w:val="auto"/>
          <w:spacing w:val="5"/>
          <w:position w:val="0"/>
          <w:sz w:val="21"/>
          <w:szCs w:val="21"/>
        </w:rPr>
        <w:t>本项目不允许转包。</w:t>
      </w:r>
    </w:p>
    <w:p w14:paraId="6A3CC6E1">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7.2</w:t>
      </w:r>
      <w:r>
        <w:rPr>
          <w:color w:val="auto"/>
          <w:spacing w:val="-30"/>
          <w:position w:val="0"/>
          <w:sz w:val="21"/>
          <w:szCs w:val="21"/>
        </w:rPr>
        <w:t xml:space="preserve"> </w:t>
      </w:r>
      <w:r>
        <w:rPr>
          <w:color w:val="auto"/>
          <w:spacing w:val="5"/>
          <w:position w:val="0"/>
          <w:sz w:val="21"/>
          <w:szCs w:val="21"/>
        </w:rPr>
        <w:t>本项目不可以分包。</w:t>
      </w:r>
    </w:p>
    <w:p w14:paraId="0624B8C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8.特别说明</w:t>
      </w:r>
    </w:p>
    <w:p w14:paraId="1164D2AB">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8.1</w:t>
      </w:r>
      <w:r>
        <w:rPr>
          <w:color w:val="auto"/>
          <w:spacing w:val="-37"/>
          <w:position w:val="0"/>
          <w:sz w:val="21"/>
          <w:szCs w:val="21"/>
        </w:rPr>
        <w:t xml:space="preserve"> </w:t>
      </w:r>
      <w:r>
        <w:rPr>
          <w:color w:val="auto"/>
          <w:spacing w:val="9"/>
          <w:position w:val="0"/>
          <w:sz w:val="21"/>
          <w:szCs w:val="21"/>
        </w:rPr>
        <w:t>关联供应商不得参加同一合同项下政府采购活动，否则</w:t>
      </w:r>
      <w:r>
        <w:rPr>
          <w:color w:val="auto"/>
          <w:spacing w:val="8"/>
          <w:position w:val="0"/>
          <w:sz w:val="21"/>
          <w:szCs w:val="21"/>
        </w:rPr>
        <w:t>响应文件将被视为无效：</w:t>
      </w:r>
    </w:p>
    <w:p w14:paraId="0BC583D0">
      <w:pPr>
        <w:pStyle w:val="3"/>
        <w:keepNext w:val="0"/>
        <w:keepLines w:val="0"/>
        <w:pageBreakBefore w:val="0"/>
        <w:widowControl w:val="0"/>
        <w:kinsoku/>
        <w:wordWrap w:val="0"/>
        <w:overflowPunct/>
        <w:topLinePunct w:val="0"/>
        <w:bidi w:val="0"/>
        <w:spacing w:line="360" w:lineRule="auto"/>
        <w:ind w:left="0" w:right="0" w:firstLine="452" w:firstLineChars="200"/>
        <w:jc w:val="both"/>
        <w:rPr>
          <w:color w:val="auto"/>
          <w:position w:val="0"/>
          <w:sz w:val="21"/>
          <w:szCs w:val="21"/>
        </w:rPr>
      </w:pPr>
      <w:r>
        <w:rPr>
          <w:color w:val="auto"/>
          <w:spacing w:val="8"/>
          <w:position w:val="0"/>
          <w:sz w:val="21"/>
          <w:szCs w:val="21"/>
        </w:rPr>
        <w:t>（1）单位负责人为同一人或者存在直接控股、管理关系的，不得参加同一合同项下的政府采购活动。</w:t>
      </w:r>
    </w:p>
    <w:p w14:paraId="554C7779">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（2）为本采购项目提供整体设计、规范编制或者项目管理、监理、检测等服务的供应商，不得再参</w:t>
      </w:r>
      <w:r>
        <w:rPr>
          <w:color w:val="auto"/>
          <w:spacing w:val="7"/>
          <w:position w:val="0"/>
          <w:sz w:val="21"/>
          <w:szCs w:val="21"/>
        </w:rPr>
        <w:t>加本次采购活动。</w:t>
      </w:r>
    </w:p>
    <w:p w14:paraId="3AFA19B4">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8.2</w:t>
      </w:r>
      <w:r>
        <w:rPr>
          <w:color w:val="auto"/>
          <w:spacing w:val="-38"/>
          <w:position w:val="0"/>
          <w:sz w:val="21"/>
          <w:szCs w:val="21"/>
        </w:rPr>
        <w:t xml:space="preserve"> </w:t>
      </w:r>
      <w:r>
        <w:rPr>
          <w:color w:val="auto"/>
          <w:spacing w:val="10"/>
          <w:position w:val="0"/>
          <w:sz w:val="21"/>
          <w:szCs w:val="21"/>
        </w:rPr>
        <w:t>供应商磋商所使用的资格、信誉、荣誉、业绩与企业认证必须为本法人所拥有，</w:t>
      </w:r>
      <w:r>
        <w:rPr>
          <w:color w:val="auto"/>
          <w:spacing w:val="9"/>
          <w:position w:val="0"/>
          <w:sz w:val="21"/>
          <w:szCs w:val="21"/>
        </w:rPr>
        <w:t>供应商磋商所使</w:t>
      </w:r>
      <w:r>
        <w:rPr>
          <w:color w:val="auto"/>
          <w:spacing w:val="8"/>
          <w:position w:val="0"/>
          <w:sz w:val="21"/>
          <w:szCs w:val="21"/>
        </w:rPr>
        <w:t>用的采购项目实施人员必须为供应商员工。</w:t>
      </w:r>
    </w:p>
    <w:p w14:paraId="058CE45B">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8.3</w:t>
      </w:r>
      <w:r>
        <w:rPr>
          <w:color w:val="auto"/>
          <w:spacing w:val="-38"/>
          <w:position w:val="0"/>
          <w:sz w:val="21"/>
          <w:szCs w:val="21"/>
        </w:rPr>
        <w:t xml:space="preserve"> </w:t>
      </w:r>
      <w:r>
        <w:rPr>
          <w:color w:val="auto"/>
          <w:spacing w:val="10"/>
          <w:position w:val="0"/>
          <w:sz w:val="21"/>
          <w:szCs w:val="21"/>
        </w:rPr>
        <w:t>供应商应仔细阅读竞争性磋商文件的所有内容，按照竞争性磋商文件的要求提交</w:t>
      </w:r>
      <w:r>
        <w:rPr>
          <w:color w:val="auto"/>
          <w:spacing w:val="9"/>
          <w:position w:val="0"/>
          <w:sz w:val="21"/>
          <w:szCs w:val="21"/>
        </w:rPr>
        <w:t>响应文件，并对</w:t>
      </w:r>
      <w:r>
        <w:rPr>
          <w:color w:val="auto"/>
          <w:spacing w:val="8"/>
          <w:position w:val="0"/>
          <w:sz w:val="21"/>
          <w:szCs w:val="21"/>
        </w:rPr>
        <w:t>所提供的全部资料的真实性承担法律责任。</w:t>
      </w:r>
    </w:p>
    <w:p w14:paraId="78BBF900">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8.4</w:t>
      </w:r>
      <w:r>
        <w:rPr>
          <w:color w:val="auto"/>
          <w:spacing w:val="-38"/>
          <w:position w:val="0"/>
          <w:sz w:val="21"/>
          <w:szCs w:val="21"/>
        </w:rPr>
        <w:t xml:space="preserve"> </w:t>
      </w:r>
      <w:r>
        <w:rPr>
          <w:color w:val="auto"/>
          <w:spacing w:val="10"/>
          <w:position w:val="0"/>
          <w:sz w:val="21"/>
          <w:szCs w:val="21"/>
        </w:rPr>
        <w:t>供应商在采购活动中提供任何虚假材料，其响应文件作无效处理，并报监管部门</w:t>
      </w:r>
      <w:r>
        <w:rPr>
          <w:color w:val="auto"/>
          <w:spacing w:val="9"/>
          <w:position w:val="0"/>
          <w:sz w:val="21"/>
          <w:szCs w:val="21"/>
        </w:rPr>
        <w:t>查处；成交后发现的，成交供应商须依照《中华人民共和国消费者权益保护法》规定赔偿采购人，且民事赔偿并不免除违</w:t>
      </w:r>
      <w:r>
        <w:rPr>
          <w:color w:val="auto"/>
          <w:spacing w:val="12"/>
          <w:position w:val="0"/>
          <w:sz w:val="21"/>
          <w:szCs w:val="21"/>
        </w:rPr>
        <w:t xml:space="preserve"> </w:t>
      </w:r>
      <w:r>
        <w:rPr>
          <w:color w:val="auto"/>
          <w:spacing w:val="8"/>
          <w:position w:val="0"/>
          <w:sz w:val="21"/>
          <w:szCs w:val="21"/>
        </w:rPr>
        <w:t>法供应商的行政与刑事责任。</w:t>
      </w:r>
    </w:p>
    <w:p w14:paraId="187BD94C">
      <w:pPr>
        <w:pStyle w:val="3"/>
        <w:keepNext w:val="0"/>
        <w:keepLines w:val="0"/>
        <w:pageBreakBefore w:val="0"/>
        <w:widowControl w:val="0"/>
        <w:kinsoku/>
        <w:wordWrap w:val="0"/>
        <w:overflowPunct/>
        <w:topLinePunct w:val="0"/>
        <w:bidi w:val="0"/>
        <w:spacing w:line="360" w:lineRule="auto"/>
        <w:ind w:right="0"/>
        <w:rPr>
          <w:color w:val="auto"/>
          <w:spacing w:val="-2"/>
          <w:position w:val="0"/>
          <w:sz w:val="28"/>
          <w:szCs w:val="28"/>
          <w14:textOutline w14:w="5103" w14:cap="sq" w14:cmpd="sng">
            <w14:solidFill>
              <w14:srgbClr w14:val="000000"/>
            </w14:solidFill>
            <w14:prstDash w14:val="solid"/>
            <w14:bevel/>
          </w14:textOutline>
        </w:rPr>
      </w:pPr>
    </w:p>
    <w:p w14:paraId="5B5104BB">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2"/>
          <w:position w:val="0"/>
          <w:sz w:val="28"/>
          <w:szCs w:val="28"/>
          <w14:textOutline w14:w="5103" w14:cap="sq" w14:cmpd="sng">
            <w14:solidFill>
              <w14:srgbClr w14:val="000000"/>
            </w14:solidFill>
            <w14:prstDash w14:val="solid"/>
            <w14:bevel/>
          </w14:textOutline>
        </w:rPr>
        <w:t>二、磋商文件</w:t>
      </w:r>
    </w:p>
    <w:p w14:paraId="1C26DF20">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9.磋商文件的构成</w:t>
      </w:r>
    </w:p>
    <w:p w14:paraId="01F7B081">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（1）竞争性磋商公告；</w:t>
      </w:r>
    </w:p>
    <w:p w14:paraId="2D89F61F">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（2）供应商须知；</w:t>
      </w:r>
    </w:p>
    <w:p w14:paraId="0B2FCFBF">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（3）工程量清单及图纸；</w:t>
      </w:r>
    </w:p>
    <w:p w14:paraId="56169E1D">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（4）评审办法；</w:t>
      </w:r>
    </w:p>
    <w:p w14:paraId="28871A7C">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（5）政府采购合同（合同主要条款及格式）；</w:t>
      </w:r>
    </w:p>
    <w:p w14:paraId="20F38047">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6"/>
          <w:position w:val="0"/>
          <w:sz w:val="21"/>
          <w:szCs w:val="21"/>
        </w:rPr>
      </w:pPr>
      <w:r>
        <w:rPr>
          <w:color w:val="auto"/>
          <w:spacing w:val="6"/>
          <w:position w:val="0"/>
          <w:sz w:val="21"/>
          <w:szCs w:val="21"/>
        </w:rPr>
        <w:t>（6）响应文件（格式）。</w:t>
      </w:r>
    </w:p>
    <w:p w14:paraId="2956EFA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10.磋商文件的澄清与修改</w:t>
      </w:r>
    </w:p>
    <w:p w14:paraId="1BCEC05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jc w:val="both"/>
        <w:textAlignment w:val="baseline"/>
        <w:rPr>
          <w:color w:val="auto"/>
          <w:position w:val="0"/>
          <w:sz w:val="21"/>
          <w:szCs w:val="21"/>
        </w:rPr>
      </w:pPr>
      <w:r>
        <w:rPr>
          <w:color w:val="auto"/>
          <w:spacing w:val="8"/>
          <w:position w:val="0"/>
          <w:sz w:val="21"/>
          <w:szCs w:val="21"/>
        </w:rPr>
        <w:t>10.1</w:t>
      </w:r>
      <w:r>
        <w:rPr>
          <w:color w:val="auto"/>
          <w:spacing w:val="-39"/>
          <w:position w:val="0"/>
          <w:sz w:val="21"/>
          <w:szCs w:val="21"/>
        </w:rPr>
        <w:t xml:space="preserve"> </w:t>
      </w:r>
      <w:r>
        <w:rPr>
          <w:color w:val="auto"/>
          <w:spacing w:val="8"/>
          <w:position w:val="0"/>
          <w:sz w:val="21"/>
          <w:szCs w:val="21"/>
        </w:rPr>
        <w:t>提交首次响应文件截止之日前，采购代理机构可以对已发出的磋商文</w:t>
      </w:r>
      <w:r>
        <w:rPr>
          <w:color w:val="auto"/>
          <w:spacing w:val="7"/>
          <w:position w:val="0"/>
          <w:sz w:val="21"/>
          <w:szCs w:val="21"/>
        </w:rPr>
        <w:t>件进行必要澄清或者修改，</w:t>
      </w:r>
      <w:r>
        <w:rPr>
          <w:color w:val="auto"/>
          <w:spacing w:val="9"/>
          <w:position w:val="0"/>
          <w:sz w:val="21"/>
          <w:szCs w:val="21"/>
        </w:rPr>
        <w:t>澄清或者修改的内容作为磋商文件的组成部分。澄清或者修改的内容可能影响响应文件编制的，采购代理</w:t>
      </w:r>
      <w:r>
        <w:rPr>
          <w:color w:val="auto"/>
          <w:spacing w:val="14"/>
          <w:position w:val="0"/>
          <w:sz w:val="21"/>
          <w:szCs w:val="21"/>
        </w:rPr>
        <w:t>机构应当在提交首次响应文件递交截止时间五日前在本项目竞争性磋商公告发布的同一媒体上发</w:t>
      </w:r>
      <w:r>
        <w:rPr>
          <w:color w:val="auto"/>
          <w:spacing w:val="13"/>
          <w:position w:val="0"/>
          <w:sz w:val="21"/>
          <w:szCs w:val="21"/>
        </w:rPr>
        <w:t>布更正</w:t>
      </w:r>
      <w:r>
        <w:rPr>
          <w:color w:val="auto"/>
          <w:spacing w:val="9"/>
          <w:position w:val="0"/>
          <w:sz w:val="21"/>
          <w:szCs w:val="21"/>
        </w:rPr>
        <w:t>公告，不足五日的，应当顺延首次响应文件递交截止时间。</w:t>
      </w:r>
    </w:p>
    <w:p w14:paraId="799B75FA">
      <w:pPr>
        <w:pStyle w:val="3"/>
        <w:keepNext w:val="0"/>
        <w:keepLines w:val="0"/>
        <w:pageBreakBefore w:val="0"/>
        <w:widowControl w:val="0"/>
        <w:kinsoku/>
        <w:wordWrap w:val="0"/>
        <w:overflowPunct/>
        <w:topLinePunct w:val="0"/>
        <w:bidi w:val="0"/>
        <w:spacing w:line="360" w:lineRule="auto"/>
        <w:ind w:left="0" w:right="0" w:firstLine="468" w:firstLineChars="200"/>
        <w:jc w:val="both"/>
        <w:rPr>
          <w:color w:val="auto"/>
          <w:position w:val="0"/>
          <w:sz w:val="21"/>
          <w:szCs w:val="21"/>
        </w:rPr>
      </w:pPr>
      <w:r>
        <w:rPr>
          <w:color w:val="auto"/>
          <w:spacing w:val="12"/>
          <w:position w:val="0"/>
          <w:sz w:val="21"/>
          <w:szCs w:val="21"/>
          <w14:textOutline w14:w="3795" w14:cap="sq" w14:cmpd="sng">
            <w14:solidFill>
              <w14:srgbClr w14:val="000000"/>
            </w14:solidFill>
            <w14:prstDash w14:val="solid"/>
            <w14:bevel/>
          </w14:textOutline>
        </w:rPr>
        <w:t>10.2</w:t>
      </w:r>
      <w:r>
        <w:rPr>
          <w:color w:val="auto"/>
          <w:spacing w:val="-35"/>
          <w:position w:val="0"/>
          <w:sz w:val="21"/>
          <w:szCs w:val="21"/>
        </w:rPr>
        <w:t xml:space="preserve"> </w:t>
      </w:r>
      <w:r>
        <w:rPr>
          <w:color w:val="auto"/>
          <w:spacing w:val="12"/>
          <w:position w:val="0"/>
          <w:sz w:val="21"/>
          <w:szCs w:val="21"/>
          <w14:textOutline w14:w="3795" w14:cap="sq" w14:cmpd="sng">
            <w14:solidFill>
              <w14:srgbClr w14:val="000000"/>
            </w14:solidFill>
            <w14:prstDash w14:val="solid"/>
            <w14:bevel/>
          </w14:textOutline>
        </w:rPr>
        <w:t>供应商下载竞争性磋商文件后应实时关注相关网站了解澄清、</w:t>
      </w:r>
      <w:r>
        <w:rPr>
          <w:color w:val="auto"/>
          <w:spacing w:val="11"/>
          <w:position w:val="0"/>
          <w:sz w:val="21"/>
          <w:szCs w:val="21"/>
          <w14:textOutline w14:w="3795" w14:cap="sq" w14:cmpd="sng">
            <w14:solidFill>
              <w14:srgbClr w14:val="000000"/>
            </w14:solidFill>
            <w14:prstDash w14:val="solid"/>
            <w14:bevel/>
          </w14:textOutline>
        </w:rPr>
        <w:t>修改等与项目有关的内容，如因</w:t>
      </w:r>
      <w:r>
        <w:rPr>
          <w:color w:val="auto"/>
          <w:spacing w:val="9"/>
          <w:position w:val="0"/>
          <w:sz w:val="21"/>
          <w:szCs w:val="21"/>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color w:val="auto"/>
          <w:spacing w:val="5"/>
          <w:position w:val="0"/>
          <w:sz w:val="21"/>
          <w:szCs w:val="21"/>
          <w14:textOutline w14:w="3795" w14:cap="sq" w14:cmpd="sng">
            <w14:solidFill>
              <w14:srgbClr w14:val="000000"/>
            </w14:solidFill>
            <w14:prstDash w14:val="solid"/>
            <w14:bevel/>
          </w14:textOutline>
        </w:rPr>
        <w:t>担责任。</w:t>
      </w:r>
    </w:p>
    <w:p w14:paraId="340923E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10.3</w:t>
      </w:r>
      <w:r>
        <w:rPr>
          <w:color w:val="auto"/>
          <w:spacing w:val="-40"/>
          <w:position w:val="0"/>
          <w:sz w:val="21"/>
          <w:szCs w:val="21"/>
        </w:rPr>
        <w:t xml:space="preserve"> </w:t>
      </w:r>
      <w:r>
        <w:rPr>
          <w:color w:val="auto"/>
          <w:spacing w:val="8"/>
          <w:position w:val="0"/>
          <w:sz w:val="21"/>
          <w:szCs w:val="21"/>
        </w:rPr>
        <w:t>澄清或者修改的内容为磋商文件的组成部分。当澄清或者修改通知就同</w:t>
      </w:r>
      <w:r>
        <w:rPr>
          <w:color w:val="auto"/>
          <w:spacing w:val="7"/>
          <w:position w:val="0"/>
          <w:sz w:val="21"/>
          <w:szCs w:val="21"/>
        </w:rPr>
        <w:t>一内容的表述不一致时，</w:t>
      </w:r>
      <w:r>
        <w:rPr>
          <w:color w:val="auto"/>
          <w:spacing w:val="6"/>
          <w:position w:val="0"/>
          <w:sz w:val="21"/>
          <w:szCs w:val="21"/>
        </w:rPr>
        <w:t>以最后发出的书面文件为准。</w:t>
      </w:r>
    </w:p>
    <w:p w14:paraId="06C0C8D3">
      <w:pPr>
        <w:pStyle w:val="3"/>
        <w:keepNext w:val="0"/>
        <w:keepLines w:val="0"/>
        <w:pageBreakBefore w:val="0"/>
        <w:widowControl w:val="0"/>
        <w:kinsoku/>
        <w:wordWrap w:val="0"/>
        <w:overflowPunct/>
        <w:topLinePunct w:val="0"/>
        <w:bidi w:val="0"/>
        <w:spacing w:line="360" w:lineRule="auto"/>
        <w:ind w:left="0" w:right="0" w:firstLine="464" w:firstLineChars="200"/>
        <w:jc w:val="both"/>
        <w:rPr>
          <w:color w:val="auto"/>
          <w:position w:val="0"/>
          <w:sz w:val="21"/>
          <w:szCs w:val="21"/>
        </w:rPr>
      </w:pPr>
      <w:r>
        <w:rPr>
          <w:color w:val="auto"/>
          <w:spacing w:val="11"/>
          <w:position w:val="0"/>
          <w:sz w:val="21"/>
          <w:szCs w:val="21"/>
        </w:rPr>
        <w:t>10.4 磋商文件的澄清或者修改都应该通过本项目采购代理机构以法定</w:t>
      </w:r>
      <w:r>
        <w:rPr>
          <w:color w:val="auto"/>
          <w:spacing w:val="10"/>
          <w:position w:val="0"/>
          <w:sz w:val="21"/>
          <w:szCs w:val="21"/>
        </w:rPr>
        <w:t>形式发布，采购人非通过本机</w:t>
      </w:r>
      <w:r>
        <w:rPr>
          <w:color w:val="auto"/>
          <w:spacing w:val="9"/>
          <w:position w:val="0"/>
          <w:sz w:val="21"/>
          <w:szCs w:val="21"/>
        </w:rPr>
        <w:t>构，不得擅自澄清、答复、修改或补充磋商文件。</w:t>
      </w:r>
    </w:p>
    <w:p w14:paraId="69ACC31D">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10.5 采购人和采购代理机构可以视采购具体情况，延长响应文件递交</w:t>
      </w:r>
      <w:r>
        <w:rPr>
          <w:color w:val="auto"/>
          <w:spacing w:val="10"/>
          <w:position w:val="0"/>
          <w:sz w:val="21"/>
          <w:szCs w:val="21"/>
        </w:rPr>
        <w:t>截止时间和磋商时间，并在本</w:t>
      </w:r>
      <w:r>
        <w:rPr>
          <w:color w:val="auto"/>
          <w:spacing w:val="9"/>
          <w:position w:val="0"/>
          <w:sz w:val="21"/>
          <w:szCs w:val="21"/>
        </w:rPr>
        <w:t>项目竞争性磋商公告发布的同一媒体上发布变更公告。</w:t>
      </w:r>
    </w:p>
    <w:p w14:paraId="3B8EA230">
      <w:pPr>
        <w:pStyle w:val="3"/>
        <w:keepNext w:val="0"/>
        <w:keepLines w:val="0"/>
        <w:pageBreakBefore w:val="0"/>
        <w:widowControl w:val="0"/>
        <w:kinsoku/>
        <w:wordWrap w:val="0"/>
        <w:overflowPunct/>
        <w:topLinePunct w:val="0"/>
        <w:bidi w:val="0"/>
        <w:spacing w:line="360" w:lineRule="auto"/>
        <w:ind w:left="0" w:right="0" w:firstLine="560" w:firstLineChars="200"/>
        <w:jc w:val="center"/>
        <w:rPr>
          <w:color w:val="auto"/>
          <w:position w:val="0"/>
          <w:sz w:val="28"/>
          <w:szCs w:val="28"/>
          <w14:textOutline w14:w="5103" w14:cap="sq" w14:cmpd="sng">
            <w14:solidFill>
              <w14:srgbClr w14:val="000000"/>
            </w14:solidFill>
            <w14:prstDash w14:val="solid"/>
            <w14:bevel/>
          </w14:textOutline>
        </w:rPr>
      </w:pPr>
    </w:p>
    <w:p w14:paraId="08DFFF42">
      <w:pPr>
        <w:pStyle w:val="3"/>
        <w:keepNext w:val="0"/>
        <w:keepLines w:val="0"/>
        <w:pageBreakBefore w:val="0"/>
        <w:widowControl w:val="0"/>
        <w:kinsoku/>
        <w:wordWrap w:val="0"/>
        <w:overflowPunct/>
        <w:topLinePunct w:val="0"/>
        <w:bidi w:val="0"/>
        <w:spacing w:line="360" w:lineRule="auto"/>
        <w:ind w:left="0" w:right="0" w:firstLine="560" w:firstLineChars="200"/>
        <w:jc w:val="center"/>
        <w:rPr>
          <w:color w:val="auto"/>
          <w:position w:val="0"/>
          <w:sz w:val="28"/>
          <w:szCs w:val="28"/>
        </w:rPr>
      </w:pPr>
      <w:r>
        <w:rPr>
          <w:color w:val="auto"/>
          <w:position w:val="0"/>
          <w:sz w:val="28"/>
          <w:szCs w:val="28"/>
          <w14:textOutline w14:w="5103" w14:cap="sq" w14:cmpd="sng">
            <w14:solidFill>
              <w14:srgbClr w14:val="000000"/>
            </w14:solidFill>
            <w14:prstDash w14:val="solid"/>
            <w14:bevel/>
          </w14:textOutline>
        </w:rPr>
        <w:t>三、竞争性磋商响应文件的编制</w:t>
      </w:r>
    </w:p>
    <w:p w14:paraId="296DA8F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11.竞争性磋商响应文件（以下简称响应文件）的组成及要求</w:t>
      </w:r>
    </w:p>
    <w:p w14:paraId="412549C1">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本项目实行电子投标，供应商应准备电子响应文件。电子响应文件按</w:t>
      </w:r>
      <w:r>
        <w:rPr>
          <w:rFonts w:hint="eastAsia"/>
          <w:color w:val="auto"/>
          <w:spacing w:val="9"/>
          <w:position w:val="0"/>
          <w:sz w:val="21"/>
          <w:szCs w:val="21"/>
          <w:lang w:eastAsia="zh-CN"/>
          <w14:textOutline w14:w="3795" w14:cap="sq" w14:cmpd="sng">
            <w14:solidFill>
              <w14:srgbClr w14:val="000000"/>
            </w14:solidFill>
            <w14:prstDash w14:val="solid"/>
            <w14:bevel/>
          </w14:textOutline>
        </w:rPr>
        <w:t>广西政府采购云平台</w:t>
      </w:r>
      <w:r>
        <w:rPr>
          <w:color w:val="auto"/>
          <w:spacing w:val="9"/>
          <w:position w:val="0"/>
          <w:sz w:val="21"/>
          <w:szCs w:val="21"/>
          <w14:textOutline w14:w="3795" w14:cap="sq" w14:cmpd="sng">
            <w14:solidFill>
              <w14:srgbClr w14:val="000000"/>
            </w14:solidFill>
            <w14:prstDash w14:val="solid"/>
            <w14:bevel/>
          </w14:textOutline>
        </w:rPr>
        <w:t>要求及本磋商文件要</w:t>
      </w:r>
      <w:r>
        <w:rPr>
          <w:color w:val="auto"/>
          <w:spacing w:val="12"/>
          <w:position w:val="0"/>
          <w:sz w:val="21"/>
          <w:szCs w:val="21"/>
        </w:rPr>
        <w:t xml:space="preserve"> </w:t>
      </w:r>
      <w:r>
        <w:rPr>
          <w:color w:val="auto"/>
          <w:spacing w:val="12"/>
          <w:position w:val="0"/>
          <w:sz w:val="21"/>
          <w:szCs w:val="21"/>
          <w14:textOutline w14:w="3795" w14:cap="sq" w14:cmpd="sng">
            <w14:solidFill>
              <w14:srgbClr w14:val="000000"/>
            </w14:solidFill>
            <w14:prstDash w14:val="solid"/>
            <w14:bevel/>
          </w14:textOutline>
        </w:rPr>
        <w:t>求制作、加密并递交。具体操作流程可参考《政府采购项目电子交易管</w:t>
      </w:r>
      <w:r>
        <w:rPr>
          <w:color w:val="auto"/>
          <w:spacing w:val="11"/>
          <w:position w:val="0"/>
          <w:sz w:val="21"/>
          <w:szCs w:val="21"/>
          <w14:textOutline w14:w="3795" w14:cap="sq" w14:cmpd="sng">
            <w14:solidFill>
              <w14:srgbClr w14:val="000000"/>
            </w14:solidFill>
            <w14:prstDash w14:val="solid"/>
            <w14:bevel/>
          </w14:textOutline>
        </w:rPr>
        <w:t>理操作指南-供应商》，指南可在</w:t>
      </w:r>
      <w:r>
        <w:rPr>
          <w:color w:val="auto"/>
          <w:position w:val="0"/>
          <w:sz w:val="21"/>
          <w:szCs w:val="21"/>
        </w:rPr>
        <w:t xml:space="preserve"> </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rPr>
        <w:fldChar w:fldCharType="begin"/>
      </w:r>
      <w:r>
        <w:rPr>
          <w:color w:val="auto"/>
          <w:position w:val="0"/>
          <w:sz w:val="21"/>
          <w:szCs w:val="21"/>
        </w:rPr>
        <w:instrText xml:space="preserve"> HYPERLINK "http://www.ccgp-guangxi.gov.cn/PurchaseAdvisory/ImportantNotice/2866753.html" </w:instrText>
      </w:r>
      <w:r>
        <w:rPr>
          <w:color w:val="auto"/>
          <w:position w:val="0"/>
          <w:sz w:val="21"/>
          <w:szCs w:val="21"/>
        </w:rPr>
        <w:fldChar w:fldCharType="separate"/>
      </w:r>
      <w:r>
        <w:rPr>
          <w:color w:val="auto"/>
          <w:position w:val="0"/>
          <w:sz w:val="21"/>
          <w:szCs w:val="21"/>
          <w14:textOutline w14:w="3795" w14:cap="sq" w14:cmpd="sng">
            <w14:solidFill>
              <w14:srgbClr w14:val="000000"/>
            </w14:solidFill>
            <w14:prstDash w14:val="solid"/>
            <w14:bevel/>
          </w14:textOutline>
        </w:rPr>
        <w:t>http</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www</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ccgp</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guangxi</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gov</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cn</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PurchaseAdvisory</w:t>
      </w:r>
      <w:r>
        <w:rPr>
          <w:color w:val="auto"/>
          <w:spacing w:val="21"/>
          <w:position w:val="0"/>
          <w:sz w:val="21"/>
          <w:szCs w:val="21"/>
          <w14:textOutline w14:w="3795" w14:cap="sq" w14:cmpd="sng">
            <w14:solidFill>
              <w14:srgbClr w14:val="000000"/>
            </w14:solidFill>
            <w14:prstDash w14:val="solid"/>
            <w14:bevel/>
          </w14:textOutline>
        </w:rPr>
        <w:t>/</w:t>
      </w:r>
      <w:r>
        <w:rPr>
          <w:color w:val="auto"/>
          <w:position w:val="0"/>
          <w:sz w:val="21"/>
          <w:szCs w:val="21"/>
          <w14:textOutline w14:w="3795" w14:cap="sq" w14:cmpd="sng">
            <w14:solidFill>
              <w14:srgbClr w14:val="000000"/>
            </w14:solidFill>
            <w14:prstDash w14:val="solid"/>
            <w14:bevel/>
          </w14:textOutline>
        </w:rPr>
        <w:t>ImportantNotice</w:t>
      </w:r>
      <w:r>
        <w:rPr>
          <w:color w:val="auto"/>
          <w:spacing w:val="21"/>
          <w:position w:val="0"/>
          <w:sz w:val="21"/>
          <w:szCs w:val="21"/>
          <w14:textOutline w14:w="3795" w14:cap="sq" w14:cmpd="sng">
            <w14:solidFill>
              <w14:srgbClr w14:val="000000"/>
            </w14:solidFill>
            <w14:prstDash w14:val="solid"/>
            <w14:bevel/>
          </w14:textOutline>
        </w:rPr>
        <w:t>/2866753.</w:t>
      </w:r>
      <w:r>
        <w:rPr>
          <w:color w:val="auto"/>
          <w:position w:val="0"/>
          <w:sz w:val="21"/>
          <w:szCs w:val="21"/>
          <w14:textOutline w14:w="3795" w14:cap="sq" w14:cmpd="sng">
            <w14:solidFill>
              <w14:srgbClr w14:val="000000"/>
            </w14:solidFill>
            <w14:prstDash w14:val="solid"/>
            <w14:bevel/>
          </w14:textOutline>
        </w:rPr>
        <w:t>html</w:t>
      </w:r>
      <w:r>
        <w:rPr>
          <w:color w:val="auto"/>
          <w:position w:val="0"/>
          <w:sz w:val="21"/>
          <w:szCs w:val="21"/>
          <w14:textOutline w14:w="3795" w14:cap="sq" w14:cmpd="sng">
            <w14:solidFill>
              <w14:srgbClr w14:val="000000"/>
            </w14:solidFill>
            <w14:prstDash w14:val="solid"/>
            <w14:bevel/>
          </w14:textOutline>
        </w:rPr>
        <w:fldChar w:fldCharType="end"/>
      </w:r>
      <w:r>
        <w:rPr>
          <w:color w:val="auto"/>
          <w:spacing w:val="21"/>
          <w:position w:val="0"/>
          <w:sz w:val="21"/>
          <w:szCs w:val="21"/>
          <w14:textOutline w14:w="3795" w14:cap="sq" w14:cmpd="sng">
            <w14:solidFill>
              <w14:srgbClr w14:val="000000"/>
            </w14:solidFill>
            <w14:prstDash w14:val="solid"/>
            <w14:bevel/>
          </w14:textOutline>
        </w:rPr>
        <w:t>”下载。</w:t>
      </w:r>
    </w:p>
    <w:p w14:paraId="792A777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11.1</w:t>
      </w:r>
      <w:r>
        <w:rPr>
          <w:color w:val="auto"/>
          <w:spacing w:val="8"/>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响应文件组成【格式见“第六章</w:t>
      </w:r>
      <w:r>
        <w:rPr>
          <w:color w:val="auto"/>
          <w:spacing w:val="8"/>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响应文件（格式）</w:t>
      </w:r>
      <w:r>
        <w:rPr>
          <w:color w:val="auto"/>
          <w:spacing w:val="-55"/>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w:t>
      </w:r>
    </w:p>
    <w:p w14:paraId="1DE218A8">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11.1.1</w:t>
      </w:r>
      <w:r>
        <w:rPr>
          <w:color w:val="auto"/>
          <w:spacing w:val="-20"/>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资格性响应证明材料：</w:t>
      </w:r>
    </w:p>
    <w:p w14:paraId="23AA8ACF">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（1）供应商相应的法定代表人、负责人、自然人身份证正反两面复印件</w:t>
      </w:r>
      <w:r>
        <w:rPr>
          <w:rFonts w:hint="eastAsia" w:ascii="宋体" w:hAnsi="宋体" w:eastAsia="宋体" w:cs="宋体"/>
          <w:snapToGrid w:val="0"/>
          <w:color w:val="auto"/>
          <w:spacing w:val="8"/>
          <w:kern w:val="0"/>
          <w:position w:val="0"/>
          <w:sz w:val="21"/>
          <w:szCs w:val="21"/>
          <w:lang w:val="en-US" w:eastAsia="zh-CN" w:bidi="ar-SA"/>
          <w14:textOutline w14:w="3795" w14:cap="sq" w14:cmpd="sng">
            <w14:solidFill>
              <w14:srgbClr w14:val="000000"/>
            </w14:solidFill>
            <w14:prstDash w14:val="solid"/>
            <w14:bevel/>
          </w14:textOutline>
        </w:rPr>
        <w:t>（必须提供）</w:t>
      </w:r>
      <w:r>
        <w:rPr>
          <w:rFonts w:hint="eastAsia" w:ascii="宋体" w:hAnsi="宋体" w:eastAsia="宋体" w:cs="宋体"/>
          <w:color w:val="auto"/>
          <w:sz w:val="21"/>
          <w:szCs w:val="21"/>
          <w:highlight w:val="none"/>
        </w:rPr>
        <w:t>；</w:t>
      </w:r>
    </w:p>
    <w:p w14:paraId="15BDD98E">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snapToGrid w:val="0"/>
          <w:color w:val="auto"/>
          <w:spacing w:val="8"/>
          <w:kern w:val="0"/>
          <w:position w:val="0"/>
          <w:sz w:val="21"/>
          <w:szCs w:val="21"/>
          <w:lang w:val="en-US" w:eastAsia="zh-CN" w:bidi="ar-SA"/>
          <w14:textOutline w14:w="3795" w14:cap="sq" w14:cmpd="sng">
            <w14:solidFill>
              <w14:srgbClr w14:val="000000"/>
            </w14:solidFill>
            <w14:prstDash w14:val="solid"/>
            <w14:bevel/>
          </w14:textOutli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14:paraId="44368ECE">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14:paraId="69BE1146">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14:paraId="6E251E6A">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14:paraId="5E9461B1">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cs="宋体"/>
          <w:b/>
          <w:bCs/>
          <w:color w:val="auto"/>
          <w:sz w:val="21"/>
          <w:szCs w:val="21"/>
          <w:highlight w:val="none"/>
          <w:lang w:eastAsia="zh-CN"/>
        </w:rPr>
        <w:t>；</w:t>
      </w:r>
    </w:p>
    <w:p w14:paraId="1441F672">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14:paraId="26E0AF46">
      <w:pPr>
        <w:pStyle w:val="3"/>
        <w:keepNext w:val="0"/>
        <w:keepLines w:val="0"/>
        <w:pageBreakBefore w:val="0"/>
        <w:widowControl w:val="0"/>
        <w:kinsoku/>
        <w:wordWrap w:val="0"/>
        <w:overflowPunct/>
        <w:topLinePunct w:val="0"/>
        <w:bidi w:val="0"/>
        <w:spacing w:line="360" w:lineRule="auto"/>
        <w:ind w:left="0" w:right="0" w:firstLine="420" w:firstLineChars="200"/>
        <w:rPr>
          <w:rFonts w:hint="eastAsia"/>
          <w:color w:val="auto"/>
          <w:spacing w:val="9"/>
          <w:position w:val="0"/>
          <w:sz w:val="21"/>
          <w:szCs w:val="21"/>
        </w:rPr>
      </w:pPr>
      <w:r>
        <w:rPr>
          <w:rFonts w:hint="eastAsia" w:ascii="宋体" w:hAnsi="宋体" w:eastAsia="宋体" w:cs="宋体"/>
          <w:color w:val="auto"/>
          <w:kern w:val="2"/>
          <w:sz w:val="21"/>
          <w:szCs w:val="21"/>
          <w:highlight w:val="none"/>
          <w:lang w:val="en-US" w:eastAsia="zh-CN" w:bidi="ar-SA"/>
        </w:rPr>
        <w:t>（</w:t>
      </w:r>
      <w:r>
        <w:rPr>
          <w:rFonts w:hint="eastAsia"/>
          <w:color w:val="auto"/>
          <w:spacing w:val="9"/>
          <w:position w:val="0"/>
          <w:sz w:val="21"/>
          <w:szCs w:val="21"/>
          <w:lang w:val="en-US" w:eastAsia="zh-CN"/>
        </w:rPr>
        <w:t>4）</w:t>
      </w:r>
      <w:r>
        <w:rPr>
          <w:rFonts w:hint="eastAsia"/>
          <w:color w:val="auto"/>
          <w:spacing w:val="9"/>
          <w:position w:val="0"/>
          <w:sz w:val="21"/>
          <w:szCs w:val="21"/>
        </w:rPr>
        <w:t>供应商的法人或者其他组织营业执照等证明文件复印件</w:t>
      </w:r>
      <w:r>
        <w:rPr>
          <w:rFonts w:hint="eastAsia"/>
          <w:color w:val="auto"/>
          <w:spacing w:val="9"/>
          <w:position w:val="0"/>
          <w:sz w:val="21"/>
          <w:szCs w:val="21"/>
          <w:lang w:val="en-US" w:eastAsia="zh-CN"/>
        </w:rPr>
        <w:t>（必须提供，自然人除外）</w:t>
      </w:r>
      <w:r>
        <w:rPr>
          <w:rFonts w:hint="eastAsia"/>
          <w:color w:val="auto"/>
          <w:spacing w:val="9"/>
          <w:position w:val="0"/>
          <w:sz w:val="21"/>
          <w:szCs w:val="21"/>
        </w:rPr>
        <w:t>；</w:t>
      </w:r>
    </w:p>
    <w:p w14:paraId="5C71B57F">
      <w:pPr>
        <w:pStyle w:val="3"/>
        <w:keepNext w:val="0"/>
        <w:keepLines w:val="0"/>
        <w:pageBreakBefore w:val="0"/>
        <w:widowControl w:val="0"/>
        <w:kinsoku/>
        <w:wordWrap w:val="0"/>
        <w:overflowPunct/>
        <w:topLinePunct w:val="0"/>
        <w:bidi w:val="0"/>
        <w:spacing w:line="360" w:lineRule="auto"/>
        <w:ind w:left="0" w:right="0" w:firstLine="458" w:firstLineChars="200"/>
        <w:rPr>
          <w:rFonts w:hint="eastAsia"/>
          <w:color w:val="auto"/>
          <w:spacing w:val="9"/>
          <w:position w:val="0"/>
          <w:sz w:val="21"/>
          <w:szCs w:val="21"/>
        </w:rPr>
      </w:pPr>
      <w:r>
        <w:rPr>
          <w:rFonts w:hint="eastAsia"/>
          <w:b/>
          <w:bCs/>
          <w:color w:val="auto"/>
          <w:spacing w:val="9"/>
          <w:position w:val="0"/>
          <w:sz w:val="21"/>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1BD5C64">
      <w:pPr>
        <w:pStyle w:val="3"/>
        <w:keepNext w:val="0"/>
        <w:keepLines w:val="0"/>
        <w:pageBreakBefore w:val="0"/>
        <w:widowControl w:val="0"/>
        <w:kinsoku/>
        <w:wordWrap w:val="0"/>
        <w:overflowPunct/>
        <w:topLinePunct w:val="0"/>
        <w:bidi w:val="0"/>
        <w:spacing w:line="360" w:lineRule="auto"/>
        <w:ind w:left="0" w:right="0" w:firstLine="456" w:firstLineChars="200"/>
        <w:rPr>
          <w:rFonts w:hint="eastAsia"/>
          <w:color w:val="auto"/>
          <w:spacing w:val="9"/>
          <w:position w:val="0"/>
          <w:sz w:val="21"/>
          <w:szCs w:val="21"/>
          <w:lang w:val="en-US" w:eastAsia="zh-CN"/>
        </w:rPr>
      </w:pPr>
      <w:r>
        <w:rPr>
          <w:rFonts w:hint="eastAsia"/>
          <w:color w:val="auto"/>
          <w:spacing w:val="9"/>
          <w:position w:val="0"/>
          <w:sz w:val="21"/>
          <w:szCs w:val="21"/>
          <w:lang w:val="en-US" w:eastAsia="zh-CN"/>
        </w:rPr>
        <w:t>（5）供应</w:t>
      </w:r>
      <w:r>
        <w:rPr>
          <w:rFonts w:hint="eastAsia"/>
          <w:color w:val="auto"/>
          <w:spacing w:val="9"/>
          <w:position w:val="0"/>
          <w:sz w:val="21"/>
          <w:szCs w:val="21"/>
          <w:lang w:val="en-US" w:eastAsia="zh-CN"/>
        </w:rPr>
        <w:t>商相应有效的企业资质证书副本及安全生产许可证副本复印件、拟投入项目经理的注册建造师执业资格证书及安全生产考核合格证书（B类）复印件（必须提供）；</w:t>
      </w:r>
    </w:p>
    <w:p w14:paraId="2C38C04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w:t>
      </w:r>
      <w:r>
        <w:rPr>
          <w:rFonts w:hint="eastAsia"/>
          <w:color w:val="auto"/>
          <w:spacing w:val="9"/>
          <w:position w:val="0"/>
          <w:sz w:val="21"/>
          <w:szCs w:val="21"/>
          <w:lang w:val="en-US" w:eastAsia="zh-CN"/>
        </w:rPr>
        <w:t>6）</w:t>
      </w:r>
      <w:r>
        <w:rPr>
          <w:color w:val="auto"/>
          <w:spacing w:val="9"/>
          <w:position w:val="0"/>
          <w:sz w:val="21"/>
          <w:szCs w:val="21"/>
        </w:rPr>
        <w:t xml:space="preserve">供应商 </w:t>
      </w:r>
      <w:r>
        <w:rPr>
          <w:color w:val="auto"/>
          <w:spacing w:val="9"/>
          <w:position w:val="0"/>
          <w:sz w:val="21"/>
          <w:szCs w:val="21"/>
        </w:rPr>
        <w:t>202</w:t>
      </w:r>
      <w:r>
        <w:rPr>
          <w:rFonts w:hint="eastAsia"/>
          <w:color w:val="auto"/>
          <w:spacing w:val="9"/>
          <w:position w:val="0"/>
          <w:sz w:val="21"/>
          <w:szCs w:val="21"/>
          <w:lang w:val="en-US" w:eastAsia="zh-CN"/>
        </w:rPr>
        <w:t>3</w:t>
      </w:r>
      <w:r>
        <w:rPr>
          <w:color w:val="auto"/>
          <w:spacing w:val="9"/>
          <w:position w:val="0"/>
          <w:sz w:val="21"/>
          <w:szCs w:val="21"/>
        </w:rPr>
        <w:t xml:space="preserve"> </w:t>
      </w:r>
      <w:r>
        <w:rPr>
          <w:color w:val="auto"/>
          <w:spacing w:val="9"/>
          <w:position w:val="0"/>
          <w:sz w:val="21"/>
          <w:szCs w:val="21"/>
        </w:rPr>
        <w:t>年度内的财务状况报</w:t>
      </w:r>
      <w:r>
        <w:rPr>
          <w:color w:val="auto"/>
          <w:spacing w:val="8"/>
          <w:position w:val="0"/>
          <w:sz w:val="21"/>
          <w:szCs w:val="21"/>
        </w:rPr>
        <w:t>告（或银行出具的资信证明）复印件</w:t>
      </w:r>
      <w:r>
        <w:rPr>
          <w:color w:val="auto"/>
          <w:spacing w:val="8"/>
          <w:position w:val="0"/>
          <w:sz w:val="21"/>
          <w:szCs w:val="21"/>
          <w14:textOutline w14:w="3795" w14:cap="sq" w14:cmpd="sng">
            <w14:solidFill>
              <w14:srgbClr w14:val="000000"/>
            </w14:solidFill>
            <w14:prstDash w14:val="solid"/>
            <w14:bevel/>
          </w14:textOutline>
        </w:rPr>
        <w:t>（必须提供</w:t>
      </w:r>
      <w:r>
        <w:rPr>
          <w:color w:val="auto"/>
          <w:position w:val="0"/>
          <w:sz w:val="21"/>
          <w:szCs w:val="21"/>
          <w14:textOutline w14:w="3795" w14:cap="sq" w14:cmpd="sng">
            <w14:solidFill>
              <w14:srgbClr w14:val="000000"/>
            </w14:solidFill>
            <w14:prstDash w14:val="solid"/>
            <w14:bevel/>
          </w14:textOutline>
        </w:rPr>
        <w:t>）</w:t>
      </w:r>
      <w:r>
        <w:rPr>
          <w:color w:val="auto"/>
          <w:position w:val="0"/>
          <w:sz w:val="21"/>
          <w:szCs w:val="21"/>
        </w:rPr>
        <w:t>；</w:t>
      </w:r>
    </w:p>
    <w:p w14:paraId="7819CBC6">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w:t>
      </w:r>
      <w:r>
        <w:rPr>
          <w:rFonts w:hint="eastAsia"/>
          <w:color w:val="auto"/>
          <w:spacing w:val="11"/>
          <w:position w:val="0"/>
          <w:sz w:val="21"/>
          <w:szCs w:val="21"/>
          <w:lang w:val="en-US" w:eastAsia="zh-CN"/>
        </w:rPr>
        <w:t>7</w:t>
      </w:r>
      <w:r>
        <w:rPr>
          <w:color w:val="auto"/>
          <w:spacing w:val="11"/>
          <w:position w:val="0"/>
          <w:sz w:val="21"/>
          <w:szCs w:val="21"/>
        </w:rPr>
        <w:t>）</w:t>
      </w:r>
      <w:r>
        <w:rPr>
          <w:rFonts w:hint="eastAsia"/>
          <w:color w:val="auto"/>
          <w:spacing w:val="11"/>
          <w:position w:val="0"/>
          <w:sz w:val="21"/>
          <w:szCs w:val="21"/>
        </w:rPr>
        <w:t>供应商近半年内任意一个月或任一季度依法缴纳税收的证明材料【增值税发票(税收完税证明) 或企业所得税完税证明或税务部门出具的免税（无欠税）证明等证明材料】复印件</w:t>
      </w:r>
      <w:r>
        <w:rPr>
          <w:rFonts w:hint="eastAsia"/>
          <w:b/>
          <w:bCs/>
          <w:color w:val="auto"/>
          <w:spacing w:val="11"/>
          <w:position w:val="0"/>
          <w:sz w:val="21"/>
          <w:szCs w:val="21"/>
        </w:rPr>
        <w:t>（必须提供）</w:t>
      </w:r>
      <w:r>
        <w:rPr>
          <w:rFonts w:hint="eastAsia"/>
          <w:color w:val="auto"/>
          <w:spacing w:val="11"/>
          <w:position w:val="0"/>
          <w:sz w:val="21"/>
          <w:szCs w:val="21"/>
        </w:rPr>
        <w:t>；</w:t>
      </w:r>
    </w:p>
    <w:p w14:paraId="7036E57E">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w:t>
      </w:r>
      <w:r>
        <w:rPr>
          <w:rFonts w:hint="eastAsia"/>
          <w:color w:val="auto"/>
          <w:spacing w:val="11"/>
          <w:position w:val="0"/>
          <w:sz w:val="21"/>
          <w:szCs w:val="21"/>
          <w:lang w:val="en-US" w:eastAsia="zh-CN"/>
        </w:rPr>
        <w:t>8</w:t>
      </w:r>
      <w:r>
        <w:rPr>
          <w:color w:val="auto"/>
          <w:spacing w:val="11"/>
          <w:position w:val="0"/>
          <w:sz w:val="21"/>
          <w:szCs w:val="21"/>
        </w:rPr>
        <w:t>）</w:t>
      </w:r>
      <w:r>
        <w:rPr>
          <w:rFonts w:hint="eastAsia" w:ascii="宋体" w:hAnsi="宋体" w:eastAsia="宋体" w:cs="宋体"/>
          <w:color w:val="auto"/>
          <w:spacing w:val="4"/>
          <w:position w:val="0"/>
          <w:sz w:val="21"/>
          <w:szCs w:val="21"/>
          <w:lang w:val="en-US" w:eastAsia="zh-CN"/>
        </w:rPr>
        <w:t>《中小企业声明函》或《残疾人福利性单位声明函》或省级以上监狱管理局、戒毒管理局（含新疆生产建设兵团）出具的属于监狱企业的证明文件复印件</w:t>
      </w:r>
      <w:r>
        <w:rPr>
          <w:rFonts w:hint="eastAsia"/>
          <w:b w:val="0"/>
          <w:bCs w:val="0"/>
          <w:color w:val="auto"/>
          <w:spacing w:val="2"/>
          <w:position w:val="0"/>
          <w:sz w:val="21"/>
          <w:szCs w:val="21"/>
          <w:lang w:val="en-US" w:eastAsia="zh-CN"/>
          <w14:textOutline w14:w="5103" w14:cap="sq" w14:cmpd="sng">
            <w14:solidFill>
              <w14:srgbClr w14:val="000000"/>
            </w14:solidFill>
            <w14:prstDash w14:val="solid"/>
            <w14:bevel/>
          </w14:textOutline>
        </w:rPr>
        <w:t>（必须提供其中一项）</w:t>
      </w:r>
      <w:r>
        <w:rPr>
          <w:color w:val="auto"/>
          <w:spacing w:val="9"/>
          <w:position w:val="0"/>
          <w:sz w:val="21"/>
          <w:szCs w:val="21"/>
          <w14:textOutline w14:w="3795" w14:cap="sq" w14:cmpd="sng">
            <w14:solidFill>
              <w14:srgbClr w14:val="000000"/>
            </w14:solidFill>
            <w14:prstDash w14:val="solid"/>
            <w14:bevel/>
          </w14:textOutline>
        </w:rPr>
        <w:t>。</w:t>
      </w:r>
    </w:p>
    <w:p w14:paraId="001C73F2">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11.1.2</w:t>
      </w:r>
      <w:r>
        <w:rPr>
          <w:color w:val="auto"/>
          <w:spacing w:val="-36"/>
          <w:position w:val="0"/>
          <w:sz w:val="21"/>
          <w:szCs w:val="21"/>
        </w:rPr>
        <w:t xml:space="preserve"> </w:t>
      </w:r>
      <w:r>
        <w:rPr>
          <w:color w:val="auto"/>
          <w:spacing w:val="6"/>
          <w:position w:val="0"/>
          <w:sz w:val="21"/>
          <w:szCs w:val="21"/>
          <w14:textOutline w14:w="3795" w14:cap="sq" w14:cmpd="sng">
            <w14:solidFill>
              <w14:srgbClr w14:val="000000"/>
            </w14:solidFill>
            <w14:prstDash w14:val="solid"/>
            <w14:bevel/>
          </w14:textOutline>
        </w:rPr>
        <w:t>符合性响应证明材料：</w:t>
      </w:r>
    </w:p>
    <w:p w14:paraId="1D05FB6F">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（1）</w:t>
      </w:r>
      <w:r>
        <w:rPr>
          <w:color w:val="auto"/>
          <w:spacing w:val="8"/>
          <w:position w:val="0"/>
          <w:sz w:val="21"/>
          <w:szCs w:val="21"/>
        </w:rPr>
        <w:t>响应函</w:t>
      </w:r>
      <w:r>
        <w:rPr>
          <w:color w:val="auto"/>
          <w:spacing w:val="8"/>
          <w:position w:val="0"/>
          <w:sz w:val="21"/>
          <w:szCs w:val="21"/>
          <w14:textOutline w14:w="3795" w14:cap="sq" w14:cmpd="sng">
            <w14:solidFill>
              <w14:srgbClr w14:val="000000"/>
            </w14:solidFill>
            <w14:prstDash w14:val="solid"/>
            <w14:bevel/>
          </w14:textOutline>
        </w:rPr>
        <w:t>（必须提供</w:t>
      </w:r>
      <w:r>
        <w:rPr>
          <w:color w:val="auto"/>
          <w:spacing w:val="6"/>
          <w:position w:val="0"/>
          <w:sz w:val="21"/>
          <w:szCs w:val="21"/>
          <w14:textOutline w14:w="3795" w14:cap="sq" w14:cmpd="sng">
            <w14:solidFill>
              <w14:srgbClr w14:val="000000"/>
            </w14:solidFill>
            <w14:prstDash w14:val="solid"/>
            <w14:bevel/>
          </w14:textOutline>
        </w:rPr>
        <w:t>）</w:t>
      </w:r>
      <w:r>
        <w:rPr>
          <w:color w:val="auto"/>
          <w:spacing w:val="6"/>
          <w:position w:val="0"/>
          <w:sz w:val="21"/>
          <w:szCs w:val="21"/>
        </w:rPr>
        <w:t>；</w:t>
      </w:r>
    </w:p>
    <w:p w14:paraId="22812AA1">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w:t>
      </w:r>
      <w:r>
        <w:rPr>
          <w:color w:val="auto"/>
          <w:spacing w:val="-59"/>
          <w:position w:val="0"/>
          <w:sz w:val="21"/>
          <w:szCs w:val="21"/>
        </w:rPr>
        <w:t xml:space="preserve"> </w:t>
      </w:r>
      <w:r>
        <w:rPr>
          <w:color w:val="auto"/>
          <w:spacing w:val="6"/>
          <w:position w:val="0"/>
          <w:sz w:val="21"/>
          <w:szCs w:val="21"/>
        </w:rPr>
        <w:t>已标价工程量清单</w:t>
      </w:r>
      <w:r>
        <w:rPr>
          <w:color w:val="auto"/>
          <w:spacing w:val="6"/>
          <w:position w:val="0"/>
          <w:sz w:val="21"/>
          <w:szCs w:val="21"/>
          <w14:textOutline w14:w="3795" w14:cap="sq" w14:cmpd="sng">
            <w14:solidFill>
              <w14:srgbClr w14:val="000000"/>
            </w14:solidFill>
            <w14:prstDash w14:val="solid"/>
            <w14:bevel/>
          </w14:textOutline>
        </w:rPr>
        <w:t>（必须提供</w:t>
      </w:r>
      <w:r>
        <w:rPr>
          <w:color w:val="auto"/>
          <w:position w:val="0"/>
          <w:sz w:val="21"/>
          <w:szCs w:val="21"/>
          <w14:textOutline w14:w="3795" w14:cap="sq" w14:cmpd="sng">
            <w14:solidFill>
              <w14:srgbClr w14:val="000000"/>
            </w14:solidFill>
            <w14:prstDash w14:val="solid"/>
            <w14:bevel/>
          </w14:textOutline>
        </w:rPr>
        <w:t>）</w:t>
      </w:r>
      <w:r>
        <w:rPr>
          <w:color w:val="auto"/>
          <w:position w:val="0"/>
          <w:sz w:val="21"/>
          <w:szCs w:val="21"/>
        </w:rPr>
        <w:t>；</w:t>
      </w:r>
    </w:p>
    <w:p w14:paraId="7F6A3DC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rFonts w:hint="eastAsia"/>
          <w:color w:val="auto"/>
          <w:spacing w:val="7"/>
          <w:position w:val="0"/>
          <w:sz w:val="21"/>
          <w:szCs w:val="21"/>
          <w:lang w:eastAsia="zh-CN"/>
        </w:rPr>
        <w:t>（</w:t>
      </w:r>
      <w:r>
        <w:rPr>
          <w:rFonts w:hint="eastAsia"/>
          <w:color w:val="auto"/>
          <w:spacing w:val="7"/>
          <w:position w:val="0"/>
          <w:sz w:val="21"/>
          <w:szCs w:val="21"/>
          <w:lang w:val="en-US" w:eastAsia="zh-CN"/>
        </w:rPr>
        <w:t>3）</w:t>
      </w:r>
      <w:r>
        <w:rPr>
          <w:color w:val="auto"/>
          <w:spacing w:val="7"/>
          <w:position w:val="0"/>
          <w:sz w:val="21"/>
          <w:szCs w:val="21"/>
        </w:rPr>
        <w:t>施工组织设计</w:t>
      </w:r>
      <w:r>
        <w:rPr>
          <w:color w:val="auto"/>
          <w:spacing w:val="7"/>
          <w:position w:val="0"/>
          <w:sz w:val="21"/>
          <w:szCs w:val="21"/>
          <w14:textOutline w14:w="3795" w14:cap="sq" w14:cmpd="sng">
            <w14:solidFill>
              <w14:srgbClr w14:val="000000"/>
            </w14:solidFill>
            <w14:prstDash w14:val="solid"/>
            <w14:bevel/>
          </w14:textOutline>
        </w:rPr>
        <w:t>（必须提供）</w:t>
      </w:r>
      <w:r>
        <w:rPr>
          <w:color w:val="auto"/>
          <w:spacing w:val="7"/>
          <w:position w:val="0"/>
          <w:sz w:val="21"/>
          <w:szCs w:val="21"/>
        </w:rPr>
        <w:t>。</w:t>
      </w:r>
    </w:p>
    <w:p w14:paraId="5A51F169">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w:t>
      </w:r>
      <w:r>
        <w:rPr>
          <w:rFonts w:hint="eastAsia"/>
          <w:color w:val="auto"/>
          <w:spacing w:val="11"/>
          <w:position w:val="0"/>
          <w:sz w:val="21"/>
          <w:szCs w:val="21"/>
          <w:lang w:val="en-US" w:eastAsia="zh-CN"/>
        </w:rPr>
        <w:t>4</w:t>
      </w:r>
      <w:r>
        <w:rPr>
          <w:color w:val="auto"/>
          <w:spacing w:val="11"/>
          <w:position w:val="0"/>
          <w:sz w:val="21"/>
          <w:szCs w:val="21"/>
        </w:rPr>
        <w:t>）项目管理机构组成表</w:t>
      </w:r>
      <w:r>
        <w:rPr>
          <w:color w:val="auto"/>
          <w:spacing w:val="11"/>
          <w:position w:val="0"/>
          <w:sz w:val="21"/>
          <w:szCs w:val="21"/>
          <w14:textOutline w14:w="3795" w14:cap="sq" w14:cmpd="sng">
            <w14:solidFill>
              <w14:srgbClr w14:val="000000"/>
            </w14:solidFill>
            <w14:prstDash w14:val="solid"/>
            <w14:bevel/>
          </w14:textOutline>
        </w:rPr>
        <w:t>【</w:t>
      </w:r>
      <w:r>
        <w:rPr>
          <w:color w:val="auto"/>
          <w:spacing w:val="11"/>
          <w:position w:val="0"/>
          <w:sz w:val="21"/>
          <w:szCs w:val="21"/>
        </w:rPr>
        <w:t>项目经理应附身份证、注册建造师执业资格证书、安全生产考核合格证</w:t>
      </w:r>
      <w:r>
        <w:rPr>
          <w:color w:val="auto"/>
          <w:spacing w:val="12"/>
          <w:position w:val="0"/>
          <w:sz w:val="21"/>
          <w:szCs w:val="21"/>
        </w:rPr>
        <w:t xml:space="preserve"> </w:t>
      </w:r>
      <w:r>
        <w:rPr>
          <w:color w:val="auto"/>
          <w:spacing w:val="10"/>
          <w:position w:val="0"/>
          <w:sz w:val="21"/>
          <w:szCs w:val="21"/>
        </w:rPr>
        <w:t>书（B</w:t>
      </w:r>
      <w:r>
        <w:rPr>
          <w:color w:val="auto"/>
          <w:spacing w:val="-31"/>
          <w:position w:val="0"/>
          <w:sz w:val="21"/>
          <w:szCs w:val="21"/>
        </w:rPr>
        <w:t xml:space="preserve"> </w:t>
      </w:r>
      <w:r>
        <w:rPr>
          <w:color w:val="auto"/>
          <w:spacing w:val="10"/>
          <w:position w:val="0"/>
          <w:sz w:val="21"/>
          <w:szCs w:val="21"/>
        </w:rPr>
        <w:t>类）、职称证书（如有）的扫描件；项目技术负责人应附身份证扫描件、职称证书扫描件；专职安全生产管理人员应附身份证、专职安全员安全生产考核合格证书（C</w:t>
      </w:r>
      <w:r>
        <w:rPr>
          <w:color w:val="auto"/>
          <w:spacing w:val="-33"/>
          <w:position w:val="0"/>
          <w:sz w:val="21"/>
          <w:szCs w:val="21"/>
        </w:rPr>
        <w:t xml:space="preserve"> </w:t>
      </w:r>
      <w:r>
        <w:rPr>
          <w:color w:val="auto"/>
          <w:spacing w:val="10"/>
          <w:position w:val="0"/>
          <w:sz w:val="21"/>
          <w:szCs w:val="21"/>
        </w:rPr>
        <w:t>类）、职称证书（如有）扫描件；其</w:t>
      </w:r>
      <w:r>
        <w:rPr>
          <w:color w:val="auto"/>
          <w:spacing w:val="9"/>
          <w:position w:val="0"/>
          <w:sz w:val="21"/>
          <w:szCs w:val="21"/>
        </w:rPr>
        <w:t>他主要人员应附执业证或上岗证书、职称证书（如有）扫描件；提供以上人员由</w:t>
      </w:r>
      <w:r>
        <w:rPr>
          <w:rFonts w:hint="eastAsia"/>
          <w:color w:val="auto"/>
          <w:spacing w:val="9"/>
          <w:position w:val="0"/>
          <w:sz w:val="21"/>
          <w:szCs w:val="21"/>
          <w:lang w:eastAsia="zh-CN"/>
        </w:rPr>
        <w:t>养老保险</w:t>
      </w:r>
      <w:r>
        <w:rPr>
          <w:color w:val="auto"/>
          <w:spacing w:val="9"/>
          <w:position w:val="0"/>
          <w:sz w:val="21"/>
          <w:szCs w:val="21"/>
        </w:rPr>
        <w:t>部门出具的供应商为其交纳的响应文件递交截止时间前半年内任意连续三个月</w:t>
      </w:r>
      <w:r>
        <w:rPr>
          <w:rFonts w:hint="eastAsia"/>
          <w:color w:val="auto"/>
          <w:spacing w:val="9"/>
          <w:position w:val="0"/>
          <w:sz w:val="21"/>
          <w:szCs w:val="21"/>
          <w:lang w:val="en-US" w:eastAsia="zh-CN"/>
        </w:rPr>
        <w:t>养老保险</w:t>
      </w:r>
      <w:r>
        <w:rPr>
          <w:color w:val="auto"/>
          <w:spacing w:val="9"/>
          <w:position w:val="0"/>
          <w:sz w:val="21"/>
          <w:szCs w:val="21"/>
        </w:rPr>
        <w:t>证明复印件；若为新进员工，请提供劳动合同扫描件。】</w:t>
      </w:r>
      <w:r>
        <w:rPr>
          <w:color w:val="auto"/>
          <w:spacing w:val="9"/>
          <w:position w:val="0"/>
          <w:sz w:val="21"/>
          <w:szCs w:val="21"/>
          <w14:textOutline w14:w="3795" w14:cap="sq" w14:cmpd="sng">
            <w14:solidFill>
              <w14:srgbClr w14:val="000000"/>
            </w14:solidFill>
            <w14:prstDash w14:val="solid"/>
            <w14:bevel/>
          </w14:textOutline>
        </w:rPr>
        <w:t>（必须提供</w:t>
      </w:r>
      <w:r>
        <w:rPr>
          <w:color w:val="auto"/>
          <w:spacing w:val="1"/>
          <w:position w:val="0"/>
          <w:sz w:val="21"/>
          <w:szCs w:val="21"/>
          <w14:textOutline w14:w="3795" w14:cap="sq" w14:cmpd="sng">
            <w14:solidFill>
              <w14:srgbClr w14:val="000000"/>
            </w14:solidFill>
            <w14:prstDash w14:val="solid"/>
            <w14:bevel/>
          </w14:textOutline>
        </w:rPr>
        <w:t>）</w:t>
      </w:r>
      <w:r>
        <w:rPr>
          <w:color w:val="auto"/>
          <w:spacing w:val="1"/>
          <w:position w:val="0"/>
          <w:sz w:val="21"/>
          <w:szCs w:val="21"/>
        </w:rPr>
        <w:t>；</w:t>
      </w:r>
    </w:p>
    <w:p w14:paraId="34A59130">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11.1.3</w:t>
      </w:r>
      <w:r>
        <w:rPr>
          <w:color w:val="auto"/>
          <w:spacing w:val="-26"/>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其它有效证明材料：</w:t>
      </w:r>
    </w:p>
    <w:p w14:paraId="08A86D73">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（1）供应商</w:t>
      </w:r>
      <w:r>
        <w:rPr>
          <w:color w:val="auto"/>
          <w:spacing w:val="-30"/>
          <w:position w:val="0"/>
          <w:sz w:val="21"/>
          <w:szCs w:val="21"/>
        </w:rPr>
        <w:t xml:space="preserve"> </w:t>
      </w:r>
      <w:r>
        <w:rPr>
          <w:color w:val="auto"/>
          <w:spacing w:val="8"/>
          <w:position w:val="0"/>
          <w:sz w:val="21"/>
          <w:szCs w:val="21"/>
        </w:rPr>
        <w:t>202</w:t>
      </w:r>
      <w:r>
        <w:rPr>
          <w:rFonts w:hint="eastAsia"/>
          <w:color w:val="auto"/>
          <w:spacing w:val="8"/>
          <w:position w:val="0"/>
          <w:sz w:val="21"/>
          <w:szCs w:val="21"/>
          <w:lang w:val="en-US" w:eastAsia="zh-CN"/>
        </w:rPr>
        <w:t>2</w:t>
      </w:r>
      <w:r>
        <w:rPr>
          <w:color w:val="auto"/>
          <w:spacing w:val="-39"/>
          <w:position w:val="0"/>
          <w:sz w:val="21"/>
          <w:szCs w:val="21"/>
        </w:rPr>
        <w:t xml:space="preserve"> </w:t>
      </w:r>
      <w:r>
        <w:rPr>
          <w:color w:val="auto"/>
          <w:spacing w:val="8"/>
          <w:position w:val="0"/>
          <w:sz w:val="21"/>
          <w:szCs w:val="21"/>
        </w:rPr>
        <w:t>年以来具有同类项目业绩的相关证明材料（无不良记录，以中标、成交通知书或签</w:t>
      </w:r>
      <w:r>
        <w:rPr>
          <w:color w:val="auto"/>
          <w:spacing w:val="9"/>
          <w:position w:val="0"/>
          <w:sz w:val="21"/>
          <w:szCs w:val="21"/>
        </w:rPr>
        <w:t>订的合同为准，并能清晰反映项目名称、金额、</w:t>
      </w:r>
      <w:r>
        <w:rPr>
          <w:color w:val="auto"/>
          <w:spacing w:val="-46"/>
          <w:position w:val="0"/>
          <w:sz w:val="21"/>
          <w:szCs w:val="21"/>
        </w:rPr>
        <w:t xml:space="preserve"> </w:t>
      </w:r>
      <w:r>
        <w:rPr>
          <w:color w:val="auto"/>
          <w:spacing w:val="9"/>
          <w:position w:val="0"/>
          <w:sz w:val="21"/>
          <w:szCs w:val="21"/>
        </w:rPr>
        <w:t>日期等</w:t>
      </w:r>
      <w:r>
        <w:rPr>
          <w:color w:val="auto"/>
          <w:spacing w:val="-3"/>
          <w:position w:val="0"/>
          <w:sz w:val="21"/>
          <w:szCs w:val="21"/>
        </w:rPr>
        <w:t>）</w:t>
      </w:r>
      <w:r>
        <w:rPr>
          <w:color w:val="auto"/>
          <w:spacing w:val="-3"/>
          <w:position w:val="0"/>
          <w:sz w:val="21"/>
          <w:szCs w:val="21"/>
          <w14:textOutline w14:w="3795" w14:cap="sq" w14:cmpd="sng">
            <w14:solidFill>
              <w14:srgbClr w14:val="000000"/>
            </w14:solidFill>
            <w14:prstDash w14:val="solid"/>
            <w14:bevel/>
          </w14:textOutline>
        </w:rPr>
        <w:t>（</w:t>
      </w:r>
      <w:r>
        <w:rPr>
          <w:color w:val="auto"/>
          <w:spacing w:val="9"/>
          <w:position w:val="0"/>
          <w:sz w:val="21"/>
          <w:szCs w:val="21"/>
          <w14:textOutline w14:w="3795" w14:cap="sq" w14:cmpd="sng">
            <w14:solidFill>
              <w14:srgbClr w14:val="000000"/>
            </w14:solidFill>
            <w14:prstDash w14:val="solid"/>
            <w14:bevel/>
          </w14:textOutline>
        </w:rPr>
        <w:t>如有，请</w:t>
      </w:r>
      <w:r>
        <w:rPr>
          <w:color w:val="auto"/>
          <w:spacing w:val="8"/>
          <w:position w:val="0"/>
          <w:sz w:val="21"/>
          <w:szCs w:val="21"/>
          <w14:textOutline w14:w="3795" w14:cap="sq" w14:cmpd="sng">
            <w14:solidFill>
              <w14:srgbClr w14:val="000000"/>
            </w14:solidFill>
            <w14:prstDash w14:val="solid"/>
            <w14:bevel/>
          </w14:textOutline>
        </w:rPr>
        <w:t>提供</w:t>
      </w:r>
      <w:r>
        <w:rPr>
          <w:color w:val="auto"/>
          <w:spacing w:val="-3"/>
          <w:position w:val="0"/>
          <w:sz w:val="21"/>
          <w:szCs w:val="21"/>
          <w14:textOutline w14:w="3795" w14:cap="sq" w14:cmpd="sng">
            <w14:solidFill>
              <w14:srgbClr w14:val="000000"/>
            </w14:solidFill>
            <w14:prstDash w14:val="solid"/>
            <w14:bevel/>
          </w14:textOutline>
        </w:rPr>
        <w:t>）</w:t>
      </w:r>
      <w:r>
        <w:rPr>
          <w:color w:val="auto"/>
          <w:spacing w:val="-3"/>
          <w:position w:val="0"/>
          <w:sz w:val="21"/>
          <w:szCs w:val="21"/>
        </w:rPr>
        <w:t>；</w:t>
      </w:r>
    </w:p>
    <w:p w14:paraId="49544CFD">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（2）供应商相关获奖证书、认证证书等复印件</w:t>
      </w:r>
      <w:r>
        <w:rPr>
          <w:color w:val="auto"/>
          <w:spacing w:val="9"/>
          <w:position w:val="0"/>
          <w:sz w:val="21"/>
          <w:szCs w:val="21"/>
          <w14:textOutline w14:w="3795" w14:cap="sq" w14:cmpd="sng">
            <w14:solidFill>
              <w14:srgbClr w14:val="000000"/>
            </w14:solidFill>
            <w14:prstDash w14:val="solid"/>
            <w14:bevel/>
          </w14:textOutline>
        </w:rPr>
        <w:t>（如有，请提供</w:t>
      </w:r>
      <w:r>
        <w:rPr>
          <w:color w:val="auto"/>
          <w:spacing w:val="4"/>
          <w:position w:val="0"/>
          <w:sz w:val="21"/>
          <w:szCs w:val="21"/>
          <w14:textOutline w14:w="3795" w14:cap="sq" w14:cmpd="sng">
            <w14:solidFill>
              <w14:srgbClr w14:val="000000"/>
            </w14:solidFill>
            <w14:prstDash w14:val="solid"/>
            <w14:bevel/>
          </w14:textOutline>
        </w:rPr>
        <w:t>）</w:t>
      </w:r>
      <w:r>
        <w:rPr>
          <w:color w:val="auto"/>
          <w:spacing w:val="4"/>
          <w:position w:val="0"/>
          <w:sz w:val="21"/>
          <w:szCs w:val="21"/>
        </w:rPr>
        <w:t>；</w:t>
      </w:r>
    </w:p>
    <w:p w14:paraId="6E5F844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（3）供应商可结合本项目自身情况自行提交其它相关证明材料</w:t>
      </w:r>
      <w:r>
        <w:rPr>
          <w:color w:val="auto"/>
          <w:spacing w:val="9"/>
          <w:position w:val="0"/>
          <w:sz w:val="21"/>
          <w:szCs w:val="21"/>
          <w14:textOutline w14:w="3795" w14:cap="sq" w14:cmpd="sng">
            <w14:solidFill>
              <w14:srgbClr w14:val="000000"/>
            </w14:solidFill>
            <w14:prstDash w14:val="solid"/>
            <w14:bevel/>
          </w14:textOutline>
        </w:rPr>
        <w:t>（如有，请提供</w:t>
      </w:r>
      <w:r>
        <w:rPr>
          <w:color w:val="auto"/>
          <w:spacing w:val="8"/>
          <w:position w:val="0"/>
          <w:sz w:val="21"/>
          <w:szCs w:val="21"/>
          <w14:textOutline w14:w="3795" w14:cap="sq" w14:cmpd="sng">
            <w14:solidFill>
              <w14:srgbClr w14:val="000000"/>
            </w14:solidFill>
            <w14:prstDash w14:val="solid"/>
            <w14:bevel/>
          </w14:textOutline>
        </w:rPr>
        <w:t>）</w:t>
      </w:r>
      <w:r>
        <w:rPr>
          <w:color w:val="auto"/>
          <w:spacing w:val="8"/>
          <w:position w:val="0"/>
          <w:sz w:val="21"/>
          <w:szCs w:val="21"/>
        </w:rPr>
        <w:t>。</w:t>
      </w:r>
    </w:p>
    <w:p w14:paraId="7C9FA292">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供应商提供的以上相关证明材料必须真实有效，并加盖供应商公章（</w:t>
      </w:r>
      <w:r>
        <w:rPr>
          <w:color w:val="auto"/>
          <w:position w:val="0"/>
          <w:sz w:val="21"/>
          <w:szCs w:val="21"/>
          <w14:textOutline w14:w="3795" w14:cap="sq" w14:cmpd="sng">
            <w14:solidFill>
              <w14:srgbClr w14:val="000000"/>
            </w14:solidFill>
            <w14:prstDash w14:val="solid"/>
            <w14:bevel/>
          </w14:textOutline>
        </w:rPr>
        <w:t>CA</w:t>
      </w:r>
      <w:r>
        <w:rPr>
          <w:color w:val="auto"/>
          <w:spacing w:val="-32"/>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签章）/自然人签字或个人</w:t>
      </w:r>
      <w:r>
        <w:rPr>
          <w:color w:val="auto"/>
          <w:spacing w:val="-38"/>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CA</w:t>
      </w:r>
      <w:r>
        <w:rPr>
          <w:color w:val="auto"/>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签章，否则响应无效。</w:t>
      </w:r>
    </w:p>
    <w:p w14:paraId="28B00E9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11.2 供应商应按竞争性磋商文件“第六章 响应文件（格式）</w:t>
      </w:r>
      <w:r>
        <w:rPr>
          <w:color w:val="auto"/>
          <w:spacing w:val="-53"/>
          <w:position w:val="0"/>
          <w:sz w:val="21"/>
          <w:szCs w:val="21"/>
        </w:rPr>
        <w:t xml:space="preserve"> </w:t>
      </w:r>
      <w:r>
        <w:rPr>
          <w:color w:val="auto"/>
          <w:spacing w:val="7"/>
          <w:position w:val="0"/>
          <w:sz w:val="21"/>
          <w:szCs w:val="21"/>
        </w:rPr>
        <w:t>”编制响应文件。</w:t>
      </w:r>
    </w:p>
    <w:p w14:paraId="17576F61">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特别说明：</w:t>
      </w:r>
    </w:p>
    <w:p w14:paraId="1C40D5D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（1）响应文件中所须加盖公章部分均采用</w:t>
      </w:r>
      <w:r>
        <w:rPr>
          <w:color w:val="auto"/>
          <w:spacing w:val="-41"/>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CA</w:t>
      </w:r>
      <w:r>
        <w:rPr>
          <w:color w:val="auto"/>
          <w:spacing w:val="-40"/>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签章。若磋商文件中有专门标注的某关</w:t>
      </w:r>
      <w:r>
        <w:rPr>
          <w:color w:val="auto"/>
          <w:spacing w:val="8"/>
          <w:position w:val="0"/>
          <w:sz w:val="21"/>
          <w:szCs w:val="21"/>
          <w14:textOutline w14:w="3795" w14:cap="sq" w14:cmpd="sng">
            <w14:solidFill>
              <w14:srgbClr w14:val="000000"/>
            </w14:solidFill>
            <w14:prstDash w14:val="solid"/>
            <w14:bevel/>
          </w14:textOutline>
        </w:rPr>
        <w:t>联点，并要求供</w:t>
      </w:r>
      <w:r>
        <w:rPr>
          <w:color w:val="auto"/>
          <w:position w:val="0"/>
          <w:sz w:val="21"/>
          <w:szCs w:val="21"/>
        </w:rPr>
        <w:t xml:space="preserve"> </w:t>
      </w:r>
      <w:r>
        <w:rPr>
          <w:color w:val="auto"/>
          <w:spacing w:val="14"/>
          <w:position w:val="0"/>
          <w:sz w:val="21"/>
          <w:szCs w:val="21"/>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color w:val="auto"/>
          <w:spacing w:val="13"/>
          <w:position w:val="0"/>
          <w:sz w:val="21"/>
          <w:szCs w:val="21"/>
          <w14:textOutline w14:w="3795" w14:cap="sq" w14:cmpd="sng">
            <w14:solidFill>
              <w14:srgbClr w14:val="000000"/>
            </w14:solidFill>
            <w14:prstDash w14:val="solid"/>
            <w14:bevel/>
          </w14:textOutline>
        </w:rPr>
        <w:t>容进行描</w:t>
      </w:r>
      <w:r>
        <w:rPr>
          <w:color w:val="auto"/>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述，造成电子评审不能查询的责任由供应商自行承</w:t>
      </w:r>
      <w:r>
        <w:rPr>
          <w:color w:val="auto"/>
          <w:spacing w:val="9"/>
          <w:position w:val="0"/>
          <w:sz w:val="21"/>
          <w:szCs w:val="21"/>
          <w14:textOutline w14:w="3795" w14:cap="sq" w14:cmpd="sng">
            <w14:solidFill>
              <w14:srgbClr w14:val="000000"/>
            </w14:solidFill>
            <w14:prstDash w14:val="solid"/>
            <w14:bevel/>
          </w14:textOutline>
        </w:rPr>
        <w:t>担。</w:t>
      </w:r>
    </w:p>
    <w:p w14:paraId="6555447F">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color w:val="auto"/>
          <w:spacing w:val="12"/>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pdf</w:t>
      </w:r>
      <w:r>
        <w:rPr>
          <w:color w:val="auto"/>
          <w:spacing w:val="10"/>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格式上传（或加盖个人</w:t>
      </w:r>
      <w:r>
        <w:rPr>
          <w:color w:val="auto"/>
          <w:spacing w:val="-39"/>
          <w:position w:val="0"/>
          <w:sz w:val="21"/>
          <w:szCs w:val="21"/>
        </w:rPr>
        <w:t xml:space="preserve"> </w:t>
      </w:r>
      <w:r>
        <w:rPr>
          <w:color w:val="auto"/>
          <w:position w:val="0"/>
          <w:sz w:val="21"/>
          <w:szCs w:val="21"/>
          <w14:textOutline w14:w="3795" w14:cap="sq" w14:cmpd="sng">
            <w14:solidFill>
              <w14:srgbClr w14:val="000000"/>
            </w14:solidFill>
            <w14:prstDash w14:val="solid"/>
            <w14:bevel/>
          </w14:textOutline>
        </w:rPr>
        <w:t>CA</w:t>
      </w:r>
      <w:r>
        <w:rPr>
          <w:color w:val="auto"/>
          <w:spacing w:val="-38"/>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签章</w:t>
      </w:r>
      <w:r>
        <w:rPr>
          <w:color w:val="auto"/>
          <w:spacing w:val="16"/>
          <w:position w:val="0"/>
          <w:sz w:val="21"/>
          <w:szCs w:val="21"/>
          <w14:textOutline w14:w="3795" w14:cap="sq" w14:cmpd="sng">
            <w14:solidFill>
              <w14:srgbClr w14:val="000000"/>
            </w14:solidFill>
            <w14:prstDash w14:val="solid"/>
            <w14:bevel/>
          </w14:textOutline>
        </w:rPr>
        <w:t>），</w:t>
      </w:r>
      <w:r>
        <w:rPr>
          <w:color w:val="auto"/>
          <w:spacing w:val="10"/>
          <w:position w:val="0"/>
          <w:sz w:val="21"/>
          <w:szCs w:val="21"/>
          <w14:textOutline w14:w="3795" w14:cap="sq" w14:cmpd="sng">
            <w14:solidFill>
              <w14:srgbClr w14:val="000000"/>
            </w14:solidFill>
            <w14:prstDash w14:val="solid"/>
            <w14:bevel/>
          </w14:textOutline>
        </w:rPr>
        <w:t>无签字的视为响</w:t>
      </w:r>
      <w:r>
        <w:rPr>
          <w:color w:val="auto"/>
          <w:spacing w:val="9"/>
          <w:position w:val="0"/>
          <w:sz w:val="21"/>
          <w:szCs w:val="21"/>
          <w14:textOutline w14:w="3795" w14:cap="sq" w14:cmpd="sng">
            <w14:solidFill>
              <w14:srgbClr w14:val="000000"/>
            </w14:solidFill>
            <w14:prstDash w14:val="solid"/>
            <w14:bevel/>
          </w14:textOutline>
        </w:rPr>
        <w:t>应无效。</w:t>
      </w:r>
    </w:p>
    <w:p w14:paraId="51C0838C">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12.响应文件的语言及计量</w:t>
      </w:r>
    </w:p>
    <w:p w14:paraId="6FB09460">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12.1 响应文件以及供应商与采购代理机构就有关磋商事宜的所有</w:t>
      </w:r>
      <w:r>
        <w:rPr>
          <w:color w:val="auto"/>
          <w:spacing w:val="10"/>
          <w:position w:val="0"/>
          <w:sz w:val="21"/>
          <w:szCs w:val="21"/>
        </w:rPr>
        <w:t>来往函电，均应以中文汉语书写。</w:t>
      </w:r>
      <w:r>
        <w:rPr>
          <w:color w:val="auto"/>
          <w:position w:val="0"/>
          <w:sz w:val="21"/>
          <w:szCs w:val="21"/>
        </w:rPr>
        <w:t xml:space="preserve"> </w:t>
      </w:r>
      <w:r>
        <w:rPr>
          <w:color w:val="auto"/>
          <w:spacing w:val="9"/>
          <w:position w:val="0"/>
          <w:sz w:val="21"/>
          <w:szCs w:val="21"/>
        </w:rPr>
        <w:t>供应商提交的支持文件和印刷的文献可以使用别的语言，但其相应内容必须附有中文翻译文本，在解释响</w:t>
      </w:r>
      <w:r>
        <w:rPr>
          <w:color w:val="auto"/>
          <w:spacing w:val="8"/>
          <w:position w:val="0"/>
          <w:sz w:val="21"/>
          <w:szCs w:val="21"/>
        </w:rPr>
        <w:t>应文件时以中文翻译文本为主。</w:t>
      </w:r>
    </w:p>
    <w:p w14:paraId="64AD9216">
      <w:pPr>
        <w:pStyle w:val="3"/>
        <w:keepNext w:val="0"/>
        <w:keepLines w:val="0"/>
        <w:pageBreakBefore w:val="0"/>
        <w:widowControl w:val="0"/>
        <w:kinsoku/>
        <w:wordWrap w:val="0"/>
        <w:overflowPunct/>
        <w:topLinePunct w:val="0"/>
        <w:bidi w:val="0"/>
        <w:spacing w:line="360" w:lineRule="auto"/>
        <w:ind w:left="0" w:right="0" w:firstLine="464" w:firstLineChars="200"/>
        <w:jc w:val="left"/>
        <w:rPr>
          <w:color w:val="auto"/>
          <w:position w:val="0"/>
          <w:sz w:val="21"/>
          <w:szCs w:val="21"/>
        </w:rPr>
      </w:pPr>
      <w:r>
        <w:rPr>
          <w:color w:val="auto"/>
          <w:spacing w:val="11"/>
          <w:position w:val="0"/>
          <w:sz w:val="21"/>
          <w:szCs w:val="21"/>
        </w:rPr>
        <w:t>12.2 磋商计量单位，磋商文件已有明确规定的，使用磋商文件规定的</w:t>
      </w:r>
      <w:r>
        <w:rPr>
          <w:color w:val="auto"/>
          <w:spacing w:val="10"/>
          <w:position w:val="0"/>
          <w:sz w:val="21"/>
          <w:szCs w:val="21"/>
        </w:rPr>
        <w:t>计量单位；磋商文件没有规定</w:t>
      </w:r>
      <w:r>
        <w:rPr>
          <w:color w:val="auto"/>
          <w:spacing w:val="8"/>
          <w:position w:val="0"/>
          <w:sz w:val="21"/>
          <w:szCs w:val="21"/>
        </w:rPr>
        <w:t>的，应采用中华人民共和国法定计量单位（货币单位：人民币元</w:t>
      </w:r>
      <w:r>
        <w:rPr>
          <w:color w:val="auto"/>
          <w:spacing w:val="27"/>
          <w:position w:val="0"/>
          <w:sz w:val="21"/>
          <w:szCs w:val="21"/>
        </w:rPr>
        <w:t>），</w:t>
      </w:r>
      <w:r>
        <w:rPr>
          <w:color w:val="auto"/>
          <w:spacing w:val="8"/>
          <w:position w:val="0"/>
          <w:sz w:val="21"/>
          <w:szCs w:val="21"/>
        </w:rPr>
        <w:t>否则视同未响应。</w:t>
      </w:r>
    </w:p>
    <w:p w14:paraId="441867AE">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13.磋商报价及招标控制价</w:t>
      </w:r>
    </w:p>
    <w:p w14:paraId="6A8D0688">
      <w:pPr>
        <w:pStyle w:val="12"/>
        <w:keepNext w:val="0"/>
        <w:keepLines w:val="0"/>
        <w:pageBreakBefore w:val="0"/>
        <w:widowControl w:val="0"/>
        <w:kinsoku/>
        <w:wordWrap w:val="0"/>
        <w:overflowPunct/>
        <w:topLinePunct w:val="0"/>
        <w:bidi w:val="0"/>
        <w:spacing w:line="360" w:lineRule="auto"/>
        <w:ind w:left="0" w:right="0" w:firstLine="464" w:firstLineChars="200"/>
        <w:rPr>
          <w:color w:val="auto"/>
          <w:spacing w:val="11"/>
          <w:position w:val="0"/>
          <w:sz w:val="21"/>
          <w:szCs w:val="21"/>
          <w:lang w:val="en-US" w:eastAsia="en-US"/>
        </w:rPr>
      </w:pPr>
      <w:r>
        <w:rPr>
          <w:color w:val="auto"/>
          <w:spacing w:val="11"/>
          <w:position w:val="0"/>
          <w:sz w:val="21"/>
          <w:szCs w:val="21"/>
          <w:lang w:val="en-US" w:eastAsia="en-US"/>
        </w:rPr>
        <w:t>13.1 磋商报价应按磋商文件中相关附表格式填写。</w:t>
      </w:r>
    </w:p>
    <w:p w14:paraId="7AC509BD">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标项1：</w:t>
      </w:r>
      <w:r>
        <w:rPr>
          <w:rFonts w:hint="eastAsia" w:asciiTheme="minorEastAsia" w:hAnsiTheme="minorEastAsia" w:eastAsiaTheme="minorEastAsia" w:cstheme="minorEastAsia"/>
          <w:color w:val="auto"/>
          <w:spacing w:val="15"/>
          <w:position w:val="0"/>
          <w:sz w:val="21"/>
          <w:szCs w:val="21"/>
          <w:lang w:val="en-US" w:eastAsia="zh-CN"/>
        </w:rPr>
        <w:t>本工程预算金额</w:t>
      </w:r>
      <w:r>
        <w:rPr>
          <w:rFonts w:hint="eastAsia" w:asciiTheme="minorEastAsia" w:hAnsiTheme="minorEastAsia" w:eastAsiaTheme="minorEastAsia" w:cstheme="minorEastAsia"/>
          <w:color w:val="auto"/>
          <w:spacing w:val="15"/>
          <w:position w:val="0"/>
          <w:sz w:val="21"/>
          <w:szCs w:val="21"/>
        </w:rPr>
        <w:t>（人民币）：</w:t>
      </w:r>
      <w:r>
        <w:rPr>
          <w:rFonts w:hint="eastAsia" w:asciiTheme="minorEastAsia" w:hAnsiTheme="minorEastAsia" w:eastAsiaTheme="minorEastAsia" w:cstheme="minorEastAsia"/>
          <w:color w:val="auto"/>
          <w:spacing w:val="15"/>
          <w:position w:val="0"/>
          <w:sz w:val="21"/>
          <w:szCs w:val="21"/>
          <w:lang w:val="en-US" w:eastAsia="zh-CN"/>
        </w:rPr>
        <w:t>640733.00，最高投标限价：608696.35，</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2100AF81">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标项2：</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宋体" w:hAnsi="宋体" w:eastAsia="宋体" w:cs="宋体"/>
          <w:color w:val="auto"/>
          <w:spacing w:val="9"/>
          <w:position w:val="0"/>
          <w:sz w:val="21"/>
          <w:szCs w:val="21"/>
          <w:lang w:val="en-US" w:eastAsia="zh-CN"/>
        </w:rPr>
        <w:t>1004149.</w:t>
      </w:r>
      <w:r>
        <w:rPr>
          <w:rFonts w:hint="eastAsia" w:cs="宋体"/>
          <w:color w:val="auto"/>
          <w:spacing w:val="9"/>
          <w:position w:val="0"/>
          <w:sz w:val="21"/>
          <w:szCs w:val="21"/>
          <w:lang w:val="en-US" w:eastAsia="zh-CN"/>
        </w:rPr>
        <w:t>0</w:t>
      </w:r>
      <w:r>
        <w:rPr>
          <w:rFonts w:hint="eastAsia" w:ascii="宋体" w:hAnsi="宋体" w:eastAsia="宋体" w:cs="宋体"/>
          <w:color w:val="auto"/>
          <w:spacing w:val="9"/>
          <w:position w:val="0"/>
          <w:sz w:val="21"/>
          <w:szCs w:val="21"/>
          <w:lang w:val="en-US" w:eastAsia="zh-CN"/>
        </w:rPr>
        <w:t>0</w:t>
      </w:r>
      <w:r>
        <w:rPr>
          <w:rFonts w:hint="eastAsia" w:asciiTheme="minorEastAsia" w:hAnsiTheme="minorEastAsia" w:eastAsiaTheme="minorEastAsia" w:cstheme="minorEastAsia"/>
          <w:b w:val="0"/>
          <w:bCs w:val="0"/>
          <w:color w:val="auto"/>
          <w:spacing w:val="15"/>
          <w:position w:val="0"/>
          <w:sz w:val="21"/>
          <w:szCs w:val="21"/>
          <w:lang w:val="en-US" w:eastAsia="zh-CN"/>
        </w:rPr>
        <w:t>元，最高投标限价为：</w:t>
      </w:r>
      <w:r>
        <w:rPr>
          <w:rFonts w:hint="eastAsia" w:cs="宋体"/>
          <w:snapToGrid w:val="0"/>
          <w:color w:val="auto"/>
          <w:spacing w:val="9"/>
          <w:kern w:val="0"/>
          <w:position w:val="0"/>
          <w:sz w:val="21"/>
          <w:szCs w:val="21"/>
          <w:lang w:val="en-US" w:eastAsia="zh-CN" w:bidi="ar-SA"/>
        </w:rPr>
        <w:t>953941.55</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1FD60E1A">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标项3：</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宋体" w:hAnsi="宋体" w:eastAsia="宋体" w:cs="宋体"/>
          <w:color w:val="auto"/>
          <w:spacing w:val="9"/>
          <w:position w:val="0"/>
          <w:sz w:val="21"/>
          <w:szCs w:val="21"/>
          <w:lang w:val="en-US" w:eastAsia="zh-CN"/>
        </w:rPr>
        <w:t>535320.00</w:t>
      </w:r>
      <w:r>
        <w:rPr>
          <w:rFonts w:hint="eastAsia" w:asciiTheme="minorEastAsia" w:hAnsiTheme="minorEastAsia" w:eastAsiaTheme="minorEastAsia" w:cstheme="minorEastAsia"/>
          <w:b w:val="0"/>
          <w:bCs w:val="0"/>
          <w:color w:val="auto"/>
          <w:spacing w:val="15"/>
          <w:position w:val="0"/>
          <w:sz w:val="21"/>
          <w:szCs w:val="21"/>
          <w:lang w:val="en-US" w:eastAsia="zh-CN"/>
        </w:rPr>
        <w:t>元，最高投标限价为：</w:t>
      </w:r>
      <w:r>
        <w:rPr>
          <w:rFonts w:hint="eastAsia" w:cs="宋体"/>
          <w:snapToGrid w:val="0"/>
          <w:color w:val="auto"/>
          <w:spacing w:val="9"/>
          <w:kern w:val="0"/>
          <w:position w:val="0"/>
          <w:sz w:val="21"/>
          <w:szCs w:val="21"/>
          <w:lang w:val="en-US" w:eastAsia="zh-CN" w:bidi="ar-SA"/>
        </w:rPr>
        <w:t>508554.00</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1A2582F9">
      <w:pPr>
        <w:pStyle w:val="12"/>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val="0"/>
          <w:bCs w:val="0"/>
          <w:color w:val="auto"/>
          <w:spacing w:val="15"/>
          <w:position w:val="0"/>
          <w:sz w:val="21"/>
          <w:szCs w:val="21"/>
        </w:rPr>
      </w:pPr>
      <w:r>
        <w:rPr>
          <w:rFonts w:hint="eastAsia" w:asciiTheme="minorEastAsia" w:hAnsiTheme="minorEastAsia" w:eastAsiaTheme="minorEastAsia" w:cstheme="minorEastAsia"/>
          <w:b/>
          <w:bCs/>
          <w:color w:val="auto"/>
          <w:spacing w:val="15"/>
          <w:position w:val="0"/>
          <w:sz w:val="21"/>
          <w:szCs w:val="21"/>
          <w:lang w:val="en-US" w:eastAsia="zh-CN"/>
        </w:rPr>
        <w:t>标项4：</w:t>
      </w:r>
      <w:r>
        <w:rPr>
          <w:rFonts w:hint="eastAsia" w:asciiTheme="minorEastAsia" w:hAnsiTheme="minorEastAsia" w:eastAsiaTheme="minorEastAsia" w:cstheme="minorEastAsia"/>
          <w:b w:val="0"/>
          <w:bCs w:val="0"/>
          <w:color w:val="auto"/>
          <w:spacing w:val="15"/>
          <w:position w:val="0"/>
          <w:sz w:val="21"/>
          <w:szCs w:val="21"/>
          <w:lang w:val="en-US" w:eastAsia="zh-CN"/>
        </w:rPr>
        <w:t>本工程预算金额</w:t>
      </w:r>
      <w:r>
        <w:rPr>
          <w:rFonts w:hint="eastAsia" w:asciiTheme="minorEastAsia" w:hAnsiTheme="minorEastAsia" w:eastAsiaTheme="minorEastAsia" w:cstheme="minorEastAsia"/>
          <w:b w:val="0"/>
          <w:bCs w:val="0"/>
          <w:color w:val="auto"/>
          <w:spacing w:val="15"/>
          <w:position w:val="0"/>
          <w:sz w:val="21"/>
          <w:szCs w:val="21"/>
        </w:rPr>
        <w:t>（人民币）：</w:t>
      </w:r>
      <w:r>
        <w:rPr>
          <w:rFonts w:hint="eastAsia" w:ascii="宋体" w:hAnsi="宋体" w:eastAsia="宋体" w:cs="宋体"/>
          <w:color w:val="auto"/>
          <w:spacing w:val="9"/>
          <w:position w:val="0"/>
          <w:sz w:val="21"/>
          <w:szCs w:val="21"/>
          <w:lang w:val="en-US" w:eastAsia="zh-CN"/>
        </w:rPr>
        <w:t>1262772.00</w:t>
      </w:r>
      <w:r>
        <w:rPr>
          <w:rFonts w:hint="eastAsia" w:asciiTheme="minorEastAsia" w:hAnsiTheme="minorEastAsia" w:eastAsiaTheme="minorEastAsia" w:cstheme="minorEastAsia"/>
          <w:b w:val="0"/>
          <w:bCs w:val="0"/>
          <w:color w:val="auto"/>
          <w:spacing w:val="15"/>
          <w:position w:val="0"/>
          <w:sz w:val="21"/>
          <w:szCs w:val="21"/>
          <w:lang w:val="en-US" w:eastAsia="zh-CN"/>
        </w:rPr>
        <w:t>元，最高投标限价为：</w:t>
      </w:r>
      <w:r>
        <w:rPr>
          <w:rFonts w:hint="eastAsia" w:cs="宋体"/>
          <w:snapToGrid w:val="0"/>
          <w:color w:val="auto"/>
          <w:spacing w:val="9"/>
          <w:kern w:val="0"/>
          <w:position w:val="0"/>
          <w:sz w:val="21"/>
          <w:szCs w:val="21"/>
          <w:lang w:val="en-US" w:eastAsia="zh-CN" w:bidi="ar-SA"/>
        </w:rPr>
        <w:t>1199633.4</w:t>
      </w:r>
      <w:r>
        <w:rPr>
          <w:rFonts w:hint="eastAsia" w:asciiTheme="minorEastAsia" w:hAnsiTheme="minorEastAsia" w:eastAsiaTheme="minorEastAsia" w:cstheme="minorEastAsia"/>
          <w:b w:val="0"/>
          <w:bCs w:val="0"/>
          <w:color w:val="auto"/>
          <w:spacing w:val="15"/>
          <w:position w:val="0"/>
          <w:sz w:val="21"/>
          <w:szCs w:val="21"/>
          <w:lang w:val="en-US" w:eastAsia="zh-CN"/>
        </w:rPr>
        <w:t>元，</w:t>
      </w:r>
      <w:r>
        <w:rPr>
          <w:rFonts w:hint="eastAsia" w:asciiTheme="minorEastAsia" w:hAnsiTheme="minorEastAsia" w:eastAsiaTheme="minorEastAsia" w:cstheme="minorEastAsia"/>
          <w:b w:val="0"/>
          <w:bCs w:val="0"/>
          <w:color w:val="auto"/>
          <w:spacing w:val="15"/>
          <w:position w:val="0"/>
          <w:sz w:val="21"/>
          <w:szCs w:val="21"/>
        </w:rPr>
        <w:t>磋商报价超过</w:t>
      </w:r>
      <w:r>
        <w:rPr>
          <w:rFonts w:hint="eastAsia" w:asciiTheme="minorEastAsia" w:hAnsiTheme="minorEastAsia" w:eastAsiaTheme="minorEastAsia" w:cstheme="minorEastAsia"/>
          <w:b w:val="0"/>
          <w:bCs w:val="0"/>
          <w:color w:val="auto"/>
          <w:spacing w:val="15"/>
          <w:position w:val="0"/>
          <w:sz w:val="21"/>
          <w:szCs w:val="21"/>
          <w:lang w:val="en-US" w:eastAsia="zh-CN"/>
        </w:rPr>
        <w:t>最高投标限价</w:t>
      </w:r>
      <w:r>
        <w:rPr>
          <w:rFonts w:hint="eastAsia" w:asciiTheme="minorEastAsia" w:hAnsiTheme="minorEastAsia" w:eastAsiaTheme="minorEastAsia" w:cstheme="minorEastAsia"/>
          <w:b w:val="0"/>
          <w:bCs w:val="0"/>
          <w:color w:val="auto"/>
          <w:spacing w:val="15"/>
          <w:position w:val="0"/>
          <w:sz w:val="21"/>
          <w:szCs w:val="21"/>
        </w:rPr>
        <w:t>的，响应文件作无效处理。</w:t>
      </w:r>
    </w:p>
    <w:p w14:paraId="60C937E5">
      <w:pPr>
        <w:pStyle w:val="3"/>
        <w:keepNext w:val="0"/>
        <w:keepLines w:val="0"/>
        <w:pageBreakBefore w:val="0"/>
        <w:widowControl w:val="0"/>
        <w:kinsoku/>
        <w:wordWrap w:val="0"/>
        <w:overflowPunct/>
        <w:topLinePunct w:val="0"/>
        <w:bidi w:val="0"/>
        <w:spacing w:line="360" w:lineRule="auto"/>
        <w:ind w:left="0" w:right="0" w:firstLine="464" w:firstLineChars="200"/>
        <w:rPr>
          <w:color w:val="auto"/>
          <w:spacing w:val="11"/>
          <w:position w:val="0"/>
          <w:sz w:val="21"/>
          <w:szCs w:val="21"/>
        </w:rPr>
      </w:pPr>
      <w:r>
        <w:rPr>
          <w:color w:val="auto"/>
          <w:spacing w:val="11"/>
          <w:position w:val="0"/>
          <w:sz w:val="21"/>
          <w:szCs w:val="21"/>
        </w:rPr>
        <w:t>13.2 供应商应在规定时间内在</w:t>
      </w:r>
      <w:r>
        <w:rPr>
          <w:rFonts w:hint="eastAsia"/>
          <w:color w:val="auto"/>
          <w:spacing w:val="11"/>
          <w:position w:val="0"/>
          <w:sz w:val="21"/>
          <w:szCs w:val="21"/>
          <w:lang w:eastAsia="zh-CN"/>
        </w:rPr>
        <w:t>广西政府采购云平台</w:t>
      </w:r>
      <w:r>
        <w:rPr>
          <w:color w:val="auto"/>
          <w:spacing w:val="11"/>
          <w:position w:val="0"/>
          <w:sz w:val="21"/>
          <w:szCs w:val="21"/>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keepNext w:val="0"/>
        <w:keepLines w:val="0"/>
        <w:pageBreakBefore w:val="0"/>
        <w:widowControl w:val="0"/>
        <w:kinsoku/>
        <w:wordWrap w:val="0"/>
        <w:overflowPunct/>
        <w:topLinePunct w:val="0"/>
        <w:bidi w:val="0"/>
        <w:spacing w:line="360" w:lineRule="auto"/>
        <w:ind w:left="0" w:right="0" w:firstLine="464" w:firstLineChars="200"/>
        <w:rPr>
          <w:color w:val="auto"/>
          <w:spacing w:val="11"/>
          <w:position w:val="0"/>
          <w:sz w:val="21"/>
          <w:szCs w:val="21"/>
        </w:rPr>
      </w:pPr>
      <w:r>
        <w:rPr>
          <w:color w:val="auto"/>
          <w:spacing w:val="11"/>
          <w:position w:val="0"/>
          <w:sz w:val="21"/>
          <w:szCs w:val="21"/>
        </w:rPr>
        <w:t>13.3 供应商应按第六章“响应文件（格式）”的要求在响应函中进行报价并填写工程量清单相应表格。</w:t>
      </w:r>
    </w:p>
    <w:p w14:paraId="494F9DE3">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13.4</w:t>
      </w:r>
      <w:r>
        <w:rPr>
          <w:color w:val="auto"/>
          <w:spacing w:val="-29"/>
          <w:position w:val="0"/>
          <w:sz w:val="21"/>
          <w:szCs w:val="21"/>
        </w:rPr>
        <w:t xml:space="preserve"> </w:t>
      </w:r>
      <w:r>
        <w:rPr>
          <w:color w:val="auto"/>
          <w:spacing w:val="7"/>
          <w:position w:val="0"/>
          <w:sz w:val="21"/>
          <w:szCs w:val="21"/>
        </w:rPr>
        <w:t>供应商按照采购人提供的工程量清单填写本合同各工程子目的单价、合价和总额价。磋商小组将</w:t>
      </w:r>
      <w:r>
        <w:rPr>
          <w:color w:val="auto"/>
          <w:spacing w:val="9"/>
          <w:position w:val="0"/>
          <w:sz w:val="21"/>
          <w:szCs w:val="21"/>
        </w:rPr>
        <w:t>按照下述规定对磋商报价进行算术性错误修正及其他错误修正。</w:t>
      </w:r>
    </w:p>
    <w:p w14:paraId="57822D4B">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13.4.1</w:t>
      </w:r>
      <w:r>
        <w:rPr>
          <w:color w:val="auto"/>
          <w:spacing w:val="-38"/>
          <w:position w:val="0"/>
          <w:sz w:val="21"/>
          <w:szCs w:val="21"/>
        </w:rPr>
        <w:t xml:space="preserve"> </w:t>
      </w:r>
      <w:r>
        <w:rPr>
          <w:color w:val="auto"/>
          <w:spacing w:val="7"/>
          <w:position w:val="0"/>
          <w:sz w:val="21"/>
          <w:szCs w:val="21"/>
        </w:rPr>
        <w:t>磋商报价有算术错误的，磋商小组按以下原则对磋商报价进行修正，修正的价格经供应商书面</w:t>
      </w:r>
      <w:r>
        <w:rPr>
          <w:color w:val="auto"/>
          <w:spacing w:val="9"/>
          <w:position w:val="0"/>
          <w:sz w:val="21"/>
          <w:szCs w:val="21"/>
        </w:rPr>
        <w:t>确认后具有约束力。供应商不接受修正价格的，磋商小组应否决其投标。</w:t>
      </w:r>
    </w:p>
    <w:p w14:paraId="4C183CBD">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（1）响应文件中的大写金额与小写金额不一致的，</w:t>
      </w:r>
      <w:r>
        <w:rPr>
          <w:color w:val="auto"/>
          <w:spacing w:val="-42"/>
          <w:position w:val="0"/>
          <w:sz w:val="21"/>
          <w:szCs w:val="21"/>
        </w:rPr>
        <w:t xml:space="preserve"> </w:t>
      </w:r>
      <w:r>
        <w:rPr>
          <w:color w:val="auto"/>
          <w:spacing w:val="7"/>
          <w:position w:val="0"/>
          <w:sz w:val="21"/>
          <w:szCs w:val="21"/>
        </w:rPr>
        <w:t>以大写金额为准；</w:t>
      </w:r>
    </w:p>
    <w:p w14:paraId="35DE4C3E">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（2）总价金额与依据单价计算出的结果不一致的，</w:t>
      </w:r>
      <w:r>
        <w:rPr>
          <w:color w:val="auto"/>
          <w:spacing w:val="-44"/>
          <w:position w:val="0"/>
          <w:sz w:val="21"/>
          <w:szCs w:val="21"/>
        </w:rPr>
        <w:t xml:space="preserve"> </w:t>
      </w:r>
      <w:r>
        <w:rPr>
          <w:color w:val="auto"/>
          <w:spacing w:val="10"/>
          <w:position w:val="0"/>
          <w:sz w:val="21"/>
          <w:szCs w:val="21"/>
        </w:rPr>
        <w:t>以单价金额为准修正总价，但单价金额小数点有</w:t>
      </w:r>
      <w:r>
        <w:rPr>
          <w:color w:val="auto"/>
          <w:spacing w:val="5"/>
          <w:position w:val="0"/>
          <w:sz w:val="21"/>
          <w:szCs w:val="21"/>
        </w:rPr>
        <w:t>明显错误的除外；</w:t>
      </w:r>
    </w:p>
    <w:p w14:paraId="255DB5A6">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（3）当单价与数量相乘不等于合价时，</w:t>
      </w:r>
      <w:r>
        <w:rPr>
          <w:color w:val="auto"/>
          <w:spacing w:val="-44"/>
          <w:position w:val="0"/>
          <w:sz w:val="21"/>
          <w:szCs w:val="21"/>
        </w:rPr>
        <w:t xml:space="preserve"> </w:t>
      </w:r>
      <w:r>
        <w:rPr>
          <w:color w:val="auto"/>
          <w:spacing w:val="10"/>
          <w:position w:val="0"/>
          <w:sz w:val="21"/>
          <w:szCs w:val="21"/>
        </w:rPr>
        <w:t>以单价计算为准，如果单价有明显的小数点位置差错，应以</w:t>
      </w:r>
      <w:r>
        <w:rPr>
          <w:color w:val="auto"/>
          <w:spacing w:val="8"/>
          <w:position w:val="0"/>
          <w:sz w:val="21"/>
          <w:szCs w:val="21"/>
        </w:rPr>
        <w:t>标出的合价为准，同时对单价予以修正；</w:t>
      </w:r>
    </w:p>
    <w:p w14:paraId="274C1D0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（4）当各子目的合价累计不等于总价时，应以各子目合价累计数为准，修正总价。</w:t>
      </w:r>
    </w:p>
    <w:p w14:paraId="0F5E12BD">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13.4.2</w:t>
      </w:r>
      <w:r>
        <w:rPr>
          <w:color w:val="auto"/>
          <w:spacing w:val="-35"/>
          <w:position w:val="0"/>
          <w:sz w:val="21"/>
          <w:szCs w:val="21"/>
        </w:rPr>
        <w:t xml:space="preserve"> </w:t>
      </w:r>
      <w:r>
        <w:rPr>
          <w:color w:val="auto"/>
          <w:spacing w:val="7"/>
          <w:position w:val="0"/>
          <w:sz w:val="21"/>
          <w:szCs w:val="21"/>
        </w:rPr>
        <w:t>工程量清单中的磋商报价有其他错误的，磋商小组按以下原则对磋商报价进行修正，修</w:t>
      </w:r>
      <w:r>
        <w:rPr>
          <w:color w:val="auto"/>
          <w:spacing w:val="6"/>
          <w:position w:val="0"/>
          <w:sz w:val="21"/>
          <w:szCs w:val="21"/>
        </w:rPr>
        <w:t>正的价</w:t>
      </w:r>
      <w:r>
        <w:rPr>
          <w:color w:val="auto"/>
          <w:position w:val="0"/>
          <w:sz w:val="21"/>
          <w:szCs w:val="21"/>
        </w:rPr>
        <w:t xml:space="preserve"> </w:t>
      </w:r>
      <w:r>
        <w:rPr>
          <w:color w:val="auto"/>
          <w:spacing w:val="9"/>
          <w:position w:val="0"/>
          <w:sz w:val="21"/>
          <w:szCs w:val="21"/>
        </w:rPr>
        <w:t>格经供应商书面确认后具有约束力。供应商不接受修正价格的，磋商小组应否决其投标。</w:t>
      </w:r>
    </w:p>
    <w:p w14:paraId="28FDB26F">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（1）在采购人给定的工程量清单中漏报了某个工程子目的单价、合价或总额价，或所报单价、合价</w:t>
      </w:r>
      <w:r>
        <w:rPr>
          <w:color w:val="auto"/>
          <w:spacing w:val="9"/>
          <w:position w:val="0"/>
          <w:sz w:val="21"/>
          <w:szCs w:val="21"/>
        </w:rPr>
        <w:t>或总额价减少了报价范围，则漏报的工程子目单价、合价和总额价或单价、合价和总额价中减少的报价内容视为已含入其他工程子目的单价、合价和总额价之中。</w:t>
      </w:r>
    </w:p>
    <w:p w14:paraId="297C1B31">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（2）在采购人给定的工程量清单中多报了某个工程子目的单价、合价或总额价，或所报单价、合价</w:t>
      </w:r>
      <w:r>
        <w:rPr>
          <w:color w:val="auto"/>
          <w:spacing w:val="9"/>
          <w:position w:val="0"/>
          <w:sz w:val="21"/>
          <w:szCs w:val="21"/>
        </w:rPr>
        <w:t>或总额价增加了报价范围，则从磋商报价中扣除多报的工程子目报价或工程子目报价中增加了报价范围的</w:t>
      </w:r>
      <w:r>
        <w:rPr>
          <w:color w:val="auto"/>
          <w:spacing w:val="5"/>
          <w:position w:val="0"/>
          <w:sz w:val="21"/>
          <w:szCs w:val="21"/>
        </w:rPr>
        <w:t>部分报价。</w:t>
      </w:r>
    </w:p>
    <w:p w14:paraId="242902A1">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（3）当单价与数量的乘积与合价（金额）虽然一致，但供应商修改了该子目的工程数量，则其合价</w:t>
      </w:r>
      <w:r>
        <w:rPr>
          <w:color w:val="auto"/>
          <w:spacing w:val="9"/>
          <w:position w:val="0"/>
          <w:sz w:val="21"/>
          <w:szCs w:val="21"/>
        </w:rPr>
        <w:t>按采购人给定的工程数量乘以供应商所报单价予以修正。</w:t>
      </w:r>
    </w:p>
    <w:p w14:paraId="5F8A8C6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13.4.3</w:t>
      </w:r>
      <w:r>
        <w:rPr>
          <w:color w:val="auto"/>
          <w:spacing w:val="-38"/>
          <w:position w:val="0"/>
          <w:sz w:val="21"/>
          <w:szCs w:val="21"/>
        </w:rPr>
        <w:t xml:space="preserve"> </w:t>
      </w:r>
      <w:r>
        <w:rPr>
          <w:color w:val="auto"/>
          <w:spacing w:val="8"/>
          <w:position w:val="0"/>
          <w:sz w:val="21"/>
          <w:szCs w:val="21"/>
        </w:rPr>
        <w:t>修正后的最终磋商报价若超过招标控制价，磋商小组应否</w:t>
      </w:r>
      <w:r>
        <w:rPr>
          <w:color w:val="auto"/>
          <w:spacing w:val="7"/>
          <w:position w:val="0"/>
          <w:sz w:val="21"/>
          <w:szCs w:val="21"/>
        </w:rPr>
        <w:t>决其投标。</w:t>
      </w:r>
    </w:p>
    <w:p w14:paraId="50CEADF0">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13.5</w:t>
      </w:r>
      <w:r>
        <w:rPr>
          <w:color w:val="auto"/>
          <w:spacing w:val="-35"/>
          <w:position w:val="0"/>
          <w:sz w:val="21"/>
          <w:szCs w:val="21"/>
        </w:rPr>
        <w:t xml:space="preserve"> </w:t>
      </w:r>
      <w:r>
        <w:rPr>
          <w:color w:val="auto"/>
          <w:spacing w:val="8"/>
          <w:position w:val="0"/>
          <w:sz w:val="21"/>
          <w:szCs w:val="21"/>
        </w:rPr>
        <w:t>供应商应充分了解本项目的总体情况以及影响磋商报价的其他要素。</w:t>
      </w:r>
    </w:p>
    <w:p w14:paraId="0D9A08BC">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13.6</w:t>
      </w:r>
      <w:r>
        <w:rPr>
          <w:color w:val="auto"/>
          <w:spacing w:val="-38"/>
          <w:position w:val="0"/>
          <w:sz w:val="21"/>
          <w:szCs w:val="21"/>
        </w:rPr>
        <w:t xml:space="preserve"> </w:t>
      </w:r>
      <w:r>
        <w:rPr>
          <w:color w:val="auto"/>
          <w:spacing w:val="8"/>
          <w:position w:val="0"/>
          <w:sz w:val="21"/>
          <w:szCs w:val="21"/>
        </w:rPr>
        <w:t>供应商在投标截止时间前修改响应函中的磋商报价，应同时修改响应文件“</w:t>
      </w:r>
      <w:r>
        <w:rPr>
          <w:color w:val="auto"/>
          <w:spacing w:val="-67"/>
          <w:position w:val="0"/>
          <w:sz w:val="21"/>
          <w:szCs w:val="21"/>
        </w:rPr>
        <w:t xml:space="preserve"> </w:t>
      </w:r>
      <w:r>
        <w:rPr>
          <w:color w:val="auto"/>
          <w:spacing w:val="8"/>
          <w:position w:val="0"/>
          <w:sz w:val="21"/>
          <w:szCs w:val="21"/>
        </w:rPr>
        <w:t>已标价工程量清单</w:t>
      </w:r>
      <w:r>
        <w:rPr>
          <w:color w:val="auto"/>
          <w:spacing w:val="-70"/>
          <w:position w:val="0"/>
          <w:sz w:val="21"/>
          <w:szCs w:val="21"/>
        </w:rPr>
        <w:t xml:space="preserve"> </w:t>
      </w:r>
      <w:r>
        <w:rPr>
          <w:color w:val="auto"/>
          <w:spacing w:val="8"/>
          <w:position w:val="0"/>
          <w:sz w:val="21"/>
          <w:szCs w:val="21"/>
        </w:rPr>
        <w:t>”</w:t>
      </w:r>
      <w:r>
        <w:rPr>
          <w:color w:val="auto"/>
          <w:position w:val="0"/>
          <w:sz w:val="21"/>
          <w:szCs w:val="21"/>
        </w:rPr>
        <w:t xml:space="preserve"> </w:t>
      </w:r>
      <w:r>
        <w:rPr>
          <w:color w:val="auto"/>
          <w:spacing w:val="4"/>
          <w:position w:val="0"/>
          <w:sz w:val="21"/>
          <w:szCs w:val="21"/>
        </w:rPr>
        <w:t>中的相应报价。</w:t>
      </w:r>
    </w:p>
    <w:p w14:paraId="7C139130">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13.7</w:t>
      </w:r>
      <w:r>
        <w:rPr>
          <w:color w:val="auto"/>
          <w:spacing w:val="-31"/>
          <w:position w:val="0"/>
          <w:sz w:val="21"/>
          <w:szCs w:val="21"/>
        </w:rPr>
        <w:t xml:space="preserve"> </w:t>
      </w:r>
      <w:r>
        <w:rPr>
          <w:color w:val="auto"/>
          <w:spacing w:val="7"/>
          <w:position w:val="0"/>
          <w:sz w:val="21"/>
          <w:szCs w:val="21"/>
        </w:rPr>
        <w:t>供应商如果发现工程量清单中的数量与图纸中数量不一致时，应立即通知采购人核查，除非采购</w:t>
      </w:r>
      <w:r>
        <w:rPr>
          <w:color w:val="auto"/>
          <w:position w:val="0"/>
          <w:sz w:val="21"/>
          <w:szCs w:val="21"/>
        </w:rPr>
        <w:t xml:space="preserve"> </w:t>
      </w:r>
      <w:r>
        <w:rPr>
          <w:color w:val="auto"/>
          <w:spacing w:val="9"/>
          <w:position w:val="0"/>
          <w:sz w:val="21"/>
          <w:szCs w:val="21"/>
        </w:rPr>
        <w:t>人予以更正，否则，应以工程量清单中列出的数量为准。</w:t>
      </w:r>
    </w:p>
    <w:p w14:paraId="783A91C6">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13.8</w:t>
      </w:r>
      <w:r>
        <w:rPr>
          <w:color w:val="auto"/>
          <w:spacing w:val="-31"/>
          <w:position w:val="0"/>
          <w:sz w:val="21"/>
          <w:szCs w:val="21"/>
        </w:rPr>
        <w:t xml:space="preserve"> </w:t>
      </w:r>
      <w:r>
        <w:rPr>
          <w:color w:val="auto"/>
          <w:spacing w:val="7"/>
          <w:position w:val="0"/>
          <w:sz w:val="21"/>
          <w:szCs w:val="21"/>
        </w:rPr>
        <w:t>供应商应根据《公路水运工程安全生产监督管理办法》，在投标总价中计入安全生产费用，安全</w:t>
      </w:r>
      <w:r>
        <w:rPr>
          <w:color w:val="auto"/>
          <w:position w:val="0"/>
          <w:sz w:val="21"/>
          <w:szCs w:val="21"/>
        </w:rPr>
        <w:t xml:space="preserve"> </w:t>
      </w:r>
      <w:r>
        <w:rPr>
          <w:color w:val="auto"/>
          <w:spacing w:val="8"/>
          <w:position w:val="0"/>
          <w:sz w:val="21"/>
          <w:szCs w:val="21"/>
        </w:rPr>
        <w:t>生产费用应符合合同条款规定。工程量清单</w:t>
      </w:r>
      <w:r>
        <w:rPr>
          <w:color w:val="auto"/>
          <w:spacing w:val="7"/>
          <w:position w:val="0"/>
          <w:sz w:val="21"/>
          <w:szCs w:val="21"/>
        </w:rPr>
        <w:t>第 100</w:t>
      </w:r>
      <w:r>
        <w:rPr>
          <w:color w:val="auto"/>
          <w:spacing w:val="-30"/>
          <w:position w:val="0"/>
          <w:sz w:val="21"/>
          <w:szCs w:val="21"/>
        </w:rPr>
        <w:t xml:space="preserve"> </w:t>
      </w:r>
      <w:r>
        <w:rPr>
          <w:color w:val="auto"/>
          <w:spacing w:val="7"/>
          <w:position w:val="0"/>
          <w:sz w:val="21"/>
          <w:szCs w:val="21"/>
        </w:rPr>
        <w:t>章内列有上述安全生产费的支付子目，由供应商按磋商</w:t>
      </w:r>
      <w:r>
        <w:rPr>
          <w:color w:val="auto"/>
          <w:position w:val="0"/>
          <w:sz w:val="21"/>
          <w:szCs w:val="21"/>
        </w:rPr>
        <w:t xml:space="preserve"> </w:t>
      </w:r>
      <w:r>
        <w:rPr>
          <w:color w:val="auto"/>
          <w:spacing w:val="7"/>
          <w:position w:val="0"/>
          <w:sz w:val="21"/>
          <w:szCs w:val="21"/>
        </w:rPr>
        <w:t>文件的规定填写总额价。</w:t>
      </w:r>
    </w:p>
    <w:p w14:paraId="27BD4DC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13.9</w:t>
      </w:r>
      <w:r>
        <w:rPr>
          <w:color w:val="auto"/>
          <w:spacing w:val="-29"/>
          <w:position w:val="0"/>
          <w:sz w:val="21"/>
          <w:szCs w:val="21"/>
        </w:rPr>
        <w:t xml:space="preserve"> </w:t>
      </w:r>
      <w:r>
        <w:rPr>
          <w:color w:val="auto"/>
          <w:spacing w:val="7"/>
          <w:position w:val="0"/>
          <w:sz w:val="21"/>
          <w:szCs w:val="21"/>
        </w:rPr>
        <w:t>在合同实施期间，供应商填写的单价、合价和总额价是否由于物价波动进行价格调整按照合同条</w:t>
      </w:r>
      <w:r>
        <w:rPr>
          <w:color w:val="auto"/>
          <w:position w:val="0"/>
          <w:sz w:val="21"/>
          <w:szCs w:val="21"/>
        </w:rPr>
        <w:t xml:space="preserve"> </w:t>
      </w:r>
      <w:r>
        <w:rPr>
          <w:color w:val="auto"/>
          <w:spacing w:val="4"/>
          <w:position w:val="0"/>
          <w:sz w:val="21"/>
          <w:szCs w:val="21"/>
        </w:rPr>
        <w:t>款第</w:t>
      </w:r>
      <w:r>
        <w:rPr>
          <w:color w:val="auto"/>
          <w:spacing w:val="-20"/>
          <w:position w:val="0"/>
          <w:sz w:val="21"/>
          <w:szCs w:val="21"/>
        </w:rPr>
        <w:t xml:space="preserve"> </w:t>
      </w:r>
      <w:r>
        <w:rPr>
          <w:color w:val="auto"/>
          <w:spacing w:val="4"/>
          <w:position w:val="0"/>
          <w:sz w:val="21"/>
          <w:szCs w:val="21"/>
        </w:rPr>
        <w:t>16.1</w:t>
      </w:r>
      <w:r>
        <w:rPr>
          <w:color w:val="auto"/>
          <w:spacing w:val="-39"/>
          <w:position w:val="0"/>
          <w:sz w:val="21"/>
          <w:szCs w:val="21"/>
        </w:rPr>
        <w:t xml:space="preserve"> </w:t>
      </w:r>
      <w:r>
        <w:rPr>
          <w:color w:val="auto"/>
          <w:spacing w:val="4"/>
          <w:position w:val="0"/>
          <w:sz w:val="21"/>
          <w:szCs w:val="21"/>
        </w:rPr>
        <w:t>款的规定处理。</w:t>
      </w:r>
    </w:p>
    <w:p w14:paraId="2016F61C">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14.响应文件有效期</w:t>
      </w:r>
    </w:p>
    <w:p w14:paraId="7647FE34">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14.1</w:t>
      </w:r>
      <w:r>
        <w:rPr>
          <w:color w:val="auto"/>
          <w:spacing w:val="-12"/>
          <w:position w:val="0"/>
          <w:sz w:val="21"/>
          <w:szCs w:val="21"/>
        </w:rPr>
        <w:t xml:space="preserve"> </w:t>
      </w:r>
      <w:r>
        <w:rPr>
          <w:color w:val="auto"/>
          <w:spacing w:val="6"/>
          <w:position w:val="0"/>
          <w:sz w:val="21"/>
          <w:szCs w:val="21"/>
        </w:rPr>
        <w:t>响应文件有效期：</w:t>
      </w:r>
      <w:r>
        <w:rPr>
          <w:color w:val="auto"/>
          <w:spacing w:val="-46"/>
          <w:position w:val="0"/>
          <w:sz w:val="21"/>
          <w:szCs w:val="21"/>
        </w:rPr>
        <w:t xml:space="preserve"> </w:t>
      </w:r>
      <w:r>
        <w:rPr>
          <w:color w:val="auto"/>
          <w:spacing w:val="6"/>
          <w:position w:val="0"/>
          <w:sz w:val="21"/>
          <w:szCs w:val="21"/>
        </w:rPr>
        <w:t>自响应文件递交截止时间之日起</w:t>
      </w:r>
      <w:r>
        <w:rPr>
          <w:color w:val="auto"/>
          <w:spacing w:val="-36"/>
          <w:position w:val="0"/>
          <w:sz w:val="21"/>
          <w:szCs w:val="21"/>
        </w:rPr>
        <w:t xml:space="preserve"> </w:t>
      </w:r>
      <w:r>
        <w:rPr>
          <w:color w:val="auto"/>
          <w:spacing w:val="6"/>
          <w:position w:val="0"/>
          <w:sz w:val="21"/>
          <w:szCs w:val="21"/>
        </w:rPr>
        <w:t>90</w:t>
      </w:r>
      <w:r>
        <w:rPr>
          <w:color w:val="auto"/>
          <w:spacing w:val="-36"/>
          <w:position w:val="0"/>
          <w:sz w:val="21"/>
          <w:szCs w:val="21"/>
        </w:rPr>
        <w:t xml:space="preserve"> </w:t>
      </w:r>
      <w:r>
        <w:rPr>
          <w:color w:val="auto"/>
          <w:spacing w:val="6"/>
          <w:position w:val="0"/>
          <w:sz w:val="21"/>
          <w:szCs w:val="21"/>
        </w:rPr>
        <w:t>天，有效期不足的响应文件将被拒绝。</w:t>
      </w:r>
    </w:p>
    <w:p w14:paraId="6F331938">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14.2</w:t>
      </w:r>
      <w:r>
        <w:rPr>
          <w:color w:val="auto"/>
          <w:spacing w:val="-23"/>
          <w:position w:val="0"/>
          <w:sz w:val="21"/>
          <w:szCs w:val="21"/>
        </w:rPr>
        <w:t xml:space="preserve"> </w:t>
      </w:r>
      <w:r>
        <w:rPr>
          <w:color w:val="auto"/>
          <w:spacing w:val="7"/>
          <w:position w:val="0"/>
          <w:sz w:val="21"/>
          <w:szCs w:val="21"/>
        </w:rPr>
        <w:t>出现特殊情况下，需要延长响应文件有效期的，采购代理机构以书面形式通知供应</w:t>
      </w:r>
      <w:r>
        <w:rPr>
          <w:color w:val="auto"/>
          <w:spacing w:val="6"/>
          <w:position w:val="0"/>
          <w:sz w:val="21"/>
          <w:szCs w:val="21"/>
        </w:rPr>
        <w:t>商延长响应文</w:t>
      </w:r>
      <w:r>
        <w:rPr>
          <w:color w:val="auto"/>
          <w:position w:val="0"/>
          <w:sz w:val="21"/>
          <w:szCs w:val="21"/>
        </w:rPr>
        <w:t xml:space="preserve"> </w:t>
      </w:r>
      <w:r>
        <w:rPr>
          <w:color w:val="auto"/>
          <w:spacing w:val="9"/>
          <w:position w:val="0"/>
          <w:sz w:val="21"/>
          <w:szCs w:val="21"/>
        </w:rPr>
        <w:t>件有效期。供应商同意延长的，但不能修改响应文件。供应商拒绝延长的，其响应无效。</w:t>
      </w:r>
    </w:p>
    <w:p w14:paraId="7A4AA1F0">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15.磋商保证金</w:t>
      </w:r>
    </w:p>
    <w:p w14:paraId="10695BFF">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本项目无需缴纳磋商保证金。</w:t>
      </w:r>
    </w:p>
    <w:p w14:paraId="2DC5F960">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16.响应文件的制作</w:t>
      </w:r>
    </w:p>
    <w:p w14:paraId="684D9FE5">
      <w:pPr>
        <w:pStyle w:val="3"/>
        <w:keepNext w:val="0"/>
        <w:keepLines w:val="0"/>
        <w:pageBreakBefore w:val="0"/>
        <w:widowControl w:val="0"/>
        <w:kinsoku/>
        <w:wordWrap w:val="0"/>
        <w:overflowPunct/>
        <w:topLinePunct w:val="0"/>
        <w:bidi w:val="0"/>
        <w:spacing w:line="360" w:lineRule="auto"/>
        <w:ind w:left="0" w:right="0" w:firstLine="448" w:firstLineChars="200"/>
        <w:jc w:val="both"/>
        <w:rPr>
          <w:color w:val="auto"/>
          <w:position w:val="0"/>
          <w:sz w:val="21"/>
          <w:szCs w:val="21"/>
        </w:rPr>
      </w:pPr>
      <w:r>
        <w:rPr>
          <w:color w:val="auto"/>
          <w:spacing w:val="7"/>
          <w:position w:val="0"/>
          <w:sz w:val="21"/>
          <w:szCs w:val="21"/>
        </w:rPr>
        <w:t>16.1</w:t>
      </w:r>
      <w:r>
        <w:rPr>
          <w:color w:val="auto"/>
          <w:spacing w:val="-16"/>
          <w:position w:val="0"/>
          <w:sz w:val="21"/>
          <w:szCs w:val="21"/>
        </w:rPr>
        <w:t xml:space="preserve"> </w:t>
      </w:r>
      <w:r>
        <w:rPr>
          <w:color w:val="auto"/>
          <w:spacing w:val="7"/>
          <w:position w:val="0"/>
          <w:sz w:val="21"/>
          <w:szCs w:val="21"/>
        </w:rPr>
        <w:t xml:space="preserve">电子响应文件中须加盖供应商公章部分均采用 </w:t>
      </w:r>
      <w:r>
        <w:rPr>
          <w:color w:val="auto"/>
          <w:position w:val="0"/>
          <w:sz w:val="21"/>
          <w:szCs w:val="21"/>
        </w:rPr>
        <w:t>CA</w:t>
      </w:r>
      <w:r>
        <w:rPr>
          <w:color w:val="auto"/>
          <w:spacing w:val="7"/>
          <w:position w:val="0"/>
          <w:sz w:val="21"/>
          <w:szCs w:val="21"/>
        </w:rPr>
        <w:t xml:space="preserve"> 签章，并根据“</w:t>
      </w:r>
      <w:r>
        <w:rPr>
          <w:color w:val="auto"/>
          <w:spacing w:val="6"/>
          <w:position w:val="0"/>
          <w:sz w:val="21"/>
          <w:szCs w:val="21"/>
        </w:rPr>
        <w:t>政府采购项目电子交易管理操</w:t>
      </w:r>
      <w:r>
        <w:rPr>
          <w:color w:val="auto"/>
          <w:position w:val="0"/>
          <w:sz w:val="21"/>
          <w:szCs w:val="21"/>
        </w:rPr>
        <w:t xml:space="preserve"> </w:t>
      </w:r>
      <w:r>
        <w:rPr>
          <w:color w:val="auto"/>
          <w:spacing w:val="10"/>
          <w:position w:val="0"/>
          <w:sz w:val="21"/>
          <w:szCs w:val="21"/>
        </w:rPr>
        <w:t>作指南-供应商</w:t>
      </w:r>
      <w:r>
        <w:rPr>
          <w:color w:val="auto"/>
          <w:spacing w:val="-72"/>
          <w:position w:val="0"/>
          <w:sz w:val="21"/>
          <w:szCs w:val="21"/>
        </w:rPr>
        <w:t xml:space="preserve"> </w:t>
      </w:r>
      <w:r>
        <w:rPr>
          <w:color w:val="auto"/>
          <w:spacing w:val="10"/>
          <w:position w:val="0"/>
          <w:sz w:val="21"/>
          <w:szCs w:val="21"/>
        </w:rPr>
        <w:t>”及本磋商文件规定的格式和顺序编制电子响应文件并进行关联定位，</w:t>
      </w:r>
      <w:r>
        <w:rPr>
          <w:color w:val="auto"/>
          <w:spacing w:val="-59"/>
          <w:position w:val="0"/>
          <w:sz w:val="21"/>
          <w:szCs w:val="21"/>
        </w:rPr>
        <w:t xml:space="preserve"> </w:t>
      </w:r>
      <w:r>
        <w:rPr>
          <w:color w:val="auto"/>
          <w:spacing w:val="10"/>
          <w:position w:val="0"/>
          <w:sz w:val="21"/>
          <w:szCs w:val="21"/>
        </w:rPr>
        <w:t>以便磋商小组在评</w:t>
      </w:r>
      <w:r>
        <w:rPr>
          <w:color w:val="auto"/>
          <w:spacing w:val="9"/>
          <w:position w:val="0"/>
          <w:sz w:val="21"/>
          <w:szCs w:val="21"/>
        </w:rPr>
        <w:t>审时，点击评分项可直接定位到该评分项内容。如对磋商文件的某项要求，供应商的电子响应文件未能关</w:t>
      </w:r>
      <w:r>
        <w:rPr>
          <w:color w:val="auto"/>
          <w:spacing w:val="12"/>
          <w:position w:val="0"/>
          <w:sz w:val="21"/>
          <w:szCs w:val="21"/>
        </w:rPr>
        <w:t xml:space="preserve"> </w:t>
      </w:r>
      <w:r>
        <w:rPr>
          <w:color w:val="auto"/>
          <w:spacing w:val="9"/>
          <w:position w:val="0"/>
          <w:sz w:val="21"/>
          <w:szCs w:val="21"/>
        </w:rPr>
        <w:t>联定位提供相应的内容与其对应，则磋商小组在评审时如做出对供应商不利的评审由供应商自行承担。电子响应文件如内容不完整、编排混乱导致响应文件被误读、漏读，或者在按采购文件规定的部位查找不到</w:t>
      </w:r>
      <w:r>
        <w:rPr>
          <w:color w:val="auto"/>
          <w:spacing w:val="5"/>
          <w:position w:val="0"/>
          <w:sz w:val="21"/>
          <w:szCs w:val="21"/>
        </w:rPr>
        <w:t>相关内容的，</w:t>
      </w:r>
      <w:r>
        <w:rPr>
          <w:color w:val="auto"/>
          <w:spacing w:val="-47"/>
          <w:position w:val="0"/>
          <w:sz w:val="21"/>
          <w:szCs w:val="21"/>
        </w:rPr>
        <w:t xml:space="preserve"> </w:t>
      </w:r>
      <w:r>
        <w:rPr>
          <w:color w:val="auto"/>
          <w:spacing w:val="5"/>
          <w:position w:val="0"/>
          <w:sz w:val="21"/>
          <w:szCs w:val="21"/>
        </w:rPr>
        <w:t>由供应商自行承担。</w:t>
      </w:r>
    </w:p>
    <w:p w14:paraId="2877FBDA">
      <w:pPr>
        <w:pStyle w:val="3"/>
        <w:keepNext w:val="0"/>
        <w:keepLines w:val="0"/>
        <w:pageBreakBefore w:val="0"/>
        <w:widowControl w:val="0"/>
        <w:kinsoku/>
        <w:wordWrap w:val="0"/>
        <w:overflowPunct/>
        <w:topLinePunct w:val="0"/>
        <w:bidi w:val="0"/>
        <w:spacing w:line="360" w:lineRule="auto"/>
        <w:ind w:left="0" w:right="0" w:firstLine="456" w:firstLineChars="200"/>
        <w:jc w:val="both"/>
        <w:rPr>
          <w:color w:val="auto"/>
          <w:position w:val="0"/>
          <w:sz w:val="21"/>
          <w:szCs w:val="21"/>
        </w:rPr>
      </w:pPr>
      <w:r>
        <w:rPr>
          <w:color w:val="auto"/>
          <w:spacing w:val="9"/>
          <w:position w:val="0"/>
          <w:sz w:val="21"/>
          <w:szCs w:val="21"/>
        </w:rPr>
        <w:t>16.2</w:t>
      </w:r>
      <w:r>
        <w:rPr>
          <w:color w:val="auto"/>
          <w:spacing w:val="-26"/>
          <w:position w:val="0"/>
          <w:sz w:val="21"/>
          <w:szCs w:val="21"/>
        </w:rPr>
        <w:t xml:space="preserve"> </w:t>
      </w:r>
      <w:r>
        <w:rPr>
          <w:color w:val="auto"/>
          <w:spacing w:val="9"/>
          <w:position w:val="0"/>
          <w:sz w:val="21"/>
          <w:szCs w:val="21"/>
        </w:rPr>
        <w:t>供应商法定代表人（负责人）或授权委托人持有</w:t>
      </w:r>
      <w:r>
        <w:rPr>
          <w:rFonts w:hint="eastAsia"/>
          <w:color w:val="auto"/>
          <w:spacing w:val="9"/>
          <w:position w:val="0"/>
          <w:sz w:val="21"/>
          <w:szCs w:val="21"/>
          <w:lang w:eastAsia="zh-CN"/>
        </w:rPr>
        <w:t>广西政府采购云平台</w:t>
      </w:r>
      <w:r>
        <w:rPr>
          <w:color w:val="auto"/>
          <w:spacing w:val="9"/>
          <w:position w:val="0"/>
          <w:sz w:val="21"/>
          <w:szCs w:val="21"/>
        </w:rPr>
        <w:t>个人</w:t>
      </w:r>
      <w:r>
        <w:rPr>
          <w:color w:val="auto"/>
          <w:spacing w:val="-41"/>
          <w:position w:val="0"/>
          <w:sz w:val="21"/>
          <w:szCs w:val="21"/>
        </w:rPr>
        <w:t xml:space="preserve"> </w:t>
      </w:r>
      <w:r>
        <w:rPr>
          <w:color w:val="auto"/>
          <w:position w:val="0"/>
          <w:sz w:val="21"/>
          <w:szCs w:val="21"/>
        </w:rPr>
        <w:t>CA</w:t>
      </w:r>
      <w:r>
        <w:rPr>
          <w:color w:val="auto"/>
          <w:spacing w:val="-38"/>
          <w:position w:val="0"/>
          <w:sz w:val="21"/>
          <w:szCs w:val="21"/>
        </w:rPr>
        <w:t xml:space="preserve"> </w:t>
      </w:r>
      <w:r>
        <w:rPr>
          <w:color w:val="auto"/>
          <w:spacing w:val="9"/>
          <w:position w:val="0"/>
          <w:sz w:val="21"/>
          <w:szCs w:val="21"/>
        </w:rPr>
        <w:t>签章的，应在响应文件中涉及到</w:t>
      </w:r>
      <w:r>
        <w:rPr>
          <w:color w:val="auto"/>
          <w:position w:val="0"/>
          <w:sz w:val="21"/>
          <w:szCs w:val="21"/>
        </w:rPr>
        <w:t xml:space="preserve"> </w:t>
      </w:r>
      <w:r>
        <w:rPr>
          <w:color w:val="auto"/>
          <w:spacing w:val="9"/>
          <w:position w:val="0"/>
          <w:sz w:val="21"/>
          <w:szCs w:val="21"/>
        </w:rPr>
        <w:t>签字的位置使用个人</w:t>
      </w:r>
      <w:r>
        <w:rPr>
          <w:color w:val="auto"/>
          <w:spacing w:val="-39"/>
          <w:position w:val="0"/>
          <w:sz w:val="21"/>
          <w:szCs w:val="21"/>
        </w:rPr>
        <w:t xml:space="preserve"> </w:t>
      </w:r>
      <w:r>
        <w:rPr>
          <w:color w:val="auto"/>
          <w:position w:val="0"/>
          <w:sz w:val="21"/>
          <w:szCs w:val="21"/>
        </w:rPr>
        <w:t>CA</w:t>
      </w:r>
      <w:r>
        <w:rPr>
          <w:color w:val="auto"/>
          <w:spacing w:val="-40"/>
          <w:position w:val="0"/>
          <w:sz w:val="21"/>
          <w:szCs w:val="21"/>
        </w:rPr>
        <w:t xml:space="preserve"> </w:t>
      </w:r>
      <w:r>
        <w:rPr>
          <w:color w:val="auto"/>
          <w:spacing w:val="9"/>
          <w:position w:val="0"/>
          <w:sz w:val="21"/>
          <w:szCs w:val="21"/>
        </w:rPr>
        <w:t>签章，没有办理</w:t>
      </w:r>
      <w:r>
        <w:rPr>
          <w:rFonts w:hint="eastAsia"/>
          <w:color w:val="auto"/>
          <w:spacing w:val="9"/>
          <w:position w:val="0"/>
          <w:sz w:val="21"/>
          <w:szCs w:val="21"/>
          <w:lang w:eastAsia="zh-CN"/>
        </w:rPr>
        <w:t>广西政府采购云平台</w:t>
      </w:r>
      <w:r>
        <w:rPr>
          <w:color w:val="auto"/>
          <w:spacing w:val="9"/>
          <w:position w:val="0"/>
          <w:sz w:val="21"/>
          <w:szCs w:val="21"/>
        </w:rPr>
        <w:t>个人</w:t>
      </w:r>
      <w:r>
        <w:rPr>
          <w:color w:val="auto"/>
          <w:spacing w:val="-41"/>
          <w:position w:val="0"/>
          <w:sz w:val="21"/>
          <w:szCs w:val="21"/>
        </w:rPr>
        <w:t xml:space="preserve"> </w:t>
      </w:r>
      <w:r>
        <w:rPr>
          <w:color w:val="auto"/>
          <w:position w:val="0"/>
          <w:sz w:val="21"/>
          <w:szCs w:val="21"/>
        </w:rPr>
        <w:t>CA</w:t>
      </w:r>
      <w:r>
        <w:rPr>
          <w:color w:val="auto"/>
          <w:spacing w:val="-41"/>
          <w:position w:val="0"/>
          <w:sz w:val="21"/>
          <w:szCs w:val="21"/>
        </w:rPr>
        <w:t xml:space="preserve"> </w:t>
      </w:r>
      <w:r>
        <w:rPr>
          <w:color w:val="auto"/>
          <w:spacing w:val="9"/>
          <w:position w:val="0"/>
          <w:sz w:val="21"/>
          <w:szCs w:val="21"/>
        </w:rPr>
        <w:t>签章的可在响应文件中涉及到签字的位置手写签字</w:t>
      </w:r>
      <w:r>
        <w:rPr>
          <w:color w:val="auto"/>
          <w:position w:val="0"/>
          <w:sz w:val="21"/>
          <w:szCs w:val="21"/>
        </w:rPr>
        <w:t xml:space="preserve"> </w:t>
      </w:r>
      <w:r>
        <w:rPr>
          <w:color w:val="auto"/>
          <w:spacing w:val="9"/>
          <w:position w:val="0"/>
          <w:sz w:val="21"/>
          <w:szCs w:val="21"/>
        </w:rPr>
        <w:t xml:space="preserve">后扫描或者拍照做成 </w:t>
      </w:r>
      <w:r>
        <w:rPr>
          <w:color w:val="auto"/>
          <w:position w:val="0"/>
          <w:sz w:val="21"/>
          <w:szCs w:val="21"/>
        </w:rPr>
        <w:t>PDF</w:t>
      </w:r>
      <w:r>
        <w:rPr>
          <w:color w:val="auto"/>
          <w:spacing w:val="9"/>
          <w:position w:val="0"/>
          <w:sz w:val="21"/>
          <w:szCs w:val="21"/>
        </w:rPr>
        <w:t xml:space="preserve"> 的格式上传即可。</w:t>
      </w:r>
    </w:p>
    <w:p w14:paraId="03A21B2F">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16.3</w:t>
      </w:r>
      <w:r>
        <w:rPr>
          <w:color w:val="auto"/>
          <w:spacing w:val="-10"/>
          <w:position w:val="0"/>
          <w:sz w:val="21"/>
          <w:szCs w:val="21"/>
        </w:rPr>
        <w:t xml:space="preserve"> </w:t>
      </w:r>
      <w:r>
        <w:rPr>
          <w:color w:val="auto"/>
          <w:spacing w:val="10"/>
          <w:position w:val="0"/>
          <w:sz w:val="21"/>
          <w:szCs w:val="21"/>
        </w:rPr>
        <w:t>响应文件不得涂改，若有修改错漏处，须法定代表人（负责人）或授权委托人签字（或个人</w:t>
      </w:r>
      <w:r>
        <w:rPr>
          <w:color w:val="auto"/>
          <w:spacing w:val="-35"/>
          <w:position w:val="0"/>
          <w:sz w:val="21"/>
          <w:szCs w:val="21"/>
        </w:rPr>
        <w:t xml:space="preserve"> </w:t>
      </w:r>
      <w:r>
        <w:rPr>
          <w:color w:val="auto"/>
          <w:position w:val="0"/>
          <w:sz w:val="21"/>
          <w:szCs w:val="21"/>
        </w:rPr>
        <w:t xml:space="preserve">CA </w:t>
      </w:r>
      <w:r>
        <w:rPr>
          <w:color w:val="auto"/>
          <w:spacing w:val="9"/>
          <w:position w:val="0"/>
          <w:sz w:val="21"/>
          <w:szCs w:val="21"/>
        </w:rPr>
        <w:t>签章）。响应文件因字迹潦草或表达不清所引起的后果由供应商负责。</w:t>
      </w:r>
    </w:p>
    <w:p w14:paraId="1019D3CA">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16.4</w:t>
      </w:r>
      <w:r>
        <w:rPr>
          <w:color w:val="auto"/>
          <w:spacing w:val="-39"/>
          <w:position w:val="0"/>
          <w:sz w:val="21"/>
          <w:szCs w:val="21"/>
        </w:rPr>
        <w:t xml:space="preserve"> </w:t>
      </w:r>
      <w:r>
        <w:rPr>
          <w:color w:val="auto"/>
          <w:spacing w:val="4"/>
          <w:position w:val="0"/>
          <w:sz w:val="21"/>
          <w:szCs w:val="21"/>
        </w:rPr>
        <w:t>磋商前准备</w:t>
      </w:r>
    </w:p>
    <w:p w14:paraId="7B528332">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16.4.1</w:t>
      </w:r>
      <w:r>
        <w:rPr>
          <w:color w:val="auto"/>
          <w:spacing w:val="-30"/>
          <w:position w:val="0"/>
          <w:sz w:val="21"/>
          <w:szCs w:val="21"/>
        </w:rPr>
        <w:t xml:space="preserve"> </w:t>
      </w:r>
      <w:r>
        <w:rPr>
          <w:color w:val="auto"/>
          <w:spacing w:val="7"/>
          <w:position w:val="0"/>
          <w:sz w:val="21"/>
          <w:szCs w:val="21"/>
        </w:rPr>
        <w:t>本项目实行在线磋商，采用电子响应文件。若供应商参与磋商，</w:t>
      </w:r>
      <w:r>
        <w:rPr>
          <w:color w:val="auto"/>
          <w:spacing w:val="-49"/>
          <w:position w:val="0"/>
          <w:sz w:val="21"/>
          <w:szCs w:val="21"/>
        </w:rPr>
        <w:t xml:space="preserve"> </w:t>
      </w:r>
      <w:r>
        <w:rPr>
          <w:color w:val="auto"/>
          <w:spacing w:val="7"/>
          <w:position w:val="0"/>
          <w:sz w:val="21"/>
          <w:szCs w:val="21"/>
        </w:rPr>
        <w:t>自行承担磋商一切费用。</w:t>
      </w:r>
    </w:p>
    <w:p w14:paraId="572CB69E">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16.4.2</w:t>
      </w:r>
      <w:r>
        <w:rPr>
          <w:color w:val="auto"/>
          <w:spacing w:val="-35"/>
          <w:position w:val="0"/>
          <w:sz w:val="21"/>
          <w:szCs w:val="21"/>
        </w:rPr>
        <w:t xml:space="preserve"> </w:t>
      </w:r>
      <w:r>
        <w:rPr>
          <w:color w:val="auto"/>
          <w:spacing w:val="9"/>
          <w:position w:val="0"/>
          <w:sz w:val="21"/>
          <w:szCs w:val="21"/>
        </w:rPr>
        <w:t>各供应商在截标前应确保成为</w:t>
      </w:r>
      <w:r>
        <w:rPr>
          <w:rFonts w:hint="eastAsia"/>
          <w:color w:val="auto"/>
          <w:spacing w:val="9"/>
          <w:position w:val="0"/>
          <w:sz w:val="21"/>
          <w:szCs w:val="21"/>
          <w:lang w:eastAsia="zh-CN"/>
        </w:rPr>
        <w:t>广西政府采购云平台</w:t>
      </w:r>
      <w:r>
        <w:rPr>
          <w:color w:val="auto"/>
          <w:spacing w:val="9"/>
          <w:position w:val="0"/>
          <w:sz w:val="21"/>
          <w:szCs w:val="21"/>
        </w:rPr>
        <w:t>正式注册入库供应商，并完成</w:t>
      </w:r>
      <w:r>
        <w:rPr>
          <w:color w:val="auto"/>
          <w:spacing w:val="-38"/>
          <w:position w:val="0"/>
          <w:sz w:val="21"/>
          <w:szCs w:val="21"/>
        </w:rPr>
        <w:t xml:space="preserve"> </w:t>
      </w:r>
      <w:r>
        <w:rPr>
          <w:color w:val="auto"/>
          <w:position w:val="0"/>
          <w:sz w:val="21"/>
          <w:szCs w:val="21"/>
        </w:rPr>
        <w:t>CA</w:t>
      </w:r>
      <w:r>
        <w:rPr>
          <w:color w:val="auto"/>
          <w:spacing w:val="-36"/>
          <w:position w:val="0"/>
          <w:sz w:val="21"/>
          <w:szCs w:val="21"/>
        </w:rPr>
        <w:t xml:space="preserve"> </w:t>
      </w:r>
      <w:r>
        <w:rPr>
          <w:color w:val="auto"/>
          <w:spacing w:val="9"/>
          <w:position w:val="0"/>
          <w:sz w:val="21"/>
          <w:szCs w:val="21"/>
        </w:rPr>
        <w:t>数字证书申领。如因未注册入库、未办理</w:t>
      </w:r>
      <w:r>
        <w:rPr>
          <w:color w:val="auto"/>
          <w:spacing w:val="-38"/>
          <w:position w:val="0"/>
          <w:sz w:val="21"/>
          <w:szCs w:val="21"/>
        </w:rPr>
        <w:t xml:space="preserve"> </w:t>
      </w:r>
      <w:r>
        <w:rPr>
          <w:color w:val="auto"/>
          <w:position w:val="0"/>
          <w:sz w:val="21"/>
          <w:szCs w:val="21"/>
        </w:rPr>
        <w:t>CA</w:t>
      </w:r>
      <w:r>
        <w:rPr>
          <w:color w:val="auto"/>
          <w:spacing w:val="-36"/>
          <w:position w:val="0"/>
          <w:sz w:val="21"/>
          <w:szCs w:val="21"/>
        </w:rPr>
        <w:t xml:space="preserve"> </w:t>
      </w:r>
      <w:r>
        <w:rPr>
          <w:color w:val="auto"/>
          <w:spacing w:val="9"/>
          <w:position w:val="0"/>
          <w:sz w:val="21"/>
          <w:szCs w:val="21"/>
        </w:rPr>
        <w:t>数字证书等原因造成无法磋商或磋商失败等后果由供应</w:t>
      </w:r>
      <w:r>
        <w:rPr>
          <w:color w:val="auto"/>
          <w:spacing w:val="8"/>
          <w:position w:val="0"/>
          <w:sz w:val="21"/>
          <w:szCs w:val="21"/>
        </w:rPr>
        <w:t>商自行承担。</w:t>
      </w:r>
    </w:p>
    <w:p w14:paraId="26450DE2">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16.4.3</w:t>
      </w:r>
      <w:r>
        <w:rPr>
          <w:color w:val="auto"/>
          <w:spacing w:val="-38"/>
          <w:position w:val="0"/>
          <w:sz w:val="21"/>
          <w:szCs w:val="21"/>
        </w:rPr>
        <w:t xml:space="preserve"> </w:t>
      </w:r>
      <w:r>
        <w:rPr>
          <w:color w:val="auto"/>
          <w:spacing w:val="9"/>
          <w:position w:val="0"/>
          <w:sz w:val="21"/>
          <w:szCs w:val="21"/>
        </w:rPr>
        <w:t>供应商将</w:t>
      </w:r>
      <w:r>
        <w:rPr>
          <w:rFonts w:hint="eastAsia"/>
          <w:color w:val="auto"/>
          <w:spacing w:val="9"/>
          <w:position w:val="0"/>
          <w:sz w:val="21"/>
          <w:szCs w:val="21"/>
          <w:lang w:eastAsia="zh-CN"/>
        </w:rPr>
        <w:t>广西政府采购云平台</w:t>
      </w:r>
      <w:r>
        <w:rPr>
          <w:color w:val="auto"/>
          <w:spacing w:val="9"/>
          <w:position w:val="0"/>
          <w:sz w:val="21"/>
          <w:szCs w:val="21"/>
        </w:rPr>
        <w:t>电子交易客户端下载、安装完成后，可通过账号密码或</w:t>
      </w:r>
      <w:r>
        <w:rPr>
          <w:color w:val="auto"/>
          <w:spacing w:val="-38"/>
          <w:position w:val="0"/>
          <w:sz w:val="21"/>
          <w:szCs w:val="21"/>
        </w:rPr>
        <w:t xml:space="preserve"> </w:t>
      </w:r>
      <w:r>
        <w:rPr>
          <w:color w:val="auto"/>
          <w:position w:val="0"/>
          <w:sz w:val="21"/>
          <w:szCs w:val="21"/>
        </w:rPr>
        <w:t>CA</w:t>
      </w:r>
      <w:r>
        <w:rPr>
          <w:color w:val="auto"/>
          <w:spacing w:val="-34"/>
          <w:position w:val="0"/>
          <w:sz w:val="21"/>
          <w:szCs w:val="21"/>
        </w:rPr>
        <w:t xml:space="preserve"> </w:t>
      </w:r>
      <w:r>
        <w:rPr>
          <w:color w:val="auto"/>
          <w:spacing w:val="9"/>
          <w:position w:val="0"/>
          <w:sz w:val="21"/>
          <w:szCs w:val="21"/>
        </w:rPr>
        <w:t>登录客户端进</w:t>
      </w:r>
      <w:r>
        <w:rPr>
          <w:color w:val="auto"/>
          <w:spacing w:val="8"/>
          <w:position w:val="0"/>
          <w:sz w:val="21"/>
          <w:szCs w:val="21"/>
        </w:rPr>
        <w:t>行响</w:t>
      </w:r>
      <w:r>
        <w:rPr>
          <w:color w:val="auto"/>
          <w:spacing w:val="9"/>
          <w:position w:val="0"/>
          <w:sz w:val="21"/>
          <w:szCs w:val="21"/>
        </w:rPr>
        <w:t>应文件制作。客户端请至网站下载专区查看，如有问题可拨打</w:t>
      </w:r>
      <w:r>
        <w:rPr>
          <w:rFonts w:hint="eastAsia"/>
          <w:color w:val="auto"/>
          <w:spacing w:val="9"/>
          <w:position w:val="0"/>
          <w:sz w:val="21"/>
          <w:szCs w:val="21"/>
          <w:lang w:eastAsia="zh-CN"/>
        </w:rPr>
        <w:t>广西政府采购云平台</w:t>
      </w:r>
      <w:r>
        <w:rPr>
          <w:color w:val="auto"/>
          <w:spacing w:val="9"/>
          <w:position w:val="0"/>
          <w:sz w:val="21"/>
          <w:szCs w:val="21"/>
        </w:rPr>
        <w:t>客户服务热线 9576</w:t>
      </w:r>
      <w:r>
        <w:rPr>
          <w:color w:val="auto"/>
          <w:spacing w:val="8"/>
          <w:position w:val="0"/>
          <w:sz w:val="21"/>
          <w:szCs w:val="21"/>
        </w:rPr>
        <w:t>3 进行咨询。</w:t>
      </w:r>
    </w:p>
    <w:p w14:paraId="52AA1F13">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17.响应文件的修改和撤回</w:t>
      </w:r>
    </w:p>
    <w:p w14:paraId="3BE17B3F">
      <w:pPr>
        <w:pStyle w:val="3"/>
        <w:keepNext w:val="0"/>
        <w:keepLines w:val="0"/>
        <w:pageBreakBefore w:val="0"/>
        <w:widowControl w:val="0"/>
        <w:kinsoku/>
        <w:wordWrap w:val="0"/>
        <w:overflowPunct/>
        <w:topLinePunct w:val="0"/>
        <w:bidi w:val="0"/>
        <w:spacing w:line="360" w:lineRule="auto"/>
        <w:ind w:left="0" w:right="0" w:firstLine="464" w:firstLineChars="200"/>
        <w:jc w:val="both"/>
        <w:rPr>
          <w:color w:val="auto"/>
          <w:position w:val="0"/>
          <w:sz w:val="21"/>
          <w:szCs w:val="21"/>
        </w:rPr>
      </w:pPr>
      <w:r>
        <w:rPr>
          <w:color w:val="auto"/>
          <w:spacing w:val="11"/>
          <w:position w:val="0"/>
          <w:sz w:val="21"/>
          <w:szCs w:val="21"/>
        </w:rPr>
        <w:t>17.1 供应商在响应文件递交截止时间前可以补充、修改或者撤回</w:t>
      </w:r>
      <w:r>
        <w:rPr>
          <w:color w:val="auto"/>
          <w:spacing w:val="10"/>
          <w:position w:val="0"/>
          <w:sz w:val="21"/>
          <w:szCs w:val="21"/>
        </w:rPr>
        <w:t>电子响应文件。补充或者修改电子</w:t>
      </w:r>
      <w:r>
        <w:rPr>
          <w:color w:val="auto"/>
          <w:spacing w:val="6"/>
          <w:position w:val="0"/>
          <w:sz w:val="21"/>
          <w:szCs w:val="21"/>
        </w:rPr>
        <w:t>响应文件的，应当先行撤回原文件，补充、修改后重新传输递交，响应文件递交截止时间前未完成传输的，</w:t>
      </w:r>
      <w:r>
        <w:rPr>
          <w:color w:val="auto"/>
          <w:spacing w:val="8"/>
          <w:position w:val="0"/>
          <w:sz w:val="21"/>
          <w:szCs w:val="21"/>
        </w:rPr>
        <w:t>视为撤回电子响应文件。</w:t>
      </w:r>
    </w:p>
    <w:p w14:paraId="511557A9">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17.2 在响应文件递交截止时间后的响应文件有效期内，供应商不得撤回其响应文件。</w:t>
      </w:r>
    </w:p>
    <w:p w14:paraId="08A46B65">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18.响应文件的递交和解密</w:t>
      </w:r>
    </w:p>
    <w:p w14:paraId="4B89783F">
      <w:pPr>
        <w:pStyle w:val="3"/>
        <w:keepNext w:val="0"/>
        <w:keepLines w:val="0"/>
        <w:pageBreakBefore w:val="0"/>
        <w:widowControl w:val="0"/>
        <w:kinsoku/>
        <w:wordWrap w:val="0"/>
        <w:overflowPunct/>
        <w:topLinePunct w:val="0"/>
        <w:bidi w:val="0"/>
        <w:spacing w:line="360" w:lineRule="auto"/>
        <w:ind w:left="0" w:right="0" w:firstLine="444" w:firstLineChars="200"/>
        <w:rPr>
          <w:color w:val="auto"/>
          <w:spacing w:val="9"/>
          <w:position w:val="0"/>
          <w:sz w:val="21"/>
          <w:szCs w:val="21"/>
        </w:rPr>
      </w:pPr>
      <w:r>
        <w:rPr>
          <w:color w:val="auto"/>
          <w:spacing w:val="6"/>
          <w:position w:val="0"/>
          <w:sz w:val="21"/>
          <w:szCs w:val="21"/>
        </w:rPr>
        <w:t>18.1</w:t>
      </w:r>
      <w:r>
        <w:rPr>
          <w:color w:val="auto"/>
          <w:spacing w:val="-27"/>
          <w:position w:val="0"/>
          <w:sz w:val="21"/>
          <w:szCs w:val="21"/>
        </w:rPr>
        <w:t xml:space="preserve"> </w:t>
      </w:r>
      <w:r>
        <w:rPr>
          <w:color w:val="auto"/>
          <w:spacing w:val="6"/>
          <w:position w:val="0"/>
          <w:sz w:val="21"/>
          <w:szCs w:val="21"/>
        </w:rPr>
        <w:t>响应文件递</w:t>
      </w:r>
      <w:r>
        <w:rPr>
          <w:color w:val="auto"/>
          <w:spacing w:val="8"/>
          <w:position w:val="0"/>
          <w:sz w:val="21"/>
          <w:szCs w:val="21"/>
        </w:rPr>
        <w:t>交截止时间：供应商应</w:t>
      </w:r>
      <w:r>
        <w:rPr>
          <w:color w:val="auto"/>
          <w:spacing w:val="9"/>
          <w:position w:val="0"/>
          <w:sz w:val="21"/>
          <w:szCs w:val="21"/>
          <w:highlight w:val="none"/>
        </w:rPr>
        <w:t>于</w:t>
      </w:r>
      <w:r>
        <w:rPr>
          <w:color w:val="auto"/>
          <w:spacing w:val="8"/>
          <w:position w:val="0"/>
          <w:sz w:val="21"/>
          <w:szCs w:val="21"/>
          <w:highlight w:val="none"/>
        </w:rPr>
        <w:t xml:space="preserve"> </w:t>
      </w:r>
      <w:r>
        <w:rPr>
          <w:rFonts w:hint="eastAsia"/>
          <w:color w:val="auto"/>
          <w:spacing w:val="8"/>
          <w:position w:val="0"/>
          <w:sz w:val="21"/>
          <w:szCs w:val="21"/>
          <w:highlight w:val="none"/>
          <w:lang w:eastAsia="zh-CN"/>
        </w:rPr>
        <w:t>2025年4月</w:t>
      </w:r>
      <w:r>
        <w:rPr>
          <w:rFonts w:hint="eastAsia"/>
          <w:color w:val="auto"/>
          <w:spacing w:val="8"/>
          <w:position w:val="0"/>
          <w:sz w:val="21"/>
          <w:szCs w:val="21"/>
          <w:highlight w:val="none"/>
          <w:lang w:val="en-US" w:eastAsia="zh-CN"/>
        </w:rPr>
        <w:t>22</w:t>
      </w:r>
      <w:r>
        <w:rPr>
          <w:rFonts w:hint="eastAsia"/>
          <w:color w:val="auto"/>
          <w:spacing w:val="8"/>
          <w:position w:val="0"/>
          <w:sz w:val="21"/>
          <w:szCs w:val="21"/>
          <w:highlight w:val="none"/>
          <w:lang w:eastAsia="zh-CN"/>
        </w:rPr>
        <w:t>日</w:t>
      </w:r>
      <w:r>
        <w:rPr>
          <w:color w:val="auto"/>
          <w:spacing w:val="8"/>
          <w:position w:val="0"/>
          <w:sz w:val="21"/>
          <w:szCs w:val="21"/>
          <w:highlight w:val="none"/>
        </w:rPr>
        <w:t>上</w:t>
      </w:r>
      <w:r>
        <w:rPr>
          <w:color w:val="auto"/>
          <w:spacing w:val="8"/>
          <w:position w:val="0"/>
          <w:sz w:val="21"/>
          <w:szCs w:val="21"/>
        </w:rPr>
        <w:t>午</w:t>
      </w:r>
      <w:r>
        <w:rPr>
          <w:rFonts w:hint="eastAsia"/>
          <w:color w:val="auto"/>
          <w:spacing w:val="8"/>
          <w:position w:val="0"/>
          <w:sz w:val="21"/>
          <w:szCs w:val="21"/>
          <w:lang w:val="en-US" w:eastAsia="zh-CN"/>
        </w:rPr>
        <w:t>9</w:t>
      </w:r>
      <w:r>
        <w:rPr>
          <w:color w:val="auto"/>
          <w:spacing w:val="8"/>
          <w:position w:val="0"/>
          <w:sz w:val="21"/>
          <w:szCs w:val="21"/>
        </w:rPr>
        <w:t>时</w:t>
      </w:r>
      <w:r>
        <w:rPr>
          <w:color w:val="auto"/>
          <w:spacing w:val="9"/>
          <w:position w:val="0"/>
          <w:sz w:val="21"/>
          <w:szCs w:val="21"/>
        </w:rPr>
        <w:t>30分之前将电子响应文件上 传到</w:t>
      </w:r>
      <w:r>
        <w:rPr>
          <w:rFonts w:hint="eastAsia"/>
          <w:color w:val="auto"/>
          <w:spacing w:val="9"/>
          <w:position w:val="0"/>
          <w:sz w:val="21"/>
          <w:szCs w:val="21"/>
          <w:lang w:eastAsia="zh-CN"/>
        </w:rPr>
        <w:t>广西政府采购云</w:t>
      </w:r>
      <w:r>
        <w:rPr>
          <w:color w:val="auto"/>
          <w:spacing w:val="9"/>
          <w:position w:val="0"/>
          <w:sz w:val="21"/>
          <w:szCs w:val="21"/>
        </w:rPr>
        <w:t>平台。电子响应文件应按照本项目磋商文件和</w:t>
      </w:r>
      <w:r>
        <w:rPr>
          <w:rFonts w:hint="eastAsia"/>
          <w:color w:val="auto"/>
          <w:spacing w:val="9"/>
          <w:position w:val="0"/>
          <w:sz w:val="21"/>
          <w:szCs w:val="21"/>
          <w:lang w:eastAsia="zh-CN"/>
        </w:rPr>
        <w:t>广西政府采购云</w:t>
      </w:r>
      <w:r>
        <w:rPr>
          <w:color w:val="auto"/>
          <w:spacing w:val="9"/>
          <w:position w:val="0"/>
          <w:sz w:val="21"/>
          <w:szCs w:val="21"/>
        </w:rPr>
        <w:t>平台的要求编制、加密传输响应文件。供应商在使用系统进行投标的过程中遇到涉及平台使用的任何问题，可致电</w:t>
      </w:r>
      <w:r>
        <w:rPr>
          <w:rFonts w:hint="eastAsia"/>
          <w:color w:val="auto"/>
          <w:spacing w:val="9"/>
          <w:position w:val="0"/>
          <w:sz w:val="21"/>
          <w:szCs w:val="21"/>
          <w:lang w:eastAsia="zh-CN"/>
        </w:rPr>
        <w:t>广西政府采购云平台</w:t>
      </w:r>
      <w:r>
        <w:rPr>
          <w:color w:val="auto"/>
          <w:spacing w:val="9"/>
          <w:position w:val="0"/>
          <w:sz w:val="21"/>
          <w:szCs w:val="21"/>
        </w:rPr>
        <w:t>技术支持热线咨询， 联系方式：95763。</w:t>
      </w:r>
    </w:p>
    <w:p w14:paraId="56E01A6E">
      <w:pPr>
        <w:pStyle w:val="3"/>
        <w:keepNext w:val="0"/>
        <w:keepLines w:val="0"/>
        <w:pageBreakBefore w:val="0"/>
        <w:widowControl w:val="0"/>
        <w:kinsoku/>
        <w:wordWrap w:val="0"/>
        <w:overflowPunct/>
        <w:topLinePunct w:val="0"/>
        <w:bidi w:val="0"/>
        <w:spacing w:line="360" w:lineRule="auto"/>
        <w:ind w:right="0" w:firstLine="456" w:firstLineChars="200"/>
        <w:rPr>
          <w:color w:val="auto"/>
          <w:position w:val="0"/>
          <w:sz w:val="21"/>
          <w:szCs w:val="21"/>
        </w:rPr>
      </w:pPr>
      <w:r>
        <w:rPr>
          <w:color w:val="auto"/>
          <w:spacing w:val="9"/>
          <w:position w:val="0"/>
          <w:sz w:val="21"/>
          <w:szCs w:val="21"/>
        </w:rPr>
        <w:t>18.2 响应文件解密时间：截标时间后 30分钟内</w:t>
      </w:r>
      <w:r>
        <w:rPr>
          <w:color w:val="auto"/>
          <w:spacing w:val="8"/>
          <w:position w:val="0"/>
          <w:sz w:val="21"/>
          <w:szCs w:val="21"/>
        </w:rPr>
        <w:t>（</w:t>
      </w:r>
      <w:r>
        <w:rPr>
          <w:rFonts w:hint="eastAsia"/>
          <w:color w:val="auto"/>
          <w:spacing w:val="8"/>
          <w:position w:val="0"/>
          <w:sz w:val="21"/>
          <w:szCs w:val="21"/>
          <w:highlight w:val="none"/>
          <w:lang w:eastAsia="zh-CN"/>
        </w:rPr>
        <w:t>2025年4月</w:t>
      </w:r>
      <w:r>
        <w:rPr>
          <w:rFonts w:hint="eastAsia"/>
          <w:color w:val="auto"/>
          <w:spacing w:val="8"/>
          <w:position w:val="0"/>
          <w:sz w:val="21"/>
          <w:szCs w:val="21"/>
          <w:highlight w:val="none"/>
          <w:lang w:val="en-US" w:eastAsia="zh-CN"/>
        </w:rPr>
        <w:t>22</w:t>
      </w:r>
      <w:r>
        <w:rPr>
          <w:rFonts w:hint="eastAsia"/>
          <w:color w:val="auto"/>
          <w:spacing w:val="8"/>
          <w:position w:val="0"/>
          <w:sz w:val="21"/>
          <w:szCs w:val="21"/>
          <w:highlight w:val="none"/>
          <w:lang w:eastAsia="zh-CN"/>
        </w:rPr>
        <w:t>日</w:t>
      </w:r>
      <w:r>
        <w:rPr>
          <w:color w:val="auto"/>
          <w:spacing w:val="8"/>
          <w:position w:val="0"/>
          <w:sz w:val="21"/>
          <w:szCs w:val="21"/>
          <w:highlight w:val="none"/>
        </w:rPr>
        <w:t>上</w:t>
      </w:r>
      <w:r>
        <w:rPr>
          <w:color w:val="auto"/>
          <w:spacing w:val="8"/>
          <w:position w:val="0"/>
          <w:sz w:val="21"/>
          <w:szCs w:val="21"/>
        </w:rPr>
        <w:t>午</w:t>
      </w:r>
      <w:r>
        <w:rPr>
          <w:rFonts w:hint="eastAsia"/>
          <w:color w:val="auto"/>
          <w:spacing w:val="8"/>
          <w:position w:val="0"/>
          <w:sz w:val="21"/>
          <w:szCs w:val="21"/>
          <w:lang w:val="en-US" w:eastAsia="zh-CN"/>
        </w:rPr>
        <w:t>9</w:t>
      </w:r>
      <w:r>
        <w:rPr>
          <w:color w:val="auto"/>
          <w:spacing w:val="8"/>
          <w:position w:val="0"/>
          <w:sz w:val="21"/>
          <w:szCs w:val="21"/>
        </w:rPr>
        <w:t>时3</w:t>
      </w:r>
      <w:r>
        <w:rPr>
          <w:color w:val="auto"/>
          <w:spacing w:val="9"/>
          <w:position w:val="0"/>
          <w:sz w:val="21"/>
          <w:szCs w:val="21"/>
        </w:rPr>
        <w:t>0分至1</w:t>
      </w:r>
      <w:r>
        <w:rPr>
          <w:rFonts w:hint="eastAsia"/>
          <w:color w:val="auto"/>
          <w:spacing w:val="9"/>
          <w:position w:val="0"/>
          <w:sz w:val="21"/>
          <w:szCs w:val="21"/>
          <w:lang w:val="en-US" w:eastAsia="zh-CN"/>
        </w:rPr>
        <w:t>0</w:t>
      </w:r>
      <w:r>
        <w:rPr>
          <w:color w:val="auto"/>
          <w:spacing w:val="9"/>
          <w:position w:val="0"/>
          <w:sz w:val="21"/>
          <w:szCs w:val="21"/>
        </w:rPr>
        <w:t>时00分) 供应商可以登录</w:t>
      </w:r>
      <w:r>
        <w:rPr>
          <w:rFonts w:hint="eastAsia"/>
          <w:color w:val="auto"/>
          <w:spacing w:val="9"/>
          <w:position w:val="0"/>
          <w:sz w:val="21"/>
          <w:szCs w:val="21"/>
          <w:lang w:eastAsia="zh-CN"/>
        </w:rPr>
        <w:t>广西政府采购云</w:t>
      </w:r>
      <w:r>
        <w:rPr>
          <w:color w:val="auto"/>
          <w:spacing w:val="9"/>
          <w:position w:val="0"/>
          <w:sz w:val="21"/>
          <w:szCs w:val="21"/>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易中心</w:t>
      </w:r>
      <w:r>
        <w:rPr>
          <w:color w:val="auto"/>
          <w:spacing w:val="9"/>
          <w:position w:val="0"/>
          <w:sz w:val="21"/>
          <w:szCs w:val="21"/>
          <w:u w:val="single"/>
        </w:rPr>
        <w:t xml:space="preserve"> </w:t>
      </w:r>
      <w:r>
        <w:rPr>
          <w:rFonts w:hint="eastAsia"/>
          <w:color w:val="auto"/>
          <w:spacing w:val="9"/>
          <w:position w:val="0"/>
          <w:sz w:val="21"/>
          <w:szCs w:val="21"/>
          <w:u w:val="single"/>
          <w:lang w:val="en-US" w:eastAsia="zh-CN"/>
        </w:rPr>
        <w:t xml:space="preserve"> 6  </w:t>
      </w:r>
      <w:r>
        <w:rPr>
          <w:color w:val="auto"/>
          <w:spacing w:val="9"/>
          <w:position w:val="0"/>
          <w:sz w:val="21"/>
          <w:szCs w:val="21"/>
        </w:rPr>
        <w:t>号</w:t>
      </w:r>
      <w:r>
        <w:rPr>
          <w:rFonts w:hint="eastAsia"/>
          <w:color w:val="auto"/>
          <w:spacing w:val="9"/>
          <w:position w:val="0"/>
          <w:sz w:val="21"/>
          <w:szCs w:val="21"/>
          <w:lang w:val="en-US" w:eastAsia="zh-CN"/>
        </w:rPr>
        <w:t>政采</w:t>
      </w:r>
      <w:r>
        <w:rPr>
          <w:color w:val="auto"/>
          <w:spacing w:val="9"/>
          <w:position w:val="0"/>
          <w:sz w:val="21"/>
          <w:szCs w:val="21"/>
        </w:rPr>
        <w:t>开标</w:t>
      </w:r>
      <w:r>
        <w:rPr>
          <w:rFonts w:hint="eastAsia"/>
          <w:color w:val="auto"/>
          <w:spacing w:val="9"/>
          <w:position w:val="0"/>
          <w:sz w:val="21"/>
          <w:szCs w:val="21"/>
          <w:lang w:val="en-US" w:eastAsia="zh-CN"/>
        </w:rPr>
        <w:t>仓</w:t>
      </w:r>
      <w:r>
        <w:rPr>
          <w:color w:val="auto"/>
          <w:spacing w:val="9"/>
          <w:position w:val="0"/>
          <w:sz w:val="21"/>
          <w:szCs w:val="21"/>
        </w:rPr>
        <w:t>现场提交或以电子邮件的形式（以通知时告知的电子邮箱地址为准）提交电子备份响应文件】。若供应商在规定时间内</w:t>
      </w:r>
      <w:r>
        <w:rPr>
          <w:color w:val="auto"/>
          <w:spacing w:val="16"/>
          <w:position w:val="0"/>
          <w:sz w:val="21"/>
          <w:szCs w:val="21"/>
        </w:rPr>
        <w:t>无法解密或解密失败且未提供电子备份响应文件的(包含提供的电子备份响应文件无效或无法解密的情</w:t>
      </w:r>
      <w:r>
        <w:rPr>
          <w:color w:val="auto"/>
          <w:spacing w:val="7"/>
          <w:position w:val="0"/>
          <w:sz w:val="21"/>
          <w:szCs w:val="21"/>
        </w:rPr>
        <w:t>况)，视为无效响应。</w:t>
      </w:r>
    </w:p>
    <w:p w14:paraId="7A588412">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18.3 除竞争性磋商文件另有规定外，供应商所递交的响应文件不予退还。</w:t>
      </w:r>
    </w:p>
    <w:p w14:paraId="6FD9A7B2">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18.4</w:t>
      </w:r>
      <w:r>
        <w:rPr>
          <w:color w:val="auto"/>
          <w:spacing w:val="-3"/>
          <w:position w:val="0"/>
          <w:sz w:val="21"/>
          <w:szCs w:val="21"/>
        </w:rPr>
        <w:t xml:space="preserve"> </w:t>
      </w:r>
      <w:r>
        <w:rPr>
          <w:color w:val="auto"/>
          <w:spacing w:val="4"/>
          <w:position w:val="0"/>
          <w:sz w:val="21"/>
          <w:szCs w:val="21"/>
        </w:rPr>
        <w:t>电子响应文件的相关说明</w:t>
      </w:r>
    </w:p>
    <w:p w14:paraId="3CB55C33">
      <w:pPr>
        <w:pStyle w:val="3"/>
        <w:keepNext w:val="0"/>
        <w:keepLines w:val="0"/>
        <w:pageBreakBefore w:val="0"/>
        <w:widowControl w:val="0"/>
        <w:kinsoku/>
        <w:wordWrap w:val="0"/>
        <w:overflowPunct/>
        <w:topLinePunct w:val="0"/>
        <w:bidi w:val="0"/>
        <w:spacing w:line="360" w:lineRule="auto"/>
        <w:ind w:left="0" w:right="0" w:firstLine="464" w:firstLineChars="200"/>
        <w:jc w:val="both"/>
        <w:rPr>
          <w:color w:val="auto"/>
          <w:position w:val="0"/>
          <w:sz w:val="21"/>
          <w:szCs w:val="21"/>
        </w:rPr>
      </w:pPr>
      <w:r>
        <w:rPr>
          <w:color w:val="auto"/>
          <w:spacing w:val="11"/>
          <w:position w:val="0"/>
          <w:sz w:val="21"/>
          <w:szCs w:val="21"/>
        </w:rPr>
        <w:t>（1）供应商进行电子投标应安装客户端软件，并按照采购文件和电子交易平台的要求编制并加密响</w:t>
      </w:r>
      <w:r>
        <w:rPr>
          <w:color w:val="auto"/>
          <w:spacing w:val="9"/>
          <w:position w:val="0"/>
          <w:sz w:val="21"/>
          <w:szCs w:val="21"/>
        </w:rPr>
        <w:t>应文件。供应商未按规定加密的响应文件，电子交易平台将拒收。供应商应当在响应文件递交截止时间前</w:t>
      </w:r>
      <w:r>
        <w:rPr>
          <w:color w:val="auto"/>
          <w:spacing w:val="15"/>
          <w:position w:val="0"/>
          <w:sz w:val="21"/>
          <w:szCs w:val="21"/>
        </w:rPr>
        <w:t xml:space="preserve"> </w:t>
      </w:r>
      <w:r>
        <w:rPr>
          <w:color w:val="auto"/>
          <w:spacing w:val="9"/>
          <w:position w:val="0"/>
          <w:sz w:val="21"/>
          <w:szCs w:val="21"/>
        </w:rPr>
        <w:t>完成响应文件的传输递交，并可以补充、修改或者撤回电子响应文件。补充或者修改电子响应文件的，应当先行撤回原文件，补充、修改后重新传输递交，响应文件递交截止时间前未完成传输的，视为撤回电子</w:t>
      </w:r>
      <w:r>
        <w:rPr>
          <w:color w:val="auto"/>
          <w:spacing w:val="11"/>
          <w:position w:val="0"/>
          <w:sz w:val="21"/>
          <w:szCs w:val="21"/>
        </w:rPr>
        <w:t xml:space="preserve"> </w:t>
      </w:r>
      <w:r>
        <w:rPr>
          <w:color w:val="auto"/>
          <w:spacing w:val="9"/>
          <w:position w:val="0"/>
          <w:sz w:val="21"/>
          <w:szCs w:val="21"/>
        </w:rPr>
        <w:t>响应文件。响应文件递交截止时间后递交的响应文件，电子交易平台将拒收。</w:t>
      </w:r>
    </w:p>
    <w:p w14:paraId="6D710092">
      <w:pPr>
        <w:pStyle w:val="3"/>
        <w:keepNext w:val="0"/>
        <w:keepLines w:val="0"/>
        <w:pageBreakBefore w:val="0"/>
        <w:widowControl w:val="0"/>
        <w:kinsoku/>
        <w:wordWrap w:val="0"/>
        <w:overflowPunct/>
        <w:topLinePunct w:val="0"/>
        <w:bidi w:val="0"/>
        <w:spacing w:line="360" w:lineRule="auto"/>
        <w:ind w:left="0" w:right="0" w:firstLine="464" w:firstLineChars="200"/>
        <w:rPr>
          <w:color w:val="auto"/>
          <w:spacing w:val="-2"/>
          <w:position w:val="0"/>
          <w:sz w:val="21"/>
          <w:szCs w:val="21"/>
          <w14:textOutline w14:w="5103" w14:cap="sq" w14:cmpd="sng">
            <w14:solidFill>
              <w14:srgbClr w14:val="000000"/>
            </w14:solidFill>
            <w14:prstDash w14:val="solid"/>
            <w14:bevel/>
          </w14:textOutline>
        </w:rPr>
      </w:pPr>
      <w:r>
        <w:rPr>
          <w:color w:val="auto"/>
          <w:spacing w:val="11"/>
          <w:position w:val="0"/>
          <w:sz w:val="21"/>
          <w:szCs w:val="21"/>
        </w:rPr>
        <w:t>（2）如有特殊情况，采购代理机构延长截止时间和开标时间，采购代理机构和供应商的权利和义务</w:t>
      </w:r>
      <w:r>
        <w:rPr>
          <w:color w:val="auto"/>
          <w:spacing w:val="9"/>
          <w:position w:val="0"/>
          <w:sz w:val="21"/>
          <w:szCs w:val="21"/>
        </w:rPr>
        <w:t>将受到新的截止时间和开标时间的约束。</w:t>
      </w:r>
    </w:p>
    <w:p w14:paraId="1D4D5F31">
      <w:pPr>
        <w:pStyle w:val="3"/>
        <w:keepNext w:val="0"/>
        <w:keepLines w:val="0"/>
        <w:pageBreakBefore w:val="0"/>
        <w:widowControl w:val="0"/>
        <w:kinsoku/>
        <w:wordWrap w:val="0"/>
        <w:overflowPunct/>
        <w:topLinePunct w:val="0"/>
        <w:bidi w:val="0"/>
        <w:spacing w:line="360" w:lineRule="auto"/>
        <w:ind w:left="0" w:right="0" w:firstLine="552" w:firstLineChars="200"/>
        <w:rPr>
          <w:color w:val="auto"/>
          <w:spacing w:val="-2"/>
          <w:position w:val="0"/>
          <w:sz w:val="28"/>
          <w:szCs w:val="28"/>
          <w14:textOutline w14:w="5103" w14:cap="sq" w14:cmpd="sng">
            <w14:solidFill>
              <w14:srgbClr w14:val="000000"/>
            </w14:solidFill>
            <w14:prstDash w14:val="solid"/>
            <w14:bevel/>
          </w14:textOutline>
        </w:rPr>
      </w:pPr>
    </w:p>
    <w:p w14:paraId="06DAF1BD">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2"/>
          <w:position w:val="0"/>
          <w:sz w:val="28"/>
          <w:szCs w:val="28"/>
          <w14:textOutline w14:w="5103" w14:cap="sq" w14:cmpd="sng">
            <w14:solidFill>
              <w14:srgbClr w14:val="000000"/>
            </w14:solidFill>
            <w14:prstDash w14:val="solid"/>
            <w14:bevel/>
          </w14:textOutline>
        </w:rPr>
        <w:t>四、竞争性磋商（简称磋商）与评审</w:t>
      </w:r>
    </w:p>
    <w:p w14:paraId="22006043">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19.磋商小组组成及磋商时间、地点、人员</w:t>
      </w:r>
    </w:p>
    <w:p w14:paraId="33419168">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19.1 磋商小组组成：磋商及评审工作由采购代理机构负责组织，具体</w:t>
      </w:r>
      <w:r>
        <w:rPr>
          <w:color w:val="auto"/>
          <w:spacing w:val="10"/>
          <w:position w:val="0"/>
          <w:sz w:val="21"/>
          <w:szCs w:val="21"/>
        </w:rPr>
        <w:t>磋商、评审工作由依法组建的</w:t>
      </w:r>
      <w:r>
        <w:rPr>
          <w:color w:val="auto"/>
          <w:position w:val="0"/>
          <w:sz w:val="21"/>
          <w:szCs w:val="21"/>
        </w:rPr>
        <w:t xml:space="preserve"> </w:t>
      </w:r>
      <w:r>
        <w:rPr>
          <w:color w:val="auto"/>
          <w:spacing w:val="9"/>
          <w:position w:val="0"/>
          <w:sz w:val="21"/>
          <w:szCs w:val="21"/>
        </w:rPr>
        <w:t>磋商小组负责，本项目的磋商小组由采购人代表和有关技术、经济等方面的专家组成。磋商小组的构成：</w:t>
      </w:r>
      <w:r>
        <w:rPr>
          <w:color w:val="auto"/>
          <w:spacing w:val="15"/>
          <w:position w:val="0"/>
          <w:sz w:val="21"/>
          <w:szCs w:val="21"/>
        </w:rPr>
        <w:t xml:space="preserve"> </w:t>
      </w:r>
      <w:r>
        <w:rPr>
          <w:color w:val="auto"/>
          <w:spacing w:val="5"/>
          <w:position w:val="0"/>
          <w:sz w:val="21"/>
          <w:szCs w:val="21"/>
        </w:rPr>
        <w:t>3</w:t>
      </w:r>
      <w:r>
        <w:rPr>
          <w:color w:val="auto"/>
          <w:spacing w:val="-20"/>
          <w:position w:val="0"/>
          <w:sz w:val="21"/>
          <w:szCs w:val="21"/>
        </w:rPr>
        <w:t xml:space="preserve"> </w:t>
      </w:r>
      <w:r>
        <w:rPr>
          <w:color w:val="auto"/>
          <w:spacing w:val="5"/>
          <w:position w:val="0"/>
          <w:sz w:val="21"/>
          <w:szCs w:val="21"/>
        </w:rPr>
        <w:t>人，其中采购人代表</w:t>
      </w:r>
      <w:r>
        <w:rPr>
          <w:color w:val="auto"/>
          <w:spacing w:val="-23"/>
          <w:position w:val="0"/>
          <w:sz w:val="21"/>
          <w:szCs w:val="21"/>
        </w:rPr>
        <w:t xml:space="preserve"> </w:t>
      </w:r>
      <w:r>
        <w:rPr>
          <w:color w:val="auto"/>
          <w:spacing w:val="5"/>
          <w:position w:val="0"/>
          <w:sz w:val="21"/>
          <w:szCs w:val="21"/>
        </w:rPr>
        <w:t>1</w:t>
      </w:r>
      <w:r>
        <w:rPr>
          <w:color w:val="auto"/>
          <w:spacing w:val="-37"/>
          <w:position w:val="0"/>
          <w:sz w:val="21"/>
          <w:szCs w:val="21"/>
        </w:rPr>
        <w:t xml:space="preserve"> </w:t>
      </w:r>
      <w:r>
        <w:rPr>
          <w:color w:val="auto"/>
          <w:spacing w:val="5"/>
          <w:position w:val="0"/>
          <w:sz w:val="21"/>
          <w:szCs w:val="21"/>
        </w:rPr>
        <w:t>人，技术、经济等专家</w:t>
      </w:r>
      <w:r>
        <w:rPr>
          <w:color w:val="auto"/>
          <w:spacing w:val="-34"/>
          <w:position w:val="0"/>
          <w:sz w:val="21"/>
          <w:szCs w:val="21"/>
        </w:rPr>
        <w:t xml:space="preserve"> </w:t>
      </w:r>
      <w:r>
        <w:rPr>
          <w:color w:val="auto"/>
          <w:spacing w:val="5"/>
          <w:position w:val="0"/>
          <w:sz w:val="21"/>
          <w:szCs w:val="21"/>
        </w:rPr>
        <w:t>2</w:t>
      </w:r>
      <w:r>
        <w:rPr>
          <w:color w:val="auto"/>
          <w:spacing w:val="-39"/>
          <w:position w:val="0"/>
          <w:sz w:val="21"/>
          <w:szCs w:val="21"/>
        </w:rPr>
        <w:t xml:space="preserve"> </w:t>
      </w:r>
      <w:r>
        <w:rPr>
          <w:color w:val="auto"/>
          <w:spacing w:val="5"/>
          <w:position w:val="0"/>
          <w:sz w:val="21"/>
          <w:szCs w:val="21"/>
        </w:rPr>
        <w:t>人。</w:t>
      </w:r>
    </w:p>
    <w:p w14:paraId="35A1BFF3">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19.2 磋商时间、地点、人员：</w:t>
      </w:r>
    </w:p>
    <w:p w14:paraId="672E281F">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19.2.1 磋商时间：首次响应文件提交截止时间后。</w:t>
      </w:r>
    </w:p>
    <w:p w14:paraId="4715DB80">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19.2.2 磋商地点：供应商代表在响应文件提交当天实时登录“</w:t>
      </w:r>
      <w:r>
        <w:rPr>
          <w:rFonts w:hint="eastAsia"/>
          <w:color w:val="auto"/>
          <w:spacing w:val="10"/>
          <w:position w:val="0"/>
          <w:sz w:val="21"/>
          <w:szCs w:val="21"/>
          <w:lang w:eastAsia="zh-CN"/>
        </w:rPr>
        <w:t>广西政府采购云平台</w:t>
      </w:r>
      <w:r>
        <w:rPr>
          <w:color w:val="auto"/>
          <w:spacing w:val="-70"/>
          <w:position w:val="0"/>
          <w:sz w:val="21"/>
          <w:szCs w:val="21"/>
        </w:rPr>
        <w:t xml:space="preserve"> </w:t>
      </w:r>
      <w:r>
        <w:rPr>
          <w:color w:val="auto"/>
          <w:spacing w:val="10"/>
          <w:position w:val="0"/>
          <w:sz w:val="21"/>
          <w:szCs w:val="21"/>
        </w:rPr>
        <w:t>”平台，按磋</w:t>
      </w:r>
      <w:r>
        <w:rPr>
          <w:color w:val="auto"/>
          <w:spacing w:val="9"/>
          <w:position w:val="0"/>
          <w:sz w:val="21"/>
          <w:szCs w:val="21"/>
        </w:rPr>
        <w:t>商小组要求在线等候参与磋商及提交最后报价。因供应商未保持实时在线，导致磋商小组无法及时与其取得联系，从而造</w:t>
      </w:r>
      <w:r>
        <w:rPr>
          <w:color w:val="auto"/>
          <w:spacing w:val="13"/>
          <w:position w:val="0"/>
          <w:sz w:val="21"/>
          <w:szCs w:val="21"/>
        </w:rPr>
        <w:t xml:space="preserve"> </w:t>
      </w:r>
      <w:r>
        <w:rPr>
          <w:color w:val="auto"/>
          <w:spacing w:val="9"/>
          <w:position w:val="0"/>
          <w:sz w:val="21"/>
          <w:szCs w:val="21"/>
        </w:rPr>
        <w:t>成供应商未按规定参与磋商或报价的，其不利后果由供应商自行承担。</w:t>
      </w:r>
    </w:p>
    <w:p w14:paraId="1AB33DB4">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19.2.3 磋商参加人员：供应商法定代表人(负责人、</w:t>
      </w:r>
      <w:r>
        <w:rPr>
          <w:color w:val="auto"/>
          <w:spacing w:val="-39"/>
          <w:position w:val="0"/>
          <w:sz w:val="21"/>
          <w:szCs w:val="21"/>
        </w:rPr>
        <w:t xml:space="preserve"> </w:t>
      </w:r>
      <w:r>
        <w:rPr>
          <w:color w:val="auto"/>
          <w:spacing w:val="9"/>
          <w:position w:val="0"/>
          <w:sz w:val="21"/>
          <w:szCs w:val="21"/>
        </w:rPr>
        <w:t>自然人)或相应的委托代理人参加磋商。请供应</w:t>
      </w:r>
      <w:r>
        <w:rPr>
          <w:color w:val="auto"/>
          <w:position w:val="0"/>
          <w:sz w:val="21"/>
          <w:szCs w:val="21"/>
        </w:rPr>
        <w:t xml:space="preserve"> </w:t>
      </w:r>
      <w:r>
        <w:rPr>
          <w:color w:val="auto"/>
          <w:spacing w:val="7"/>
          <w:position w:val="0"/>
          <w:sz w:val="21"/>
          <w:szCs w:val="21"/>
        </w:rPr>
        <w:t>商实时登录“</w:t>
      </w:r>
      <w:r>
        <w:rPr>
          <w:rFonts w:hint="eastAsia"/>
          <w:color w:val="auto"/>
          <w:spacing w:val="7"/>
          <w:position w:val="0"/>
          <w:sz w:val="21"/>
          <w:szCs w:val="21"/>
          <w:lang w:eastAsia="zh-CN"/>
        </w:rPr>
        <w:t>广西政府采购云平台</w:t>
      </w:r>
      <w:r>
        <w:rPr>
          <w:color w:val="auto"/>
          <w:spacing w:val="-69"/>
          <w:position w:val="0"/>
          <w:sz w:val="21"/>
          <w:szCs w:val="21"/>
        </w:rPr>
        <w:t xml:space="preserve"> </w:t>
      </w:r>
      <w:r>
        <w:rPr>
          <w:color w:val="auto"/>
          <w:spacing w:val="7"/>
          <w:position w:val="0"/>
          <w:sz w:val="21"/>
          <w:szCs w:val="21"/>
        </w:rPr>
        <w:t>”平台等候在线磋商。</w:t>
      </w:r>
    </w:p>
    <w:p w14:paraId="31BAF5C1">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19.2.4</w:t>
      </w:r>
      <w:r>
        <w:rPr>
          <w:color w:val="auto"/>
          <w:spacing w:val="-35"/>
          <w:position w:val="0"/>
          <w:sz w:val="21"/>
          <w:szCs w:val="21"/>
        </w:rPr>
        <w:t xml:space="preserve"> </w:t>
      </w:r>
      <w:r>
        <w:rPr>
          <w:color w:val="auto"/>
          <w:spacing w:val="7"/>
          <w:position w:val="0"/>
          <w:sz w:val="21"/>
          <w:szCs w:val="21"/>
        </w:rPr>
        <w:t>首次响应文件提交截止时间后，登录“</w:t>
      </w:r>
      <w:r>
        <w:rPr>
          <w:rFonts w:hint="eastAsia"/>
          <w:color w:val="auto"/>
          <w:spacing w:val="7"/>
          <w:position w:val="0"/>
          <w:sz w:val="21"/>
          <w:szCs w:val="21"/>
          <w:lang w:eastAsia="zh-CN"/>
        </w:rPr>
        <w:t>广西政府采购云平台</w:t>
      </w:r>
      <w:r>
        <w:rPr>
          <w:color w:val="auto"/>
          <w:spacing w:val="-70"/>
          <w:position w:val="0"/>
          <w:sz w:val="21"/>
          <w:szCs w:val="21"/>
        </w:rPr>
        <w:t xml:space="preserve"> </w:t>
      </w:r>
      <w:r>
        <w:rPr>
          <w:color w:val="auto"/>
          <w:spacing w:val="7"/>
          <w:position w:val="0"/>
          <w:sz w:val="21"/>
          <w:szCs w:val="21"/>
        </w:rPr>
        <w:t>”平台在线解密开</w:t>
      </w:r>
      <w:r>
        <w:rPr>
          <w:color w:val="auto"/>
          <w:spacing w:val="6"/>
          <w:position w:val="0"/>
          <w:sz w:val="21"/>
          <w:szCs w:val="21"/>
        </w:rPr>
        <w:t>启。</w:t>
      </w:r>
    </w:p>
    <w:p w14:paraId="536E60B2">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20.评审原则和评审办法</w:t>
      </w:r>
    </w:p>
    <w:p w14:paraId="2FD8BD5B">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20.1 磋商小组必须坚持公平、公正、科学和择优的原则。</w:t>
      </w:r>
    </w:p>
    <w:p w14:paraId="31C9B54D">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20.2 评审办法：综合评分法，具体详见第四章评审办法。</w:t>
      </w:r>
    </w:p>
    <w:p w14:paraId="74661DDB">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20.3 磋商小组应按磋商文件进行评审，不得擅自更改评审办法。</w:t>
      </w:r>
    </w:p>
    <w:p w14:paraId="5CB91B0B">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20.4 在评审过程中，磋商小组任何人不得对某个供应商发表任何倾向性意见，不得向其他磋商小组</w:t>
      </w:r>
      <w:r>
        <w:rPr>
          <w:color w:val="auto"/>
          <w:spacing w:val="8"/>
          <w:position w:val="0"/>
          <w:sz w:val="21"/>
          <w:szCs w:val="21"/>
        </w:rPr>
        <w:t>成员明示或者暗示自己的评审意见。</w:t>
      </w:r>
    </w:p>
    <w:p w14:paraId="3B0FAE1D">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20.5</w:t>
      </w:r>
      <w:r>
        <w:rPr>
          <w:color w:val="auto"/>
          <w:spacing w:val="-41"/>
          <w:position w:val="0"/>
          <w:sz w:val="21"/>
          <w:szCs w:val="21"/>
        </w:rPr>
        <w:t xml:space="preserve"> </w:t>
      </w:r>
      <w:r>
        <w:rPr>
          <w:color w:val="auto"/>
          <w:spacing w:val="8"/>
          <w:position w:val="0"/>
          <w:sz w:val="21"/>
          <w:szCs w:val="21"/>
        </w:rPr>
        <w:t>磋商小组成员对需要共同认定的事项存在争</w:t>
      </w:r>
      <w:r>
        <w:rPr>
          <w:color w:val="auto"/>
          <w:spacing w:val="7"/>
          <w:position w:val="0"/>
          <w:sz w:val="21"/>
          <w:szCs w:val="21"/>
        </w:rPr>
        <w:t>议的，按照少数服从多数的原则作出结论。持不同意</w:t>
      </w:r>
      <w:r>
        <w:rPr>
          <w:color w:val="auto"/>
          <w:spacing w:val="9"/>
          <w:position w:val="0"/>
          <w:sz w:val="21"/>
          <w:szCs w:val="21"/>
        </w:rPr>
        <w:t>见的磋商小组成员应当在评审报告上签署不同意见并说明理由，否则视为同意。</w:t>
      </w:r>
    </w:p>
    <w:p w14:paraId="4351062E">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20.6 响应文件最后报价出现前后不一致的，除竞争性磋商文件另有规定外，按照下列规定修正：</w:t>
      </w:r>
    </w:p>
    <w:p w14:paraId="738B8A2B">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(1)响应文件中磋商报价表内容与响应文件中相应内容不一致的，以最后磋商报价表为准；</w:t>
      </w:r>
    </w:p>
    <w:p w14:paraId="426357E5">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(2)大写金额和小写金额不一致的，</w:t>
      </w:r>
      <w:r>
        <w:rPr>
          <w:color w:val="auto"/>
          <w:spacing w:val="-46"/>
          <w:position w:val="0"/>
          <w:sz w:val="21"/>
          <w:szCs w:val="21"/>
        </w:rPr>
        <w:t xml:space="preserve"> </w:t>
      </w:r>
      <w:r>
        <w:rPr>
          <w:color w:val="auto"/>
          <w:spacing w:val="5"/>
          <w:position w:val="0"/>
          <w:sz w:val="21"/>
          <w:szCs w:val="21"/>
        </w:rPr>
        <w:t>以大写金额为准；</w:t>
      </w:r>
    </w:p>
    <w:p w14:paraId="06399255">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(3)单价金额小数点或者百分比有明显错位的，以报价表的总价为准，并修改单价；</w:t>
      </w:r>
    </w:p>
    <w:p w14:paraId="11CFA080">
      <w:pPr>
        <w:pStyle w:val="3"/>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sz w:val="21"/>
          <w:szCs w:val="21"/>
        </w:rPr>
      </w:pPr>
      <w:r>
        <w:rPr>
          <w:color w:val="auto"/>
          <w:spacing w:val="8"/>
          <w:position w:val="0"/>
          <w:sz w:val="21"/>
          <w:szCs w:val="21"/>
        </w:rPr>
        <w:t>(4)总价金额与按单价汇总金额不一致的，以单价金额计算结果为准。</w:t>
      </w:r>
    </w:p>
    <w:p w14:paraId="3694675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同时出现两种以上不一致的，按照前款规定</w:t>
      </w:r>
      <w:r>
        <w:rPr>
          <w:color w:val="auto"/>
          <w:spacing w:val="8"/>
          <w:position w:val="0"/>
          <w:sz w:val="21"/>
          <w:szCs w:val="21"/>
        </w:rPr>
        <w:t>的顺序修正。修正后的报价（不得超出响应文件的范围或</w:t>
      </w:r>
      <w:r>
        <w:rPr>
          <w:color w:val="auto"/>
          <w:spacing w:val="6"/>
          <w:position w:val="0"/>
          <w:sz w:val="21"/>
          <w:szCs w:val="21"/>
        </w:rPr>
        <w:t>者改变响应文件的实质性内容）经磋商供应商确认后产生约束力，磋商供应商不确认的，作无效响应处理。</w:t>
      </w:r>
    </w:p>
    <w:p w14:paraId="266FB583">
      <w:pPr>
        <w:pStyle w:val="3"/>
        <w:keepNext w:val="0"/>
        <w:keepLines w:val="0"/>
        <w:pageBreakBefore w:val="0"/>
        <w:widowControl w:val="0"/>
        <w:numPr>
          <w:ilvl w:val="0"/>
          <w:numId w:val="1"/>
        </w:numPr>
        <w:kinsoku/>
        <w:wordWrap w:val="0"/>
        <w:overflowPunct/>
        <w:topLinePunct w:val="0"/>
        <w:bidi w:val="0"/>
        <w:spacing w:line="360" w:lineRule="auto"/>
        <w:ind w:left="0" w:right="0" w:firstLine="452" w:firstLineChars="200"/>
        <w:rPr>
          <w:color w:val="auto"/>
          <w:spacing w:val="8"/>
          <w:position w:val="0"/>
          <w:sz w:val="21"/>
          <w:szCs w:val="21"/>
          <w14:textOutline w14:w="3795" w14:cap="sq" w14:cmpd="sng">
            <w14:solidFill>
              <w14:srgbClr w14:val="000000"/>
            </w14:solidFill>
            <w14:prstDash w14:val="solid"/>
            <w14:bevel/>
          </w14:textOutline>
        </w:rPr>
      </w:pPr>
      <w:r>
        <w:rPr>
          <w:color w:val="auto"/>
          <w:spacing w:val="8"/>
          <w:position w:val="0"/>
          <w:sz w:val="21"/>
          <w:szCs w:val="21"/>
          <w14:textOutline w14:w="3795" w14:cap="sq" w14:cmpd="sng">
            <w14:solidFill>
              <w14:srgbClr w14:val="000000"/>
            </w14:solidFill>
            <w14:prstDash w14:val="solid"/>
            <w14:bevel/>
          </w14:textOutline>
        </w:rPr>
        <w:t>评审程序及磋商要求</w:t>
      </w:r>
    </w:p>
    <w:p w14:paraId="52009C40">
      <w:pPr>
        <w:pStyle w:val="3"/>
        <w:keepNext w:val="0"/>
        <w:keepLines w:val="0"/>
        <w:pageBreakBefore w:val="0"/>
        <w:widowControl w:val="0"/>
        <w:numPr>
          <w:ilvl w:val="0"/>
          <w:numId w:val="0"/>
        </w:numPr>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21.1</w:t>
      </w:r>
      <w:r>
        <w:rPr>
          <w:color w:val="auto"/>
          <w:spacing w:val="-38"/>
          <w:position w:val="0"/>
          <w:sz w:val="21"/>
          <w:szCs w:val="21"/>
        </w:rPr>
        <w:t xml:space="preserve"> </w:t>
      </w:r>
      <w:r>
        <w:rPr>
          <w:color w:val="auto"/>
          <w:spacing w:val="8"/>
          <w:position w:val="0"/>
          <w:sz w:val="21"/>
          <w:szCs w:val="21"/>
        </w:rPr>
        <w:t>磋商小组成员的通讯工具或相关电子设备交由桂林市公共资源交易中心统一保管后到达评标室，</w:t>
      </w:r>
      <w:r>
        <w:rPr>
          <w:color w:val="auto"/>
          <w:spacing w:val="9"/>
          <w:position w:val="0"/>
          <w:sz w:val="21"/>
          <w:szCs w:val="21"/>
        </w:rPr>
        <w:t>采购代理机构核实磋商小组成员身份，告知回避要求，宣布评审工作纪律和程序，组织磋商小组推选磋商</w:t>
      </w:r>
      <w:r>
        <w:rPr>
          <w:color w:val="auto"/>
          <w:spacing w:val="8"/>
          <w:position w:val="0"/>
          <w:sz w:val="21"/>
          <w:szCs w:val="21"/>
        </w:rPr>
        <w:t>小组组长，采购人代表不得担任组长。</w:t>
      </w:r>
    </w:p>
    <w:p w14:paraId="21A95088">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21.2 磋商小组应当对发布公告的竞争性磋商文件（简称磋商文件）进行确认，审查供应商的响应文</w:t>
      </w:r>
      <w:r>
        <w:rPr>
          <w:color w:val="auto"/>
          <w:spacing w:val="9"/>
          <w:position w:val="0"/>
          <w:sz w:val="21"/>
          <w:szCs w:val="21"/>
        </w:rPr>
        <w:t>件并作出评价；要求供应商解释或者澄清其响应文件；编写评审报告；告知采购人、采购代理机构在评审</w:t>
      </w:r>
      <w:r>
        <w:rPr>
          <w:color w:val="auto"/>
          <w:spacing w:val="8"/>
          <w:position w:val="0"/>
          <w:sz w:val="21"/>
          <w:szCs w:val="21"/>
        </w:rPr>
        <w:t>过程中发现的供应商的违法违规行为。</w:t>
      </w:r>
    </w:p>
    <w:p w14:paraId="411293E4">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21.3 磋商小组依据法律法规和竞争性磋商文件的规定，首先对响应文件进行资格性审查，</w:t>
      </w:r>
      <w:r>
        <w:rPr>
          <w:color w:val="auto"/>
          <w:spacing w:val="-54"/>
          <w:position w:val="0"/>
          <w:sz w:val="21"/>
          <w:szCs w:val="21"/>
        </w:rPr>
        <w:t xml:space="preserve"> </w:t>
      </w:r>
      <w:r>
        <w:rPr>
          <w:color w:val="auto"/>
          <w:spacing w:val="10"/>
          <w:position w:val="0"/>
          <w:sz w:val="21"/>
          <w:szCs w:val="21"/>
        </w:rPr>
        <w:t>以确定供</w:t>
      </w:r>
      <w:r>
        <w:rPr>
          <w:color w:val="auto"/>
          <w:spacing w:val="9"/>
          <w:position w:val="0"/>
          <w:sz w:val="21"/>
          <w:szCs w:val="21"/>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21.4</w:t>
      </w:r>
      <w:r>
        <w:rPr>
          <w:color w:val="auto"/>
          <w:spacing w:val="-41"/>
          <w:position w:val="0"/>
          <w:sz w:val="21"/>
          <w:szCs w:val="21"/>
        </w:rPr>
        <w:t xml:space="preserve"> </w:t>
      </w:r>
      <w:r>
        <w:rPr>
          <w:color w:val="auto"/>
          <w:spacing w:val="8"/>
          <w:position w:val="0"/>
          <w:sz w:val="21"/>
          <w:szCs w:val="21"/>
        </w:rPr>
        <w:t>磋商小组如发现供应商提供的证明文件不齐</w:t>
      </w:r>
      <w:r>
        <w:rPr>
          <w:color w:val="auto"/>
          <w:spacing w:val="7"/>
          <w:position w:val="0"/>
          <w:sz w:val="21"/>
          <w:szCs w:val="21"/>
        </w:rPr>
        <w:t>全或不符合规定格式的，应一次性告知供应商，供应</w:t>
      </w:r>
      <w:r>
        <w:rPr>
          <w:color w:val="auto"/>
          <w:spacing w:val="8"/>
          <w:position w:val="0"/>
          <w:sz w:val="21"/>
          <w:szCs w:val="21"/>
        </w:rPr>
        <w:t>商应在规定的时间内线上补正或更正。</w:t>
      </w:r>
    </w:p>
    <w:p w14:paraId="4DD18699">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21.5</w:t>
      </w:r>
      <w:r>
        <w:rPr>
          <w:color w:val="auto"/>
          <w:spacing w:val="-42"/>
          <w:position w:val="0"/>
          <w:sz w:val="21"/>
          <w:szCs w:val="21"/>
        </w:rPr>
        <w:t xml:space="preserve"> </w:t>
      </w:r>
      <w:r>
        <w:rPr>
          <w:color w:val="auto"/>
          <w:spacing w:val="8"/>
          <w:position w:val="0"/>
          <w:sz w:val="21"/>
          <w:szCs w:val="21"/>
        </w:rPr>
        <w:t>磋商小组在对供应商进行资格性审查时，将对供应</w:t>
      </w:r>
      <w:r>
        <w:rPr>
          <w:color w:val="auto"/>
          <w:spacing w:val="7"/>
          <w:position w:val="0"/>
          <w:sz w:val="21"/>
          <w:szCs w:val="21"/>
        </w:rPr>
        <w:t>商企业股东及出资等信息进行查询。根据《中</w:t>
      </w:r>
      <w:r>
        <w:rPr>
          <w:color w:val="auto"/>
          <w:spacing w:val="9"/>
          <w:position w:val="0"/>
          <w:sz w:val="21"/>
          <w:szCs w:val="21"/>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21.5.1</w:t>
      </w:r>
      <w:r>
        <w:rPr>
          <w:color w:val="auto"/>
          <w:spacing w:val="-35"/>
          <w:position w:val="0"/>
          <w:sz w:val="21"/>
          <w:szCs w:val="21"/>
        </w:rPr>
        <w:t xml:space="preserve"> </w:t>
      </w:r>
      <w:r>
        <w:rPr>
          <w:color w:val="auto"/>
          <w:spacing w:val="11"/>
          <w:position w:val="0"/>
          <w:sz w:val="21"/>
          <w:szCs w:val="21"/>
        </w:rPr>
        <w:t>查询渠道：《国家企业信用信息</w:t>
      </w:r>
      <w:r>
        <w:rPr>
          <w:color w:val="auto"/>
          <w:spacing w:val="10"/>
          <w:position w:val="0"/>
          <w:sz w:val="21"/>
          <w:szCs w:val="21"/>
        </w:rPr>
        <w:t>公示系统》（网址：</w:t>
      </w:r>
      <w:r>
        <w:rPr>
          <w:color w:val="auto"/>
          <w:position w:val="0"/>
          <w:sz w:val="21"/>
          <w:szCs w:val="21"/>
        </w:rPr>
        <w:fldChar w:fldCharType="begin"/>
      </w:r>
      <w:r>
        <w:rPr>
          <w:color w:val="auto"/>
          <w:position w:val="0"/>
          <w:sz w:val="21"/>
          <w:szCs w:val="21"/>
        </w:rPr>
        <w:instrText xml:space="preserve"> HYPERLINK "http://www.gsxt.gov.cn/index.html" </w:instrText>
      </w:r>
      <w:r>
        <w:rPr>
          <w:color w:val="auto"/>
          <w:position w:val="0"/>
          <w:sz w:val="21"/>
          <w:szCs w:val="21"/>
        </w:rPr>
        <w:fldChar w:fldCharType="separate"/>
      </w:r>
      <w:r>
        <w:rPr>
          <w:color w:val="auto"/>
          <w:position w:val="0"/>
          <w:sz w:val="21"/>
          <w:szCs w:val="21"/>
        </w:rPr>
        <w:t>http</w:t>
      </w:r>
      <w:r>
        <w:rPr>
          <w:color w:val="auto"/>
          <w:spacing w:val="10"/>
          <w:position w:val="0"/>
          <w:sz w:val="21"/>
          <w:szCs w:val="21"/>
        </w:rPr>
        <w:t>://</w:t>
      </w:r>
      <w:r>
        <w:rPr>
          <w:color w:val="auto"/>
          <w:position w:val="0"/>
          <w:sz w:val="21"/>
          <w:szCs w:val="21"/>
        </w:rPr>
        <w:t>www</w:t>
      </w:r>
      <w:r>
        <w:rPr>
          <w:color w:val="auto"/>
          <w:spacing w:val="10"/>
          <w:position w:val="0"/>
          <w:sz w:val="21"/>
          <w:szCs w:val="21"/>
        </w:rPr>
        <w:t>.</w:t>
      </w:r>
      <w:r>
        <w:rPr>
          <w:color w:val="auto"/>
          <w:position w:val="0"/>
          <w:sz w:val="21"/>
          <w:szCs w:val="21"/>
        </w:rPr>
        <w:t>gsxt</w:t>
      </w:r>
      <w:r>
        <w:rPr>
          <w:color w:val="auto"/>
          <w:spacing w:val="10"/>
          <w:position w:val="0"/>
          <w:sz w:val="21"/>
          <w:szCs w:val="21"/>
        </w:rPr>
        <w:t>.</w:t>
      </w:r>
      <w:r>
        <w:rPr>
          <w:color w:val="auto"/>
          <w:position w:val="0"/>
          <w:sz w:val="21"/>
          <w:szCs w:val="21"/>
        </w:rPr>
        <w:t>gov</w:t>
      </w:r>
      <w:r>
        <w:rPr>
          <w:color w:val="auto"/>
          <w:spacing w:val="10"/>
          <w:position w:val="0"/>
          <w:sz w:val="21"/>
          <w:szCs w:val="21"/>
        </w:rPr>
        <w:t>.</w:t>
      </w:r>
      <w:r>
        <w:rPr>
          <w:color w:val="auto"/>
          <w:position w:val="0"/>
          <w:sz w:val="21"/>
          <w:szCs w:val="21"/>
        </w:rPr>
        <w:t>cn</w:t>
      </w:r>
      <w:r>
        <w:rPr>
          <w:color w:val="auto"/>
          <w:spacing w:val="10"/>
          <w:position w:val="0"/>
          <w:sz w:val="21"/>
          <w:szCs w:val="21"/>
        </w:rPr>
        <w:t>/</w:t>
      </w:r>
      <w:r>
        <w:rPr>
          <w:color w:val="auto"/>
          <w:position w:val="0"/>
          <w:sz w:val="21"/>
          <w:szCs w:val="21"/>
        </w:rPr>
        <w:t>index</w:t>
      </w:r>
      <w:r>
        <w:rPr>
          <w:color w:val="auto"/>
          <w:spacing w:val="10"/>
          <w:position w:val="0"/>
          <w:sz w:val="21"/>
          <w:szCs w:val="21"/>
        </w:rPr>
        <w:t>.</w:t>
      </w:r>
      <w:r>
        <w:rPr>
          <w:color w:val="auto"/>
          <w:position w:val="0"/>
          <w:sz w:val="21"/>
          <w:szCs w:val="21"/>
        </w:rPr>
        <w:t>html</w:t>
      </w:r>
      <w:r>
        <w:rPr>
          <w:color w:val="auto"/>
          <w:position w:val="0"/>
          <w:sz w:val="21"/>
          <w:szCs w:val="21"/>
        </w:rPr>
        <w:fldChar w:fldCharType="end"/>
      </w:r>
      <w:r>
        <w:rPr>
          <w:color w:val="auto"/>
          <w:spacing w:val="10"/>
          <w:position w:val="0"/>
          <w:sz w:val="21"/>
          <w:szCs w:val="21"/>
        </w:rPr>
        <w:t>）</w:t>
      </w:r>
    </w:p>
    <w:p w14:paraId="5AE8F09F">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1"/>
          <w:szCs w:val="21"/>
        </w:rPr>
      </w:pPr>
      <w:r>
        <w:rPr>
          <w:color w:val="auto"/>
          <w:spacing w:val="3"/>
          <w:position w:val="0"/>
          <w:sz w:val="21"/>
          <w:szCs w:val="21"/>
        </w:rPr>
        <w:t>21.5.2</w:t>
      </w:r>
      <w:r>
        <w:rPr>
          <w:color w:val="auto"/>
          <w:spacing w:val="-23"/>
          <w:position w:val="0"/>
          <w:sz w:val="21"/>
          <w:szCs w:val="21"/>
        </w:rPr>
        <w:t xml:space="preserve"> </w:t>
      </w:r>
      <w:r>
        <w:rPr>
          <w:color w:val="auto"/>
          <w:spacing w:val="3"/>
          <w:position w:val="0"/>
          <w:sz w:val="21"/>
          <w:szCs w:val="21"/>
        </w:rPr>
        <w:t>审查流程：</w:t>
      </w:r>
    </w:p>
    <w:p w14:paraId="3FC5C50A">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（1）进入《国家企业信用信息公示系统》（网址：</w:t>
      </w:r>
      <w:r>
        <w:rPr>
          <w:color w:val="auto"/>
          <w:position w:val="0"/>
          <w:sz w:val="21"/>
          <w:szCs w:val="21"/>
        </w:rPr>
        <w:t>http</w:t>
      </w:r>
      <w:r>
        <w:rPr>
          <w:color w:val="auto"/>
          <w:spacing w:val="11"/>
          <w:position w:val="0"/>
          <w:sz w:val="21"/>
          <w:szCs w:val="21"/>
        </w:rPr>
        <w:t>://</w:t>
      </w:r>
      <w:r>
        <w:rPr>
          <w:color w:val="auto"/>
          <w:position w:val="0"/>
          <w:sz w:val="21"/>
          <w:szCs w:val="21"/>
        </w:rPr>
        <w:t>www</w:t>
      </w:r>
      <w:r>
        <w:rPr>
          <w:color w:val="auto"/>
          <w:spacing w:val="11"/>
          <w:position w:val="0"/>
          <w:sz w:val="21"/>
          <w:szCs w:val="21"/>
        </w:rPr>
        <w:t>.</w:t>
      </w:r>
      <w:r>
        <w:rPr>
          <w:color w:val="auto"/>
          <w:position w:val="0"/>
          <w:sz w:val="21"/>
          <w:szCs w:val="21"/>
        </w:rPr>
        <w:t>gsxt</w:t>
      </w:r>
      <w:r>
        <w:rPr>
          <w:color w:val="auto"/>
          <w:spacing w:val="11"/>
          <w:position w:val="0"/>
          <w:sz w:val="21"/>
          <w:szCs w:val="21"/>
        </w:rPr>
        <w:t>.</w:t>
      </w:r>
      <w:r>
        <w:rPr>
          <w:color w:val="auto"/>
          <w:position w:val="0"/>
          <w:sz w:val="21"/>
          <w:szCs w:val="21"/>
        </w:rPr>
        <w:t>gov</w:t>
      </w:r>
      <w:r>
        <w:rPr>
          <w:color w:val="auto"/>
          <w:spacing w:val="11"/>
          <w:position w:val="0"/>
          <w:sz w:val="21"/>
          <w:szCs w:val="21"/>
        </w:rPr>
        <w:t>.</w:t>
      </w:r>
      <w:r>
        <w:rPr>
          <w:color w:val="auto"/>
          <w:position w:val="0"/>
          <w:sz w:val="21"/>
          <w:szCs w:val="21"/>
        </w:rPr>
        <w:t>cn</w:t>
      </w:r>
      <w:r>
        <w:rPr>
          <w:color w:val="auto"/>
          <w:spacing w:val="11"/>
          <w:position w:val="0"/>
          <w:sz w:val="21"/>
          <w:szCs w:val="21"/>
        </w:rPr>
        <w:t>/</w:t>
      </w:r>
      <w:r>
        <w:rPr>
          <w:color w:val="auto"/>
          <w:position w:val="0"/>
          <w:sz w:val="21"/>
          <w:szCs w:val="21"/>
        </w:rPr>
        <w:t>index</w:t>
      </w:r>
      <w:r>
        <w:rPr>
          <w:color w:val="auto"/>
          <w:spacing w:val="11"/>
          <w:position w:val="0"/>
          <w:sz w:val="21"/>
          <w:szCs w:val="21"/>
        </w:rPr>
        <w:t>.</w:t>
      </w:r>
      <w:r>
        <w:rPr>
          <w:color w:val="auto"/>
          <w:position w:val="0"/>
          <w:sz w:val="21"/>
          <w:szCs w:val="21"/>
        </w:rPr>
        <w:t>html</w:t>
      </w:r>
      <w:r>
        <w:rPr>
          <w:color w:val="auto"/>
          <w:spacing w:val="12"/>
          <w:position w:val="0"/>
          <w:sz w:val="21"/>
          <w:szCs w:val="21"/>
        </w:rPr>
        <w:t>），</w:t>
      </w:r>
      <w:r>
        <w:rPr>
          <w:color w:val="auto"/>
          <w:spacing w:val="11"/>
          <w:position w:val="0"/>
          <w:sz w:val="21"/>
          <w:szCs w:val="21"/>
        </w:rPr>
        <w:t>输入企</w:t>
      </w:r>
      <w:r>
        <w:rPr>
          <w:color w:val="auto"/>
          <w:spacing w:val="8"/>
          <w:position w:val="0"/>
          <w:sz w:val="21"/>
          <w:szCs w:val="21"/>
        </w:rPr>
        <w:t>业名称，进入企业信息主页面；</w:t>
      </w:r>
    </w:p>
    <w:p w14:paraId="2046AB8E">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（2）查看主页“股东及出资信息</w:t>
      </w:r>
      <w:r>
        <w:rPr>
          <w:color w:val="auto"/>
          <w:spacing w:val="-73"/>
          <w:position w:val="0"/>
          <w:sz w:val="21"/>
          <w:szCs w:val="21"/>
        </w:rPr>
        <w:t xml:space="preserve"> </w:t>
      </w:r>
      <w:r>
        <w:rPr>
          <w:color w:val="auto"/>
          <w:spacing w:val="8"/>
          <w:position w:val="0"/>
          <w:sz w:val="21"/>
          <w:szCs w:val="21"/>
        </w:rPr>
        <w:t>”栏，或</w:t>
      </w:r>
      <w:r>
        <w:rPr>
          <w:color w:val="auto"/>
          <w:spacing w:val="7"/>
          <w:position w:val="0"/>
          <w:sz w:val="21"/>
          <w:szCs w:val="21"/>
        </w:rPr>
        <w:t>年报中的“股东及出资信息</w:t>
      </w:r>
      <w:r>
        <w:rPr>
          <w:color w:val="auto"/>
          <w:spacing w:val="-72"/>
          <w:position w:val="0"/>
          <w:sz w:val="21"/>
          <w:szCs w:val="21"/>
        </w:rPr>
        <w:t xml:space="preserve"> </w:t>
      </w:r>
      <w:r>
        <w:rPr>
          <w:color w:val="auto"/>
          <w:spacing w:val="7"/>
          <w:position w:val="0"/>
          <w:sz w:val="21"/>
          <w:szCs w:val="21"/>
        </w:rPr>
        <w:t>”栏信息；</w:t>
      </w:r>
    </w:p>
    <w:p w14:paraId="35DDABBD">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（3）将各供应商的股东及出资信息进行比对，得</w:t>
      </w:r>
      <w:r>
        <w:rPr>
          <w:color w:val="auto"/>
          <w:spacing w:val="8"/>
          <w:position w:val="0"/>
          <w:sz w:val="21"/>
          <w:szCs w:val="21"/>
        </w:rPr>
        <w:t>出审查结论；</w:t>
      </w:r>
    </w:p>
    <w:p w14:paraId="518D93E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（4）将相关资料作为评审资料打印存档。</w:t>
      </w:r>
    </w:p>
    <w:p w14:paraId="03D1449B">
      <w:pPr>
        <w:pStyle w:val="3"/>
        <w:keepNext w:val="0"/>
        <w:keepLines w:val="0"/>
        <w:pageBreakBefore w:val="0"/>
        <w:widowControl w:val="0"/>
        <w:kinsoku/>
        <w:wordWrap w:val="0"/>
        <w:overflowPunct/>
        <w:topLinePunct w:val="0"/>
        <w:bidi w:val="0"/>
        <w:spacing w:line="360" w:lineRule="auto"/>
        <w:ind w:left="0" w:right="0" w:firstLine="456" w:firstLineChars="200"/>
        <w:jc w:val="both"/>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color w:val="auto"/>
          <w:spacing w:val="13"/>
          <w:position w:val="0"/>
          <w:sz w:val="21"/>
          <w:szCs w:val="21"/>
        </w:rPr>
        <w:t xml:space="preserve"> </w:t>
      </w:r>
      <w:r>
        <w:rPr>
          <w:color w:val="auto"/>
          <w:spacing w:val="6"/>
          <w:position w:val="0"/>
          <w:sz w:val="21"/>
          <w:szCs w:val="21"/>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color w:val="auto"/>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color w:val="auto"/>
          <w:spacing w:val="13"/>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供应商均按响应文件无效处理。</w:t>
      </w:r>
    </w:p>
    <w:p w14:paraId="6DD0B1AA">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21.6</w:t>
      </w:r>
      <w:r>
        <w:rPr>
          <w:color w:val="auto"/>
          <w:spacing w:val="-42"/>
          <w:position w:val="0"/>
          <w:sz w:val="21"/>
          <w:szCs w:val="21"/>
        </w:rPr>
        <w:t xml:space="preserve"> </w:t>
      </w:r>
      <w:r>
        <w:rPr>
          <w:color w:val="auto"/>
          <w:spacing w:val="8"/>
          <w:position w:val="0"/>
          <w:sz w:val="21"/>
          <w:szCs w:val="21"/>
        </w:rPr>
        <w:t>磋商小组在对响应文件的有效性、完整性和响应程</w:t>
      </w:r>
      <w:r>
        <w:rPr>
          <w:color w:val="auto"/>
          <w:spacing w:val="7"/>
          <w:position w:val="0"/>
          <w:sz w:val="21"/>
          <w:szCs w:val="21"/>
        </w:rPr>
        <w:t>度进行审查时，可以要求供应商对响应文件中</w:t>
      </w:r>
      <w:r>
        <w:rPr>
          <w:color w:val="auto"/>
          <w:spacing w:val="9"/>
          <w:position w:val="0"/>
          <w:sz w:val="21"/>
          <w:szCs w:val="21"/>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w:t>
      </w:r>
      <w:r>
        <w:rPr>
          <w:color w:val="auto"/>
          <w:spacing w:val="-31"/>
          <w:position w:val="0"/>
          <w:sz w:val="21"/>
          <w:szCs w:val="21"/>
        </w:rPr>
        <w:t xml:space="preserve"> </w:t>
      </w:r>
      <w:r>
        <w:rPr>
          <w:color w:val="auto"/>
          <w:position w:val="0"/>
          <w:sz w:val="21"/>
          <w:szCs w:val="21"/>
        </w:rPr>
        <w:t>CA</w:t>
      </w:r>
      <w:r>
        <w:rPr>
          <w:color w:val="auto"/>
          <w:spacing w:val="-40"/>
          <w:position w:val="0"/>
          <w:sz w:val="21"/>
          <w:szCs w:val="21"/>
        </w:rPr>
        <w:t xml:space="preserve"> </w:t>
      </w:r>
      <w:r>
        <w:rPr>
          <w:color w:val="auto"/>
          <w:spacing w:val="9"/>
          <w:position w:val="0"/>
          <w:sz w:val="21"/>
          <w:szCs w:val="21"/>
        </w:rPr>
        <w:t>签章）或者加盖供应商公章（</w:t>
      </w:r>
      <w:r>
        <w:rPr>
          <w:color w:val="auto"/>
          <w:position w:val="0"/>
          <w:sz w:val="21"/>
          <w:szCs w:val="21"/>
        </w:rPr>
        <w:t>CA</w:t>
      </w:r>
      <w:r>
        <w:rPr>
          <w:color w:val="auto"/>
          <w:spacing w:val="-40"/>
          <w:position w:val="0"/>
          <w:sz w:val="21"/>
          <w:szCs w:val="21"/>
        </w:rPr>
        <w:t xml:space="preserve"> </w:t>
      </w:r>
      <w:r>
        <w:rPr>
          <w:color w:val="auto"/>
          <w:spacing w:val="9"/>
          <w:position w:val="0"/>
          <w:sz w:val="21"/>
          <w:szCs w:val="21"/>
        </w:rPr>
        <w:t>签章）。</w:t>
      </w:r>
    </w:p>
    <w:p w14:paraId="4F9A077F">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7892DBCC">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磋商小组所有成员应当按已确定的磋商顺序集中与单一供应商分别进行磋商，并给予所有实质性响应竞争性磋商文件要求的供应商平等的磋商机会。</w:t>
      </w:r>
    </w:p>
    <w:p w14:paraId="32ADF684">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磋商中，磋商小组不得透露与磋商有关的其他供应商的技术资料、</w:t>
      </w:r>
      <w:r>
        <w:rPr>
          <w:color w:val="auto"/>
          <w:spacing w:val="8"/>
          <w:position w:val="0"/>
          <w:sz w:val="21"/>
          <w:szCs w:val="21"/>
        </w:rPr>
        <w:t>价格和其他信息。</w:t>
      </w:r>
      <w:r>
        <w:rPr>
          <w:color w:val="auto"/>
          <w:position w:val="0"/>
          <w:sz w:val="21"/>
          <w:szCs w:val="21"/>
        </w:rPr>
        <w:t xml:space="preserve"> </w:t>
      </w:r>
      <w:r>
        <w:rPr>
          <w:color w:val="auto"/>
          <w:spacing w:val="9"/>
          <w:position w:val="0"/>
          <w:sz w:val="21"/>
          <w:szCs w:val="21"/>
        </w:rPr>
        <w:t>磋商小组对磋商过程和重要磋商内容进行记录，磋商双方在记录上签字确认。</w:t>
      </w:r>
    </w:p>
    <w:p w14:paraId="4FA0DDC3">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21.7</w:t>
      </w:r>
      <w:r>
        <w:rPr>
          <w:color w:val="auto"/>
          <w:spacing w:val="-41"/>
          <w:position w:val="0"/>
          <w:sz w:val="21"/>
          <w:szCs w:val="21"/>
        </w:rPr>
        <w:t xml:space="preserve"> </w:t>
      </w:r>
      <w:r>
        <w:rPr>
          <w:color w:val="auto"/>
          <w:spacing w:val="8"/>
          <w:position w:val="0"/>
          <w:sz w:val="21"/>
          <w:szCs w:val="21"/>
        </w:rPr>
        <w:t>在磋商过程中，磋商小组可以根据磋商文件</w:t>
      </w:r>
      <w:r>
        <w:rPr>
          <w:color w:val="auto"/>
          <w:spacing w:val="7"/>
          <w:position w:val="0"/>
          <w:sz w:val="21"/>
          <w:szCs w:val="21"/>
        </w:rPr>
        <w:t>和磋商情况实质性变动服务采购需求中的技术、服务</w:t>
      </w:r>
      <w:r>
        <w:rPr>
          <w:color w:val="auto"/>
          <w:spacing w:val="9"/>
          <w:position w:val="0"/>
          <w:sz w:val="21"/>
          <w:szCs w:val="21"/>
        </w:rPr>
        <w:t>要求以及合同草案条款，但不得变动磋商文件中的其他内容。实质性变动的内容，须经采购人代表确认。</w:t>
      </w:r>
    </w:p>
    <w:p w14:paraId="1250322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对磋商文件作出的实质性变动是磋商文件的有效组成部分，磋商小组应当及时通过</w:t>
      </w:r>
      <w:r>
        <w:rPr>
          <w:rFonts w:hint="eastAsia"/>
          <w:color w:val="auto"/>
          <w:spacing w:val="9"/>
          <w:position w:val="0"/>
          <w:sz w:val="21"/>
          <w:szCs w:val="21"/>
          <w:lang w:eastAsia="zh-CN"/>
        </w:rPr>
        <w:t>广西政府采购云平台</w:t>
      </w:r>
      <w:r>
        <w:rPr>
          <w:color w:val="auto"/>
          <w:spacing w:val="9"/>
          <w:position w:val="0"/>
          <w:sz w:val="21"/>
          <w:szCs w:val="21"/>
        </w:rPr>
        <w:t>同时通</w:t>
      </w:r>
      <w:r>
        <w:rPr>
          <w:color w:val="auto"/>
          <w:spacing w:val="8"/>
          <w:position w:val="0"/>
          <w:sz w:val="21"/>
          <w:szCs w:val="21"/>
        </w:rPr>
        <w:t>知所有参加磋商的供应商。</w:t>
      </w:r>
    </w:p>
    <w:p w14:paraId="37471001">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供应商应当按照磋商文件的变动情况和磋商小组的要求重新提交响应文件，并由其法定代表人、负责人、</w:t>
      </w:r>
      <w:r>
        <w:rPr>
          <w:color w:val="auto"/>
          <w:spacing w:val="-49"/>
          <w:position w:val="0"/>
          <w:sz w:val="21"/>
          <w:szCs w:val="21"/>
        </w:rPr>
        <w:t xml:space="preserve"> </w:t>
      </w:r>
      <w:r>
        <w:rPr>
          <w:color w:val="auto"/>
          <w:spacing w:val="9"/>
          <w:position w:val="0"/>
          <w:sz w:val="21"/>
          <w:szCs w:val="21"/>
        </w:rPr>
        <w:t>自然人或相应的授权委托代表签字（个人</w:t>
      </w:r>
      <w:r>
        <w:rPr>
          <w:color w:val="auto"/>
          <w:spacing w:val="-39"/>
          <w:position w:val="0"/>
          <w:sz w:val="21"/>
          <w:szCs w:val="21"/>
        </w:rPr>
        <w:t xml:space="preserve"> </w:t>
      </w:r>
      <w:r>
        <w:rPr>
          <w:color w:val="auto"/>
          <w:position w:val="0"/>
          <w:sz w:val="21"/>
          <w:szCs w:val="21"/>
        </w:rPr>
        <w:t>CA</w:t>
      </w:r>
      <w:r>
        <w:rPr>
          <w:color w:val="auto"/>
          <w:spacing w:val="-38"/>
          <w:position w:val="0"/>
          <w:sz w:val="21"/>
          <w:szCs w:val="21"/>
        </w:rPr>
        <w:t xml:space="preserve"> </w:t>
      </w:r>
      <w:r>
        <w:rPr>
          <w:color w:val="auto"/>
          <w:spacing w:val="9"/>
          <w:position w:val="0"/>
          <w:sz w:val="21"/>
          <w:szCs w:val="21"/>
        </w:rPr>
        <w:t>签章）或者加盖供应商公章(</w:t>
      </w:r>
      <w:r>
        <w:rPr>
          <w:color w:val="auto"/>
          <w:position w:val="0"/>
          <w:sz w:val="21"/>
          <w:szCs w:val="21"/>
        </w:rPr>
        <w:t>CA</w:t>
      </w:r>
      <w:r>
        <w:rPr>
          <w:color w:val="auto"/>
          <w:spacing w:val="-35"/>
          <w:position w:val="0"/>
          <w:sz w:val="21"/>
          <w:szCs w:val="21"/>
        </w:rPr>
        <w:t xml:space="preserve"> </w:t>
      </w:r>
      <w:r>
        <w:rPr>
          <w:color w:val="auto"/>
          <w:spacing w:val="9"/>
          <w:position w:val="0"/>
          <w:sz w:val="21"/>
          <w:szCs w:val="21"/>
        </w:rPr>
        <w:t>签</w:t>
      </w:r>
      <w:r>
        <w:rPr>
          <w:color w:val="auto"/>
          <w:spacing w:val="8"/>
          <w:position w:val="0"/>
          <w:sz w:val="21"/>
          <w:szCs w:val="21"/>
        </w:rPr>
        <w:t>章)。逾时不交的，视</w:t>
      </w:r>
      <w:r>
        <w:rPr>
          <w:color w:val="auto"/>
          <w:spacing w:val="3"/>
          <w:position w:val="0"/>
          <w:sz w:val="21"/>
          <w:szCs w:val="21"/>
        </w:rPr>
        <w:t>同放弃磋商。</w:t>
      </w:r>
    </w:p>
    <w:p w14:paraId="1C437FD3">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1"/>
          <w:szCs w:val="21"/>
        </w:rPr>
      </w:pPr>
      <w:r>
        <w:rPr>
          <w:color w:val="auto"/>
          <w:spacing w:val="4"/>
          <w:position w:val="0"/>
          <w:sz w:val="21"/>
          <w:szCs w:val="21"/>
        </w:rPr>
        <w:t>21.8</w:t>
      </w:r>
      <w:r>
        <w:rPr>
          <w:color w:val="auto"/>
          <w:spacing w:val="-34"/>
          <w:position w:val="0"/>
          <w:sz w:val="21"/>
          <w:szCs w:val="21"/>
        </w:rPr>
        <w:t xml:space="preserve"> </w:t>
      </w:r>
      <w:r>
        <w:rPr>
          <w:color w:val="auto"/>
          <w:spacing w:val="4"/>
          <w:position w:val="0"/>
          <w:sz w:val="21"/>
          <w:szCs w:val="21"/>
        </w:rPr>
        <w:t>最后报价</w:t>
      </w:r>
    </w:p>
    <w:p w14:paraId="6976DD1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21.8.1</w:t>
      </w:r>
      <w:r>
        <w:rPr>
          <w:color w:val="auto"/>
          <w:spacing w:val="-23"/>
          <w:position w:val="0"/>
          <w:sz w:val="21"/>
          <w:szCs w:val="21"/>
        </w:rPr>
        <w:t xml:space="preserve"> </w:t>
      </w:r>
      <w:r>
        <w:rPr>
          <w:color w:val="auto"/>
          <w:spacing w:val="7"/>
          <w:position w:val="0"/>
          <w:sz w:val="21"/>
          <w:szCs w:val="21"/>
        </w:rPr>
        <w:t>磋商文件能够详细列明采购标的的技术、服务要求的，磋商结束后，磋商小组应当要求所有继</w:t>
      </w:r>
      <w:r>
        <w:rPr>
          <w:color w:val="auto"/>
          <w:position w:val="0"/>
          <w:sz w:val="21"/>
          <w:szCs w:val="21"/>
        </w:rPr>
        <w:t xml:space="preserve"> </w:t>
      </w:r>
      <w:r>
        <w:rPr>
          <w:color w:val="auto"/>
          <w:spacing w:val="12"/>
          <w:position w:val="0"/>
          <w:sz w:val="21"/>
          <w:szCs w:val="21"/>
        </w:rPr>
        <w:t>续参加磋商的供应商在规定时间内线上提交最</w:t>
      </w:r>
      <w:r>
        <w:rPr>
          <w:color w:val="auto"/>
          <w:spacing w:val="11"/>
          <w:position w:val="0"/>
          <w:sz w:val="21"/>
          <w:szCs w:val="21"/>
        </w:rPr>
        <w:t>后报价，提交最后报价的供应商不得少于3家。</w:t>
      </w:r>
      <w:r>
        <w:rPr>
          <w:color w:val="auto"/>
          <w:spacing w:val="11"/>
          <w:position w:val="0"/>
          <w:sz w:val="21"/>
          <w:szCs w:val="21"/>
          <w14:textOutline w14:w="3795" w14:cap="sq" w14:cmpd="sng">
            <w14:solidFill>
              <w14:srgbClr w14:val="000000"/>
            </w14:solidFill>
            <w14:prstDash w14:val="solid"/>
            <w14:bevel/>
          </w14:textOutline>
        </w:rPr>
        <w:t>在磋商过</w:t>
      </w:r>
      <w:r>
        <w:rPr>
          <w:color w:val="auto"/>
          <w:spacing w:val="6"/>
          <w:position w:val="0"/>
          <w:sz w:val="21"/>
          <w:szCs w:val="21"/>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color w:val="auto"/>
          <w:spacing w:val="9"/>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供应商应在最后报价时将预先准备好调整后的报价清</w:t>
      </w:r>
      <w:r>
        <w:rPr>
          <w:color w:val="auto"/>
          <w:spacing w:val="9"/>
          <w:position w:val="0"/>
          <w:sz w:val="21"/>
          <w:szCs w:val="21"/>
          <w14:textOutline w14:w="3795" w14:cap="sq" w14:cmpd="sng">
            <w14:solidFill>
              <w14:srgbClr w14:val="000000"/>
            </w14:solidFill>
            <w14:prstDash w14:val="solid"/>
            <w14:bevel/>
          </w14:textOutline>
        </w:rPr>
        <w:t>单计价表，在采购代理机构开启新一轮报价时，通过</w:t>
      </w:r>
      <w:r>
        <w:rPr>
          <w:color w:val="auto"/>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“上传附件</w:t>
      </w:r>
      <w:r>
        <w:rPr>
          <w:color w:val="auto"/>
          <w:spacing w:val="-69"/>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”功能上传。如供应商在磋商过程中，改变原报价且未按磋商文件要求提供</w:t>
      </w:r>
      <w:r>
        <w:rPr>
          <w:color w:val="auto"/>
          <w:spacing w:val="8"/>
          <w:position w:val="0"/>
          <w:sz w:val="21"/>
          <w:szCs w:val="21"/>
          <w14:textOutline w14:w="3795" w14:cap="sq" w14:cmpd="sng">
            <w14:solidFill>
              <w14:srgbClr w14:val="000000"/>
            </w14:solidFill>
            <w14:prstDash w14:val="solid"/>
            <w14:bevel/>
          </w14:textOutline>
        </w:rPr>
        <w:t>调整后的报价清单</w:t>
      </w:r>
      <w:r>
        <w:rPr>
          <w:color w:val="auto"/>
          <w:spacing w:val="10"/>
          <w:position w:val="0"/>
          <w:sz w:val="21"/>
          <w:szCs w:val="21"/>
          <w14:textOutline w14:w="3795" w14:cap="sq" w14:cmpd="sng">
            <w14:solidFill>
              <w14:srgbClr w14:val="000000"/>
            </w14:solidFill>
            <w14:prstDash w14:val="solid"/>
            <w14:bevel/>
          </w14:textOutline>
        </w:rPr>
        <w:t>计价表的，其报价不予认可，视供应商维持原磋商报价不变。</w:t>
      </w:r>
    </w:p>
    <w:p w14:paraId="0AC03B05">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21.8.2</w:t>
      </w:r>
      <w:r>
        <w:rPr>
          <w:color w:val="auto"/>
          <w:spacing w:val="-38"/>
          <w:position w:val="0"/>
          <w:sz w:val="21"/>
          <w:szCs w:val="21"/>
        </w:rPr>
        <w:t xml:space="preserve"> </w:t>
      </w:r>
      <w:r>
        <w:rPr>
          <w:color w:val="auto"/>
          <w:spacing w:val="5"/>
          <w:position w:val="0"/>
          <w:sz w:val="21"/>
          <w:szCs w:val="21"/>
          <w14:textOutline w14:w="3795" w14:cap="sq" w14:cmpd="sng">
            <w14:solidFill>
              <w14:srgbClr w14:val="000000"/>
            </w14:solidFill>
            <w14:prstDash w14:val="solid"/>
            <w14:bevel/>
          </w14:textOutline>
        </w:rPr>
        <w:t>根据《政府采购竞争性磋商采购方式管理暂行办法</w:t>
      </w:r>
      <w:r>
        <w:rPr>
          <w:color w:val="auto"/>
          <w:spacing w:val="4"/>
          <w:position w:val="0"/>
          <w:sz w:val="21"/>
          <w:szCs w:val="21"/>
          <w14:textOutline w14:w="3795" w14:cap="sq" w14:cmpd="sng">
            <w14:solidFill>
              <w14:srgbClr w14:val="000000"/>
            </w14:solidFill>
            <w14:prstDash w14:val="solid"/>
            <w14:bevel/>
          </w14:textOutline>
        </w:rPr>
        <w:t>》（财库〔2014〕214</w:t>
      </w:r>
      <w:r>
        <w:rPr>
          <w:color w:val="auto"/>
          <w:spacing w:val="-35"/>
          <w:position w:val="0"/>
          <w:sz w:val="21"/>
          <w:szCs w:val="21"/>
        </w:rPr>
        <w:t xml:space="preserve"> </w:t>
      </w:r>
      <w:r>
        <w:rPr>
          <w:color w:val="auto"/>
          <w:spacing w:val="4"/>
          <w:position w:val="0"/>
          <w:sz w:val="21"/>
          <w:szCs w:val="21"/>
          <w14:textOutline w14:w="3795" w14:cap="sq" w14:cmpd="sng">
            <w14:solidFill>
              <w14:srgbClr w14:val="000000"/>
            </w14:solidFill>
            <w14:prstDash w14:val="solid"/>
            <w14:bevel/>
          </w14:textOutline>
        </w:rPr>
        <w:t>号）第二十一条规定，</w:t>
      </w:r>
      <w:r>
        <w:rPr>
          <w:color w:val="auto"/>
          <w:spacing w:val="9"/>
          <w:position w:val="0"/>
          <w:sz w:val="21"/>
          <w:szCs w:val="21"/>
          <w14:textOutline w14:w="3795" w14:cap="sq" w14:cmpd="sng">
            <w14:solidFill>
              <w14:srgbClr w14:val="000000"/>
            </w14:solidFill>
            <w14:prstDash w14:val="solid"/>
            <w14:bevel/>
          </w14:textOutline>
        </w:rPr>
        <w:t>市场竞争不充分的科研项目，</w:t>
      </w:r>
      <w:r>
        <w:rPr>
          <w:color w:val="auto"/>
          <w:spacing w:val="-60"/>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以及需要扶持的科技成果转化项目，提交</w:t>
      </w:r>
      <w:r>
        <w:rPr>
          <w:color w:val="auto"/>
          <w:spacing w:val="8"/>
          <w:position w:val="0"/>
          <w:sz w:val="21"/>
          <w:szCs w:val="21"/>
          <w14:textOutline w14:w="3795" w14:cap="sq" w14:cmpd="sng">
            <w14:solidFill>
              <w14:srgbClr w14:val="000000"/>
            </w14:solidFill>
            <w14:prstDash w14:val="solid"/>
            <w14:bevel/>
          </w14:textOutline>
        </w:rPr>
        <w:t>最后报价的供应商可以为</w:t>
      </w:r>
      <w:r>
        <w:rPr>
          <w:color w:val="auto"/>
          <w:spacing w:val="-36"/>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2</w:t>
      </w:r>
      <w:r>
        <w:rPr>
          <w:color w:val="auto"/>
          <w:spacing w:val="-34"/>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家。</w:t>
      </w:r>
    </w:p>
    <w:p w14:paraId="64EC2777">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color w:val="auto"/>
          <w:spacing w:val="10"/>
          <w:position w:val="0"/>
          <w:sz w:val="21"/>
          <w:szCs w:val="21"/>
          <w14:textOutline w14:w="3795" w14:cap="sq" w14:cmpd="sng">
            <w14:solidFill>
              <w14:srgbClr w14:val="000000"/>
            </w14:solidFill>
            <w14:prstDash w14:val="solid"/>
            <w14:bevel/>
          </w14:textOutline>
        </w:rPr>
        <w:t>124</w:t>
      </w:r>
      <w:r>
        <w:rPr>
          <w:color w:val="auto"/>
          <w:spacing w:val="-34"/>
          <w:position w:val="0"/>
          <w:sz w:val="21"/>
          <w:szCs w:val="21"/>
        </w:rPr>
        <w:t xml:space="preserve"> </w:t>
      </w:r>
      <w:r>
        <w:rPr>
          <w:color w:val="auto"/>
          <w:spacing w:val="10"/>
          <w:position w:val="0"/>
          <w:sz w:val="21"/>
          <w:szCs w:val="21"/>
          <w14:textOutline w14:w="3795" w14:cap="sq" w14:cmpd="sng">
            <w14:solidFill>
              <w14:srgbClr w14:val="000000"/>
            </w14:solidFill>
            <w14:prstDash w14:val="solid"/>
            <w14:bevel/>
          </w14:textOutline>
        </w:rPr>
        <w:t>号）的规定，如采购项目为政府购买服务项目（含政府和</w:t>
      </w:r>
      <w:r>
        <w:rPr>
          <w:color w:val="auto"/>
          <w:spacing w:val="9"/>
          <w:position w:val="0"/>
          <w:sz w:val="21"/>
          <w:szCs w:val="21"/>
          <w14:textOutline w14:w="3795" w14:cap="sq" w14:cmpd="sng">
            <w14:solidFill>
              <w14:srgbClr w14:val="000000"/>
            </w14:solidFill>
            <w14:prstDash w14:val="solid"/>
            <w14:bevel/>
          </w14:textOutline>
        </w:rPr>
        <w:t>社会资本合作项目</w:t>
      </w:r>
      <w:r>
        <w:rPr>
          <w:color w:val="auto"/>
          <w:spacing w:val="13"/>
          <w:position w:val="0"/>
          <w:sz w:val="21"/>
          <w:szCs w:val="21"/>
          <w14:textOutline w14:w="3795" w14:cap="sq" w14:cmpd="sng">
            <w14:solidFill>
              <w14:srgbClr w14:val="000000"/>
            </w14:solidFill>
            <w14:prstDash w14:val="solid"/>
            <w14:bevel/>
          </w14:textOutline>
        </w:rPr>
        <w:t>），</w:t>
      </w:r>
      <w:r>
        <w:rPr>
          <w:color w:val="auto"/>
          <w:spacing w:val="9"/>
          <w:position w:val="0"/>
          <w:sz w:val="21"/>
          <w:szCs w:val="21"/>
          <w14:textOutline w14:w="3795" w14:cap="sq" w14:cmpd="sng">
            <w14:solidFill>
              <w14:srgbClr w14:val="000000"/>
            </w14:solidFill>
            <w14:prstDash w14:val="solid"/>
            <w14:bevel/>
          </w14:textOutline>
        </w:rPr>
        <w:t>在采购过程中符合要求的供应商（社会资本）只有</w:t>
      </w:r>
      <w:r>
        <w:rPr>
          <w:color w:val="auto"/>
          <w:spacing w:val="-34"/>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2</w:t>
      </w:r>
      <w:r>
        <w:rPr>
          <w:color w:val="auto"/>
          <w:spacing w:val="-36"/>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家的，竞争性磋商采购活动可</w:t>
      </w:r>
      <w:r>
        <w:rPr>
          <w:color w:val="auto"/>
          <w:spacing w:val="8"/>
          <w:position w:val="0"/>
          <w:sz w:val="21"/>
          <w:szCs w:val="21"/>
          <w14:textOutline w14:w="3795" w14:cap="sq" w14:cmpd="sng">
            <w14:solidFill>
              <w14:srgbClr w14:val="000000"/>
            </w14:solidFill>
            <w14:prstDash w14:val="solid"/>
            <w14:bevel/>
          </w14:textOutline>
        </w:rPr>
        <w:t>以继续进行。采购过程中符合要求的供应商（社会资本）只有</w:t>
      </w:r>
      <w:r>
        <w:rPr>
          <w:color w:val="auto"/>
          <w:spacing w:val="-7"/>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1</w:t>
      </w:r>
      <w:r>
        <w:rPr>
          <w:color w:val="auto"/>
          <w:spacing w:val="-36"/>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家的，采购人或者采购代理机构应当终止竞争性磋商采购活动，发布项目终止公告并</w:t>
      </w:r>
      <w:r>
        <w:rPr>
          <w:color w:val="auto"/>
          <w:spacing w:val="9"/>
          <w:position w:val="0"/>
          <w:sz w:val="21"/>
          <w:szCs w:val="21"/>
          <w14:textOutline w14:w="3795" w14:cap="sq" w14:cmpd="sng">
            <w14:solidFill>
              <w14:srgbClr w14:val="000000"/>
            </w14:solidFill>
            <w14:prstDash w14:val="solid"/>
            <w14:bevel/>
          </w14:textOutline>
        </w:rPr>
        <w:t>说明原因，重新开展采购活动。</w:t>
      </w:r>
    </w:p>
    <w:p w14:paraId="1EC4553D">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21.8.3</w:t>
      </w:r>
      <w:r>
        <w:rPr>
          <w:color w:val="auto"/>
          <w:spacing w:val="-21"/>
          <w:position w:val="0"/>
          <w:sz w:val="21"/>
          <w:szCs w:val="21"/>
        </w:rPr>
        <w:t xml:space="preserve"> </w:t>
      </w:r>
      <w:r>
        <w:rPr>
          <w:color w:val="auto"/>
          <w:spacing w:val="7"/>
          <w:position w:val="0"/>
          <w:sz w:val="21"/>
          <w:szCs w:val="21"/>
        </w:rPr>
        <w:t>最后报价是供应商响应文件的有效组成部分。</w:t>
      </w:r>
    </w:p>
    <w:p w14:paraId="3AA54794">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21.8.4</w:t>
      </w:r>
      <w:r>
        <w:rPr>
          <w:color w:val="auto"/>
          <w:spacing w:val="-14"/>
          <w:position w:val="0"/>
          <w:sz w:val="21"/>
          <w:szCs w:val="21"/>
        </w:rPr>
        <w:t xml:space="preserve"> </w:t>
      </w:r>
      <w:r>
        <w:rPr>
          <w:color w:val="auto"/>
          <w:spacing w:val="8"/>
          <w:position w:val="0"/>
          <w:sz w:val="21"/>
          <w:szCs w:val="21"/>
        </w:rPr>
        <w:t>已提交响应文件的供应商，在提交最后报价之前，可以根据磋商情况书面退出磋商。</w:t>
      </w:r>
    </w:p>
    <w:p w14:paraId="383C0BB9">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未书面退出磋商的供应商在规定时间内线上提交最后报价，其最后报价超出招标控制价导致已通过评审的响应文件无效的，按供应商在提交响应文件截止时间后撤回响应文件处理。</w:t>
      </w:r>
    </w:p>
    <w:p w14:paraId="404AEF97">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21.9</w:t>
      </w:r>
      <w:r>
        <w:rPr>
          <w:color w:val="auto"/>
          <w:spacing w:val="-36"/>
          <w:position w:val="0"/>
          <w:sz w:val="21"/>
          <w:szCs w:val="21"/>
        </w:rPr>
        <w:t xml:space="preserve"> </w:t>
      </w:r>
      <w:r>
        <w:rPr>
          <w:color w:val="auto"/>
          <w:spacing w:val="6"/>
          <w:position w:val="0"/>
          <w:sz w:val="21"/>
          <w:szCs w:val="21"/>
        </w:rPr>
        <w:t>综合比较与评价</w:t>
      </w:r>
    </w:p>
    <w:p w14:paraId="1968428B">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21.9.1 磋商小组按竞争性磋商文件中规定的评审办法，对资格性审查和符</w:t>
      </w:r>
      <w:r>
        <w:rPr>
          <w:color w:val="auto"/>
          <w:spacing w:val="10"/>
          <w:position w:val="0"/>
          <w:sz w:val="21"/>
          <w:szCs w:val="21"/>
        </w:rPr>
        <w:t>合性审查合格的响应文件</w:t>
      </w:r>
      <w:r>
        <w:rPr>
          <w:color w:val="auto"/>
          <w:spacing w:val="9"/>
          <w:position w:val="0"/>
          <w:sz w:val="21"/>
          <w:szCs w:val="21"/>
        </w:rPr>
        <w:t>进行商务和技术评估，综合比较与评价。</w:t>
      </w:r>
    </w:p>
    <w:p w14:paraId="54CAAEA7">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21.9.2</w:t>
      </w:r>
      <w:r>
        <w:rPr>
          <w:color w:val="auto"/>
          <w:spacing w:val="-25"/>
          <w:position w:val="0"/>
          <w:sz w:val="21"/>
          <w:szCs w:val="21"/>
        </w:rPr>
        <w:t xml:space="preserve"> </w:t>
      </w:r>
      <w:r>
        <w:rPr>
          <w:color w:val="auto"/>
          <w:spacing w:val="7"/>
          <w:position w:val="0"/>
          <w:sz w:val="21"/>
          <w:szCs w:val="21"/>
        </w:rPr>
        <w:t>采购代理机构对评审数据进行校对、核对，对畸高、畸低的重大差异评分提示磋商小组复核或</w:t>
      </w:r>
      <w:r>
        <w:rPr>
          <w:color w:val="auto"/>
          <w:spacing w:val="6"/>
          <w:position w:val="0"/>
          <w:sz w:val="21"/>
          <w:szCs w:val="21"/>
        </w:rPr>
        <w:t>书面说明理由。</w:t>
      </w:r>
    </w:p>
    <w:p w14:paraId="1CBED096">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21.10 在评审过程中出现法律法规和磋商文件均没有明确规定的情形时，由磋商小组现场协商解决，</w:t>
      </w:r>
      <w:r>
        <w:rPr>
          <w:color w:val="auto"/>
          <w:spacing w:val="9"/>
          <w:position w:val="0"/>
          <w:sz w:val="21"/>
          <w:szCs w:val="21"/>
        </w:rPr>
        <w:t>协商不一致的，由全体磋商小组投票表决，以得票率二分之一以上专家的意见为准。</w:t>
      </w:r>
    </w:p>
    <w:p w14:paraId="38657ED6">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21.11</w:t>
      </w:r>
      <w:r>
        <w:rPr>
          <w:color w:val="auto"/>
          <w:spacing w:val="-38"/>
          <w:position w:val="0"/>
          <w:sz w:val="21"/>
          <w:szCs w:val="21"/>
        </w:rPr>
        <w:t xml:space="preserve"> </w:t>
      </w:r>
      <w:r>
        <w:rPr>
          <w:color w:val="auto"/>
          <w:spacing w:val="10"/>
          <w:position w:val="0"/>
          <w:sz w:val="21"/>
          <w:szCs w:val="21"/>
        </w:rPr>
        <w:t>采购代理机构发现磋商小组有明显的违规倾向或歧视</w:t>
      </w:r>
      <w:r>
        <w:rPr>
          <w:color w:val="auto"/>
          <w:spacing w:val="9"/>
          <w:position w:val="0"/>
          <w:sz w:val="21"/>
          <w:szCs w:val="21"/>
        </w:rPr>
        <w:t>现象，或不按评审办法进行，或其他不正常行为的，应当及时制止。如制止无效，应及时向</w:t>
      </w:r>
      <w:r>
        <w:rPr>
          <w:rFonts w:hint="eastAsia"/>
          <w:color w:val="auto"/>
          <w:spacing w:val="9"/>
          <w:position w:val="0"/>
          <w:sz w:val="21"/>
          <w:szCs w:val="21"/>
          <w:lang w:eastAsia="zh-CN"/>
        </w:rPr>
        <w:t>资源</w:t>
      </w:r>
      <w:r>
        <w:rPr>
          <w:color w:val="auto"/>
          <w:spacing w:val="9"/>
          <w:position w:val="0"/>
          <w:sz w:val="21"/>
          <w:szCs w:val="21"/>
        </w:rPr>
        <w:t>县政府采购监督管理机构报告。</w:t>
      </w:r>
    </w:p>
    <w:p w14:paraId="7700D970">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22.推荐及确定成交候选供应商原则</w:t>
      </w:r>
    </w:p>
    <w:p w14:paraId="418A288D">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（1）磋商小组应当根据综合评分情况，按照评审得分</w:t>
      </w:r>
      <w:r>
        <w:rPr>
          <w:color w:val="auto"/>
          <w:spacing w:val="10"/>
          <w:position w:val="0"/>
          <w:sz w:val="21"/>
          <w:szCs w:val="21"/>
        </w:rPr>
        <w:t>由高到低顺序推荐</w:t>
      </w:r>
      <w:r>
        <w:rPr>
          <w:color w:val="auto"/>
          <w:spacing w:val="-32"/>
          <w:position w:val="0"/>
          <w:sz w:val="21"/>
          <w:szCs w:val="21"/>
        </w:rPr>
        <w:t xml:space="preserve"> </w:t>
      </w:r>
      <w:r>
        <w:rPr>
          <w:color w:val="auto"/>
          <w:spacing w:val="10"/>
          <w:position w:val="0"/>
          <w:sz w:val="21"/>
          <w:szCs w:val="21"/>
        </w:rPr>
        <w:t>3</w:t>
      </w:r>
      <w:r>
        <w:rPr>
          <w:color w:val="auto"/>
          <w:spacing w:val="-36"/>
          <w:position w:val="0"/>
          <w:sz w:val="21"/>
          <w:szCs w:val="21"/>
        </w:rPr>
        <w:t xml:space="preserve"> </w:t>
      </w:r>
      <w:r>
        <w:rPr>
          <w:color w:val="auto"/>
          <w:spacing w:val="10"/>
          <w:position w:val="0"/>
          <w:sz w:val="21"/>
          <w:szCs w:val="21"/>
        </w:rPr>
        <w:t>名成交候选供应商，并编</w:t>
      </w:r>
      <w:r>
        <w:rPr>
          <w:color w:val="auto"/>
          <w:spacing w:val="8"/>
          <w:position w:val="0"/>
          <w:sz w:val="21"/>
          <w:szCs w:val="21"/>
        </w:rPr>
        <w:t>写评审报告。磋商小组根据评审得分由高到低排列次序，若得分相同时，</w:t>
      </w:r>
      <w:r>
        <w:rPr>
          <w:color w:val="auto"/>
          <w:spacing w:val="-42"/>
          <w:position w:val="0"/>
          <w:sz w:val="21"/>
          <w:szCs w:val="21"/>
        </w:rPr>
        <w:t xml:space="preserve"> </w:t>
      </w:r>
      <w:r>
        <w:rPr>
          <w:color w:val="auto"/>
          <w:spacing w:val="8"/>
          <w:position w:val="0"/>
          <w:sz w:val="21"/>
          <w:szCs w:val="21"/>
        </w:rPr>
        <w:t>以评审报价由低到高顺序排列；</w:t>
      </w:r>
      <w:r>
        <w:rPr>
          <w:color w:val="auto"/>
          <w:spacing w:val="9"/>
          <w:position w:val="0"/>
          <w:sz w:val="21"/>
          <w:szCs w:val="21"/>
        </w:rPr>
        <w:t>若得分相同且评审报价相同的，以最后报价由低到高顺序排列；若仍相同的，由磋商小组按照抽签的方式</w:t>
      </w:r>
      <w:r>
        <w:rPr>
          <w:color w:val="auto"/>
          <w:spacing w:val="6"/>
          <w:position w:val="0"/>
          <w:sz w:val="21"/>
          <w:szCs w:val="21"/>
        </w:rPr>
        <w:t>决定排列次序。</w:t>
      </w:r>
    </w:p>
    <w:p w14:paraId="1374398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（2）采购单位应当确定磋商小组推荐排名第一的成交候选供应商为成交供应商。</w:t>
      </w:r>
    </w:p>
    <w:p w14:paraId="579E4BE7">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（3）排名第一的成交候选供应商放弃成交、因不可抗力提出不能履行合同，或因失信行为被取消成</w:t>
      </w:r>
      <w:r>
        <w:rPr>
          <w:color w:val="auto"/>
          <w:spacing w:val="9"/>
          <w:position w:val="0"/>
          <w:sz w:val="21"/>
          <w:szCs w:val="21"/>
        </w:rPr>
        <w:t>交候选人资格的，采购单位可以确定排名第二的成交候选供应商为成交供应商或重新采购。</w:t>
      </w:r>
    </w:p>
    <w:p w14:paraId="0DDA2427">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rPr>
        <w:t>（4）排名第二的成交候选供应商因前款规定的同样原因不能签订合同的，采购单位可以确定排名第</w:t>
      </w:r>
      <w:r>
        <w:rPr>
          <w:color w:val="auto"/>
          <w:spacing w:val="9"/>
          <w:position w:val="0"/>
          <w:sz w:val="21"/>
          <w:szCs w:val="21"/>
        </w:rPr>
        <w:t>三的成交候选人为成交供应商或重新采购。</w:t>
      </w:r>
    </w:p>
    <w:p w14:paraId="7B9C42B2">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23.属于下列情况之一者，响应文件无效：</w:t>
      </w:r>
    </w:p>
    <w:p w14:paraId="6F520777">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（1）未按磋商文件规定完整线上提交响应文件或未按规定要求线上签字、签章的；</w:t>
      </w:r>
    </w:p>
    <w:p w14:paraId="1EC97E02">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（2）超越了按照法律法规规定必须获得行政许可或者行政审批的经营范围的；</w:t>
      </w:r>
    </w:p>
    <w:p w14:paraId="2DA904FC">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（3）不具备磋商文件规定的资格要求的；</w:t>
      </w:r>
    </w:p>
    <w:p w14:paraId="5CE55F2D">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（4）响应文件未按磋商文件的内容和要求编制，或提供虚假</w:t>
      </w:r>
      <w:r>
        <w:rPr>
          <w:color w:val="auto"/>
          <w:spacing w:val="8"/>
          <w:position w:val="0"/>
          <w:sz w:val="21"/>
          <w:szCs w:val="21"/>
        </w:rPr>
        <w:t>材料的；</w:t>
      </w:r>
    </w:p>
    <w:p w14:paraId="431324D4">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（5）响应文件有效期、质量要求、工期要求不能满足磋商文件要求</w:t>
      </w:r>
      <w:r>
        <w:rPr>
          <w:color w:val="auto"/>
          <w:spacing w:val="8"/>
          <w:position w:val="0"/>
          <w:sz w:val="21"/>
          <w:szCs w:val="21"/>
        </w:rPr>
        <w:t>的；</w:t>
      </w:r>
    </w:p>
    <w:p w14:paraId="70F5E609">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（6）供应商磋商报价超出招标控制价的；</w:t>
      </w:r>
    </w:p>
    <w:p w14:paraId="698C087F">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（7）未在磋商小组规定的时间内提交响应文件(包括最后报价)的；</w:t>
      </w:r>
    </w:p>
    <w:p w14:paraId="4BA77452">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（8）未满足磋商文件实质性要求的或者响应文件有采购人不能接受的附加条件的；</w:t>
      </w:r>
    </w:p>
    <w:p w14:paraId="1419C11E">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（9）响应文件实质性要求未做变动，供应商最后报价高于第一次报价</w:t>
      </w:r>
      <w:r>
        <w:rPr>
          <w:color w:val="auto"/>
          <w:spacing w:val="8"/>
          <w:position w:val="0"/>
          <w:sz w:val="21"/>
          <w:szCs w:val="21"/>
        </w:rPr>
        <w:t>的；</w:t>
      </w:r>
    </w:p>
    <w:p w14:paraId="56397B63">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（10）不符合法律、法规和磋商文件规定的其他</w:t>
      </w:r>
      <w:r>
        <w:rPr>
          <w:color w:val="auto"/>
          <w:spacing w:val="8"/>
          <w:position w:val="0"/>
          <w:sz w:val="21"/>
          <w:szCs w:val="21"/>
        </w:rPr>
        <w:t>实质性要求和条件的。</w:t>
      </w:r>
    </w:p>
    <w:p w14:paraId="64B42B94">
      <w:pPr>
        <w:pStyle w:val="3"/>
        <w:keepNext w:val="0"/>
        <w:keepLines w:val="0"/>
        <w:pageBreakBefore w:val="0"/>
        <w:widowControl w:val="0"/>
        <w:kinsoku/>
        <w:wordWrap w:val="0"/>
        <w:overflowPunct/>
        <w:topLinePunct w:val="0"/>
        <w:bidi w:val="0"/>
        <w:spacing w:line="360" w:lineRule="auto"/>
        <w:ind w:left="0" w:right="0" w:firstLine="460" w:firstLineChars="200"/>
        <w:outlineLvl w:val="1"/>
        <w:rPr>
          <w:color w:val="auto"/>
          <w:position w:val="0"/>
          <w:sz w:val="21"/>
          <w:szCs w:val="21"/>
        </w:rPr>
      </w:pPr>
      <w:r>
        <w:rPr>
          <w:color w:val="auto"/>
          <w:spacing w:val="10"/>
          <w:position w:val="0"/>
          <w:sz w:val="21"/>
          <w:szCs w:val="21"/>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（1）不同供应商的响应文件由同一单位或者个人编制的；</w:t>
      </w:r>
    </w:p>
    <w:p w14:paraId="084110B4">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（2）不同供应商委托同一单位或者个人办理磋商事宜的；</w:t>
      </w:r>
    </w:p>
    <w:p w14:paraId="5D968414">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（3）不同的供应商的响应文件载明的项目管理员为</w:t>
      </w:r>
      <w:r>
        <w:rPr>
          <w:color w:val="auto"/>
          <w:spacing w:val="8"/>
          <w:position w:val="0"/>
          <w:sz w:val="21"/>
          <w:szCs w:val="21"/>
        </w:rPr>
        <w:t>同一个人的；</w:t>
      </w:r>
    </w:p>
    <w:p w14:paraId="092D8293">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（4）不同供应商的响应文件异常一致或磋商报价呈规律性</w:t>
      </w:r>
      <w:r>
        <w:rPr>
          <w:color w:val="auto"/>
          <w:spacing w:val="8"/>
          <w:position w:val="0"/>
          <w:sz w:val="21"/>
          <w:szCs w:val="21"/>
        </w:rPr>
        <w:t>差异的；</w:t>
      </w:r>
    </w:p>
    <w:p w14:paraId="32181E4B">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（5）不同供应商的响应文件相互混编的。</w:t>
      </w:r>
    </w:p>
    <w:p w14:paraId="026420C4">
      <w:pPr>
        <w:pStyle w:val="3"/>
        <w:keepNext w:val="0"/>
        <w:keepLines w:val="0"/>
        <w:pageBreakBefore w:val="0"/>
        <w:widowControl w:val="0"/>
        <w:kinsoku/>
        <w:wordWrap w:val="0"/>
        <w:overflowPunct/>
        <w:topLinePunct w:val="0"/>
        <w:bidi w:val="0"/>
        <w:spacing w:line="360" w:lineRule="auto"/>
        <w:ind w:right="0" w:firstLine="456" w:firstLineChars="200"/>
        <w:outlineLvl w:val="1"/>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24.出现下列情形之一的，采购人或者采购代理机构应当终止竞争性磋商采购活动，</w:t>
      </w:r>
      <w:r>
        <w:rPr>
          <w:color w:val="auto"/>
          <w:spacing w:val="8"/>
          <w:position w:val="0"/>
          <w:sz w:val="21"/>
          <w:szCs w:val="21"/>
          <w14:textOutline w14:w="3795" w14:cap="sq" w14:cmpd="sng">
            <w14:solidFill>
              <w14:srgbClr w14:val="000000"/>
            </w14:solidFill>
            <w14:prstDash w14:val="solid"/>
            <w14:bevel/>
          </w14:textOutline>
        </w:rPr>
        <w:t>发布项目终止公</w:t>
      </w:r>
      <w:r>
        <w:rPr>
          <w:color w:val="auto"/>
          <w:spacing w:val="9"/>
          <w:position w:val="0"/>
          <w:sz w:val="21"/>
          <w:szCs w:val="21"/>
          <w14:textOutline w14:w="3795" w14:cap="sq" w14:cmpd="sng">
            <w14:solidFill>
              <w14:srgbClr w14:val="000000"/>
            </w14:solidFill>
            <w14:prstDash w14:val="solid"/>
            <w14:bevel/>
          </w14:textOutline>
        </w:rPr>
        <w:t>告并说明原因，重新开展采购活动：</w:t>
      </w:r>
    </w:p>
    <w:p w14:paraId="39E0012E">
      <w:pPr>
        <w:pStyle w:val="3"/>
        <w:keepNext w:val="0"/>
        <w:keepLines w:val="0"/>
        <w:pageBreakBefore w:val="0"/>
        <w:widowControl w:val="0"/>
        <w:kinsoku/>
        <w:wordWrap w:val="0"/>
        <w:overflowPunct/>
        <w:topLinePunct w:val="0"/>
        <w:bidi w:val="0"/>
        <w:spacing w:line="360" w:lineRule="auto"/>
        <w:ind w:left="0" w:right="0" w:firstLine="456" w:firstLineChars="200"/>
        <w:outlineLvl w:val="1"/>
        <w:rPr>
          <w:color w:val="auto"/>
          <w:position w:val="0"/>
          <w:sz w:val="21"/>
          <w:szCs w:val="21"/>
        </w:rPr>
      </w:pPr>
      <w:r>
        <w:rPr>
          <w:color w:val="auto"/>
          <w:spacing w:val="9"/>
          <w:position w:val="0"/>
          <w:sz w:val="21"/>
          <w:szCs w:val="21"/>
        </w:rPr>
        <w:t>（1）因情况变化，不再符合规定的竞争性磋商采购方式适用</w:t>
      </w:r>
      <w:r>
        <w:rPr>
          <w:color w:val="auto"/>
          <w:spacing w:val="8"/>
          <w:position w:val="0"/>
          <w:sz w:val="21"/>
          <w:szCs w:val="21"/>
        </w:rPr>
        <w:t>情形的；</w:t>
      </w:r>
    </w:p>
    <w:p w14:paraId="100034A3">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rPr>
        <w:t>（2）出现影响采购公正的违法、违规行为的；</w:t>
      </w:r>
    </w:p>
    <w:p w14:paraId="59657FB5">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（3）除本须知第</w:t>
      </w:r>
      <w:r>
        <w:rPr>
          <w:color w:val="auto"/>
          <w:spacing w:val="-37"/>
          <w:position w:val="0"/>
          <w:sz w:val="21"/>
          <w:szCs w:val="21"/>
        </w:rPr>
        <w:t xml:space="preserve"> </w:t>
      </w:r>
      <w:r>
        <w:rPr>
          <w:color w:val="auto"/>
          <w:spacing w:val="8"/>
          <w:position w:val="0"/>
          <w:sz w:val="21"/>
          <w:szCs w:val="21"/>
        </w:rPr>
        <w:t>21.8.2</w:t>
      </w:r>
      <w:r>
        <w:rPr>
          <w:color w:val="auto"/>
          <w:spacing w:val="-39"/>
          <w:position w:val="0"/>
          <w:sz w:val="21"/>
          <w:szCs w:val="21"/>
        </w:rPr>
        <w:t xml:space="preserve"> </w:t>
      </w:r>
      <w:r>
        <w:rPr>
          <w:color w:val="auto"/>
          <w:spacing w:val="8"/>
          <w:position w:val="0"/>
          <w:sz w:val="21"/>
          <w:szCs w:val="21"/>
        </w:rPr>
        <w:t>条及法律法规规定的情形外，在采购过程中符合要求的供应商或者</w:t>
      </w:r>
      <w:r>
        <w:rPr>
          <w:color w:val="auto"/>
          <w:spacing w:val="7"/>
          <w:position w:val="0"/>
          <w:sz w:val="21"/>
          <w:szCs w:val="21"/>
        </w:rPr>
        <w:t>报价未超</w:t>
      </w:r>
      <w:r>
        <w:rPr>
          <w:color w:val="auto"/>
          <w:spacing w:val="6"/>
          <w:position w:val="0"/>
          <w:sz w:val="21"/>
          <w:szCs w:val="21"/>
        </w:rPr>
        <w:t>过采购预算的供应商不足</w:t>
      </w:r>
      <w:r>
        <w:rPr>
          <w:color w:val="auto"/>
          <w:spacing w:val="-24"/>
          <w:position w:val="0"/>
          <w:sz w:val="21"/>
          <w:szCs w:val="21"/>
        </w:rPr>
        <w:t xml:space="preserve"> </w:t>
      </w:r>
      <w:r>
        <w:rPr>
          <w:color w:val="auto"/>
          <w:spacing w:val="6"/>
          <w:position w:val="0"/>
          <w:sz w:val="21"/>
          <w:szCs w:val="21"/>
        </w:rPr>
        <w:t>3</w:t>
      </w:r>
      <w:r>
        <w:rPr>
          <w:color w:val="auto"/>
          <w:spacing w:val="-39"/>
          <w:position w:val="0"/>
          <w:sz w:val="21"/>
          <w:szCs w:val="21"/>
        </w:rPr>
        <w:t xml:space="preserve"> </w:t>
      </w:r>
      <w:r>
        <w:rPr>
          <w:color w:val="auto"/>
          <w:spacing w:val="6"/>
          <w:position w:val="0"/>
          <w:sz w:val="21"/>
          <w:szCs w:val="21"/>
        </w:rPr>
        <w:t>家的。</w:t>
      </w:r>
    </w:p>
    <w:p w14:paraId="66FE1898">
      <w:pPr>
        <w:pStyle w:val="3"/>
        <w:keepNext w:val="0"/>
        <w:keepLines w:val="0"/>
        <w:pageBreakBefore w:val="0"/>
        <w:widowControl w:val="0"/>
        <w:kinsoku/>
        <w:wordWrap w:val="0"/>
        <w:overflowPunct/>
        <w:topLinePunct w:val="0"/>
        <w:bidi w:val="0"/>
        <w:spacing w:line="360" w:lineRule="auto"/>
        <w:ind w:left="0" w:right="0" w:firstLine="464" w:firstLineChars="200"/>
        <w:outlineLvl w:val="1"/>
        <w:rPr>
          <w:color w:val="auto"/>
          <w:position w:val="0"/>
          <w:sz w:val="21"/>
          <w:szCs w:val="21"/>
        </w:rPr>
      </w:pPr>
      <w:r>
        <w:rPr>
          <w:color w:val="auto"/>
          <w:spacing w:val="11"/>
          <w:position w:val="0"/>
          <w:sz w:val="21"/>
          <w:szCs w:val="21"/>
        </w:rPr>
        <w:t>25.在采购活动中因重大变故，采购任务取消的，采购人或者采购代理机构应当终止采购活动，通知</w:t>
      </w:r>
      <w:r>
        <w:rPr>
          <w:color w:val="auto"/>
          <w:spacing w:val="9"/>
          <w:position w:val="0"/>
          <w:sz w:val="21"/>
          <w:szCs w:val="21"/>
        </w:rPr>
        <w:t>所有参加采购活动的供应商，并将项目实施情况和采购任务取消原因报送本级财政部门。</w:t>
      </w:r>
    </w:p>
    <w:p w14:paraId="6C020216">
      <w:pPr>
        <w:pStyle w:val="3"/>
        <w:keepNext w:val="0"/>
        <w:keepLines w:val="0"/>
        <w:pageBreakBefore w:val="0"/>
        <w:widowControl w:val="0"/>
        <w:kinsoku/>
        <w:wordWrap w:val="0"/>
        <w:overflowPunct/>
        <w:topLinePunct w:val="0"/>
        <w:bidi w:val="0"/>
        <w:spacing w:line="360" w:lineRule="auto"/>
        <w:ind w:left="0" w:right="0" w:firstLine="452" w:firstLineChars="200"/>
        <w:outlineLvl w:val="1"/>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26.磋商过程的监控</w:t>
      </w:r>
    </w:p>
    <w:p w14:paraId="1C0429C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本项目磋商过程实行全程录音、录像监控，供应商在磋商过程中所进行的试图影响磋商结果的不公正</w:t>
      </w:r>
      <w:r>
        <w:rPr>
          <w:color w:val="auto"/>
          <w:spacing w:val="8"/>
          <w:position w:val="0"/>
          <w:sz w:val="21"/>
          <w:szCs w:val="21"/>
        </w:rPr>
        <w:t>活动，可能导致其响应被拒绝。</w:t>
      </w:r>
    </w:p>
    <w:p w14:paraId="519EB770">
      <w:pPr>
        <w:pStyle w:val="3"/>
        <w:keepNext w:val="0"/>
        <w:keepLines w:val="0"/>
        <w:pageBreakBefore w:val="0"/>
        <w:widowControl w:val="0"/>
        <w:kinsoku/>
        <w:wordWrap w:val="0"/>
        <w:overflowPunct/>
        <w:topLinePunct w:val="0"/>
        <w:bidi w:val="0"/>
        <w:spacing w:line="360" w:lineRule="auto"/>
        <w:ind w:left="0" w:right="0" w:firstLine="444" w:firstLineChars="200"/>
        <w:outlineLvl w:val="1"/>
        <w:rPr>
          <w:color w:val="auto"/>
          <w:position w:val="0"/>
          <w:sz w:val="21"/>
          <w:szCs w:val="21"/>
        </w:rPr>
      </w:pPr>
      <w:r>
        <w:rPr>
          <w:color w:val="auto"/>
          <w:spacing w:val="6"/>
          <w:position w:val="0"/>
          <w:sz w:val="21"/>
          <w:szCs w:val="21"/>
          <w14:textOutline w14:w="3795" w14:cap="sq" w14:cmpd="sng">
            <w14:solidFill>
              <w14:srgbClr w14:val="000000"/>
            </w14:solidFill>
            <w14:prstDash w14:val="solid"/>
            <w14:bevel/>
          </w14:textOutline>
        </w:rPr>
        <w:t>27.</w:t>
      </w:r>
      <w:r>
        <w:rPr>
          <w:color w:val="auto"/>
          <w:spacing w:val="6"/>
          <w:position w:val="0"/>
          <w:sz w:val="21"/>
          <w:szCs w:val="21"/>
        </w:rPr>
        <w:t xml:space="preserve"> </w:t>
      </w:r>
      <w:r>
        <w:rPr>
          <w:color w:val="auto"/>
          <w:spacing w:val="6"/>
          <w:position w:val="0"/>
          <w:sz w:val="21"/>
          <w:szCs w:val="21"/>
          <w14:textOutline w14:w="3795" w14:cap="sq" w14:cmpd="sng">
            <w14:solidFill>
              <w14:srgbClr w14:val="000000"/>
            </w14:solidFill>
            <w14:prstDash w14:val="solid"/>
            <w14:bevel/>
          </w14:textOutline>
        </w:rPr>
        <w:t>信用查询</w:t>
      </w:r>
    </w:p>
    <w:p w14:paraId="29651F7C">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根据《关于做好政府采购有关信用主体标识码登记及在政府采购活动中查询使用信用记录有关问题的通知》（桂财采〔2016〕37）， 由采购代理机构对第一成交候选人进行信用查询：</w:t>
      </w:r>
    </w:p>
    <w:p w14:paraId="3F47A2FC">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 xml:space="preserve">⑴查询渠道：“信用中国 ”网站(www.creditchina.gov.cn)、中国政府采购网(www.ccgp.gov.cn)等； </w:t>
      </w:r>
    </w:p>
    <w:p w14:paraId="289D9706">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⑵查询截止时间：成交通知书发出前；</w:t>
      </w:r>
    </w:p>
    <w:p w14:paraId="4F7D2E57">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⑶信用信息查询记录和证据留存方式：在查询网站中直接打印查询记录，打印材料作为采购活动资料保存；</w:t>
      </w:r>
    </w:p>
    <w:p w14:paraId="25641B01">
      <w:pPr>
        <w:pStyle w:val="3"/>
        <w:keepNext w:val="0"/>
        <w:keepLines w:val="0"/>
        <w:pageBreakBefore w:val="0"/>
        <w:widowControl w:val="0"/>
        <w:kinsoku/>
        <w:wordWrap w:val="0"/>
        <w:overflowPunct/>
        <w:topLinePunct w:val="0"/>
        <w:bidi w:val="0"/>
        <w:spacing w:line="360" w:lineRule="auto"/>
        <w:ind w:left="0" w:right="0" w:firstLine="464" w:firstLineChars="200"/>
        <w:outlineLvl w:val="1"/>
        <w:rPr>
          <w:rFonts w:ascii="宋体" w:hAnsi="宋体" w:eastAsia="宋体" w:cs="宋体"/>
          <w:color w:val="auto"/>
          <w:spacing w:val="11"/>
          <w:position w:val="0"/>
          <w:sz w:val="21"/>
          <w:szCs w:val="21"/>
        </w:rPr>
      </w:pPr>
      <w:r>
        <w:rPr>
          <w:rFonts w:ascii="宋体" w:hAnsi="宋体" w:eastAsia="宋体" w:cs="宋体"/>
          <w:color w:val="auto"/>
          <w:spacing w:val="11"/>
          <w:position w:val="0"/>
          <w:sz w:val="21"/>
          <w:szCs w:val="21"/>
        </w:rPr>
        <w:t>⑷信用信息使用规则：对在“信用中国 ”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24A45FC8">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28.成交公告及成交通知书</w:t>
      </w:r>
    </w:p>
    <w:p w14:paraId="5E1C60E4">
      <w:pPr>
        <w:pStyle w:val="3"/>
        <w:keepNext w:val="0"/>
        <w:keepLines w:val="0"/>
        <w:pageBreakBefore w:val="0"/>
        <w:widowControl w:val="0"/>
        <w:kinsoku/>
        <w:wordWrap w:val="0"/>
        <w:overflowPunct/>
        <w:topLinePunct w:val="0"/>
        <w:bidi w:val="0"/>
        <w:spacing w:line="360" w:lineRule="auto"/>
        <w:ind w:left="0" w:right="0" w:firstLine="452" w:firstLineChars="200"/>
        <w:jc w:val="both"/>
        <w:rPr>
          <w:color w:val="auto"/>
          <w:position w:val="0"/>
          <w:sz w:val="21"/>
          <w:szCs w:val="21"/>
        </w:rPr>
      </w:pPr>
      <w:r>
        <w:rPr>
          <w:color w:val="auto"/>
          <w:spacing w:val="8"/>
          <w:position w:val="0"/>
          <w:sz w:val="21"/>
          <w:szCs w:val="21"/>
        </w:rPr>
        <w:t>28.1</w:t>
      </w:r>
      <w:r>
        <w:rPr>
          <w:color w:val="auto"/>
          <w:spacing w:val="-42"/>
          <w:position w:val="0"/>
          <w:sz w:val="21"/>
          <w:szCs w:val="21"/>
        </w:rPr>
        <w:t xml:space="preserve"> </w:t>
      </w:r>
      <w:r>
        <w:rPr>
          <w:color w:val="auto"/>
          <w:spacing w:val="8"/>
          <w:position w:val="0"/>
          <w:sz w:val="21"/>
          <w:szCs w:val="21"/>
        </w:rPr>
        <w:t>采购代理机构于评审结束后两个工作日内将评审报</w:t>
      </w:r>
      <w:r>
        <w:rPr>
          <w:color w:val="auto"/>
          <w:spacing w:val="7"/>
          <w:position w:val="0"/>
          <w:sz w:val="21"/>
          <w:szCs w:val="21"/>
        </w:rPr>
        <w:t>告送交采购人，采购人应当自收到评审报告五</w:t>
      </w:r>
      <w:r>
        <w:rPr>
          <w:color w:val="auto"/>
          <w:spacing w:val="9"/>
          <w:position w:val="0"/>
          <w:sz w:val="21"/>
          <w:szCs w:val="21"/>
        </w:rPr>
        <w:t>个工作日内在评审报告推荐的成交候选供应商中按顺序确定成交供应商，采购代理机构在成交供应商确定之日起两个工作日内发出成交通知书，并在指定媒体上公告成交信息。</w:t>
      </w:r>
    </w:p>
    <w:p w14:paraId="2BAD7515">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rPr>
        <w:t>28.2</w:t>
      </w:r>
      <w:r>
        <w:rPr>
          <w:color w:val="auto"/>
          <w:spacing w:val="-42"/>
          <w:position w:val="0"/>
          <w:sz w:val="21"/>
          <w:szCs w:val="21"/>
        </w:rPr>
        <w:t xml:space="preserve"> </w:t>
      </w:r>
      <w:r>
        <w:rPr>
          <w:color w:val="auto"/>
          <w:spacing w:val="8"/>
          <w:position w:val="0"/>
          <w:sz w:val="21"/>
          <w:szCs w:val="21"/>
        </w:rPr>
        <w:t>在发布成交公告的同时，采购代理机构向成交供应</w:t>
      </w:r>
      <w:r>
        <w:rPr>
          <w:color w:val="auto"/>
          <w:spacing w:val="7"/>
          <w:position w:val="0"/>
          <w:sz w:val="21"/>
          <w:szCs w:val="21"/>
        </w:rPr>
        <w:t>商发出成交通知书。成交供应商应自接到通知</w:t>
      </w:r>
      <w:r>
        <w:rPr>
          <w:color w:val="auto"/>
          <w:spacing w:val="9"/>
          <w:position w:val="0"/>
          <w:sz w:val="21"/>
          <w:szCs w:val="21"/>
        </w:rPr>
        <w:t>之日起七个工作日内，办理成交通知书领取手续。</w:t>
      </w:r>
    </w:p>
    <w:p w14:paraId="47B8C176">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28.3</w:t>
      </w:r>
      <w:r>
        <w:rPr>
          <w:color w:val="auto"/>
          <w:spacing w:val="-42"/>
          <w:position w:val="0"/>
          <w:sz w:val="21"/>
          <w:szCs w:val="21"/>
        </w:rPr>
        <w:t xml:space="preserve"> </w:t>
      </w:r>
      <w:r>
        <w:rPr>
          <w:color w:val="auto"/>
          <w:spacing w:val="9"/>
          <w:position w:val="0"/>
          <w:sz w:val="21"/>
          <w:szCs w:val="21"/>
        </w:rPr>
        <w:t>采购代理机构无义务向未成交的供应商解释</w:t>
      </w:r>
      <w:r>
        <w:rPr>
          <w:color w:val="auto"/>
          <w:spacing w:val="8"/>
          <w:position w:val="0"/>
          <w:sz w:val="21"/>
          <w:szCs w:val="21"/>
        </w:rPr>
        <w:t>未成交原因和退还响应文件。</w:t>
      </w:r>
    </w:p>
    <w:p w14:paraId="510EA14C">
      <w:pPr>
        <w:keepNext w:val="0"/>
        <w:keepLines w:val="0"/>
        <w:pageBreakBefore w:val="0"/>
        <w:widowControl w:val="0"/>
        <w:kinsoku/>
        <w:wordWrap w:val="0"/>
        <w:overflowPunct/>
        <w:topLinePunct w:val="0"/>
        <w:bidi w:val="0"/>
        <w:spacing w:line="360" w:lineRule="auto"/>
        <w:ind w:left="0" w:right="0" w:firstLine="552" w:firstLineChars="200"/>
        <w:rPr>
          <w:color w:val="auto"/>
          <w:spacing w:val="-2"/>
          <w:position w:val="0"/>
          <w:sz w:val="28"/>
          <w:szCs w:val="28"/>
          <w14:textOutline w14:w="5103" w14:cap="sq" w14:cmpd="sng">
            <w14:solidFill>
              <w14:srgbClr w14:val="000000"/>
            </w14:solidFill>
            <w14:prstDash w14:val="solid"/>
            <w14:bevel/>
          </w14:textOutline>
        </w:rPr>
      </w:pPr>
    </w:p>
    <w:p w14:paraId="09137C04">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2"/>
          <w:position w:val="0"/>
          <w:sz w:val="28"/>
          <w:szCs w:val="28"/>
          <w14:textOutline w14:w="5103" w14:cap="sq" w14:cmpd="sng">
            <w14:solidFill>
              <w14:srgbClr w14:val="000000"/>
            </w14:solidFill>
            <w14:prstDash w14:val="solid"/>
            <w14:bevel/>
          </w14:textOutline>
        </w:rPr>
        <w:t>五、签订合同</w:t>
      </w:r>
    </w:p>
    <w:p w14:paraId="0A444DA0">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29.履约保证金</w:t>
      </w:r>
    </w:p>
    <w:p w14:paraId="2F902863">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根据《桂林市财政局关于贯彻落实政府采购优化营商环境百日攻坚行动方案的通知》（市财采</w:t>
      </w:r>
      <w:r>
        <w:rPr>
          <w:color w:val="auto"/>
          <w:spacing w:val="5"/>
          <w:position w:val="0"/>
          <w:sz w:val="21"/>
          <w:szCs w:val="21"/>
        </w:rPr>
        <w:t>〔2020〕</w:t>
      </w:r>
      <w:r>
        <w:rPr>
          <w:color w:val="auto"/>
          <w:spacing w:val="8"/>
          <w:position w:val="0"/>
          <w:sz w:val="21"/>
          <w:szCs w:val="21"/>
        </w:rPr>
        <w:t>24号）第四条的规定，本项目免收履约保证</w:t>
      </w:r>
      <w:r>
        <w:rPr>
          <w:color w:val="auto"/>
          <w:spacing w:val="7"/>
          <w:position w:val="0"/>
          <w:sz w:val="21"/>
          <w:szCs w:val="21"/>
        </w:rPr>
        <w:t>金。</w:t>
      </w:r>
    </w:p>
    <w:p w14:paraId="3D74C281">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30.签订合同</w:t>
      </w:r>
    </w:p>
    <w:p w14:paraId="2B39B0C3">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30.1 签订合同时间：成交通知书发出之日起</w:t>
      </w:r>
      <w:r>
        <w:rPr>
          <w:color w:val="auto"/>
          <w:spacing w:val="-20"/>
          <w:position w:val="0"/>
          <w:sz w:val="21"/>
          <w:szCs w:val="21"/>
        </w:rPr>
        <w:t xml:space="preserve"> </w:t>
      </w:r>
      <w:r>
        <w:rPr>
          <w:color w:val="auto"/>
          <w:spacing w:val="10"/>
          <w:position w:val="0"/>
          <w:sz w:val="21"/>
          <w:szCs w:val="21"/>
        </w:rPr>
        <w:t>8</w:t>
      </w:r>
      <w:r>
        <w:rPr>
          <w:color w:val="auto"/>
          <w:spacing w:val="-35"/>
          <w:position w:val="0"/>
          <w:sz w:val="21"/>
          <w:szCs w:val="21"/>
        </w:rPr>
        <w:t xml:space="preserve"> </w:t>
      </w:r>
      <w:r>
        <w:rPr>
          <w:color w:val="auto"/>
          <w:spacing w:val="10"/>
          <w:position w:val="0"/>
          <w:sz w:val="21"/>
          <w:szCs w:val="21"/>
        </w:rPr>
        <w:t>个工作日内。成交供应商领取成交通知书后，应按规</w:t>
      </w:r>
      <w:r>
        <w:rPr>
          <w:color w:val="auto"/>
          <w:spacing w:val="7"/>
          <w:position w:val="0"/>
          <w:sz w:val="21"/>
          <w:szCs w:val="21"/>
        </w:rPr>
        <w:t>定与采购人签订合同。</w:t>
      </w:r>
    </w:p>
    <w:p w14:paraId="7D6E3A06">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30.2 如成交供应商有下列情形之一的，采购代理机构将上报同级财政部门，情节严重的，</w:t>
      </w:r>
      <w:r>
        <w:rPr>
          <w:color w:val="auto"/>
          <w:spacing w:val="-56"/>
          <w:position w:val="0"/>
          <w:sz w:val="21"/>
          <w:szCs w:val="21"/>
        </w:rPr>
        <w:t xml:space="preserve"> </w:t>
      </w:r>
      <w:r>
        <w:rPr>
          <w:color w:val="auto"/>
          <w:spacing w:val="10"/>
          <w:position w:val="0"/>
          <w:sz w:val="21"/>
          <w:szCs w:val="21"/>
        </w:rPr>
        <w:t>由财</w:t>
      </w:r>
      <w:r>
        <w:rPr>
          <w:color w:val="auto"/>
          <w:spacing w:val="9"/>
          <w:position w:val="0"/>
          <w:sz w:val="21"/>
          <w:szCs w:val="21"/>
        </w:rPr>
        <w:t>政部门将其列入不良行为记录名单，在一至三年内禁止参加政府采购活动，并予以通报。采购代理机构可从磋商小组推荐的成交候选供应商中按顺序重新确定成交供应商或重新组织采购。拒绝签订政府采购合同的成</w:t>
      </w:r>
      <w:r>
        <w:rPr>
          <w:color w:val="auto"/>
          <w:spacing w:val="8"/>
          <w:position w:val="0"/>
          <w:sz w:val="21"/>
          <w:szCs w:val="21"/>
        </w:rPr>
        <w:t xml:space="preserve"> </w:t>
      </w:r>
      <w:r>
        <w:rPr>
          <w:color w:val="auto"/>
          <w:spacing w:val="9"/>
          <w:position w:val="0"/>
          <w:sz w:val="21"/>
          <w:szCs w:val="21"/>
        </w:rPr>
        <w:t>交供应商不得参加对该项目重新开展的采购</w:t>
      </w:r>
      <w:r>
        <w:rPr>
          <w:color w:val="auto"/>
          <w:spacing w:val="8"/>
          <w:position w:val="0"/>
          <w:sz w:val="21"/>
          <w:szCs w:val="21"/>
        </w:rPr>
        <w:t>活动。</w:t>
      </w:r>
    </w:p>
    <w:p w14:paraId="61CEBA15">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（1）成交后不与采购人签订合同的（不可抗力除外</w:t>
      </w:r>
      <w:r>
        <w:rPr>
          <w:color w:val="auto"/>
          <w:position w:val="0"/>
          <w:sz w:val="21"/>
          <w:szCs w:val="21"/>
        </w:rPr>
        <w:t>）；</w:t>
      </w:r>
    </w:p>
    <w:p w14:paraId="25962831">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1"/>
          <w:szCs w:val="21"/>
        </w:rPr>
      </w:pPr>
      <w:r>
        <w:rPr>
          <w:color w:val="auto"/>
          <w:spacing w:val="10"/>
          <w:position w:val="0"/>
          <w:sz w:val="21"/>
          <w:szCs w:val="21"/>
        </w:rPr>
        <w:t>（2）将成交项目转让给他人，或者在响应</w:t>
      </w:r>
      <w:r>
        <w:rPr>
          <w:color w:val="auto"/>
          <w:spacing w:val="9"/>
          <w:position w:val="0"/>
          <w:sz w:val="21"/>
          <w:szCs w:val="21"/>
        </w:rPr>
        <w:t>文件中未说明，且未经采购人同意，将成交项目分包给他</w:t>
      </w:r>
      <w:r>
        <w:rPr>
          <w:color w:val="auto"/>
          <w:position w:val="0"/>
          <w:sz w:val="21"/>
          <w:szCs w:val="21"/>
        </w:rPr>
        <w:t xml:space="preserve"> </w:t>
      </w:r>
      <w:r>
        <w:rPr>
          <w:color w:val="auto"/>
          <w:spacing w:val="2"/>
          <w:position w:val="0"/>
          <w:sz w:val="21"/>
          <w:szCs w:val="21"/>
        </w:rPr>
        <w:t>人的；</w:t>
      </w:r>
    </w:p>
    <w:p w14:paraId="5B06ABAE">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（3）拒绝履行合同义务的。</w:t>
      </w:r>
    </w:p>
    <w:p w14:paraId="13C2D2CB">
      <w:pPr>
        <w:pStyle w:val="3"/>
        <w:keepNext w:val="0"/>
        <w:keepLines w:val="0"/>
        <w:pageBreakBefore w:val="0"/>
        <w:widowControl w:val="0"/>
        <w:kinsoku/>
        <w:wordWrap w:val="0"/>
        <w:overflowPunct/>
        <w:topLinePunct w:val="0"/>
        <w:bidi w:val="0"/>
        <w:spacing w:line="360" w:lineRule="auto"/>
        <w:ind w:left="0" w:right="0" w:firstLine="448" w:firstLineChars="200"/>
        <w:rPr>
          <w:color w:val="auto"/>
          <w:spacing w:val="9"/>
          <w:position w:val="0"/>
          <w:sz w:val="21"/>
          <w:szCs w:val="21"/>
        </w:rPr>
      </w:pPr>
      <w:r>
        <w:rPr>
          <w:color w:val="auto"/>
          <w:spacing w:val="7"/>
          <w:position w:val="0"/>
          <w:sz w:val="21"/>
          <w:szCs w:val="21"/>
        </w:rPr>
        <w:t>30.3</w:t>
      </w:r>
      <w:r>
        <w:rPr>
          <w:color w:val="auto"/>
          <w:spacing w:val="-39"/>
          <w:position w:val="0"/>
          <w:sz w:val="21"/>
          <w:szCs w:val="21"/>
        </w:rPr>
        <w:t xml:space="preserve"> </w:t>
      </w:r>
      <w:r>
        <w:rPr>
          <w:color w:val="auto"/>
          <w:spacing w:val="7"/>
          <w:position w:val="0"/>
          <w:sz w:val="21"/>
          <w:szCs w:val="21"/>
        </w:rPr>
        <w:t>合同备案存档：政府采购合同双方自签订之日起</w:t>
      </w:r>
      <w:r>
        <w:rPr>
          <w:color w:val="auto"/>
          <w:spacing w:val="-24"/>
          <w:position w:val="0"/>
          <w:sz w:val="21"/>
          <w:szCs w:val="21"/>
        </w:rPr>
        <w:t xml:space="preserve"> </w:t>
      </w:r>
      <w:r>
        <w:rPr>
          <w:color w:val="auto"/>
          <w:spacing w:val="7"/>
          <w:position w:val="0"/>
          <w:sz w:val="21"/>
          <w:szCs w:val="21"/>
        </w:rPr>
        <w:t>1</w:t>
      </w:r>
      <w:r>
        <w:rPr>
          <w:color w:val="auto"/>
          <w:spacing w:val="-38"/>
          <w:position w:val="0"/>
          <w:sz w:val="21"/>
          <w:szCs w:val="21"/>
        </w:rPr>
        <w:t xml:space="preserve"> </w:t>
      </w:r>
      <w:r>
        <w:rPr>
          <w:color w:val="auto"/>
          <w:spacing w:val="7"/>
          <w:position w:val="0"/>
          <w:sz w:val="21"/>
          <w:szCs w:val="21"/>
        </w:rPr>
        <w:t>个</w:t>
      </w:r>
      <w:r>
        <w:rPr>
          <w:color w:val="auto"/>
          <w:spacing w:val="6"/>
          <w:position w:val="0"/>
          <w:sz w:val="21"/>
          <w:szCs w:val="21"/>
        </w:rPr>
        <w:t>工作日内将合同原件壹份交采购代理机构备</w:t>
      </w:r>
      <w:r>
        <w:rPr>
          <w:color w:val="auto"/>
          <w:spacing w:val="9"/>
          <w:position w:val="0"/>
          <w:sz w:val="21"/>
          <w:szCs w:val="21"/>
        </w:rPr>
        <w:t>案存档。采购代理机构将政府采购合同在省级以上人民政府财政部门指定媒体上公告。</w:t>
      </w:r>
    </w:p>
    <w:p w14:paraId="06E2B475">
      <w:pPr>
        <w:rPr>
          <w:rFonts w:hint="default" w:eastAsia="宋体"/>
          <w:color w:val="auto"/>
          <w:position w:val="0"/>
          <w:lang w:val="en-US" w:eastAsia="zh-CN"/>
        </w:rPr>
      </w:pPr>
      <w:r>
        <w:rPr>
          <w:rFonts w:hint="eastAsia" w:eastAsia="宋体"/>
          <w:color w:val="auto"/>
          <w:spacing w:val="9"/>
          <w:position w:val="0"/>
          <w:sz w:val="20"/>
          <w:szCs w:val="20"/>
          <w:lang w:val="en-US" w:eastAsia="zh-CN"/>
        </w:rPr>
        <w:t xml:space="preserve">     </w:t>
      </w:r>
    </w:p>
    <w:p w14:paraId="3E528780">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六、其他事项</w:t>
      </w:r>
    </w:p>
    <w:p w14:paraId="0F64D909">
      <w:pPr>
        <w:pStyle w:val="3"/>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14:textOutline w14:w="3795" w14:cap="sq" w14:cmpd="sng">
            <w14:solidFill>
              <w14:srgbClr w14:val="000000"/>
            </w14:solidFill>
            <w14:prstDash w14:val="solid"/>
            <w14:bevel/>
          </w14:textOutline>
        </w:rPr>
        <w:t>31.采购代理服务费</w:t>
      </w:r>
    </w:p>
    <w:p w14:paraId="568C3DF4">
      <w:pPr>
        <w:pStyle w:val="3"/>
        <w:keepNext w:val="0"/>
        <w:keepLines w:val="0"/>
        <w:pageBreakBefore w:val="0"/>
        <w:widowControl w:val="0"/>
        <w:kinsoku/>
        <w:wordWrap w:val="0"/>
        <w:overflowPunct/>
        <w:topLinePunct w:val="0"/>
        <w:bidi w:val="0"/>
        <w:spacing w:line="360" w:lineRule="auto"/>
        <w:ind w:right="0" w:firstLine="472" w:firstLineChars="200"/>
        <w:jc w:val="left"/>
        <w:rPr>
          <w:color w:val="auto"/>
          <w:position w:val="0"/>
          <w:sz w:val="21"/>
          <w:szCs w:val="21"/>
        </w:rPr>
      </w:pPr>
      <w:r>
        <w:rPr>
          <w:color w:val="auto"/>
          <w:spacing w:val="13"/>
          <w:position w:val="0"/>
          <w:sz w:val="21"/>
          <w:szCs w:val="21"/>
        </w:rPr>
        <w:t>成交供应商领取成交通知书前，</w:t>
      </w:r>
      <w:r>
        <w:rPr>
          <w:color w:val="auto"/>
          <w:spacing w:val="-45"/>
          <w:position w:val="0"/>
          <w:sz w:val="21"/>
          <w:szCs w:val="21"/>
        </w:rPr>
        <w:t xml:space="preserve"> </w:t>
      </w:r>
      <w:r>
        <w:rPr>
          <w:color w:val="auto"/>
          <w:spacing w:val="13"/>
          <w:position w:val="0"/>
          <w:sz w:val="21"/>
          <w:szCs w:val="21"/>
        </w:rPr>
        <w:t>向</w:t>
      </w:r>
      <w:r>
        <w:rPr>
          <w:rFonts w:hint="eastAsia"/>
          <w:color w:val="auto"/>
          <w:spacing w:val="13"/>
          <w:position w:val="0"/>
          <w:sz w:val="21"/>
          <w:szCs w:val="21"/>
          <w:lang w:eastAsia="zh-CN"/>
        </w:rPr>
        <w:t>广西昶吉工程项目管理有限公司</w:t>
      </w:r>
      <w:r>
        <w:rPr>
          <w:color w:val="auto"/>
          <w:spacing w:val="13"/>
          <w:position w:val="0"/>
          <w:sz w:val="21"/>
          <w:szCs w:val="21"/>
        </w:rPr>
        <w:t>一次性付清代理服务</w:t>
      </w:r>
      <w:r>
        <w:rPr>
          <w:color w:val="auto"/>
          <w:spacing w:val="7"/>
          <w:position w:val="0"/>
          <w:sz w:val="21"/>
          <w:szCs w:val="21"/>
        </w:rPr>
        <w:t>费，本项目的代理服务收费标准参照计价格〔2002〕1980</w:t>
      </w:r>
      <w:r>
        <w:rPr>
          <w:color w:val="auto"/>
          <w:spacing w:val="-35"/>
          <w:position w:val="0"/>
          <w:sz w:val="21"/>
          <w:szCs w:val="21"/>
        </w:rPr>
        <w:t xml:space="preserve"> </w:t>
      </w:r>
      <w:r>
        <w:rPr>
          <w:color w:val="auto"/>
          <w:spacing w:val="7"/>
          <w:position w:val="0"/>
          <w:sz w:val="21"/>
          <w:szCs w:val="21"/>
        </w:rPr>
        <w:t>号《招标代理服务收费管理暂行办法》工程类收费标准</w:t>
      </w:r>
      <w:r>
        <w:rPr>
          <w:rFonts w:hint="eastAsia"/>
          <w:color w:val="auto"/>
          <w:spacing w:val="7"/>
          <w:position w:val="0"/>
          <w:sz w:val="21"/>
          <w:szCs w:val="21"/>
          <w:lang w:val="en-US" w:eastAsia="zh-CN"/>
        </w:rPr>
        <w:t>的60%</w:t>
      </w:r>
      <w:r>
        <w:rPr>
          <w:color w:val="auto"/>
          <w:spacing w:val="7"/>
          <w:position w:val="0"/>
          <w:sz w:val="21"/>
          <w:szCs w:val="21"/>
        </w:rPr>
        <w:t>向成交供应商收取。</w:t>
      </w:r>
    </w:p>
    <w:p w14:paraId="6B04D014">
      <w:pPr>
        <w:pStyle w:val="3"/>
        <w:keepNext w:val="0"/>
        <w:keepLines w:val="0"/>
        <w:pageBreakBefore w:val="0"/>
        <w:widowControl w:val="0"/>
        <w:kinsoku/>
        <w:wordWrap w:val="0"/>
        <w:overflowPunct/>
        <w:topLinePunct w:val="0"/>
        <w:bidi w:val="0"/>
        <w:spacing w:line="360" w:lineRule="auto"/>
        <w:ind w:right="0"/>
        <w:jc w:val="center"/>
        <w:rPr>
          <w:color w:val="auto"/>
          <w:position w:val="0"/>
          <w:sz w:val="21"/>
          <w:szCs w:val="21"/>
        </w:rPr>
      </w:pPr>
      <w:r>
        <w:rPr>
          <w:color w:val="auto"/>
          <w:spacing w:val="9"/>
          <w:position w:val="0"/>
          <w:sz w:val="21"/>
          <w:szCs w:val="21"/>
        </w:rPr>
        <w:t>采购代理服务收费标准</w:t>
      </w:r>
    </w:p>
    <w:tbl>
      <w:tblPr>
        <w:tblStyle w:val="11"/>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2"/>
              <w:keepNext w:val="0"/>
              <w:keepLines w:val="0"/>
              <w:pageBreakBefore w:val="0"/>
              <w:widowControl w:val="0"/>
              <w:kinsoku/>
              <w:wordWrap w:val="0"/>
              <w:overflowPunct/>
              <w:topLinePunct w:val="0"/>
              <w:bidi w:val="0"/>
              <w:spacing w:line="360" w:lineRule="auto"/>
              <w:ind w:right="0" w:firstLine="210" w:firstLineChars="100"/>
              <w:rPr>
                <w:color w:val="auto"/>
                <w:position w:val="0"/>
                <w:sz w:val="21"/>
                <w:szCs w:val="21"/>
              </w:rPr>
            </w:pPr>
            <w:r>
              <w:rPr>
                <w:color w:val="auto"/>
                <w:position w:val="0"/>
                <w:sz w:val="21"/>
                <w:szCs w:val="21"/>
              </w:rPr>
              <w:drawing>
                <wp:anchor distT="0" distB="0" distL="0" distR="0" simplePos="0" relativeHeight="251661312"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9"/>
                          <a:stretch>
                            <a:fillRect/>
                          </a:stretch>
                        </pic:blipFill>
                        <pic:spPr>
                          <a:xfrm>
                            <a:off x="0" y="0"/>
                            <a:ext cx="1831746" cy="662406"/>
                          </a:xfrm>
                          <a:prstGeom prst="rect">
                            <a:avLst/>
                          </a:prstGeom>
                        </pic:spPr>
                      </pic:pic>
                    </a:graphicData>
                  </a:graphic>
                </wp:anchor>
              </w:drawing>
            </w:r>
            <w:r>
              <w:rPr>
                <w:color w:val="auto"/>
                <w:spacing w:val="4"/>
                <w:position w:val="0"/>
                <w:sz w:val="21"/>
                <w:szCs w:val="21"/>
              </w:rPr>
              <w:t>费率</w:t>
            </w:r>
            <w:r>
              <w:rPr>
                <w:color w:val="auto"/>
                <w:spacing w:val="6"/>
                <w:position w:val="0"/>
                <w:sz w:val="21"/>
                <w:szCs w:val="21"/>
              </w:rPr>
              <w:t xml:space="preserve">         </w:t>
            </w:r>
            <w:r>
              <w:rPr>
                <w:color w:val="auto"/>
                <w:spacing w:val="4"/>
                <w:position w:val="0"/>
                <w:sz w:val="21"/>
                <w:szCs w:val="21"/>
              </w:rPr>
              <w:t>服务类型</w:t>
            </w:r>
          </w:p>
          <w:p w14:paraId="0594C58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76B1D2C1">
            <w:pPr>
              <w:pStyle w:val="12"/>
              <w:keepNext w:val="0"/>
              <w:keepLines w:val="0"/>
              <w:pageBreakBefore w:val="0"/>
              <w:widowControl w:val="0"/>
              <w:kinsoku/>
              <w:wordWrap w:val="0"/>
              <w:overflowPunct/>
              <w:topLinePunct w:val="0"/>
              <w:bidi w:val="0"/>
              <w:spacing w:line="360" w:lineRule="auto"/>
              <w:ind w:right="0"/>
              <w:rPr>
                <w:color w:val="auto"/>
                <w:position w:val="0"/>
                <w:sz w:val="21"/>
                <w:szCs w:val="21"/>
              </w:rPr>
            </w:pPr>
            <w:r>
              <w:rPr>
                <w:color w:val="auto"/>
                <w:spacing w:val="5"/>
                <w:position w:val="0"/>
                <w:sz w:val="21"/>
                <w:szCs w:val="21"/>
              </w:rPr>
              <w:t>中标金额（万元）</w:t>
            </w:r>
          </w:p>
        </w:tc>
        <w:tc>
          <w:tcPr>
            <w:tcW w:w="1840" w:type="dxa"/>
            <w:gridSpan w:val="2"/>
            <w:vAlign w:val="top"/>
          </w:tcPr>
          <w:p w14:paraId="1C45F7C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0C3444A0">
            <w:pPr>
              <w:pStyle w:val="12"/>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货物招标</w:t>
            </w:r>
          </w:p>
        </w:tc>
        <w:tc>
          <w:tcPr>
            <w:tcW w:w="1991" w:type="dxa"/>
            <w:gridSpan w:val="2"/>
            <w:vAlign w:val="top"/>
          </w:tcPr>
          <w:p w14:paraId="5DFD57C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58E7106F">
            <w:pPr>
              <w:pStyle w:val="12"/>
              <w:keepNext w:val="0"/>
              <w:keepLines w:val="0"/>
              <w:pageBreakBefore w:val="0"/>
              <w:widowControl w:val="0"/>
              <w:kinsoku/>
              <w:wordWrap w:val="0"/>
              <w:overflowPunct/>
              <w:topLinePunct w:val="0"/>
              <w:bidi w:val="0"/>
              <w:spacing w:line="360" w:lineRule="auto"/>
              <w:ind w:left="0" w:right="0" w:firstLine="448" w:firstLineChars="200"/>
              <w:rPr>
                <w:color w:val="auto"/>
                <w:position w:val="0"/>
                <w:sz w:val="21"/>
                <w:szCs w:val="21"/>
              </w:rPr>
            </w:pPr>
            <w:r>
              <w:rPr>
                <w:color w:val="auto"/>
                <w:spacing w:val="7"/>
                <w:position w:val="0"/>
                <w:sz w:val="21"/>
                <w:szCs w:val="21"/>
              </w:rPr>
              <w:t>服务招标</w:t>
            </w:r>
          </w:p>
        </w:tc>
        <w:tc>
          <w:tcPr>
            <w:tcW w:w="2296" w:type="dxa"/>
            <w:gridSpan w:val="2"/>
            <w:vAlign w:val="top"/>
          </w:tcPr>
          <w:p w14:paraId="0D980D9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szCs w:val="21"/>
              </w:rPr>
            </w:pPr>
          </w:p>
          <w:p w14:paraId="4C356462">
            <w:pPr>
              <w:pStyle w:val="12"/>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1"/>
                <w:szCs w:val="21"/>
              </w:rPr>
            </w:pPr>
            <w:r>
              <w:rPr>
                <w:color w:val="auto"/>
                <w:spacing w:val="6"/>
                <w:position w:val="0"/>
                <w:sz w:val="21"/>
                <w:szCs w:val="21"/>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2"/>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1"/>
                <w:szCs w:val="21"/>
              </w:rPr>
            </w:pPr>
            <w:r>
              <w:rPr>
                <w:color w:val="auto"/>
                <w:spacing w:val="-5"/>
                <w:position w:val="0"/>
                <w:sz w:val="21"/>
                <w:szCs w:val="21"/>
              </w:rPr>
              <w:t>100</w:t>
            </w:r>
            <w:r>
              <w:rPr>
                <w:color w:val="auto"/>
                <w:spacing w:val="-15"/>
                <w:position w:val="0"/>
                <w:sz w:val="21"/>
                <w:szCs w:val="21"/>
              </w:rPr>
              <w:t xml:space="preserve"> </w:t>
            </w:r>
            <w:r>
              <w:rPr>
                <w:color w:val="auto"/>
                <w:spacing w:val="-5"/>
                <w:position w:val="0"/>
                <w:sz w:val="21"/>
                <w:szCs w:val="21"/>
              </w:rPr>
              <w:t>以下</w:t>
            </w:r>
          </w:p>
        </w:tc>
        <w:tc>
          <w:tcPr>
            <w:tcW w:w="1840" w:type="dxa"/>
            <w:gridSpan w:val="2"/>
            <w:vAlign w:val="top"/>
          </w:tcPr>
          <w:p w14:paraId="5CA364FB">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1"/>
                <w:szCs w:val="21"/>
              </w:rPr>
            </w:pPr>
            <w:r>
              <w:rPr>
                <w:color w:val="auto"/>
                <w:spacing w:val="-2"/>
                <w:position w:val="0"/>
                <w:sz w:val="21"/>
                <w:szCs w:val="21"/>
              </w:rPr>
              <w:t>1.5%</w:t>
            </w:r>
          </w:p>
        </w:tc>
        <w:tc>
          <w:tcPr>
            <w:tcW w:w="1991" w:type="dxa"/>
            <w:gridSpan w:val="2"/>
            <w:vAlign w:val="top"/>
          </w:tcPr>
          <w:p w14:paraId="103BF8F5">
            <w:pPr>
              <w:pStyle w:val="12"/>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1"/>
                <w:szCs w:val="21"/>
              </w:rPr>
            </w:pPr>
            <w:r>
              <w:rPr>
                <w:color w:val="auto"/>
                <w:spacing w:val="-1"/>
                <w:position w:val="0"/>
                <w:sz w:val="21"/>
                <w:szCs w:val="21"/>
              </w:rPr>
              <w:t>1.5%</w:t>
            </w:r>
          </w:p>
        </w:tc>
        <w:tc>
          <w:tcPr>
            <w:tcW w:w="2296" w:type="dxa"/>
            <w:gridSpan w:val="2"/>
            <w:vAlign w:val="top"/>
          </w:tcPr>
          <w:p w14:paraId="2E2797AF">
            <w:pPr>
              <w:pStyle w:val="12"/>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1"/>
                <w:szCs w:val="21"/>
              </w:rPr>
            </w:pPr>
            <w:r>
              <w:rPr>
                <w:color w:val="auto"/>
                <w:spacing w:val="-1"/>
                <w:position w:val="0"/>
                <w:sz w:val="21"/>
                <w:szCs w:val="2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1"/>
                <w:szCs w:val="21"/>
              </w:rPr>
            </w:pPr>
            <w:r>
              <w:rPr>
                <w:color w:val="auto"/>
                <w:spacing w:val="1"/>
                <w:position w:val="0"/>
                <w:sz w:val="21"/>
                <w:szCs w:val="21"/>
              </w:rPr>
              <w:t>100-500</w:t>
            </w:r>
          </w:p>
        </w:tc>
        <w:tc>
          <w:tcPr>
            <w:tcW w:w="1840" w:type="dxa"/>
            <w:gridSpan w:val="2"/>
            <w:vAlign w:val="top"/>
          </w:tcPr>
          <w:p w14:paraId="43EFD5A6">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1"/>
                <w:szCs w:val="21"/>
              </w:rPr>
            </w:pPr>
            <w:r>
              <w:rPr>
                <w:color w:val="auto"/>
                <w:spacing w:val="-2"/>
                <w:position w:val="0"/>
                <w:sz w:val="21"/>
                <w:szCs w:val="21"/>
              </w:rPr>
              <w:t>1.1%</w:t>
            </w:r>
          </w:p>
        </w:tc>
        <w:tc>
          <w:tcPr>
            <w:tcW w:w="1991" w:type="dxa"/>
            <w:gridSpan w:val="2"/>
            <w:vAlign w:val="top"/>
          </w:tcPr>
          <w:p w14:paraId="2FF57DE1">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0.8%</w:t>
            </w:r>
          </w:p>
        </w:tc>
        <w:tc>
          <w:tcPr>
            <w:tcW w:w="2296" w:type="dxa"/>
            <w:gridSpan w:val="2"/>
            <w:vAlign w:val="top"/>
          </w:tcPr>
          <w:p w14:paraId="14AEFFC4">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2"/>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1"/>
                <w:szCs w:val="21"/>
              </w:rPr>
            </w:pPr>
            <w:r>
              <w:rPr>
                <w:color w:val="auto"/>
                <w:spacing w:val="3"/>
                <w:position w:val="0"/>
                <w:sz w:val="21"/>
                <w:szCs w:val="21"/>
              </w:rPr>
              <w:t>500-1000</w:t>
            </w:r>
          </w:p>
        </w:tc>
        <w:tc>
          <w:tcPr>
            <w:tcW w:w="1840" w:type="dxa"/>
            <w:gridSpan w:val="2"/>
            <w:vAlign w:val="top"/>
          </w:tcPr>
          <w:p w14:paraId="1745B9F6">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0.8%</w:t>
            </w:r>
          </w:p>
        </w:tc>
        <w:tc>
          <w:tcPr>
            <w:tcW w:w="1991" w:type="dxa"/>
            <w:gridSpan w:val="2"/>
            <w:vAlign w:val="top"/>
          </w:tcPr>
          <w:p w14:paraId="4304A89D">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0.45%</w:t>
            </w:r>
          </w:p>
        </w:tc>
        <w:tc>
          <w:tcPr>
            <w:tcW w:w="2296" w:type="dxa"/>
            <w:gridSpan w:val="2"/>
            <w:vAlign w:val="top"/>
          </w:tcPr>
          <w:p w14:paraId="6117BA09">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1000-5000</w:t>
            </w:r>
          </w:p>
        </w:tc>
        <w:tc>
          <w:tcPr>
            <w:tcW w:w="1840" w:type="dxa"/>
            <w:gridSpan w:val="2"/>
            <w:vAlign w:val="top"/>
          </w:tcPr>
          <w:p w14:paraId="7C10C51D">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0.5%</w:t>
            </w:r>
          </w:p>
        </w:tc>
        <w:tc>
          <w:tcPr>
            <w:tcW w:w="1991" w:type="dxa"/>
            <w:gridSpan w:val="2"/>
            <w:vAlign w:val="top"/>
          </w:tcPr>
          <w:p w14:paraId="39E2DC18">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0.25%</w:t>
            </w:r>
          </w:p>
        </w:tc>
        <w:tc>
          <w:tcPr>
            <w:tcW w:w="2296" w:type="dxa"/>
            <w:gridSpan w:val="2"/>
            <w:vAlign w:val="top"/>
          </w:tcPr>
          <w:p w14:paraId="55CB71F3">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2"/>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1"/>
                <w:szCs w:val="21"/>
              </w:rPr>
            </w:pPr>
            <w:r>
              <w:rPr>
                <w:color w:val="auto"/>
                <w:spacing w:val="3"/>
                <w:position w:val="0"/>
                <w:sz w:val="21"/>
                <w:szCs w:val="21"/>
              </w:rPr>
              <w:t>5000-10000</w:t>
            </w:r>
          </w:p>
        </w:tc>
        <w:tc>
          <w:tcPr>
            <w:tcW w:w="1840" w:type="dxa"/>
            <w:gridSpan w:val="2"/>
            <w:vAlign w:val="top"/>
          </w:tcPr>
          <w:p w14:paraId="44BEA41A">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0.25%</w:t>
            </w:r>
          </w:p>
        </w:tc>
        <w:tc>
          <w:tcPr>
            <w:tcW w:w="1991" w:type="dxa"/>
            <w:gridSpan w:val="2"/>
            <w:vAlign w:val="top"/>
          </w:tcPr>
          <w:p w14:paraId="1FC252FC">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0.1%</w:t>
            </w:r>
          </w:p>
        </w:tc>
        <w:tc>
          <w:tcPr>
            <w:tcW w:w="2296" w:type="dxa"/>
            <w:gridSpan w:val="2"/>
            <w:vAlign w:val="top"/>
          </w:tcPr>
          <w:p w14:paraId="18981176">
            <w:pPr>
              <w:pStyle w:val="12"/>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1"/>
                <w:szCs w:val="21"/>
              </w:rPr>
            </w:pPr>
            <w:r>
              <w:rPr>
                <w:color w:val="auto"/>
                <w:spacing w:val="2"/>
                <w:position w:val="0"/>
                <w:sz w:val="21"/>
                <w:szCs w:val="21"/>
              </w:rPr>
              <w:t>0.2%</w:t>
            </w:r>
          </w:p>
        </w:tc>
      </w:tr>
    </w:tbl>
    <w:p w14:paraId="6E7A099D">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1"/>
          <w:szCs w:val="21"/>
        </w:rPr>
      </w:pPr>
      <w:r>
        <w:rPr>
          <w:color w:val="auto"/>
          <w:spacing w:val="9"/>
          <w:position w:val="0"/>
          <w:sz w:val="21"/>
          <w:szCs w:val="21"/>
        </w:rPr>
        <w:t>注：采购代理服务收费按差额定率累进法计算。</w:t>
      </w:r>
    </w:p>
    <w:p w14:paraId="15B1CB52">
      <w:pPr>
        <w:pStyle w:val="3"/>
        <w:keepNext w:val="0"/>
        <w:keepLines w:val="0"/>
        <w:pageBreakBefore w:val="0"/>
        <w:widowControl w:val="0"/>
        <w:kinsoku/>
        <w:wordWrap w:val="0"/>
        <w:overflowPunct/>
        <w:topLinePunct w:val="0"/>
        <w:bidi w:val="0"/>
        <w:spacing w:line="360" w:lineRule="auto"/>
        <w:ind w:left="0" w:right="0" w:firstLine="452" w:firstLineChars="200"/>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32.采购代理机构银行账户：</w:t>
      </w:r>
    </w:p>
    <w:p w14:paraId="59731DB0">
      <w:pPr>
        <w:pStyle w:val="3"/>
        <w:keepNext w:val="0"/>
        <w:keepLines w:val="0"/>
        <w:pageBreakBefore w:val="0"/>
        <w:widowControl w:val="0"/>
        <w:kinsoku/>
        <w:wordWrap w:val="0"/>
        <w:overflowPunct/>
        <w:topLinePunct w:val="0"/>
        <w:bidi w:val="0"/>
        <w:spacing w:line="360" w:lineRule="auto"/>
        <w:ind w:left="0" w:right="0" w:firstLine="456" w:firstLineChars="200"/>
        <w:rPr>
          <w:color w:val="auto"/>
          <w:spacing w:val="9"/>
          <w:position w:val="0"/>
          <w:sz w:val="21"/>
          <w:szCs w:val="21"/>
        </w:rPr>
      </w:pPr>
      <w:r>
        <w:rPr>
          <w:color w:val="auto"/>
          <w:spacing w:val="9"/>
          <w:position w:val="0"/>
          <w:sz w:val="21"/>
          <w:szCs w:val="21"/>
        </w:rPr>
        <w:t>开户名称：</w:t>
      </w:r>
      <w:r>
        <w:rPr>
          <w:rFonts w:hint="eastAsia"/>
          <w:color w:val="auto"/>
          <w:spacing w:val="9"/>
          <w:position w:val="0"/>
          <w:sz w:val="21"/>
          <w:szCs w:val="21"/>
          <w:lang w:eastAsia="zh-CN"/>
        </w:rPr>
        <w:t xml:space="preserve">广西昶吉工程项目管理有限公司 </w:t>
      </w:r>
    </w:p>
    <w:p w14:paraId="7133CAAA">
      <w:pPr>
        <w:pStyle w:val="3"/>
        <w:keepNext w:val="0"/>
        <w:keepLines w:val="0"/>
        <w:pageBreakBefore w:val="0"/>
        <w:widowControl w:val="0"/>
        <w:kinsoku/>
        <w:wordWrap w:val="0"/>
        <w:overflowPunct/>
        <w:topLinePunct w:val="0"/>
        <w:bidi w:val="0"/>
        <w:spacing w:line="360" w:lineRule="auto"/>
        <w:ind w:left="0" w:right="0" w:firstLine="456" w:firstLineChars="200"/>
        <w:rPr>
          <w:color w:val="auto"/>
          <w:spacing w:val="9"/>
          <w:position w:val="0"/>
          <w:sz w:val="21"/>
          <w:szCs w:val="21"/>
        </w:rPr>
      </w:pPr>
      <w:r>
        <w:rPr>
          <w:color w:val="auto"/>
          <w:spacing w:val="9"/>
          <w:position w:val="0"/>
          <w:sz w:val="21"/>
          <w:szCs w:val="21"/>
        </w:rPr>
        <w:t>开户银行：</w:t>
      </w:r>
      <w:r>
        <w:rPr>
          <w:rFonts w:hint="eastAsia"/>
          <w:color w:val="auto"/>
          <w:spacing w:val="9"/>
          <w:position w:val="0"/>
          <w:sz w:val="21"/>
          <w:szCs w:val="21"/>
        </w:rPr>
        <w:t>广西桂林漓江农村合作银行国贸支行</w:t>
      </w:r>
    </w:p>
    <w:p w14:paraId="6C67FA4A">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1"/>
          <w:szCs w:val="21"/>
        </w:rPr>
      </w:pPr>
      <w:r>
        <w:rPr>
          <w:color w:val="auto"/>
          <w:spacing w:val="5"/>
          <w:position w:val="0"/>
          <w:sz w:val="21"/>
          <w:szCs w:val="21"/>
        </w:rPr>
        <w:t xml:space="preserve">账   </w:t>
      </w:r>
      <w:r>
        <w:rPr>
          <w:rFonts w:hint="eastAsia"/>
          <w:color w:val="auto"/>
          <w:spacing w:val="9"/>
          <w:position w:val="0"/>
          <w:sz w:val="21"/>
          <w:szCs w:val="21"/>
          <w:lang w:eastAsia="zh-CN"/>
        </w:rPr>
        <w:t xml:space="preserve"> 号：</w:t>
      </w:r>
      <w:r>
        <w:rPr>
          <w:rFonts w:hint="eastAsia"/>
          <w:color w:val="auto"/>
          <w:spacing w:val="9"/>
          <w:position w:val="0"/>
          <w:sz w:val="21"/>
          <w:szCs w:val="21"/>
          <w:lang w:val="en-US" w:eastAsia="zh-CN"/>
        </w:rPr>
        <w:t>376212010101926981</w:t>
      </w:r>
    </w:p>
    <w:p w14:paraId="748A93AE">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1"/>
          <w:szCs w:val="21"/>
        </w:rPr>
      </w:pPr>
      <w:r>
        <w:rPr>
          <w:color w:val="auto"/>
          <w:spacing w:val="11"/>
          <w:position w:val="0"/>
          <w:sz w:val="21"/>
          <w:szCs w:val="21"/>
          <w14:textOutline w14:w="3795" w14:cap="sq" w14:cmpd="sng">
            <w14:solidFill>
              <w14:srgbClr w14:val="000000"/>
            </w14:solidFill>
            <w14:prstDash w14:val="solid"/>
            <w14:bevel/>
          </w14:textOutline>
        </w:rPr>
        <w:t>33.解释权：</w:t>
      </w:r>
      <w:r>
        <w:rPr>
          <w:color w:val="auto"/>
          <w:spacing w:val="11"/>
          <w:position w:val="0"/>
          <w:sz w:val="21"/>
          <w:szCs w:val="21"/>
        </w:rPr>
        <w:t>本竞争性磋商文件是根据《中华人民共和国政府采购法》、《中华人民共和国政府采购</w:t>
      </w:r>
      <w:r>
        <w:rPr>
          <w:color w:val="auto"/>
          <w:spacing w:val="9"/>
          <w:position w:val="0"/>
          <w:sz w:val="21"/>
          <w:szCs w:val="21"/>
        </w:rPr>
        <w:t>法实施条例》、《政府采购竞争性磋商采购方式管理暂行办法》和政府采购管理有关规定编制，本竞争性</w:t>
      </w:r>
      <w:r>
        <w:rPr>
          <w:color w:val="auto"/>
          <w:spacing w:val="8"/>
          <w:position w:val="0"/>
          <w:sz w:val="21"/>
          <w:szCs w:val="21"/>
        </w:rPr>
        <w:t>磋商文件的解释权属于采购代理机构。</w:t>
      </w:r>
    </w:p>
    <w:p w14:paraId="20FCD995">
      <w:pPr>
        <w:pStyle w:val="3"/>
        <w:keepNext w:val="0"/>
        <w:keepLines w:val="0"/>
        <w:pageBreakBefore w:val="0"/>
        <w:widowControl w:val="0"/>
        <w:kinsoku/>
        <w:wordWrap w:val="0"/>
        <w:overflowPunct/>
        <w:topLinePunct w:val="0"/>
        <w:bidi w:val="0"/>
        <w:spacing w:line="360" w:lineRule="auto"/>
        <w:ind w:left="0" w:right="0" w:firstLine="452" w:firstLineChars="200"/>
        <w:rPr>
          <w:rFonts w:hint="eastAsia" w:eastAsia="宋体"/>
          <w:color w:val="auto"/>
          <w:position w:val="0"/>
          <w:sz w:val="21"/>
          <w:szCs w:val="21"/>
          <w:lang w:eastAsia="zh-CN"/>
        </w:rPr>
      </w:pPr>
      <w:r>
        <w:rPr>
          <w:color w:val="auto"/>
          <w:spacing w:val="8"/>
          <w:position w:val="0"/>
          <w:sz w:val="21"/>
          <w:szCs w:val="21"/>
          <w14:textOutline w14:w="3795" w14:cap="sq" w14:cmpd="sng">
            <w14:solidFill>
              <w14:srgbClr w14:val="000000"/>
            </w14:solidFill>
            <w14:prstDash w14:val="solid"/>
            <w14:bevel/>
          </w14:textOutline>
        </w:rPr>
        <w:t>34.监督管理机构：</w:t>
      </w:r>
      <w:r>
        <w:rPr>
          <w:rFonts w:hint="eastAsia"/>
          <w:color w:val="auto"/>
          <w:spacing w:val="8"/>
          <w:position w:val="0"/>
          <w:sz w:val="21"/>
          <w:szCs w:val="21"/>
          <w:lang w:eastAsia="zh-CN"/>
        </w:rPr>
        <w:t>资源县财政局</w:t>
      </w:r>
      <w:r>
        <w:rPr>
          <w:color w:val="auto"/>
          <w:spacing w:val="8"/>
          <w:position w:val="0"/>
          <w:sz w:val="21"/>
          <w:szCs w:val="21"/>
        </w:rPr>
        <w:t xml:space="preserve"> </w:t>
      </w:r>
      <w:r>
        <w:rPr>
          <w:color w:val="auto"/>
          <w:spacing w:val="7"/>
          <w:position w:val="0"/>
          <w:sz w:val="21"/>
          <w:szCs w:val="21"/>
        </w:rPr>
        <w:t xml:space="preserve">    电话：</w:t>
      </w:r>
      <w:r>
        <w:rPr>
          <w:rFonts w:hint="eastAsia"/>
          <w:color w:val="auto"/>
          <w:spacing w:val="7"/>
          <w:position w:val="0"/>
          <w:sz w:val="21"/>
          <w:szCs w:val="21"/>
          <w:lang w:eastAsia="zh-CN"/>
        </w:rPr>
        <w:t>0773-4315648</w:t>
      </w:r>
    </w:p>
    <w:p w14:paraId="7BBF99C9">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9" w:type="default"/>
          <w:pgSz w:w="11906" w:h="16839"/>
          <w:pgMar w:top="1418" w:right="1137" w:bottom="1362" w:left="1140" w:header="0" w:footer="1200" w:gutter="0"/>
          <w:pgNumType w:fmt="decimal"/>
          <w:cols w:space="720" w:num="1"/>
        </w:sectPr>
      </w:pPr>
    </w:p>
    <w:p w14:paraId="0FEF399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56D45DE">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4"/>
          <w:szCs w:val="24"/>
        </w:rPr>
      </w:pPr>
      <w:r>
        <w:rPr>
          <w:color w:val="auto"/>
          <w:spacing w:val="-14"/>
          <w:position w:val="0"/>
          <w:sz w:val="24"/>
          <w:szCs w:val="24"/>
          <w14:textOutline w14:w="4358" w14:cap="sq" w14:cmpd="sng">
            <w14:solidFill>
              <w14:srgbClr w14:val="000000"/>
            </w14:solidFill>
            <w14:prstDash w14:val="solid"/>
            <w14:bevel/>
          </w14:textOutline>
        </w:rPr>
        <w:t>附表</w:t>
      </w:r>
      <w:r>
        <w:rPr>
          <w:color w:val="auto"/>
          <w:spacing w:val="-31"/>
          <w:position w:val="0"/>
          <w:sz w:val="24"/>
          <w:szCs w:val="24"/>
        </w:rPr>
        <w:t xml:space="preserve"> </w:t>
      </w:r>
      <w:r>
        <w:rPr>
          <w:color w:val="auto"/>
          <w:spacing w:val="-14"/>
          <w:position w:val="0"/>
          <w:sz w:val="24"/>
          <w:szCs w:val="24"/>
          <w14:textOutline w14:w="4358" w14:cap="sq" w14:cmpd="sng">
            <w14:solidFill>
              <w14:srgbClr w14:val="000000"/>
            </w14:solidFill>
            <w14:prstDash w14:val="solid"/>
            <w14:bevel/>
          </w14:textOutline>
        </w:rPr>
        <w:t>1：</w:t>
      </w:r>
    </w:p>
    <w:p w14:paraId="37486389">
      <w:pPr>
        <w:pStyle w:val="3"/>
        <w:keepNext w:val="0"/>
        <w:keepLines w:val="0"/>
        <w:pageBreakBefore w:val="0"/>
        <w:widowControl w:val="0"/>
        <w:kinsoku/>
        <w:wordWrap w:val="0"/>
        <w:overflowPunct/>
        <w:topLinePunct w:val="0"/>
        <w:bidi w:val="0"/>
        <w:spacing w:line="360" w:lineRule="auto"/>
        <w:ind w:left="0" w:right="0" w:firstLine="648" w:firstLineChars="200"/>
        <w:rPr>
          <w:color w:val="auto"/>
          <w:position w:val="0"/>
        </w:rPr>
      </w:pPr>
      <w:r>
        <w:rPr>
          <w:color w:val="auto"/>
          <w:spacing w:val="7"/>
          <w:position w:val="0"/>
          <w14:textOutline w14:w="5793" w14:cap="sq" w14:cmpd="sng">
            <w14:solidFill>
              <w14:srgbClr w14:val="000000"/>
            </w14:solidFill>
            <w14:prstDash w14:val="solid"/>
            <w14:bevel/>
          </w14:textOutline>
        </w:rPr>
        <w:t>质疑函（格式）</w:t>
      </w:r>
    </w:p>
    <w:p w14:paraId="7DA24EA5">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一、质疑供应商基本信息：</w:t>
      </w:r>
    </w:p>
    <w:p w14:paraId="1DEF2156">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质疑供应商：</w:t>
      </w:r>
      <w:r>
        <w:rPr>
          <w:color w:val="auto"/>
          <w:position w:val="0"/>
          <w:sz w:val="20"/>
          <w:szCs w:val="20"/>
          <w:u w:val="single" w:color="auto"/>
        </w:rPr>
        <w:t xml:space="preserve">                                         </w:t>
      </w:r>
    </w:p>
    <w:p w14:paraId="5D581AE6">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地址：</w:t>
      </w:r>
      <w:r>
        <w:rPr>
          <w:color w:val="auto"/>
          <w:position w:val="0"/>
          <w:sz w:val="20"/>
          <w:szCs w:val="20"/>
          <w:u w:val="single" w:color="auto"/>
        </w:rPr>
        <w:t xml:space="preserve">                                            </w:t>
      </w:r>
      <w:r>
        <w:rPr>
          <w:color w:val="auto"/>
          <w:spacing w:val="-68"/>
          <w:position w:val="0"/>
          <w:sz w:val="20"/>
          <w:szCs w:val="20"/>
        </w:rPr>
        <w:t xml:space="preserve"> </w:t>
      </w:r>
      <w:r>
        <w:rPr>
          <w:color w:val="auto"/>
          <w:spacing w:val="5"/>
          <w:position w:val="0"/>
          <w:sz w:val="20"/>
          <w:szCs w:val="20"/>
        </w:rPr>
        <w:t>邮编：</w:t>
      </w:r>
      <w:r>
        <w:rPr>
          <w:color w:val="auto"/>
          <w:position w:val="0"/>
          <w:sz w:val="20"/>
          <w:szCs w:val="20"/>
          <w:u w:val="single" w:color="auto"/>
        </w:rPr>
        <w:t xml:space="preserve">                   </w:t>
      </w:r>
    </w:p>
    <w:p w14:paraId="6C3F8C1F">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0"/>
          <w:szCs w:val="20"/>
        </w:rPr>
      </w:pPr>
      <w:r>
        <w:rPr>
          <w:color w:val="auto"/>
          <w:spacing w:val="6"/>
          <w:position w:val="0"/>
          <w:sz w:val="20"/>
          <w:szCs w:val="20"/>
        </w:rPr>
        <w:t>联系人：</w:t>
      </w:r>
      <w:r>
        <w:rPr>
          <w:color w:val="auto"/>
          <w:spacing w:val="6"/>
          <w:position w:val="0"/>
          <w:sz w:val="20"/>
          <w:szCs w:val="20"/>
          <w:u w:val="single" w:color="auto"/>
        </w:rPr>
        <w:t xml:space="preserve">                     </w:t>
      </w:r>
      <w:r>
        <w:rPr>
          <w:color w:val="auto"/>
          <w:spacing w:val="-90"/>
          <w:position w:val="0"/>
          <w:sz w:val="20"/>
          <w:szCs w:val="20"/>
        </w:rPr>
        <w:t xml:space="preserve"> </w:t>
      </w:r>
      <w:r>
        <w:rPr>
          <w:color w:val="auto"/>
          <w:spacing w:val="6"/>
          <w:position w:val="0"/>
          <w:sz w:val="20"/>
          <w:szCs w:val="20"/>
        </w:rPr>
        <w:t>联</w:t>
      </w:r>
      <w:r>
        <w:rPr>
          <w:color w:val="auto"/>
          <w:spacing w:val="5"/>
          <w:position w:val="0"/>
          <w:sz w:val="20"/>
          <w:szCs w:val="20"/>
        </w:rPr>
        <w:t>系电话：</w:t>
      </w:r>
      <w:r>
        <w:rPr>
          <w:color w:val="auto"/>
          <w:position w:val="0"/>
          <w:sz w:val="20"/>
          <w:szCs w:val="20"/>
          <w:u w:val="single" w:color="auto"/>
        </w:rPr>
        <w:t xml:space="preserve">                  </w:t>
      </w:r>
    </w:p>
    <w:p w14:paraId="7609458C">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授权代表：</w:t>
      </w:r>
      <w:r>
        <w:rPr>
          <w:color w:val="auto"/>
          <w:position w:val="0"/>
          <w:sz w:val="20"/>
          <w:szCs w:val="20"/>
          <w:u w:val="single" w:color="auto"/>
        </w:rPr>
        <w:t xml:space="preserve">                        </w:t>
      </w:r>
    </w:p>
    <w:p w14:paraId="3C7F54B8">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联系电话：</w:t>
      </w:r>
      <w:r>
        <w:rPr>
          <w:color w:val="auto"/>
          <w:position w:val="0"/>
          <w:sz w:val="20"/>
          <w:szCs w:val="20"/>
          <w:u w:val="single" w:color="auto"/>
        </w:rPr>
        <w:t xml:space="preserve">                        </w:t>
      </w:r>
    </w:p>
    <w:p w14:paraId="39180E17">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地址：</w:t>
      </w:r>
      <w:r>
        <w:rPr>
          <w:color w:val="auto"/>
          <w:spacing w:val="5"/>
          <w:position w:val="0"/>
          <w:sz w:val="20"/>
          <w:szCs w:val="20"/>
          <w:u w:val="single" w:color="auto"/>
        </w:rPr>
        <w:t xml:space="preserve">                 </w:t>
      </w:r>
      <w:r>
        <w:rPr>
          <w:color w:val="auto"/>
          <w:spacing w:val="-73"/>
          <w:position w:val="0"/>
          <w:sz w:val="20"/>
          <w:szCs w:val="20"/>
        </w:rPr>
        <w:t xml:space="preserve"> </w:t>
      </w:r>
      <w:r>
        <w:rPr>
          <w:color w:val="auto"/>
          <w:spacing w:val="4"/>
          <w:position w:val="0"/>
          <w:sz w:val="20"/>
          <w:szCs w:val="20"/>
        </w:rPr>
        <w:t>邮编：</w:t>
      </w:r>
      <w:r>
        <w:rPr>
          <w:color w:val="auto"/>
          <w:position w:val="0"/>
          <w:sz w:val="20"/>
          <w:szCs w:val="20"/>
          <w:u w:val="single" w:color="auto"/>
        </w:rPr>
        <w:t xml:space="preserve">                   </w:t>
      </w:r>
    </w:p>
    <w:p w14:paraId="4C1EC848">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二、质疑项目基本情况：</w:t>
      </w:r>
    </w:p>
    <w:p w14:paraId="00201FA3">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质疑项目的名称：</w:t>
      </w:r>
      <w:r>
        <w:rPr>
          <w:color w:val="auto"/>
          <w:position w:val="0"/>
          <w:sz w:val="20"/>
          <w:szCs w:val="20"/>
          <w:u w:val="single" w:color="auto"/>
        </w:rPr>
        <w:t xml:space="preserve">                                       </w:t>
      </w:r>
    </w:p>
    <w:p w14:paraId="1A375A71">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质疑项目的编号：</w:t>
      </w:r>
      <w:r>
        <w:rPr>
          <w:color w:val="auto"/>
          <w:spacing w:val="4"/>
          <w:position w:val="0"/>
          <w:sz w:val="20"/>
          <w:szCs w:val="20"/>
          <w:u w:val="single" w:color="auto"/>
        </w:rPr>
        <w:t xml:space="preserve">                               </w:t>
      </w:r>
      <w:r>
        <w:rPr>
          <w:color w:val="auto"/>
          <w:spacing w:val="-89"/>
          <w:position w:val="0"/>
          <w:sz w:val="20"/>
          <w:szCs w:val="20"/>
        </w:rPr>
        <w:t xml:space="preserve"> </w:t>
      </w:r>
      <w:r>
        <w:rPr>
          <w:color w:val="auto"/>
          <w:spacing w:val="4"/>
          <w:position w:val="0"/>
          <w:sz w:val="20"/>
          <w:szCs w:val="20"/>
        </w:rPr>
        <w:t>包号：</w:t>
      </w:r>
      <w:r>
        <w:rPr>
          <w:color w:val="auto"/>
          <w:spacing w:val="4"/>
          <w:position w:val="0"/>
          <w:sz w:val="20"/>
          <w:szCs w:val="20"/>
          <w:u w:val="single" w:color="auto"/>
        </w:rPr>
        <w:t xml:space="preserve">                             </w:t>
      </w:r>
    </w:p>
    <w:p w14:paraId="4310A1AB">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采购人名称：</w:t>
      </w:r>
      <w:r>
        <w:rPr>
          <w:color w:val="auto"/>
          <w:position w:val="0"/>
          <w:sz w:val="20"/>
          <w:szCs w:val="20"/>
          <w:u w:val="single" w:color="auto"/>
        </w:rPr>
        <w:t xml:space="preserve">                                            </w:t>
      </w:r>
    </w:p>
    <w:p w14:paraId="64F74886">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rPr>
        <w:t>采购文件获取日期：</w:t>
      </w:r>
      <w:r>
        <w:rPr>
          <w:color w:val="auto"/>
          <w:position w:val="0"/>
          <w:sz w:val="20"/>
          <w:szCs w:val="20"/>
          <w:u w:val="single" w:color="auto"/>
        </w:rPr>
        <w:t xml:space="preserve">                                     </w:t>
      </w:r>
    </w:p>
    <w:p w14:paraId="6ED24DEB">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三、质疑事项具体内容</w:t>
      </w:r>
    </w:p>
    <w:p w14:paraId="0256350A">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质疑事项</w:t>
      </w:r>
      <w:r>
        <w:rPr>
          <w:color w:val="auto"/>
          <w:spacing w:val="-21"/>
          <w:position w:val="0"/>
          <w:sz w:val="20"/>
          <w:szCs w:val="20"/>
        </w:rPr>
        <w:t xml:space="preserve"> </w:t>
      </w:r>
      <w:r>
        <w:rPr>
          <w:color w:val="auto"/>
          <w:spacing w:val="3"/>
          <w:position w:val="0"/>
          <w:sz w:val="20"/>
          <w:szCs w:val="20"/>
        </w:rPr>
        <w:t>1：</w:t>
      </w:r>
      <w:r>
        <w:rPr>
          <w:color w:val="auto"/>
          <w:position w:val="0"/>
          <w:sz w:val="20"/>
          <w:szCs w:val="20"/>
          <w:u w:val="single" w:color="auto"/>
        </w:rPr>
        <w:t xml:space="preserve">                                                                        </w:t>
      </w:r>
    </w:p>
    <w:p w14:paraId="243D61C8">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事实依据：</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5BC884D6">
      <w:pPr>
        <w:pStyle w:val="3"/>
        <w:keepNext w:val="0"/>
        <w:keepLines w:val="0"/>
        <w:pageBreakBefore w:val="0"/>
        <w:widowControl w:val="0"/>
        <w:kinsoku/>
        <w:wordWrap w:val="0"/>
        <w:overflowPunct/>
        <w:topLinePunct w:val="0"/>
        <w:bidi w:val="0"/>
        <w:spacing w:line="360" w:lineRule="auto"/>
        <w:ind w:left="0" w:right="0" w:firstLine="420" w:firstLineChars="200"/>
        <w:rPr>
          <w:color w:val="auto"/>
          <w:spacing w:val="15"/>
          <w:position w:val="0"/>
          <w:sz w:val="20"/>
          <w:szCs w:val="20"/>
        </w:rPr>
      </w:pPr>
      <w:r>
        <w:rPr>
          <w:color w:val="auto"/>
          <w:spacing w:val="5"/>
          <w:position w:val="0"/>
          <w:sz w:val="20"/>
          <w:szCs w:val="20"/>
        </w:rPr>
        <w:t>法律依据：</w:t>
      </w:r>
      <w:r>
        <w:rPr>
          <w:color w:val="auto"/>
          <w:spacing w:val="5"/>
          <w:position w:val="0"/>
          <w:sz w:val="20"/>
          <w:szCs w:val="20"/>
          <w:u w:val="single" w:color="auto"/>
        </w:rPr>
        <w:t xml:space="preserve">                                                                      </w:t>
      </w:r>
      <w:r>
        <w:rPr>
          <w:color w:val="auto"/>
          <w:spacing w:val="15"/>
          <w:position w:val="0"/>
          <w:sz w:val="20"/>
          <w:szCs w:val="20"/>
        </w:rPr>
        <w:t xml:space="preserve"> </w:t>
      </w:r>
    </w:p>
    <w:p w14:paraId="0A062695">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质疑事项</w:t>
      </w:r>
      <w:r>
        <w:rPr>
          <w:color w:val="auto"/>
          <w:spacing w:val="-32"/>
          <w:position w:val="0"/>
          <w:sz w:val="20"/>
          <w:szCs w:val="20"/>
        </w:rPr>
        <w:t xml:space="preserve"> </w:t>
      </w:r>
      <w:r>
        <w:rPr>
          <w:color w:val="auto"/>
          <w:spacing w:val="5"/>
          <w:position w:val="0"/>
          <w:sz w:val="20"/>
          <w:szCs w:val="20"/>
        </w:rPr>
        <w:t>2</w:t>
      </w:r>
    </w:p>
    <w:p w14:paraId="6F276125">
      <w:pPr>
        <w:pStyle w:val="3"/>
        <w:keepNext w:val="0"/>
        <w:keepLines w:val="0"/>
        <w:pageBreakBefore w:val="0"/>
        <w:widowControl w:val="0"/>
        <w:kinsoku/>
        <w:wordWrap w:val="0"/>
        <w:overflowPunct/>
        <w:topLinePunct w:val="0"/>
        <w:bidi w:val="0"/>
        <w:spacing w:line="360" w:lineRule="auto"/>
        <w:ind w:left="0" w:right="0" w:firstLine="392" w:firstLineChars="200"/>
        <w:rPr>
          <w:color w:val="auto"/>
          <w:position w:val="0"/>
          <w:sz w:val="20"/>
          <w:szCs w:val="20"/>
        </w:rPr>
      </w:pPr>
      <w:r>
        <w:rPr>
          <w:color w:val="auto"/>
          <w:spacing w:val="-2"/>
          <w:position w:val="0"/>
          <w:sz w:val="20"/>
          <w:szCs w:val="20"/>
        </w:rPr>
        <w:t>……</w:t>
      </w:r>
    </w:p>
    <w:p w14:paraId="216B12FE">
      <w:pPr>
        <w:pStyle w:val="3"/>
        <w:keepNext w:val="0"/>
        <w:keepLines w:val="0"/>
        <w:pageBreakBefore w:val="0"/>
        <w:widowControl w:val="0"/>
        <w:kinsoku/>
        <w:wordWrap w:val="0"/>
        <w:overflowPunct/>
        <w:topLinePunct w:val="0"/>
        <w:bidi w:val="0"/>
        <w:spacing w:line="360" w:lineRule="auto"/>
        <w:ind w:left="0" w:right="0" w:firstLine="430" w:firstLineChars="200"/>
        <w:rPr>
          <w:b/>
          <w:bCs/>
          <w:color w:val="auto"/>
          <w:position w:val="0"/>
          <w:sz w:val="20"/>
          <w:szCs w:val="20"/>
        </w:rPr>
      </w:pPr>
      <w:r>
        <w:rPr>
          <w:b/>
          <w:bCs/>
          <w:color w:val="auto"/>
          <w:spacing w:val="7"/>
          <w:position w:val="0"/>
          <w:sz w:val="20"/>
          <w:szCs w:val="20"/>
        </w:rPr>
        <w:t>四、与质疑事项相关的质疑请求：</w:t>
      </w:r>
    </w:p>
    <w:p w14:paraId="2037D81D">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请求：</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78250825">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签字（签章</w:t>
      </w:r>
      <w:r>
        <w:rPr>
          <w:color w:val="auto"/>
          <w:spacing w:val="8"/>
          <w:position w:val="0"/>
          <w:sz w:val="20"/>
          <w:szCs w:val="20"/>
        </w:rPr>
        <w:t>）：</w:t>
      </w:r>
      <w:r>
        <w:rPr>
          <w:color w:val="auto"/>
          <w:position w:val="0"/>
          <w:sz w:val="20"/>
          <w:szCs w:val="20"/>
        </w:rPr>
        <w:t xml:space="preserve">                                         </w:t>
      </w:r>
      <w:r>
        <w:rPr>
          <w:color w:val="auto"/>
          <w:spacing w:val="5"/>
          <w:position w:val="0"/>
          <w:sz w:val="20"/>
          <w:szCs w:val="20"/>
        </w:rPr>
        <w:t>公章：</w:t>
      </w:r>
    </w:p>
    <w:p w14:paraId="671B0435">
      <w:pPr>
        <w:pStyle w:val="3"/>
        <w:keepNext w:val="0"/>
        <w:keepLines w:val="0"/>
        <w:pageBreakBefore w:val="0"/>
        <w:widowControl w:val="0"/>
        <w:kinsoku/>
        <w:wordWrap w:val="0"/>
        <w:overflowPunct/>
        <w:topLinePunct w:val="0"/>
        <w:bidi w:val="0"/>
        <w:spacing w:line="360" w:lineRule="auto"/>
        <w:ind w:left="0" w:right="0" w:firstLine="364" w:firstLineChars="200"/>
        <w:rPr>
          <w:color w:val="auto"/>
          <w:position w:val="0"/>
          <w:sz w:val="20"/>
          <w:szCs w:val="20"/>
        </w:rPr>
      </w:pPr>
      <w:r>
        <w:rPr>
          <w:color w:val="auto"/>
          <w:spacing w:val="-9"/>
          <w:position w:val="0"/>
          <w:sz w:val="20"/>
          <w:szCs w:val="20"/>
        </w:rPr>
        <w:t>日期：</w:t>
      </w:r>
    </w:p>
    <w:p w14:paraId="2101612D">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14:textOutline w14:w="3795" w14:cap="sq" w14:cmpd="sng">
            <w14:solidFill>
              <w14:srgbClr w14:val="000000"/>
            </w14:solidFill>
            <w14:prstDash w14:val="solid"/>
            <w14:bevel/>
          </w14:textOutline>
        </w:rPr>
        <w:t>说明：</w:t>
      </w:r>
    </w:p>
    <w:p w14:paraId="3F30F8F1">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2.质疑供应商若委托代理人进行质疑的，质疑函应按要求列明“授权代表</w:t>
      </w:r>
      <w:r>
        <w:rPr>
          <w:color w:val="auto"/>
          <w:spacing w:val="-62"/>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”的有关内容，并在附件中</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color w:val="auto"/>
          <w:spacing w:val="9"/>
          <w:position w:val="0"/>
          <w:sz w:val="20"/>
          <w:szCs w:val="20"/>
          <w14:textOutline w14:w="3795" w14:cap="sq" w14:cmpd="sng">
            <w14:solidFill>
              <w14:srgbClr w14:val="000000"/>
            </w14:solidFill>
            <w14:prstDash w14:val="solid"/>
            <w14:bevel/>
          </w14:textOutline>
        </w:rPr>
        <w:t>、代理事项、具体权限、</w:t>
      </w:r>
      <w:r>
        <w:rPr>
          <w:color w:val="auto"/>
          <w:position w:val="0"/>
          <w:sz w:val="20"/>
          <w:szCs w:val="20"/>
        </w:rPr>
        <w:t xml:space="preserve"> </w:t>
      </w:r>
      <w:r>
        <w:rPr>
          <w:color w:val="auto"/>
          <w:spacing w:val="8"/>
          <w:position w:val="0"/>
          <w:sz w:val="20"/>
          <w:szCs w:val="20"/>
          <w14:textOutline w14:w="3795" w14:cap="sq" w14:cmpd="sng">
            <w14:solidFill>
              <w14:srgbClr w14:val="000000"/>
            </w14:solidFill>
            <w14:prstDash w14:val="solid"/>
            <w14:bevel/>
          </w14:textOutline>
        </w:rPr>
        <w:t>期限和相关事项。</w:t>
      </w:r>
    </w:p>
    <w:p w14:paraId="6FAAA6D9">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3.质疑供应商若对项目的某一分包进行质疑，质疑函</w:t>
      </w:r>
      <w:r>
        <w:rPr>
          <w:color w:val="auto"/>
          <w:spacing w:val="9"/>
          <w:position w:val="0"/>
          <w:sz w:val="20"/>
          <w:szCs w:val="20"/>
          <w14:textOutline w14:w="3795" w14:cap="sq" w14:cmpd="sng">
            <w14:solidFill>
              <w14:srgbClr w14:val="000000"/>
            </w14:solidFill>
            <w14:prstDash w14:val="solid"/>
            <w14:bevel/>
          </w14:textOutline>
        </w:rPr>
        <w:t>中应列明具体分包号。</w:t>
      </w:r>
    </w:p>
    <w:p w14:paraId="17CECD0D">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4.质疑函的质疑事项应具体、明确，并有必要的事实依据和</w:t>
      </w:r>
      <w:r>
        <w:rPr>
          <w:color w:val="auto"/>
          <w:spacing w:val="9"/>
          <w:position w:val="0"/>
          <w:sz w:val="20"/>
          <w:szCs w:val="20"/>
          <w14:textOutline w14:w="3795" w14:cap="sq" w14:cmpd="sng">
            <w14:solidFill>
              <w14:srgbClr w14:val="000000"/>
            </w14:solidFill>
            <w14:prstDash w14:val="solid"/>
            <w14:bevel/>
          </w14:textOutline>
        </w:rPr>
        <w:t>法律依据。</w:t>
      </w:r>
    </w:p>
    <w:p w14:paraId="508EFFF5">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5.质疑函的质疑请求应与质疑事项相关。</w:t>
      </w:r>
    </w:p>
    <w:p w14:paraId="65748C6A">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0"/>
          <w:szCs w:val="20"/>
        </w:rPr>
      </w:pPr>
      <w:r>
        <w:rPr>
          <w:color w:val="auto"/>
          <w:spacing w:val="11"/>
          <w:position w:val="0"/>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color w:val="auto"/>
          <w:spacing w:val="10"/>
          <w:position w:val="0"/>
          <w:sz w:val="20"/>
          <w:szCs w:val="20"/>
          <w14:textOutline w14:w="3795" w14:cap="sq" w14:cmpd="sng">
            <w14:solidFill>
              <w14:srgbClr w14:val="000000"/>
            </w14:solidFill>
            <w14:prstDash w14:val="solid"/>
            <w14:bevel/>
          </w14:textOutline>
        </w:rPr>
        <w:t>，质疑函应由法</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定代表人、主要负责人，或者其授权代表签字或者盖章，并加盖</w:t>
      </w:r>
      <w:r>
        <w:rPr>
          <w:color w:val="auto"/>
          <w:spacing w:val="9"/>
          <w:position w:val="0"/>
          <w:sz w:val="20"/>
          <w:szCs w:val="20"/>
          <w14:textOutline w14:w="3795" w14:cap="sq" w14:cmpd="sng">
            <w14:solidFill>
              <w14:srgbClr w14:val="000000"/>
            </w14:solidFill>
            <w14:prstDash w14:val="solid"/>
            <w14:bevel/>
          </w14:textOutline>
        </w:rPr>
        <w:t>公章。</w:t>
      </w:r>
    </w:p>
    <w:p w14:paraId="39D306FA">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10" w:type="default"/>
          <w:pgSz w:w="11906" w:h="16839"/>
          <w:pgMar w:top="1431" w:right="1087" w:bottom="1362" w:left="1143" w:header="0" w:footer="1200" w:gutter="0"/>
          <w:pgNumType w:fmt="decimal"/>
          <w:cols w:space="720" w:num="1"/>
        </w:sectPr>
      </w:pPr>
    </w:p>
    <w:p w14:paraId="190AB754">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4"/>
          <w:szCs w:val="24"/>
        </w:rPr>
      </w:pPr>
      <w:r>
        <w:rPr>
          <w:color w:val="auto"/>
          <w:spacing w:val="-11"/>
          <w:position w:val="0"/>
          <w:sz w:val="24"/>
          <w:szCs w:val="24"/>
          <w14:textOutline w14:w="4358" w14:cap="sq" w14:cmpd="sng">
            <w14:solidFill>
              <w14:srgbClr w14:val="000000"/>
            </w14:solidFill>
            <w14:prstDash w14:val="solid"/>
            <w14:bevel/>
          </w14:textOutline>
        </w:rPr>
        <w:t>附表</w:t>
      </w:r>
      <w:r>
        <w:rPr>
          <w:color w:val="auto"/>
          <w:spacing w:val="-43"/>
          <w:position w:val="0"/>
          <w:sz w:val="24"/>
          <w:szCs w:val="24"/>
        </w:rPr>
        <w:t xml:space="preserve"> </w:t>
      </w:r>
      <w:r>
        <w:rPr>
          <w:color w:val="auto"/>
          <w:spacing w:val="-11"/>
          <w:position w:val="0"/>
          <w:sz w:val="24"/>
          <w:szCs w:val="24"/>
          <w14:textOutline w14:w="4358" w14:cap="sq" w14:cmpd="sng">
            <w14:solidFill>
              <w14:srgbClr w14:val="000000"/>
            </w14:solidFill>
            <w14:prstDash w14:val="solid"/>
            <w14:bevel/>
          </w14:textOutline>
        </w:rPr>
        <w:t>2：</w:t>
      </w:r>
    </w:p>
    <w:p w14:paraId="15B210AB">
      <w:pPr>
        <w:pStyle w:val="3"/>
        <w:keepNext w:val="0"/>
        <w:keepLines w:val="0"/>
        <w:pageBreakBefore w:val="0"/>
        <w:widowControl w:val="0"/>
        <w:kinsoku/>
        <w:wordWrap w:val="0"/>
        <w:overflowPunct/>
        <w:topLinePunct w:val="0"/>
        <w:bidi w:val="0"/>
        <w:spacing w:line="360" w:lineRule="auto"/>
        <w:ind w:left="0" w:right="0" w:firstLine="644" w:firstLineChars="200"/>
        <w:rPr>
          <w:color w:val="auto"/>
          <w:position w:val="0"/>
        </w:rPr>
      </w:pPr>
      <w:r>
        <w:rPr>
          <w:color w:val="auto"/>
          <w:spacing w:val="6"/>
          <w:position w:val="0"/>
          <w14:textOutline w14:w="5793" w14:cap="sq" w14:cmpd="sng">
            <w14:solidFill>
              <w14:srgbClr w14:val="000000"/>
            </w14:solidFill>
            <w14:prstDash w14:val="solid"/>
            <w14:bevel/>
          </w14:textOutline>
        </w:rPr>
        <w:t>投诉书（格式）</w:t>
      </w:r>
    </w:p>
    <w:p w14:paraId="2E02FF5B">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一、投诉相关主体基本情况：</w:t>
      </w:r>
    </w:p>
    <w:p w14:paraId="4B6B3A6D">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0"/>
          <w:szCs w:val="20"/>
        </w:rPr>
      </w:pPr>
      <w:r>
        <w:rPr>
          <w:color w:val="auto"/>
          <w:spacing w:val="7"/>
          <w:position w:val="0"/>
          <w:sz w:val="20"/>
          <w:szCs w:val="20"/>
        </w:rPr>
        <w:t>投标人：</w:t>
      </w:r>
      <w:r>
        <w:rPr>
          <w:color w:val="auto"/>
          <w:position w:val="0"/>
          <w:sz w:val="20"/>
          <w:szCs w:val="20"/>
          <w:u w:val="single" w:color="auto"/>
        </w:rPr>
        <w:t xml:space="preserve">                                                                              </w:t>
      </w:r>
    </w:p>
    <w:p w14:paraId="180345EA">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0"/>
          <w:szCs w:val="20"/>
        </w:rPr>
      </w:pPr>
      <w:r>
        <w:rPr>
          <w:color w:val="auto"/>
          <w:spacing w:val="2"/>
          <w:position w:val="0"/>
          <w:sz w:val="20"/>
          <w:szCs w:val="20"/>
        </w:rPr>
        <w:t>地址：</w:t>
      </w:r>
      <w:r>
        <w:rPr>
          <w:color w:val="auto"/>
          <w:position w:val="0"/>
          <w:sz w:val="20"/>
          <w:szCs w:val="20"/>
          <w:u w:val="single" w:color="auto"/>
        </w:rPr>
        <w:t xml:space="preserve">                                            </w:t>
      </w:r>
      <w:r>
        <w:rPr>
          <w:color w:val="auto"/>
          <w:spacing w:val="-68"/>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3F3551F9">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法定代表人/主要负责人：</w:t>
      </w:r>
      <w:r>
        <w:rPr>
          <w:color w:val="auto"/>
          <w:position w:val="0"/>
          <w:sz w:val="20"/>
          <w:szCs w:val="20"/>
          <w:u w:val="single" w:color="auto"/>
        </w:rPr>
        <w:t xml:space="preserve">                                                              </w:t>
      </w:r>
    </w:p>
    <w:p w14:paraId="0494D6E5">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rPr>
        <w:t>联系电话：</w:t>
      </w:r>
      <w:r>
        <w:rPr>
          <w:color w:val="auto"/>
          <w:position w:val="0"/>
          <w:sz w:val="20"/>
          <w:szCs w:val="20"/>
          <w:u w:val="single" w:color="auto"/>
        </w:rPr>
        <w:t xml:space="preserve">                                            </w:t>
      </w:r>
    </w:p>
    <w:p w14:paraId="3ED19131">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授权代表：</w:t>
      </w:r>
      <w:r>
        <w:rPr>
          <w:color w:val="auto"/>
          <w:spacing w:val="4"/>
          <w:position w:val="0"/>
          <w:sz w:val="20"/>
          <w:szCs w:val="20"/>
          <w:u w:val="single" w:color="auto"/>
        </w:rPr>
        <w:t xml:space="preserve">                                         </w:t>
      </w:r>
      <w:r>
        <w:rPr>
          <w:color w:val="auto"/>
          <w:spacing w:val="-90"/>
          <w:position w:val="0"/>
          <w:sz w:val="20"/>
          <w:szCs w:val="20"/>
        </w:rPr>
        <w:t xml:space="preserve"> </w:t>
      </w:r>
      <w:r>
        <w:rPr>
          <w:color w:val="auto"/>
          <w:spacing w:val="4"/>
          <w:position w:val="0"/>
          <w:sz w:val="20"/>
          <w:szCs w:val="20"/>
        </w:rPr>
        <w:t>联系电话：</w:t>
      </w:r>
      <w:r>
        <w:rPr>
          <w:color w:val="auto"/>
          <w:spacing w:val="4"/>
          <w:position w:val="0"/>
          <w:sz w:val="20"/>
          <w:szCs w:val="20"/>
          <w:u w:val="single" w:color="auto"/>
        </w:rPr>
        <w:t xml:space="preserve">                      </w:t>
      </w:r>
    </w:p>
    <w:p w14:paraId="6C88A83B">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地址：</w:t>
      </w:r>
      <w:r>
        <w:rPr>
          <w:color w:val="auto"/>
          <w:spacing w:val="3"/>
          <w:position w:val="0"/>
          <w:sz w:val="20"/>
          <w:szCs w:val="20"/>
          <w:u w:val="single" w:color="auto"/>
        </w:rPr>
        <w:t xml:space="preserve">                   </w:t>
      </w:r>
      <w:r>
        <w:rPr>
          <w:color w:val="auto"/>
          <w:spacing w:val="2"/>
          <w:position w:val="0"/>
          <w:sz w:val="20"/>
          <w:szCs w:val="20"/>
          <w:u w:val="single" w:color="auto"/>
        </w:rPr>
        <w:t xml:space="preserve">                                          </w:t>
      </w:r>
      <w:r>
        <w:rPr>
          <w:color w:val="auto"/>
          <w:spacing w:val="-76"/>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3E0B5079">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被投诉人</w:t>
      </w:r>
      <w:r>
        <w:rPr>
          <w:color w:val="auto"/>
          <w:spacing w:val="-20"/>
          <w:position w:val="0"/>
          <w:sz w:val="20"/>
          <w:szCs w:val="20"/>
        </w:rPr>
        <w:t xml:space="preserve"> </w:t>
      </w:r>
      <w:r>
        <w:rPr>
          <w:color w:val="auto"/>
          <w:spacing w:val="3"/>
          <w:position w:val="0"/>
          <w:sz w:val="20"/>
          <w:szCs w:val="20"/>
        </w:rPr>
        <w:t>1：</w:t>
      </w:r>
      <w:r>
        <w:rPr>
          <w:color w:val="auto"/>
          <w:position w:val="0"/>
          <w:sz w:val="20"/>
          <w:szCs w:val="20"/>
          <w:u w:val="single" w:color="auto"/>
        </w:rPr>
        <w:t xml:space="preserve">                                         </w:t>
      </w:r>
    </w:p>
    <w:p w14:paraId="39AADDA7">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地址：</w:t>
      </w:r>
      <w:r>
        <w:rPr>
          <w:color w:val="auto"/>
          <w:spacing w:val="3"/>
          <w:position w:val="0"/>
          <w:sz w:val="20"/>
          <w:szCs w:val="20"/>
          <w:u w:val="single" w:color="auto"/>
        </w:rPr>
        <w:t xml:space="preserve">                   </w:t>
      </w:r>
      <w:r>
        <w:rPr>
          <w:color w:val="auto"/>
          <w:spacing w:val="2"/>
          <w:position w:val="0"/>
          <w:sz w:val="20"/>
          <w:szCs w:val="20"/>
          <w:u w:val="single" w:color="auto"/>
        </w:rPr>
        <w:t xml:space="preserve">                                          </w:t>
      </w:r>
      <w:r>
        <w:rPr>
          <w:color w:val="auto"/>
          <w:spacing w:val="-76"/>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4FE3461D">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联系人：</w:t>
      </w:r>
      <w:r>
        <w:rPr>
          <w:color w:val="auto"/>
          <w:spacing w:val="4"/>
          <w:position w:val="0"/>
          <w:sz w:val="20"/>
          <w:szCs w:val="20"/>
          <w:u w:val="single" w:color="auto"/>
        </w:rPr>
        <w:t xml:space="preserve">                                                </w:t>
      </w:r>
      <w:r>
        <w:rPr>
          <w:color w:val="auto"/>
          <w:spacing w:val="-90"/>
          <w:position w:val="0"/>
          <w:sz w:val="20"/>
          <w:szCs w:val="20"/>
        </w:rPr>
        <w:t xml:space="preserve"> </w:t>
      </w:r>
      <w:r>
        <w:rPr>
          <w:color w:val="auto"/>
          <w:spacing w:val="4"/>
          <w:position w:val="0"/>
          <w:sz w:val="20"/>
          <w:szCs w:val="20"/>
        </w:rPr>
        <w:t>联系电话：</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734B717E">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被投诉人</w:t>
      </w:r>
      <w:r>
        <w:rPr>
          <w:color w:val="auto"/>
          <w:spacing w:val="-30"/>
          <w:position w:val="0"/>
          <w:sz w:val="20"/>
          <w:szCs w:val="20"/>
        </w:rPr>
        <w:t xml:space="preserve"> </w:t>
      </w:r>
      <w:r>
        <w:rPr>
          <w:color w:val="auto"/>
          <w:spacing w:val="3"/>
          <w:position w:val="0"/>
          <w:sz w:val="20"/>
          <w:szCs w:val="20"/>
        </w:rPr>
        <w:t>2：</w:t>
      </w:r>
    </w:p>
    <w:p w14:paraId="61548F69">
      <w:pPr>
        <w:pStyle w:val="3"/>
        <w:keepNext w:val="0"/>
        <w:keepLines w:val="0"/>
        <w:pageBreakBefore w:val="0"/>
        <w:widowControl w:val="0"/>
        <w:kinsoku/>
        <w:wordWrap w:val="0"/>
        <w:overflowPunct/>
        <w:topLinePunct w:val="0"/>
        <w:bidi w:val="0"/>
        <w:spacing w:line="360" w:lineRule="auto"/>
        <w:ind w:left="0" w:right="0" w:firstLine="392" w:firstLineChars="200"/>
        <w:rPr>
          <w:color w:val="auto"/>
          <w:position w:val="0"/>
          <w:sz w:val="20"/>
          <w:szCs w:val="20"/>
        </w:rPr>
      </w:pPr>
      <w:r>
        <w:rPr>
          <w:color w:val="auto"/>
          <w:spacing w:val="-2"/>
          <w:position w:val="0"/>
          <w:sz w:val="20"/>
          <w:szCs w:val="20"/>
        </w:rPr>
        <w:t>……</w:t>
      </w:r>
    </w:p>
    <w:p w14:paraId="1539A83B">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相关供应商：</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098E3414">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rPr>
        <w:t>地址：</w:t>
      </w:r>
      <w:r>
        <w:rPr>
          <w:color w:val="auto"/>
          <w:spacing w:val="3"/>
          <w:position w:val="0"/>
          <w:sz w:val="20"/>
          <w:szCs w:val="20"/>
          <w:u w:val="single" w:color="auto"/>
        </w:rPr>
        <w:t xml:space="preserve">                  </w:t>
      </w:r>
      <w:r>
        <w:rPr>
          <w:color w:val="auto"/>
          <w:spacing w:val="2"/>
          <w:position w:val="0"/>
          <w:sz w:val="20"/>
          <w:szCs w:val="20"/>
          <w:u w:val="single" w:color="auto"/>
        </w:rPr>
        <w:t xml:space="preserve">                             </w:t>
      </w:r>
      <w:r>
        <w:rPr>
          <w:color w:val="auto"/>
          <w:spacing w:val="-75"/>
          <w:position w:val="0"/>
          <w:sz w:val="20"/>
          <w:szCs w:val="20"/>
        </w:rPr>
        <w:t xml:space="preserve"> </w:t>
      </w:r>
      <w:r>
        <w:rPr>
          <w:color w:val="auto"/>
          <w:spacing w:val="2"/>
          <w:position w:val="0"/>
          <w:sz w:val="20"/>
          <w:szCs w:val="20"/>
        </w:rPr>
        <w:t>邮编：</w:t>
      </w:r>
      <w:r>
        <w:rPr>
          <w:color w:val="auto"/>
          <w:spacing w:val="2"/>
          <w:position w:val="0"/>
          <w:sz w:val="20"/>
          <w:szCs w:val="20"/>
          <w:u w:val="single" w:color="auto"/>
        </w:rPr>
        <w:t xml:space="preserve">                         </w:t>
      </w:r>
    </w:p>
    <w:p w14:paraId="7EC876A9">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联系人：</w:t>
      </w:r>
      <w:r>
        <w:rPr>
          <w:color w:val="auto"/>
          <w:spacing w:val="4"/>
          <w:position w:val="0"/>
          <w:sz w:val="20"/>
          <w:szCs w:val="20"/>
          <w:u w:val="single" w:color="auto"/>
        </w:rPr>
        <w:t xml:space="preserve">                                            </w:t>
      </w:r>
      <w:r>
        <w:rPr>
          <w:color w:val="auto"/>
          <w:spacing w:val="-90"/>
          <w:position w:val="0"/>
          <w:sz w:val="20"/>
          <w:szCs w:val="20"/>
        </w:rPr>
        <w:t xml:space="preserve"> </w:t>
      </w:r>
      <w:r>
        <w:rPr>
          <w:color w:val="auto"/>
          <w:spacing w:val="4"/>
          <w:position w:val="0"/>
          <w:sz w:val="20"/>
          <w:szCs w:val="20"/>
        </w:rPr>
        <w:t>联系电话：</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0FC1138A">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0"/>
          <w:szCs w:val="20"/>
        </w:rPr>
      </w:pPr>
      <w:r>
        <w:rPr>
          <w:color w:val="auto"/>
          <w:spacing w:val="8"/>
          <w:position w:val="0"/>
          <w:sz w:val="20"/>
          <w:szCs w:val="20"/>
          <w14:textOutline w14:w="3795" w14:cap="sq" w14:cmpd="sng">
            <w14:solidFill>
              <w14:srgbClr w14:val="000000"/>
            </w14:solidFill>
            <w14:prstDash w14:val="solid"/>
            <w14:bevel/>
          </w14:textOutline>
        </w:rPr>
        <w:t>二、投诉项目基本情况：</w:t>
      </w:r>
    </w:p>
    <w:p w14:paraId="28AE6D5F">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采购项目的名称：</w:t>
      </w:r>
      <w:r>
        <w:rPr>
          <w:color w:val="auto"/>
          <w:spacing w:val="4"/>
          <w:position w:val="0"/>
          <w:sz w:val="20"/>
          <w:szCs w:val="20"/>
          <w:u w:val="single" w:color="auto"/>
        </w:rPr>
        <w:t xml:space="preserve">                                                                   </w:t>
      </w:r>
    </w:p>
    <w:p w14:paraId="4586145F">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采购项目的编号：</w:t>
      </w:r>
      <w:r>
        <w:rPr>
          <w:color w:val="auto"/>
          <w:spacing w:val="4"/>
          <w:position w:val="0"/>
          <w:sz w:val="20"/>
          <w:szCs w:val="20"/>
          <w:u w:val="single" w:color="auto"/>
        </w:rPr>
        <w:t xml:space="preserve">                                    </w:t>
      </w:r>
      <w:r>
        <w:rPr>
          <w:color w:val="auto"/>
          <w:spacing w:val="-86"/>
          <w:position w:val="0"/>
          <w:sz w:val="20"/>
          <w:szCs w:val="20"/>
        </w:rPr>
        <w:t xml:space="preserve"> </w:t>
      </w:r>
      <w:r>
        <w:rPr>
          <w:color w:val="auto"/>
          <w:spacing w:val="4"/>
          <w:position w:val="0"/>
          <w:sz w:val="20"/>
          <w:szCs w:val="20"/>
        </w:rPr>
        <w:t>包号：</w:t>
      </w:r>
      <w:r>
        <w:rPr>
          <w:color w:val="auto"/>
          <w:spacing w:val="4"/>
          <w:position w:val="0"/>
          <w:sz w:val="20"/>
          <w:szCs w:val="20"/>
          <w:u w:val="single" w:color="auto"/>
        </w:rPr>
        <w:t xml:space="preserve">                         </w:t>
      </w:r>
    </w:p>
    <w:p w14:paraId="0EBDFCAD">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采购人名称：</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05933B43">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代理机构名称：</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5E723854">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rPr>
        <w:t>采购文件公告：</w:t>
      </w:r>
      <w:r>
        <w:rPr>
          <w:color w:val="auto"/>
          <w:spacing w:val="9"/>
          <w:position w:val="0"/>
          <w:sz w:val="20"/>
          <w:szCs w:val="20"/>
          <w:u w:val="single" w:color="auto"/>
        </w:rPr>
        <w:t>是/否</w:t>
      </w:r>
      <w:r>
        <w:rPr>
          <w:color w:val="auto"/>
          <w:spacing w:val="9"/>
          <w:position w:val="0"/>
          <w:sz w:val="20"/>
          <w:szCs w:val="20"/>
        </w:rPr>
        <w:t>公告期限：</w:t>
      </w:r>
      <w:r>
        <w:rPr>
          <w:color w:val="auto"/>
          <w:position w:val="0"/>
          <w:sz w:val="20"/>
          <w:szCs w:val="20"/>
          <w:u w:val="single" w:color="auto"/>
        </w:rPr>
        <w:t xml:space="preserve">                                                        </w:t>
      </w:r>
    </w:p>
    <w:p w14:paraId="30CEE3D2">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rPr>
        <w:t>采购结果公告：</w:t>
      </w:r>
      <w:r>
        <w:rPr>
          <w:color w:val="auto"/>
          <w:spacing w:val="9"/>
          <w:position w:val="0"/>
          <w:sz w:val="20"/>
          <w:szCs w:val="20"/>
          <w:u w:val="single" w:color="auto"/>
        </w:rPr>
        <w:t>是/否</w:t>
      </w:r>
      <w:r>
        <w:rPr>
          <w:color w:val="auto"/>
          <w:spacing w:val="9"/>
          <w:position w:val="0"/>
          <w:sz w:val="20"/>
          <w:szCs w:val="20"/>
        </w:rPr>
        <w:t>公告期限：</w:t>
      </w:r>
      <w:r>
        <w:rPr>
          <w:color w:val="auto"/>
          <w:position w:val="0"/>
          <w:sz w:val="20"/>
          <w:szCs w:val="20"/>
          <w:u w:val="single" w:color="auto"/>
        </w:rPr>
        <w:t xml:space="preserve">                                                        </w:t>
      </w:r>
    </w:p>
    <w:p w14:paraId="4E8A9ED5">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三、质疑基本情况</w:t>
      </w:r>
    </w:p>
    <w:p w14:paraId="5C7212A3">
      <w:pPr>
        <w:pStyle w:val="3"/>
        <w:keepNext w:val="0"/>
        <w:keepLines w:val="0"/>
        <w:pageBreakBefore w:val="0"/>
        <w:widowControl w:val="0"/>
        <w:kinsoku/>
        <w:wordWrap w:val="0"/>
        <w:overflowPunct/>
        <w:topLinePunct w:val="0"/>
        <w:bidi w:val="0"/>
        <w:spacing w:line="360" w:lineRule="auto"/>
        <w:ind w:left="0" w:right="0" w:firstLine="404" w:firstLineChars="200"/>
        <w:jc w:val="both"/>
        <w:rPr>
          <w:color w:val="auto"/>
          <w:position w:val="0"/>
          <w:sz w:val="20"/>
          <w:szCs w:val="20"/>
        </w:rPr>
      </w:pPr>
      <w:r>
        <w:rPr>
          <w:color w:val="auto"/>
          <w:spacing w:val="1"/>
          <w:position w:val="0"/>
          <w:sz w:val="20"/>
          <w:szCs w:val="20"/>
        </w:rPr>
        <w:t>投诉人于</w:t>
      </w:r>
      <w:r>
        <w:rPr>
          <w:color w:val="auto"/>
          <w:spacing w:val="-90"/>
          <w:position w:val="0"/>
          <w:sz w:val="20"/>
          <w:szCs w:val="20"/>
        </w:rPr>
        <w:t xml:space="preserve"> </w:t>
      </w:r>
      <w:r>
        <w:rPr>
          <w:color w:val="auto"/>
          <w:spacing w:val="5"/>
          <w:position w:val="0"/>
          <w:sz w:val="20"/>
          <w:szCs w:val="20"/>
          <w:u w:val="single" w:color="auto"/>
        </w:rPr>
        <w:t xml:space="preserve">     </w:t>
      </w:r>
      <w:r>
        <w:rPr>
          <w:color w:val="auto"/>
          <w:spacing w:val="-90"/>
          <w:position w:val="0"/>
          <w:sz w:val="20"/>
          <w:szCs w:val="20"/>
        </w:rPr>
        <w:t xml:space="preserve"> </w:t>
      </w:r>
      <w:r>
        <w:rPr>
          <w:color w:val="auto"/>
          <w:spacing w:val="1"/>
          <w:position w:val="0"/>
          <w:sz w:val="20"/>
          <w:szCs w:val="20"/>
        </w:rPr>
        <w:t>年</w:t>
      </w:r>
      <w:r>
        <w:rPr>
          <w:color w:val="auto"/>
          <w:spacing w:val="-99"/>
          <w:position w:val="0"/>
          <w:sz w:val="20"/>
          <w:szCs w:val="20"/>
        </w:rPr>
        <w:t xml:space="preserve"> </w:t>
      </w:r>
      <w:r>
        <w:rPr>
          <w:color w:val="auto"/>
          <w:spacing w:val="5"/>
          <w:position w:val="0"/>
          <w:sz w:val="20"/>
          <w:szCs w:val="20"/>
          <w:u w:val="single" w:color="auto"/>
        </w:rPr>
        <w:t xml:space="preserve">    </w:t>
      </w:r>
      <w:r>
        <w:rPr>
          <w:color w:val="auto"/>
          <w:spacing w:val="-86"/>
          <w:position w:val="0"/>
          <w:sz w:val="20"/>
          <w:szCs w:val="20"/>
        </w:rPr>
        <w:t xml:space="preserve"> </w:t>
      </w:r>
      <w:r>
        <w:rPr>
          <w:color w:val="auto"/>
          <w:spacing w:val="1"/>
          <w:position w:val="0"/>
          <w:sz w:val="20"/>
          <w:szCs w:val="20"/>
        </w:rPr>
        <w:t>月</w:t>
      </w:r>
      <w:r>
        <w:rPr>
          <w:color w:val="auto"/>
          <w:spacing w:val="1"/>
          <w:position w:val="0"/>
          <w:sz w:val="20"/>
          <w:szCs w:val="20"/>
          <w:u w:val="single" w:color="auto"/>
        </w:rPr>
        <w:t xml:space="preserve">    </w:t>
      </w:r>
      <w:r>
        <w:rPr>
          <w:color w:val="auto"/>
          <w:spacing w:val="-55"/>
          <w:position w:val="0"/>
          <w:sz w:val="20"/>
          <w:szCs w:val="20"/>
        </w:rPr>
        <w:t xml:space="preserve"> </w:t>
      </w:r>
      <w:r>
        <w:rPr>
          <w:color w:val="auto"/>
          <w:spacing w:val="1"/>
          <w:position w:val="0"/>
          <w:sz w:val="20"/>
          <w:szCs w:val="20"/>
        </w:rPr>
        <w:t>日，向</w:t>
      </w:r>
      <w:r>
        <w:rPr>
          <w:color w:val="auto"/>
          <w:spacing w:val="-98"/>
          <w:position w:val="0"/>
          <w:sz w:val="20"/>
          <w:szCs w:val="20"/>
        </w:rPr>
        <w:t xml:space="preserve"> </w:t>
      </w:r>
      <w:r>
        <w:rPr>
          <w:color w:val="auto"/>
          <w:spacing w:val="2"/>
          <w:position w:val="0"/>
          <w:sz w:val="20"/>
          <w:szCs w:val="20"/>
          <w:u w:val="single" w:color="auto"/>
        </w:rPr>
        <w:t xml:space="preserve">                          </w:t>
      </w:r>
      <w:r>
        <w:rPr>
          <w:color w:val="auto"/>
          <w:spacing w:val="1"/>
          <w:position w:val="0"/>
          <w:sz w:val="20"/>
          <w:szCs w:val="20"/>
          <w:u w:val="single" w:color="auto"/>
        </w:rPr>
        <w:t xml:space="preserve">       </w:t>
      </w:r>
      <w:r>
        <w:rPr>
          <w:color w:val="auto"/>
          <w:spacing w:val="-90"/>
          <w:position w:val="0"/>
          <w:sz w:val="20"/>
          <w:szCs w:val="20"/>
        </w:rPr>
        <w:t xml:space="preserve"> </w:t>
      </w:r>
      <w:r>
        <w:rPr>
          <w:color w:val="auto"/>
          <w:spacing w:val="1"/>
          <w:position w:val="0"/>
          <w:sz w:val="20"/>
          <w:szCs w:val="20"/>
        </w:rPr>
        <w:t>提出质疑，质疑事项为：</w:t>
      </w:r>
    </w:p>
    <w:p w14:paraId="1A5BB0AB">
      <w:pPr>
        <w:keepNext w:val="0"/>
        <w:keepLines w:val="0"/>
        <w:pageBreakBefore w:val="0"/>
        <w:widowControl w:val="0"/>
        <w:tabs>
          <w:tab w:val="left" w:pos="9017"/>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2EDF4900">
      <w:pPr>
        <w:keepNext w:val="0"/>
        <w:keepLines w:val="0"/>
        <w:pageBreakBefore w:val="0"/>
        <w:widowControl w:val="0"/>
        <w:tabs>
          <w:tab w:val="left" w:pos="9017"/>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1FE8B62C">
      <w:pPr>
        <w:pStyle w:val="3"/>
        <w:keepNext w:val="0"/>
        <w:keepLines w:val="0"/>
        <w:pageBreakBefore w:val="0"/>
        <w:widowControl w:val="0"/>
        <w:kinsoku/>
        <w:wordWrap w:val="0"/>
        <w:overflowPunct/>
        <w:topLinePunct w:val="0"/>
        <w:bidi w:val="0"/>
        <w:spacing w:line="360" w:lineRule="auto"/>
        <w:ind w:left="0" w:right="0" w:firstLine="436" w:firstLineChars="200"/>
        <w:jc w:val="both"/>
        <w:rPr>
          <w:color w:val="auto"/>
          <w:position w:val="0"/>
          <w:sz w:val="20"/>
          <w:szCs w:val="20"/>
        </w:rPr>
      </w:pPr>
      <w:r>
        <w:rPr>
          <w:color w:val="auto"/>
          <w:spacing w:val="9"/>
          <w:position w:val="0"/>
          <w:sz w:val="20"/>
          <w:szCs w:val="20"/>
          <w:u w:val="single" w:color="auto"/>
        </w:rPr>
        <w:t>采购人/代理机构</w:t>
      </w:r>
      <w:r>
        <w:rPr>
          <w:color w:val="auto"/>
          <w:spacing w:val="9"/>
          <w:position w:val="0"/>
          <w:sz w:val="20"/>
          <w:szCs w:val="20"/>
        </w:rPr>
        <w:t>于</w:t>
      </w:r>
      <w:r>
        <w:rPr>
          <w:color w:val="auto"/>
          <w:spacing w:val="-99"/>
          <w:position w:val="0"/>
          <w:sz w:val="20"/>
          <w:szCs w:val="20"/>
        </w:rPr>
        <w:t xml:space="preserve"> </w:t>
      </w:r>
      <w:r>
        <w:rPr>
          <w:color w:val="auto"/>
          <w:spacing w:val="6"/>
          <w:position w:val="0"/>
          <w:sz w:val="20"/>
          <w:szCs w:val="20"/>
          <w:u w:val="single" w:color="auto"/>
        </w:rPr>
        <w:t xml:space="preserve">      </w:t>
      </w:r>
      <w:r>
        <w:rPr>
          <w:color w:val="auto"/>
          <w:spacing w:val="-86"/>
          <w:position w:val="0"/>
          <w:sz w:val="20"/>
          <w:szCs w:val="20"/>
        </w:rPr>
        <w:t xml:space="preserve"> </w:t>
      </w:r>
      <w:r>
        <w:rPr>
          <w:color w:val="auto"/>
          <w:spacing w:val="9"/>
          <w:position w:val="0"/>
          <w:sz w:val="20"/>
          <w:szCs w:val="20"/>
        </w:rPr>
        <w:t>年</w:t>
      </w:r>
      <w:r>
        <w:rPr>
          <w:color w:val="auto"/>
          <w:spacing w:val="-99"/>
          <w:position w:val="0"/>
          <w:sz w:val="20"/>
          <w:szCs w:val="20"/>
        </w:rPr>
        <w:t xml:space="preserve"> </w:t>
      </w:r>
      <w:r>
        <w:rPr>
          <w:color w:val="auto"/>
          <w:spacing w:val="7"/>
          <w:position w:val="0"/>
          <w:sz w:val="20"/>
          <w:szCs w:val="20"/>
          <w:u w:val="single" w:color="auto"/>
        </w:rPr>
        <w:t xml:space="preserve">     </w:t>
      </w:r>
      <w:r>
        <w:rPr>
          <w:color w:val="auto"/>
          <w:spacing w:val="-86"/>
          <w:position w:val="0"/>
          <w:sz w:val="20"/>
          <w:szCs w:val="20"/>
        </w:rPr>
        <w:t xml:space="preserve"> </w:t>
      </w:r>
      <w:r>
        <w:rPr>
          <w:color w:val="auto"/>
          <w:spacing w:val="9"/>
          <w:position w:val="0"/>
          <w:sz w:val="20"/>
          <w:szCs w:val="20"/>
        </w:rPr>
        <w:t>月</w:t>
      </w:r>
      <w:r>
        <w:rPr>
          <w:color w:val="auto"/>
          <w:spacing w:val="-98"/>
          <w:position w:val="0"/>
          <w:sz w:val="20"/>
          <w:szCs w:val="20"/>
        </w:rPr>
        <w:t xml:space="preserve"> </w:t>
      </w:r>
      <w:r>
        <w:rPr>
          <w:color w:val="auto"/>
          <w:spacing w:val="6"/>
          <w:position w:val="0"/>
          <w:sz w:val="20"/>
          <w:szCs w:val="20"/>
          <w:u w:val="single" w:color="auto"/>
        </w:rPr>
        <w:t xml:space="preserve">    </w:t>
      </w:r>
      <w:r>
        <w:rPr>
          <w:color w:val="auto"/>
          <w:spacing w:val="-52"/>
          <w:position w:val="0"/>
          <w:sz w:val="20"/>
          <w:szCs w:val="20"/>
        </w:rPr>
        <w:t xml:space="preserve"> </w:t>
      </w:r>
      <w:r>
        <w:rPr>
          <w:color w:val="auto"/>
          <w:spacing w:val="9"/>
          <w:position w:val="0"/>
          <w:sz w:val="20"/>
          <w:szCs w:val="20"/>
        </w:rPr>
        <w:t>日，就质疑事项作出了答复/没有在法定期限内作出答</w:t>
      </w:r>
    </w:p>
    <w:p w14:paraId="32CD12DF">
      <w:pPr>
        <w:pStyle w:val="3"/>
        <w:keepNext w:val="0"/>
        <w:keepLines w:val="0"/>
        <w:pageBreakBefore w:val="0"/>
        <w:widowControl w:val="0"/>
        <w:kinsoku/>
        <w:wordWrap w:val="0"/>
        <w:overflowPunct/>
        <w:topLinePunct w:val="0"/>
        <w:bidi w:val="0"/>
        <w:spacing w:line="360" w:lineRule="auto"/>
        <w:ind w:left="0" w:right="0" w:firstLine="388" w:firstLineChars="200"/>
        <w:rPr>
          <w:color w:val="auto"/>
          <w:position w:val="0"/>
          <w:sz w:val="20"/>
          <w:szCs w:val="20"/>
        </w:rPr>
      </w:pPr>
      <w:r>
        <w:rPr>
          <w:color w:val="auto"/>
          <w:spacing w:val="-3"/>
          <w:position w:val="0"/>
          <w:sz w:val="20"/>
          <w:szCs w:val="20"/>
        </w:rPr>
        <w:t>复。</w:t>
      </w:r>
    </w:p>
    <w:p w14:paraId="4B984AFD">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0"/>
          <w:szCs w:val="20"/>
        </w:rPr>
      </w:pPr>
      <w:r>
        <w:rPr>
          <w:color w:val="auto"/>
          <w:spacing w:val="7"/>
          <w:position w:val="0"/>
          <w:sz w:val="20"/>
          <w:szCs w:val="20"/>
          <w14:textOutline w14:w="3795" w14:cap="sq" w14:cmpd="sng">
            <w14:solidFill>
              <w14:srgbClr w14:val="000000"/>
            </w14:solidFill>
            <w14:prstDash w14:val="solid"/>
            <w14:bevel/>
          </w14:textOutline>
        </w:rPr>
        <w:t>四、投诉事项具体内容</w:t>
      </w:r>
    </w:p>
    <w:p w14:paraId="1FE6256C">
      <w:pPr>
        <w:pStyle w:val="3"/>
        <w:keepNext w:val="0"/>
        <w:keepLines w:val="0"/>
        <w:pageBreakBefore w:val="0"/>
        <w:widowControl w:val="0"/>
        <w:kinsoku/>
        <w:wordWrap w:val="0"/>
        <w:overflowPunct/>
        <w:topLinePunct w:val="0"/>
        <w:bidi w:val="0"/>
        <w:spacing w:line="360" w:lineRule="auto"/>
        <w:ind w:left="0" w:right="0" w:firstLine="404" w:firstLineChars="200"/>
        <w:rPr>
          <w:color w:val="auto"/>
          <w:position w:val="0"/>
          <w:sz w:val="20"/>
          <w:szCs w:val="20"/>
        </w:rPr>
      </w:pPr>
      <w:r>
        <w:rPr>
          <w:color w:val="auto"/>
          <w:spacing w:val="1"/>
          <w:position w:val="0"/>
          <w:sz w:val="20"/>
          <w:szCs w:val="20"/>
        </w:rPr>
        <w:t>投诉事项</w:t>
      </w:r>
      <w:r>
        <w:rPr>
          <w:color w:val="auto"/>
          <w:spacing w:val="-21"/>
          <w:position w:val="0"/>
          <w:sz w:val="20"/>
          <w:szCs w:val="20"/>
        </w:rPr>
        <w:t xml:space="preserve"> </w:t>
      </w:r>
      <w:r>
        <w:rPr>
          <w:color w:val="auto"/>
          <w:spacing w:val="1"/>
          <w:position w:val="0"/>
          <w:sz w:val="20"/>
          <w:szCs w:val="20"/>
        </w:rPr>
        <w:t>1：</w:t>
      </w:r>
      <w:r>
        <w:rPr>
          <w:color w:val="auto"/>
          <w:spacing w:val="1"/>
          <w:position w:val="0"/>
          <w:sz w:val="20"/>
          <w:szCs w:val="20"/>
          <w:u w:val="single" w:color="auto"/>
        </w:rPr>
        <w:t xml:space="preserve">                                                             </w:t>
      </w:r>
      <w:r>
        <w:rPr>
          <w:color w:val="auto"/>
          <w:position w:val="0"/>
          <w:sz w:val="20"/>
          <w:szCs w:val="20"/>
          <w:u w:val="single" w:color="auto"/>
        </w:rPr>
        <w:t xml:space="preserve">            </w:t>
      </w:r>
    </w:p>
    <w:p w14:paraId="345B7FB5">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事实依据：</w:t>
      </w:r>
      <w:r>
        <w:rPr>
          <w:color w:val="auto"/>
          <w:spacing w:val="22"/>
          <w:position w:val="0"/>
          <w:sz w:val="20"/>
          <w:szCs w:val="20"/>
        </w:rPr>
        <w:t xml:space="preserve"> </w:t>
      </w:r>
      <w:r>
        <w:rPr>
          <w:color w:val="auto"/>
          <w:position w:val="0"/>
          <w:sz w:val="20"/>
          <w:szCs w:val="20"/>
          <w:u w:val="single" w:color="auto"/>
        </w:rPr>
        <w:t xml:space="preserve">                                                                           </w:t>
      </w:r>
    </w:p>
    <w:p w14:paraId="6199F7E0">
      <w:pPr>
        <w:keepNext w:val="0"/>
        <w:keepLines w:val="0"/>
        <w:pageBreakBefore w:val="0"/>
        <w:widowControl w:val="0"/>
        <w:tabs>
          <w:tab w:val="left" w:pos="9035"/>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34D02FCC">
      <w:pPr>
        <w:keepNext w:val="0"/>
        <w:keepLines w:val="0"/>
        <w:pageBreakBefore w:val="0"/>
        <w:widowControl w:val="0"/>
        <w:kinsoku/>
        <w:wordWrap w:val="0"/>
        <w:overflowPunct/>
        <w:topLinePunct w:val="0"/>
        <w:bidi w:val="0"/>
        <w:spacing w:line="360" w:lineRule="auto"/>
        <w:ind w:left="0" w:right="0" w:firstLine="420" w:firstLineChars="200"/>
        <w:rPr>
          <w:rFonts w:ascii="Arial" w:hAnsi="Arial" w:eastAsia="Arial" w:cs="Arial"/>
          <w:color w:val="auto"/>
          <w:position w:val="0"/>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法律依据：</w:t>
      </w:r>
      <w:r>
        <w:rPr>
          <w:color w:val="auto"/>
          <w:spacing w:val="21"/>
          <w:position w:val="0"/>
          <w:sz w:val="20"/>
          <w:szCs w:val="20"/>
        </w:rPr>
        <w:t xml:space="preserve"> </w:t>
      </w:r>
      <w:r>
        <w:rPr>
          <w:color w:val="auto"/>
          <w:position w:val="0"/>
          <w:sz w:val="20"/>
          <w:szCs w:val="20"/>
          <w:u w:val="single" w:color="auto"/>
        </w:rPr>
        <w:t xml:space="preserve">                                                                           </w:t>
      </w:r>
    </w:p>
    <w:p w14:paraId="21C19266">
      <w:pPr>
        <w:keepNext w:val="0"/>
        <w:keepLines w:val="0"/>
        <w:pageBreakBefore w:val="0"/>
        <w:widowControl w:val="0"/>
        <w:tabs>
          <w:tab w:val="left" w:pos="9039"/>
        </w:tabs>
        <w:kinsoku/>
        <w:wordWrap w:val="0"/>
        <w:overflowPunct/>
        <w:topLinePunct w:val="0"/>
        <w:bidi w:val="0"/>
        <w:spacing w:line="360" w:lineRule="auto"/>
        <w:ind w:left="0" w:right="0" w:firstLine="420" w:firstLineChars="200"/>
        <w:rPr>
          <w:rFonts w:ascii="Arial"/>
          <w:color w:val="auto"/>
          <w:position w:val="0"/>
          <w:sz w:val="21"/>
        </w:rPr>
      </w:pPr>
      <w:r>
        <w:rPr>
          <w:rFonts w:ascii="Arial" w:hAnsi="Arial" w:eastAsia="Arial" w:cs="Arial"/>
          <w:color w:val="auto"/>
          <w:position w:val="0"/>
          <w:sz w:val="21"/>
          <w:szCs w:val="21"/>
          <w:u w:val="single" w:color="auto"/>
        </w:rPr>
        <w:tab/>
      </w:r>
    </w:p>
    <w:p w14:paraId="1B3BA1A1">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投诉事项</w:t>
      </w:r>
      <w:r>
        <w:rPr>
          <w:color w:val="auto"/>
          <w:spacing w:val="-34"/>
          <w:position w:val="0"/>
          <w:sz w:val="20"/>
          <w:szCs w:val="20"/>
        </w:rPr>
        <w:t xml:space="preserve"> </w:t>
      </w:r>
      <w:r>
        <w:rPr>
          <w:color w:val="auto"/>
          <w:spacing w:val="5"/>
          <w:position w:val="0"/>
          <w:sz w:val="20"/>
          <w:szCs w:val="20"/>
        </w:rPr>
        <w:t>2</w:t>
      </w:r>
    </w:p>
    <w:p w14:paraId="3DCDFF66">
      <w:pPr>
        <w:pStyle w:val="3"/>
        <w:keepNext w:val="0"/>
        <w:keepLines w:val="0"/>
        <w:pageBreakBefore w:val="0"/>
        <w:widowControl w:val="0"/>
        <w:kinsoku/>
        <w:wordWrap w:val="0"/>
        <w:overflowPunct/>
        <w:topLinePunct w:val="0"/>
        <w:bidi w:val="0"/>
        <w:spacing w:line="360" w:lineRule="auto"/>
        <w:ind w:left="0" w:right="0" w:firstLine="392" w:firstLineChars="200"/>
        <w:rPr>
          <w:color w:val="auto"/>
          <w:position w:val="0"/>
          <w:sz w:val="20"/>
          <w:szCs w:val="20"/>
        </w:rPr>
      </w:pPr>
      <w:r>
        <w:rPr>
          <w:color w:val="auto"/>
          <w:spacing w:val="-2"/>
          <w:position w:val="0"/>
          <w:sz w:val="20"/>
          <w:szCs w:val="20"/>
        </w:rPr>
        <w:t>……</w:t>
      </w:r>
    </w:p>
    <w:p w14:paraId="72CDDD85">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五、与投诉事项相关的投诉请求：</w:t>
      </w:r>
    </w:p>
    <w:p w14:paraId="028C7C31">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0"/>
          <w:szCs w:val="20"/>
        </w:rPr>
      </w:pPr>
      <w:r>
        <w:rPr>
          <w:color w:val="auto"/>
          <w:spacing w:val="4"/>
          <w:position w:val="0"/>
          <w:sz w:val="20"/>
          <w:szCs w:val="20"/>
        </w:rPr>
        <w:t>请求：</w:t>
      </w:r>
      <w:r>
        <w:rPr>
          <w:color w:val="auto"/>
          <w:spacing w:val="4"/>
          <w:position w:val="0"/>
          <w:sz w:val="20"/>
          <w:szCs w:val="20"/>
          <w:u w:val="single" w:color="auto"/>
        </w:rPr>
        <w:t xml:space="preserve">                                                            </w:t>
      </w:r>
      <w:r>
        <w:rPr>
          <w:color w:val="auto"/>
          <w:spacing w:val="3"/>
          <w:position w:val="0"/>
          <w:sz w:val="20"/>
          <w:szCs w:val="20"/>
          <w:u w:val="single" w:color="auto"/>
        </w:rPr>
        <w:t xml:space="preserve">                 </w:t>
      </w:r>
    </w:p>
    <w:p w14:paraId="27F6FCD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147C55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024E293">
      <w:pPr>
        <w:pStyle w:val="3"/>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0"/>
          <w:szCs w:val="20"/>
        </w:rPr>
      </w:pPr>
      <w:r>
        <w:rPr>
          <w:color w:val="auto"/>
          <w:spacing w:val="5"/>
          <w:position w:val="0"/>
          <w:sz w:val="20"/>
          <w:szCs w:val="20"/>
        </w:rPr>
        <w:t>签字（签章</w:t>
      </w:r>
      <w:r>
        <w:rPr>
          <w:color w:val="auto"/>
          <w:spacing w:val="8"/>
          <w:position w:val="0"/>
          <w:sz w:val="20"/>
          <w:szCs w:val="20"/>
        </w:rPr>
        <w:t>）：</w:t>
      </w:r>
      <w:r>
        <w:rPr>
          <w:color w:val="auto"/>
          <w:position w:val="0"/>
          <w:sz w:val="20"/>
          <w:szCs w:val="20"/>
        </w:rPr>
        <w:t xml:space="preserve">                                         </w:t>
      </w:r>
      <w:r>
        <w:rPr>
          <w:color w:val="auto"/>
          <w:spacing w:val="5"/>
          <w:position w:val="0"/>
          <w:sz w:val="20"/>
          <w:szCs w:val="20"/>
        </w:rPr>
        <w:t>公章：</w:t>
      </w:r>
    </w:p>
    <w:p w14:paraId="7A0C815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EA18E7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01286BE">
      <w:pPr>
        <w:pStyle w:val="3"/>
        <w:keepNext w:val="0"/>
        <w:keepLines w:val="0"/>
        <w:pageBreakBefore w:val="0"/>
        <w:widowControl w:val="0"/>
        <w:kinsoku/>
        <w:wordWrap w:val="0"/>
        <w:overflowPunct/>
        <w:topLinePunct w:val="0"/>
        <w:bidi w:val="0"/>
        <w:spacing w:line="360" w:lineRule="auto"/>
        <w:ind w:left="0" w:right="0" w:firstLine="364" w:firstLineChars="200"/>
        <w:rPr>
          <w:color w:val="auto"/>
          <w:position w:val="0"/>
          <w:sz w:val="20"/>
          <w:szCs w:val="20"/>
        </w:rPr>
      </w:pPr>
      <w:r>
        <w:rPr>
          <w:color w:val="auto"/>
          <w:spacing w:val="-9"/>
          <w:position w:val="0"/>
          <w:sz w:val="20"/>
          <w:szCs w:val="20"/>
        </w:rPr>
        <w:t>日期：</w:t>
      </w:r>
    </w:p>
    <w:p w14:paraId="409DB72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2D16530">
      <w:pPr>
        <w:pStyle w:val="3"/>
        <w:keepNext w:val="0"/>
        <w:keepLines w:val="0"/>
        <w:pageBreakBefore w:val="0"/>
        <w:widowControl w:val="0"/>
        <w:kinsoku/>
        <w:wordWrap w:val="0"/>
        <w:overflowPunct/>
        <w:topLinePunct w:val="0"/>
        <w:bidi w:val="0"/>
        <w:spacing w:line="360" w:lineRule="auto"/>
        <w:ind w:left="0" w:right="0" w:firstLine="412" w:firstLineChars="200"/>
        <w:rPr>
          <w:color w:val="auto"/>
          <w:position w:val="0"/>
          <w:sz w:val="20"/>
          <w:szCs w:val="20"/>
        </w:rPr>
      </w:pPr>
      <w:r>
        <w:rPr>
          <w:color w:val="auto"/>
          <w:spacing w:val="3"/>
          <w:position w:val="0"/>
          <w:sz w:val="20"/>
          <w:szCs w:val="20"/>
          <w14:textOutline w14:w="3795" w14:cap="sq" w14:cmpd="sng">
            <w14:solidFill>
              <w14:srgbClr w14:val="000000"/>
            </w14:solidFill>
            <w14:prstDash w14:val="solid"/>
            <w14:bevel/>
          </w14:textOutline>
        </w:rPr>
        <w:t>说明：</w:t>
      </w:r>
    </w:p>
    <w:p w14:paraId="3DE6B007">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0"/>
          <w:szCs w:val="20"/>
        </w:rPr>
      </w:pPr>
      <w:r>
        <w:rPr>
          <w:color w:val="auto"/>
          <w:spacing w:val="11"/>
          <w:position w:val="0"/>
          <w:sz w:val="20"/>
          <w:szCs w:val="20"/>
          <w14:textOutline w14:w="3795" w14:cap="sq" w14:cmpd="sng">
            <w14:solidFill>
              <w14:srgbClr w14:val="000000"/>
            </w14:solidFill>
            <w14:prstDash w14:val="solid"/>
            <w14:bevel/>
          </w14:textOutline>
        </w:rPr>
        <w:t>1.投诉人提起投诉时，应当提交投诉书和必要的证明材</w:t>
      </w:r>
      <w:r>
        <w:rPr>
          <w:color w:val="auto"/>
          <w:spacing w:val="10"/>
          <w:position w:val="0"/>
          <w:sz w:val="20"/>
          <w:szCs w:val="20"/>
          <w14:textOutline w14:w="3795" w14:cap="sq" w14:cmpd="sng">
            <w14:solidFill>
              <w14:srgbClr w14:val="000000"/>
            </w14:solidFill>
            <w14:prstDash w14:val="solid"/>
            <w14:bevel/>
          </w14:textOutline>
        </w:rPr>
        <w:t>料，并按照被投诉人和与投诉事项有关的供应</w:t>
      </w:r>
      <w:r>
        <w:rPr>
          <w:color w:val="auto"/>
          <w:position w:val="0"/>
          <w:sz w:val="20"/>
          <w:szCs w:val="20"/>
        </w:rPr>
        <w:t xml:space="preserve"> </w:t>
      </w:r>
      <w:r>
        <w:rPr>
          <w:color w:val="auto"/>
          <w:spacing w:val="8"/>
          <w:position w:val="0"/>
          <w:sz w:val="20"/>
          <w:szCs w:val="20"/>
          <w14:textOutline w14:w="3795" w14:cap="sq" w14:cmpd="sng">
            <w14:solidFill>
              <w14:srgbClr w14:val="000000"/>
            </w14:solidFill>
            <w14:prstDash w14:val="solid"/>
            <w14:bevel/>
          </w14:textOutline>
        </w:rPr>
        <w:t>商数量提供投诉书副本。</w:t>
      </w:r>
    </w:p>
    <w:p w14:paraId="3067B5B0">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2.投诉人若委托代理人进行投诉的，投诉书应按照要求列明“授权代表</w:t>
      </w:r>
      <w:r>
        <w:rPr>
          <w:color w:val="auto"/>
          <w:spacing w:val="-62"/>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”的有关内容，并在附件中提</w:t>
      </w:r>
      <w:r>
        <w:rPr>
          <w:color w:val="auto"/>
          <w:position w:val="0"/>
          <w:sz w:val="20"/>
          <w:szCs w:val="20"/>
        </w:rPr>
        <w:t xml:space="preserve"> </w:t>
      </w:r>
      <w:r>
        <w:rPr>
          <w:color w:val="auto"/>
          <w:spacing w:val="9"/>
          <w:position w:val="0"/>
          <w:sz w:val="20"/>
          <w:szCs w:val="20"/>
          <w14:textOutline w14:w="3795" w14:cap="sq" w14:cmpd="sng">
            <w14:solidFill>
              <w14:srgbClr w14:val="000000"/>
            </w14:solidFill>
            <w14:prstDash w14:val="solid"/>
            <w14:bevel/>
          </w14:textOutline>
        </w:rPr>
        <w:t>交由投诉人签署的授权委托书。授权委托书应当载明代理人的姓名或者</w:t>
      </w:r>
      <w:r>
        <w:rPr>
          <w:color w:val="auto"/>
          <w:spacing w:val="8"/>
          <w:position w:val="0"/>
          <w:sz w:val="20"/>
          <w:szCs w:val="20"/>
          <w14:textOutline w14:w="3795" w14:cap="sq" w14:cmpd="sng">
            <w14:solidFill>
              <w14:srgbClr w14:val="000000"/>
            </w14:solidFill>
            <w14:prstDash w14:val="solid"/>
            <w14:bevel/>
          </w14:textOutline>
        </w:rPr>
        <w:t>名称、代理事项、具体权限、期限</w:t>
      </w:r>
      <w:r>
        <w:rPr>
          <w:color w:val="auto"/>
          <w:position w:val="0"/>
          <w:sz w:val="20"/>
          <w:szCs w:val="20"/>
        </w:rPr>
        <w:t xml:space="preserve"> </w:t>
      </w:r>
      <w:r>
        <w:rPr>
          <w:color w:val="auto"/>
          <w:spacing w:val="7"/>
          <w:position w:val="0"/>
          <w:sz w:val="20"/>
          <w:szCs w:val="20"/>
          <w14:textOutline w14:w="3795" w14:cap="sq" w14:cmpd="sng">
            <w14:solidFill>
              <w14:srgbClr w14:val="000000"/>
            </w14:solidFill>
            <w14:prstDash w14:val="solid"/>
            <w14:bevel/>
          </w14:textOutline>
        </w:rPr>
        <w:t>和相关事项。</w:t>
      </w:r>
    </w:p>
    <w:p w14:paraId="069FCB01">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3.投诉人若对项目的某一分包进行投诉，投</w:t>
      </w:r>
      <w:r>
        <w:rPr>
          <w:color w:val="auto"/>
          <w:spacing w:val="9"/>
          <w:position w:val="0"/>
          <w:sz w:val="20"/>
          <w:szCs w:val="20"/>
          <w14:textOutline w14:w="3795" w14:cap="sq" w14:cmpd="sng">
            <w14:solidFill>
              <w14:srgbClr w14:val="000000"/>
            </w14:solidFill>
            <w14:prstDash w14:val="solid"/>
            <w14:bevel/>
          </w14:textOutline>
        </w:rPr>
        <w:t>诉书应列明具体分包号。</w:t>
      </w:r>
    </w:p>
    <w:p w14:paraId="0561402C">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4.投诉书应简要列明质疑事项，质疑函、质疑答复等作为附</w:t>
      </w:r>
      <w:r>
        <w:rPr>
          <w:color w:val="auto"/>
          <w:spacing w:val="9"/>
          <w:position w:val="0"/>
          <w:sz w:val="20"/>
          <w:szCs w:val="20"/>
          <w14:textOutline w14:w="3795" w14:cap="sq" w14:cmpd="sng">
            <w14:solidFill>
              <w14:srgbClr w14:val="000000"/>
            </w14:solidFill>
            <w14:prstDash w14:val="solid"/>
            <w14:bevel/>
          </w14:textOutline>
        </w:rPr>
        <w:t>件材料提供。</w:t>
      </w:r>
    </w:p>
    <w:p w14:paraId="565167C7">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5.投诉书的投诉事项应具体、明确，并有必要的</w:t>
      </w:r>
      <w:r>
        <w:rPr>
          <w:color w:val="auto"/>
          <w:spacing w:val="9"/>
          <w:position w:val="0"/>
          <w:sz w:val="20"/>
          <w:szCs w:val="20"/>
          <w14:textOutline w14:w="3795" w14:cap="sq" w14:cmpd="sng">
            <w14:solidFill>
              <w14:srgbClr w14:val="000000"/>
            </w14:solidFill>
            <w14:prstDash w14:val="solid"/>
            <w14:bevel/>
          </w14:textOutline>
        </w:rPr>
        <w:t>事实依据和法律依据。</w:t>
      </w:r>
    </w:p>
    <w:p w14:paraId="6CD09FE7">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0"/>
          <w:szCs w:val="20"/>
        </w:rPr>
      </w:pPr>
      <w:r>
        <w:rPr>
          <w:color w:val="auto"/>
          <w:spacing w:val="9"/>
          <w:position w:val="0"/>
          <w:sz w:val="20"/>
          <w:szCs w:val="20"/>
          <w14:textOutline w14:w="3795" w14:cap="sq" w14:cmpd="sng">
            <w14:solidFill>
              <w14:srgbClr w14:val="000000"/>
            </w14:solidFill>
            <w14:prstDash w14:val="solid"/>
            <w14:bevel/>
          </w14:textOutline>
        </w:rPr>
        <w:t>6.投诉书的投诉请求应与投诉事项相关。</w:t>
      </w:r>
    </w:p>
    <w:p w14:paraId="6FCB6A60">
      <w:pPr>
        <w:pStyle w:val="3"/>
        <w:keepNext w:val="0"/>
        <w:keepLines w:val="0"/>
        <w:pageBreakBefore w:val="0"/>
        <w:widowControl w:val="0"/>
        <w:kinsoku/>
        <w:wordWrap w:val="0"/>
        <w:overflowPunct/>
        <w:topLinePunct w:val="0"/>
        <w:bidi w:val="0"/>
        <w:spacing w:line="360" w:lineRule="auto"/>
        <w:ind w:left="0" w:right="0" w:firstLine="444" w:firstLineChars="200"/>
        <w:rPr>
          <w:color w:val="auto"/>
          <w:position w:val="0"/>
          <w:sz w:val="20"/>
          <w:szCs w:val="20"/>
        </w:rPr>
      </w:pPr>
      <w:r>
        <w:rPr>
          <w:color w:val="auto"/>
          <w:spacing w:val="11"/>
          <w:position w:val="0"/>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color w:val="auto"/>
          <w:spacing w:val="10"/>
          <w:position w:val="0"/>
          <w:sz w:val="20"/>
          <w:szCs w:val="20"/>
          <w14:textOutline w14:w="3795" w14:cap="sq" w14:cmpd="sng">
            <w14:solidFill>
              <w14:srgbClr w14:val="000000"/>
            </w14:solidFill>
            <w14:prstDash w14:val="solid"/>
            <w14:bevel/>
          </w14:textOutline>
        </w:rPr>
        <w:t>，投诉书应当由法定代</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12" w:type="default"/>
          <w:pgSz w:w="11906" w:h="16839"/>
          <w:pgMar w:top="1431" w:right="1137" w:bottom="1362" w:left="1143" w:header="0" w:footer="1200" w:gutter="0"/>
          <w:pgNumType w:fmt="decimal"/>
          <w:cols w:space="720" w:num="1"/>
        </w:sectPr>
      </w:pPr>
    </w:p>
    <w:p w14:paraId="41E3BA9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6222822">
      <w:pPr>
        <w:keepNext w:val="0"/>
        <w:keepLines w:val="0"/>
        <w:pageBreakBefore w:val="0"/>
        <w:widowControl w:val="0"/>
        <w:kinsoku/>
        <w:wordWrap w:val="0"/>
        <w:overflowPunct/>
        <w:topLinePunct w:val="0"/>
        <w:bidi w:val="0"/>
        <w:spacing w:line="360" w:lineRule="auto"/>
        <w:ind w:right="0"/>
        <w:jc w:val="center"/>
        <w:rPr>
          <w:rFonts w:ascii="微软雅黑" w:hAnsi="微软雅黑" w:eastAsia="微软雅黑" w:cs="微软雅黑"/>
          <w:color w:val="auto"/>
          <w:position w:val="0"/>
          <w:sz w:val="43"/>
          <w:szCs w:val="43"/>
        </w:rPr>
      </w:pPr>
      <w:r>
        <w:rPr>
          <w:rFonts w:ascii="微软雅黑" w:hAnsi="微软雅黑" w:eastAsia="微软雅黑" w:cs="微软雅黑"/>
          <w:color w:val="auto"/>
          <w:spacing w:val="9"/>
          <w:position w:val="0"/>
          <w:sz w:val="43"/>
          <w:szCs w:val="43"/>
        </w:rPr>
        <w:t>广西线上“政采贷”政策告知函</w:t>
      </w:r>
    </w:p>
    <w:p w14:paraId="2C8F6E0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0B2B66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16A38C1">
      <w:pPr>
        <w:keepNext w:val="0"/>
        <w:keepLines w:val="0"/>
        <w:pageBreakBefore w:val="0"/>
        <w:widowControl w:val="0"/>
        <w:kinsoku/>
        <w:wordWrap w:val="0"/>
        <w:overflowPunct/>
        <w:topLinePunct w:val="0"/>
        <w:bidi w:val="0"/>
        <w:spacing w:line="360" w:lineRule="auto"/>
        <w:ind w:right="0"/>
        <w:rPr>
          <w:rFonts w:ascii="仿宋" w:hAnsi="仿宋" w:eastAsia="仿宋" w:cs="仿宋"/>
          <w:color w:val="auto"/>
          <w:position w:val="0"/>
          <w:sz w:val="31"/>
          <w:szCs w:val="31"/>
        </w:rPr>
      </w:pPr>
      <w:r>
        <w:rPr>
          <w:rFonts w:ascii="仿宋" w:hAnsi="仿宋" w:eastAsia="仿宋" w:cs="仿宋"/>
          <w:color w:val="auto"/>
          <w:spacing w:val="3"/>
          <w:position w:val="0"/>
          <w:sz w:val="31"/>
          <w:szCs w:val="31"/>
        </w:rPr>
        <w:t>各供应商：</w:t>
      </w:r>
    </w:p>
    <w:p w14:paraId="022CE95E">
      <w:pPr>
        <w:keepNext w:val="0"/>
        <w:keepLines w:val="0"/>
        <w:pageBreakBefore w:val="0"/>
        <w:widowControl w:val="0"/>
        <w:kinsoku/>
        <w:wordWrap w:val="0"/>
        <w:overflowPunct/>
        <w:topLinePunct w:val="0"/>
        <w:bidi w:val="0"/>
        <w:spacing w:line="360" w:lineRule="auto"/>
        <w:ind w:left="0" w:right="0" w:firstLine="652" w:firstLineChars="200"/>
        <w:rPr>
          <w:rFonts w:ascii="仿宋" w:hAnsi="仿宋" w:eastAsia="仿宋" w:cs="仿宋"/>
          <w:color w:val="auto"/>
          <w:position w:val="0"/>
          <w:sz w:val="31"/>
          <w:szCs w:val="31"/>
        </w:rPr>
      </w:pPr>
      <w:r>
        <w:rPr>
          <w:rFonts w:ascii="仿宋" w:hAnsi="仿宋" w:eastAsia="仿宋" w:cs="仿宋"/>
          <w:color w:val="auto"/>
          <w:spacing w:val="8"/>
          <w:position w:val="0"/>
          <w:sz w:val="31"/>
          <w:szCs w:val="31"/>
        </w:rPr>
        <w:t>欢迎贵公司参与广西政府采购活动！</w:t>
      </w:r>
    </w:p>
    <w:p w14:paraId="3D2721E8">
      <w:pPr>
        <w:keepNext w:val="0"/>
        <w:keepLines w:val="0"/>
        <w:pageBreakBefore w:val="0"/>
        <w:widowControl w:val="0"/>
        <w:kinsoku/>
        <w:wordWrap w:val="0"/>
        <w:overflowPunct/>
        <w:topLinePunct w:val="0"/>
        <w:bidi w:val="0"/>
        <w:spacing w:line="360" w:lineRule="auto"/>
        <w:ind w:left="0" w:right="0" w:firstLine="652" w:firstLineChars="200"/>
        <w:rPr>
          <w:rFonts w:ascii="仿宋" w:hAnsi="仿宋" w:eastAsia="仿宋" w:cs="仿宋"/>
          <w:color w:val="auto"/>
          <w:position w:val="0"/>
          <w:sz w:val="31"/>
          <w:szCs w:val="31"/>
        </w:rPr>
      </w:pPr>
      <w:r>
        <w:rPr>
          <w:rFonts w:ascii="仿宋" w:hAnsi="仿宋" w:eastAsia="仿宋" w:cs="仿宋"/>
          <w:color w:val="auto"/>
          <w:spacing w:val="8"/>
          <w:position w:val="0"/>
          <w:sz w:val="31"/>
          <w:szCs w:val="31"/>
        </w:rPr>
        <w:t>线上“政采贷</w:t>
      </w:r>
      <w:r>
        <w:rPr>
          <w:rFonts w:ascii="仿宋" w:hAnsi="仿宋" w:eastAsia="仿宋" w:cs="仿宋"/>
          <w:color w:val="auto"/>
          <w:spacing w:val="-97"/>
          <w:position w:val="0"/>
          <w:sz w:val="31"/>
          <w:szCs w:val="31"/>
        </w:rPr>
        <w:t xml:space="preserve"> </w:t>
      </w:r>
      <w:r>
        <w:rPr>
          <w:rFonts w:ascii="仿宋" w:hAnsi="仿宋" w:eastAsia="仿宋" w:cs="仿宋"/>
          <w:color w:val="auto"/>
          <w:spacing w:val="8"/>
          <w:position w:val="0"/>
          <w:sz w:val="31"/>
          <w:szCs w:val="31"/>
        </w:rPr>
        <w:t>”是人民银行南宁中心支行和自治区财政厅共同支</w:t>
      </w:r>
      <w:r>
        <w:rPr>
          <w:rFonts w:ascii="仿宋" w:hAnsi="仿宋" w:eastAsia="仿宋" w:cs="仿宋"/>
          <w:color w:val="auto"/>
          <w:position w:val="0"/>
          <w:sz w:val="31"/>
          <w:szCs w:val="31"/>
        </w:rPr>
        <w:t xml:space="preserve"> </w:t>
      </w:r>
      <w:r>
        <w:rPr>
          <w:rFonts w:ascii="仿宋" w:hAnsi="仿宋" w:eastAsia="仿宋" w:cs="仿宋"/>
          <w:color w:val="auto"/>
          <w:spacing w:val="3"/>
          <w:position w:val="0"/>
          <w:sz w:val="31"/>
          <w:szCs w:val="31"/>
        </w:rPr>
        <w:t>持企业发展，针对参与政府采购活动的企业融资难、融资贵、融资慢、</w:t>
      </w:r>
      <w:r>
        <w:rPr>
          <w:rFonts w:ascii="仿宋" w:hAnsi="仿宋" w:eastAsia="仿宋" w:cs="仿宋"/>
          <w:color w:val="auto"/>
          <w:spacing w:val="14"/>
          <w:position w:val="0"/>
          <w:sz w:val="31"/>
          <w:szCs w:val="31"/>
        </w:rPr>
        <w:t xml:space="preserve"> </w:t>
      </w:r>
      <w:r>
        <w:rPr>
          <w:rFonts w:ascii="仿宋" w:hAnsi="仿宋" w:eastAsia="仿宋" w:cs="仿宋"/>
          <w:color w:val="auto"/>
          <w:spacing w:val="10"/>
          <w:position w:val="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color w:val="auto"/>
          <w:spacing w:val="5"/>
          <w:position w:val="0"/>
          <w:sz w:val="31"/>
          <w:szCs w:val="31"/>
        </w:rPr>
        <w:t>贷款，融资机构将根据《中国人民银行南宁中心支行 广西壮族自治区</w:t>
      </w:r>
      <w:r>
        <w:rPr>
          <w:rFonts w:ascii="仿宋" w:hAnsi="仿宋" w:eastAsia="仿宋" w:cs="仿宋"/>
          <w:color w:val="auto"/>
          <w:spacing w:val="3"/>
          <w:position w:val="0"/>
          <w:sz w:val="31"/>
          <w:szCs w:val="31"/>
        </w:rPr>
        <w:t xml:space="preserve"> </w:t>
      </w:r>
      <w:r>
        <w:rPr>
          <w:rFonts w:ascii="仿宋" w:hAnsi="仿宋" w:eastAsia="仿宋" w:cs="仿宋"/>
          <w:color w:val="auto"/>
          <w:spacing w:val="2"/>
          <w:position w:val="0"/>
          <w:sz w:val="31"/>
          <w:szCs w:val="31"/>
        </w:rPr>
        <w:t>财政厅关于推广线上“政采贷</w:t>
      </w:r>
      <w:r>
        <w:rPr>
          <w:rFonts w:ascii="仿宋" w:hAnsi="仿宋" w:eastAsia="仿宋" w:cs="仿宋"/>
          <w:color w:val="auto"/>
          <w:spacing w:val="-112"/>
          <w:position w:val="0"/>
          <w:sz w:val="31"/>
          <w:szCs w:val="31"/>
        </w:rPr>
        <w:t xml:space="preserve"> </w:t>
      </w:r>
      <w:r>
        <w:rPr>
          <w:rFonts w:ascii="仿宋" w:hAnsi="仿宋" w:eastAsia="仿宋" w:cs="仿宋"/>
          <w:color w:val="auto"/>
          <w:spacing w:val="2"/>
          <w:position w:val="0"/>
          <w:sz w:val="31"/>
          <w:szCs w:val="31"/>
        </w:rPr>
        <w:t>”融资模式的通知》（南宁银发〔202</w:t>
      </w:r>
      <w:r>
        <w:rPr>
          <w:rFonts w:ascii="仿宋" w:hAnsi="仿宋" w:eastAsia="仿宋" w:cs="仿宋"/>
          <w:color w:val="auto"/>
          <w:spacing w:val="1"/>
          <w:position w:val="0"/>
          <w:sz w:val="31"/>
          <w:szCs w:val="31"/>
        </w:rPr>
        <w:t>1〕</w:t>
      </w:r>
    </w:p>
    <w:p w14:paraId="400CE86A">
      <w:pPr>
        <w:keepNext w:val="0"/>
        <w:keepLines w:val="0"/>
        <w:pageBreakBefore w:val="0"/>
        <w:widowControl w:val="0"/>
        <w:kinsoku/>
        <w:wordWrap w:val="0"/>
        <w:overflowPunct/>
        <w:topLinePunct w:val="0"/>
        <w:bidi w:val="0"/>
        <w:spacing w:line="360" w:lineRule="auto"/>
        <w:ind w:left="0" w:right="0" w:firstLine="644" w:firstLineChars="200"/>
        <w:rPr>
          <w:rFonts w:ascii="仿宋" w:hAnsi="仿宋" w:eastAsia="仿宋" w:cs="仿宋"/>
          <w:color w:val="auto"/>
          <w:position w:val="0"/>
          <w:sz w:val="31"/>
          <w:szCs w:val="31"/>
        </w:rPr>
      </w:pPr>
      <w:r>
        <w:rPr>
          <w:rFonts w:ascii="仿宋" w:hAnsi="仿宋" w:eastAsia="仿宋" w:cs="仿宋"/>
          <w:color w:val="auto"/>
          <w:spacing w:val="6"/>
          <w:position w:val="0"/>
          <w:sz w:val="31"/>
          <w:szCs w:val="31"/>
        </w:rPr>
        <w:t>258</w:t>
      </w:r>
      <w:r>
        <w:rPr>
          <w:rFonts w:ascii="仿宋" w:hAnsi="仿宋" w:eastAsia="仿宋" w:cs="仿宋"/>
          <w:color w:val="auto"/>
          <w:spacing w:val="-45"/>
          <w:position w:val="0"/>
          <w:sz w:val="31"/>
          <w:szCs w:val="31"/>
        </w:rPr>
        <w:t xml:space="preserve"> </w:t>
      </w:r>
      <w:r>
        <w:rPr>
          <w:rFonts w:ascii="仿宋" w:hAnsi="仿宋" w:eastAsia="仿宋" w:cs="仿宋"/>
          <w:color w:val="auto"/>
          <w:spacing w:val="6"/>
          <w:position w:val="0"/>
          <w:sz w:val="31"/>
          <w:szCs w:val="31"/>
        </w:rPr>
        <w:t>号</w:t>
      </w:r>
      <w:r>
        <w:rPr>
          <w:rFonts w:ascii="仿宋" w:hAnsi="仿宋" w:eastAsia="仿宋" w:cs="仿宋"/>
          <w:color w:val="auto"/>
          <w:spacing w:val="27"/>
          <w:position w:val="0"/>
          <w:sz w:val="31"/>
          <w:szCs w:val="31"/>
        </w:rPr>
        <w:t>），</w:t>
      </w:r>
      <w:r>
        <w:rPr>
          <w:rFonts w:ascii="仿宋" w:hAnsi="仿宋" w:eastAsia="仿宋" w:cs="仿宋"/>
          <w:color w:val="auto"/>
          <w:spacing w:val="6"/>
          <w:position w:val="0"/>
          <w:sz w:val="31"/>
          <w:szCs w:val="31"/>
        </w:rPr>
        <w:t>按照双方自愿的原则提供便捷、优惠的贷款服务。</w:t>
      </w:r>
    </w:p>
    <w:p w14:paraId="7E7AC975">
      <w:pPr>
        <w:keepNext w:val="0"/>
        <w:keepLines w:val="0"/>
        <w:pageBreakBefore w:val="0"/>
        <w:widowControl w:val="0"/>
        <w:kinsoku/>
        <w:wordWrap w:val="0"/>
        <w:overflowPunct/>
        <w:topLinePunct w:val="0"/>
        <w:bidi w:val="0"/>
        <w:spacing w:line="360" w:lineRule="auto"/>
        <w:ind w:left="0" w:right="0" w:firstLine="660" w:firstLineChars="200"/>
        <w:rPr>
          <w:rFonts w:ascii="仿宋" w:hAnsi="仿宋" w:eastAsia="仿宋" w:cs="仿宋"/>
          <w:color w:val="auto"/>
          <w:position w:val="0"/>
          <w:sz w:val="31"/>
          <w:szCs w:val="31"/>
        </w:rPr>
      </w:pPr>
      <w:r>
        <w:rPr>
          <w:rFonts w:ascii="仿宋" w:hAnsi="仿宋" w:eastAsia="仿宋" w:cs="仿宋"/>
          <w:color w:val="auto"/>
          <w:spacing w:val="10"/>
          <w:position w:val="0"/>
          <w:sz w:val="31"/>
          <w:szCs w:val="31"/>
        </w:rPr>
        <w:t>相关金融产品和银行业金融机构联系方式，可在中征应收账款融</w:t>
      </w:r>
      <w:r>
        <w:rPr>
          <w:rFonts w:ascii="仿宋" w:hAnsi="仿宋" w:eastAsia="仿宋" w:cs="仿宋"/>
          <w:color w:val="auto"/>
          <w:spacing w:val="12"/>
          <w:position w:val="0"/>
          <w:sz w:val="31"/>
          <w:szCs w:val="31"/>
        </w:rPr>
        <w:t xml:space="preserve"> </w:t>
      </w:r>
      <w:r>
        <w:rPr>
          <w:rFonts w:ascii="仿宋" w:hAnsi="仿宋" w:eastAsia="仿宋" w:cs="仿宋"/>
          <w:color w:val="auto"/>
          <w:spacing w:val="-3"/>
          <w:position w:val="0"/>
          <w:sz w:val="31"/>
          <w:szCs w:val="31"/>
        </w:rPr>
        <w:t>资</w:t>
      </w:r>
      <w:r>
        <w:rPr>
          <w:rFonts w:ascii="仿宋" w:hAnsi="仿宋" w:eastAsia="仿宋" w:cs="仿宋"/>
          <w:color w:val="auto"/>
          <w:spacing w:val="-77"/>
          <w:position w:val="0"/>
          <w:sz w:val="31"/>
          <w:szCs w:val="31"/>
        </w:rPr>
        <w:t xml:space="preserve"> </w:t>
      </w:r>
      <w:r>
        <w:rPr>
          <w:rFonts w:ascii="仿宋" w:hAnsi="仿宋" w:eastAsia="仿宋" w:cs="仿宋"/>
          <w:color w:val="auto"/>
          <w:spacing w:val="-3"/>
          <w:position w:val="0"/>
          <w:sz w:val="31"/>
          <w:szCs w:val="31"/>
        </w:rPr>
        <w:t>服</w:t>
      </w:r>
      <w:r>
        <w:rPr>
          <w:rFonts w:ascii="仿宋" w:hAnsi="仿宋" w:eastAsia="仿宋" w:cs="仿宋"/>
          <w:color w:val="auto"/>
          <w:spacing w:val="-70"/>
          <w:position w:val="0"/>
          <w:sz w:val="31"/>
          <w:szCs w:val="31"/>
        </w:rPr>
        <w:t xml:space="preserve"> </w:t>
      </w:r>
      <w:r>
        <w:rPr>
          <w:rFonts w:ascii="仿宋" w:hAnsi="仿宋" w:eastAsia="仿宋" w:cs="仿宋"/>
          <w:color w:val="auto"/>
          <w:spacing w:val="-3"/>
          <w:position w:val="0"/>
          <w:sz w:val="31"/>
          <w:szCs w:val="31"/>
        </w:rPr>
        <w:t>务</w:t>
      </w:r>
      <w:r>
        <w:rPr>
          <w:rFonts w:ascii="仿宋" w:hAnsi="仿宋" w:eastAsia="仿宋" w:cs="仿宋"/>
          <w:color w:val="auto"/>
          <w:spacing w:val="-76"/>
          <w:position w:val="0"/>
          <w:sz w:val="31"/>
          <w:szCs w:val="31"/>
        </w:rPr>
        <w:t xml:space="preserve"> </w:t>
      </w:r>
      <w:r>
        <w:rPr>
          <w:rFonts w:ascii="仿宋" w:hAnsi="仿宋" w:eastAsia="仿宋" w:cs="仿宋"/>
          <w:color w:val="auto"/>
          <w:spacing w:val="-3"/>
          <w:position w:val="0"/>
          <w:sz w:val="31"/>
          <w:szCs w:val="31"/>
        </w:rPr>
        <w:t>平</w:t>
      </w:r>
      <w:r>
        <w:rPr>
          <w:rFonts w:ascii="仿宋" w:hAnsi="仿宋" w:eastAsia="仿宋" w:cs="仿宋"/>
          <w:color w:val="auto"/>
          <w:spacing w:val="-49"/>
          <w:position w:val="0"/>
          <w:sz w:val="31"/>
          <w:szCs w:val="31"/>
        </w:rPr>
        <w:t xml:space="preserve"> </w:t>
      </w:r>
      <w:r>
        <w:rPr>
          <w:rFonts w:ascii="仿宋" w:hAnsi="仿宋" w:eastAsia="仿宋" w:cs="仿宋"/>
          <w:color w:val="auto"/>
          <w:spacing w:val="-3"/>
          <w:position w:val="0"/>
          <w:sz w:val="31"/>
          <w:szCs w:val="31"/>
        </w:rPr>
        <w:t>台</w:t>
      </w:r>
      <w:r>
        <w:rPr>
          <w:rFonts w:ascii="仿宋" w:hAnsi="仿宋" w:eastAsia="仿宋" w:cs="仿宋"/>
          <w:color w:val="auto"/>
          <w:spacing w:val="-73"/>
          <w:position w:val="0"/>
          <w:sz w:val="31"/>
          <w:szCs w:val="31"/>
        </w:rPr>
        <w:t xml:space="preserve"> </w:t>
      </w:r>
      <w:r>
        <w:rPr>
          <w:rFonts w:ascii="仿宋" w:hAnsi="仿宋" w:eastAsia="仿宋" w:cs="仿宋"/>
          <w:color w:val="auto"/>
          <w:spacing w:val="-3"/>
          <w:position w:val="0"/>
          <w:sz w:val="31"/>
          <w:szCs w:val="31"/>
        </w:rPr>
        <w:t>查</w:t>
      </w:r>
      <w:r>
        <w:rPr>
          <w:rFonts w:ascii="仿宋" w:hAnsi="仿宋" w:eastAsia="仿宋" w:cs="仿宋"/>
          <w:color w:val="auto"/>
          <w:spacing w:val="-80"/>
          <w:position w:val="0"/>
          <w:sz w:val="31"/>
          <w:szCs w:val="31"/>
        </w:rPr>
        <w:t xml:space="preserve"> </w:t>
      </w:r>
      <w:r>
        <w:rPr>
          <w:rFonts w:ascii="仿宋" w:hAnsi="仿宋" w:eastAsia="仿宋" w:cs="仿宋"/>
          <w:color w:val="auto"/>
          <w:spacing w:val="-3"/>
          <w:position w:val="0"/>
          <w:sz w:val="31"/>
          <w:szCs w:val="31"/>
        </w:rPr>
        <w:t>询</w:t>
      </w:r>
      <w:r>
        <w:rPr>
          <w:rFonts w:ascii="仿宋" w:hAnsi="仿宋" w:eastAsia="仿宋" w:cs="仿宋"/>
          <w:color w:val="auto"/>
          <w:spacing w:val="-92"/>
          <w:position w:val="0"/>
          <w:sz w:val="31"/>
          <w:szCs w:val="31"/>
        </w:rPr>
        <w:t xml:space="preserve"> </w:t>
      </w:r>
      <w:r>
        <w:rPr>
          <w:rFonts w:ascii="仿宋" w:hAnsi="仿宋" w:eastAsia="仿宋" w:cs="仿宋"/>
          <w:color w:val="auto"/>
          <w:spacing w:val="-3"/>
          <w:position w:val="0"/>
          <w:sz w:val="31"/>
          <w:szCs w:val="31"/>
        </w:rPr>
        <w:t>（网</w:t>
      </w:r>
      <w:r>
        <w:rPr>
          <w:rFonts w:ascii="仿宋" w:hAnsi="仿宋" w:eastAsia="仿宋" w:cs="仿宋"/>
          <w:color w:val="auto"/>
          <w:spacing w:val="-72"/>
          <w:position w:val="0"/>
          <w:sz w:val="31"/>
          <w:szCs w:val="31"/>
        </w:rPr>
        <w:t xml:space="preserve"> </w:t>
      </w:r>
      <w:r>
        <w:rPr>
          <w:rFonts w:ascii="仿宋" w:hAnsi="仿宋" w:eastAsia="仿宋" w:cs="仿宋"/>
          <w:color w:val="auto"/>
          <w:spacing w:val="-3"/>
          <w:position w:val="0"/>
          <w:sz w:val="31"/>
          <w:szCs w:val="31"/>
        </w:rPr>
        <w:t>址</w:t>
      </w:r>
      <w:r>
        <w:rPr>
          <w:rFonts w:ascii="仿宋" w:hAnsi="仿宋" w:eastAsia="仿宋" w:cs="仿宋"/>
          <w:color w:val="auto"/>
          <w:spacing w:val="-52"/>
          <w:position w:val="0"/>
          <w:sz w:val="31"/>
          <w:szCs w:val="31"/>
        </w:rPr>
        <w:t xml:space="preserve"> </w:t>
      </w:r>
      <w:r>
        <w:rPr>
          <w:rFonts w:ascii="仿宋" w:hAnsi="仿宋" w:eastAsia="仿宋" w:cs="仿宋"/>
          <w:color w:val="auto"/>
          <w:spacing w:val="-3"/>
          <w:position w:val="0"/>
          <w:sz w:val="31"/>
          <w:szCs w:val="31"/>
        </w:rPr>
        <w:t>：</w:t>
      </w:r>
      <w:r>
        <w:rPr>
          <w:rFonts w:ascii="仿宋" w:hAnsi="仿宋" w:eastAsia="仿宋" w:cs="仿宋"/>
          <w:color w:val="auto"/>
          <w:spacing w:val="-92"/>
          <w:position w:val="0"/>
          <w:sz w:val="31"/>
          <w:szCs w:val="31"/>
        </w:rPr>
        <w:t xml:space="preserve"> </w:t>
      </w:r>
      <w:r>
        <w:rPr>
          <w:color w:val="auto"/>
          <w:position w:val="0"/>
        </w:rPr>
        <w:fldChar w:fldCharType="begin"/>
      </w:r>
      <w:r>
        <w:rPr>
          <w:color w:val="auto"/>
          <w:position w:val="0"/>
        </w:rPr>
        <w:instrText xml:space="preserve"> HYPERLINK "https://www.crcrfsp.com/" </w:instrText>
      </w:r>
      <w:r>
        <w:rPr>
          <w:color w:val="auto"/>
          <w:position w:val="0"/>
        </w:rPr>
        <w:fldChar w:fldCharType="separate"/>
      </w:r>
      <w:r>
        <w:rPr>
          <w:rFonts w:ascii="Times New Roman" w:hAnsi="Times New Roman" w:eastAsia="Times New Roman" w:cs="Times New Roman"/>
          <w:color w:val="auto"/>
          <w:spacing w:val="-3"/>
          <w:position w:val="0"/>
          <w:sz w:val="31"/>
          <w:szCs w:val="31"/>
          <w:u w:val="single" w:color="auto"/>
        </w:rPr>
        <w:t>https://www.crcrfsp.com/</w:t>
      </w:r>
      <w:r>
        <w:rPr>
          <w:rFonts w:ascii="Times New Roman" w:hAnsi="Times New Roman" w:eastAsia="Times New Roman" w:cs="Times New Roman"/>
          <w:color w:val="auto"/>
          <w:spacing w:val="-3"/>
          <w:position w:val="0"/>
          <w:sz w:val="31"/>
          <w:szCs w:val="31"/>
          <w:u w:val="single" w:color="auto"/>
        </w:rPr>
        <w:fldChar w:fldCharType="end"/>
      </w:r>
      <w:r>
        <w:rPr>
          <w:rFonts w:ascii="Times New Roman" w:hAnsi="Times New Roman" w:eastAsia="Times New Roman" w:cs="Times New Roman"/>
          <w:color w:val="auto"/>
          <w:spacing w:val="26"/>
          <w:position w:val="0"/>
          <w:sz w:val="31"/>
          <w:szCs w:val="31"/>
        </w:rPr>
        <w:t xml:space="preserve"> </w:t>
      </w:r>
      <w:r>
        <w:rPr>
          <w:rFonts w:ascii="仿宋" w:hAnsi="仿宋" w:eastAsia="仿宋" w:cs="仿宋"/>
          <w:color w:val="auto"/>
          <w:spacing w:val="-3"/>
          <w:position w:val="0"/>
          <w:sz w:val="31"/>
          <w:szCs w:val="31"/>
        </w:rPr>
        <w:t>，</w:t>
      </w:r>
      <w:r>
        <w:rPr>
          <w:rFonts w:ascii="仿宋" w:hAnsi="仿宋" w:eastAsia="仿宋" w:cs="仿宋"/>
          <w:color w:val="auto"/>
          <w:spacing w:val="-65"/>
          <w:position w:val="0"/>
          <w:sz w:val="31"/>
          <w:szCs w:val="31"/>
        </w:rPr>
        <w:t xml:space="preserve"> </w:t>
      </w:r>
      <w:r>
        <w:rPr>
          <w:rFonts w:ascii="仿宋" w:hAnsi="仿宋" w:eastAsia="仿宋" w:cs="仿宋"/>
          <w:color w:val="auto"/>
          <w:spacing w:val="-3"/>
          <w:position w:val="0"/>
          <w:sz w:val="31"/>
          <w:szCs w:val="31"/>
        </w:rPr>
        <w:t>客</w:t>
      </w:r>
      <w:r>
        <w:rPr>
          <w:rFonts w:ascii="仿宋" w:hAnsi="仿宋" w:eastAsia="仿宋" w:cs="仿宋"/>
          <w:color w:val="auto"/>
          <w:spacing w:val="-79"/>
          <w:position w:val="0"/>
          <w:sz w:val="31"/>
          <w:szCs w:val="31"/>
        </w:rPr>
        <w:t xml:space="preserve"> </w:t>
      </w:r>
      <w:r>
        <w:rPr>
          <w:rFonts w:ascii="仿宋" w:hAnsi="仿宋" w:eastAsia="仿宋" w:cs="仿宋"/>
          <w:color w:val="auto"/>
          <w:spacing w:val="-3"/>
          <w:position w:val="0"/>
          <w:sz w:val="31"/>
          <w:szCs w:val="31"/>
        </w:rPr>
        <w:t>服</w:t>
      </w:r>
      <w:r>
        <w:rPr>
          <w:rFonts w:ascii="仿宋" w:hAnsi="仿宋" w:eastAsia="仿宋" w:cs="仿宋"/>
          <w:color w:val="auto"/>
          <w:spacing w:val="-41"/>
          <w:position w:val="0"/>
          <w:sz w:val="31"/>
          <w:szCs w:val="31"/>
        </w:rPr>
        <w:t xml:space="preserve"> </w:t>
      </w:r>
      <w:r>
        <w:rPr>
          <w:rFonts w:ascii="仿宋" w:hAnsi="仿宋" w:eastAsia="仿宋" w:cs="仿宋"/>
          <w:color w:val="auto"/>
          <w:spacing w:val="-3"/>
          <w:position w:val="0"/>
          <w:sz w:val="31"/>
          <w:szCs w:val="31"/>
        </w:rPr>
        <w:t>电</w:t>
      </w:r>
      <w:r>
        <w:rPr>
          <w:rFonts w:ascii="仿宋" w:hAnsi="仿宋" w:eastAsia="仿宋" w:cs="仿宋"/>
          <w:color w:val="auto"/>
          <w:spacing w:val="-79"/>
          <w:position w:val="0"/>
          <w:sz w:val="31"/>
          <w:szCs w:val="31"/>
        </w:rPr>
        <w:t xml:space="preserve"> </w:t>
      </w:r>
      <w:r>
        <w:rPr>
          <w:rFonts w:ascii="仿宋" w:hAnsi="仿宋" w:eastAsia="仿宋" w:cs="仿宋"/>
          <w:color w:val="auto"/>
          <w:spacing w:val="-3"/>
          <w:position w:val="0"/>
          <w:sz w:val="31"/>
          <w:szCs w:val="31"/>
        </w:rPr>
        <w:t>话：</w:t>
      </w:r>
      <w:r>
        <w:rPr>
          <w:rFonts w:ascii="仿宋" w:hAnsi="仿宋" w:eastAsia="仿宋" w:cs="仿宋"/>
          <w:color w:val="auto"/>
          <w:spacing w:val="3"/>
          <w:position w:val="0"/>
          <w:sz w:val="31"/>
          <w:szCs w:val="31"/>
        </w:rPr>
        <w:t>400-009-0001）。</w:t>
      </w:r>
    </w:p>
    <w:p w14:paraId="24EB45F0">
      <w:pPr>
        <w:keepNext w:val="0"/>
        <w:keepLines w:val="0"/>
        <w:pageBreakBefore w:val="0"/>
        <w:widowControl w:val="0"/>
        <w:kinsoku/>
        <w:wordWrap w:val="0"/>
        <w:overflowPunct/>
        <w:topLinePunct w:val="0"/>
        <w:bidi w:val="0"/>
        <w:spacing w:line="360" w:lineRule="auto"/>
        <w:ind w:left="0" w:right="0" w:firstLine="620" w:firstLineChars="200"/>
        <w:rPr>
          <w:rFonts w:ascii="仿宋" w:hAnsi="仿宋" w:eastAsia="仿宋" w:cs="仿宋"/>
          <w:color w:val="auto"/>
          <w:position w:val="0"/>
          <w:sz w:val="31"/>
          <w:szCs w:val="31"/>
        </w:rPr>
        <w:sectPr>
          <w:footerReference r:id="rId13" w:type="default"/>
          <w:pgSz w:w="11906" w:h="16839"/>
          <w:pgMar w:top="1431" w:right="1031" w:bottom="1362" w:left="1142" w:header="0" w:footer="1200" w:gutter="0"/>
          <w:pgNumType w:fmt="decimal"/>
          <w:cols w:space="720" w:num="1"/>
        </w:sectPr>
      </w:pPr>
    </w:p>
    <w:p w14:paraId="0FA4AE4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BE8090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B37288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56C75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EE9AD5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53EA8616">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2" w:name="bookmark3"/>
      <w:bookmarkEnd w:id="2"/>
      <w:r>
        <w:rPr>
          <w:color w:val="auto"/>
          <w:spacing w:val="9"/>
          <w:position w:val="0"/>
          <w14:textOutline w14:w="5793" w14:cap="sq" w14:cmpd="sng">
            <w14:solidFill>
              <w14:srgbClr w14:val="000000"/>
            </w14:solidFill>
            <w14:prstDash w14:val="solid"/>
            <w14:bevel/>
          </w14:textOutline>
        </w:rPr>
        <w:t>第三章</w:t>
      </w:r>
      <w:r>
        <w:rPr>
          <w:color w:val="auto"/>
          <w:spacing w:val="9"/>
          <w:position w:val="0"/>
        </w:rPr>
        <w:t xml:space="preserve"> </w:t>
      </w:r>
      <w:r>
        <w:rPr>
          <w:color w:val="auto"/>
          <w:spacing w:val="9"/>
          <w:position w:val="0"/>
          <w14:textOutline w14:w="5793" w14:cap="sq" w14:cmpd="sng">
            <w14:solidFill>
              <w14:srgbClr w14:val="000000"/>
            </w14:solidFill>
            <w14:prstDash w14:val="solid"/>
            <w14:bevel/>
          </w14:textOutline>
        </w:rPr>
        <w:t>工程量清单及图纸</w:t>
      </w:r>
    </w:p>
    <w:p w14:paraId="02A881B2">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50DADF75">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1"/>
          <w:position w:val="0"/>
        </w:rPr>
        <w:t>另册</w:t>
      </w:r>
    </w:p>
    <w:p w14:paraId="4EDFBD79">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footerReference r:id="rId14" w:type="default"/>
          <w:pgSz w:w="11906" w:h="16839"/>
          <w:pgMar w:top="1431" w:right="1785" w:bottom="1362" w:left="1785" w:header="0" w:footer="1200" w:gutter="0"/>
          <w:pgNumType w:fmt="decimal"/>
          <w:cols w:space="720" w:num="1"/>
        </w:sectPr>
      </w:pPr>
    </w:p>
    <w:p w14:paraId="7A7581BF">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rPr>
      </w:pPr>
      <w:bookmarkStart w:id="3" w:name="bookmark4"/>
      <w:bookmarkEnd w:id="3"/>
      <w:r>
        <w:rPr>
          <w:color w:val="auto"/>
          <w:spacing w:val="8"/>
          <w:position w:val="0"/>
          <w14:textOutline w14:w="5793" w14:cap="sq" w14:cmpd="sng">
            <w14:solidFill>
              <w14:srgbClr w14:val="000000"/>
            </w14:solidFill>
            <w14:prstDash w14:val="solid"/>
            <w14:bevel/>
          </w14:textOutline>
        </w:rPr>
        <w:t>第四章</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评审办法</w:t>
      </w:r>
    </w:p>
    <w:p w14:paraId="52B5976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14:textOutline w14:w="3795" w14:cap="sq" w14:cmpd="sng">
            <w14:solidFill>
              <w14:srgbClr w14:val="000000"/>
            </w14:solidFill>
            <w14:prstDash w14:val="solid"/>
            <w14:bevel/>
          </w14:textOutline>
        </w:rPr>
        <w:t>一、评审依据及方式</w:t>
      </w:r>
    </w:p>
    <w:p w14:paraId="6F319C4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1.评审依据：磋商小组以磋商文件和响应文件为评审依据，对供应商的响应文件</w:t>
      </w:r>
      <w:r>
        <w:rPr>
          <w:color w:val="auto"/>
          <w:spacing w:val="8"/>
          <w:position w:val="0"/>
          <w:sz w:val="21"/>
          <w:szCs w:val="21"/>
        </w:rPr>
        <w:t>进行评审。</w:t>
      </w:r>
    </w:p>
    <w:p w14:paraId="3BC62B1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0" w:firstLineChars="200"/>
        <w:textAlignment w:val="baseline"/>
        <w:rPr>
          <w:color w:val="auto"/>
          <w:position w:val="0"/>
          <w:sz w:val="21"/>
          <w:szCs w:val="21"/>
        </w:rPr>
      </w:pPr>
      <w:r>
        <w:rPr>
          <w:color w:val="auto"/>
          <w:spacing w:val="5"/>
          <w:position w:val="0"/>
          <w:sz w:val="21"/>
          <w:szCs w:val="21"/>
        </w:rPr>
        <w:t>2.评审方式：</w:t>
      </w:r>
      <w:r>
        <w:rPr>
          <w:color w:val="auto"/>
          <w:spacing w:val="-48"/>
          <w:position w:val="0"/>
          <w:sz w:val="21"/>
          <w:szCs w:val="21"/>
        </w:rPr>
        <w:t xml:space="preserve"> </w:t>
      </w:r>
      <w:r>
        <w:rPr>
          <w:color w:val="auto"/>
          <w:spacing w:val="5"/>
          <w:position w:val="0"/>
          <w:sz w:val="21"/>
          <w:szCs w:val="21"/>
        </w:rPr>
        <w:t>以封闭方式进行评审。</w:t>
      </w:r>
    </w:p>
    <w:p w14:paraId="03DBAB8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3.采购人和采购代理机构、磋商小组成员要严格遵守政府采购相关法律制度，依法履行各自职责，公</w:t>
      </w:r>
      <w:r>
        <w:rPr>
          <w:color w:val="auto"/>
          <w:spacing w:val="8"/>
          <w:position w:val="0"/>
          <w:sz w:val="21"/>
          <w:szCs w:val="21"/>
        </w:rPr>
        <w:t>正、客观、审慎地组织和参与评审工作。</w:t>
      </w:r>
    </w:p>
    <w:p w14:paraId="39C34C9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二、评审办法</w:t>
      </w:r>
    </w:p>
    <w:p w14:paraId="30BA9B7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（一）对进入详评的，采用综合评分法。</w:t>
      </w:r>
    </w:p>
    <w:p w14:paraId="3848DDE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（二）计分办法（按四舍五入取至小数点后二位）</w:t>
      </w:r>
    </w:p>
    <w:p w14:paraId="0D3ED2E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14:textOutline w14:w="3795" w14:cap="sq" w14:cmpd="sng">
            <w14:solidFill>
              <w14:srgbClr w14:val="000000"/>
            </w14:solidFill>
            <w14:prstDash w14:val="solid"/>
            <w14:bevel/>
          </w14:textOutline>
        </w:rPr>
        <w:t>1、价格分……………………………………………………………………………………满分</w:t>
      </w:r>
      <w:r>
        <w:rPr>
          <w:color w:val="auto"/>
          <w:spacing w:val="-29"/>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30</w:t>
      </w:r>
      <w:r>
        <w:rPr>
          <w:color w:val="auto"/>
          <w:spacing w:val="-38"/>
          <w:position w:val="0"/>
          <w:sz w:val="21"/>
          <w:szCs w:val="21"/>
        </w:rPr>
        <w:t xml:space="preserve"> </w:t>
      </w:r>
      <w:r>
        <w:rPr>
          <w:color w:val="auto"/>
          <w:spacing w:val="8"/>
          <w:position w:val="0"/>
          <w:sz w:val="21"/>
          <w:szCs w:val="21"/>
          <w14:textOutline w14:w="3795" w14:cap="sq" w14:cmpd="sng">
            <w14:solidFill>
              <w14:srgbClr w14:val="000000"/>
            </w14:solidFill>
            <w14:prstDash w14:val="solid"/>
            <w14:bevel/>
          </w14:textOutline>
        </w:rPr>
        <w:t>分</w:t>
      </w:r>
    </w:p>
    <w:p w14:paraId="7293F61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textAlignment w:val="baseline"/>
        <w:rPr>
          <w:color w:val="auto"/>
          <w:position w:val="0"/>
          <w:sz w:val="21"/>
          <w:szCs w:val="21"/>
        </w:rPr>
      </w:pPr>
      <w:r>
        <w:rPr>
          <w:color w:val="auto"/>
          <w:spacing w:val="11"/>
          <w:position w:val="0"/>
          <w:sz w:val="21"/>
          <w:szCs w:val="21"/>
        </w:rPr>
        <w:t>（1）价格分采用低价优先法计算，即满足磋商文件要求且评审报价最低的评审报价为磋商基准价，</w:t>
      </w:r>
      <w:r>
        <w:rPr>
          <w:color w:val="auto"/>
          <w:spacing w:val="4"/>
          <w:position w:val="0"/>
          <w:sz w:val="21"/>
          <w:szCs w:val="21"/>
        </w:rPr>
        <w:t>其价格分为</w:t>
      </w:r>
      <w:r>
        <w:rPr>
          <w:color w:val="auto"/>
          <w:spacing w:val="-33"/>
          <w:position w:val="0"/>
          <w:sz w:val="21"/>
          <w:szCs w:val="21"/>
        </w:rPr>
        <w:t xml:space="preserve"> </w:t>
      </w:r>
      <w:r>
        <w:rPr>
          <w:color w:val="auto"/>
          <w:spacing w:val="4"/>
          <w:position w:val="0"/>
          <w:sz w:val="21"/>
          <w:szCs w:val="21"/>
        </w:rPr>
        <w:t>30</w:t>
      </w:r>
      <w:r>
        <w:rPr>
          <w:color w:val="auto"/>
          <w:spacing w:val="-38"/>
          <w:position w:val="0"/>
          <w:sz w:val="21"/>
          <w:szCs w:val="21"/>
        </w:rPr>
        <w:t xml:space="preserve"> </w:t>
      </w:r>
      <w:r>
        <w:rPr>
          <w:color w:val="auto"/>
          <w:spacing w:val="4"/>
          <w:position w:val="0"/>
          <w:sz w:val="21"/>
          <w:szCs w:val="21"/>
        </w:rPr>
        <w:t>分。</w:t>
      </w:r>
    </w:p>
    <w:p w14:paraId="2550F13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color w:val="auto"/>
          <w:position w:val="0"/>
          <w:sz w:val="21"/>
          <w:szCs w:val="21"/>
        </w:rPr>
      </w:pPr>
      <w:r>
        <w:rPr>
          <w:color w:val="auto"/>
          <w:spacing w:val="6"/>
          <w:position w:val="0"/>
          <w:sz w:val="21"/>
          <w:szCs w:val="21"/>
        </w:rPr>
        <w:t>（2）价格分计算公式</w:t>
      </w:r>
    </w:p>
    <w:p w14:paraId="3B9F790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712" w:firstLineChars="1200"/>
        <w:textAlignment w:val="baseline"/>
        <w:rPr>
          <w:color w:val="auto"/>
          <w:position w:val="0"/>
          <w:sz w:val="21"/>
          <w:szCs w:val="21"/>
        </w:rPr>
      </w:pPr>
      <w:r>
        <w:rPr>
          <w:color w:val="auto"/>
          <w:spacing w:val="8"/>
          <w:position w:val="0"/>
          <w:sz w:val="21"/>
          <w:szCs w:val="21"/>
        </w:rPr>
        <w:t>磋商基准价</w:t>
      </w:r>
    </w:p>
    <w:p w14:paraId="5F5E886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32" w:firstLineChars="200"/>
        <w:textAlignment w:val="baseline"/>
        <w:rPr>
          <w:color w:val="auto"/>
          <w:position w:val="0"/>
          <w:sz w:val="21"/>
          <w:szCs w:val="21"/>
        </w:rPr>
      </w:pPr>
      <w:r>
        <w:rPr>
          <w:color w:val="auto"/>
          <w:spacing w:val="3"/>
          <w:position w:val="0"/>
          <w:sz w:val="21"/>
          <w:szCs w:val="21"/>
        </w:rPr>
        <w:t>某供应商价格分 =</w:t>
      </w:r>
      <w:r>
        <w:rPr>
          <w:color w:val="auto"/>
          <w:spacing w:val="9"/>
          <w:position w:val="0"/>
          <w:sz w:val="21"/>
          <w:szCs w:val="21"/>
        </w:rPr>
        <w:t xml:space="preserve"> </w:t>
      </w:r>
      <w:r>
        <w:rPr>
          <w:strike/>
          <w:color w:val="auto"/>
          <w:spacing w:val="1"/>
          <w:position w:val="0"/>
          <w:sz w:val="21"/>
          <w:szCs w:val="21"/>
        </w:rPr>
        <w:t xml:space="preserve">                   </w:t>
      </w:r>
      <w:r>
        <w:rPr>
          <w:color w:val="auto"/>
          <w:spacing w:val="14"/>
          <w:position w:val="0"/>
          <w:sz w:val="21"/>
          <w:szCs w:val="21"/>
        </w:rPr>
        <w:t xml:space="preserve">  </w:t>
      </w:r>
      <w:r>
        <w:rPr>
          <w:color w:val="auto"/>
          <w:spacing w:val="3"/>
          <w:position w:val="0"/>
          <w:sz w:val="21"/>
          <w:szCs w:val="21"/>
        </w:rPr>
        <w:t>×</w:t>
      </w:r>
      <w:r>
        <w:rPr>
          <w:color w:val="auto"/>
          <w:spacing w:val="9"/>
          <w:position w:val="0"/>
          <w:sz w:val="21"/>
          <w:szCs w:val="21"/>
        </w:rPr>
        <w:t xml:space="preserve">  </w:t>
      </w:r>
      <w:r>
        <w:rPr>
          <w:color w:val="auto"/>
          <w:spacing w:val="3"/>
          <w:position w:val="0"/>
          <w:sz w:val="21"/>
          <w:szCs w:val="21"/>
        </w:rPr>
        <w:t>30</w:t>
      </w:r>
      <w:r>
        <w:rPr>
          <w:color w:val="auto"/>
          <w:spacing w:val="-38"/>
          <w:position w:val="0"/>
          <w:sz w:val="21"/>
          <w:szCs w:val="21"/>
        </w:rPr>
        <w:t xml:space="preserve"> </w:t>
      </w:r>
      <w:r>
        <w:rPr>
          <w:color w:val="auto"/>
          <w:spacing w:val="3"/>
          <w:position w:val="0"/>
          <w:sz w:val="21"/>
          <w:szCs w:val="21"/>
        </w:rPr>
        <w:t>分</w:t>
      </w:r>
    </w:p>
    <w:p w14:paraId="5CBDC5A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2260" w:firstLineChars="1000"/>
        <w:textAlignment w:val="baseline"/>
        <w:rPr>
          <w:color w:val="auto"/>
          <w:position w:val="0"/>
          <w:sz w:val="21"/>
          <w:szCs w:val="21"/>
        </w:rPr>
      </w:pPr>
      <w:r>
        <w:rPr>
          <w:color w:val="auto"/>
          <w:spacing w:val="8"/>
          <w:position w:val="0"/>
          <w:sz w:val="21"/>
          <w:szCs w:val="21"/>
        </w:rPr>
        <w:t>某供应商的评审报价</w:t>
      </w:r>
    </w:p>
    <w:p w14:paraId="7D09DAD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14:textOutline w14:w="3795" w14:cap="sq" w14:cmpd="sng">
            <w14:solidFill>
              <w14:srgbClr w14:val="000000"/>
            </w14:solidFill>
            <w14:prstDash w14:val="solid"/>
            <w14:bevel/>
          </w14:textOutline>
        </w:rPr>
        <w:t>2、施工组织设计………………………………………………………</w:t>
      </w:r>
      <w:r>
        <w:rPr>
          <w:color w:val="auto"/>
          <w:spacing w:val="9"/>
          <w:position w:val="0"/>
          <w:sz w:val="21"/>
          <w:szCs w:val="21"/>
          <w14:textOutline w14:w="3795" w14:cap="sq" w14:cmpd="sng">
            <w14:solidFill>
              <w14:srgbClr w14:val="000000"/>
            </w14:solidFill>
            <w14:prstDash w14:val="solid"/>
            <w14:bevel/>
          </w14:textOutline>
        </w:rPr>
        <w:t>……………………满分</w:t>
      </w:r>
      <w:r>
        <w:rPr>
          <w:rFonts w:hint="eastAsia"/>
          <w:color w:val="auto"/>
          <w:spacing w:val="8"/>
          <w:position w:val="0"/>
          <w:sz w:val="21"/>
          <w:szCs w:val="21"/>
          <w:lang w:val="en-US" w:eastAsia="zh-CN"/>
          <w14:textOutline w14:w="3795" w14:cap="sq" w14:cmpd="sng">
            <w14:solidFill>
              <w14:srgbClr w14:val="000000"/>
            </w14:solidFill>
            <w14:prstDash w14:val="solid"/>
            <w14:bevel/>
          </w14:textOutline>
        </w:rPr>
        <w:t>6</w:t>
      </w:r>
      <w:r>
        <w:rPr>
          <w:color w:val="auto"/>
          <w:spacing w:val="9"/>
          <w:position w:val="0"/>
          <w:sz w:val="21"/>
          <w:szCs w:val="21"/>
          <w14:textOutline w14:w="3795" w14:cap="sq" w14:cmpd="sng">
            <w14:solidFill>
              <w14:srgbClr w14:val="000000"/>
            </w14:solidFill>
            <w14:prstDash w14:val="solid"/>
            <w14:bevel/>
          </w14:textOutline>
        </w:rPr>
        <w:t>0</w:t>
      </w:r>
      <w:r>
        <w:rPr>
          <w:color w:val="auto"/>
          <w:spacing w:val="-37"/>
          <w:position w:val="0"/>
          <w:sz w:val="21"/>
          <w:szCs w:val="21"/>
        </w:rPr>
        <w:t xml:space="preserve"> </w:t>
      </w:r>
      <w:r>
        <w:rPr>
          <w:color w:val="auto"/>
          <w:spacing w:val="9"/>
          <w:position w:val="0"/>
          <w:sz w:val="21"/>
          <w:szCs w:val="21"/>
          <w14:textOutline w14:w="3795" w14:cap="sq" w14:cmpd="sng">
            <w14:solidFill>
              <w14:srgbClr w14:val="000000"/>
            </w14:solidFill>
            <w14:prstDash w14:val="solid"/>
            <w14:bevel/>
          </w14:textOutline>
        </w:rPr>
        <w:t>分</w:t>
      </w:r>
    </w:p>
    <w:p w14:paraId="7813640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（1）总体施工组织布置及规划（满分</w:t>
      </w:r>
      <w:r>
        <w:rPr>
          <w:rFonts w:hint="eastAsia"/>
          <w:color w:val="auto"/>
          <w:spacing w:val="-39"/>
          <w:position w:val="0"/>
          <w:sz w:val="21"/>
          <w:szCs w:val="21"/>
          <w:lang w:val="en-US" w:eastAsia="zh-CN"/>
        </w:rPr>
        <w:t>10</w:t>
      </w:r>
      <w:r>
        <w:rPr>
          <w:color w:val="auto"/>
          <w:spacing w:val="-35"/>
          <w:position w:val="0"/>
          <w:sz w:val="21"/>
          <w:szCs w:val="21"/>
        </w:rPr>
        <w:t xml:space="preserve"> </w:t>
      </w:r>
      <w:r>
        <w:rPr>
          <w:color w:val="auto"/>
          <w:spacing w:val="7"/>
          <w:position w:val="0"/>
          <w:sz w:val="21"/>
          <w:szCs w:val="21"/>
        </w:rPr>
        <w:t>分）</w:t>
      </w:r>
    </w:p>
    <w:p w14:paraId="28E6629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10</w:t>
      </w:r>
      <w:r>
        <w:rPr>
          <w:color w:val="auto"/>
          <w:spacing w:val="-35"/>
          <w:position w:val="0"/>
          <w:sz w:val="21"/>
          <w:szCs w:val="21"/>
        </w:rPr>
        <w:t xml:space="preserve"> </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总体概述（施工程序总体设想及施工段）对项目总体有深刻认识，表述清晰、完</w:t>
      </w:r>
      <w:r>
        <w:rPr>
          <w:color w:val="auto"/>
          <w:spacing w:val="9"/>
          <w:position w:val="0"/>
          <w:sz w:val="21"/>
          <w:szCs w:val="21"/>
        </w:rPr>
        <w:t>整、</w:t>
      </w:r>
      <w:r>
        <w:rPr>
          <w:color w:val="auto"/>
          <w:spacing w:val="6"/>
          <w:position w:val="0"/>
          <w:sz w:val="21"/>
          <w:szCs w:val="21"/>
        </w:rPr>
        <w:t>严谨、合理，措施先进、具体、有效、成熟；施工段划分呼应总体表述，划分清晰、合理，符合规范要求。</w:t>
      </w:r>
      <w:r>
        <w:rPr>
          <w:color w:val="auto"/>
          <w:spacing w:val="9"/>
          <w:position w:val="0"/>
          <w:sz w:val="21"/>
          <w:szCs w:val="21"/>
        </w:rPr>
        <w:t>施工进度计划和各阶段进度的保证措施关键线路清晰、准确、完整、计划编划合理、可行，关键节点的控</w:t>
      </w:r>
      <w:r>
        <w:rPr>
          <w:color w:val="auto"/>
          <w:spacing w:val="8"/>
          <w:position w:val="0"/>
          <w:sz w:val="21"/>
          <w:szCs w:val="21"/>
        </w:rPr>
        <w:t>制措施有力、合理、可行。</w:t>
      </w:r>
    </w:p>
    <w:p w14:paraId="550742F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7</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总体概述（施工程序总体设想及施工段）对项目总</w:t>
      </w:r>
      <w:r>
        <w:rPr>
          <w:color w:val="auto"/>
          <w:spacing w:val="9"/>
          <w:position w:val="0"/>
          <w:sz w:val="21"/>
          <w:szCs w:val="21"/>
        </w:rPr>
        <w:t>体有认识，表述完整、合理，措施</w:t>
      </w:r>
      <w:r>
        <w:rPr>
          <w:color w:val="auto"/>
          <w:position w:val="0"/>
          <w:sz w:val="21"/>
          <w:szCs w:val="21"/>
        </w:rPr>
        <w:t xml:space="preserve"> </w:t>
      </w:r>
      <w:r>
        <w:rPr>
          <w:color w:val="auto"/>
          <w:spacing w:val="9"/>
          <w:position w:val="0"/>
          <w:sz w:val="21"/>
          <w:szCs w:val="21"/>
        </w:rPr>
        <w:t>具体；施工段划分呼应总体表述，划分合理，符合规范要求。施工进度计划和各阶段进度的保证措施关键线路准确、完整、计划编划可行，关键节点的控制措施可行。</w:t>
      </w:r>
    </w:p>
    <w:p w14:paraId="1C1AFD7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三档（3</w:t>
      </w:r>
      <w:r>
        <w:rPr>
          <w:color w:val="auto"/>
          <w:spacing w:val="-35"/>
          <w:position w:val="0"/>
          <w:sz w:val="21"/>
          <w:szCs w:val="21"/>
        </w:rPr>
        <w:t xml:space="preserve"> </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总体概述（施工程序总体设想及施工段）对项目总体有基</w:t>
      </w:r>
      <w:r>
        <w:rPr>
          <w:color w:val="auto"/>
          <w:spacing w:val="9"/>
          <w:position w:val="0"/>
          <w:sz w:val="21"/>
          <w:szCs w:val="21"/>
        </w:rPr>
        <w:t>本认识，表述欠完整，措施</w:t>
      </w:r>
      <w:r>
        <w:rPr>
          <w:color w:val="auto"/>
          <w:position w:val="0"/>
          <w:sz w:val="21"/>
          <w:szCs w:val="21"/>
        </w:rPr>
        <w:t xml:space="preserve"> </w:t>
      </w:r>
      <w:r>
        <w:rPr>
          <w:color w:val="auto"/>
          <w:spacing w:val="6"/>
          <w:position w:val="0"/>
          <w:sz w:val="21"/>
          <w:szCs w:val="21"/>
        </w:rPr>
        <w:t>一般但符合规范要求。施工进度计划和各阶段进度的保证措施关键线路基本满足要求、计划编划基本可</w:t>
      </w:r>
      <w:r>
        <w:rPr>
          <w:color w:val="auto"/>
          <w:spacing w:val="5"/>
          <w:position w:val="0"/>
          <w:sz w:val="21"/>
          <w:szCs w:val="21"/>
        </w:rPr>
        <w:t>行，</w:t>
      </w:r>
      <w:r>
        <w:rPr>
          <w:color w:val="auto"/>
          <w:spacing w:val="8"/>
          <w:position w:val="0"/>
          <w:sz w:val="21"/>
          <w:szCs w:val="21"/>
        </w:rPr>
        <w:t>关键节点的控制措施基本可行。</w:t>
      </w:r>
    </w:p>
    <w:p w14:paraId="7AA1A28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jc w:val="both"/>
        <w:textAlignment w:val="baseline"/>
        <w:rPr>
          <w:color w:val="auto"/>
          <w:position w:val="0"/>
          <w:sz w:val="21"/>
          <w:szCs w:val="21"/>
        </w:rPr>
      </w:pPr>
      <w:r>
        <w:rPr>
          <w:color w:val="auto"/>
          <w:spacing w:val="6"/>
          <w:position w:val="0"/>
          <w:sz w:val="21"/>
          <w:szCs w:val="21"/>
        </w:rPr>
        <w:t>四档（</w:t>
      </w:r>
      <w:r>
        <w:rPr>
          <w:rFonts w:hint="eastAsia"/>
          <w:color w:val="auto"/>
          <w:spacing w:val="6"/>
          <w:position w:val="0"/>
          <w:sz w:val="21"/>
          <w:szCs w:val="21"/>
          <w:lang w:val="en-US" w:eastAsia="zh-CN"/>
        </w:rPr>
        <w:t>1</w:t>
      </w:r>
      <w:r>
        <w:rPr>
          <w:color w:val="auto"/>
          <w:spacing w:val="-35"/>
          <w:position w:val="0"/>
          <w:sz w:val="21"/>
          <w:szCs w:val="21"/>
        </w:rPr>
        <w:t xml:space="preserve"> </w:t>
      </w:r>
      <w:r>
        <w:rPr>
          <w:color w:val="auto"/>
          <w:spacing w:val="6"/>
          <w:position w:val="0"/>
          <w:sz w:val="21"/>
          <w:szCs w:val="21"/>
        </w:rPr>
        <w:t>分</w:t>
      </w:r>
      <w:r>
        <w:rPr>
          <w:color w:val="auto"/>
          <w:spacing w:val="9"/>
          <w:position w:val="0"/>
          <w:sz w:val="21"/>
          <w:szCs w:val="21"/>
        </w:rPr>
        <w:t>）：</w:t>
      </w:r>
      <w:r>
        <w:rPr>
          <w:color w:val="auto"/>
          <w:spacing w:val="6"/>
          <w:position w:val="0"/>
          <w:sz w:val="21"/>
          <w:szCs w:val="21"/>
        </w:rPr>
        <w:t>总体概述（施工程序总体设想及施工段）对项目认识不足，表达不清晰，措施不具体；</w:t>
      </w:r>
      <w:r>
        <w:rPr>
          <w:color w:val="auto"/>
          <w:spacing w:val="7"/>
          <w:position w:val="0"/>
          <w:sz w:val="21"/>
          <w:szCs w:val="21"/>
        </w:rPr>
        <w:t>施工段划分不合理。</w:t>
      </w:r>
    </w:p>
    <w:p w14:paraId="1F97F1B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（2）主要工程项目的施工方案、方法与技术措施（满</w:t>
      </w:r>
      <w:r>
        <w:rPr>
          <w:color w:val="auto"/>
          <w:spacing w:val="7"/>
          <w:position w:val="0"/>
          <w:sz w:val="21"/>
          <w:szCs w:val="21"/>
        </w:rPr>
        <w:t>分</w:t>
      </w:r>
      <w:r>
        <w:rPr>
          <w:rFonts w:hint="eastAsia"/>
          <w:color w:val="auto"/>
          <w:spacing w:val="-39"/>
          <w:position w:val="0"/>
          <w:sz w:val="21"/>
          <w:szCs w:val="21"/>
          <w:lang w:val="en-US" w:eastAsia="zh-CN"/>
        </w:rPr>
        <w:t>12</w:t>
      </w:r>
      <w:r>
        <w:rPr>
          <w:color w:val="auto"/>
          <w:spacing w:val="-35"/>
          <w:position w:val="0"/>
          <w:sz w:val="21"/>
          <w:szCs w:val="21"/>
        </w:rPr>
        <w:t xml:space="preserve"> </w:t>
      </w:r>
      <w:r>
        <w:rPr>
          <w:color w:val="auto"/>
          <w:spacing w:val="7"/>
          <w:position w:val="0"/>
          <w:sz w:val="21"/>
          <w:szCs w:val="21"/>
        </w:rPr>
        <w:t>分）</w:t>
      </w:r>
    </w:p>
    <w:p w14:paraId="2AA8A1A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spacing w:val="10"/>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12</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主要工程的施工方案、方法与技术措施符合项目实际，有详</w:t>
      </w:r>
      <w:r>
        <w:rPr>
          <w:color w:val="auto"/>
          <w:spacing w:val="9"/>
          <w:position w:val="0"/>
          <w:sz w:val="21"/>
          <w:szCs w:val="21"/>
        </w:rPr>
        <w:t>尽的施工技术方案，工艺</w:t>
      </w:r>
      <w:r>
        <w:rPr>
          <w:color w:val="auto"/>
          <w:position w:val="0"/>
          <w:sz w:val="21"/>
          <w:szCs w:val="21"/>
        </w:rPr>
        <w:t xml:space="preserve"> </w:t>
      </w:r>
      <w:r>
        <w:rPr>
          <w:color w:val="auto"/>
          <w:spacing w:val="6"/>
          <w:position w:val="0"/>
          <w:sz w:val="21"/>
          <w:szCs w:val="21"/>
        </w:rPr>
        <w:t>先进、方法科学合理、可行，能指导具体施工并确保安全。投入的施工材料有详细的组织计划且计划</w:t>
      </w:r>
      <w:r>
        <w:rPr>
          <w:color w:val="auto"/>
          <w:spacing w:val="5"/>
          <w:position w:val="0"/>
          <w:sz w:val="21"/>
          <w:szCs w:val="21"/>
        </w:rPr>
        <w:t>周密，</w:t>
      </w:r>
      <w:r>
        <w:rPr>
          <w:color w:val="auto"/>
          <w:spacing w:val="10"/>
          <w:position w:val="0"/>
          <w:sz w:val="21"/>
          <w:szCs w:val="21"/>
        </w:rPr>
        <w:t>数量、选型配置、进场时间安排合理，完全满足施工需要。</w:t>
      </w:r>
    </w:p>
    <w:p w14:paraId="166FC26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spacing w:val="10"/>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8</w:t>
      </w:r>
      <w:r>
        <w:rPr>
          <w:color w:val="auto"/>
          <w:spacing w:val="10"/>
          <w:position w:val="0"/>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rFonts w:ascii="宋体" w:hAnsi="宋体" w:eastAsia="宋体" w:cs="宋体"/>
          <w:snapToGrid w:val="0"/>
          <w:color w:val="auto"/>
          <w:spacing w:val="10"/>
          <w:kern w:val="0"/>
          <w:position w:val="0"/>
          <w:sz w:val="21"/>
          <w:szCs w:val="21"/>
          <w:lang w:val="en-US" w:eastAsia="en-US" w:bidi="ar-SA"/>
        </w:rPr>
      </w:pPr>
      <w:r>
        <w:rPr>
          <w:rFonts w:ascii="宋体" w:hAnsi="宋体" w:eastAsia="宋体" w:cs="宋体"/>
          <w:snapToGrid w:val="0"/>
          <w:color w:val="auto"/>
          <w:spacing w:val="10"/>
          <w:kern w:val="0"/>
          <w:position w:val="0"/>
          <w:sz w:val="21"/>
          <w:szCs w:val="21"/>
          <w:lang w:val="en-US" w:eastAsia="en-US" w:bidi="ar-SA"/>
        </w:rPr>
        <w:t>三档（</w:t>
      </w:r>
      <w:r>
        <w:rPr>
          <w:rFonts w:hint="eastAsia" w:ascii="宋体" w:hAnsi="宋体" w:eastAsia="宋体" w:cs="宋体"/>
          <w:snapToGrid w:val="0"/>
          <w:color w:val="auto"/>
          <w:spacing w:val="10"/>
          <w:kern w:val="0"/>
          <w:position w:val="0"/>
          <w:sz w:val="21"/>
          <w:szCs w:val="21"/>
          <w:lang w:val="en-US" w:eastAsia="zh-CN" w:bidi="ar-SA"/>
        </w:rPr>
        <w:t>5</w:t>
      </w:r>
      <w:r>
        <w:rPr>
          <w:rFonts w:ascii="宋体" w:hAnsi="宋体" w:eastAsia="宋体" w:cs="宋体"/>
          <w:snapToGrid w:val="0"/>
          <w:color w:val="auto"/>
          <w:spacing w:val="10"/>
          <w:kern w:val="0"/>
          <w:position w:val="0"/>
          <w:sz w:val="21"/>
          <w:szCs w:val="21"/>
          <w:lang w:val="en-US" w:eastAsia="en-US" w:bidi="ar-SA"/>
        </w:rPr>
        <w:t>分）：主要工程的施工方案、方法与技术措施符合项目实际，有施工技术方案，工艺及方法基本可行，能指导具体施工。投入的施工材料有组织计划，满足施工需要。</w:t>
      </w:r>
    </w:p>
    <w:p w14:paraId="6D072CA5">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both"/>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5"/>
          <w:position w:val="0"/>
          <w:sz w:val="21"/>
          <w:szCs w:val="21"/>
        </w:rPr>
        <w:t xml:space="preserve"> </w:t>
      </w:r>
      <w:r>
        <w:rPr>
          <w:color w:val="auto"/>
          <w:spacing w:val="9"/>
          <w:position w:val="0"/>
          <w:sz w:val="21"/>
          <w:szCs w:val="21"/>
        </w:rPr>
        <w:t>分</w:t>
      </w:r>
      <w:r>
        <w:rPr>
          <w:color w:val="auto"/>
          <w:spacing w:val="22"/>
          <w:position w:val="0"/>
          <w:sz w:val="21"/>
          <w:szCs w:val="21"/>
        </w:rPr>
        <w:t>）：</w:t>
      </w:r>
      <w:r>
        <w:rPr>
          <w:color w:val="auto"/>
          <w:spacing w:val="9"/>
          <w:position w:val="0"/>
          <w:sz w:val="21"/>
          <w:szCs w:val="21"/>
        </w:rPr>
        <w:t>主要工程的施工方案、方法与技术措施不能满足项目需求，没有施工技术方案，不能</w:t>
      </w:r>
      <w:r>
        <w:rPr>
          <w:color w:val="auto"/>
          <w:spacing w:val="8"/>
          <w:position w:val="0"/>
          <w:sz w:val="21"/>
          <w:szCs w:val="21"/>
        </w:rPr>
        <w:t>指导具体施工并确保安全。</w:t>
      </w:r>
    </w:p>
    <w:p w14:paraId="41A82E8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4" w:firstLineChars="200"/>
        <w:textAlignment w:val="baseline"/>
        <w:rPr>
          <w:color w:val="auto"/>
          <w:position w:val="0"/>
          <w:sz w:val="21"/>
          <w:szCs w:val="21"/>
        </w:rPr>
      </w:pPr>
      <w:r>
        <w:rPr>
          <w:color w:val="auto"/>
          <w:spacing w:val="6"/>
          <w:position w:val="0"/>
          <w:sz w:val="21"/>
          <w:szCs w:val="21"/>
        </w:rPr>
        <w:t>（3）人员及机械设备配置（满分</w:t>
      </w:r>
      <w:r>
        <w:rPr>
          <w:color w:val="auto"/>
          <w:spacing w:val="-27"/>
          <w:position w:val="0"/>
          <w:sz w:val="21"/>
          <w:szCs w:val="21"/>
        </w:rPr>
        <w:t xml:space="preserve"> </w:t>
      </w:r>
      <w:r>
        <w:rPr>
          <w:rFonts w:hint="eastAsia"/>
          <w:color w:val="auto"/>
          <w:spacing w:val="6"/>
          <w:position w:val="0"/>
          <w:sz w:val="21"/>
          <w:szCs w:val="21"/>
          <w:lang w:val="en-US" w:eastAsia="zh-CN"/>
        </w:rPr>
        <w:t>7</w:t>
      </w:r>
      <w:r>
        <w:rPr>
          <w:color w:val="auto"/>
          <w:spacing w:val="-35"/>
          <w:position w:val="0"/>
          <w:sz w:val="21"/>
          <w:szCs w:val="21"/>
        </w:rPr>
        <w:t xml:space="preserve"> </w:t>
      </w:r>
      <w:r>
        <w:rPr>
          <w:color w:val="auto"/>
          <w:spacing w:val="6"/>
          <w:position w:val="0"/>
          <w:sz w:val="21"/>
          <w:szCs w:val="21"/>
        </w:rPr>
        <w:t>分）</w:t>
      </w:r>
    </w:p>
    <w:p w14:paraId="1F0ECF7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7</w:t>
      </w:r>
      <w:r>
        <w:rPr>
          <w:color w:val="auto"/>
          <w:spacing w:val="-36"/>
          <w:position w:val="0"/>
          <w:sz w:val="21"/>
          <w:szCs w:val="21"/>
        </w:rPr>
        <w:t xml:space="preserve"> </w:t>
      </w:r>
      <w:r>
        <w:rPr>
          <w:color w:val="auto"/>
          <w:spacing w:val="10"/>
          <w:position w:val="0"/>
          <w:sz w:val="21"/>
          <w:szCs w:val="21"/>
        </w:rPr>
        <w:t>分</w:t>
      </w:r>
      <w:r>
        <w:rPr>
          <w:color w:val="auto"/>
          <w:spacing w:val="18"/>
          <w:position w:val="0"/>
          <w:sz w:val="21"/>
          <w:szCs w:val="21"/>
        </w:rPr>
        <w:t>）：</w:t>
      </w:r>
      <w:r>
        <w:rPr>
          <w:color w:val="auto"/>
          <w:spacing w:val="10"/>
          <w:position w:val="0"/>
          <w:sz w:val="21"/>
          <w:szCs w:val="21"/>
        </w:rPr>
        <w:t>管理人员、机械设备配置完全满足要求，各主要施</w:t>
      </w:r>
      <w:r>
        <w:rPr>
          <w:color w:val="auto"/>
          <w:spacing w:val="9"/>
          <w:position w:val="0"/>
          <w:sz w:val="21"/>
          <w:szCs w:val="21"/>
        </w:rPr>
        <w:t>工工序有详细周密的劳动力、施工</w:t>
      </w:r>
      <w:r>
        <w:rPr>
          <w:color w:val="auto"/>
          <w:position w:val="0"/>
          <w:sz w:val="21"/>
          <w:szCs w:val="21"/>
        </w:rPr>
        <w:t xml:space="preserve"> </w:t>
      </w:r>
      <w:r>
        <w:rPr>
          <w:color w:val="auto"/>
          <w:spacing w:val="9"/>
          <w:position w:val="0"/>
          <w:sz w:val="21"/>
          <w:szCs w:val="21"/>
        </w:rPr>
        <w:t>机械、设备、机具的组织安排计划较好，劳动力投入合理，设备数量、选</w:t>
      </w:r>
      <w:r>
        <w:rPr>
          <w:color w:val="auto"/>
          <w:spacing w:val="8"/>
          <w:position w:val="0"/>
          <w:sz w:val="21"/>
          <w:szCs w:val="21"/>
        </w:rPr>
        <w:t>型配置、进场时间安排较合理，</w:t>
      </w:r>
      <w:r>
        <w:rPr>
          <w:color w:val="auto"/>
          <w:spacing w:val="7"/>
          <w:position w:val="0"/>
          <w:sz w:val="21"/>
          <w:szCs w:val="21"/>
        </w:rPr>
        <w:t>较好满足施工需要。</w:t>
      </w:r>
    </w:p>
    <w:p w14:paraId="1692C92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rFonts w:ascii="宋体" w:hAnsi="宋体" w:eastAsia="宋体" w:cs="宋体"/>
          <w:snapToGrid w:val="0"/>
          <w:color w:val="auto"/>
          <w:spacing w:val="7"/>
          <w:kern w:val="0"/>
          <w:position w:val="0"/>
          <w:sz w:val="21"/>
          <w:szCs w:val="21"/>
          <w:lang w:val="en-US" w:eastAsia="en-US" w:bidi="ar-SA"/>
        </w:rPr>
      </w:pPr>
      <w:r>
        <w:rPr>
          <w:rFonts w:ascii="宋体" w:hAnsi="宋体" w:eastAsia="宋体" w:cs="宋体"/>
          <w:snapToGrid w:val="0"/>
          <w:color w:val="auto"/>
          <w:spacing w:val="7"/>
          <w:kern w:val="0"/>
          <w:position w:val="0"/>
          <w:sz w:val="21"/>
          <w:szCs w:val="21"/>
          <w:lang w:val="en-US" w:eastAsia="en-US" w:bidi="ar-SA"/>
        </w:rPr>
        <w:t>二档（</w:t>
      </w:r>
      <w:r>
        <w:rPr>
          <w:rFonts w:hint="eastAsia" w:ascii="宋体" w:hAnsi="宋体" w:eastAsia="宋体" w:cs="宋体"/>
          <w:snapToGrid w:val="0"/>
          <w:color w:val="auto"/>
          <w:spacing w:val="7"/>
          <w:kern w:val="0"/>
          <w:position w:val="0"/>
          <w:sz w:val="21"/>
          <w:szCs w:val="21"/>
          <w:lang w:val="en-US" w:eastAsia="zh-CN" w:bidi="ar-SA"/>
        </w:rPr>
        <w:t>5</w:t>
      </w:r>
      <w:r>
        <w:rPr>
          <w:rFonts w:ascii="宋体" w:hAnsi="宋体" w:eastAsia="宋体" w:cs="宋体"/>
          <w:snapToGrid w:val="0"/>
          <w:color w:val="auto"/>
          <w:spacing w:val="7"/>
          <w:kern w:val="0"/>
          <w:position w:val="0"/>
          <w:sz w:val="21"/>
          <w:szCs w:val="21"/>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rFonts w:ascii="宋体" w:hAnsi="宋体" w:eastAsia="宋体" w:cs="宋体"/>
          <w:snapToGrid w:val="0"/>
          <w:color w:val="auto"/>
          <w:spacing w:val="7"/>
          <w:kern w:val="0"/>
          <w:position w:val="0"/>
          <w:sz w:val="21"/>
          <w:szCs w:val="21"/>
          <w:lang w:val="en-US" w:eastAsia="en-US" w:bidi="ar-SA"/>
        </w:rPr>
        <w:t>三档</w:t>
      </w:r>
      <w:r>
        <w:rPr>
          <w:color w:val="auto"/>
          <w:spacing w:val="10"/>
          <w:position w:val="0"/>
          <w:sz w:val="21"/>
          <w:szCs w:val="21"/>
        </w:rPr>
        <w:t>（</w:t>
      </w:r>
      <w:r>
        <w:rPr>
          <w:rFonts w:hint="eastAsia"/>
          <w:color w:val="auto"/>
          <w:spacing w:val="10"/>
          <w:position w:val="0"/>
          <w:sz w:val="21"/>
          <w:szCs w:val="21"/>
          <w:lang w:val="en-US" w:eastAsia="zh-CN"/>
        </w:rPr>
        <w:t>3</w:t>
      </w:r>
      <w:r>
        <w:rPr>
          <w:color w:val="auto"/>
          <w:spacing w:val="-35"/>
          <w:position w:val="0"/>
          <w:sz w:val="21"/>
          <w:szCs w:val="21"/>
        </w:rPr>
        <w:t xml:space="preserve"> </w:t>
      </w:r>
      <w:r>
        <w:rPr>
          <w:color w:val="auto"/>
          <w:spacing w:val="10"/>
          <w:position w:val="0"/>
          <w:sz w:val="21"/>
          <w:szCs w:val="21"/>
        </w:rPr>
        <w:t>分</w:t>
      </w:r>
      <w:r>
        <w:rPr>
          <w:color w:val="auto"/>
          <w:spacing w:val="17"/>
          <w:position w:val="0"/>
          <w:sz w:val="21"/>
          <w:szCs w:val="21"/>
        </w:rPr>
        <w:t>）：</w:t>
      </w:r>
      <w:r>
        <w:rPr>
          <w:color w:val="auto"/>
          <w:spacing w:val="10"/>
          <w:position w:val="0"/>
          <w:sz w:val="21"/>
          <w:szCs w:val="21"/>
        </w:rPr>
        <w:t>管理人员、机械设备配置满足要求，各主要施工工序应</w:t>
      </w:r>
      <w:r>
        <w:rPr>
          <w:color w:val="auto"/>
          <w:spacing w:val="9"/>
          <w:position w:val="0"/>
          <w:sz w:val="21"/>
          <w:szCs w:val="21"/>
        </w:rPr>
        <w:t>有劳动力、施工机械、设备、</w:t>
      </w:r>
      <w:r>
        <w:rPr>
          <w:color w:val="auto"/>
          <w:position w:val="0"/>
          <w:sz w:val="21"/>
          <w:szCs w:val="21"/>
        </w:rPr>
        <w:t xml:space="preserve"> </w:t>
      </w:r>
      <w:r>
        <w:rPr>
          <w:color w:val="auto"/>
          <w:spacing w:val="9"/>
          <w:position w:val="0"/>
          <w:sz w:val="21"/>
          <w:szCs w:val="21"/>
        </w:rPr>
        <w:t>机具的组织安排计划，劳动力投入基本合理，设备数量、选型配置、进场时间安排欠合理，基本满足施工</w:t>
      </w:r>
      <w:r>
        <w:rPr>
          <w:color w:val="auto"/>
          <w:spacing w:val="-1"/>
          <w:position w:val="0"/>
          <w:sz w:val="21"/>
          <w:szCs w:val="21"/>
        </w:rPr>
        <w:t>需要。</w:t>
      </w:r>
    </w:p>
    <w:p w14:paraId="20D90B2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5"/>
          <w:position w:val="0"/>
          <w:sz w:val="21"/>
          <w:szCs w:val="21"/>
        </w:rPr>
        <w:t xml:space="preserve"> </w:t>
      </w:r>
      <w:r>
        <w:rPr>
          <w:color w:val="auto"/>
          <w:spacing w:val="9"/>
          <w:position w:val="0"/>
          <w:sz w:val="21"/>
          <w:szCs w:val="21"/>
        </w:rPr>
        <w:t>分</w:t>
      </w:r>
      <w:r>
        <w:rPr>
          <w:color w:val="auto"/>
          <w:spacing w:val="23"/>
          <w:position w:val="0"/>
          <w:sz w:val="21"/>
          <w:szCs w:val="21"/>
        </w:rPr>
        <w:t>）：</w:t>
      </w:r>
      <w:r>
        <w:rPr>
          <w:color w:val="auto"/>
          <w:spacing w:val="9"/>
          <w:position w:val="0"/>
          <w:sz w:val="21"/>
          <w:szCs w:val="21"/>
        </w:rPr>
        <w:t>管理人员、机械设备配置基本满足要求，各主要施工工序应有劳动力、施工机械、设</w:t>
      </w:r>
      <w:r>
        <w:rPr>
          <w:color w:val="auto"/>
          <w:position w:val="0"/>
          <w:sz w:val="21"/>
          <w:szCs w:val="21"/>
        </w:rPr>
        <w:t xml:space="preserve"> </w:t>
      </w:r>
      <w:r>
        <w:rPr>
          <w:color w:val="auto"/>
          <w:spacing w:val="9"/>
          <w:position w:val="0"/>
          <w:sz w:val="21"/>
          <w:szCs w:val="21"/>
        </w:rPr>
        <w:t>备、机具的组织安排计划，劳动力投入欠合理，设备数量、选型配置、进场时间安排不合理，不能完全满</w:t>
      </w:r>
      <w:r>
        <w:rPr>
          <w:color w:val="auto"/>
          <w:spacing w:val="6"/>
          <w:position w:val="0"/>
          <w:sz w:val="21"/>
          <w:szCs w:val="21"/>
        </w:rPr>
        <w:t>足施工需要。</w:t>
      </w:r>
    </w:p>
    <w:p w14:paraId="3B2AC16A">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（4）工期保证体系及保证措施（满分</w:t>
      </w:r>
      <w:r>
        <w:rPr>
          <w:color w:val="auto"/>
          <w:spacing w:val="-38"/>
          <w:position w:val="0"/>
          <w:sz w:val="21"/>
          <w:szCs w:val="21"/>
        </w:rPr>
        <w:t xml:space="preserve"> </w:t>
      </w:r>
      <w:r>
        <w:rPr>
          <w:color w:val="auto"/>
          <w:spacing w:val="7"/>
          <w:position w:val="0"/>
          <w:sz w:val="21"/>
          <w:szCs w:val="21"/>
        </w:rPr>
        <w:t>6</w:t>
      </w:r>
      <w:r>
        <w:rPr>
          <w:color w:val="auto"/>
          <w:spacing w:val="-36"/>
          <w:position w:val="0"/>
          <w:sz w:val="21"/>
          <w:szCs w:val="21"/>
        </w:rPr>
        <w:t xml:space="preserve"> </w:t>
      </w:r>
      <w:r>
        <w:rPr>
          <w:color w:val="auto"/>
          <w:spacing w:val="7"/>
          <w:position w:val="0"/>
          <w:sz w:val="21"/>
          <w:szCs w:val="21"/>
        </w:rPr>
        <w:t>分）</w:t>
      </w:r>
    </w:p>
    <w:p w14:paraId="3F7D853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color w:val="auto"/>
          <w:position w:val="0"/>
          <w:sz w:val="21"/>
          <w:szCs w:val="21"/>
        </w:rPr>
      </w:pPr>
      <w:r>
        <w:rPr>
          <w:rFonts w:hint="eastAsia"/>
          <w:color w:val="auto"/>
          <w:spacing w:val="10"/>
          <w:position w:val="0"/>
          <w:sz w:val="21"/>
          <w:szCs w:val="21"/>
          <w:lang w:val="en-US" w:eastAsia="zh-CN"/>
        </w:rPr>
        <w:t xml:space="preserve"> </w:t>
      </w:r>
      <w:r>
        <w:rPr>
          <w:color w:val="auto"/>
          <w:spacing w:val="10"/>
          <w:position w:val="0"/>
          <w:sz w:val="21"/>
          <w:szCs w:val="21"/>
        </w:rPr>
        <w:t>一档（6</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有工期保证体系，且工期保证措施合理得当。有控制工期的</w:t>
      </w:r>
      <w:r>
        <w:rPr>
          <w:color w:val="auto"/>
          <w:spacing w:val="9"/>
          <w:position w:val="0"/>
          <w:sz w:val="21"/>
          <w:szCs w:val="21"/>
        </w:rPr>
        <w:t>施工进度计划。有施工总</w:t>
      </w:r>
      <w:r>
        <w:rPr>
          <w:color w:val="auto"/>
          <w:spacing w:val="10"/>
          <w:position w:val="0"/>
          <w:sz w:val="21"/>
          <w:szCs w:val="21"/>
        </w:rPr>
        <w:t>进度表或施工网络图，各项计划图表编制详细且完善，安</w:t>
      </w:r>
      <w:r>
        <w:rPr>
          <w:color w:val="auto"/>
          <w:spacing w:val="9"/>
          <w:position w:val="0"/>
          <w:sz w:val="21"/>
          <w:szCs w:val="21"/>
        </w:rPr>
        <w:t>排科学合理，完全符合本项目施工实际要求。</w:t>
      </w:r>
    </w:p>
    <w:p w14:paraId="5D00BE9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二档（4</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有工期保证体系，且工期保证措施基本满足要求。有控制工</w:t>
      </w:r>
      <w:r>
        <w:rPr>
          <w:color w:val="auto"/>
          <w:spacing w:val="9"/>
          <w:position w:val="0"/>
          <w:sz w:val="21"/>
          <w:szCs w:val="21"/>
        </w:rPr>
        <w:t>期的施工进度计划。有施</w:t>
      </w:r>
      <w:r>
        <w:rPr>
          <w:color w:val="auto"/>
          <w:position w:val="0"/>
          <w:sz w:val="21"/>
          <w:szCs w:val="21"/>
        </w:rPr>
        <w:t xml:space="preserve"> </w:t>
      </w:r>
      <w:r>
        <w:rPr>
          <w:color w:val="auto"/>
          <w:spacing w:val="9"/>
          <w:position w:val="0"/>
          <w:sz w:val="21"/>
          <w:szCs w:val="21"/>
        </w:rPr>
        <w:t>工总进度表或施工网络图，各项计划图表编制基本完善，安排基本满足要求，基本符合本项目施工实际要</w:t>
      </w:r>
      <w:r>
        <w:rPr>
          <w:color w:val="auto"/>
          <w:spacing w:val="-1"/>
          <w:position w:val="0"/>
          <w:sz w:val="21"/>
          <w:szCs w:val="21"/>
        </w:rPr>
        <w:t>求。</w:t>
      </w:r>
    </w:p>
    <w:p w14:paraId="6CE0FEF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jc w:val="left"/>
        <w:textAlignment w:val="baseline"/>
        <w:rPr>
          <w:color w:val="auto"/>
          <w:spacing w:val="9"/>
          <w:position w:val="0"/>
          <w:sz w:val="21"/>
          <w:szCs w:val="21"/>
        </w:rPr>
      </w:pPr>
      <w:r>
        <w:rPr>
          <w:color w:val="auto"/>
          <w:spacing w:val="10"/>
          <w:position w:val="0"/>
          <w:sz w:val="21"/>
          <w:szCs w:val="21"/>
        </w:rPr>
        <w:t>三档（2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有工期保证体系、工期保证措施欠合理。有控制工期的施工进度计划</w:t>
      </w:r>
      <w:r>
        <w:rPr>
          <w:color w:val="auto"/>
          <w:spacing w:val="9"/>
          <w:position w:val="0"/>
          <w:sz w:val="21"/>
          <w:szCs w:val="21"/>
        </w:rPr>
        <w:t>。有施工总进度表或施工网络图，各项计划图表编制基本完善但欠合理，安排基本合理，基本符合本项目施工实际要求。</w:t>
      </w:r>
    </w:p>
    <w:p w14:paraId="39A0EEF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5"/>
          <w:position w:val="0"/>
          <w:sz w:val="21"/>
          <w:szCs w:val="21"/>
        </w:rPr>
        <w:t xml:space="preserve"> </w:t>
      </w:r>
      <w:r>
        <w:rPr>
          <w:color w:val="auto"/>
          <w:spacing w:val="9"/>
          <w:position w:val="0"/>
          <w:sz w:val="21"/>
          <w:szCs w:val="21"/>
        </w:rPr>
        <w:t>分</w:t>
      </w:r>
      <w:r>
        <w:rPr>
          <w:color w:val="auto"/>
          <w:spacing w:val="23"/>
          <w:position w:val="0"/>
          <w:sz w:val="21"/>
          <w:szCs w:val="21"/>
        </w:rPr>
        <w:t>）：</w:t>
      </w:r>
      <w:r>
        <w:rPr>
          <w:color w:val="auto"/>
          <w:spacing w:val="9"/>
          <w:position w:val="0"/>
          <w:sz w:val="21"/>
          <w:szCs w:val="21"/>
        </w:rPr>
        <w:t>有工期保证体系、工期保证措施不合理。有控制工期的施工进度计划。有施工总进度</w:t>
      </w:r>
      <w:r>
        <w:rPr>
          <w:color w:val="auto"/>
          <w:spacing w:val="10"/>
          <w:position w:val="0"/>
          <w:sz w:val="21"/>
          <w:szCs w:val="21"/>
        </w:rPr>
        <w:t>表或施工网络图，各项计划图表编制基本完善但不合理</w:t>
      </w:r>
      <w:r>
        <w:rPr>
          <w:color w:val="auto"/>
          <w:spacing w:val="9"/>
          <w:position w:val="0"/>
          <w:sz w:val="21"/>
          <w:szCs w:val="21"/>
        </w:rPr>
        <w:t>，安排不合理，不符合本项目施工实际要求。</w:t>
      </w:r>
    </w:p>
    <w:p w14:paraId="1F12244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（5）工程质量管理体系及保证措施（满分</w:t>
      </w:r>
      <w:r>
        <w:rPr>
          <w:color w:val="auto"/>
          <w:spacing w:val="-33"/>
          <w:position w:val="0"/>
          <w:sz w:val="21"/>
          <w:szCs w:val="21"/>
        </w:rPr>
        <w:t xml:space="preserve"> </w:t>
      </w:r>
      <w:r>
        <w:rPr>
          <w:color w:val="auto"/>
          <w:spacing w:val="7"/>
          <w:position w:val="0"/>
          <w:sz w:val="21"/>
          <w:szCs w:val="21"/>
        </w:rPr>
        <w:t>5</w:t>
      </w:r>
      <w:r>
        <w:rPr>
          <w:color w:val="auto"/>
          <w:spacing w:val="-35"/>
          <w:position w:val="0"/>
          <w:sz w:val="21"/>
          <w:szCs w:val="21"/>
        </w:rPr>
        <w:t xml:space="preserve"> </w:t>
      </w:r>
      <w:r>
        <w:rPr>
          <w:color w:val="auto"/>
          <w:spacing w:val="7"/>
          <w:position w:val="0"/>
          <w:sz w:val="21"/>
          <w:szCs w:val="21"/>
        </w:rPr>
        <w:t>分）</w:t>
      </w:r>
    </w:p>
    <w:p w14:paraId="154A7B4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color w:val="auto"/>
          <w:position w:val="0"/>
          <w:sz w:val="21"/>
          <w:szCs w:val="21"/>
        </w:rPr>
      </w:pPr>
      <w:r>
        <w:rPr>
          <w:color w:val="auto"/>
          <w:spacing w:val="9"/>
          <w:position w:val="0"/>
          <w:sz w:val="21"/>
          <w:szCs w:val="21"/>
        </w:rPr>
        <w:t>一档（5</w:t>
      </w:r>
      <w:r>
        <w:rPr>
          <w:color w:val="auto"/>
          <w:spacing w:val="-34"/>
          <w:position w:val="0"/>
          <w:sz w:val="21"/>
          <w:szCs w:val="21"/>
        </w:rPr>
        <w:t xml:space="preserve"> </w:t>
      </w:r>
      <w:r>
        <w:rPr>
          <w:color w:val="auto"/>
          <w:spacing w:val="9"/>
          <w:position w:val="0"/>
          <w:sz w:val="21"/>
          <w:szCs w:val="21"/>
        </w:rPr>
        <w:t>分</w:t>
      </w:r>
      <w:r>
        <w:rPr>
          <w:color w:val="auto"/>
          <w:spacing w:val="15"/>
          <w:position w:val="0"/>
          <w:sz w:val="21"/>
          <w:szCs w:val="21"/>
        </w:rPr>
        <w:t>）：</w:t>
      </w:r>
      <w:r>
        <w:rPr>
          <w:color w:val="auto"/>
          <w:spacing w:val="9"/>
          <w:position w:val="0"/>
          <w:sz w:val="21"/>
          <w:szCs w:val="21"/>
        </w:rPr>
        <w:t>有质量管理体系、保证措施可行较合理</w:t>
      </w:r>
      <w:r>
        <w:rPr>
          <w:color w:val="auto"/>
          <w:spacing w:val="8"/>
          <w:position w:val="0"/>
          <w:sz w:val="21"/>
          <w:szCs w:val="21"/>
        </w:rPr>
        <w:t>。主要工序有质量技术保证措施和手段，</w:t>
      </w:r>
      <w:r>
        <w:rPr>
          <w:color w:val="auto"/>
          <w:spacing w:val="-49"/>
          <w:position w:val="0"/>
          <w:sz w:val="21"/>
          <w:szCs w:val="21"/>
        </w:rPr>
        <w:t xml:space="preserve"> </w:t>
      </w:r>
      <w:r>
        <w:rPr>
          <w:color w:val="auto"/>
          <w:spacing w:val="8"/>
          <w:position w:val="0"/>
          <w:sz w:val="21"/>
          <w:szCs w:val="21"/>
        </w:rPr>
        <w:t>自控</w:t>
      </w:r>
      <w:r>
        <w:rPr>
          <w:color w:val="auto"/>
          <w:spacing w:val="9"/>
          <w:position w:val="0"/>
          <w:sz w:val="21"/>
          <w:szCs w:val="21"/>
        </w:rPr>
        <w:t>体系合理完整，能有效保证技术质量，达到承诺的质量标准。</w:t>
      </w:r>
    </w:p>
    <w:p w14:paraId="4AF69C0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color w:val="auto"/>
          <w:position w:val="0"/>
          <w:sz w:val="21"/>
          <w:szCs w:val="21"/>
        </w:rPr>
      </w:pPr>
      <w:r>
        <w:rPr>
          <w:color w:val="auto"/>
          <w:spacing w:val="9"/>
          <w:position w:val="0"/>
          <w:sz w:val="21"/>
          <w:szCs w:val="21"/>
        </w:rPr>
        <w:t>二档（</w:t>
      </w:r>
      <w:r>
        <w:rPr>
          <w:rFonts w:hint="eastAsia"/>
          <w:color w:val="auto"/>
          <w:spacing w:val="9"/>
          <w:position w:val="0"/>
          <w:sz w:val="21"/>
          <w:szCs w:val="21"/>
          <w:lang w:val="en-US" w:eastAsia="zh-CN"/>
        </w:rPr>
        <w:t>4</w:t>
      </w:r>
      <w:r>
        <w:rPr>
          <w:color w:val="auto"/>
          <w:spacing w:val="-34"/>
          <w:position w:val="0"/>
          <w:sz w:val="21"/>
          <w:szCs w:val="21"/>
        </w:rPr>
        <w:t xml:space="preserve"> </w:t>
      </w:r>
      <w:r>
        <w:rPr>
          <w:color w:val="auto"/>
          <w:spacing w:val="9"/>
          <w:position w:val="0"/>
          <w:sz w:val="21"/>
          <w:szCs w:val="21"/>
        </w:rPr>
        <w:t>分</w:t>
      </w:r>
      <w:r>
        <w:rPr>
          <w:color w:val="auto"/>
          <w:spacing w:val="15"/>
          <w:position w:val="0"/>
          <w:sz w:val="21"/>
          <w:szCs w:val="21"/>
        </w:rPr>
        <w:t>）：</w:t>
      </w:r>
      <w:r>
        <w:rPr>
          <w:color w:val="auto"/>
          <w:spacing w:val="9"/>
          <w:position w:val="0"/>
          <w:sz w:val="21"/>
          <w:szCs w:val="21"/>
        </w:rPr>
        <w:t>有质量管理体系、保证措施可行合理。</w:t>
      </w:r>
      <w:r>
        <w:rPr>
          <w:color w:val="auto"/>
          <w:spacing w:val="8"/>
          <w:position w:val="0"/>
          <w:sz w:val="21"/>
          <w:szCs w:val="21"/>
        </w:rPr>
        <w:t>主要工序有质量技术保证措施和手段，</w:t>
      </w:r>
      <w:r>
        <w:rPr>
          <w:color w:val="auto"/>
          <w:spacing w:val="-49"/>
          <w:position w:val="0"/>
          <w:sz w:val="21"/>
          <w:szCs w:val="21"/>
        </w:rPr>
        <w:t xml:space="preserve"> </w:t>
      </w:r>
      <w:r>
        <w:rPr>
          <w:color w:val="auto"/>
          <w:spacing w:val="8"/>
          <w:position w:val="0"/>
          <w:sz w:val="21"/>
          <w:szCs w:val="21"/>
        </w:rPr>
        <w:t>自控体</w:t>
      </w:r>
      <w:r>
        <w:rPr>
          <w:color w:val="auto"/>
          <w:spacing w:val="9"/>
          <w:position w:val="0"/>
          <w:sz w:val="21"/>
          <w:szCs w:val="21"/>
        </w:rPr>
        <w:t>系完整，能保证技术质量，达到承诺的质量</w:t>
      </w:r>
      <w:r>
        <w:rPr>
          <w:color w:val="auto"/>
          <w:spacing w:val="8"/>
          <w:position w:val="0"/>
          <w:sz w:val="21"/>
          <w:szCs w:val="21"/>
        </w:rPr>
        <w:t>标准。</w:t>
      </w:r>
    </w:p>
    <w:p w14:paraId="008A231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both"/>
        <w:textAlignment w:val="baseline"/>
        <w:rPr>
          <w:color w:val="auto"/>
          <w:spacing w:val="9"/>
          <w:position w:val="0"/>
          <w:sz w:val="21"/>
          <w:szCs w:val="21"/>
        </w:rPr>
      </w:pPr>
      <w:r>
        <w:rPr>
          <w:color w:val="auto"/>
          <w:spacing w:val="9"/>
          <w:position w:val="0"/>
          <w:sz w:val="21"/>
          <w:szCs w:val="21"/>
        </w:rPr>
        <w:t>三档（</w:t>
      </w:r>
      <w:r>
        <w:rPr>
          <w:rFonts w:hint="eastAsia"/>
          <w:color w:val="auto"/>
          <w:spacing w:val="9"/>
          <w:position w:val="0"/>
          <w:sz w:val="21"/>
          <w:szCs w:val="21"/>
          <w:lang w:val="en-US" w:eastAsia="zh-CN"/>
        </w:rPr>
        <w:t>2</w:t>
      </w:r>
      <w:r>
        <w:rPr>
          <w:color w:val="auto"/>
          <w:spacing w:val="-34"/>
          <w:position w:val="0"/>
          <w:sz w:val="21"/>
          <w:szCs w:val="21"/>
        </w:rPr>
        <w:t xml:space="preserve"> </w:t>
      </w:r>
      <w:r>
        <w:rPr>
          <w:color w:val="auto"/>
          <w:spacing w:val="9"/>
          <w:position w:val="0"/>
          <w:sz w:val="21"/>
          <w:szCs w:val="21"/>
        </w:rPr>
        <w:t>分</w:t>
      </w:r>
      <w:r>
        <w:rPr>
          <w:color w:val="auto"/>
          <w:spacing w:val="15"/>
          <w:position w:val="0"/>
          <w:sz w:val="21"/>
          <w:szCs w:val="21"/>
        </w:rPr>
        <w:t>）：</w:t>
      </w:r>
      <w:r>
        <w:rPr>
          <w:color w:val="auto"/>
          <w:spacing w:val="9"/>
          <w:position w:val="0"/>
          <w:sz w:val="21"/>
          <w:szCs w:val="21"/>
        </w:rPr>
        <w:t>有质量管理体系、保证措施基本可行合理。主要工序</w:t>
      </w:r>
      <w:r>
        <w:rPr>
          <w:color w:val="auto"/>
          <w:spacing w:val="8"/>
          <w:position w:val="0"/>
          <w:sz w:val="21"/>
          <w:szCs w:val="21"/>
        </w:rPr>
        <w:t>有质量技术保证措施，</w:t>
      </w:r>
      <w:r>
        <w:rPr>
          <w:color w:val="auto"/>
          <w:spacing w:val="-51"/>
          <w:position w:val="0"/>
          <w:sz w:val="21"/>
          <w:szCs w:val="21"/>
        </w:rPr>
        <w:t xml:space="preserve"> </w:t>
      </w:r>
      <w:r>
        <w:rPr>
          <w:color w:val="auto"/>
          <w:spacing w:val="8"/>
          <w:position w:val="0"/>
          <w:sz w:val="21"/>
          <w:szCs w:val="21"/>
        </w:rPr>
        <w:t>自控体系</w:t>
      </w:r>
      <w:r>
        <w:rPr>
          <w:color w:val="auto"/>
          <w:spacing w:val="9"/>
          <w:position w:val="0"/>
          <w:sz w:val="21"/>
          <w:szCs w:val="21"/>
        </w:rPr>
        <w:t>基本完整，能基本保证技术质量，达到承诺的质量标准。</w:t>
      </w:r>
    </w:p>
    <w:p w14:paraId="3881F88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56" w:firstLineChars="200"/>
        <w:jc w:val="both"/>
        <w:textAlignment w:val="baseline"/>
        <w:rPr>
          <w:color w:val="auto"/>
          <w:position w:val="0"/>
          <w:sz w:val="21"/>
          <w:szCs w:val="21"/>
        </w:rPr>
      </w:pPr>
      <w:r>
        <w:rPr>
          <w:color w:val="auto"/>
          <w:spacing w:val="9"/>
          <w:position w:val="0"/>
          <w:sz w:val="21"/>
          <w:szCs w:val="21"/>
        </w:rPr>
        <w:t>四档（</w:t>
      </w:r>
      <w:r>
        <w:rPr>
          <w:rFonts w:hint="eastAsia"/>
          <w:color w:val="auto"/>
          <w:spacing w:val="9"/>
          <w:position w:val="0"/>
          <w:sz w:val="21"/>
          <w:szCs w:val="21"/>
          <w:lang w:val="en-US" w:eastAsia="zh-CN"/>
        </w:rPr>
        <w:t>1</w:t>
      </w:r>
      <w:r>
        <w:rPr>
          <w:color w:val="auto"/>
          <w:spacing w:val="-34"/>
          <w:position w:val="0"/>
          <w:sz w:val="21"/>
          <w:szCs w:val="21"/>
        </w:rPr>
        <w:t xml:space="preserve"> </w:t>
      </w:r>
      <w:r>
        <w:rPr>
          <w:color w:val="auto"/>
          <w:spacing w:val="9"/>
          <w:position w:val="0"/>
          <w:sz w:val="21"/>
          <w:szCs w:val="21"/>
        </w:rPr>
        <w:t>分</w:t>
      </w:r>
      <w:r>
        <w:rPr>
          <w:color w:val="auto"/>
          <w:spacing w:val="17"/>
          <w:position w:val="0"/>
          <w:sz w:val="21"/>
          <w:szCs w:val="21"/>
        </w:rPr>
        <w:t>）：</w:t>
      </w:r>
      <w:r>
        <w:rPr>
          <w:color w:val="auto"/>
          <w:spacing w:val="9"/>
          <w:position w:val="0"/>
          <w:sz w:val="21"/>
          <w:szCs w:val="21"/>
        </w:rPr>
        <w:t>质量管理体系、保证措施基本可行但欠合理。主要工序有质量技术保证措施欠合理，</w:t>
      </w:r>
      <w:r>
        <w:rPr>
          <w:color w:val="auto"/>
          <w:spacing w:val="8"/>
          <w:position w:val="0"/>
          <w:sz w:val="21"/>
          <w:szCs w:val="21"/>
        </w:rPr>
        <w:t>基本达到承诺的质量标准。</w:t>
      </w:r>
    </w:p>
    <w:p w14:paraId="6C558574">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（6）安全生产管理体系及保证措施（满分</w:t>
      </w:r>
      <w:r>
        <w:rPr>
          <w:color w:val="auto"/>
          <w:spacing w:val="-33"/>
          <w:position w:val="0"/>
          <w:sz w:val="21"/>
          <w:szCs w:val="21"/>
        </w:rPr>
        <w:t xml:space="preserve"> </w:t>
      </w:r>
      <w:r>
        <w:rPr>
          <w:color w:val="auto"/>
          <w:spacing w:val="7"/>
          <w:position w:val="0"/>
          <w:sz w:val="21"/>
          <w:szCs w:val="21"/>
        </w:rPr>
        <w:t>5</w:t>
      </w:r>
      <w:r>
        <w:rPr>
          <w:color w:val="auto"/>
          <w:spacing w:val="-35"/>
          <w:position w:val="0"/>
          <w:sz w:val="21"/>
          <w:szCs w:val="21"/>
        </w:rPr>
        <w:t xml:space="preserve"> </w:t>
      </w:r>
      <w:r>
        <w:rPr>
          <w:color w:val="auto"/>
          <w:spacing w:val="7"/>
          <w:position w:val="0"/>
          <w:sz w:val="21"/>
          <w:szCs w:val="21"/>
        </w:rPr>
        <w:t>分）</w:t>
      </w:r>
    </w:p>
    <w:p w14:paraId="50B4319B">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有安全生产管理体系、保证措施可行合理，各道工序安全技</w:t>
      </w:r>
      <w:r>
        <w:rPr>
          <w:color w:val="auto"/>
          <w:spacing w:val="9"/>
          <w:position w:val="0"/>
          <w:sz w:val="21"/>
          <w:szCs w:val="21"/>
        </w:rPr>
        <w:t>术措施针对性强，符合实际且满足有关安全技术标准要求。现场防火、应急救援、社会治安安全措施得力。</w:t>
      </w:r>
    </w:p>
    <w:p w14:paraId="77F7227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4</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有安全生产管理体系、保证措施可行合理，有各道工序安全</w:t>
      </w:r>
      <w:r>
        <w:rPr>
          <w:color w:val="auto"/>
          <w:spacing w:val="9"/>
          <w:position w:val="0"/>
          <w:sz w:val="21"/>
          <w:szCs w:val="21"/>
        </w:rPr>
        <w:t>技术措施，基本符合实际且有关安全技术标准要求。有现场防火、应急救援、社会治安安全措施。</w:t>
      </w:r>
    </w:p>
    <w:p w14:paraId="0310DC1E">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w:t>
      </w:r>
      <w:r>
        <w:rPr>
          <w:rFonts w:hint="eastAsia"/>
          <w:color w:val="auto"/>
          <w:spacing w:val="10"/>
          <w:position w:val="0"/>
          <w:sz w:val="21"/>
          <w:szCs w:val="21"/>
          <w:lang w:val="en-US" w:eastAsia="zh-CN"/>
        </w:rPr>
        <w:t>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有安全生产管理体系、保证措施基本可行，符合实际且基本满足有关</w:t>
      </w:r>
      <w:r>
        <w:rPr>
          <w:color w:val="auto"/>
          <w:spacing w:val="9"/>
          <w:position w:val="0"/>
          <w:sz w:val="21"/>
          <w:szCs w:val="21"/>
        </w:rPr>
        <w:t>安全技术标准要求。有现场防火、应急救援、社会治安安全措施。</w:t>
      </w:r>
    </w:p>
    <w:p w14:paraId="4220EED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rFonts w:hint="eastAsia"/>
          <w:color w:val="auto"/>
          <w:spacing w:val="10"/>
          <w:position w:val="0"/>
          <w:sz w:val="21"/>
          <w:szCs w:val="21"/>
          <w:lang w:val="en-US" w:eastAsia="zh-CN"/>
        </w:rPr>
        <w:t>四</w:t>
      </w:r>
      <w:r>
        <w:rPr>
          <w:color w:val="auto"/>
          <w:spacing w:val="10"/>
          <w:position w:val="0"/>
          <w:sz w:val="21"/>
          <w:szCs w:val="21"/>
        </w:rPr>
        <w:t>档（</w:t>
      </w:r>
      <w:r>
        <w:rPr>
          <w:rFonts w:hint="eastAsia"/>
          <w:color w:val="auto"/>
          <w:spacing w:val="10"/>
          <w:position w:val="0"/>
          <w:sz w:val="21"/>
          <w:szCs w:val="21"/>
          <w:lang w:val="en-US" w:eastAsia="zh-CN"/>
        </w:rPr>
        <w:t>1</w:t>
      </w:r>
      <w:r>
        <w:rPr>
          <w:color w:val="auto"/>
          <w:spacing w:val="-36"/>
          <w:position w:val="0"/>
          <w:sz w:val="21"/>
          <w:szCs w:val="21"/>
        </w:rPr>
        <w:t xml:space="preserve"> </w:t>
      </w:r>
      <w:r>
        <w:rPr>
          <w:color w:val="auto"/>
          <w:spacing w:val="10"/>
          <w:position w:val="0"/>
          <w:sz w:val="21"/>
          <w:szCs w:val="21"/>
        </w:rPr>
        <w:t>分</w:t>
      </w:r>
      <w:r>
        <w:rPr>
          <w:color w:val="auto"/>
          <w:spacing w:val="17"/>
          <w:position w:val="0"/>
          <w:sz w:val="21"/>
          <w:szCs w:val="21"/>
        </w:rPr>
        <w:t>）：</w:t>
      </w:r>
      <w:r>
        <w:rPr>
          <w:color w:val="auto"/>
          <w:spacing w:val="10"/>
          <w:position w:val="0"/>
          <w:sz w:val="21"/>
          <w:szCs w:val="21"/>
        </w:rPr>
        <w:t>没有安全生产管理体系、保证措施基</w:t>
      </w:r>
      <w:r>
        <w:rPr>
          <w:color w:val="auto"/>
          <w:spacing w:val="9"/>
          <w:position w:val="0"/>
          <w:sz w:val="21"/>
          <w:szCs w:val="21"/>
        </w:rPr>
        <w:t>本，不符合实际不满足有关安全技术标准要求。</w:t>
      </w:r>
      <w:r>
        <w:rPr>
          <w:color w:val="auto"/>
          <w:spacing w:val="8"/>
          <w:position w:val="0"/>
          <w:sz w:val="21"/>
          <w:szCs w:val="21"/>
        </w:rPr>
        <w:t>没有现场防火、应急救援、社会治安安全措施。</w:t>
      </w:r>
    </w:p>
    <w:p w14:paraId="3FF1A03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（7）环境保护、水土保持保证体系及保证措施（满分</w:t>
      </w:r>
      <w:r>
        <w:rPr>
          <w:color w:val="auto"/>
          <w:spacing w:val="-19"/>
          <w:position w:val="0"/>
          <w:sz w:val="21"/>
          <w:szCs w:val="21"/>
        </w:rPr>
        <w:t xml:space="preserve"> </w:t>
      </w:r>
      <w:r>
        <w:rPr>
          <w:rFonts w:hint="eastAsia"/>
          <w:color w:val="auto"/>
          <w:spacing w:val="7"/>
          <w:position w:val="0"/>
          <w:sz w:val="21"/>
          <w:szCs w:val="21"/>
          <w:lang w:val="en-US" w:eastAsia="zh-CN"/>
        </w:rPr>
        <w:t>5</w:t>
      </w:r>
      <w:r>
        <w:rPr>
          <w:color w:val="auto"/>
          <w:spacing w:val="-35"/>
          <w:position w:val="0"/>
          <w:sz w:val="21"/>
          <w:szCs w:val="21"/>
        </w:rPr>
        <w:t xml:space="preserve"> </w:t>
      </w:r>
      <w:r>
        <w:rPr>
          <w:color w:val="auto"/>
          <w:spacing w:val="7"/>
          <w:position w:val="0"/>
          <w:sz w:val="21"/>
          <w:szCs w:val="21"/>
        </w:rPr>
        <w:t>分）</w:t>
      </w:r>
    </w:p>
    <w:p w14:paraId="483412B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有环境保护、水土保持保证体系、保证措施可行，针对本工</w:t>
      </w:r>
      <w:r>
        <w:rPr>
          <w:color w:val="auto"/>
          <w:spacing w:val="9"/>
          <w:position w:val="0"/>
          <w:sz w:val="21"/>
          <w:szCs w:val="21"/>
        </w:rPr>
        <w:t>程项目特点，有现场环境保护、水土保护措施，且各项措施内容周全、具体、有效。</w:t>
      </w:r>
    </w:p>
    <w:p w14:paraId="041A8C76">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color w:val="auto"/>
          <w:position w:val="0"/>
          <w:sz w:val="21"/>
          <w:szCs w:val="21"/>
        </w:rPr>
      </w:pPr>
      <w:r>
        <w:rPr>
          <w:color w:val="auto"/>
          <w:spacing w:val="7"/>
          <w:position w:val="0"/>
          <w:sz w:val="21"/>
          <w:szCs w:val="21"/>
        </w:rPr>
        <w:t>二档（</w:t>
      </w:r>
      <w:r>
        <w:rPr>
          <w:rFonts w:hint="eastAsia"/>
          <w:color w:val="auto"/>
          <w:spacing w:val="7"/>
          <w:position w:val="0"/>
          <w:sz w:val="21"/>
          <w:szCs w:val="21"/>
          <w:lang w:val="en-US" w:eastAsia="zh-CN"/>
        </w:rPr>
        <w:t>4</w:t>
      </w:r>
      <w:r>
        <w:rPr>
          <w:color w:val="auto"/>
          <w:spacing w:val="-35"/>
          <w:position w:val="0"/>
          <w:sz w:val="21"/>
          <w:szCs w:val="21"/>
        </w:rPr>
        <w:t xml:space="preserve"> </w:t>
      </w:r>
      <w:r>
        <w:rPr>
          <w:color w:val="auto"/>
          <w:spacing w:val="7"/>
          <w:position w:val="0"/>
          <w:sz w:val="21"/>
          <w:szCs w:val="21"/>
        </w:rPr>
        <w:t>分</w:t>
      </w:r>
      <w:r>
        <w:rPr>
          <w:color w:val="auto"/>
          <w:spacing w:val="5"/>
          <w:position w:val="0"/>
          <w:sz w:val="21"/>
          <w:szCs w:val="21"/>
        </w:rPr>
        <w:t>）：</w:t>
      </w:r>
      <w:r>
        <w:rPr>
          <w:color w:val="auto"/>
          <w:spacing w:val="7"/>
          <w:position w:val="0"/>
          <w:sz w:val="21"/>
          <w:szCs w:val="21"/>
        </w:rPr>
        <w:t>有环境保护、水土保持保证体系、保证措施可行，针对本工程项目，有现场环境保护、</w:t>
      </w:r>
      <w:r>
        <w:rPr>
          <w:color w:val="auto"/>
          <w:spacing w:val="6"/>
          <w:position w:val="0"/>
          <w:sz w:val="21"/>
          <w:szCs w:val="21"/>
        </w:rPr>
        <w:t>水土保护措施。</w:t>
      </w:r>
    </w:p>
    <w:p w14:paraId="7FC9831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w:t>
      </w:r>
      <w:r>
        <w:rPr>
          <w:rFonts w:hint="eastAsia"/>
          <w:color w:val="auto"/>
          <w:spacing w:val="10"/>
          <w:position w:val="0"/>
          <w:sz w:val="21"/>
          <w:szCs w:val="21"/>
          <w:lang w:val="en-US" w:eastAsia="zh-CN"/>
        </w:rPr>
        <w:t>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有环境保护、水土保持保证体系、保证措施基本可行，有现场环境保</w:t>
      </w:r>
      <w:r>
        <w:rPr>
          <w:color w:val="auto"/>
          <w:spacing w:val="9"/>
          <w:position w:val="0"/>
          <w:sz w:val="21"/>
          <w:szCs w:val="21"/>
        </w:rPr>
        <w:t>护、水土保护措</w:t>
      </w:r>
      <w:r>
        <w:rPr>
          <w:color w:val="auto"/>
          <w:position w:val="0"/>
          <w:sz w:val="21"/>
          <w:szCs w:val="21"/>
        </w:rPr>
        <w:t>施。</w:t>
      </w:r>
    </w:p>
    <w:p w14:paraId="006EE89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四档（</w:t>
      </w:r>
      <w:r>
        <w:rPr>
          <w:rFonts w:hint="eastAsia"/>
          <w:color w:val="auto"/>
          <w:spacing w:val="7"/>
          <w:position w:val="0"/>
          <w:sz w:val="21"/>
          <w:szCs w:val="21"/>
          <w:lang w:val="en-US" w:eastAsia="zh-CN"/>
        </w:rPr>
        <w:t>1</w:t>
      </w:r>
      <w:r>
        <w:rPr>
          <w:color w:val="auto"/>
          <w:spacing w:val="7"/>
          <w:position w:val="0"/>
          <w:sz w:val="21"/>
          <w:szCs w:val="21"/>
        </w:rPr>
        <w:t>分</w:t>
      </w:r>
      <w:r>
        <w:rPr>
          <w:color w:val="auto"/>
          <w:spacing w:val="22"/>
          <w:position w:val="0"/>
          <w:sz w:val="21"/>
          <w:szCs w:val="21"/>
        </w:rPr>
        <w:t>）：</w:t>
      </w:r>
      <w:r>
        <w:rPr>
          <w:color w:val="auto"/>
          <w:spacing w:val="7"/>
          <w:position w:val="0"/>
          <w:sz w:val="21"/>
          <w:szCs w:val="21"/>
        </w:rPr>
        <w:t>环境保护、水土保持保证体系、保证措施不可行。</w:t>
      </w:r>
    </w:p>
    <w:p w14:paraId="2939734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color w:val="auto"/>
          <w:spacing w:val="8"/>
          <w:position w:val="0"/>
          <w:sz w:val="21"/>
          <w:szCs w:val="21"/>
        </w:rPr>
        <w:t>（8）文明施工、文物保护保证体系及保证措施</w:t>
      </w:r>
      <w:r>
        <w:rPr>
          <w:color w:val="auto"/>
          <w:spacing w:val="7"/>
          <w:position w:val="0"/>
          <w:sz w:val="21"/>
          <w:szCs w:val="21"/>
        </w:rPr>
        <w:t>（满分</w:t>
      </w:r>
      <w:r>
        <w:rPr>
          <w:rFonts w:hint="eastAsia"/>
          <w:color w:val="auto"/>
          <w:spacing w:val="-40"/>
          <w:position w:val="0"/>
          <w:sz w:val="21"/>
          <w:szCs w:val="21"/>
          <w:lang w:val="en-US" w:eastAsia="zh-CN"/>
        </w:rPr>
        <w:t>5</w:t>
      </w:r>
      <w:r>
        <w:rPr>
          <w:color w:val="auto"/>
          <w:spacing w:val="-35"/>
          <w:position w:val="0"/>
          <w:sz w:val="21"/>
          <w:szCs w:val="21"/>
        </w:rPr>
        <w:t xml:space="preserve"> </w:t>
      </w:r>
      <w:r>
        <w:rPr>
          <w:color w:val="auto"/>
          <w:spacing w:val="7"/>
          <w:position w:val="0"/>
          <w:sz w:val="21"/>
          <w:szCs w:val="21"/>
        </w:rPr>
        <w:t>分）</w:t>
      </w:r>
    </w:p>
    <w:p w14:paraId="6005564C">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有文明施工、文物保护保证体系、保证措施可行。针对本工</w:t>
      </w:r>
      <w:r>
        <w:rPr>
          <w:color w:val="auto"/>
          <w:spacing w:val="9"/>
          <w:position w:val="0"/>
          <w:sz w:val="21"/>
          <w:szCs w:val="21"/>
        </w:rPr>
        <w:t>程项目特点，有现场文明</w:t>
      </w:r>
      <w:r>
        <w:rPr>
          <w:color w:val="auto"/>
          <w:spacing w:val="10"/>
          <w:position w:val="0"/>
          <w:sz w:val="21"/>
          <w:szCs w:val="21"/>
        </w:rPr>
        <w:t>施工、环境保护措施，且各项措施周全、具体</w:t>
      </w:r>
      <w:r>
        <w:rPr>
          <w:color w:val="auto"/>
          <w:spacing w:val="9"/>
          <w:position w:val="0"/>
          <w:sz w:val="21"/>
          <w:szCs w:val="21"/>
        </w:rPr>
        <w:t>、有效。有具体实现现场文明施工目标的承诺。</w:t>
      </w:r>
    </w:p>
    <w:p w14:paraId="31F429F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二档（</w:t>
      </w:r>
      <w:r>
        <w:rPr>
          <w:rFonts w:hint="eastAsia"/>
          <w:color w:val="auto"/>
          <w:spacing w:val="10"/>
          <w:position w:val="0"/>
          <w:sz w:val="21"/>
          <w:szCs w:val="21"/>
          <w:lang w:val="en-US" w:eastAsia="zh-CN"/>
        </w:rPr>
        <w:t>4</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有文明施工、文物保护保证体系、保证措施可行。针对本工</w:t>
      </w:r>
      <w:r>
        <w:rPr>
          <w:color w:val="auto"/>
          <w:spacing w:val="9"/>
          <w:position w:val="0"/>
          <w:sz w:val="21"/>
          <w:szCs w:val="21"/>
        </w:rPr>
        <w:t>程项目特点，有现场文明施工、环境保护措施。有具体实现现场文明施工目标的承诺。</w:t>
      </w:r>
    </w:p>
    <w:p w14:paraId="6BE8A54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三档（</w:t>
      </w:r>
      <w:r>
        <w:rPr>
          <w:rFonts w:hint="eastAsia"/>
          <w:color w:val="auto"/>
          <w:spacing w:val="10"/>
          <w:position w:val="0"/>
          <w:sz w:val="21"/>
          <w:szCs w:val="21"/>
          <w:lang w:val="en-US" w:eastAsia="zh-CN"/>
        </w:rPr>
        <w:t>2</w:t>
      </w:r>
      <w:r>
        <w:rPr>
          <w:color w:val="auto"/>
          <w:spacing w:val="-34"/>
          <w:position w:val="0"/>
          <w:sz w:val="21"/>
          <w:szCs w:val="21"/>
        </w:rPr>
        <w:t xml:space="preserve"> </w:t>
      </w:r>
      <w:r>
        <w:rPr>
          <w:color w:val="auto"/>
          <w:spacing w:val="10"/>
          <w:position w:val="0"/>
          <w:sz w:val="21"/>
          <w:szCs w:val="21"/>
        </w:rPr>
        <w:t>分</w:t>
      </w:r>
      <w:r>
        <w:rPr>
          <w:color w:val="auto"/>
          <w:spacing w:val="15"/>
          <w:position w:val="0"/>
          <w:sz w:val="21"/>
          <w:szCs w:val="21"/>
        </w:rPr>
        <w:t>）：</w:t>
      </w:r>
      <w:r>
        <w:rPr>
          <w:color w:val="auto"/>
          <w:spacing w:val="10"/>
          <w:position w:val="0"/>
          <w:sz w:val="21"/>
          <w:szCs w:val="21"/>
        </w:rPr>
        <w:t>有文明施工、文物保护保证体系、保证措施基本可行。有现场文明施</w:t>
      </w:r>
      <w:r>
        <w:rPr>
          <w:color w:val="auto"/>
          <w:spacing w:val="9"/>
          <w:position w:val="0"/>
          <w:sz w:val="21"/>
          <w:szCs w:val="21"/>
        </w:rPr>
        <w:t>工、环境保护措</w:t>
      </w:r>
      <w:r>
        <w:rPr>
          <w:color w:val="auto"/>
          <w:spacing w:val="8"/>
          <w:position w:val="0"/>
          <w:sz w:val="21"/>
          <w:szCs w:val="21"/>
        </w:rPr>
        <w:t>施，有文明施工目标的承诺。</w:t>
      </w:r>
    </w:p>
    <w:p w14:paraId="2693794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2" w:firstLineChars="200"/>
        <w:textAlignment w:val="baseline"/>
        <w:rPr>
          <w:color w:val="auto"/>
          <w:position w:val="0"/>
          <w:sz w:val="21"/>
          <w:szCs w:val="21"/>
        </w:rPr>
      </w:pPr>
      <w:r>
        <w:rPr>
          <w:rFonts w:hint="eastAsia"/>
          <w:color w:val="auto"/>
          <w:spacing w:val="8"/>
          <w:position w:val="0"/>
          <w:sz w:val="21"/>
          <w:szCs w:val="21"/>
          <w:lang w:val="en-US" w:eastAsia="zh-CN"/>
        </w:rPr>
        <w:t>四</w:t>
      </w:r>
      <w:r>
        <w:rPr>
          <w:color w:val="auto"/>
          <w:spacing w:val="8"/>
          <w:position w:val="0"/>
          <w:sz w:val="21"/>
          <w:szCs w:val="21"/>
        </w:rPr>
        <w:t>档（</w:t>
      </w:r>
      <w:r>
        <w:rPr>
          <w:rFonts w:hint="eastAsia"/>
          <w:color w:val="auto"/>
          <w:spacing w:val="8"/>
          <w:position w:val="0"/>
          <w:sz w:val="21"/>
          <w:szCs w:val="21"/>
          <w:lang w:val="en-US" w:eastAsia="zh-CN"/>
        </w:rPr>
        <w:t>1</w:t>
      </w:r>
      <w:r>
        <w:rPr>
          <w:color w:val="auto"/>
          <w:spacing w:val="-37"/>
          <w:position w:val="0"/>
          <w:sz w:val="21"/>
          <w:szCs w:val="21"/>
        </w:rPr>
        <w:t xml:space="preserve"> </w:t>
      </w:r>
      <w:r>
        <w:rPr>
          <w:color w:val="auto"/>
          <w:spacing w:val="8"/>
          <w:position w:val="0"/>
          <w:sz w:val="21"/>
          <w:szCs w:val="21"/>
        </w:rPr>
        <w:t>分</w:t>
      </w:r>
      <w:r>
        <w:rPr>
          <w:color w:val="auto"/>
          <w:spacing w:val="18"/>
          <w:position w:val="0"/>
          <w:sz w:val="21"/>
          <w:szCs w:val="21"/>
        </w:rPr>
        <w:t>）：</w:t>
      </w:r>
      <w:r>
        <w:rPr>
          <w:color w:val="auto"/>
          <w:spacing w:val="8"/>
          <w:position w:val="0"/>
          <w:sz w:val="21"/>
          <w:szCs w:val="21"/>
        </w:rPr>
        <w:t>文明施工、文物保护保证体系、保证措施不可行。</w:t>
      </w:r>
    </w:p>
    <w:p w14:paraId="431F7E9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8" w:firstLineChars="200"/>
        <w:textAlignment w:val="baseline"/>
        <w:rPr>
          <w:color w:val="auto"/>
          <w:position w:val="0"/>
          <w:sz w:val="21"/>
          <w:szCs w:val="21"/>
        </w:rPr>
      </w:pPr>
      <w:r>
        <w:rPr>
          <w:color w:val="auto"/>
          <w:spacing w:val="7"/>
          <w:position w:val="0"/>
          <w:sz w:val="21"/>
          <w:szCs w:val="21"/>
        </w:rPr>
        <w:t>（9）项目风险预测与防范，事故应急预案（满分</w:t>
      </w:r>
      <w:r>
        <w:rPr>
          <w:color w:val="auto"/>
          <w:spacing w:val="-25"/>
          <w:position w:val="0"/>
          <w:sz w:val="21"/>
          <w:szCs w:val="21"/>
        </w:rPr>
        <w:t xml:space="preserve"> </w:t>
      </w:r>
      <w:r>
        <w:rPr>
          <w:rFonts w:hint="eastAsia"/>
          <w:color w:val="auto"/>
          <w:spacing w:val="7"/>
          <w:position w:val="0"/>
          <w:sz w:val="21"/>
          <w:szCs w:val="21"/>
          <w:lang w:val="en-US" w:eastAsia="zh-CN"/>
        </w:rPr>
        <w:t>5</w:t>
      </w:r>
      <w:r>
        <w:rPr>
          <w:color w:val="auto"/>
          <w:spacing w:val="-35"/>
          <w:position w:val="0"/>
          <w:sz w:val="21"/>
          <w:szCs w:val="21"/>
        </w:rPr>
        <w:t xml:space="preserve"> </w:t>
      </w:r>
      <w:r>
        <w:rPr>
          <w:color w:val="auto"/>
          <w:spacing w:val="7"/>
          <w:position w:val="0"/>
          <w:sz w:val="21"/>
          <w:szCs w:val="21"/>
        </w:rPr>
        <w:t>分）</w:t>
      </w:r>
    </w:p>
    <w:p w14:paraId="575CB90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rPr>
        <w:t>一档（</w:t>
      </w:r>
      <w:r>
        <w:rPr>
          <w:rFonts w:hint="eastAsia"/>
          <w:color w:val="auto"/>
          <w:spacing w:val="10"/>
          <w:position w:val="0"/>
          <w:sz w:val="21"/>
          <w:szCs w:val="21"/>
          <w:lang w:val="en-US" w:eastAsia="zh-CN"/>
        </w:rPr>
        <w:t>5</w:t>
      </w:r>
      <w:r>
        <w:rPr>
          <w:color w:val="auto"/>
          <w:spacing w:val="-36"/>
          <w:position w:val="0"/>
          <w:sz w:val="21"/>
          <w:szCs w:val="21"/>
        </w:rPr>
        <w:t xml:space="preserve"> </w:t>
      </w:r>
      <w:r>
        <w:rPr>
          <w:color w:val="auto"/>
          <w:spacing w:val="10"/>
          <w:position w:val="0"/>
          <w:sz w:val="21"/>
          <w:szCs w:val="21"/>
        </w:rPr>
        <w:t>分</w:t>
      </w:r>
      <w:r>
        <w:rPr>
          <w:color w:val="auto"/>
          <w:spacing w:val="16"/>
          <w:position w:val="0"/>
          <w:sz w:val="21"/>
          <w:szCs w:val="21"/>
        </w:rPr>
        <w:t>）：</w:t>
      </w:r>
      <w:r>
        <w:rPr>
          <w:color w:val="auto"/>
          <w:spacing w:val="10"/>
          <w:position w:val="0"/>
          <w:sz w:val="21"/>
          <w:szCs w:val="21"/>
        </w:rPr>
        <w:t>有项目风险预测与防范，事故应急预案。针对本工程项目特</w:t>
      </w:r>
      <w:r>
        <w:rPr>
          <w:color w:val="auto"/>
          <w:spacing w:val="9"/>
          <w:position w:val="0"/>
          <w:sz w:val="21"/>
          <w:szCs w:val="21"/>
        </w:rPr>
        <w:t>点，有较好的风险预测和应急预案及防范风险事故措施，且各项措施周全、具体、有效。</w:t>
      </w:r>
    </w:p>
    <w:p w14:paraId="1956BE0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spacing w:val="11"/>
          <w:position w:val="0"/>
          <w:sz w:val="21"/>
          <w:szCs w:val="21"/>
        </w:rPr>
      </w:pPr>
      <w:r>
        <w:rPr>
          <w:color w:val="auto"/>
          <w:spacing w:val="11"/>
          <w:position w:val="0"/>
          <w:sz w:val="21"/>
          <w:szCs w:val="21"/>
        </w:rPr>
        <w:t>二档（</w:t>
      </w:r>
      <w:r>
        <w:rPr>
          <w:rFonts w:hint="eastAsia"/>
          <w:color w:val="auto"/>
          <w:spacing w:val="11"/>
          <w:position w:val="0"/>
          <w:sz w:val="21"/>
          <w:szCs w:val="21"/>
          <w:lang w:val="en-US" w:eastAsia="zh-CN"/>
        </w:rPr>
        <w:t>4</w:t>
      </w:r>
      <w:r>
        <w:rPr>
          <w:color w:val="auto"/>
          <w:spacing w:val="11"/>
          <w:position w:val="0"/>
          <w:sz w:val="21"/>
          <w:szCs w:val="21"/>
        </w:rPr>
        <w:t xml:space="preserve"> 分）：有项目风险预测与防范，事故应急预案。针对本工程项目特点，有风险预测和应急预案及防范风险事故措施，且各项措施具体。</w:t>
      </w:r>
    </w:p>
    <w:p w14:paraId="2B30331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spacing w:val="11"/>
          <w:position w:val="0"/>
          <w:sz w:val="21"/>
          <w:szCs w:val="21"/>
        </w:rPr>
      </w:pPr>
      <w:r>
        <w:rPr>
          <w:color w:val="auto"/>
          <w:spacing w:val="11"/>
          <w:position w:val="0"/>
          <w:sz w:val="21"/>
          <w:szCs w:val="21"/>
        </w:rPr>
        <w:t>三档（</w:t>
      </w:r>
      <w:r>
        <w:rPr>
          <w:rFonts w:hint="eastAsia"/>
          <w:color w:val="auto"/>
          <w:spacing w:val="11"/>
          <w:position w:val="0"/>
          <w:sz w:val="21"/>
          <w:szCs w:val="21"/>
          <w:lang w:val="en-US" w:eastAsia="zh-CN"/>
        </w:rPr>
        <w:t>2</w:t>
      </w:r>
      <w:r>
        <w:rPr>
          <w:color w:val="auto"/>
          <w:spacing w:val="11"/>
          <w:position w:val="0"/>
          <w:sz w:val="21"/>
          <w:szCs w:val="21"/>
        </w:rPr>
        <w:t xml:space="preserve"> 分）：有项目风险预测与防范，事故应急预案。有风险预测和应急预案及防范风险事故措施。</w:t>
      </w:r>
    </w:p>
    <w:p w14:paraId="13145851">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spacing w:val="11"/>
          <w:position w:val="0"/>
          <w:sz w:val="21"/>
          <w:szCs w:val="21"/>
        </w:rPr>
      </w:pPr>
      <w:r>
        <w:rPr>
          <w:color w:val="auto"/>
          <w:spacing w:val="11"/>
          <w:position w:val="0"/>
          <w:sz w:val="21"/>
          <w:szCs w:val="21"/>
        </w:rPr>
        <w:t>四档（</w:t>
      </w:r>
      <w:r>
        <w:rPr>
          <w:rFonts w:hint="eastAsia"/>
          <w:color w:val="auto"/>
          <w:spacing w:val="11"/>
          <w:position w:val="0"/>
          <w:sz w:val="21"/>
          <w:szCs w:val="21"/>
          <w:lang w:val="en-US" w:eastAsia="zh-CN"/>
        </w:rPr>
        <w:t>1</w:t>
      </w:r>
      <w:r>
        <w:rPr>
          <w:color w:val="auto"/>
          <w:spacing w:val="11"/>
          <w:position w:val="0"/>
          <w:sz w:val="21"/>
          <w:szCs w:val="21"/>
        </w:rPr>
        <w:t>分）：有项目风险预测与防范，事故应急预案但欠合理。有风险预测和应急预案及防范风险事故措施但欠合理。</w:t>
      </w:r>
    </w:p>
    <w:p w14:paraId="122FDDF2">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right"/>
        <w:textAlignment w:val="baseline"/>
        <w:rPr>
          <w:color w:val="auto"/>
          <w:position w:val="0"/>
          <w:sz w:val="21"/>
          <w:szCs w:val="21"/>
        </w:rPr>
      </w:pPr>
      <w:r>
        <w:rPr>
          <w:rFonts w:ascii="Times New Roman" w:hAnsi="Times New Roman" w:eastAsia="Times New Roman" w:cs="Times New Roman"/>
          <w:b/>
          <w:bCs/>
          <w:color w:val="auto"/>
          <w:spacing w:val="9"/>
          <w:position w:val="0"/>
          <w:sz w:val="21"/>
          <w:szCs w:val="21"/>
        </w:rPr>
        <w:t>3</w:t>
      </w:r>
      <w:r>
        <w:rPr>
          <w:color w:val="auto"/>
          <w:spacing w:val="9"/>
          <w:position w:val="0"/>
          <w:sz w:val="21"/>
          <w:szCs w:val="21"/>
          <w14:textOutline w14:w="3795" w14:cap="sq" w14:cmpd="sng">
            <w14:solidFill>
              <w14:srgbClr w14:val="000000"/>
            </w14:solidFill>
            <w14:prstDash w14:val="solid"/>
            <w14:bevel/>
          </w14:textOutline>
        </w:rPr>
        <w:t>、业绩分………………………………………………………………………</w:t>
      </w:r>
      <w:r>
        <w:rPr>
          <w:color w:val="auto"/>
          <w:spacing w:val="8"/>
          <w:position w:val="0"/>
          <w:sz w:val="21"/>
          <w:szCs w:val="21"/>
          <w14:textOutline w14:w="3795" w14:cap="sq" w14:cmpd="sng">
            <w14:solidFill>
              <w14:srgbClr w14:val="000000"/>
            </w14:solidFill>
            <w14:prstDash w14:val="solid"/>
            <w14:bevel/>
          </w14:textOutline>
        </w:rPr>
        <w:t>……………满分</w:t>
      </w:r>
      <w:r>
        <w:rPr>
          <w:rFonts w:hint="eastAsia"/>
          <w:color w:val="auto"/>
          <w:spacing w:val="8"/>
          <w:position w:val="0"/>
          <w:sz w:val="21"/>
          <w:szCs w:val="21"/>
          <w:lang w:val="en-US" w:eastAsia="zh-CN"/>
          <w14:textOutline w14:w="3795" w14:cap="sq" w14:cmpd="sng">
            <w14:solidFill>
              <w14:srgbClr w14:val="000000"/>
            </w14:solidFill>
            <w14:prstDash w14:val="solid"/>
            <w14:bevel/>
          </w14:textOutline>
        </w:rPr>
        <w:t>10</w:t>
      </w:r>
      <w:r>
        <w:rPr>
          <w:color w:val="auto"/>
          <w:spacing w:val="8"/>
          <w:position w:val="0"/>
          <w:sz w:val="21"/>
          <w:szCs w:val="21"/>
          <w14:textOutline w14:w="3795" w14:cap="sq" w14:cmpd="sng">
            <w14:solidFill>
              <w14:srgbClr w14:val="000000"/>
            </w14:solidFill>
            <w14:prstDash w14:val="solid"/>
            <w14:bevel/>
          </w14:textOutline>
        </w:rPr>
        <w:t xml:space="preserve"> 分</w:t>
      </w:r>
    </w:p>
    <w:p w14:paraId="067CB45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jc w:val="left"/>
        <w:textAlignment w:val="baseline"/>
        <w:rPr>
          <w:color w:val="auto"/>
          <w:position w:val="0"/>
          <w:sz w:val="21"/>
          <w:szCs w:val="21"/>
        </w:rPr>
      </w:pPr>
      <w:r>
        <w:rPr>
          <w:color w:val="auto"/>
          <w:spacing w:val="9"/>
          <w:position w:val="0"/>
          <w:sz w:val="21"/>
          <w:szCs w:val="21"/>
        </w:rPr>
        <w:t>供应商</w:t>
      </w:r>
      <w:r>
        <w:rPr>
          <w:color w:val="auto"/>
          <w:spacing w:val="-35"/>
          <w:position w:val="0"/>
          <w:sz w:val="21"/>
          <w:szCs w:val="21"/>
        </w:rPr>
        <w:t xml:space="preserve"> </w:t>
      </w:r>
      <w:r>
        <w:rPr>
          <w:color w:val="auto"/>
          <w:spacing w:val="9"/>
          <w:position w:val="0"/>
          <w:sz w:val="21"/>
          <w:szCs w:val="21"/>
        </w:rPr>
        <w:t>202</w:t>
      </w:r>
      <w:r>
        <w:rPr>
          <w:rFonts w:hint="eastAsia"/>
          <w:color w:val="auto"/>
          <w:spacing w:val="9"/>
          <w:position w:val="0"/>
          <w:sz w:val="21"/>
          <w:szCs w:val="21"/>
          <w:lang w:val="en-US" w:eastAsia="zh-CN"/>
        </w:rPr>
        <w:t>2</w:t>
      </w:r>
      <w:r>
        <w:rPr>
          <w:color w:val="auto"/>
          <w:spacing w:val="-37"/>
          <w:position w:val="0"/>
          <w:sz w:val="21"/>
          <w:szCs w:val="21"/>
        </w:rPr>
        <w:t xml:space="preserve"> </w:t>
      </w:r>
      <w:r>
        <w:rPr>
          <w:color w:val="auto"/>
          <w:spacing w:val="9"/>
          <w:position w:val="0"/>
          <w:sz w:val="21"/>
          <w:szCs w:val="21"/>
        </w:rPr>
        <w:t>年以来具有本工程类似业绩的每个得</w:t>
      </w:r>
      <w:r>
        <w:rPr>
          <w:color w:val="auto"/>
          <w:spacing w:val="-33"/>
          <w:position w:val="0"/>
          <w:sz w:val="21"/>
          <w:szCs w:val="21"/>
        </w:rPr>
        <w:t xml:space="preserve"> </w:t>
      </w:r>
      <w:r>
        <w:rPr>
          <w:color w:val="auto"/>
          <w:spacing w:val="9"/>
          <w:position w:val="0"/>
          <w:sz w:val="21"/>
          <w:szCs w:val="21"/>
        </w:rPr>
        <w:t>5</w:t>
      </w:r>
      <w:r>
        <w:rPr>
          <w:color w:val="auto"/>
          <w:spacing w:val="-33"/>
          <w:position w:val="0"/>
          <w:sz w:val="21"/>
          <w:szCs w:val="21"/>
        </w:rPr>
        <w:t xml:space="preserve"> </w:t>
      </w:r>
      <w:r>
        <w:rPr>
          <w:color w:val="auto"/>
          <w:spacing w:val="9"/>
          <w:position w:val="0"/>
          <w:sz w:val="21"/>
          <w:szCs w:val="21"/>
        </w:rPr>
        <w:t>分，满分</w:t>
      </w:r>
      <w:r>
        <w:rPr>
          <w:color w:val="auto"/>
          <w:spacing w:val="-34"/>
          <w:position w:val="0"/>
          <w:sz w:val="21"/>
          <w:szCs w:val="21"/>
        </w:rPr>
        <w:t xml:space="preserve"> </w:t>
      </w:r>
      <w:r>
        <w:rPr>
          <w:rFonts w:hint="eastAsia"/>
          <w:color w:val="auto"/>
          <w:spacing w:val="9"/>
          <w:position w:val="0"/>
          <w:sz w:val="21"/>
          <w:szCs w:val="21"/>
          <w:lang w:val="en-US" w:eastAsia="zh-CN"/>
        </w:rPr>
        <w:t>10</w:t>
      </w:r>
      <w:r>
        <w:rPr>
          <w:color w:val="auto"/>
          <w:spacing w:val="-36"/>
          <w:position w:val="0"/>
          <w:sz w:val="21"/>
          <w:szCs w:val="21"/>
        </w:rPr>
        <w:t xml:space="preserve"> </w:t>
      </w:r>
      <w:r>
        <w:rPr>
          <w:color w:val="auto"/>
          <w:spacing w:val="9"/>
          <w:position w:val="0"/>
          <w:sz w:val="21"/>
          <w:szCs w:val="21"/>
        </w:rPr>
        <w:t>分[（业绩证明材料须提供中标（成交）通知书或施工承包合同协议书复印并加盖供应商公章（</w:t>
      </w:r>
      <w:r>
        <w:rPr>
          <w:color w:val="auto"/>
          <w:position w:val="0"/>
          <w:sz w:val="21"/>
          <w:szCs w:val="21"/>
        </w:rPr>
        <w:t>CA</w:t>
      </w:r>
      <w:r>
        <w:rPr>
          <w:color w:val="auto"/>
          <w:spacing w:val="-36"/>
          <w:position w:val="0"/>
          <w:sz w:val="21"/>
          <w:szCs w:val="21"/>
        </w:rPr>
        <w:t xml:space="preserve"> </w:t>
      </w:r>
      <w:r>
        <w:rPr>
          <w:color w:val="auto"/>
          <w:spacing w:val="9"/>
          <w:position w:val="0"/>
          <w:sz w:val="21"/>
          <w:szCs w:val="21"/>
        </w:rPr>
        <w:t>签章）]。</w:t>
      </w:r>
    </w:p>
    <w:p w14:paraId="65D9DC6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540" w:firstLineChars="200"/>
        <w:textAlignment w:val="baseline"/>
        <w:rPr>
          <w:color w:val="auto"/>
          <w:position w:val="0"/>
          <w:sz w:val="21"/>
          <w:szCs w:val="21"/>
        </w:rPr>
      </w:pPr>
      <w:r>
        <w:rPr>
          <w:color w:val="auto"/>
          <w:spacing w:val="30"/>
          <w:position w:val="0"/>
          <w:sz w:val="21"/>
          <w:szCs w:val="21"/>
          <w14:textOutline w14:w="3795" w14:cap="sq" w14:cmpd="sng">
            <w14:solidFill>
              <w14:srgbClr w14:val="000000"/>
            </w14:solidFill>
            <w14:prstDash w14:val="solid"/>
            <w14:bevel/>
          </w14:textOutline>
        </w:rPr>
        <w:t>4、综合得分＝</w:t>
      </w:r>
      <w:r>
        <w:rPr>
          <w:color w:val="auto"/>
          <w:spacing w:val="30"/>
          <w:position w:val="0"/>
          <w:sz w:val="21"/>
          <w:szCs w:val="21"/>
          <w14:textOutline w14:w="4782" w14:cap="sq" w14:cmpd="sng">
            <w14:solidFill>
              <w14:srgbClr w14:val="000000"/>
            </w14:solidFill>
            <w14:prstDash w14:val="solid"/>
            <w14:bevel/>
          </w14:textOutline>
        </w:rPr>
        <w:t>1+2+3</w:t>
      </w:r>
    </w:p>
    <w:p w14:paraId="440B706F">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0" w:firstLineChars="200"/>
        <w:textAlignment w:val="baseline"/>
        <w:rPr>
          <w:color w:val="auto"/>
          <w:position w:val="0"/>
          <w:sz w:val="21"/>
          <w:szCs w:val="21"/>
        </w:rPr>
      </w:pPr>
      <w:r>
        <w:rPr>
          <w:color w:val="auto"/>
          <w:spacing w:val="10"/>
          <w:position w:val="0"/>
          <w:sz w:val="21"/>
          <w:szCs w:val="21"/>
          <w14:textOutline w14:w="3795" w14:cap="sq" w14:cmpd="sng">
            <w14:solidFill>
              <w14:srgbClr w14:val="000000"/>
            </w14:solidFill>
            <w14:prstDash w14:val="solid"/>
            <w14:bevel/>
          </w14:textOutline>
        </w:rPr>
        <w:t>三、推荐及确定成交候选供应商原则</w:t>
      </w:r>
    </w:p>
    <w:p w14:paraId="460EF50D">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4" w:firstLineChars="200"/>
        <w:textAlignment w:val="baseline"/>
        <w:rPr>
          <w:color w:val="auto"/>
          <w:position w:val="0"/>
          <w:sz w:val="21"/>
          <w:szCs w:val="21"/>
        </w:rPr>
      </w:pPr>
      <w:r>
        <w:rPr>
          <w:color w:val="auto"/>
          <w:spacing w:val="11"/>
          <w:position w:val="0"/>
          <w:sz w:val="21"/>
          <w:szCs w:val="21"/>
        </w:rPr>
        <w:t>（1）磋商小组应当根据综合评分情况，按照评审得分</w:t>
      </w:r>
      <w:r>
        <w:rPr>
          <w:color w:val="auto"/>
          <w:spacing w:val="10"/>
          <w:position w:val="0"/>
          <w:sz w:val="21"/>
          <w:szCs w:val="21"/>
        </w:rPr>
        <w:t>由高到低顺序推荐</w:t>
      </w:r>
      <w:r>
        <w:rPr>
          <w:color w:val="auto"/>
          <w:spacing w:val="-32"/>
          <w:position w:val="0"/>
          <w:sz w:val="21"/>
          <w:szCs w:val="21"/>
        </w:rPr>
        <w:t xml:space="preserve"> </w:t>
      </w:r>
      <w:r>
        <w:rPr>
          <w:color w:val="auto"/>
          <w:spacing w:val="10"/>
          <w:position w:val="0"/>
          <w:sz w:val="21"/>
          <w:szCs w:val="21"/>
        </w:rPr>
        <w:t>3</w:t>
      </w:r>
      <w:r>
        <w:rPr>
          <w:color w:val="auto"/>
          <w:spacing w:val="-36"/>
          <w:position w:val="0"/>
          <w:sz w:val="21"/>
          <w:szCs w:val="21"/>
        </w:rPr>
        <w:t xml:space="preserve"> </w:t>
      </w:r>
      <w:r>
        <w:rPr>
          <w:color w:val="auto"/>
          <w:spacing w:val="10"/>
          <w:position w:val="0"/>
          <w:sz w:val="21"/>
          <w:szCs w:val="21"/>
        </w:rPr>
        <w:t>名成交候选供应商，并编</w:t>
      </w:r>
      <w:r>
        <w:rPr>
          <w:color w:val="auto"/>
          <w:position w:val="0"/>
          <w:sz w:val="21"/>
          <w:szCs w:val="21"/>
        </w:rPr>
        <w:t xml:space="preserve"> </w:t>
      </w:r>
      <w:r>
        <w:rPr>
          <w:color w:val="auto"/>
          <w:spacing w:val="8"/>
          <w:position w:val="0"/>
          <w:sz w:val="21"/>
          <w:szCs w:val="21"/>
        </w:rPr>
        <w:t>写评审报告。磋商小组根据评审得分由高到低排列次序，若得分相同时，</w:t>
      </w:r>
      <w:r>
        <w:rPr>
          <w:color w:val="auto"/>
          <w:spacing w:val="-42"/>
          <w:position w:val="0"/>
          <w:sz w:val="21"/>
          <w:szCs w:val="21"/>
        </w:rPr>
        <w:t xml:space="preserve"> </w:t>
      </w:r>
      <w:r>
        <w:rPr>
          <w:color w:val="auto"/>
          <w:spacing w:val="8"/>
          <w:position w:val="0"/>
          <w:sz w:val="21"/>
          <w:szCs w:val="21"/>
        </w:rPr>
        <w:t>以评审报价由低到高顺序排列；</w:t>
      </w:r>
      <w:r>
        <w:rPr>
          <w:color w:val="auto"/>
          <w:position w:val="0"/>
          <w:sz w:val="21"/>
          <w:szCs w:val="21"/>
        </w:rPr>
        <w:t xml:space="preserve"> </w:t>
      </w:r>
      <w:r>
        <w:rPr>
          <w:color w:val="auto"/>
          <w:spacing w:val="9"/>
          <w:position w:val="0"/>
          <w:sz w:val="21"/>
          <w:szCs w:val="21"/>
        </w:rPr>
        <w:t>若得分相同且评审报价相同的，以最后报价由低到高顺序排列；若仍相同的，由磋商小组按照抽签的方式</w:t>
      </w:r>
      <w:r>
        <w:rPr>
          <w:color w:val="auto"/>
          <w:spacing w:val="6"/>
          <w:position w:val="0"/>
          <w:sz w:val="21"/>
          <w:szCs w:val="21"/>
        </w:rPr>
        <w:t>决定排列次序。</w:t>
      </w:r>
    </w:p>
    <w:p w14:paraId="56C7AFB7">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56" w:firstLineChars="200"/>
        <w:textAlignment w:val="baseline"/>
        <w:rPr>
          <w:color w:val="auto"/>
          <w:position w:val="0"/>
          <w:sz w:val="21"/>
          <w:szCs w:val="21"/>
        </w:rPr>
      </w:pPr>
      <w:r>
        <w:rPr>
          <w:color w:val="auto"/>
          <w:spacing w:val="9"/>
          <w:position w:val="0"/>
          <w:sz w:val="21"/>
          <w:szCs w:val="21"/>
        </w:rPr>
        <w:t>（2）采购单位应当确定磋商小组推荐排名第一的成交候选供应商为成交供应商。</w:t>
      </w:r>
    </w:p>
    <w:p w14:paraId="52CE08D0">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jc w:val="left"/>
        <w:textAlignment w:val="baseline"/>
        <w:rPr>
          <w:color w:val="auto"/>
          <w:position w:val="0"/>
          <w:sz w:val="21"/>
          <w:szCs w:val="21"/>
        </w:rPr>
      </w:pPr>
      <w:r>
        <w:rPr>
          <w:color w:val="auto"/>
          <w:spacing w:val="11"/>
          <w:position w:val="0"/>
          <w:sz w:val="21"/>
          <w:szCs w:val="21"/>
        </w:rPr>
        <w:t>（3）排名第一的成交候选供应商放弃成交、因不可抗力提出不能履行合同，或因失信行为被取消成</w:t>
      </w:r>
      <w:r>
        <w:rPr>
          <w:color w:val="auto"/>
          <w:spacing w:val="9"/>
          <w:position w:val="0"/>
          <w:sz w:val="21"/>
          <w:szCs w:val="21"/>
        </w:rPr>
        <w:t>交候选人资格的，采购单位可以确定排名第二的成交候选供应商为成交供应商或重新采购。</w:t>
      </w:r>
    </w:p>
    <w:p w14:paraId="07162479">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jc w:val="both"/>
        <w:textAlignment w:val="baseline"/>
        <w:rPr>
          <w:color w:val="auto"/>
          <w:position w:val="0"/>
          <w:sz w:val="21"/>
          <w:szCs w:val="21"/>
        </w:rPr>
      </w:pPr>
      <w:r>
        <w:rPr>
          <w:color w:val="auto"/>
          <w:spacing w:val="11"/>
          <w:position w:val="0"/>
          <w:sz w:val="21"/>
          <w:szCs w:val="21"/>
        </w:rPr>
        <w:t>（4）排名第二的成交候选供应商因前款规定的同样原因不能签订合同的，采购单位可以确定排名第</w:t>
      </w:r>
      <w:r>
        <w:rPr>
          <w:color w:val="auto"/>
          <w:spacing w:val="9"/>
          <w:position w:val="0"/>
          <w:sz w:val="21"/>
          <w:szCs w:val="21"/>
        </w:rPr>
        <w:t>三的成交候选人为成交供应商或重新采购。</w:t>
      </w:r>
    </w:p>
    <w:p w14:paraId="08259438">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40" w:firstLineChars="200"/>
        <w:textAlignment w:val="baseline"/>
        <w:rPr>
          <w:color w:val="auto"/>
          <w:position w:val="0"/>
          <w:sz w:val="21"/>
          <w:szCs w:val="21"/>
        </w:rPr>
      </w:pPr>
      <w:r>
        <w:rPr>
          <w:color w:val="auto"/>
          <w:spacing w:val="5"/>
          <w:position w:val="0"/>
          <w:sz w:val="21"/>
          <w:szCs w:val="21"/>
          <w14:textOutline w14:w="3795" w14:cap="sq" w14:cmpd="sng">
            <w14:solidFill>
              <w14:srgbClr w14:val="000000"/>
            </w14:solidFill>
            <w14:prstDash w14:val="solid"/>
            <w14:bevel/>
          </w14:textOutline>
        </w:rPr>
        <w:t>四、特别说明</w:t>
      </w:r>
    </w:p>
    <w:p w14:paraId="2542DDF3">
      <w:pPr>
        <w:pStyle w:val="3"/>
        <w:keepNext w:val="0"/>
        <w:keepLines w:val="0"/>
        <w:pageBreakBefore w:val="0"/>
        <w:widowControl w:val="0"/>
        <w:kinsoku/>
        <w:wordWrap w:val="0"/>
        <w:overflowPunct/>
        <w:topLinePunct w:val="0"/>
        <w:autoSpaceDE w:val="0"/>
        <w:autoSpaceDN w:val="0"/>
        <w:bidi w:val="0"/>
        <w:adjustRightInd w:val="0"/>
        <w:snapToGrid w:val="0"/>
        <w:spacing w:line="360" w:lineRule="auto"/>
        <w:ind w:right="0" w:firstLine="464" w:firstLineChars="200"/>
        <w:jc w:val="left"/>
        <w:textAlignment w:val="baseline"/>
        <w:rPr>
          <w:color w:val="auto"/>
          <w:spacing w:val="11"/>
          <w:position w:val="0"/>
          <w:sz w:val="21"/>
          <w:szCs w:val="21"/>
        </w:rPr>
      </w:pPr>
      <w:r>
        <w:rPr>
          <w:color w:val="auto"/>
          <w:spacing w:val="11"/>
          <w:position w:val="0"/>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572B8B21">
      <w:pPr>
        <w:pStyle w:val="3"/>
        <w:keepNext w:val="0"/>
        <w:keepLines w:val="0"/>
        <w:pageBreakBefore w:val="0"/>
        <w:widowControl w:val="0"/>
        <w:kinsoku/>
        <w:wordWrap w:val="0"/>
        <w:overflowPunct/>
        <w:topLinePunct w:val="0"/>
        <w:bidi w:val="0"/>
        <w:spacing w:line="360" w:lineRule="auto"/>
        <w:ind w:left="0" w:right="0" w:firstLine="464" w:firstLineChars="200"/>
        <w:jc w:val="right"/>
        <w:rPr>
          <w:color w:val="auto"/>
          <w:spacing w:val="11"/>
          <w:position w:val="0"/>
          <w:sz w:val="21"/>
          <w:szCs w:val="21"/>
        </w:rPr>
        <w:sectPr>
          <w:footerReference r:id="rId15" w:type="default"/>
          <w:pgSz w:w="11906" w:h="16839"/>
          <w:pgMar w:top="1431" w:right="1135" w:bottom="1362" w:left="1140" w:header="0" w:footer="1200" w:gutter="0"/>
          <w:pgNumType w:fmt="decimal"/>
          <w:cols w:space="720" w:num="1"/>
        </w:sectPr>
      </w:pPr>
    </w:p>
    <w:p w14:paraId="74FADC8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2A394B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E43C88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48119E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02324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0162B94">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9"/>
          <w:position w:val="0"/>
          <w14:textOutline w14:w="5793" w14:cap="sq" w14:cmpd="sng">
            <w14:solidFill>
              <w14:srgbClr w14:val="000000"/>
            </w14:solidFill>
            <w14:prstDash w14:val="solid"/>
            <w14:bevel/>
          </w14:textOutline>
        </w:rPr>
        <w:t>第五章</w:t>
      </w:r>
      <w:r>
        <w:rPr>
          <w:color w:val="auto"/>
          <w:spacing w:val="9"/>
          <w:position w:val="0"/>
        </w:rPr>
        <w:t xml:space="preserve"> </w:t>
      </w:r>
      <w:r>
        <w:rPr>
          <w:color w:val="auto"/>
          <w:spacing w:val="9"/>
          <w:position w:val="0"/>
          <w14:textOutline w14:w="5793" w14:cap="sq" w14:cmpd="sng">
            <w14:solidFill>
              <w14:srgbClr w14:val="000000"/>
            </w14:solidFill>
            <w14:prstDash w14:val="solid"/>
            <w14:bevel/>
          </w14:textOutline>
        </w:rPr>
        <w:t>政府采购合同（合同主要条款及格式）</w:t>
      </w:r>
    </w:p>
    <w:p w14:paraId="0C00BC9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C1E045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D462A9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8D1817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A82C3AE">
      <w:pPr>
        <w:keepNext w:val="0"/>
        <w:keepLines w:val="0"/>
        <w:pageBreakBefore w:val="0"/>
        <w:widowControl w:val="0"/>
        <w:kinsoku/>
        <w:wordWrap w:val="0"/>
        <w:overflowPunct/>
        <w:topLinePunct w:val="0"/>
        <w:bidi w:val="0"/>
        <w:spacing w:line="360" w:lineRule="auto"/>
        <w:ind w:left="0" w:right="0" w:firstLine="640" w:firstLineChars="200"/>
        <w:jc w:val="center"/>
        <w:rPr>
          <w:color w:val="auto"/>
          <w:position w:val="0"/>
          <w:sz w:val="16"/>
          <w:szCs w:val="16"/>
        </w:rPr>
      </w:pPr>
      <w:bookmarkStart w:id="4" w:name="bookmark5"/>
      <w:bookmarkEnd w:id="4"/>
      <w:r>
        <w:rPr>
          <w:rFonts w:hint="default" w:ascii="榛戜綋" w:hAnsi="榛戜綋" w:eastAsia="榛戜綋" w:cs="榛戜綋"/>
          <w:b/>
          <w:bCs/>
          <w:snapToGrid w:val="0"/>
          <w:color w:val="auto"/>
          <w:kern w:val="0"/>
          <w:position w:val="0"/>
          <w:sz w:val="32"/>
          <w:szCs w:val="32"/>
          <w:lang w:val="en-US" w:eastAsia="zh-CN" w:bidi="ar"/>
        </w:rPr>
        <w:t>第一部分 合同协议书</w:t>
      </w:r>
    </w:p>
    <w:p w14:paraId="22EB29D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D12B74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58E84B0">
      <w:pPr>
        <w:keepNext w:val="0"/>
        <w:keepLines w:val="0"/>
        <w:pageBreakBefore w:val="0"/>
        <w:widowControl w:val="0"/>
        <w:kinsoku/>
        <w:wordWrap w:val="0"/>
        <w:overflowPunct/>
        <w:topLinePunct w:val="0"/>
        <w:bidi w:val="0"/>
        <w:spacing w:line="360" w:lineRule="auto"/>
        <w:ind w:left="0" w:right="0" w:firstLine="452" w:firstLineChars="200"/>
        <w:rPr>
          <w:color w:val="auto"/>
          <w:spacing w:val="8"/>
          <w:position w:val="0"/>
          <w14:textOutline w14:w="5793" w14:cap="sq" w14:cmpd="sng">
            <w14:solidFill>
              <w14:srgbClr w14:val="000000"/>
            </w14:solidFill>
            <w14:prstDash w14:val="solid"/>
            <w14:bevel/>
          </w14:textOutline>
        </w:rPr>
      </w:pPr>
      <w:r>
        <w:rPr>
          <w:color w:val="auto"/>
          <w:spacing w:val="8"/>
          <w:position w:val="0"/>
          <w14:textOutline w14:w="5793" w14:cap="sq" w14:cmpd="sng">
            <w14:solidFill>
              <w14:srgbClr w14:val="000000"/>
            </w14:solidFill>
            <w14:prstDash w14:val="solid"/>
            <w14:bevel/>
          </w14:textOutline>
        </w:rPr>
        <w:br w:type="page"/>
      </w:r>
    </w:p>
    <w:p w14:paraId="1D7A7F2A">
      <w:pPr>
        <w:pStyle w:val="3"/>
        <w:keepNext w:val="0"/>
        <w:keepLines w:val="0"/>
        <w:pageBreakBefore w:val="0"/>
        <w:widowControl w:val="0"/>
        <w:kinsoku/>
        <w:wordWrap w:val="0"/>
        <w:overflowPunct/>
        <w:topLinePunct w:val="0"/>
        <w:bidi w:val="0"/>
        <w:spacing w:line="360" w:lineRule="auto"/>
        <w:ind w:left="0" w:right="0" w:firstLine="640" w:firstLineChars="200"/>
        <w:jc w:val="center"/>
        <w:rPr>
          <w:rFonts w:hint="default" w:ascii="榛戜綋" w:hAnsi="榛戜綋" w:eastAsia="榛戜綋" w:cs="榛戜綋"/>
          <w:b w:val="0"/>
          <w:bCs w:val="0"/>
          <w:snapToGrid w:val="0"/>
          <w:color w:val="auto"/>
          <w:kern w:val="0"/>
          <w:position w:val="0"/>
          <w:sz w:val="32"/>
          <w:szCs w:val="32"/>
          <w:lang w:val="en-US" w:eastAsia="zh-CN" w:bidi="ar"/>
        </w:rPr>
      </w:pPr>
      <w:r>
        <w:rPr>
          <w:rFonts w:hint="default" w:ascii="榛戜綋" w:hAnsi="榛戜綋" w:eastAsia="榛戜綋" w:cs="榛戜綋"/>
          <w:b w:val="0"/>
          <w:bCs w:val="0"/>
          <w:snapToGrid w:val="0"/>
          <w:color w:val="auto"/>
          <w:kern w:val="0"/>
          <w:position w:val="0"/>
          <w:sz w:val="32"/>
          <w:szCs w:val="32"/>
          <w:lang w:val="en-US" w:eastAsia="zh-CN" w:bidi="ar"/>
        </w:rPr>
        <w:t>合同协议书</w:t>
      </w:r>
    </w:p>
    <w:p w14:paraId="30198742">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项目名称：</w:t>
      </w:r>
      <w:r>
        <w:rPr>
          <w:color w:val="auto"/>
          <w:position w:val="0"/>
          <w:sz w:val="22"/>
          <w:szCs w:val="22"/>
          <w:u w:val="single" w:color="auto"/>
        </w:rPr>
        <w:t xml:space="preserve">                               </w:t>
      </w:r>
    </w:p>
    <w:p w14:paraId="0765CEB2">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项目编号：</w:t>
      </w:r>
      <w:r>
        <w:rPr>
          <w:color w:val="auto"/>
          <w:position w:val="0"/>
          <w:sz w:val="22"/>
          <w:szCs w:val="22"/>
          <w:u w:val="single" w:color="auto"/>
        </w:rPr>
        <w:t xml:space="preserve">                              </w:t>
      </w:r>
    </w:p>
    <w:p w14:paraId="0ECC6269">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2"/>
          <w:szCs w:val="22"/>
        </w:rPr>
      </w:pPr>
      <w:r>
        <w:rPr>
          <w:color w:val="auto"/>
          <w:spacing w:val="-1"/>
          <w:position w:val="0"/>
          <w:sz w:val="22"/>
          <w:szCs w:val="22"/>
        </w:rPr>
        <w:t>甲方</w:t>
      </w:r>
      <w:r>
        <w:rPr>
          <w:color w:val="auto"/>
          <w:spacing w:val="-16"/>
          <w:position w:val="0"/>
          <w:sz w:val="22"/>
          <w:szCs w:val="22"/>
        </w:rPr>
        <w:t>：</w:t>
      </w:r>
      <w:r>
        <w:rPr>
          <w:color w:val="auto"/>
          <w:position w:val="0"/>
          <w:sz w:val="22"/>
          <w:szCs w:val="22"/>
          <w:u w:val="single" w:color="auto"/>
        </w:rPr>
        <w:t xml:space="preserve">                        </w:t>
      </w:r>
      <w:r>
        <w:rPr>
          <w:color w:val="auto"/>
          <w:spacing w:val="-16"/>
          <w:position w:val="0"/>
          <w:sz w:val="22"/>
          <w:szCs w:val="22"/>
        </w:rPr>
        <w:t>（</w:t>
      </w:r>
      <w:r>
        <w:rPr>
          <w:color w:val="auto"/>
          <w:spacing w:val="-1"/>
          <w:position w:val="0"/>
          <w:sz w:val="22"/>
          <w:szCs w:val="22"/>
        </w:rPr>
        <w:t>采购人）</w:t>
      </w:r>
    </w:p>
    <w:p w14:paraId="01C8021B">
      <w:pPr>
        <w:pStyle w:val="3"/>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2"/>
          <w:szCs w:val="22"/>
        </w:rPr>
      </w:pPr>
      <w:r>
        <w:rPr>
          <w:color w:val="auto"/>
          <w:position w:val="0"/>
          <w:sz w:val="22"/>
          <w:szCs w:val="22"/>
        </w:rPr>
        <w:t>乙方</w:t>
      </w:r>
      <w:r>
        <w:rPr>
          <w:color w:val="auto"/>
          <w:spacing w:val="-16"/>
          <w:position w:val="0"/>
          <w:sz w:val="22"/>
          <w:szCs w:val="22"/>
        </w:rPr>
        <w:t>：</w:t>
      </w:r>
      <w:r>
        <w:rPr>
          <w:color w:val="auto"/>
          <w:position w:val="0"/>
          <w:sz w:val="22"/>
          <w:szCs w:val="22"/>
          <w:u w:val="single" w:color="auto"/>
        </w:rPr>
        <w:t xml:space="preserve">              </w:t>
      </w:r>
      <w:r>
        <w:rPr>
          <w:rFonts w:hint="eastAsia"/>
          <w:color w:val="auto"/>
          <w:position w:val="0"/>
          <w:sz w:val="22"/>
          <w:szCs w:val="22"/>
          <w:u w:val="single" w:color="auto"/>
          <w:lang w:val="en-US" w:eastAsia="zh-CN"/>
        </w:rPr>
        <w:t xml:space="preserve">        </w:t>
      </w:r>
      <w:r>
        <w:rPr>
          <w:color w:val="auto"/>
          <w:position w:val="0"/>
          <w:sz w:val="22"/>
          <w:szCs w:val="22"/>
          <w:u w:val="single" w:color="auto"/>
        </w:rPr>
        <w:t xml:space="preserve">  </w:t>
      </w:r>
      <w:r>
        <w:rPr>
          <w:color w:val="auto"/>
          <w:spacing w:val="-16"/>
          <w:position w:val="0"/>
          <w:sz w:val="22"/>
          <w:szCs w:val="22"/>
        </w:rPr>
        <w:t>（</w:t>
      </w:r>
      <w:r>
        <w:rPr>
          <w:rFonts w:hint="eastAsia"/>
          <w:color w:val="auto"/>
          <w:position w:val="0"/>
          <w:sz w:val="22"/>
          <w:szCs w:val="22"/>
          <w:lang w:val="en-US" w:eastAsia="zh-CN"/>
        </w:rPr>
        <w:t>成交</w:t>
      </w:r>
      <w:r>
        <w:rPr>
          <w:color w:val="auto"/>
          <w:position w:val="0"/>
          <w:sz w:val="22"/>
          <w:szCs w:val="22"/>
        </w:rPr>
        <w:t>供应商）</w:t>
      </w:r>
    </w:p>
    <w:p w14:paraId="74C8DB22">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2"/>
          <w:szCs w:val="22"/>
        </w:rPr>
      </w:pPr>
      <w:r>
        <w:rPr>
          <w:color w:val="auto"/>
          <w:spacing w:val="-6"/>
          <w:position w:val="0"/>
          <w:sz w:val="22"/>
          <w:szCs w:val="22"/>
        </w:rPr>
        <w:t>根据《中华人民共和国</w:t>
      </w:r>
      <w:r>
        <w:rPr>
          <w:rFonts w:hint="eastAsia"/>
          <w:color w:val="auto"/>
          <w:spacing w:val="-6"/>
          <w:position w:val="0"/>
          <w:sz w:val="22"/>
          <w:szCs w:val="22"/>
          <w:lang w:val="en-US" w:eastAsia="zh-CN"/>
        </w:rPr>
        <w:t>民法典</w:t>
      </w:r>
      <w:r>
        <w:rPr>
          <w:color w:val="auto"/>
          <w:spacing w:val="-6"/>
          <w:position w:val="0"/>
          <w:sz w:val="22"/>
          <w:szCs w:val="22"/>
        </w:rPr>
        <w:t>》、《中华人民共和国建筑法》、《中华人民共和国政府采购法》、《中</w:t>
      </w:r>
      <w:r>
        <w:rPr>
          <w:color w:val="auto"/>
          <w:spacing w:val="-1"/>
          <w:position w:val="0"/>
          <w:sz w:val="22"/>
          <w:szCs w:val="22"/>
        </w:rPr>
        <w:t>华人民共和国政府采购法实施条例》及有关法律规定，遵循平等、自愿、公平和诚实信</w:t>
      </w:r>
      <w:r>
        <w:rPr>
          <w:color w:val="auto"/>
          <w:spacing w:val="-2"/>
          <w:position w:val="0"/>
          <w:sz w:val="22"/>
          <w:szCs w:val="22"/>
        </w:rPr>
        <w:t>用的原则，双方就</w:t>
      </w:r>
      <w:r>
        <w:rPr>
          <w:color w:val="auto"/>
          <w:spacing w:val="-2"/>
          <w:position w:val="0"/>
          <w:sz w:val="22"/>
          <w:szCs w:val="22"/>
          <w:u w:val="single" w:color="auto"/>
        </w:rPr>
        <w:t xml:space="preserve">                                       </w:t>
      </w:r>
      <w:r>
        <w:rPr>
          <w:color w:val="auto"/>
          <w:spacing w:val="-85"/>
          <w:position w:val="0"/>
          <w:sz w:val="22"/>
          <w:szCs w:val="22"/>
        </w:rPr>
        <w:t xml:space="preserve"> </w:t>
      </w:r>
      <w:r>
        <w:rPr>
          <w:color w:val="auto"/>
          <w:spacing w:val="-2"/>
          <w:position w:val="0"/>
          <w:sz w:val="22"/>
          <w:szCs w:val="22"/>
        </w:rPr>
        <w:t>项目施工及有关事项协商一致，共同达成如下协议：</w:t>
      </w:r>
    </w:p>
    <w:p w14:paraId="218CD1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2" w:firstLineChars="200"/>
        <w:textAlignment w:val="baseline"/>
        <w:outlineLvl w:val="3"/>
        <w:rPr>
          <w:color w:val="auto"/>
          <w:spacing w:val="0"/>
          <w:position w:val="0"/>
          <w:sz w:val="27"/>
          <w:szCs w:val="27"/>
        </w:rPr>
      </w:pPr>
      <w:r>
        <w:rPr>
          <w:b/>
          <w:bCs/>
          <w:color w:val="auto"/>
          <w:spacing w:val="0"/>
          <w:position w:val="0"/>
          <w:sz w:val="27"/>
          <w:szCs w:val="27"/>
        </w:rPr>
        <w:t>一、工程概况</w:t>
      </w:r>
    </w:p>
    <w:p w14:paraId="2DDE4C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eastAsia="宋体"/>
          <w:color w:val="auto"/>
          <w:spacing w:val="0"/>
          <w:position w:val="0"/>
          <w:sz w:val="21"/>
          <w:szCs w:val="21"/>
          <w:lang w:eastAsia="zh-CN"/>
        </w:rPr>
      </w:pPr>
      <w:r>
        <w:rPr>
          <w:color w:val="auto"/>
          <w:spacing w:val="0"/>
          <w:position w:val="0"/>
          <w:sz w:val="21"/>
          <w:szCs w:val="21"/>
        </w:rPr>
        <w:t>1、工程名称：</w:t>
      </w:r>
      <w:r>
        <w:rPr>
          <w:rFonts w:hint="eastAsia"/>
          <w:color w:val="auto"/>
          <w:spacing w:val="0"/>
          <w:position w:val="0"/>
          <w:sz w:val="21"/>
          <w:szCs w:val="21"/>
          <w:u w:val="single"/>
          <w:lang w:val="en-US" w:eastAsia="zh-CN"/>
        </w:rPr>
        <w:t xml:space="preserve">             </w:t>
      </w:r>
      <w:r>
        <w:rPr>
          <w:color w:val="auto"/>
          <w:spacing w:val="0"/>
          <w:position w:val="0"/>
          <w:sz w:val="21"/>
          <w:szCs w:val="21"/>
        </w:rPr>
        <w:t xml:space="preserve"> </w:t>
      </w:r>
      <w:r>
        <w:rPr>
          <w:rFonts w:hint="eastAsia"/>
          <w:color w:val="auto"/>
          <w:spacing w:val="0"/>
          <w:position w:val="0"/>
          <w:sz w:val="21"/>
          <w:szCs w:val="21"/>
          <w:lang w:val="en-US" w:eastAsia="zh-CN"/>
        </w:rPr>
        <w:t xml:space="preserve"> </w:t>
      </w:r>
    </w:p>
    <w:p w14:paraId="461B7DC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default" w:eastAsia="宋体"/>
          <w:color w:val="auto"/>
          <w:spacing w:val="0"/>
          <w:position w:val="0"/>
          <w:sz w:val="21"/>
          <w:szCs w:val="21"/>
          <w:lang w:val="en-US" w:eastAsia="zh-CN"/>
        </w:rPr>
      </w:pPr>
      <w:r>
        <w:rPr>
          <w:color w:val="auto"/>
          <w:spacing w:val="0"/>
          <w:position w:val="0"/>
          <w:sz w:val="21"/>
          <w:szCs w:val="21"/>
        </w:rPr>
        <w:t xml:space="preserve">2、工程地点： </w:t>
      </w:r>
      <w:r>
        <w:rPr>
          <w:rFonts w:hint="eastAsia"/>
          <w:color w:val="auto"/>
          <w:spacing w:val="0"/>
          <w:position w:val="0"/>
          <w:sz w:val="21"/>
          <w:szCs w:val="21"/>
          <w:u w:val="single" w:color="auto"/>
          <w:lang w:val="en-US" w:eastAsia="zh-CN"/>
        </w:rPr>
        <w:t xml:space="preserve">               </w:t>
      </w:r>
    </w:p>
    <w:p w14:paraId="13F4A96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3、承包范围： </w:t>
      </w:r>
      <w:r>
        <w:rPr>
          <w:color w:val="auto"/>
          <w:spacing w:val="0"/>
          <w:position w:val="0"/>
          <w:sz w:val="21"/>
          <w:szCs w:val="21"/>
          <w:u w:val="single" w:color="auto"/>
        </w:rPr>
        <w:t>施工图、工程量清单或预算书(详见附件)范围内所有工作内容</w:t>
      </w:r>
    </w:p>
    <w:p w14:paraId="25E6B82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4、承包方式：双方协商选择以下第</w:t>
      </w:r>
      <w:r>
        <w:rPr>
          <w:rFonts w:ascii="Times New Roman" w:hAnsi="Times New Roman" w:eastAsia="Times New Roman" w:cs="Times New Roman"/>
          <w:color w:val="auto"/>
          <w:spacing w:val="0"/>
          <w:position w:val="0"/>
          <w:sz w:val="21"/>
          <w:szCs w:val="21"/>
          <w:u w:val="single" w:color="auto"/>
        </w:rPr>
        <w:t xml:space="preserve">            1                 </w:t>
      </w:r>
      <w:r>
        <w:rPr>
          <w:color w:val="auto"/>
          <w:spacing w:val="0"/>
          <w:position w:val="0"/>
          <w:sz w:val="21"/>
          <w:szCs w:val="21"/>
        </w:rPr>
        <w:t>种承包方式。</w:t>
      </w:r>
    </w:p>
    <w:p w14:paraId="38A9CEE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(1)包工包料，即乙方负责施工及采购工程所需的全部主材、辅材。</w:t>
      </w:r>
    </w:p>
    <w:p w14:paraId="7549AD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(2)包工包辅料，即甲方负责采购主材，详见《材料交接单》,乙方负责施工及全部辅料的 采购。</w:t>
      </w:r>
    </w:p>
    <w:p w14:paraId="432E3EB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(3)包清工，即乙方包工不包料，由甲方自行购买所有材料，详见《材料交接单》。</w:t>
      </w:r>
    </w:p>
    <w:p w14:paraId="18B1C2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4"/>
        <w:rPr>
          <w:color w:val="auto"/>
          <w:spacing w:val="0"/>
          <w:position w:val="0"/>
          <w:sz w:val="21"/>
          <w:szCs w:val="21"/>
        </w:rPr>
      </w:pPr>
      <w:r>
        <w:rPr>
          <w:b/>
          <w:bCs/>
          <w:color w:val="auto"/>
          <w:spacing w:val="0"/>
          <w:position w:val="0"/>
          <w:sz w:val="21"/>
          <w:szCs w:val="21"/>
        </w:rPr>
        <w:t>二</w:t>
      </w:r>
      <w:r>
        <w:rPr>
          <w:color w:val="auto"/>
          <w:spacing w:val="0"/>
          <w:position w:val="0"/>
          <w:sz w:val="21"/>
          <w:szCs w:val="21"/>
        </w:rPr>
        <w:t xml:space="preserve"> </w:t>
      </w:r>
      <w:r>
        <w:rPr>
          <w:b/>
          <w:bCs/>
          <w:color w:val="auto"/>
          <w:spacing w:val="0"/>
          <w:position w:val="0"/>
          <w:sz w:val="21"/>
          <w:szCs w:val="21"/>
        </w:rPr>
        <w:t>、资金来源及支付方式</w:t>
      </w:r>
    </w:p>
    <w:p w14:paraId="73B01E2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10" w:firstLineChars="3100"/>
        <w:textAlignment w:val="baseline"/>
        <w:rPr>
          <w:color w:val="auto"/>
          <w:spacing w:val="0"/>
          <w:position w:val="0"/>
          <w:sz w:val="21"/>
          <w:szCs w:val="21"/>
        </w:rPr>
      </w:pPr>
      <w:r>
        <w:rPr>
          <w:color w:val="auto"/>
          <w:spacing w:val="0"/>
          <w:position w:val="0"/>
          <w:sz w:val="21"/>
          <w:szCs w:val="21"/>
        </w:rPr>
        <w:t>金额单位：万元</w:t>
      </w:r>
    </w:p>
    <w:tbl>
      <w:tblPr>
        <w:tblStyle w:val="11"/>
        <w:tblW w:w="9789"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798"/>
        <w:gridCol w:w="1478"/>
        <w:gridCol w:w="1199"/>
        <w:gridCol w:w="1708"/>
        <w:gridCol w:w="1297"/>
        <w:gridCol w:w="1585"/>
      </w:tblGrid>
      <w:tr w14:paraId="4D72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724" w:type="dxa"/>
            <w:textDirection w:val="tbRlV"/>
            <w:vAlign w:val="center"/>
          </w:tcPr>
          <w:p w14:paraId="0A0A25F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序号</w:t>
            </w:r>
          </w:p>
        </w:tc>
        <w:tc>
          <w:tcPr>
            <w:tcW w:w="1798" w:type="dxa"/>
            <w:vAlign w:val="center"/>
          </w:tcPr>
          <w:p w14:paraId="18D1C4A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采购计划文号</w:t>
            </w:r>
          </w:p>
        </w:tc>
        <w:tc>
          <w:tcPr>
            <w:tcW w:w="1478" w:type="dxa"/>
            <w:vAlign w:val="center"/>
          </w:tcPr>
          <w:p w14:paraId="04D033F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采购目录</w:t>
            </w:r>
          </w:p>
        </w:tc>
        <w:tc>
          <w:tcPr>
            <w:tcW w:w="1199" w:type="dxa"/>
            <w:vAlign w:val="center"/>
          </w:tcPr>
          <w:p w14:paraId="37AC238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数量</w:t>
            </w:r>
          </w:p>
        </w:tc>
        <w:tc>
          <w:tcPr>
            <w:tcW w:w="1708" w:type="dxa"/>
            <w:vAlign w:val="center"/>
          </w:tcPr>
          <w:p w14:paraId="37508B4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预算</w:t>
            </w:r>
          </w:p>
        </w:tc>
        <w:tc>
          <w:tcPr>
            <w:tcW w:w="1297" w:type="dxa"/>
            <w:vAlign w:val="center"/>
          </w:tcPr>
          <w:p w14:paraId="04D6FC4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资金来源性质</w:t>
            </w:r>
          </w:p>
        </w:tc>
        <w:tc>
          <w:tcPr>
            <w:tcW w:w="1585" w:type="dxa"/>
            <w:vAlign w:val="center"/>
          </w:tcPr>
          <w:p w14:paraId="3CB0C0A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shd w:val="clear" w:color="auto" w:fill="auto"/>
              </w:rPr>
            </w:pPr>
            <w:r>
              <w:rPr>
                <w:b/>
                <w:bCs/>
                <w:color w:val="auto"/>
                <w:spacing w:val="0"/>
                <w:position w:val="0"/>
                <w:sz w:val="21"/>
                <w:szCs w:val="21"/>
                <w:shd w:val="clear" w:color="auto" w:fill="auto"/>
              </w:rPr>
              <w:t>资金支付方式</w:t>
            </w:r>
          </w:p>
        </w:tc>
      </w:tr>
      <w:tr w14:paraId="611FC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724" w:type="dxa"/>
            <w:vAlign w:val="center"/>
          </w:tcPr>
          <w:p w14:paraId="6205A95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color w:val="auto"/>
                <w:spacing w:val="0"/>
                <w:position w:val="0"/>
                <w:sz w:val="21"/>
                <w:szCs w:val="21"/>
              </w:rPr>
              <w:t>1</w:t>
            </w:r>
          </w:p>
        </w:tc>
        <w:tc>
          <w:tcPr>
            <w:tcW w:w="1798" w:type="dxa"/>
            <w:vAlign w:val="center"/>
          </w:tcPr>
          <w:p w14:paraId="692F6F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rPr>
            </w:pPr>
          </w:p>
        </w:tc>
        <w:tc>
          <w:tcPr>
            <w:tcW w:w="1478" w:type="dxa"/>
            <w:vAlign w:val="center"/>
          </w:tcPr>
          <w:p w14:paraId="496D7A0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工程</w:t>
            </w:r>
          </w:p>
        </w:tc>
        <w:tc>
          <w:tcPr>
            <w:tcW w:w="1199" w:type="dxa"/>
            <w:vAlign w:val="center"/>
          </w:tcPr>
          <w:p w14:paraId="72A7ABE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不限</w:t>
            </w:r>
          </w:p>
        </w:tc>
        <w:tc>
          <w:tcPr>
            <w:tcW w:w="1708" w:type="dxa"/>
            <w:vAlign w:val="center"/>
          </w:tcPr>
          <w:p w14:paraId="6F504E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rFonts w:ascii="Arial"/>
                <w:color w:val="auto"/>
                <w:spacing w:val="0"/>
                <w:position w:val="0"/>
                <w:sz w:val="21"/>
                <w:szCs w:val="21"/>
              </w:rPr>
            </w:pPr>
          </w:p>
          <w:p w14:paraId="021F560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center"/>
              <w:textAlignment w:val="baseline"/>
              <w:rPr>
                <w:color w:val="auto"/>
                <w:spacing w:val="0"/>
                <w:position w:val="0"/>
                <w:sz w:val="21"/>
                <w:szCs w:val="21"/>
              </w:rPr>
            </w:pPr>
          </w:p>
        </w:tc>
        <w:tc>
          <w:tcPr>
            <w:tcW w:w="1297" w:type="dxa"/>
            <w:vAlign w:val="center"/>
          </w:tcPr>
          <w:p w14:paraId="58FE61F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财政资金</w:t>
            </w:r>
          </w:p>
        </w:tc>
        <w:tc>
          <w:tcPr>
            <w:tcW w:w="1585" w:type="dxa"/>
            <w:vAlign w:val="center"/>
          </w:tcPr>
          <w:p w14:paraId="611CA71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both"/>
              <w:textAlignment w:val="baseline"/>
              <w:rPr>
                <w:color w:val="auto"/>
                <w:spacing w:val="0"/>
                <w:position w:val="0"/>
                <w:sz w:val="21"/>
                <w:szCs w:val="21"/>
              </w:rPr>
            </w:pPr>
            <w:r>
              <w:rPr>
                <w:b/>
                <w:bCs/>
                <w:color w:val="auto"/>
                <w:spacing w:val="0"/>
                <w:position w:val="0"/>
                <w:sz w:val="21"/>
                <w:szCs w:val="21"/>
              </w:rPr>
              <w:t>直接支付</w:t>
            </w:r>
          </w:p>
        </w:tc>
      </w:tr>
    </w:tbl>
    <w:p w14:paraId="43BC7D8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注：</w:t>
      </w:r>
    </w:p>
    <w:p w14:paraId="517719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1、资金来源性质包括预算内资金、专户资金、其它、核算其它、预算内暂存、专户资金暂存、 核算其它暂存等，根据采购计划核定的性质填写。</w:t>
      </w:r>
    </w:p>
    <w:p w14:paraId="6D87F78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2、资金支付方式包括财政直接支付或财政授权支付、单位自行支付，根据采购计划核定的方式填写。</w:t>
      </w:r>
    </w:p>
    <w:p w14:paraId="76B2B71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rPr>
          <w:color w:val="auto"/>
          <w:spacing w:val="0"/>
          <w:position w:val="0"/>
          <w:sz w:val="21"/>
          <w:szCs w:val="21"/>
        </w:rPr>
      </w:pPr>
      <w:r>
        <w:rPr>
          <w:b/>
          <w:bCs/>
          <w:color w:val="auto"/>
          <w:spacing w:val="0"/>
          <w:position w:val="0"/>
          <w:sz w:val="21"/>
          <w:szCs w:val="21"/>
        </w:rPr>
        <w:t>三</w:t>
      </w:r>
      <w:r>
        <w:rPr>
          <w:color w:val="auto"/>
          <w:spacing w:val="0"/>
          <w:position w:val="0"/>
          <w:sz w:val="21"/>
          <w:szCs w:val="21"/>
        </w:rPr>
        <w:t xml:space="preserve"> </w:t>
      </w:r>
      <w:r>
        <w:rPr>
          <w:b/>
          <w:bCs/>
          <w:color w:val="auto"/>
          <w:spacing w:val="0"/>
          <w:position w:val="0"/>
          <w:sz w:val="21"/>
          <w:szCs w:val="21"/>
        </w:rPr>
        <w:t>、工程款及结算</w:t>
      </w:r>
    </w:p>
    <w:p w14:paraId="6F9132C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1、本合同工程款按下列第 </w:t>
      </w:r>
      <w:r>
        <w:rPr>
          <w:rFonts w:ascii="Times New Roman" w:hAnsi="Times New Roman" w:eastAsia="Times New Roman" w:cs="Times New Roman"/>
          <w:color w:val="auto"/>
          <w:spacing w:val="0"/>
          <w:position w:val="0"/>
          <w:sz w:val="21"/>
          <w:szCs w:val="21"/>
          <w:u w:val="single" w:color="auto"/>
        </w:rPr>
        <w:t xml:space="preserve">            2            </w:t>
      </w:r>
      <w:r>
        <w:rPr>
          <w:color w:val="auto"/>
          <w:spacing w:val="0"/>
          <w:position w:val="0"/>
          <w:sz w:val="21"/>
          <w:szCs w:val="21"/>
        </w:rPr>
        <w:t>种方式确定：</w:t>
      </w:r>
    </w:p>
    <w:p w14:paraId="55084F1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(1)固定总价： </w:t>
      </w:r>
      <w:r>
        <w:rPr>
          <w:color w:val="auto"/>
          <w:spacing w:val="0"/>
          <w:position w:val="0"/>
          <w:sz w:val="21"/>
          <w:szCs w:val="21"/>
          <w:u w:val="single" w:color="auto"/>
        </w:rPr>
        <w:t xml:space="preserve">                </w:t>
      </w:r>
      <w:r>
        <w:rPr>
          <w:color w:val="auto"/>
          <w:spacing w:val="0"/>
          <w:position w:val="0"/>
          <w:sz w:val="21"/>
          <w:szCs w:val="21"/>
        </w:rPr>
        <w:t xml:space="preserve"> 元 ( 大 写 ：</w:t>
      </w:r>
      <w:r>
        <w:rPr>
          <w:color w:val="auto"/>
          <w:spacing w:val="0"/>
          <w:position w:val="0"/>
          <w:sz w:val="21"/>
          <w:szCs w:val="21"/>
          <w:u w:val="single" w:color="auto"/>
        </w:rPr>
        <w:t xml:space="preserve">                  </w:t>
      </w:r>
      <w:r>
        <w:rPr>
          <w:color w:val="auto"/>
          <w:spacing w:val="0"/>
          <w:position w:val="0"/>
          <w:sz w:val="21"/>
          <w:szCs w:val="21"/>
        </w:rPr>
        <w:t xml:space="preserve"> 元整 ) 。</w:t>
      </w:r>
      <w:r>
        <w:rPr>
          <w:color w:val="auto"/>
          <w:spacing w:val="0"/>
          <w:position w:val="0"/>
          <w:sz w:val="21"/>
          <w:szCs w:val="21"/>
          <w:u w:val="single" w:color="auto"/>
        </w:rPr>
        <w:t>总价包干内容包</w:t>
      </w:r>
      <w:r>
        <w:rPr>
          <w:color w:val="auto"/>
          <w:spacing w:val="0"/>
          <w:position w:val="0"/>
          <w:sz w:val="21"/>
          <w:szCs w:val="21"/>
        </w:rPr>
        <w:t xml:space="preserve"> </w:t>
      </w:r>
      <w:r>
        <w:rPr>
          <w:color w:val="auto"/>
          <w:spacing w:val="0"/>
          <w:position w:val="0"/>
          <w:sz w:val="21"/>
          <w:szCs w:val="21"/>
          <w:u w:val="single" w:color="auto"/>
        </w:rPr>
        <w:t>含各种材料采购费用、加工费用、运输费用、卸货费用、堆放费用、短驳费用、安装费用、辅料费用、措施费用、管理费、利润及税金、风险金以及为履行合同所发生的其他一切费</w:t>
      </w:r>
      <w:r>
        <w:rPr>
          <w:color w:val="auto"/>
          <w:spacing w:val="0"/>
          <w:position w:val="0"/>
          <w:sz w:val="21"/>
          <w:szCs w:val="21"/>
        </w:rPr>
        <w:t xml:space="preserve"> </w:t>
      </w:r>
      <w:r>
        <w:rPr>
          <w:color w:val="auto"/>
          <w:spacing w:val="0"/>
          <w:position w:val="0"/>
          <w:sz w:val="21"/>
          <w:szCs w:val="21"/>
          <w:u w:val="single" w:color="auto"/>
        </w:rPr>
        <w:t>用 。</w:t>
      </w:r>
    </w:p>
    <w:p w14:paraId="286DAA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hint="eastAsia" w:ascii="Times New Roman" w:hAnsi="Times New Roman" w:cs="Times New Roman"/>
          <w:color w:val="auto"/>
          <w:spacing w:val="0"/>
          <w:position w:val="0"/>
          <w:sz w:val="21"/>
          <w:szCs w:val="21"/>
          <w:u w:val="single" w:color="auto"/>
          <w:lang w:val="en-US" w:eastAsia="zh-CN"/>
        </w:rPr>
      </w:pPr>
      <w:r>
        <w:rPr>
          <w:color w:val="auto"/>
          <w:spacing w:val="0"/>
          <w:position w:val="0"/>
          <w:sz w:val="21"/>
          <w:szCs w:val="21"/>
        </w:rPr>
        <w:t xml:space="preserve">(2)固定单价。采用该种方式计价的，本合同预算评审价为 </w:t>
      </w:r>
      <w:r>
        <w:rPr>
          <w:rFonts w:hint="eastAsia"/>
          <w:color w:val="auto"/>
          <w:spacing w:val="0"/>
          <w:position w:val="0"/>
          <w:sz w:val="21"/>
          <w:szCs w:val="21"/>
          <w:u w:val="single" w:color="auto"/>
          <w:lang w:val="en-US" w:eastAsia="zh-CN"/>
        </w:rPr>
        <w:t xml:space="preserve">      </w:t>
      </w:r>
      <w:r>
        <w:rPr>
          <w:color w:val="auto"/>
          <w:spacing w:val="0"/>
          <w:position w:val="0"/>
          <w:sz w:val="21"/>
          <w:szCs w:val="21"/>
        </w:rPr>
        <w:t xml:space="preserve"> ，招标控制价是 </w:t>
      </w:r>
      <w:r>
        <w:rPr>
          <w:rFonts w:hint="eastAsia"/>
          <w:color w:val="auto"/>
          <w:spacing w:val="0"/>
          <w:position w:val="0"/>
          <w:sz w:val="21"/>
          <w:szCs w:val="21"/>
          <w:u w:val="single" w:color="auto"/>
          <w:lang w:val="en-US" w:eastAsia="zh-CN"/>
        </w:rPr>
        <w:t xml:space="preserve">   </w:t>
      </w:r>
      <w:r>
        <w:rPr>
          <w:color w:val="auto"/>
          <w:spacing w:val="0"/>
          <w:position w:val="0"/>
          <w:sz w:val="21"/>
          <w:szCs w:val="21"/>
          <w:u w:val="single" w:color="auto"/>
        </w:rPr>
        <w:t>元</w:t>
      </w:r>
      <w:r>
        <w:rPr>
          <w:color w:val="auto"/>
          <w:spacing w:val="0"/>
          <w:position w:val="0"/>
          <w:sz w:val="21"/>
          <w:szCs w:val="21"/>
        </w:rPr>
        <w:t>，根据</w:t>
      </w:r>
      <w:r>
        <w:rPr>
          <w:rFonts w:hint="eastAsia"/>
          <w:color w:val="auto"/>
          <w:spacing w:val="0"/>
          <w:position w:val="0"/>
          <w:sz w:val="21"/>
          <w:szCs w:val="21"/>
          <w:lang w:val="en-US" w:eastAsia="zh-CN"/>
        </w:rPr>
        <w:t>竞争性磋商</w:t>
      </w:r>
      <w:r>
        <w:rPr>
          <w:color w:val="auto"/>
          <w:spacing w:val="0"/>
          <w:position w:val="0"/>
          <w:sz w:val="21"/>
          <w:szCs w:val="21"/>
        </w:rPr>
        <w:t>的中标价是</w:t>
      </w:r>
      <w:r>
        <w:rPr>
          <w:rFonts w:hint="eastAsia"/>
          <w:color w:val="auto"/>
          <w:spacing w:val="0"/>
          <w:position w:val="0"/>
          <w:sz w:val="21"/>
          <w:szCs w:val="21"/>
          <w:u w:val="single"/>
          <w:lang w:val="en-US" w:eastAsia="zh-CN"/>
        </w:rPr>
        <w:t xml:space="preserve">      </w:t>
      </w:r>
      <w:r>
        <w:rPr>
          <w:color w:val="auto"/>
          <w:spacing w:val="0"/>
          <w:position w:val="0"/>
          <w:sz w:val="21"/>
          <w:szCs w:val="21"/>
        </w:rPr>
        <w:t xml:space="preserve">元，合同金额为： </w:t>
      </w:r>
      <w:r>
        <w:rPr>
          <w:rFonts w:hint="eastAsia" w:ascii="Times New Roman" w:hAnsi="Times New Roman" w:cs="Times New Roman"/>
          <w:color w:val="auto"/>
          <w:spacing w:val="0"/>
          <w:position w:val="0"/>
          <w:sz w:val="21"/>
          <w:szCs w:val="21"/>
          <w:u w:val="single" w:color="auto"/>
          <w:lang w:val="en-US" w:eastAsia="zh-CN"/>
        </w:rPr>
        <w:t xml:space="preserve">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 xml:space="preserve">元，本 合同价款暂定为： </w:t>
      </w:r>
      <w:r>
        <w:rPr>
          <w:rFonts w:hint="eastAsia" w:ascii="Times New Roman" w:hAnsi="Times New Roman" w:cs="Times New Roman"/>
          <w:color w:val="auto"/>
          <w:spacing w:val="0"/>
          <w:position w:val="0"/>
          <w:sz w:val="21"/>
          <w:szCs w:val="21"/>
          <w:u w:val="single" w:color="auto"/>
          <w:lang w:val="en-US" w:eastAsia="zh-CN"/>
        </w:rPr>
        <w:t xml:space="preserve">   </w:t>
      </w:r>
    </w:p>
    <w:p w14:paraId="278829D6">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rFonts w:ascii="Times New Roman" w:hAnsi="Times New Roman" w:eastAsia="Times New Roman" w:cs="Times New Roman"/>
          <w:color w:val="auto"/>
          <w:spacing w:val="0"/>
          <w:position w:val="0"/>
          <w:sz w:val="21"/>
          <w:szCs w:val="21"/>
          <w:u w:val="single"/>
        </w:rPr>
        <w:t xml:space="preserve">  </w:t>
      </w:r>
      <w:r>
        <w:rPr>
          <w:rFonts w:hint="eastAsia" w:ascii="Times New Roman" w:hAnsi="Times New Roman" w:cs="Times New Roman"/>
          <w:color w:val="auto"/>
          <w:spacing w:val="0"/>
          <w:position w:val="0"/>
          <w:sz w:val="21"/>
          <w:szCs w:val="21"/>
          <w:u w:val="single"/>
          <w:lang w:val="en-US" w:eastAsia="zh-CN"/>
        </w:rPr>
        <w:t xml:space="preserve">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元 ( 大 写 ：</w:t>
      </w:r>
      <w:r>
        <w:rPr>
          <w:rFonts w:hint="eastAsia"/>
          <w:color w:val="auto"/>
          <w:spacing w:val="0"/>
          <w:position w:val="0"/>
          <w:sz w:val="21"/>
          <w:szCs w:val="21"/>
          <w:u w:val="single" w:color="auto"/>
          <w:lang w:val="en-US" w:eastAsia="zh-CN"/>
        </w:rPr>
        <w:t xml:space="preserve">        </w:t>
      </w:r>
      <w:r>
        <w:rPr>
          <w:color w:val="auto"/>
          <w:spacing w:val="0"/>
          <w:position w:val="0"/>
          <w:sz w:val="21"/>
          <w:szCs w:val="21"/>
        </w:rPr>
        <w:t>) 。实际价 以工程完工验收评审结算价为准，按本合同承包范围内的固定单价包干，届时按照工程量据实结算。</w:t>
      </w:r>
    </w:p>
    <w:p w14:paraId="4468912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u w:val="single" w:color="auto"/>
        </w:rPr>
        <w:t xml:space="preserve">本合同约定的固定单价为综合单价，已包含设备材料费(含损耗)、人工费、辅材费、机械费、 </w:t>
      </w:r>
      <w:r>
        <w:rPr>
          <w:color w:val="auto"/>
          <w:spacing w:val="0"/>
          <w:position w:val="0"/>
          <w:sz w:val="21"/>
          <w:szCs w:val="21"/>
        </w:rPr>
        <w:t xml:space="preserve"> </w:t>
      </w:r>
      <w:r>
        <w:rPr>
          <w:color w:val="auto"/>
          <w:spacing w:val="0"/>
          <w:position w:val="0"/>
          <w:sz w:val="21"/>
          <w:szCs w:val="21"/>
          <w:u w:val="single" w:color="auto"/>
        </w:rPr>
        <w:t xml:space="preserve">组织措施费、检验试验费、水电费、利润、风险包干费、维保费、成品保护费、相关政府部门的报验费、农民工工伤保险费等全部费用。     </w:t>
      </w:r>
    </w:p>
    <w:p w14:paraId="2353A2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(3)其他： </w:t>
      </w:r>
      <w:r>
        <w:rPr>
          <w:color w:val="auto"/>
          <w:spacing w:val="0"/>
          <w:position w:val="0"/>
          <w:sz w:val="21"/>
          <w:szCs w:val="21"/>
          <w:u w:val="single" w:color="auto"/>
        </w:rPr>
        <w:t xml:space="preserve">                                               </w:t>
      </w:r>
    </w:p>
    <w:p w14:paraId="73EE9C4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2、乙方已充分勘察现场，对现场所存在一切现有或隐形风险均已充分考虑并预估到位， 一切 相关费用已含入报价中。</w:t>
      </w:r>
    </w:p>
    <w:p w14:paraId="04FD467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3、工程款结算：本合同生效后，甲方按如下约定向乙方支付工程款：</w:t>
      </w:r>
    </w:p>
    <w:tbl>
      <w:tblPr>
        <w:tblStyle w:val="11"/>
        <w:tblW w:w="1011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747"/>
        <w:gridCol w:w="1406"/>
        <w:gridCol w:w="5880"/>
      </w:tblGrid>
      <w:tr w14:paraId="406EB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078" w:type="dxa"/>
            <w:vAlign w:val="center"/>
          </w:tcPr>
          <w:p w14:paraId="5315FF1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付款时间</w:t>
            </w:r>
          </w:p>
        </w:tc>
        <w:tc>
          <w:tcPr>
            <w:tcW w:w="1747" w:type="dxa"/>
            <w:vAlign w:val="center"/>
          </w:tcPr>
          <w:p w14:paraId="27ECCE8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付款比</w:t>
            </w:r>
            <w:r>
              <w:rPr>
                <w:b/>
                <w:bCs/>
                <w:color w:val="auto"/>
                <w:spacing w:val="0"/>
                <w:w w:val="96"/>
                <w:position w:val="0"/>
                <w:sz w:val="21"/>
                <w:szCs w:val="21"/>
              </w:rPr>
              <w:t>例</w:t>
            </w:r>
            <w:r>
              <w:rPr>
                <w:color w:val="auto"/>
                <w:spacing w:val="0"/>
                <w:position w:val="0"/>
                <w:sz w:val="21"/>
                <w:szCs w:val="21"/>
              </w:rPr>
              <w:t xml:space="preserve"> </w:t>
            </w:r>
            <w:r>
              <w:rPr>
                <w:b/>
                <w:bCs/>
                <w:color w:val="auto"/>
                <w:spacing w:val="0"/>
                <w:w w:val="96"/>
                <w:position w:val="0"/>
                <w:sz w:val="21"/>
                <w:szCs w:val="21"/>
              </w:rPr>
              <w:t>(</w:t>
            </w:r>
            <w:r>
              <w:rPr>
                <w:color w:val="auto"/>
                <w:spacing w:val="0"/>
                <w:position w:val="0"/>
                <w:sz w:val="21"/>
                <w:szCs w:val="21"/>
              </w:rPr>
              <w:t xml:space="preserve"> </w:t>
            </w:r>
            <w:r>
              <w:rPr>
                <w:b/>
                <w:bCs/>
                <w:color w:val="auto"/>
                <w:spacing w:val="0"/>
                <w:w w:val="96"/>
                <w:position w:val="0"/>
                <w:sz w:val="21"/>
                <w:szCs w:val="21"/>
              </w:rPr>
              <w:t>%</w:t>
            </w:r>
            <w:r>
              <w:rPr>
                <w:color w:val="auto"/>
                <w:spacing w:val="0"/>
                <w:position w:val="0"/>
                <w:sz w:val="21"/>
                <w:szCs w:val="21"/>
              </w:rPr>
              <w:t xml:space="preserve"> </w:t>
            </w:r>
            <w:r>
              <w:rPr>
                <w:b/>
                <w:bCs/>
                <w:color w:val="auto"/>
                <w:spacing w:val="0"/>
                <w:w w:val="96"/>
                <w:position w:val="0"/>
                <w:sz w:val="21"/>
                <w:szCs w:val="21"/>
              </w:rPr>
              <w:t>)</w:t>
            </w:r>
          </w:p>
        </w:tc>
        <w:tc>
          <w:tcPr>
            <w:tcW w:w="1406" w:type="dxa"/>
            <w:vAlign w:val="center"/>
          </w:tcPr>
          <w:p w14:paraId="16A531A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color w:val="auto"/>
                <w:spacing w:val="0"/>
                <w:position w:val="0"/>
                <w:sz w:val="21"/>
                <w:szCs w:val="21"/>
              </w:rPr>
            </w:pPr>
            <w:r>
              <w:rPr>
                <w:b/>
                <w:bCs/>
                <w:color w:val="auto"/>
                <w:spacing w:val="0"/>
                <w:position w:val="0"/>
                <w:sz w:val="21"/>
                <w:szCs w:val="21"/>
              </w:rPr>
              <w:t>金额(元)</w:t>
            </w:r>
          </w:p>
        </w:tc>
        <w:tc>
          <w:tcPr>
            <w:tcW w:w="5880" w:type="dxa"/>
            <w:vAlign w:val="center"/>
          </w:tcPr>
          <w:p w14:paraId="79E73B0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jc w:val="center"/>
              <w:textAlignment w:val="baseline"/>
              <w:rPr>
                <w:color w:val="auto"/>
                <w:spacing w:val="0"/>
                <w:position w:val="0"/>
                <w:sz w:val="21"/>
                <w:szCs w:val="21"/>
              </w:rPr>
            </w:pPr>
            <w:r>
              <w:rPr>
                <w:b/>
                <w:bCs/>
                <w:color w:val="auto"/>
                <w:spacing w:val="0"/>
                <w:position w:val="0"/>
                <w:sz w:val="21"/>
                <w:szCs w:val="21"/>
              </w:rPr>
              <w:t>备注</w:t>
            </w:r>
          </w:p>
        </w:tc>
      </w:tr>
      <w:tr w14:paraId="46A51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078" w:type="dxa"/>
            <w:vAlign w:val="center"/>
          </w:tcPr>
          <w:p w14:paraId="566F27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color w:val="auto"/>
                <w:spacing w:val="0"/>
                <w:position w:val="0"/>
                <w:sz w:val="21"/>
                <w:szCs w:val="21"/>
              </w:rPr>
            </w:pPr>
          </w:p>
          <w:p w14:paraId="0DEC735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w:t>
            </w:r>
          </w:p>
        </w:tc>
        <w:tc>
          <w:tcPr>
            <w:tcW w:w="1747" w:type="dxa"/>
            <w:vAlign w:val="center"/>
          </w:tcPr>
          <w:p w14:paraId="6778435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30.00</w:t>
            </w:r>
          </w:p>
        </w:tc>
        <w:tc>
          <w:tcPr>
            <w:tcW w:w="1406" w:type="dxa"/>
            <w:vAlign w:val="center"/>
          </w:tcPr>
          <w:p w14:paraId="20ED647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p>
        </w:tc>
        <w:tc>
          <w:tcPr>
            <w:tcW w:w="5880" w:type="dxa"/>
            <w:vAlign w:val="center"/>
          </w:tcPr>
          <w:p w14:paraId="283B2A6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0"/>
                <w:position w:val="0"/>
                <w:sz w:val="21"/>
                <w:szCs w:val="21"/>
              </w:rPr>
            </w:pPr>
            <w:r>
              <w:rPr>
                <w:color w:val="auto"/>
                <w:spacing w:val="0"/>
                <w:position w:val="0"/>
                <w:sz w:val="21"/>
                <w:szCs w:val="21"/>
              </w:rPr>
              <w:t>签订合同预付工程款的30%,预付款在进度款中一次扣回</w:t>
            </w:r>
          </w:p>
        </w:tc>
      </w:tr>
      <w:tr w14:paraId="6C94E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078" w:type="dxa"/>
            <w:vAlign w:val="center"/>
          </w:tcPr>
          <w:p w14:paraId="023387D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w:t>
            </w:r>
          </w:p>
        </w:tc>
        <w:tc>
          <w:tcPr>
            <w:tcW w:w="1747" w:type="dxa"/>
            <w:vAlign w:val="center"/>
          </w:tcPr>
          <w:p w14:paraId="1FE8367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60.00</w:t>
            </w:r>
          </w:p>
        </w:tc>
        <w:tc>
          <w:tcPr>
            <w:tcW w:w="1406" w:type="dxa"/>
            <w:vAlign w:val="center"/>
          </w:tcPr>
          <w:p w14:paraId="1E5565F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p>
        </w:tc>
        <w:tc>
          <w:tcPr>
            <w:tcW w:w="5880" w:type="dxa"/>
            <w:vAlign w:val="center"/>
          </w:tcPr>
          <w:p w14:paraId="57D4CDE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0"/>
                <w:position w:val="0"/>
                <w:sz w:val="21"/>
                <w:szCs w:val="21"/>
              </w:rPr>
            </w:pPr>
            <w:r>
              <w:rPr>
                <w:color w:val="auto"/>
                <w:spacing w:val="0"/>
                <w:position w:val="0"/>
                <w:sz w:val="21"/>
                <w:szCs w:val="21"/>
              </w:rPr>
              <w:t>进度款支付不能超过工程款的90%</w:t>
            </w:r>
          </w:p>
        </w:tc>
      </w:tr>
      <w:tr w14:paraId="1F1E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078" w:type="dxa"/>
            <w:vAlign w:val="center"/>
          </w:tcPr>
          <w:p w14:paraId="3B904D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Arial"/>
                <w:color w:val="auto"/>
                <w:spacing w:val="0"/>
                <w:position w:val="0"/>
                <w:sz w:val="21"/>
                <w:szCs w:val="21"/>
              </w:rPr>
            </w:pPr>
          </w:p>
          <w:p w14:paraId="7E97D7E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w:t>
            </w:r>
          </w:p>
        </w:tc>
        <w:tc>
          <w:tcPr>
            <w:tcW w:w="1747" w:type="dxa"/>
            <w:vAlign w:val="center"/>
          </w:tcPr>
          <w:p w14:paraId="05A15A5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10.00</w:t>
            </w:r>
          </w:p>
        </w:tc>
        <w:tc>
          <w:tcPr>
            <w:tcW w:w="1406" w:type="dxa"/>
            <w:vAlign w:val="center"/>
          </w:tcPr>
          <w:p w14:paraId="195134C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p>
        </w:tc>
        <w:tc>
          <w:tcPr>
            <w:tcW w:w="5880" w:type="dxa"/>
            <w:vAlign w:val="center"/>
          </w:tcPr>
          <w:p w14:paraId="409A1FD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color w:val="auto"/>
                <w:spacing w:val="0"/>
                <w:position w:val="0"/>
                <w:sz w:val="21"/>
                <w:szCs w:val="21"/>
              </w:rPr>
            </w:pPr>
            <w:r>
              <w:rPr>
                <w:color w:val="auto"/>
                <w:spacing w:val="0"/>
                <w:position w:val="0"/>
                <w:sz w:val="21"/>
                <w:szCs w:val="21"/>
              </w:rPr>
              <w:t>工程结算后按最终审定的结算价支付至100%</w:t>
            </w:r>
          </w:p>
        </w:tc>
      </w:tr>
    </w:tbl>
    <w:p w14:paraId="36CDAC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rPr>
      </w:pPr>
    </w:p>
    <w:p w14:paraId="745C921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4、按最终审定的结算价百分之三缴纳质保金到甲方账户。</w:t>
      </w:r>
    </w:p>
    <w:p w14:paraId="256B876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5、施工用水、电等所产生的费用由 </w:t>
      </w:r>
      <w:r>
        <w:rPr>
          <w:color w:val="auto"/>
          <w:spacing w:val="0"/>
          <w:position w:val="0"/>
          <w:sz w:val="21"/>
          <w:szCs w:val="21"/>
          <w:u w:val="single" w:color="auto"/>
        </w:rPr>
        <w:t xml:space="preserve">     </w:t>
      </w:r>
      <w:r>
        <w:rPr>
          <w:color w:val="auto"/>
          <w:spacing w:val="0"/>
          <w:position w:val="0"/>
          <w:sz w:val="21"/>
          <w:szCs w:val="21"/>
          <w:u w:val="single"/>
        </w:rPr>
        <w:t xml:space="preserve">乙 方 </w:t>
      </w:r>
      <w:r>
        <w:rPr>
          <w:color w:val="auto"/>
          <w:spacing w:val="0"/>
          <w:position w:val="0"/>
          <w:sz w:val="21"/>
          <w:szCs w:val="21"/>
          <w:u w:val="single" w:color="auto"/>
        </w:rPr>
        <w:t xml:space="preserve">     </w:t>
      </w:r>
      <w:r>
        <w:rPr>
          <w:color w:val="auto"/>
          <w:spacing w:val="0"/>
          <w:position w:val="0"/>
          <w:sz w:val="21"/>
          <w:szCs w:val="21"/>
        </w:rPr>
        <w:t>承担。</w:t>
      </w:r>
    </w:p>
    <w:p w14:paraId="18400D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四、工期要求</w:t>
      </w:r>
    </w:p>
    <w:p w14:paraId="184549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1、工期：计划开工日期： </w:t>
      </w:r>
      <w:r>
        <w:rPr>
          <w:color w:val="auto"/>
          <w:spacing w:val="0"/>
          <w:position w:val="0"/>
          <w:sz w:val="21"/>
          <w:szCs w:val="21"/>
          <w:u w:val="single" w:color="auto"/>
        </w:rPr>
        <w:t xml:space="preserve"> </w:t>
      </w:r>
      <w:r>
        <w:rPr>
          <w:rFonts w:hint="eastAsia"/>
          <w:i/>
          <w:iCs/>
          <w:color w:val="auto"/>
          <w:spacing w:val="0"/>
          <w:position w:val="0"/>
          <w:sz w:val="21"/>
          <w:szCs w:val="21"/>
          <w:u w:val="single" w:color="auto"/>
          <w:lang w:val="en-US" w:eastAsia="zh-CN"/>
        </w:rPr>
        <w:t xml:space="preserve">     </w:t>
      </w:r>
      <w:r>
        <w:rPr>
          <w:rFonts w:hint="eastAsia"/>
          <w:color w:val="auto"/>
          <w:spacing w:val="0"/>
          <w:position w:val="0"/>
          <w:sz w:val="21"/>
          <w:szCs w:val="21"/>
          <w:lang w:val="en-US" w:eastAsia="zh-CN"/>
        </w:rPr>
        <w:t>年</w:t>
      </w:r>
      <w:r>
        <w:rPr>
          <w:rFonts w:hint="eastAsia"/>
          <w:color w:val="auto"/>
          <w:spacing w:val="0"/>
          <w:position w:val="0"/>
          <w:sz w:val="21"/>
          <w:szCs w:val="21"/>
          <w:u w:val="single"/>
          <w:lang w:val="en-US" w:eastAsia="zh-CN"/>
        </w:rPr>
        <w:t xml:space="preserve">   </w:t>
      </w:r>
      <w:r>
        <w:rPr>
          <w:rFonts w:hint="eastAsia"/>
          <w:color w:val="auto"/>
          <w:spacing w:val="0"/>
          <w:position w:val="0"/>
          <w:sz w:val="21"/>
          <w:szCs w:val="21"/>
          <w:lang w:val="en-US" w:eastAsia="zh-CN"/>
        </w:rPr>
        <w:t>月</w:t>
      </w:r>
      <w:r>
        <w:rPr>
          <w:rFonts w:hint="eastAsia"/>
          <w:color w:val="auto"/>
          <w:spacing w:val="0"/>
          <w:position w:val="0"/>
          <w:sz w:val="21"/>
          <w:szCs w:val="21"/>
          <w:u w:val="single"/>
          <w:lang w:val="en-US" w:eastAsia="zh-CN"/>
        </w:rPr>
        <w:t xml:space="preserve">    </w:t>
      </w:r>
      <w:r>
        <w:rPr>
          <w:rFonts w:hint="eastAsia"/>
          <w:color w:val="auto"/>
          <w:spacing w:val="0"/>
          <w:position w:val="0"/>
          <w:sz w:val="21"/>
          <w:szCs w:val="21"/>
          <w:lang w:val="en-US" w:eastAsia="zh-CN"/>
        </w:rPr>
        <w:t>日</w:t>
      </w:r>
      <w:r>
        <w:rPr>
          <w:color w:val="auto"/>
          <w:spacing w:val="0"/>
          <w:position w:val="0"/>
          <w:sz w:val="21"/>
          <w:szCs w:val="21"/>
        </w:rPr>
        <w:t>，</w:t>
      </w:r>
      <w:r>
        <w:rPr>
          <w:rFonts w:hint="eastAsia"/>
          <w:color w:val="auto"/>
          <w:spacing w:val="0"/>
          <w:position w:val="0"/>
          <w:sz w:val="21"/>
          <w:szCs w:val="21"/>
          <w:u w:val="single" w:color="auto"/>
          <w:lang w:val="en-US" w:eastAsia="zh-CN"/>
        </w:rPr>
        <w:t xml:space="preserve">计划竣工日期：  </w:t>
      </w:r>
      <w:r>
        <w:rPr>
          <w:color w:val="auto"/>
          <w:spacing w:val="0"/>
          <w:position w:val="0"/>
          <w:sz w:val="21"/>
          <w:szCs w:val="21"/>
          <w:u w:val="single" w:color="auto"/>
        </w:rPr>
        <w:t xml:space="preserve">  年     月</w:t>
      </w:r>
      <w:r>
        <w:rPr>
          <w:rFonts w:hint="eastAsia"/>
          <w:color w:val="auto"/>
          <w:spacing w:val="0"/>
          <w:position w:val="0"/>
          <w:sz w:val="21"/>
          <w:szCs w:val="21"/>
          <w:u w:val="single" w:color="auto"/>
          <w:lang w:val="en-US" w:eastAsia="zh-CN"/>
        </w:rPr>
        <w:t xml:space="preserve">  </w:t>
      </w:r>
      <w:r>
        <w:rPr>
          <w:color w:val="auto"/>
          <w:spacing w:val="0"/>
          <w:position w:val="0"/>
          <w:sz w:val="21"/>
          <w:szCs w:val="21"/>
        </w:rPr>
        <w:t xml:space="preserve"> 日，具体开工日期以甲方书面通知为准；合同总工期： </w:t>
      </w:r>
      <w:r>
        <w:rPr>
          <w:rFonts w:hint="eastAsia"/>
          <w:strike/>
          <w:color w:val="auto"/>
          <w:spacing w:val="0"/>
          <w:position w:val="0"/>
          <w:sz w:val="21"/>
          <w:szCs w:val="21"/>
          <w:lang w:val="en-US" w:eastAsia="zh-CN"/>
        </w:rPr>
        <w:t xml:space="preserve"> </w:t>
      </w:r>
      <w:r>
        <w:rPr>
          <w:strike/>
          <w:color w:val="auto"/>
          <w:spacing w:val="0"/>
          <w:position w:val="0"/>
          <w:sz w:val="21"/>
          <w:szCs w:val="21"/>
        </w:rPr>
        <w:t xml:space="preserve">      </w:t>
      </w:r>
      <w:r>
        <w:rPr>
          <w:color w:val="auto"/>
          <w:spacing w:val="0"/>
          <w:position w:val="0"/>
          <w:sz w:val="21"/>
          <w:szCs w:val="21"/>
        </w:rPr>
        <w:t xml:space="preserve"> 日历天。工期总日历天数与根据前述计划开竣工日期计算的工期天数不一致的，以工期总日历天数为准。</w:t>
      </w:r>
    </w:p>
    <w:p w14:paraId="27680DC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2、竣工日以符合下列条件并获甲方签具竣工验收单之日为准。</w:t>
      </w:r>
    </w:p>
    <w:p w14:paraId="4797584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(1)全部竣工图纸和本合同范围的项目已全部完工；通过甲方、乙方共同验收并完成整改。</w:t>
      </w:r>
    </w:p>
    <w:p w14:paraId="005F826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(2)乙方退场，施工场地腾空，移交完毕。</w:t>
      </w:r>
    </w:p>
    <w:p w14:paraId="0B29DF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3、甲方要求提前完工的，乙方应无条件满足甲方的要求。</w:t>
      </w:r>
    </w:p>
    <w:p w14:paraId="73D2AE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4、在施工工期内如遇下列情况，经双方协商，以联系单签证为准，工期方可顺延；除此之外，工期均不得顺延。</w:t>
      </w:r>
    </w:p>
    <w:p w14:paraId="1E2CB2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(1)合同履行中发生重大设计变更(变更工程量超过施工图工程量的 </w:t>
      </w:r>
      <w:r>
        <w:rPr>
          <w:rFonts w:ascii="Times New Roman" w:hAnsi="Times New Roman" w:eastAsia="Times New Roman" w:cs="Times New Roman"/>
          <w:color w:val="auto"/>
          <w:spacing w:val="0"/>
          <w:position w:val="0"/>
          <w:sz w:val="21"/>
          <w:szCs w:val="21"/>
          <w:u w:val="single" w:color="auto"/>
        </w:rPr>
        <w:t xml:space="preserve">     10     </w:t>
      </w:r>
      <w:r>
        <w:rPr>
          <w:color w:val="auto"/>
          <w:spacing w:val="0"/>
          <w:position w:val="0"/>
          <w:sz w:val="21"/>
          <w:szCs w:val="21"/>
        </w:rPr>
        <w:t>% 直接影响施工进度；</w:t>
      </w:r>
    </w:p>
    <w:p w14:paraId="7B48F9D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(2)不可抗力因素；</w:t>
      </w:r>
    </w:p>
    <w:p w14:paraId="4E3FF16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(3)乙方按要求提交甲供材料供应计划而甲方材料供应不及时的；</w:t>
      </w:r>
    </w:p>
    <w:p w14:paraId="40B1B9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(4)甲方同意顺延工期的其他原因。</w:t>
      </w:r>
    </w:p>
    <w:p w14:paraId="7D4451A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4"/>
        <w:rPr>
          <w:color w:val="auto"/>
          <w:spacing w:val="0"/>
          <w:position w:val="0"/>
          <w:sz w:val="21"/>
          <w:szCs w:val="21"/>
        </w:rPr>
      </w:pPr>
      <w:r>
        <w:rPr>
          <w:b/>
          <w:bCs/>
          <w:color w:val="auto"/>
          <w:spacing w:val="0"/>
          <w:position w:val="0"/>
          <w:sz w:val="21"/>
          <w:szCs w:val="21"/>
        </w:rPr>
        <w:t>五</w:t>
      </w:r>
      <w:r>
        <w:rPr>
          <w:color w:val="auto"/>
          <w:spacing w:val="0"/>
          <w:position w:val="0"/>
          <w:sz w:val="21"/>
          <w:szCs w:val="21"/>
        </w:rPr>
        <w:t xml:space="preserve"> </w:t>
      </w:r>
      <w:r>
        <w:rPr>
          <w:b/>
          <w:bCs/>
          <w:color w:val="auto"/>
          <w:spacing w:val="0"/>
          <w:position w:val="0"/>
          <w:sz w:val="21"/>
          <w:szCs w:val="21"/>
        </w:rPr>
        <w:t>、工程质量</w:t>
      </w:r>
    </w:p>
    <w:p w14:paraId="31225BD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工程以甲方提供的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4A0626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2、本工程质量应达到国家规定的验收合格标准。</w:t>
      </w:r>
    </w:p>
    <w:p w14:paraId="18CC9E6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outlineLvl w:val="3"/>
        <w:rPr>
          <w:rFonts w:ascii="Arial"/>
          <w:color w:val="auto"/>
          <w:spacing w:val="0"/>
          <w:position w:val="0"/>
          <w:sz w:val="21"/>
          <w:szCs w:val="21"/>
        </w:rPr>
      </w:pPr>
      <w:r>
        <w:rPr>
          <w:color w:val="auto"/>
          <w:spacing w:val="0"/>
          <w:position w:val="0"/>
          <w:sz w:val="21"/>
          <w:szCs w:val="21"/>
        </w:rPr>
        <mc:AlternateContent>
          <mc:Choice Requires="wps">
            <w:drawing>
              <wp:anchor distT="0" distB="0" distL="114300" distR="114300" simplePos="0" relativeHeight="251672576" behindDoc="0" locked="0" layoutInCell="1" allowOverlap="1">
                <wp:simplePos x="0" y="0"/>
                <wp:positionH relativeFrom="column">
                  <wp:posOffset>6705600</wp:posOffset>
                </wp:positionH>
                <wp:positionV relativeFrom="paragraph">
                  <wp:posOffset>140970</wp:posOffset>
                </wp:positionV>
                <wp:extent cx="93345" cy="1574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3345" cy="157480"/>
                        </a:xfrm>
                        <a:prstGeom prst="rect">
                          <a:avLst/>
                        </a:prstGeom>
                        <a:noFill/>
                        <a:ln>
                          <a:noFill/>
                        </a:ln>
                      </wps:spPr>
                      <wps:txbx>
                        <w:txbxContent>
                          <w:p w14:paraId="0EDBB187"/>
                        </w:txbxContent>
                      </wps:txbx>
                      <wps:bodyPr lIns="0" tIns="0" rIns="0" bIns="0" upright="1"/>
                    </wps:wsp>
                  </a:graphicData>
                </a:graphic>
              </wp:anchor>
            </w:drawing>
          </mc:Choice>
          <mc:Fallback>
            <w:pict>
              <v:shape id="_x0000_s1026" o:spid="_x0000_s1026" o:spt="202" type="#_x0000_t202" style="position:absolute;left:0pt;margin-left:528pt;margin-top:11.1pt;height:12.4pt;width:7.35pt;z-index:251672576;mso-width-relative:page;mso-height-relative:page;" filled="f" stroked="f" coordsize="21600,21600" o:gfxdata="UEsDBAoAAAAAAIdO4kAAAAAAAAAAAAAAAAAEAAAAZHJzL1BLAwQUAAAACACHTuJAUTZetdkAAAAL&#10;AQAADwAAAGRycy9kb3ducmV2LnhtbE2PzU7DMBCE70h9B2uRuFG7ESQlxKkqBCckRJoeODrxNrEa&#10;r0Ps/r193RMcRzOa+aZYne3Ajjh540jCYi6AIbVOG+okbOuPxyUwHxRpNThCCRf0sCpnd4XKtTtR&#10;hcdN6FgsIZ8rCX0IY865b3u0ys/diBS9nZusClFOHdeTOsVyO/BEiJRbZSgu9GrEtx7b/eZgJax/&#10;qHo3v1/Nd7WrTF2/CPpM91I+3C/EK7CA5/AXhht+RIcyMjXuQNqzIWrxnMYzQUKSJMBuCZGJDFgj&#10;4SkTwMuC//9QXgFQSwMEFAAAAAgAh07iQAz84ey7AQAAcAMAAA4AAABkcnMvZTJvRG9jLnhtbK1T&#10;S27bMBDdF8gdCO5r2fm0qWA5QGEkKFC0BZIegKZIiwDJITi0JV+gvUFX3XTfc/kcGdKy06abLLqh&#10;RjOjN++9oeY3g7NsqyIa8A2fTaacKS+hNX7d8K8Pt6+vOcMkfCsseNXwnUJ+szh7Ne9Drc6hA9uq&#10;yAjEY92HhncphbqqUHbKCZxAUJ6KGqITiV7jumqj6And2ep8On1T9RDbEEEqRMouD0U+IsaXAILW&#10;RqolyI1TPh1Qo7IikSTsTEC+KGy1VjJ91hpVYrbhpDSVk4ZQvMpntZiLeh1F6IwcKYiXUHimyQnj&#10;aegJaimSYJto/oFyRkZA0GkiwVUHIcURUjGbPvPmvhNBFS1kNYaT6fj/YOWn7ZfITEs3gTMvHC18&#10;/+P7/ufv/a9vbJbt6QPW1HUfqC8N72HIrWMeKZlVDzq6/CQ9jOpk7u5krhoSk5R8d3FxecWZpMrs&#10;6u3ldfG+evo2REx3ChzLQcMjra44KrYfMdE8aj225FEebo21ZX3W/5WgxpypMvEDwRylYTWMrFfQ&#10;7kiM/eDJyHwpjkE8BqtjsAnRrDuiUyQXSFpEITNemrzpP9/L4KcfZfE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TZetdkAAAALAQAADwAAAAAAAAABACAAAAAiAAAAZHJzL2Rvd25yZXYueG1sUEsB&#10;AhQAFAAAAAgAh07iQAz84ey7AQAAcAMAAA4AAAAAAAAAAQAgAAAAKAEAAGRycy9lMm9Eb2MueG1s&#10;UEsFBgAAAAAGAAYAWQEAAFUFAAAAAA==&#10;">
                <v:fill on="f" focussize="0,0"/>
                <v:stroke on="f"/>
                <v:imagedata o:title=""/>
                <o:lock v:ext="edit" aspectratio="f"/>
                <v:textbox inset="0mm,0mm,0mm,0mm">
                  <w:txbxContent>
                    <w:p w14:paraId="0EDBB187"/>
                  </w:txbxContent>
                </v:textbox>
              </v:shape>
            </w:pict>
          </mc:Fallback>
        </mc:AlternateContent>
      </w:r>
      <w:r>
        <w:rPr>
          <w:b/>
          <w:bCs/>
          <w:color w:val="auto"/>
          <w:spacing w:val="0"/>
          <w:position w:val="0"/>
          <w:sz w:val="21"/>
          <w:szCs w:val="21"/>
        </w:rPr>
        <w:t>六、材料供应(如有)</w:t>
      </w:r>
    </w:p>
    <w:p w14:paraId="21A39E7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1、甲方自行供应材料、设备的，双方签署材料交接清单(详见附件)。主要材料、设备到达  施工现场后，乙方应通知甲方进行共同核验，经双方确认同意后投入使用，不合格的不得使用。 甲方的确认并不能免除或减轻乙方应承担的工程质量保证责任。</w:t>
      </w:r>
    </w:p>
    <w:p w14:paraId="1F44D0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2、乙方负责采购材料、设备的，其提供的材料、设备必须符合国家标准、行业标准或者其他相关标准及甲方的要求，前述标准和要求存在不一致的，以要求较高者为准。同时，乙方提供 的材料、设备需具备质量检验合格证明并以中文标明产品名称、规格、型号、生产厂厂名、厂址等。</w:t>
      </w:r>
    </w:p>
    <w:p w14:paraId="0592D7E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3、乙方不得用国家明令淘汰的建筑材料和设备。如乙方提供的材料、设备系伪劣产品的，乙方应按所涉伪劣产品价款的</w:t>
      </w:r>
      <w:r>
        <w:rPr>
          <w:color w:val="auto"/>
          <w:spacing w:val="0"/>
          <w:position w:val="0"/>
          <w:sz w:val="21"/>
          <w:szCs w:val="21"/>
          <w:u w:val="single" w:color="auto"/>
        </w:rPr>
        <w:t xml:space="preserve">            /       </w:t>
      </w:r>
      <w:r>
        <w:rPr>
          <w:color w:val="auto"/>
          <w:spacing w:val="0"/>
          <w:position w:val="0"/>
          <w:sz w:val="21"/>
          <w:szCs w:val="21"/>
        </w:rPr>
        <w:t xml:space="preserve"> 倍向甲方支付违约金并承担返工的费用，违约金不足以弥补甲方损失的，乙方还应负责赔偿，由此延误的工期不予顺延。</w:t>
      </w:r>
    </w:p>
    <w:p w14:paraId="0AC987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4、乙方提供的材料、设备虽系合格产品但不符合甲方事先指定要求，乙方应根据甲方要求重新采购、拆除重做或在甲方同意让步接收的前提下，按所涉批次材料价款的同等数额补偿给甲 方，由此延误的工期不予顺延。</w:t>
      </w:r>
    </w:p>
    <w:p w14:paraId="0A29F1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七、甲乙双方职责</w:t>
      </w:r>
    </w:p>
    <w:p w14:paraId="6A1A90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(一)甲方职责</w:t>
      </w:r>
    </w:p>
    <w:p w14:paraId="22AD126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1、开工前，甲方向乙方进行现场交底，并组织乙方进行图纸会审和工作面交接。</w:t>
      </w:r>
    </w:p>
    <w:p w14:paraId="39F9248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2、甲方指派</w:t>
      </w:r>
      <w:r>
        <w:rPr>
          <w:rFonts w:hint="eastAsia"/>
          <w:color w:val="auto"/>
          <w:spacing w:val="0"/>
          <w:position w:val="0"/>
          <w:sz w:val="21"/>
          <w:szCs w:val="21"/>
          <w:u w:val="single" w:color="auto"/>
          <w:lang w:val="en-US" w:eastAsia="zh-CN"/>
        </w:rPr>
        <w:t xml:space="preserve">     </w:t>
      </w:r>
      <w:r>
        <w:rPr>
          <w:color w:val="auto"/>
          <w:spacing w:val="0"/>
          <w:position w:val="0"/>
          <w:sz w:val="21"/>
          <w:szCs w:val="21"/>
        </w:rPr>
        <w:t xml:space="preserve"> 为驻工地代表，联系电话 </w:t>
      </w:r>
      <w:r>
        <w:rPr>
          <w:rFonts w:ascii="Times New Roman" w:hAnsi="Times New Roman" w:eastAsia="Times New Roman" w:cs="Times New Roman"/>
          <w:color w:val="auto"/>
          <w:spacing w:val="0"/>
          <w:position w:val="0"/>
          <w:sz w:val="21"/>
          <w:szCs w:val="21"/>
          <w:u w:val="single" w:color="auto"/>
        </w:rPr>
        <w:t xml:space="preserve">      </w:t>
      </w:r>
      <w:r>
        <w:rPr>
          <w:rFonts w:hint="eastAsia" w:ascii="Times New Roman" w:hAnsi="Times New Roman" w:cs="Times New Roman"/>
          <w:color w:val="auto"/>
          <w:spacing w:val="0"/>
          <w:position w:val="0"/>
          <w:sz w:val="21"/>
          <w:szCs w:val="21"/>
          <w:u w:val="single" w:color="auto"/>
          <w:lang w:val="en-US" w:eastAsia="zh-CN"/>
        </w:rPr>
        <w:t xml:space="preserve">    </w:t>
      </w:r>
      <w:r>
        <w:rPr>
          <w:rFonts w:ascii="Times New Roman" w:hAnsi="Times New Roman" w:eastAsia="Times New Roman" w:cs="Times New Roman"/>
          <w:color w:val="auto"/>
          <w:spacing w:val="0"/>
          <w:position w:val="0"/>
          <w:sz w:val="21"/>
          <w:szCs w:val="21"/>
          <w:u w:val="single" w:color="auto"/>
        </w:rPr>
        <w:t xml:space="preserve">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。对工程质量、安全、进度等进行监督检查，并办理验收、变更、登记手续和其他事宜。</w:t>
      </w:r>
    </w:p>
    <w:p w14:paraId="583292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3、甲方应审核乙方的施工组织方案和进度计划报表，协调处理有关重大的施工技术问题。</w:t>
      </w:r>
    </w:p>
    <w:p w14:paraId="4F3A4B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4、甲方应当按合同约定支付合同价款，并履行合同约定的其他职责。</w:t>
      </w:r>
    </w:p>
    <w:p w14:paraId="6D70A93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(二)乙方职责</w:t>
      </w:r>
    </w:p>
    <w:p w14:paraId="43D3D40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1、乙方为有经验的工程商，对甲方提供的交底资料应负责核验，资料存在差错的，及时向甲方提出，且不得依据错误的资料进行施工安装。</w:t>
      </w:r>
    </w:p>
    <w:p w14:paraId="57325F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2、乙方应当依据施工图纸拟定施工组织方案和进度计划报表(如有),交甲方审定。</w:t>
      </w:r>
    </w:p>
    <w:p w14:paraId="57BB269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3、乙方指派</w:t>
      </w:r>
      <w:r>
        <w:rPr>
          <w:color w:val="auto"/>
          <w:spacing w:val="0"/>
          <w:position w:val="0"/>
          <w:sz w:val="21"/>
          <w:szCs w:val="21"/>
          <w:u w:val="single" w:color="auto"/>
        </w:rPr>
        <w:t xml:space="preserve"> 农 忠 毅</w:t>
      </w:r>
      <w:r>
        <w:rPr>
          <w:color w:val="auto"/>
          <w:spacing w:val="0"/>
          <w:position w:val="0"/>
          <w:sz w:val="21"/>
          <w:szCs w:val="21"/>
        </w:rPr>
        <w:t>为项目经理，负责对本合同项下工程实行全过程管理；如需更换项目经理的，必须经甲方书面同意且更换后的项目经理各项资质、能力不得低于原项目经理。项目经 理到现场的时间应与施工工人相同，且每天必须在现场。乙方保证具备实施该工程的相关资质，如违反前述约定造成甲方损失的，乙方应当承担全部赔偿责任。</w:t>
      </w:r>
    </w:p>
    <w:p w14:paraId="21AA05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 求执行。</w:t>
      </w:r>
    </w:p>
    <w:p w14:paraId="2BCF4B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5、施工中未经甲方同意或有关部门批准，乙方不得随意拆改原建筑物结构及各种设备管线。 确实需要拆改原建筑物结构或设备管线的，经甲方确认后，乙方负责到有关部门办理相应审批手续，违反前述约定造成甲方或他人损失的，乙方应当承担全部责任。</w:t>
      </w:r>
    </w:p>
    <w:p w14:paraId="0294F6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6、乙方应遵守国家或地方政府及有关部门对施工现场管理的规定，妥善保护好施工现场周围建筑物、设备管线、古树名木不受损坏。处理好由于施工带来的扰民问题及与周围单位(住户) 的关系。</w:t>
      </w:r>
    </w:p>
    <w:p w14:paraId="12A03E8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7、工程移交前，乙方应对施工现场的一切设施和已经完成的成品、半成品进行保护，如造成损坏的，乙方应予以修复或照价赔偿。</w:t>
      </w:r>
    </w:p>
    <w:p w14:paraId="4301648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8、工程竣工验收合格后 </w:t>
      </w:r>
      <w:r>
        <w:rPr>
          <w:rFonts w:ascii="Times New Roman" w:hAnsi="Times New Roman" w:eastAsia="Times New Roman" w:cs="Times New Roman"/>
          <w:color w:val="auto"/>
          <w:spacing w:val="0"/>
          <w:position w:val="0"/>
          <w:sz w:val="21"/>
          <w:szCs w:val="21"/>
          <w:u w:val="single" w:color="auto"/>
        </w:rPr>
        <w:t xml:space="preserve">               10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31B5782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9、乙方须与包括农民工在内的所有雇用人员签订劳动合同，为雇用人员购买工伤保险、医疗保险、意外伤害险等，并应及时足额支付劳动报酬。如乙方雇用人员与乙方发生劳动纠纷、工 伤等情形的，均由乙方负责处理并承担相应的责任，与甲方无关。</w:t>
      </w:r>
    </w:p>
    <w:p w14:paraId="610CCD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10、乙方不得将本工程转包、分包。</w:t>
      </w:r>
    </w:p>
    <w:p w14:paraId="2EA77DE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11、本工程是以工代赈项目，必须要有当地脱贫户或监测对象参与项目建设，同时群众参与项目建设的获得劳务报酬不能低于合同价的15%。</w:t>
      </w:r>
    </w:p>
    <w:p w14:paraId="22D7A57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八、安全生产和文明施工</w:t>
      </w:r>
    </w:p>
    <w:p w14:paraId="5DCAC5B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1、施工期间，乙方应严格执行施工规范以及有关安全生产的法律法规，遵守甲方现场施工管理规定，强化安全意识，抓好安全生产，保证施工过程中的安全。如造成乙方人员伤亡，或者 造成甲方及其他任何第三方人身、财产损害的，全部责任由乙方承担。</w:t>
      </w:r>
    </w:p>
    <w:p w14:paraId="70C378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2、施工期间，乙方应做好施工现场保卫和垃圾消纳等工作，及时整理和妥善安排所有机械、 工具、材料、建筑垃圾等，保持施工现场的整洁有序，做到工完场清。</w:t>
      </w:r>
    </w:p>
    <w:p w14:paraId="520B07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3、乙方应当严格执行环境保护规定，采取合理措施保护施工现场环境。对施工作业过程中可 能引起的大气、水、噪音、以及固体废弃物污染等采取可行的防范措施，否则因此引起的一切 责任由乙方承担。</w:t>
      </w:r>
    </w:p>
    <w:p w14:paraId="5BF7E1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九、工程变更(如有)</w:t>
      </w:r>
    </w:p>
    <w:p w14:paraId="283B15B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1、甲方有权发出变更指示，变更指示应说明计划变更的工程范围及内容，乙方应当按照变更指示执行。未经甲方许可，乙方不得擅自对工程的任何部分进行变更。因乙方擅自变更发生的 费用和由此导致甲方的损失，由乙方承担，延误的工期不予顺延。</w:t>
      </w:r>
    </w:p>
    <w:p w14:paraId="6F2709B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2、乙方承诺每月</w:t>
      </w:r>
      <w:r>
        <w:rPr>
          <w:color w:val="auto"/>
          <w:spacing w:val="0"/>
          <w:position w:val="0"/>
          <w:sz w:val="21"/>
          <w:szCs w:val="21"/>
          <w:u w:val="single" w:color="auto"/>
        </w:rPr>
        <w:t xml:space="preserve">   15 </w:t>
      </w:r>
      <w:r>
        <w:rPr>
          <w:color w:val="auto"/>
          <w:spacing w:val="0"/>
          <w:position w:val="0"/>
          <w:sz w:val="21"/>
          <w:szCs w:val="21"/>
        </w:rPr>
        <w:t xml:space="preserve"> 日前汇总上报上月现场完成实施的并有甲方签章确认的变更、 签证单，超过申报日期再申报而增加的工程量或价款甲方均不受理。</w:t>
      </w:r>
    </w:p>
    <w:p w14:paraId="0F1C93C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3、甲乙双方约定合同价款的调整因素：</w:t>
      </w:r>
    </w:p>
    <w:p w14:paraId="022FB50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(1)甲方确认的设计变更；  </w:t>
      </w:r>
    </w:p>
    <w:p w14:paraId="272A28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(2)甲方确认的现场签 证。如无设计变更和现场签证，合同包含的所有工程量及单价在结算时不作调整。</w:t>
      </w:r>
    </w:p>
    <w:p w14:paraId="0024685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因变更引起的价格调整支付时间：(1)增加的工程价款在竣工结算时支付；(2)减少的工程 价款应在最近一期进度款中扣除。</w:t>
      </w:r>
    </w:p>
    <w:p w14:paraId="55D0707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4、工程变更所引起的价格调整按照下列方法处理：</w:t>
      </w:r>
    </w:p>
    <w:p w14:paraId="53F5797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(1)合同有相同项目的，按照相同项目单价认定。</w:t>
      </w:r>
    </w:p>
    <w:p w14:paraId="214A0A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(2)合同无相同项目，但有类似项目的，参照类似项目单价认定。</w:t>
      </w:r>
    </w:p>
    <w:p w14:paraId="4BCAD8C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(3)合同无相同项目及类似项目单价的，按</w:t>
      </w:r>
      <w:r>
        <w:rPr>
          <w:color w:val="auto"/>
          <w:spacing w:val="0"/>
          <w:position w:val="0"/>
          <w:sz w:val="21"/>
          <w:szCs w:val="21"/>
          <w:u w:val="single" w:color="auto"/>
        </w:rPr>
        <w:t xml:space="preserve"> 当前材料信息价产生单价   </w:t>
      </w:r>
      <w:r>
        <w:rPr>
          <w:color w:val="auto"/>
          <w:spacing w:val="0"/>
          <w:position w:val="0"/>
          <w:sz w:val="21"/>
          <w:szCs w:val="21"/>
        </w:rPr>
        <w:t xml:space="preserve"> 执行。</w:t>
      </w:r>
    </w:p>
    <w:p w14:paraId="6582B9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十、工程验收与结算</w:t>
      </w:r>
    </w:p>
    <w:p w14:paraId="6D54C6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1、隐蔽工程经乙方自检确认具备覆盖条件的，乙方应在覆盖前 </w:t>
      </w:r>
      <w:r>
        <w:rPr>
          <w:rFonts w:ascii="Times New Roman" w:hAnsi="Times New Roman" w:eastAsia="Times New Roman" w:cs="Times New Roman"/>
          <w:color w:val="auto"/>
          <w:spacing w:val="0"/>
          <w:position w:val="0"/>
          <w:sz w:val="21"/>
          <w:szCs w:val="21"/>
          <w:u w:val="single" w:color="auto"/>
        </w:rPr>
        <w:t xml:space="preserve">    48    </w:t>
      </w:r>
      <w:r>
        <w:rPr>
          <w:color w:val="auto"/>
          <w:spacing w:val="0"/>
          <w:position w:val="0"/>
          <w:sz w:val="21"/>
          <w:szCs w:val="21"/>
        </w:rPr>
        <w:t>小时以书面形式通知甲方验收，通知中应载明隐蔽检查的内容、时间和地点，并应附有自检记录和必要的检查资料。 验收合格的，乙方可进行隐蔽和继续施工；验收不合格的，乙方应在甲方限定的时间内修改后 重新申请验收。</w:t>
      </w:r>
    </w:p>
    <w:p w14:paraId="5B43873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2、乙方认为工程具备完工验收条件须提前 </w:t>
      </w:r>
      <w:r>
        <w:rPr>
          <w:rFonts w:ascii="Times New Roman" w:hAnsi="Times New Roman" w:eastAsia="Times New Roman" w:cs="Times New Roman"/>
          <w:color w:val="auto"/>
          <w:spacing w:val="0"/>
          <w:position w:val="0"/>
          <w:sz w:val="21"/>
          <w:szCs w:val="21"/>
          <w:u w:val="single" w:color="auto"/>
        </w:rPr>
        <w:t xml:space="preserve">           15     </w:t>
      </w:r>
      <w:r>
        <w:rPr>
          <w:color w:val="auto"/>
          <w:spacing w:val="0"/>
          <w:position w:val="0"/>
          <w:sz w:val="21"/>
          <w:szCs w:val="21"/>
        </w:rPr>
        <w:t>天书面通知甲方申请验收，并向甲方交付竣工资料包括如下内容：甲方接到申请报告、资料后经核查同意后及时组织验收。甲方应在 收到申请报告、竣工资料后及时审查，经审查后认为尚不具备验收条件的，甲方应通知乙方还 需完成的工作内容，乙方应在甲方指定时间内完成并再次申请验收；如审查后认为工程具备验 收条件的，甲方应及时组织验收。验收合格的，双方签署工程竣工验收单；验收不合格的，乙 方应负责整改直至验收合格，由此增加的费用和延误的工期由乙方承担。</w:t>
      </w:r>
    </w:p>
    <w:p w14:paraId="4FD6C28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3、工程竣工验收合格后 </w:t>
      </w:r>
      <w:r>
        <w:rPr>
          <w:rFonts w:ascii="Times New Roman" w:hAnsi="Times New Roman" w:eastAsia="Times New Roman" w:cs="Times New Roman"/>
          <w:color w:val="auto"/>
          <w:spacing w:val="0"/>
          <w:position w:val="0"/>
          <w:sz w:val="21"/>
          <w:szCs w:val="21"/>
          <w:u w:val="single" w:color="auto"/>
        </w:rPr>
        <w:t xml:space="preserve">              30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日内，乙方应向甲方提交竣工结算申请单及完整的结算资料，经甲方审核后确认最终结算总价。</w:t>
      </w:r>
    </w:p>
    <w:p w14:paraId="786278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十一、工程保修</w:t>
      </w:r>
    </w:p>
    <w:p w14:paraId="0EABA18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1、本工程竣工验收合格之日起计算，保修期为：1年。</w:t>
      </w:r>
    </w:p>
    <w:p w14:paraId="15A04B3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2、质量保修义务：</w:t>
      </w:r>
    </w:p>
    <w:p w14:paraId="43DC9A2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spacing w:val="0"/>
          <w:position w:val="0"/>
          <w:sz w:val="21"/>
          <w:szCs w:val="21"/>
        </w:rPr>
      </w:pPr>
      <w:r>
        <w:rPr>
          <w:color w:val="auto"/>
          <w:spacing w:val="0"/>
          <w:position w:val="0"/>
          <w:sz w:val="21"/>
          <w:szCs w:val="21"/>
        </w:rPr>
        <w:t>乙方应当在接到甲方保修通知之日起24  小时内赶赴现场进行维修，72 小时内排除故 障；发生紧急抢修事故的，乙方应在接到事故通知后  应当立即达事故现场抢修。乙方拒绝 维修或未能在约定时间内完成修复的，甲方可以委托他人修理，所需费用由乙方全部承担。</w:t>
      </w:r>
    </w:p>
    <w:p w14:paraId="1D587E1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3、项目约定质保金为不超过项目结算金额的3%,在项目完成后乙方支付至甲方指定账户。 一 年后项目无工程质量问题，经联合复验将质保金退回乙方。</w:t>
      </w:r>
    </w:p>
    <w:p w14:paraId="7E49BAB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十二、违约责任</w:t>
      </w:r>
    </w:p>
    <w:p w14:paraId="71060CB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 xml:space="preserve">1、甲方无正当理由逾期支付合同价款的，每逾期一日，应按逾期应付款金额的 </w:t>
      </w:r>
      <w:r>
        <w:rPr>
          <w:rFonts w:ascii="Times New Roman" w:hAnsi="Times New Roman" w:eastAsia="Times New Roman" w:cs="Times New Roman"/>
          <w:color w:val="auto"/>
          <w:spacing w:val="0"/>
          <w:position w:val="0"/>
          <w:sz w:val="21"/>
          <w:szCs w:val="21"/>
          <w:u w:val="single" w:color="auto"/>
        </w:rPr>
        <w:t xml:space="preserve">      0.1   </w:t>
      </w:r>
      <w:r>
        <w:rPr>
          <w:rFonts w:ascii="Times New Roman" w:hAnsi="Times New Roman" w:eastAsia="Times New Roman" w:cs="Times New Roman"/>
          <w:color w:val="auto"/>
          <w:spacing w:val="0"/>
          <w:position w:val="0"/>
          <w:sz w:val="21"/>
          <w:szCs w:val="21"/>
        </w:rPr>
        <w:t xml:space="preserve"> </w:t>
      </w:r>
      <w:r>
        <w:rPr>
          <w:color w:val="auto"/>
          <w:spacing w:val="0"/>
          <w:position w:val="0"/>
          <w:sz w:val="21"/>
          <w:szCs w:val="21"/>
        </w:rPr>
        <w:t>%向乙方支付违约金。</w:t>
      </w:r>
    </w:p>
    <w:p w14:paraId="1944678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2、乙方未能及时完成合同约定的工作造成工期延误的，每逾期一日，乙方按合同价款</w:t>
      </w:r>
    </w:p>
    <w:p w14:paraId="1EE85F19">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color w:val="auto"/>
          <w:spacing w:val="0"/>
          <w:position w:val="0"/>
          <w:sz w:val="21"/>
          <w:szCs w:val="21"/>
        </w:rPr>
      </w:pPr>
      <w:r>
        <w:rPr>
          <w:color w:val="auto"/>
          <w:spacing w:val="0"/>
          <w:position w:val="0"/>
          <w:sz w:val="21"/>
          <w:szCs w:val="21"/>
        </w:rPr>
        <w:t xml:space="preserve">的 </w:t>
      </w:r>
      <w:r>
        <w:rPr>
          <w:rFonts w:ascii="Times New Roman" w:hAnsi="Times New Roman" w:eastAsia="Times New Roman" w:cs="Times New Roman"/>
          <w:color w:val="auto"/>
          <w:spacing w:val="0"/>
          <w:position w:val="0"/>
          <w:sz w:val="21"/>
          <w:szCs w:val="21"/>
          <w:u w:val="single" w:color="auto"/>
        </w:rPr>
        <w:t xml:space="preserve">     0.1   </w:t>
      </w:r>
      <w:r>
        <w:rPr>
          <w:color w:val="auto"/>
          <w:spacing w:val="0"/>
          <w:position w:val="0"/>
          <w:sz w:val="21"/>
          <w:szCs w:val="21"/>
        </w:rPr>
        <w:t>%向甲方支付违约金。前述违约金不足以弥补甲方损失的，乙方还应负责赔偿。</w:t>
      </w:r>
    </w:p>
    <w:p w14:paraId="04AA0F4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3、乙方未按甲方的技术规范文件和要求进行建设，所导致的拆除、返工、材料设备损失、工 期延误等全部后果由乙方自行承担，乙方除按规范文件和甲方的要求整改到位外，甲方并可视 情节轻重要求乙方支付甲方所遭受损失额的</w:t>
      </w:r>
      <w:r>
        <w:rPr>
          <w:color w:val="auto"/>
          <w:spacing w:val="0"/>
          <w:position w:val="0"/>
          <w:sz w:val="21"/>
          <w:szCs w:val="21"/>
          <w:u w:val="single"/>
        </w:rPr>
        <w:t xml:space="preserve">  1  </w:t>
      </w:r>
      <w:r>
        <w:rPr>
          <w:color w:val="auto"/>
          <w:spacing w:val="0"/>
          <w:position w:val="0"/>
          <w:sz w:val="21"/>
          <w:szCs w:val="21"/>
        </w:rPr>
        <w:t xml:space="preserve"> %的违约金。</w:t>
      </w:r>
    </w:p>
    <w:p w14:paraId="035C5D3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4、工程未能一次性通过竣工验收的，乙方应当向甲方支付合同总价款</w:t>
      </w:r>
      <w:r>
        <w:rPr>
          <w:color w:val="auto"/>
          <w:spacing w:val="0"/>
          <w:position w:val="0"/>
          <w:sz w:val="21"/>
          <w:szCs w:val="21"/>
          <w:u w:val="single"/>
        </w:rPr>
        <w:t xml:space="preserve"> 0.1 </w:t>
      </w:r>
      <w:r>
        <w:rPr>
          <w:color w:val="auto"/>
          <w:spacing w:val="0"/>
          <w:position w:val="0"/>
          <w:sz w:val="21"/>
          <w:szCs w:val="21"/>
        </w:rPr>
        <w:t xml:space="preserve"> %的违约 金，并按照甲方的要求在指定时间内进行整改，由此增加的费用和延误的工期由乙方承担。如 乙方拒绝整改或整改后的工程仍验收不合格的，甲方有权解除本合同，不予支付剩余合同价款， 并要求乙方支付合同总价款</w:t>
      </w:r>
      <w:r>
        <w:rPr>
          <w:color w:val="auto"/>
          <w:spacing w:val="0"/>
          <w:position w:val="0"/>
          <w:sz w:val="21"/>
          <w:szCs w:val="21"/>
          <w:u w:val="single"/>
        </w:rPr>
        <w:t xml:space="preserve">   0.1 </w:t>
      </w:r>
      <w:r>
        <w:rPr>
          <w:color w:val="auto"/>
          <w:spacing w:val="0"/>
          <w:position w:val="0"/>
          <w:sz w:val="21"/>
          <w:szCs w:val="21"/>
        </w:rPr>
        <w:t>%的违约金，违约金不足以弥补甲方损失的，乙方 还应负责赔偿。</w:t>
      </w:r>
    </w:p>
    <w:p w14:paraId="6F1612A1">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5、乙方对报送甲方竣工资料的真实性、完整性负责，竣工资料如与实际不符，每发现一处乙 方应向甲方支付违约</w:t>
      </w:r>
      <w:r>
        <w:rPr>
          <w:color w:val="auto"/>
          <w:spacing w:val="0"/>
          <w:position w:val="0"/>
          <w:sz w:val="21"/>
          <w:szCs w:val="21"/>
          <w:u w:val="single" w:color="auto"/>
        </w:rPr>
        <w:t xml:space="preserve">金   1000 </w:t>
      </w:r>
      <w:r>
        <w:rPr>
          <w:color w:val="auto"/>
          <w:spacing w:val="0"/>
          <w:position w:val="0"/>
          <w:sz w:val="21"/>
          <w:szCs w:val="21"/>
        </w:rPr>
        <w:t xml:space="preserve"> 元。</w:t>
      </w:r>
    </w:p>
    <w:p w14:paraId="1E72093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6、乙方违反合同约定进行转包或违法分包的，甲方有权解除合同，且要求乙方支付合同总价</w:t>
      </w:r>
      <w:r>
        <w:rPr>
          <w:color w:val="auto"/>
          <w:spacing w:val="0"/>
          <w:position w:val="0"/>
          <w:sz w:val="21"/>
          <w:szCs w:val="21"/>
          <w:u w:val="single"/>
        </w:rPr>
        <w:t xml:space="preserve">  5 </w:t>
      </w:r>
      <w:r>
        <w:rPr>
          <w:color w:val="auto"/>
          <w:spacing w:val="0"/>
          <w:position w:val="0"/>
          <w:sz w:val="21"/>
          <w:szCs w:val="21"/>
        </w:rPr>
        <w:t>%的违约金，违约金不足以弥补甲方损失的，乙方还应负责赔偿。</w:t>
      </w:r>
    </w:p>
    <w:p w14:paraId="4F20AEB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7、乙方擅自停工或明确表示或以其行为表明不履行合同主要义务的，甲方有权解除合同，并 要求乙方支付合同总价款10%的违约金，违约金不足以弥补甲方损失的，乙方还应负责赔偿。</w:t>
      </w:r>
    </w:p>
    <w:p w14:paraId="12091C6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十三、</w:t>
      </w:r>
      <w:r>
        <w:rPr>
          <w:color w:val="auto"/>
          <w:spacing w:val="0"/>
          <w:position w:val="0"/>
          <w:sz w:val="21"/>
          <w:szCs w:val="21"/>
        </w:rPr>
        <w:t xml:space="preserve"> </w:t>
      </w:r>
      <w:r>
        <w:rPr>
          <w:b/>
          <w:bCs/>
          <w:color w:val="auto"/>
          <w:spacing w:val="0"/>
          <w:position w:val="0"/>
          <w:sz w:val="21"/>
          <w:szCs w:val="21"/>
        </w:rPr>
        <w:t>法律适用与争议解决</w:t>
      </w:r>
    </w:p>
    <w:p w14:paraId="76CE3FE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1、本合同的订立、解释、履行及争议解决，均适用中华人民共和国法律。</w:t>
      </w:r>
    </w:p>
    <w:p w14:paraId="29A1679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color w:val="auto"/>
          <w:spacing w:val="0"/>
          <w:position w:val="0"/>
          <w:sz w:val="21"/>
          <w:szCs w:val="21"/>
        </w:rPr>
      </w:pPr>
      <w:r>
        <w:rPr>
          <w:color w:val="auto"/>
          <w:spacing w:val="0"/>
          <w:position w:val="0"/>
          <w:sz w:val="21"/>
          <w:szCs w:val="21"/>
        </w:rPr>
        <w:t>2、甲、乙双方在履行合同过程中如发生争议的，应友好协商；协商不成的，任何一方均有权向工程所在地人民法院起诉。</w:t>
      </w:r>
    </w:p>
    <w:p w14:paraId="5EBE967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firstLineChars="200"/>
        <w:textAlignment w:val="baseline"/>
        <w:outlineLvl w:val="3"/>
        <w:rPr>
          <w:color w:val="auto"/>
          <w:spacing w:val="0"/>
          <w:position w:val="0"/>
          <w:sz w:val="21"/>
          <w:szCs w:val="21"/>
        </w:rPr>
      </w:pPr>
      <w:r>
        <w:rPr>
          <w:b/>
          <w:bCs/>
          <w:color w:val="auto"/>
          <w:spacing w:val="0"/>
          <w:position w:val="0"/>
          <w:sz w:val="21"/>
          <w:szCs w:val="21"/>
        </w:rPr>
        <w:t>十</w:t>
      </w:r>
      <w:r>
        <w:rPr>
          <w:color w:val="auto"/>
          <w:spacing w:val="0"/>
          <w:position w:val="0"/>
          <w:sz w:val="21"/>
          <w:szCs w:val="21"/>
        </w:rPr>
        <w:t xml:space="preserve"> </w:t>
      </w:r>
      <w:r>
        <w:rPr>
          <w:b/>
          <w:bCs/>
          <w:color w:val="auto"/>
          <w:spacing w:val="0"/>
          <w:position w:val="0"/>
          <w:sz w:val="21"/>
          <w:szCs w:val="21"/>
        </w:rPr>
        <w:t>四</w:t>
      </w:r>
      <w:r>
        <w:rPr>
          <w:color w:val="auto"/>
          <w:spacing w:val="0"/>
          <w:position w:val="0"/>
          <w:sz w:val="21"/>
          <w:szCs w:val="21"/>
        </w:rPr>
        <w:t xml:space="preserve"> </w:t>
      </w:r>
      <w:r>
        <w:rPr>
          <w:b/>
          <w:bCs/>
          <w:color w:val="auto"/>
          <w:spacing w:val="0"/>
          <w:position w:val="0"/>
          <w:sz w:val="21"/>
          <w:szCs w:val="21"/>
        </w:rPr>
        <w:t>、</w:t>
      </w:r>
      <w:r>
        <w:rPr>
          <w:color w:val="auto"/>
          <w:spacing w:val="0"/>
          <w:position w:val="0"/>
          <w:sz w:val="21"/>
          <w:szCs w:val="21"/>
        </w:rPr>
        <w:t xml:space="preserve"> </w:t>
      </w:r>
      <w:r>
        <w:rPr>
          <w:b/>
          <w:bCs/>
          <w:color w:val="auto"/>
          <w:spacing w:val="0"/>
          <w:position w:val="0"/>
          <w:sz w:val="21"/>
          <w:szCs w:val="21"/>
        </w:rPr>
        <w:t>合同生效及其他</w:t>
      </w:r>
    </w:p>
    <w:p w14:paraId="6AE6A9E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1、若本合同约定与</w:t>
      </w:r>
      <w:r>
        <w:rPr>
          <w:rFonts w:hint="eastAsia"/>
          <w:color w:val="auto"/>
          <w:spacing w:val="0"/>
          <w:position w:val="0"/>
          <w:sz w:val="21"/>
          <w:szCs w:val="21"/>
          <w:lang w:val="en-US" w:eastAsia="zh-CN"/>
        </w:rPr>
        <w:t>其他</w:t>
      </w:r>
      <w:r>
        <w:rPr>
          <w:color w:val="auto"/>
          <w:spacing w:val="0"/>
          <w:position w:val="0"/>
          <w:sz w:val="21"/>
          <w:szCs w:val="21"/>
        </w:rPr>
        <w:t>文件约定不一致的，按照下列顺序予以解释：</w:t>
      </w:r>
    </w:p>
    <w:p w14:paraId="42167EB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(1)本合同履行过程中双方签署的变更或补充协议(如有);</w:t>
      </w:r>
    </w:p>
    <w:p w14:paraId="0C9736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(2)本合同；</w:t>
      </w:r>
    </w:p>
    <w:p w14:paraId="51AA7F5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(3)承诺文件；</w:t>
      </w:r>
    </w:p>
    <w:p w14:paraId="10896C4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(4)其他合同文件。</w:t>
      </w:r>
    </w:p>
    <w:p w14:paraId="7A35A62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2、本合同一式四份，甲乙双方各执二份，自双方签章之日起生效。</w:t>
      </w:r>
    </w:p>
    <w:p w14:paraId="04A0486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3、以下附件(如有)是本合同不可分割的组成部分，与本合同具有同等法律效力。若附件约 定与本合同正文约定不一致的，以附件约定为准。</w:t>
      </w:r>
    </w:p>
    <w:p w14:paraId="6EF1BCEC">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附件一：施工图纸或做法说明、效果图</w:t>
      </w:r>
    </w:p>
    <w:p w14:paraId="208EA37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附件二：材料交接单(甲供)</w:t>
      </w:r>
    </w:p>
    <w:p w14:paraId="1EB686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附件三：施工工程量清单</w:t>
      </w:r>
    </w:p>
    <w:p w14:paraId="6F4E5E6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附件四：工程预算书</w:t>
      </w:r>
    </w:p>
    <w:p w14:paraId="5F610FA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附件五：施工方案和进度计划</w:t>
      </w:r>
    </w:p>
    <w:p w14:paraId="698E4C5B">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spacing w:val="0"/>
          <w:position w:val="0"/>
          <w:sz w:val="21"/>
          <w:szCs w:val="21"/>
        </w:rPr>
      </w:pPr>
      <w:r>
        <w:rPr>
          <w:color w:val="auto"/>
          <w:spacing w:val="0"/>
          <w:position w:val="0"/>
          <w:sz w:val="21"/>
          <w:szCs w:val="21"/>
        </w:rPr>
        <w:t>附件六：其他</w:t>
      </w:r>
    </w:p>
    <w:p w14:paraId="6301470D">
      <w:pPr>
        <w:keepNext w:val="0"/>
        <w:keepLines w:val="0"/>
        <w:pageBreakBefore w:val="0"/>
        <w:widowControl w:val="0"/>
        <w:kinsoku/>
        <w:wordWrap w:val="0"/>
        <w:overflowPunct/>
        <w:topLinePunct w:val="0"/>
        <w:bidi w:val="0"/>
        <w:spacing w:line="360" w:lineRule="auto"/>
        <w:ind w:left="0" w:right="0" w:firstLine="420" w:firstLineChars="200"/>
        <w:rPr>
          <w:color w:val="auto"/>
          <w:position w:val="0"/>
          <w:sz w:val="21"/>
          <w:szCs w:val="21"/>
        </w:rPr>
      </w:pPr>
    </w:p>
    <w:p w14:paraId="5E65E758">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018EBB63">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7BC04B4D">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footerReference r:id="rId16" w:type="default"/>
          <w:pgSz w:w="11906" w:h="16839"/>
          <w:pgMar w:top="1431" w:right="1134" w:bottom="1362" w:left="1141" w:header="0" w:footer="1200" w:gutter="0"/>
          <w:pgNumType w:fmt="decimal"/>
          <w:cols w:equalWidth="0" w:num="1">
            <w:col w:w="9630"/>
          </w:cols>
        </w:sectPr>
      </w:pPr>
    </w:p>
    <w:p w14:paraId="1EB4FE1D">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甲方（全称</w:t>
      </w:r>
      <w:r>
        <w:rPr>
          <w:color w:val="auto"/>
          <w:position w:val="0"/>
          <w:sz w:val="22"/>
          <w:szCs w:val="22"/>
        </w:rPr>
        <w:t>）：</w:t>
      </w:r>
    </w:p>
    <w:p w14:paraId="4BC83447">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2"/>
          <w:szCs w:val="22"/>
        </w:rPr>
      </w:pPr>
      <w:r>
        <w:rPr>
          <w:color w:val="auto"/>
          <w:spacing w:val="-4"/>
          <w:position w:val="0"/>
          <w:sz w:val="22"/>
          <w:szCs w:val="22"/>
        </w:rPr>
        <w:t>（盖章）</w:t>
      </w:r>
    </w:p>
    <w:p w14:paraId="13B7A7E7">
      <w:pPr>
        <w:keepNext w:val="0"/>
        <w:keepLines w:val="0"/>
        <w:pageBreakBefore w:val="0"/>
        <w:widowControl w:val="0"/>
        <w:kinsoku/>
        <w:wordWrap w:val="0"/>
        <w:overflowPunct/>
        <w:topLinePunct w:val="0"/>
        <w:bidi w:val="0"/>
        <w:spacing w:line="360" w:lineRule="auto"/>
        <w:ind w:left="0" w:right="0" w:firstLine="40" w:firstLineChars="200"/>
        <w:rPr>
          <w:rFonts w:ascii="Arial"/>
          <w:color w:val="auto"/>
          <w:position w:val="0"/>
          <w:sz w:val="2"/>
        </w:rPr>
      </w:pPr>
      <w:r>
        <w:rPr>
          <w:rFonts w:ascii="Arial" w:hAnsi="Arial" w:eastAsia="Arial" w:cs="Arial"/>
          <w:color w:val="auto"/>
          <w:position w:val="0"/>
          <w:sz w:val="2"/>
          <w:szCs w:val="2"/>
        </w:rPr>
        <w:br w:type="column"/>
      </w:r>
    </w:p>
    <w:p w14:paraId="7C45C0BB">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22"/>
          <w:szCs w:val="22"/>
        </w:rPr>
      </w:pPr>
      <w:r>
        <w:rPr>
          <w:color w:val="auto"/>
          <w:spacing w:val="-6"/>
          <w:position w:val="0"/>
          <w:sz w:val="22"/>
          <w:szCs w:val="22"/>
        </w:rPr>
        <w:t>乙方（全称</w:t>
      </w:r>
      <w:r>
        <w:rPr>
          <w:color w:val="auto"/>
          <w:spacing w:val="-1"/>
          <w:position w:val="0"/>
          <w:sz w:val="22"/>
          <w:szCs w:val="22"/>
        </w:rPr>
        <w:t>）：</w:t>
      </w:r>
    </w:p>
    <w:p w14:paraId="623EF16F">
      <w:pPr>
        <w:pStyle w:val="3"/>
        <w:keepNext w:val="0"/>
        <w:keepLines w:val="0"/>
        <w:pageBreakBefore w:val="0"/>
        <w:widowControl w:val="0"/>
        <w:kinsoku/>
        <w:wordWrap w:val="0"/>
        <w:overflowPunct/>
        <w:topLinePunct w:val="0"/>
        <w:bidi w:val="0"/>
        <w:spacing w:line="360" w:lineRule="auto"/>
        <w:ind w:left="0" w:right="0" w:firstLine="424" w:firstLineChars="200"/>
        <w:rPr>
          <w:color w:val="auto"/>
          <w:position w:val="0"/>
          <w:sz w:val="22"/>
          <w:szCs w:val="22"/>
        </w:rPr>
      </w:pPr>
      <w:r>
        <w:rPr>
          <w:color w:val="auto"/>
          <w:spacing w:val="-4"/>
          <w:position w:val="0"/>
          <w:sz w:val="22"/>
          <w:szCs w:val="22"/>
        </w:rPr>
        <w:t>（盖章）</w:t>
      </w:r>
    </w:p>
    <w:p w14:paraId="7F831353">
      <w:pPr>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1687F2A0">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24DE807E">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sectPr>
          <w:type w:val="continuous"/>
          <w:pgSz w:w="11906" w:h="16839"/>
          <w:pgMar w:top="1431" w:right="1134" w:bottom="1362" w:left="1141" w:header="0" w:footer="1200" w:gutter="0"/>
          <w:pgNumType w:fmt="decimal"/>
          <w:cols w:equalWidth="0" w:num="1">
            <w:col w:w="9630"/>
          </w:cols>
        </w:sectPr>
      </w:pPr>
    </w:p>
    <w:p w14:paraId="5E72A99C">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法定代表人 ：</w:t>
      </w:r>
    </w:p>
    <w:p w14:paraId="334E9C89">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或委托代理人（签字</w:t>
      </w:r>
      <w:r>
        <w:rPr>
          <w:color w:val="auto"/>
          <w:spacing w:val="2"/>
          <w:position w:val="0"/>
          <w:sz w:val="22"/>
          <w:szCs w:val="22"/>
        </w:rPr>
        <w:t>）：</w:t>
      </w:r>
    </w:p>
    <w:p w14:paraId="537D301B">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组织机构代码：</w:t>
      </w:r>
    </w:p>
    <w:p w14:paraId="7B5C6BE1">
      <w:pPr>
        <w:pStyle w:val="3"/>
        <w:keepNext w:val="0"/>
        <w:keepLines w:val="0"/>
        <w:pageBreakBefore w:val="0"/>
        <w:widowControl w:val="0"/>
        <w:kinsoku/>
        <w:wordWrap w:val="0"/>
        <w:overflowPunct/>
        <w:topLinePunct w:val="0"/>
        <w:bidi w:val="0"/>
        <w:spacing w:line="360" w:lineRule="auto"/>
        <w:ind w:left="0" w:right="0" w:firstLine="396" w:firstLineChars="200"/>
        <w:rPr>
          <w:color w:val="auto"/>
          <w:position w:val="0"/>
          <w:sz w:val="22"/>
          <w:szCs w:val="22"/>
        </w:rPr>
      </w:pPr>
      <w:r>
        <w:rPr>
          <w:color w:val="auto"/>
          <w:spacing w:val="-11"/>
          <w:position w:val="0"/>
          <w:sz w:val="22"/>
          <w:szCs w:val="22"/>
        </w:rPr>
        <w:t>电话：</w:t>
      </w:r>
    </w:p>
    <w:p w14:paraId="01726921">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地址：</w:t>
      </w:r>
    </w:p>
    <w:p w14:paraId="1C0BC2BB">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邮编：</w:t>
      </w:r>
    </w:p>
    <w:p w14:paraId="6CE2CD0B">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邮箱：</w:t>
      </w:r>
    </w:p>
    <w:p w14:paraId="0E28037C">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签订日期：      年</w:t>
      </w:r>
      <w:r>
        <w:rPr>
          <w:color w:val="auto"/>
          <w:spacing w:val="6"/>
          <w:position w:val="0"/>
          <w:sz w:val="22"/>
          <w:szCs w:val="22"/>
        </w:rPr>
        <w:t xml:space="preserve">   </w:t>
      </w:r>
      <w:r>
        <w:rPr>
          <w:color w:val="auto"/>
          <w:spacing w:val="-2"/>
          <w:position w:val="0"/>
          <w:sz w:val="22"/>
          <w:szCs w:val="22"/>
        </w:rPr>
        <w:t>月</w:t>
      </w:r>
      <w:r>
        <w:rPr>
          <w:color w:val="auto"/>
          <w:spacing w:val="15"/>
          <w:position w:val="0"/>
          <w:sz w:val="22"/>
          <w:szCs w:val="22"/>
        </w:rPr>
        <w:t xml:space="preserve">   </w:t>
      </w:r>
      <w:r>
        <w:rPr>
          <w:color w:val="auto"/>
          <w:spacing w:val="-2"/>
          <w:position w:val="0"/>
          <w:sz w:val="22"/>
          <w:szCs w:val="22"/>
        </w:rPr>
        <w:t>日</w:t>
      </w:r>
    </w:p>
    <w:p w14:paraId="0AA097AD">
      <w:pPr>
        <w:keepNext w:val="0"/>
        <w:keepLines w:val="0"/>
        <w:pageBreakBefore w:val="0"/>
        <w:widowControl w:val="0"/>
        <w:kinsoku/>
        <w:wordWrap w:val="0"/>
        <w:overflowPunct/>
        <w:topLinePunct w:val="0"/>
        <w:bidi w:val="0"/>
        <w:spacing w:line="360" w:lineRule="auto"/>
        <w:ind w:left="0" w:right="0" w:firstLine="40" w:firstLineChars="200"/>
        <w:rPr>
          <w:rFonts w:ascii="Arial"/>
          <w:color w:val="auto"/>
          <w:position w:val="0"/>
          <w:sz w:val="2"/>
        </w:rPr>
      </w:pPr>
      <w:r>
        <w:rPr>
          <w:rFonts w:ascii="Arial" w:hAnsi="Arial" w:eastAsia="Arial" w:cs="Arial"/>
          <w:color w:val="auto"/>
          <w:position w:val="0"/>
          <w:sz w:val="2"/>
          <w:szCs w:val="2"/>
        </w:rPr>
        <w:br w:type="column"/>
      </w:r>
    </w:p>
    <w:p w14:paraId="5B456524">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法定代表人</w:t>
      </w:r>
    </w:p>
    <w:p w14:paraId="60BEA08B">
      <w:pPr>
        <w:pStyle w:val="3"/>
        <w:keepNext w:val="0"/>
        <w:keepLines w:val="0"/>
        <w:pageBreakBefore w:val="0"/>
        <w:widowControl w:val="0"/>
        <w:kinsoku/>
        <w:wordWrap w:val="0"/>
        <w:overflowPunct/>
        <w:topLinePunct w:val="0"/>
        <w:bidi w:val="0"/>
        <w:spacing w:line="360" w:lineRule="auto"/>
        <w:ind w:left="0" w:right="0" w:firstLine="436" w:firstLineChars="200"/>
        <w:rPr>
          <w:color w:val="auto"/>
          <w:position w:val="0"/>
          <w:sz w:val="22"/>
          <w:szCs w:val="22"/>
        </w:rPr>
      </w:pPr>
      <w:r>
        <w:rPr>
          <w:color w:val="auto"/>
          <w:spacing w:val="-1"/>
          <w:position w:val="0"/>
          <w:sz w:val="22"/>
          <w:szCs w:val="22"/>
        </w:rPr>
        <w:t>或委托代理人（签字</w:t>
      </w:r>
      <w:r>
        <w:rPr>
          <w:color w:val="auto"/>
          <w:spacing w:val="-2"/>
          <w:position w:val="0"/>
          <w:sz w:val="22"/>
          <w:szCs w:val="22"/>
        </w:rPr>
        <w:t>）：</w:t>
      </w:r>
    </w:p>
    <w:p w14:paraId="35F5E957">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组织机构代码：</w:t>
      </w:r>
    </w:p>
    <w:p w14:paraId="7AA7DF20">
      <w:pPr>
        <w:pStyle w:val="3"/>
        <w:keepNext w:val="0"/>
        <w:keepLines w:val="0"/>
        <w:pageBreakBefore w:val="0"/>
        <w:widowControl w:val="0"/>
        <w:kinsoku/>
        <w:wordWrap w:val="0"/>
        <w:overflowPunct/>
        <w:topLinePunct w:val="0"/>
        <w:bidi w:val="0"/>
        <w:spacing w:line="360" w:lineRule="auto"/>
        <w:ind w:left="0" w:right="0" w:firstLine="396" w:firstLineChars="200"/>
        <w:rPr>
          <w:color w:val="auto"/>
          <w:position w:val="0"/>
          <w:sz w:val="22"/>
          <w:szCs w:val="22"/>
        </w:rPr>
      </w:pPr>
      <w:r>
        <w:rPr>
          <w:color w:val="auto"/>
          <w:spacing w:val="-11"/>
          <w:position w:val="0"/>
          <w:sz w:val="22"/>
          <w:szCs w:val="22"/>
        </w:rPr>
        <w:t>电话：</w:t>
      </w:r>
    </w:p>
    <w:p w14:paraId="27BD132A">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2"/>
          <w:szCs w:val="22"/>
        </w:rPr>
      </w:pPr>
      <w:r>
        <w:rPr>
          <w:color w:val="auto"/>
          <w:spacing w:val="-3"/>
          <w:position w:val="0"/>
          <w:sz w:val="22"/>
          <w:szCs w:val="22"/>
        </w:rPr>
        <w:t>地址：</w:t>
      </w:r>
    </w:p>
    <w:p w14:paraId="40123968">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邮编：</w:t>
      </w:r>
    </w:p>
    <w:p w14:paraId="21F68BEF">
      <w:pPr>
        <w:pStyle w:val="3"/>
        <w:keepNext w:val="0"/>
        <w:keepLines w:val="0"/>
        <w:pageBreakBefore w:val="0"/>
        <w:widowControl w:val="0"/>
        <w:kinsoku/>
        <w:wordWrap w:val="0"/>
        <w:overflowPunct/>
        <w:topLinePunct w:val="0"/>
        <w:bidi w:val="0"/>
        <w:spacing w:line="360" w:lineRule="auto"/>
        <w:ind w:left="0" w:right="0" w:firstLine="408" w:firstLineChars="200"/>
        <w:rPr>
          <w:color w:val="auto"/>
          <w:position w:val="0"/>
          <w:sz w:val="22"/>
          <w:szCs w:val="22"/>
        </w:rPr>
      </w:pPr>
      <w:r>
        <w:rPr>
          <w:color w:val="auto"/>
          <w:spacing w:val="-8"/>
          <w:position w:val="0"/>
          <w:sz w:val="22"/>
          <w:szCs w:val="22"/>
        </w:rPr>
        <w:t>邮箱：</w:t>
      </w:r>
    </w:p>
    <w:p w14:paraId="49A167D6">
      <w:pPr>
        <w:pStyle w:val="3"/>
        <w:keepNext w:val="0"/>
        <w:keepLines w:val="0"/>
        <w:pageBreakBefore w:val="0"/>
        <w:widowControl w:val="0"/>
        <w:kinsoku/>
        <w:wordWrap w:val="0"/>
        <w:overflowPunct/>
        <w:topLinePunct w:val="0"/>
        <w:bidi w:val="0"/>
        <w:spacing w:line="360" w:lineRule="auto"/>
        <w:ind w:left="0" w:right="0" w:firstLine="432" w:firstLineChars="200"/>
        <w:rPr>
          <w:color w:val="auto"/>
          <w:position w:val="0"/>
          <w:sz w:val="22"/>
          <w:szCs w:val="22"/>
        </w:rPr>
      </w:pPr>
      <w:r>
        <w:rPr>
          <w:color w:val="auto"/>
          <w:spacing w:val="-2"/>
          <w:position w:val="0"/>
          <w:sz w:val="22"/>
          <w:szCs w:val="22"/>
        </w:rPr>
        <w:t>签订日期：      年</w:t>
      </w:r>
      <w:r>
        <w:rPr>
          <w:color w:val="auto"/>
          <w:spacing w:val="6"/>
          <w:position w:val="0"/>
          <w:sz w:val="22"/>
          <w:szCs w:val="22"/>
        </w:rPr>
        <w:t xml:space="preserve">   </w:t>
      </w:r>
      <w:r>
        <w:rPr>
          <w:color w:val="auto"/>
          <w:spacing w:val="-2"/>
          <w:position w:val="0"/>
          <w:sz w:val="22"/>
          <w:szCs w:val="22"/>
        </w:rPr>
        <w:t>月</w:t>
      </w:r>
      <w:r>
        <w:rPr>
          <w:color w:val="auto"/>
          <w:spacing w:val="15"/>
          <w:position w:val="0"/>
          <w:sz w:val="22"/>
          <w:szCs w:val="22"/>
        </w:rPr>
        <w:t xml:space="preserve">   </w:t>
      </w:r>
      <w:r>
        <w:rPr>
          <w:color w:val="auto"/>
          <w:spacing w:val="-2"/>
          <w:position w:val="0"/>
          <w:sz w:val="22"/>
          <w:szCs w:val="22"/>
        </w:rPr>
        <w:t>日</w:t>
      </w:r>
    </w:p>
    <w:p w14:paraId="5614F688">
      <w:pPr>
        <w:keepNext w:val="0"/>
        <w:keepLines w:val="0"/>
        <w:pageBreakBefore w:val="0"/>
        <w:widowControl w:val="0"/>
        <w:kinsoku/>
        <w:wordWrap w:val="0"/>
        <w:overflowPunct/>
        <w:topLinePunct w:val="0"/>
        <w:bidi w:val="0"/>
        <w:spacing w:line="360" w:lineRule="auto"/>
        <w:ind w:left="0" w:right="0" w:firstLine="440" w:firstLineChars="200"/>
        <w:rPr>
          <w:color w:val="auto"/>
          <w:position w:val="0"/>
          <w:sz w:val="22"/>
          <w:szCs w:val="22"/>
        </w:rPr>
        <w:sectPr>
          <w:type w:val="continuous"/>
          <w:pgSz w:w="11906" w:h="16839"/>
          <w:pgMar w:top="1431" w:right="1134" w:bottom="1362" w:left="1141" w:header="0" w:footer="1200" w:gutter="0"/>
          <w:pgNumType w:fmt="decimal"/>
          <w:cols w:equalWidth="0" w:num="2">
            <w:col w:w="5292" w:space="100"/>
            <w:col w:w="4239"/>
          </w:cols>
        </w:sectPr>
      </w:pPr>
    </w:p>
    <w:p w14:paraId="15AEC291">
      <w:pPr>
        <w:pStyle w:val="3"/>
        <w:keepNext w:val="0"/>
        <w:keepLines w:val="0"/>
        <w:pageBreakBefore w:val="0"/>
        <w:widowControl w:val="0"/>
        <w:kinsoku/>
        <w:wordWrap w:val="0"/>
        <w:overflowPunct/>
        <w:topLinePunct w:val="0"/>
        <w:bidi w:val="0"/>
        <w:spacing w:line="360" w:lineRule="auto"/>
        <w:ind w:right="0"/>
        <w:jc w:val="center"/>
        <w:rPr>
          <w:color w:val="auto"/>
          <w:position w:val="0"/>
          <w:sz w:val="35"/>
          <w:szCs w:val="35"/>
        </w:rPr>
      </w:pPr>
      <w:r>
        <w:rPr>
          <w:color w:val="auto"/>
          <w:spacing w:val="8"/>
          <w:position w:val="0"/>
          <w:sz w:val="35"/>
          <w:szCs w:val="35"/>
          <w14:textOutline w14:w="6537" w14:cap="sq" w14:cmpd="sng">
            <w14:solidFill>
              <w14:srgbClr w14:val="000000"/>
            </w14:solidFill>
            <w14:prstDash w14:val="solid"/>
            <w14:bevel/>
          </w14:textOutline>
        </w:rPr>
        <w:t>工程质量保修书</w:t>
      </w:r>
    </w:p>
    <w:p w14:paraId="47B8FEE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6BA9CD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F9C8042">
      <w:pPr>
        <w:pStyle w:val="3"/>
        <w:keepNext w:val="0"/>
        <w:keepLines w:val="0"/>
        <w:pageBreakBefore w:val="0"/>
        <w:widowControl w:val="0"/>
        <w:kinsoku/>
        <w:wordWrap w:val="0"/>
        <w:overflowPunct/>
        <w:topLinePunct w:val="0"/>
        <w:bidi w:val="0"/>
        <w:spacing w:line="360" w:lineRule="auto"/>
        <w:ind w:left="0" w:right="0" w:firstLine="548" w:firstLineChars="200"/>
        <w:rPr>
          <w:color w:val="auto"/>
          <w:position w:val="0"/>
          <w:sz w:val="28"/>
          <w:szCs w:val="28"/>
        </w:rPr>
      </w:pPr>
      <w:r>
        <w:rPr>
          <w:color w:val="auto"/>
          <w:spacing w:val="-3"/>
          <w:position w:val="0"/>
          <w:sz w:val="28"/>
          <w:szCs w:val="28"/>
        </w:rPr>
        <w:t>发包人（全称</w:t>
      </w:r>
      <w:r>
        <w:rPr>
          <w:color w:val="auto"/>
          <w:spacing w:val="1"/>
          <w:position w:val="0"/>
          <w:sz w:val="28"/>
          <w:szCs w:val="28"/>
        </w:rPr>
        <w:t>）：</w:t>
      </w:r>
      <w:r>
        <w:rPr>
          <w:color w:val="auto"/>
          <w:position w:val="0"/>
          <w:sz w:val="28"/>
          <w:szCs w:val="28"/>
          <w:u w:val="single" w:color="auto"/>
        </w:rPr>
        <w:t xml:space="preserve">                         </w:t>
      </w:r>
    </w:p>
    <w:p w14:paraId="1B0D2AAD">
      <w:pPr>
        <w:pStyle w:val="3"/>
        <w:keepNext w:val="0"/>
        <w:keepLines w:val="0"/>
        <w:pageBreakBefore w:val="0"/>
        <w:widowControl w:val="0"/>
        <w:kinsoku/>
        <w:wordWrap w:val="0"/>
        <w:overflowPunct/>
        <w:topLinePunct w:val="0"/>
        <w:bidi w:val="0"/>
        <w:spacing w:line="360" w:lineRule="auto"/>
        <w:ind w:left="0" w:right="0" w:firstLine="552" w:firstLineChars="200"/>
        <w:rPr>
          <w:color w:val="auto"/>
          <w:position w:val="0"/>
          <w:sz w:val="28"/>
          <w:szCs w:val="28"/>
        </w:rPr>
      </w:pPr>
      <w:r>
        <w:rPr>
          <w:color w:val="auto"/>
          <w:spacing w:val="-2"/>
          <w:position w:val="0"/>
          <w:sz w:val="28"/>
          <w:szCs w:val="28"/>
        </w:rPr>
        <w:t>承包人（全称</w:t>
      </w:r>
      <w:r>
        <w:rPr>
          <w:color w:val="auto"/>
          <w:position w:val="0"/>
          <w:sz w:val="28"/>
          <w:szCs w:val="28"/>
        </w:rPr>
        <w:t>）：</w:t>
      </w:r>
      <w:r>
        <w:rPr>
          <w:color w:val="auto"/>
          <w:position w:val="0"/>
          <w:sz w:val="28"/>
          <w:szCs w:val="28"/>
          <w:u w:val="single" w:color="auto"/>
        </w:rPr>
        <w:t xml:space="preserve">                         </w:t>
      </w:r>
    </w:p>
    <w:p w14:paraId="1B6F6389">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发包人和承包人根据《中华人民共和国建筑法》和《建设工程质量管理条例》，经协</w:t>
      </w:r>
      <w:r>
        <w:rPr>
          <w:color w:val="auto"/>
          <w:spacing w:val="-1"/>
          <w:position w:val="0"/>
          <w:sz w:val="24"/>
          <w:szCs w:val="24"/>
        </w:rPr>
        <w:t>商一</w:t>
      </w:r>
      <w:r>
        <w:rPr>
          <w:color w:val="auto"/>
          <w:position w:val="0"/>
          <w:sz w:val="24"/>
          <w:szCs w:val="24"/>
        </w:rPr>
        <w:t>致就</w:t>
      </w:r>
      <w:r>
        <w:rPr>
          <w:color w:val="auto"/>
          <w:position w:val="0"/>
          <w:sz w:val="24"/>
          <w:szCs w:val="24"/>
          <w:u w:val="single" w:color="auto"/>
        </w:rPr>
        <w:t xml:space="preserve">                         </w:t>
      </w:r>
      <w:r>
        <w:rPr>
          <w:color w:val="auto"/>
          <w:spacing w:val="-1"/>
          <w:position w:val="0"/>
          <w:sz w:val="24"/>
          <w:szCs w:val="24"/>
          <w:u w:val="single" w:color="auto"/>
        </w:rPr>
        <w:t xml:space="preserve">           </w:t>
      </w:r>
      <w:r>
        <w:rPr>
          <w:color w:val="auto"/>
          <w:spacing w:val="-110"/>
          <w:position w:val="0"/>
          <w:sz w:val="24"/>
          <w:szCs w:val="24"/>
        </w:rPr>
        <w:t xml:space="preserve"> </w:t>
      </w:r>
      <w:r>
        <w:rPr>
          <w:color w:val="auto"/>
          <w:spacing w:val="-1"/>
          <w:position w:val="0"/>
          <w:sz w:val="24"/>
          <w:szCs w:val="24"/>
        </w:rPr>
        <w:t>签订工程质量保修书。</w:t>
      </w:r>
    </w:p>
    <w:p w14:paraId="3364C043">
      <w:pPr>
        <w:pStyle w:val="3"/>
        <w:keepNext w:val="0"/>
        <w:keepLines w:val="0"/>
        <w:pageBreakBefore w:val="0"/>
        <w:widowControl w:val="0"/>
        <w:kinsoku/>
        <w:wordWrap w:val="0"/>
        <w:overflowPunct/>
        <w:topLinePunct w:val="0"/>
        <w:bidi w:val="0"/>
        <w:spacing w:line="360" w:lineRule="auto"/>
        <w:ind w:left="0" w:right="0" w:firstLine="472" w:firstLineChars="200"/>
        <w:outlineLvl w:val="0"/>
        <w:rPr>
          <w:color w:val="auto"/>
          <w:position w:val="0"/>
          <w:sz w:val="24"/>
          <w:szCs w:val="24"/>
        </w:rPr>
      </w:pPr>
      <w:r>
        <w:rPr>
          <w:color w:val="auto"/>
          <w:spacing w:val="-2"/>
          <w:position w:val="0"/>
          <w:sz w:val="24"/>
          <w:szCs w:val="24"/>
        </w:rPr>
        <w:t>一、工程质量保修范围和内容</w:t>
      </w:r>
    </w:p>
    <w:p w14:paraId="0F5C3182">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承包人在质量保修期内，按照有关法律规定和合同约定，</w:t>
      </w:r>
      <w:r>
        <w:rPr>
          <w:color w:val="auto"/>
          <w:spacing w:val="-1"/>
          <w:position w:val="0"/>
          <w:sz w:val="24"/>
          <w:szCs w:val="24"/>
        </w:rPr>
        <w:t>承担工程质量保修责任。</w:t>
      </w:r>
    </w:p>
    <w:p w14:paraId="56633D21">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质量保修范围包括</w:t>
      </w:r>
      <w:r>
        <w:rPr>
          <w:color w:val="auto"/>
          <w:spacing w:val="-1"/>
          <w:position w:val="0"/>
          <w:sz w:val="24"/>
          <w:szCs w:val="24"/>
          <w:u w:val="single" w:color="auto"/>
        </w:rPr>
        <w:t xml:space="preserve"> 合同包含的建设内容</w:t>
      </w:r>
      <w:r>
        <w:rPr>
          <w:color w:val="auto"/>
          <w:spacing w:val="-1"/>
          <w:position w:val="0"/>
          <w:sz w:val="24"/>
          <w:szCs w:val="24"/>
        </w:rPr>
        <w:t>以及双方约定的其他项目。具体保修的内容，双方约定如下：</w:t>
      </w:r>
      <w:r>
        <w:rPr>
          <w:color w:val="auto"/>
          <w:spacing w:val="-1"/>
          <w:position w:val="0"/>
          <w:sz w:val="24"/>
          <w:szCs w:val="24"/>
          <w:u w:val="single" w:color="auto"/>
        </w:rPr>
        <w:t xml:space="preserve">     施工图纸内容</w:t>
      </w:r>
      <w:r>
        <w:rPr>
          <w:color w:val="auto"/>
          <w:spacing w:val="4"/>
          <w:position w:val="0"/>
          <w:sz w:val="24"/>
          <w:szCs w:val="24"/>
          <w:u w:val="single" w:color="auto"/>
        </w:rPr>
        <w:t xml:space="preserve">       </w:t>
      </w:r>
      <w:r>
        <w:rPr>
          <w:color w:val="auto"/>
          <w:spacing w:val="-1"/>
          <w:position w:val="0"/>
          <w:sz w:val="24"/>
          <w:szCs w:val="24"/>
          <w:u w:val="single" w:color="auto"/>
        </w:rPr>
        <w:t>。</w:t>
      </w:r>
    </w:p>
    <w:p w14:paraId="29293AC7">
      <w:pPr>
        <w:pStyle w:val="3"/>
        <w:keepNext w:val="0"/>
        <w:keepLines w:val="0"/>
        <w:pageBreakBefore w:val="0"/>
        <w:widowControl w:val="0"/>
        <w:kinsoku/>
        <w:wordWrap w:val="0"/>
        <w:overflowPunct/>
        <w:topLinePunct w:val="0"/>
        <w:bidi w:val="0"/>
        <w:spacing w:line="360" w:lineRule="auto"/>
        <w:ind w:left="0" w:right="0" w:firstLine="472" w:firstLineChars="200"/>
        <w:outlineLvl w:val="0"/>
        <w:rPr>
          <w:color w:val="auto"/>
          <w:position w:val="0"/>
          <w:sz w:val="24"/>
          <w:szCs w:val="24"/>
        </w:rPr>
      </w:pPr>
      <w:r>
        <w:rPr>
          <w:color w:val="auto"/>
          <w:spacing w:val="-2"/>
          <w:position w:val="0"/>
          <w:sz w:val="24"/>
          <w:szCs w:val="24"/>
        </w:rPr>
        <w:t>二、质量保修期</w:t>
      </w:r>
    </w:p>
    <w:p w14:paraId="32F2DE35">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根据《建设工程质量管理条例》及有关规定，</w:t>
      </w:r>
      <w:r>
        <w:rPr>
          <w:color w:val="auto"/>
          <w:spacing w:val="-1"/>
          <w:position w:val="0"/>
          <w:sz w:val="24"/>
          <w:szCs w:val="24"/>
        </w:rPr>
        <w:t>工程的质量保修期如下：</w:t>
      </w:r>
    </w:p>
    <w:p w14:paraId="5ACFAE5D">
      <w:pPr>
        <w:pStyle w:val="3"/>
        <w:keepNext w:val="0"/>
        <w:keepLines w:val="0"/>
        <w:pageBreakBefore w:val="0"/>
        <w:widowControl w:val="0"/>
        <w:tabs>
          <w:tab w:val="left" w:pos="969"/>
        </w:tabs>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u w:val="single" w:color="auto"/>
        </w:rPr>
        <w:tab/>
      </w:r>
      <w:r>
        <w:rPr>
          <w:color w:val="auto"/>
          <w:spacing w:val="-3"/>
          <w:position w:val="0"/>
          <w:sz w:val="24"/>
          <w:szCs w:val="24"/>
          <w:u w:val="single" w:color="auto"/>
        </w:rPr>
        <w:t xml:space="preserve">施工图纸内容        </w:t>
      </w:r>
      <w:r>
        <w:rPr>
          <w:color w:val="auto"/>
          <w:spacing w:val="-95"/>
          <w:position w:val="0"/>
          <w:sz w:val="24"/>
          <w:szCs w:val="24"/>
        </w:rPr>
        <w:t xml:space="preserve"> </w:t>
      </w:r>
      <w:r>
        <w:rPr>
          <w:color w:val="auto"/>
          <w:spacing w:val="-3"/>
          <w:position w:val="0"/>
          <w:sz w:val="24"/>
          <w:szCs w:val="24"/>
        </w:rPr>
        <w:t>等质量保修期为</w:t>
      </w:r>
      <w:r>
        <w:rPr>
          <w:color w:val="auto"/>
          <w:spacing w:val="-33"/>
          <w:position w:val="0"/>
          <w:sz w:val="24"/>
          <w:szCs w:val="24"/>
        </w:rPr>
        <w:t xml:space="preserve"> </w:t>
      </w:r>
      <w:r>
        <w:rPr>
          <w:color w:val="auto"/>
          <w:spacing w:val="-3"/>
          <w:position w:val="0"/>
          <w:sz w:val="24"/>
          <w:szCs w:val="24"/>
        </w:rPr>
        <w:t>1</w:t>
      </w:r>
      <w:r>
        <w:rPr>
          <w:color w:val="auto"/>
          <w:spacing w:val="-50"/>
          <w:position w:val="0"/>
          <w:sz w:val="24"/>
          <w:szCs w:val="24"/>
        </w:rPr>
        <w:t xml:space="preserve"> </w:t>
      </w:r>
      <w:r>
        <w:rPr>
          <w:color w:val="auto"/>
          <w:spacing w:val="-3"/>
          <w:position w:val="0"/>
          <w:sz w:val="24"/>
          <w:szCs w:val="24"/>
        </w:rPr>
        <w:t>年。</w:t>
      </w:r>
    </w:p>
    <w:p w14:paraId="369099E2">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质量保修期自工程完工验收合格之日起计算。</w:t>
      </w:r>
    </w:p>
    <w:p w14:paraId="147E7593">
      <w:pPr>
        <w:pStyle w:val="3"/>
        <w:keepNext w:val="0"/>
        <w:keepLines w:val="0"/>
        <w:pageBreakBefore w:val="0"/>
        <w:widowControl w:val="0"/>
        <w:kinsoku/>
        <w:wordWrap w:val="0"/>
        <w:overflowPunct/>
        <w:topLinePunct w:val="0"/>
        <w:bidi w:val="0"/>
        <w:spacing w:line="360" w:lineRule="auto"/>
        <w:ind w:left="0" w:right="0" w:firstLine="472" w:firstLineChars="200"/>
        <w:outlineLvl w:val="0"/>
        <w:rPr>
          <w:color w:val="auto"/>
          <w:position w:val="0"/>
          <w:sz w:val="24"/>
          <w:szCs w:val="24"/>
        </w:rPr>
      </w:pPr>
      <w:r>
        <w:rPr>
          <w:color w:val="auto"/>
          <w:spacing w:val="-2"/>
          <w:position w:val="0"/>
          <w:sz w:val="24"/>
          <w:szCs w:val="24"/>
        </w:rPr>
        <w:t>三、缺陷责任期</w:t>
      </w:r>
    </w:p>
    <w:p w14:paraId="4B961937">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工程缺陷责任期为</w:t>
      </w:r>
      <w:r>
        <w:rPr>
          <w:color w:val="auto"/>
          <w:position w:val="0"/>
          <w:sz w:val="24"/>
          <w:szCs w:val="24"/>
          <w:u w:val="single" w:color="auto"/>
        </w:rPr>
        <w:t xml:space="preserve"> 12 </w:t>
      </w:r>
      <w:r>
        <w:rPr>
          <w:color w:val="auto"/>
          <w:position w:val="0"/>
          <w:sz w:val="24"/>
          <w:szCs w:val="24"/>
        </w:rPr>
        <w:t>个月，缺陷责任期自工程通过完工</w:t>
      </w:r>
      <w:r>
        <w:rPr>
          <w:color w:val="auto"/>
          <w:spacing w:val="-1"/>
          <w:position w:val="0"/>
          <w:sz w:val="24"/>
          <w:szCs w:val="24"/>
        </w:rPr>
        <w:t>验收合格之日起计算。单位工程</w:t>
      </w:r>
    </w:p>
    <w:p w14:paraId="0B43EBFD">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先于全部工程进行验收，单位工程缺陷责任期自单位工程验收合格之日起算。</w:t>
      </w:r>
    </w:p>
    <w:p w14:paraId="3F604C6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缺陷责任期终止后，发包人应退还剩余的质量保证金。</w:t>
      </w:r>
    </w:p>
    <w:p w14:paraId="136E4F23">
      <w:pPr>
        <w:pStyle w:val="3"/>
        <w:keepNext w:val="0"/>
        <w:keepLines w:val="0"/>
        <w:pageBreakBefore w:val="0"/>
        <w:widowControl w:val="0"/>
        <w:kinsoku/>
        <w:wordWrap w:val="0"/>
        <w:overflowPunct/>
        <w:topLinePunct w:val="0"/>
        <w:bidi w:val="0"/>
        <w:spacing w:line="360" w:lineRule="auto"/>
        <w:ind w:left="0" w:right="0" w:firstLine="464" w:firstLineChars="200"/>
        <w:outlineLvl w:val="0"/>
        <w:rPr>
          <w:color w:val="auto"/>
          <w:position w:val="0"/>
          <w:sz w:val="24"/>
          <w:szCs w:val="24"/>
        </w:rPr>
      </w:pPr>
      <w:r>
        <w:rPr>
          <w:color w:val="auto"/>
          <w:spacing w:val="-4"/>
          <w:position w:val="0"/>
          <w:sz w:val="24"/>
          <w:szCs w:val="24"/>
        </w:rPr>
        <w:t>四、质量保修责任</w:t>
      </w:r>
    </w:p>
    <w:p w14:paraId="49392443">
      <w:pPr>
        <w:pStyle w:val="3"/>
        <w:keepNext w:val="0"/>
        <w:keepLines w:val="0"/>
        <w:pageBreakBefore w:val="0"/>
        <w:widowControl w:val="0"/>
        <w:kinsoku/>
        <w:wordWrap w:val="0"/>
        <w:overflowPunct/>
        <w:topLinePunct w:val="0"/>
        <w:bidi w:val="0"/>
        <w:spacing w:line="360" w:lineRule="auto"/>
        <w:ind w:left="0" w:right="0" w:firstLine="468" w:firstLineChars="200"/>
        <w:jc w:val="both"/>
        <w:rPr>
          <w:color w:val="auto"/>
          <w:position w:val="0"/>
          <w:sz w:val="24"/>
          <w:szCs w:val="24"/>
        </w:rPr>
      </w:pPr>
      <w:r>
        <w:rPr>
          <w:color w:val="auto"/>
          <w:spacing w:val="-3"/>
          <w:position w:val="0"/>
          <w:sz w:val="24"/>
          <w:szCs w:val="24"/>
        </w:rPr>
        <w:t>1．属于保修范围、内容的项目，承包人应当在接到保修通知之日起</w:t>
      </w:r>
      <w:r>
        <w:rPr>
          <w:color w:val="auto"/>
          <w:spacing w:val="-28"/>
          <w:position w:val="0"/>
          <w:sz w:val="24"/>
          <w:szCs w:val="24"/>
        </w:rPr>
        <w:t xml:space="preserve"> </w:t>
      </w:r>
      <w:r>
        <w:rPr>
          <w:color w:val="auto"/>
          <w:spacing w:val="-3"/>
          <w:position w:val="0"/>
          <w:sz w:val="24"/>
          <w:szCs w:val="24"/>
          <w:u w:val="single" w:color="auto"/>
        </w:rPr>
        <w:t>7</w:t>
      </w:r>
      <w:r>
        <w:rPr>
          <w:color w:val="auto"/>
          <w:spacing w:val="-46"/>
          <w:position w:val="0"/>
          <w:sz w:val="24"/>
          <w:szCs w:val="24"/>
          <w:u w:val="single" w:color="auto"/>
        </w:rPr>
        <w:t xml:space="preserve"> </w:t>
      </w:r>
      <w:r>
        <w:rPr>
          <w:color w:val="auto"/>
          <w:spacing w:val="-3"/>
          <w:position w:val="0"/>
          <w:sz w:val="24"/>
          <w:szCs w:val="24"/>
        </w:rPr>
        <w:t>天内派人保修。承包</w:t>
      </w:r>
      <w:r>
        <w:rPr>
          <w:color w:val="auto"/>
          <w:spacing w:val="-2"/>
          <w:position w:val="0"/>
          <w:sz w:val="24"/>
          <w:szCs w:val="24"/>
        </w:rPr>
        <w:t>人不在约定期限内派人保修的，发包人可以委托他人修理，修理费用从质量保修金内扣除。</w:t>
      </w:r>
    </w:p>
    <w:p w14:paraId="37E28D24">
      <w:pPr>
        <w:pStyle w:val="3"/>
        <w:keepNext w:val="0"/>
        <w:keepLines w:val="0"/>
        <w:pageBreakBefore w:val="0"/>
        <w:widowControl w:val="0"/>
        <w:kinsoku/>
        <w:wordWrap w:val="0"/>
        <w:overflowPunct/>
        <w:topLinePunct w:val="0"/>
        <w:bidi w:val="0"/>
        <w:spacing w:line="360" w:lineRule="auto"/>
        <w:ind w:right="0" w:firstLine="480" w:firstLineChars="200"/>
        <w:rPr>
          <w:color w:val="auto"/>
          <w:position w:val="0"/>
          <w:sz w:val="24"/>
          <w:szCs w:val="24"/>
        </w:rPr>
      </w:pPr>
      <w:r>
        <w:rPr>
          <w:color w:val="auto"/>
          <w:position w:val="0"/>
          <w:sz w:val="24"/>
          <w:szCs w:val="24"/>
        </w:rPr>
        <w:t>2．发生紧急事故需抢修的，承包人在接到事故通知后</w:t>
      </w:r>
      <w:r>
        <w:rPr>
          <w:color w:val="auto"/>
          <w:spacing w:val="-1"/>
          <w:position w:val="0"/>
          <w:sz w:val="24"/>
          <w:szCs w:val="24"/>
        </w:rPr>
        <w:t>，应当立即到达事故现场抢修。</w:t>
      </w:r>
    </w:p>
    <w:p w14:paraId="7F60B086">
      <w:pPr>
        <w:pStyle w:val="3"/>
        <w:keepNext w:val="0"/>
        <w:keepLines w:val="0"/>
        <w:pageBreakBefore w:val="0"/>
        <w:widowControl w:val="0"/>
        <w:kinsoku/>
        <w:wordWrap w:val="0"/>
        <w:overflowPunct/>
        <w:topLinePunct w:val="0"/>
        <w:bidi w:val="0"/>
        <w:spacing w:line="360" w:lineRule="auto"/>
        <w:ind w:left="0" w:right="0" w:firstLine="476" w:firstLineChars="200"/>
        <w:jc w:val="both"/>
        <w:rPr>
          <w:color w:val="auto"/>
          <w:position w:val="0"/>
          <w:sz w:val="24"/>
          <w:szCs w:val="24"/>
        </w:rPr>
      </w:pPr>
      <w:r>
        <w:rPr>
          <w:color w:val="auto"/>
          <w:spacing w:val="-1"/>
          <w:position w:val="0"/>
          <w:sz w:val="24"/>
          <w:szCs w:val="24"/>
        </w:rPr>
        <w:t>3．对于涉及结构安全的质量问题，应当按照《建设工程质量管理条例》的规定，</w:t>
      </w:r>
      <w:r>
        <w:rPr>
          <w:color w:val="auto"/>
          <w:spacing w:val="-2"/>
          <w:position w:val="0"/>
          <w:sz w:val="24"/>
          <w:szCs w:val="24"/>
        </w:rPr>
        <w:t>立即向当</w:t>
      </w:r>
      <w:r>
        <w:rPr>
          <w:color w:val="auto"/>
          <w:position w:val="0"/>
          <w:sz w:val="24"/>
          <w:szCs w:val="24"/>
        </w:rPr>
        <w:t xml:space="preserve"> 地建设行政主管部门和有关部门报告，采取安全防范措施，并由</w:t>
      </w:r>
      <w:r>
        <w:rPr>
          <w:color w:val="auto"/>
          <w:spacing w:val="-1"/>
          <w:position w:val="0"/>
          <w:sz w:val="24"/>
          <w:szCs w:val="24"/>
        </w:rPr>
        <w:t>原设计人或者具有相应资质等级的设计人提出保修方案，承包人实施保修。</w:t>
      </w:r>
    </w:p>
    <w:p w14:paraId="742D783A">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4．质量保修完成后，由发包人组织验收。</w:t>
      </w:r>
    </w:p>
    <w:p w14:paraId="28F19E5D">
      <w:pPr>
        <w:pStyle w:val="3"/>
        <w:keepNext w:val="0"/>
        <w:keepLines w:val="0"/>
        <w:pageBreakBefore w:val="0"/>
        <w:widowControl w:val="0"/>
        <w:kinsoku/>
        <w:wordWrap w:val="0"/>
        <w:overflowPunct/>
        <w:topLinePunct w:val="0"/>
        <w:bidi w:val="0"/>
        <w:spacing w:line="360" w:lineRule="auto"/>
        <w:ind w:left="0" w:right="0" w:firstLine="468" w:firstLineChars="200"/>
        <w:outlineLvl w:val="0"/>
        <w:rPr>
          <w:color w:val="auto"/>
          <w:position w:val="0"/>
          <w:sz w:val="24"/>
          <w:szCs w:val="24"/>
        </w:rPr>
      </w:pPr>
      <w:r>
        <w:rPr>
          <w:color w:val="auto"/>
          <w:spacing w:val="-3"/>
          <w:position w:val="0"/>
          <w:sz w:val="24"/>
          <w:szCs w:val="24"/>
        </w:rPr>
        <w:t>五、保修费用</w:t>
      </w:r>
    </w:p>
    <w:p w14:paraId="105003FF">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保修费用由造成质量缺陷的责任方承担。</w:t>
      </w:r>
    </w:p>
    <w:p w14:paraId="7AB515BD">
      <w:pPr>
        <w:pStyle w:val="3"/>
        <w:keepNext w:val="0"/>
        <w:keepLines w:val="0"/>
        <w:pageBreakBefore w:val="0"/>
        <w:widowControl w:val="0"/>
        <w:kinsoku/>
        <w:wordWrap w:val="0"/>
        <w:overflowPunct/>
        <w:topLinePunct w:val="0"/>
        <w:bidi w:val="0"/>
        <w:spacing w:line="360" w:lineRule="auto"/>
        <w:ind w:left="0" w:right="0" w:firstLine="484" w:firstLineChars="200"/>
        <w:rPr>
          <w:color w:val="auto"/>
          <w:position w:val="0"/>
          <w:sz w:val="24"/>
          <w:szCs w:val="24"/>
        </w:rPr>
      </w:pPr>
      <w:r>
        <w:rPr>
          <w:color w:val="auto"/>
          <w:spacing w:val="1"/>
          <w:position w:val="0"/>
          <w:sz w:val="24"/>
          <w:szCs w:val="24"/>
        </w:rPr>
        <w:t>六、双方约定的其他工程质量保修事项：</w:t>
      </w:r>
      <w:r>
        <w:rPr>
          <w:color w:val="auto"/>
          <w:spacing w:val="1"/>
          <w:position w:val="0"/>
          <w:sz w:val="24"/>
          <w:szCs w:val="24"/>
          <w:u w:val="single" w:color="auto"/>
        </w:rPr>
        <w:t xml:space="preserve">  </w:t>
      </w:r>
      <w:r>
        <w:rPr>
          <w:color w:val="auto"/>
          <w:position w:val="0"/>
          <w:sz w:val="24"/>
          <w:szCs w:val="24"/>
          <w:u w:val="single" w:color="auto"/>
        </w:rPr>
        <w:t xml:space="preserve">   无                。</w:t>
      </w:r>
    </w:p>
    <w:p w14:paraId="1C69E5BC">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工程质量保修书由发包人、承包人在工程竣工验收前共同</w:t>
      </w:r>
      <w:r>
        <w:rPr>
          <w:color w:val="auto"/>
          <w:spacing w:val="-1"/>
          <w:position w:val="0"/>
          <w:sz w:val="24"/>
          <w:szCs w:val="24"/>
        </w:rPr>
        <w:t>签署，作为施工合同附件，其有</w:t>
      </w:r>
      <w:r>
        <w:rPr>
          <w:color w:val="auto"/>
          <w:spacing w:val="-2"/>
          <w:position w:val="0"/>
          <w:sz w:val="24"/>
          <w:szCs w:val="24"/>
        </w:rPr>
        <w:t>效期限至保修期满。</w:t>
      </w:r>
    </w:p>
    <w:p w14:paraId="3695CFAD">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6B1AC0EA">
      <w:pPr>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p>
    <w:p w14:paraId="681D735D">
      <w:pPr>
        <w:keepNext w:val="0"/>
        <w:keepLines w:val="0"/>
        <w:pageBreakBefore w:val="0"/>
        <w:widowControl w:val="0"/>
        <w:kinsoku/>
        <w:wordWrap w:val="0"/>
        <w:overflowPunct/>
        <w:topLinePunct w:val="0"/>
        <w:bidi w:val="0"/>
        <w:spacing w:line="360" w:lineRule="auto"/>
        <w:ind w:left="0" w:right="0" w:firstLine="420" w:firstLineChars="200"/>
        <w:rPr>
          <w:rFonts w:hint="eastAsia" w:ascii="宋体" w:hAnsi="宋体" w:eastAsia="宋体" w:cs="宋体"/>
          <w:color w:val="auto"/>
          <w:position w:val="0"/>
        </w:rPr>
      </w:pPr>
    </w:p>
    <w:p w14:paraId="3D5B199C">
      <w:pPr>
        <w:keepNext w:val="0"/>
        <w:keepLines w:val="0"/>
        <w:pageBreakBefore w:val="0"/>
        <w:widowControl w:val="0"/>
        <w:kinsoku/>
        <w:wordWrap w:val="0"/>
        <w:overflowPunct/>
        <w:topLinePunct w:val="0"/>
        <w:bidi w:val="0"/>
        <w:spacing w:line="360" w:lineRule="auto"/>
        <w:ind w:left="0" w:right="0" w:firstLine="420" w:firstLineChars="200"/>
        <w:rPr>
          <w:rFonts w:hint="eastAsia" w:ascii="宋体" w:hAnsi="宋体" w:eastAsia="宋体" w:cs="宋体"/>
          <w:color w:val="auto"/>
          <w:position w:val="0"/>
        </w:rPr>
        <w:sectPr>
          <w:footerReference r:id="rId17" w:type="default"/>
          <w:pgSz w:w="11906" w:h="16839"/>
          <w:pgMar w:top="1297" w:right="1321" w:bottom="882" w:left="1141" w:header="0" w:footer="720" w:gutter="0"/>
          <w:pgNumType w:fmt="decimal"/>
          <w:cols w:equalWidth="0" w:num="1">
            <w:col w:w="9443"/>
          </w:cols>
        </w:sectPr>
      </w:pPr>
    </w:p>
    <w:p w14:paraId="1B8202C8">
      <w:pPr>
        <w:keepNext w:val="0"/>
        <w:keepLines w:val="0"/>
        <w:pageBreakBefore w:val="0"/>
        <w:widowControl w:val="0"/>
        <w:kinsoku/>
        <w:wordWrap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position w:val="0"/>
          <w:sz w:val="24"/>
          <w:szCs w:val="24"/>
        </w:rPr>
      </w:pPr>
      <w:r>
        <w:rPr>
          <w:rFonts w:hint="eastAsia" w:ascii="宋体" w:hAnsi="宋体" w:eastAsia="宋体" w:cs="宋体"/>
          <w:color w:val="auto"/>
          <w:spacing w:val="-19"/>
          <w:position w:val="0"/>
          <w:sz w:val="24"/>
          <w:szCs w:val="24"/>
        </w:rPr>
        <w:t>甲方：</w:t>
      </w:r>
    </w:p>
    <w:p w14:paraId="35EFECF6">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rPr>
        <w:br w:type="column"/>
      </w:r>
      <w:r>
        <w:rPr>
          <w:rFonts w:hint="eastAsia" w:ascii="宋体" w:hAnsi="宋体" w:eastAsia="宋体" w:cs="宋体"/>
          <w:color w:val="auto"/>
          <w:position w:val="0"/>
          <w:sz w:val="24"/>
          <w:szCs w:val="24"/>
          <w:lang w:val="en-US" w:eastAsia="zh-CN"/>
        </w:rPr>
        <w:t xml:space="preserve"> </w:t>
      </w:r>
    </w:p>
    <w:p w14:paraId="30ABBCC0">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position w:val="0"/>
          <w:sz w:val="24"/>
          <w:szCs w:val="24"/>
        </w:rPr>
      </w:pPr>
      <w:r>
        <w:rPr>
          <w:rFonts w:hint="eastAsia" w:ascii="宋体" w:hAnsi="宋体" w:eastAsia="宋体" w:cs="宋体"/>
          <w:color w:val="auto"/>
          <w:spacing w:val="-3"/>
          <w:position w:val="0"/>
          <w:sz w:val="24"/>
          <w:szCs w:val="24"/>
        </w:rPr>
        <w:t>（盖单位章）</w:t>
      </w:r>
    </w:p>
    <w:p w14:paraId="1DAB5B8E">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br w:type="column"/>
      </w:r>
      <w:r>
        <w:rPr>
          <w:rFonts w:hint="eastAsia" w:ascii="宋体" w:hAnsi="宋体" w:eastAsia="宋体" w:cs="宋体"/>
          <w:color w:val="auto"/>
          <w:spacing w:val="-13"/>
          <w:position w:val="0"/>
          <w:sz w:val="24"/>
          <w:szCs w:val="24"/>
        </w:rPr>
        <w:t>乙方：</w:t>
      </w:r>
    </w:p>
    <w:p w14:paraId="64B0ADCA">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2340" w:firstLineChars="1000"/>
        <w:textAlignment w:val="baseline"/>
        <w:rPr>
          <w:rFonts w:hint="eastAsia" w:ascii="宋体" w:hAnsi="宋体" w:eastAsia="宋体" w:cs="宋体"/>
          <w:color w:val="auto"/>
          <w:position w:val="0"/>
          <w:sz w:val="24"/>
          <w:szCs w:val="24"/>
        </w:rPr>
      </w:pPr>
      <w:r>
        <w:rPr>
          <w:rFonts w:hint="eastAsia" w:ascii="宋体" w:hAnsi="宋体" w:eastAsia="宋体" w:cs="宋体"/>
          <w:color w:val="auto"/>
          <w:spacing w:val="-3"/>
          <w:position w:val="0"/>
          <w:sz w:val="24"/>
          <w:szCs w:val="24"/>
        </w:rPr>
        <w:t>（盖单位章）</w:t>
      </w:r>
    </w:p>
    <w:p w14:paraId="6D181273">
      <w:pPr>
        <w:keepNext w:val="0"/>
        <w:keepLines w:val="0"/>
        <w:pageBreakBefore w:val="0"/>
        <w:widowControl w:val="0"/>
        <w:kinsoku/>
        <w:wordWrap w:val="0"/>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color w:val="auto"/>
          <w:position w:val="0"/>
          <w:sz w:val="24"/>
          <w:szCs w:val="24"/>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407C6F1E">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3FC7091B">
      <w:pPr>
        <w:keepNext w:val="0"/>
        <w:keepLines w:val="0"/>
        <w:pageBreakBefore w:val="0"/>
        <w:widowControl w:val="0"/>
        <w:kinsoku/>
        <w:wordWrap w:val="0"/>
        <w:overflowPunct/>
        <w:topLinePunct w:val="0"/>
        <w:bidi w:val="0"/>
        <w:spacing w:line="360" w:lineRule="auto"/>
        <w:ind w:right="0"/>
        <w:rPr>
          <w:rFonts w:hint="eastAsia" w:ascii="宋体" w:hAnsi="宋体" w:eastAsia="宋体" w:cs="宋体"/>
          <w:color w:val="auto"/>
          <w:position w:val="0"/>
          <w:sz w:val="24"/>
          <w:szCs w:val="24"/>
        </w:rPr>
      </w:pPr>
      <w:r>
        <w:rPr>
          <w:rFonts w:hint="eastAsia" w:ascii="宋体" w:hAnsi="宋体" w:eastAsia="宋体" w:cs="宋体"/>
          <w:color w:val="auto"/>
          <w:spacing w:val="-5"/>
          <w:position w:val="0"/>
          <w:sz w:val="24"/>
          <w:szCs w:val="24"/>
        </w:rPr>
        <w:t>法定代表人：</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lang w:val="en-US" w:eastAsia="zh-CN"/>
        </w:rPr>
        <w:t xml:space="preserve">  </w:t>
      </w:r>
      <w:r>
        <w:rPr>
          <w:rFonts w:hint="eastAsia" w:ascii="宋体" w:hAnsi="宋体" w:eastAsia="宋体" w:cs="宋体"/>
          <w:color w:val="auto"/>
          <w:spacing w:val="-5"/>
          <w:position w:val="0"/>
          <w:sz w:val="24"/>
          <w:szCs w:val="24"/>
        </w:rPr>
        <w:t>法定代表人：</w:t>
      </w:r>
    </w:p>
    <w:p w14:paraId="7714934C">
      <w:pPr>
        <w:keepNext w:val="0"/>
        <w:keepLines w:val="0"/>
        <w:pageBreakBefore w:val="0"/>
        <w:widowControl w:val="0"/>
        <w:kinsoku/>
        <w:wordWrap w:val="0"/>
        <w:overflowPunct/>
        <w:topLinePunct w:val="0"/>
        <w:bidi w:val="0"/>
        <w:spacing w:line="360" w:lineRule="auto"/>
        <w:ind w:right="0"/>
        <w:rPr>
          <w:rFonts w:hint="eastAsia" w:ascii="宋体" w:hAnsi="宋体" w:eastAsia="宋体" w:cs="宋体"/>
          <w:color w:val="auto"/>
          <w:position w:val="0"/>
          <w:sz w:val="24"/>
          <w:szCs w:val="24"/>
        </w:rPr>
      </w:pPr>
      <w:r>
        <w:rPr>
          <w:rFonts w:hint="eastAsia" w:ascii="宋体" w:hAnsi="宋体" w:eastAsia="宋体" w:cs="宋体"/>
          <w:color w:val="auto"/>
          <w:spacing w:val="-5"/>
          <w:position w:val="0"/>
          <w:sz w:val="24"/>
          <w:szCs w:val="24"/>
        </w:rPr>
        <w:t>委托代理人：</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lang w:val="en-US" w:eastAsia="zh-CN"/>
        </w:rPr>
        <w:t xml:space="preserve">  </w:t>
      </w:r>
      <w:r>
        <w:rPr>
          <w:rFonts w:hint="eastAsia" w:ascii="宋体" w:hAnsi="宋体" w:eastAsia="宋体" w:cs="宋体"/>
          <w:color w:val="auto"/>
          <w:spacing w:val="-5"/>
          <w:position w:val="0"/>
          <w:sz w:val="24"/>
          <w:szCs w:val="24"/>
        </w:rPr>
        <w:t>委托代理人：</w:t>
      </w:r>
    </w:p>
    <w:p w14:paraId="13BF1444">
      <w:pPr>
        <w:keepNext w:val="0"/>
        <w:keepLines w:val="0"/>
        <w:pageBreakBefore w:val="0"/>
        <w:widowControl w:val="0"/>
        <w:kinsoku/>
        <w:wordWrap w:val="0"/>
        <w:overflowPunct/>
        <w:topLinePunct w:val="0"/>
        <w:bidi w:val="0"/>
        <w:spacing w:line="360" w:lineRule="auto"/>
        <w:ind w:right="0"/>
        <w:rPr>
          <w:rFonts w:hint="eastAsia" w:ascii="宋体" w:hAnsi="宋体" w:eastAsia="宋体" w:cs="宋体"/>
          <w:color w:val="auto"/>
          <w:position w:val="0"/>
          <w:sz w:val="24"/>
          <w:szCs w:val="24"/>
        </w:rPr>
      </w:pPr>
      <w:r>
        <w:rPr>
          <w:rFonts w:hint="eastAsia" w:ascii="宋体" w:hAnsi="宋体" w:eastAsia="宋体" w:cs="宋体"/>
          <w:color w:val="auto"/>
          <w:spacing w:val="-7"/>
          <w:position w:val="0"/>
          <w:sz w:val="24"/>
          <w:szCs w:val="24"/>
        </w:rPr>
        <w:t>地</w:t>
      </w:r>
      <w:r>
        <w:rPr>
          <w:rFonts w:hint="eastAsia" w:ascii="宋体" w:hAnsi="宋体" w:eastAsia="宋体" w:cs="宋体"/>
          <w:color w:val="auto"/>
          <w:spacing w:val="15"/>
          <w:position w:val="0"/>
          <w:sz w:val="24"/>
          <w:szCs w:val="24"/>
        </w:rPr>
        <w:t xml:space="preserve">  </w:t>
      </w:r>
      <w:r>
        <w:rPr>
          <w:rFonts w:hint="eastAsia" w:ascii="宋体" w:hAnsi="宋体" w:eastAsia="宋体" w:cs="宋体"/>
          <w:color w:val="auto"/>
          <w:spacing w:val="-7"/>
          <w:position w:val="0"/>
          <w:sz w:val="24"/>
          <w:szCs w:val="24"/>
        </w:rPr>
        <w:t xml:space="preserve">址：                            </w:t>
      </w:r>
      <w:r>
        <w:rPr>
          <w:rFonts w:hint="eastAsia" w:ascii="宋体" w:hAnsi="宋体" w:eastAsia="宋体" w:cs="宋体"/>
          <w:color w:val="auto"/>
          <w:spacing w:val="-7"/>
          <w:position w:val="0"/>
          <w:sz w:val="24"/>
          <w:szCs w:val="24"/>
          <w:lang w:val="en-US" w:eastAsia="zh-CN"/>
        </w:rPr>
        <w:t xml:space="preserve">  </w:t>
      </w:r>
      <w:r>
        <w:rPr>
          <w:rFonts w:hint="eastAsia" w:ascii="宋体" w:hAnsi="宋体" w:eastAsia="宋体" w:cs="宋体"/>
          <w:color w:val="auto"/>
          <w:spacing w:val="-7"/>
          <w:position w:val="0"/>
          <w:sz w:val="24"/>
          <w:szCs w:val="24"/>
        </w:rPr>
        <w:t>地  址：</w:t>
      </w:r>
    </w:p>
    <w:p w14:paraId="26A8C63D">
      <w:pPr>
        <w:keepNext w:val="0"/>
        <w:keepLines w:val="0"/>
        <w:pageBreakBefore w:val="0"/>
        <w:widowControl w:val="0"/>
        <w:kinsoku/>
        <w:wordWrap w:val="0"/>
        <w:overflowPunct/>
        <w:topLinePunct w:val="0"/>
        <w:bidi w:val="0"/>
        <w:spacing w:line="360" w:lineRule="auto"/>
        <w:ind w:right="0"/>
        <w:outlineLvl w:val="1"/>
        <w:rPr>
          <w:rFonts w:hint="eastAsia" w:ascii="宋体" w:hAnsi="宋体" w:eastAsia="宋体" w:cs="宋体"/>
          <w:color w:val="auto"/>
          <w:position w:val="0"/>
          <w:sz w:val="24"/>
          <w:szCs w:val="24"/>
        </w:rPr>
      </w:pPr>
      <w:r>
        <w:rPr>
          <w:rFonts w:hint="eastAsia" w:ascii="宋体" w:hAnsi="宋体" w:eastAsia="宋体" w:cs="宋体"/>
          <w:color w:val="auto"/>
          <w:spacing w:val="-23"/>
          <w:position w:val="0"/>
          <w:sz w:val="24"/>
          <w:szCs w:val="24"/>
        </w:rPr>
        <w:t>电</w:t>
      </w:r>
      <w:r>
        <w:rPr>
          <w:rFonts w:hint="eastAsia" w:ascii="宋体" w:hAnsi="宋体" w:eastAsia="宋体" w:cs="宋体"/>
          <w:color w:val="auto"/>
          <w:spacing w:val="12"/>
          <w:position w:val="0"/>
          <w:sz w:val="24"/>
          <w:szCs w:val="24"/>
        </w:rPr>
        <w:t xml:space="preserve">  </w:t>
      </w:r>
      <w:r>
        <w:rPr>
          <w:rFonts w:hint="eastAsia" w:ascii="宋体" w:hAnsi="宋体" w:eastAsia="宋体" w:cs="宋体"/>
          <w:color w:val="auto"/>
          <w:spacing w:val="-23"/>
          <w:position w:val="0"/>
          <w:sz w:val="24"/>
          <w:szCs w:val="24"/>
        </w:rPr>
        <w:t>话：</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lang w:val="en-US" w:eastAsia="zh-CN"/>
        </w:rPr>
        <w:t xml:space="preserve">  </w:t>
      </w:r>
      <w:r>
        <w:rPr>
          <w:rFonts w:hint="eastAsia" w:ascii="宋体" w:hAnsi="宋体" w:eastAsia="宋体" w:cs="宋体"/>
          <w:color w:val="auto"/>
          <w:spacing w:val="-23"/>
          <w:position w:val="0"/>
          <w:sz w:val="24"/>
          <w:szCs w:val="24"/>
        </w:rPr>
        <w:t>电</w:t>
      </w:r>
      <w:r>
        <w:rPr>
          <w:rFonts w:hint="eastAsia" w:ascii="宋体" w:hAnsi="宋体" w:eastAsia="宋体" w:cs="宋体"/>
          <w:color w:val="auto"/>
          <w:spacing w:val="14"/>
          <w:position w:val="0"/>
          <w:sz w:val="24"/>
          <w:szCs w:val="24"/>
        </w:rPr>
        <w:t xml:space="preserve">  </w:t>
      </w:r>
      <w:r>
        <w:rPr>
          <w:rFonts w:hint="eastAsia" w:ascii="宋体" w:hAnsi="宋体" w:eastAsia="宋体" w:cs="宋体"/>
          <w:color w:val="auto"/>
          <w:spacing w:val="-23"/>
          <w:position w:val="0"/>
          <w:sz w:val="24"/>
          <w:szCs w:val="24"/>
        </w:rPr>
        <w:t>话：</w:t>
      </w:r>
    </w:p>
    <w:p w14:paraId="6019A4C8">
      <w:pPr>
        <w:keepNext w:val="0"/>
        <w:keepLines w:val="0"/>
        <w:pageBreakBefore w:val="0"/>
        <w:widowControl w:val="0"/>
        <w:kinsoku/>
        <w:wordWrap w:val="0"/>
        <w:overflowPunct/>
        <w:topLinePunct w:val="0"/>
        <w:bidi w:val="0"/>
        <w:spacing w:line="360" w:lineRule="auto"/>
        <w:ind w:left="0" w:right="0" w:firstLine="560" w:firstLineChars="200"/>
        <w:rPr>
          <w:rFonts w:ascii="仿宋" w:hAnsi="仿宋" w:eastAsia="仿宋" w:cs="仿宋"/>
          <w:color w:val="auto"/>
          <w:position w:val="0"/>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keepNext w:val="0"/>
        <w:keepLines w:val="0"/>
        <w:pageBreakBefore w:val="0"/>
        <w:widowControl w:val="0"/>
        <w:kinsoku/>
        <w:wordWrap w:val="0"/>
        <w:overflowPunct/>
        <w:topLinePunct w:val="0"/>
        <w:bidi w:val="0"/>
        <w:spacing w:line="360" w:lineRule="auto"/>
        <w:ind w:left="-619" w:leftChars="-295" w:right="0" w:firstLine="619" w:firstLineChars="190"/>
        <w:jc w:val="center"/>
        <w:rPr>
          <w:color w:val="auto"/>
          <w:position w:val="0"/>
        </w:rPr>
      </w:pPr>
      <w:r>
        <w:rPr>
          <w:color w:val="auto"/>
          <w:spacing w:val="8"/>
          <w:position w:val="0"/>
          <w14:textOutline w14:w="5793" w14:cap="sq" w14:cmpd="sng">
            <w14:solidFill>
              <w14:srgbClr w14:val="000000"/>
            </w14:solidFill>
            <w14:prstDash w14:val="solid"/>
            <w14:bevel/>
          </w14:textOutline>
        </w:rPr>
        <w:t>第六章</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响应文件（格式）</w:t>
      </w:r>
    </w:p>
    <w:p w14:paraId="5BBF131C">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6"/>
          <w:position w:val="0"/>
          <w14:textOutline w14:w="5793" w14:cap="sq" w14:cmpd="sng">
            <w14:solidFill>
              <w14:srgbClr w14:val="000000"/>
            </w14:solidFill>
            <w14:prstDash w14:val="solid"/>
            <w14:bevel/>
          </w14:textOutline>
        </w:rPr>
        <w:t>响应文件封面格式：</w:t>
      </w:r>
    </w:p>
    <w:p w14:paraId="3316BAF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B8E44D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419114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42CB58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C290B8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CE84E45">
      <w:pPr>
        <w:pStyle w:val="3"/>
        <w:keepNext w:val="0"/>
        <w:keepLines w:val="0"/>
        <w:pageBreakBefore w:val="0"/>
        <w:widowControl w:val="0"/>
        <w:kinsoku/>
        <w:wordWrap w:val="0"/>
        <w:overflowPunct/>
        <w:topLinePunct w:val="0"/>
        <w:bidi w:val="0"/>
        <w:spacing w:line="360" w:lineRule="auto"/>
        <w:ind w:right="0"/>
        <w:jc w:val="center"/>
        <w:outlineLvl w:val="0"/>
        <w:rPr>
          <w:color w:val="auto"/>
          <w:position w:val="0"/>
          <w:sz w:val="71"/>
          <w:szCs w:val="71"/>
        </w:rPr>
      </w:pPr>
      <w:bookmarkStart w:id="5" w:name="bookmark6"/>
      <w:bookmarkEnd w:id="5"/>
      <w:r>
        <w:rPr>
          <w:color w:val="auto"/>
          <w:spacing w:val="-4"/>
          <w:position w:val="0"/>
          <w:sz w:val="71"/>
          <w:szCs w:val="71"/>
          <w14:textOutline w14:w="13075" w14:cap="sq" w14:cmpd="sng">
            <w14:solidFill>
              <w14:srgbClr w14:val="000000"/>
            </w14:solidFill>
            <w14:prstDash w14:val="solid"/>
            <w14:bevel/>
          </w14:textOutline>
        </w:rPr>
        <w:t>响应文件</w:t>
      </w:r>
    </w:p>
    <w:p w14:paraId="711BBA7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EB842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37A550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969767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D6700B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AB2573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591E274">
      <w:pPr>
        <w:pStyle w:val="3"/>
        <w:keepNext w:val="0"/>
        <w:keepLines w:val="0"/>
        <w:pageBreakBefore w:val="0"/>
        <w:widowControl w:val="0"/>
        <w:kinsoku/>
        <w:wordWrap w:val="0"/>
        <w:overflowPunct/>
        <w:topLinePunct w:val="0"/>
        <w:bidi w:val="0"/>
        <w:spacing w:line="360" w:lineRule="auto"/>
        <w:ind w:left="0" w:right="0" w:firstLine="556" w:firstLineChars="200"/>
        <w:rPr>
          <w:rFonts w:hint="eastAsia" w:eastAsia="宋体"/>
          <w:color w:val="auto"/>
          <w:position w:val="0"/>
          <w:sz w:val="28"/>
          <w:szCs w:val="28"/>
          <w:lang w:eastAsia="zh-CN"/>
        </w:rPr>
      </w:pPr>
      <w:r>
        <w:rPr>
          <w:color w:val="auto"/>
          <w:spacing w:val="-1"/>
          <w:position w:val="0"/>
          <w:sz w:val="28"/>
          <w:szCs w:val="28"/>
        </w:rPr>
        <w:t>项目名称：</w:t>
      </w:r>
    </w:p>
    <w:p w14:paraId="5BB9253E">
      <w:pPr>
        <w:keepNext w:val="0"/>
        <w:keepLines w:val="0"/>
        <w:pageBreakBefore w:val="0"/>
        <w:widowControl w:val="0"/>
        <w:kinsoku/>
        <w:wordWrap w:val="0"/>
        <w:overflowPunct/>
        <w:topLinePunct w:val="0"/>
        <w:bidi w:val="0"/>
        <w:spacing w:line="360" w:lineRule="auto"/>
        <w:ind w:left="0" w:right="0" w:firstLine="556" w:firstLineChars="200"/>
        <w:rPr>
          <w:color w:val="auto"/>
          <w:spacing w:val="-1"/>
          <w:position w:val="0"/>
          <w:sz w:val="28"/>
          <w:szCs w:val="28"/>
        </w:rPr>
      </w:pPr>
    </w:p>
    <w:p w14:paraId="6BDF1D45">
      <w:pPr>
        <w:keepNext w:val="0"/>
        <w:keepLines w:val="0"/>
        <w:pageBreakBefore w:val="0"/>
        <w:widowControl w:val="0"/>
        <w:kinsoku/>
        <w:wordWrap w:val="0"/>
        <w:overflowPunct/>
        <w:topLinePunct w:val="0"/>
        <w:bidi w:val="0"/>
        <w:spacing w:line="360" w:lineRule="auto"/>
        <w:ind w:left="0" w:right="0" w:firstLine="556" w:firstLineChars="200"/>
        <w:rPr>
          <w:rFonts w:ascii="Arial"/>
          <w:color w:val="auto"/>
          <w:position w:val="0"/>
          <w:sz w:val="21"/>
        </w:rPr>
      </w:pPr>
      <w:r>
        <w:rPr>
          <w:color w:val="auto"/>
          <w:spacing w:val="-1"/>
          <w:position w:val="0"/>
          <w:sz w:val="28"/>
          <w:szCs w:val="28"/>
        </w:rPr>
        <w:t>项目编号：</w:t>
      </w:r>
    </w:p>
    <w:p w14:paraId="179B6B1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E1EA1F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4F4463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BA19B3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910D30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FDEE4B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499143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117AD8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044A03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E1649FE">
      <w:pPr>
        <w:pStyle w:val="3"/>
        <w:keepNext w:val="0"/>
        <w:keepLines w:val="0"/>
        <w:pageBreakBefore w:val="0"/>
        <w:widowControl w:val="0"/>
        <w:kinsoku/>
        <w:wordWrap w:val="0"/>
        <w:overflowPunct/>
        <w:topLinePunct w:val="0"/>
        <w:bidi w:val="0"/>
        <w:spacing w:line="360" w:lineRule="auto"/>
        <w:ind w:left="0" w:right="0" w:firstLine="540" w:firstLineChars="200"/>
        <w:rPr>
          <w:rFonts w:hint="eastAsia"/>
          <w:color w:val="auto"/>
          <w:spacing w:val="-5"/>
          <w:position w:val="0"/>
          <w:sz w:val="28"/>
          <w:szCs w:val="28"/>
          <w:u w:val="single" w:color="auto"/>
          <w:lang w:eastAsia="zh-CN"/>
        </w:rPr>
      </w:pPr>
      <w:r>
        <w:rPr>
          <w:color w:val="auto"/>
          <w:spacing w:val="-5"/>
          <w:position w:val="0"/>
          <w:sz w:val="28"/>
          <w:szCs w:val="28"/>
        </w:rPr>
        <w:t>采购代理机构：</w:t>
      </w:r>
      <w:r>
        <w:rPr>
          <w:rFonts w:hint="eastAsia"/>
          <w:color w:val="auto"/>
          <w:spacing w:val="-5"/>
          <w:position w:val="0"/>
          <w:sz w:val="28"/>
          <w:szCs w:val="28"/>
          <w:u w:val="single" w:color="auto"/>
          <w:lang w:eastAsia="zh-CN"/>
        </w:rPr>
        <w:t xml:space="preserve"> 广西昶吉工程项目管理有限公司</w:t>
      </w:r>
    </w:p>
    <w:p w14:paraId="6F25A282">
      <w:pPr>
        <w:pStyle w:val="3"/>
        <w:keepNext w:val="0"/>
        <w:keepLines w:val="0"/>
        <w:pageBreakBefore w:val="0"/>
        <w:widowControl w:val="0"/>
        <w:kinsoku/>
        <w:wordWrap w:val="0"/>
        <w:overflowPunct/>
        <w:topLinePunct w:val="0"/>
        <w:bidi w:val="0"/>
        <w:spacing w:line="360" w:lineRule="auto"/>
        <w:ind w:left="0" w:right="0" w:firstLine="540" w:firstLineChars="200"/>
        <w:rPr>
          <w:color w:val="auto"/>
          <w:position w:val="0"/>
          <w:sz w:val="28"/>
          <w:szCs w:val="28"/>
        </w:rPr>
      </w:pPr>
      <w:r>
        <w:rPr>
          <w:color w:val="auto"/>
          <w:spacing w:val="-5"/>
          <w:position w:val="0"/>
          <w:sz w:val="28"/>
          <w:szCs w:val="28"/>
        </w:rPr>
        <w:t>供</w:t>
      </w:r>
      <w:r>
        <w:rPr>
          <w:color w:val="auto"/>
          <w:spacing w:val="-6"/>
          <w:position w:val="0"/>
          <w:sz w:val="28"/>
          <w:szCs w:val="28"/>
        </w:rPr>
        <w:t>应商[公章(CA</w:t>
      </w:r>
      <w:r>
        <w:rPr>
          <w:color w:val="auto"/>
          <w:spacing w:val="-61"/>
          <w:position w:val="0"/>
          <w:sz w:val="28"/>
          <w:szCs w:val="28"/>
        </w:rPr>
        <w:t xml:space="preserve"> </w:t>
      </w:r>
      <w:r>
        <w:rPr>
          <w:color w:val="auto"/>
          <w:spacing w:val="-6"/>
          <w:position w:val="0"/>
          <w:sz w:val="28"/>
          <w:szCs w:val="28"/>
        </w:rPr>
        <w:t>签章)、</w:t>
      </w:r>
      <w:r>
        <w:rPr>
          <w:color w:val="auto"/>
          <w:position w:val="0"/>
          <w:sz w:val="28"/>
          <w:szCs w:val="28"/>
        </w:rPr>
        <w:t xml:space="preserve"> </w:t>
      </w:r>
      <w:r>
        <w:rPr>
          <w:color w:val="auto"/>
          <w:spacing w:val="-5"/>
          <w:position w:val="0"/>
          <w:sz w:val="28"/>
          <w:szCs w:val="28"/>
        </w:rPr>
        <w:t>自然人除外]：</w:t>
      </w:r>
      <w:r>
        <w:rPr>
          <w:color w:val="auto"/>
          <w:spacing w:val="-5"/>
          <w:position w:val="0"/>
          <w:sz w:val="28"/>
          <w:szCs w:val="28"/>
          <w:u w:val="single" w:color="auto"/>
        </w:rPr>
        <w:t xml:space="preserve">                       </w:t>
      </w:r>
      <w:r>
        <w:rPr>
          <w:color w:val="auto"/>
          <w:spacing w:val="-6"/>
          <w:position w:val="0"/>
          <w:sz w:val="28"/>
          <w:szCs w:val="28"/>
          <w:u w:val="single" w:color="auto"/>
        </w:rPr>
        <w:t xml:space="preserve">   </w:t>
      </w:r>
    </w:p>
    <w:p w14:paraId="04DFC17E">
      <w:pPr>
        <w:pStyle w:val="3"/>
        <w:keepNext w:val="0"/>
        <w:keepLines w:val="0"/>
        <w:pageBreakBefore w:val="0"/>
        <w:widowControl w:val="0"/>
        <w:kinsoku/>
        <w:wordWrap w:val="0"/>
        <w:overflowPunct/>
        <w:topLinePunct w:val="0"/>
        <w:bidi w:val="0"/>
        <w:spacing w:line="360" w:lineRule="auto"/>
        <w:ind w:left="0" w:right="0" w:firstLine="568" w:firstLineChars="200"/>
        <w:rPr>
          <w:color w:val="auto"/>
          <w:position w:val="0"/>
          <w:sz w:val="28"/>
          <w:szCs w:val="28"/>
        </w:rPr>
      </w:pPr>
      <w:r>
        <w:rPr>
          <w:color w:val="auto"/>
          <w:spacing w:val="2"/>
          <w:position w:val="0"/>
          <w:sz w:val="28"/>
          <w:szCs w:val="28"/>
        </w:rPr>
        <w:t>法定代表人、负责人、 自然人或相应的委托代理人签字[或盖章(CA 签 章)]（属自然人的应在签名处加盖大拇指指印或个人 CA 签章）：</w:t>
      </w:r>
      <w:r>
        <w:rPr>
          <w:color w:val="auto"/>
          <w:position w:val="0"/>
          <w:sz w:val="28"/>
          <w:szCs w:val="28"/>
          <w:u w:val="single" w:color="auto"/>
        </w:rPr>
        <w:t xml:space="preserve">        </w:t>
      </w:r>
    </w:p>
    <w:p w14:paraId="0B728A68">
      <w:pPr>
        <w:pStyle w:val="3"/>
        <w:keepNext w:val="0"/>
        <w:keepLines w:val="0"/>
        <w:pageBreakBefore w:val="0"/>
        <w:widowControl w:val="0"/>
        <w:kinsoku/>
        <w:wordWrap w:val="0"/>
        <w:overflowPunct/>
        <w:topLinePunct w:val="0"/>
        <w:bidi w:val="0"/>
        <w:spacing w:line="360" w:lineRule="auto"/>
        <w:ind w:left="0" w:right="0" w:firstLine="500" w:firstLineChars="200"/>
        <w:rPr>
          <w:color w:val="auto"/>
          <w:position w:val="0"/>
          <w:sz w:val="28"/>
          <w:szCs w:val="28"/>
        </w:rPr>
      </w:pPr>
      <w:r>
        <w:rPr>
          <w:color w:val="auto"/>
          <w:spacing w:val="-15"/>
          <w:position w:val="0"/>
          <w:sz w:val="28"/>
          <w:szCs w:val="28"/>
        </w:rPr>
        <w:t>日期：</w:t>
      </w:r>
      <w:r>
        <w:rPr>
          <w:color w:val="auto"/>
          <w:position w:val="0"/>
          <w:sz w:val="28"/>
          <w:szCs w:val="28"/>
          <w:u w:val="single" w:color="auto"/>
        </w:rPr>
        <w:t xml:space="preserve">         </w:t>
      </w:r>
      <w:r>
        <w:rPr>
          <w:color w:val="auto"/>
          <w:spacing w:val="-126"/>
          <w:position w:val="0"/>
          <w:sz w:val="28"/>
          <w:szCs w:val="28"/>
        </w:rPr>
        <w:t xml:space="preserve"> </w:t>
      </w:r>
      <w:r>
        <w:rPr>
          <w:color w:val="auto"/>
          <w:spacing w:val="-15"/>
          <w:position w:val="0"/>
          <w:sz w:val="28"/>
          <w:szCs w:val="28"/>
        </w:rPr>
        <w:t>年</w:t>
      </w:r>
      <w:r>
        <w:rPr>
          <w:color w:val="auto"/>
          <w:spacing w:val="17"/>
          <w:position w:val="0"/>
          <w:sz w:val="28"/>
          <w:szCs w:val="28"/>
          <w:u w:val="single" w:color="auto"/>
        </w:rPr>
        <w:t xml:space="preserve">        </w:t>
      </w:r>
      <w:r>
        <w:rPr>
          <w:color w:val="auto"/>
          <w:spacing w:val="-119"/>
          <w:position w:val="0"/>
          <w:sz w:val="28"/>
          <w:szCs w:val="28"/>
        </w:rPr>
        <w:t xml:space="preserve"> </w:t>
      </w:r>
      <w:r>
        <w:rPr>
          <w:color w:val="auto"/>
          <w:spacing w:val="-15"/>
          <w:position w:val="0"/>
          <w:sz w:val="28"/>
          <w:szCs w:val="28"/>
        </w:rPr>
        <w:t>月</w:t>
      </w:r>
      <w:r>
        <w:rPr>
          <w:color w:val="auto"/>
          <w:spacing w:val="15"/>
          <w:position w:val="0"/>
          <w:sz w:val="28"/>
          <w:szCs w:val="28"/>
          <w:u w:val="single" w:color="auto"/>
        </w:rPr>
        <w:t xml:space="preserve">         </w:t>
      </w:r>
      <w:r>
        <w:rPr>
          <w:color w:val="auto"/>
          <w:spacing w:val="-77"/>
          <w:position w:val="0"/>
          <w:sz w:val="28"/>
          <w:szCs w:val="28"/>
        </w:rPr>
        <w:t xml:space="preserve"> </w:t>
      </w:r>
      <w:r>
        <w:rPr>
          <w:color w:val="auto"/>
          <w:spacing w:val="-15"/>
          <w:position w:val="0"/>
          <w:sz w:val="28"/>
          <w:szCs w:val="28"/>
        </w:rPr>
        <w:t>日</w:t>
      </w:r>
    </w:p>
    <w:p w14:paraId="5BF133D3">
      <w:pPr>
        <w:keepNext w:val="0"/>
        <w:keepLines w:val="0"/>
        <w:pageBreakBefore w:val="0"/>
        <w:widowControl w:val="0"/>
        <w:kinsoku/>
        <w:wordWrap w:val="0"/>
        <w:overflowPunct/>
        <w:topLinePunct w:val="0"/>
        <w:bidi w:val="0"/>
        <w:spacing w:line="360" w:lineRule="auto"/>
        <w:ind w:left="0" w:right="0" w:firstLine="560" w:firstLineChars="200"/>
        <w:rPr>
          <w:color w:val="auto"/>
          <w:position w:val="0"/>
          <w:sz w:val="28"/>
          <w:szCs w:val="28"/>
        </w:rPr>
        <w:sectPr>
          <w:footerReference r:id="rId18" w:type="default"/>
          <w:pgSz w:w="11910" w:h="16840"/>
          <w:pgMar w:top="1344" w:right="1321" w:bottom="862" w:left="1140" w:header="0" w:footer="703" w:gutter="0"/>
          <w:pgNumType w:fmt="decimal"/>
          <w:cols w:space="0" w:num="1"/>
          <w:rtlGutter w:val="0"/>
          <w:docGrid w:linePitch="0" w:charSpace="0"/>
        </w:sectPr>
      </w:pPr>
    </w:p>
    <w:p w14:paraId="28376BD4">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5"/>
          <w:position w:val="0"/>
          <w14:textOutline w14:w="5793" w14:cap="sq" w14:cmpd="sng">
            <w14:solidFill>
              <w14:srgbClr w14:val="000000"/>
            </w14:solidFill>
            <w14:prstDash w14:val="solid"/>
            <w14:bevel/>
          </w14:textOutline>
        </w:rPr>
        <w:t>响应文件目录</w:t>
      </w:r>
    </w:p>
    <w:p w14:paraId="4433659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14:textOutline w14:w="4358" w14:cap="sq" w14:cmpd="sng">
            <w14:solidFill>
              <w14:srgbClr w14:val="000000"/>
            </w14:solidFill>
            <w14:prstDash w14:val="solid"/>
            <w14:bevel/>
          </w14:textOutline>
        </w:rPr>
        <w:t>一、资格性响应证明材料：</w:t>
      </w:r>
    </w:p>
    <w:p w14:paraId="141A3A9E">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1.</w:t>
      </w:r>
      <w:r>
        <w:rPr>
          <w:rFonts w:hint="eastAsia"/>
          <w:color w:val="auto"/>
          <w:spacing w:val="-1"/>
          <w:position w:val="0"/>
          <w:sz w:val="24"/>
          <w:szCs w:val="24"/>
        </w:rPr>
        <w:t>供应商相应的法定代表人、负责人、自然人身份证正反两面复印件</w:t>
      </w:r>
      <w:r>
        <w:rPr>
          <w:rFonts w:hint="eastAsia"/>
          <w:b/>
          <w:bCs/>
          <w:color w:val="auto"/>
          <w:spacing w:val="-1"/>
          <w:position w:val="0"/>
          <w:sz w:val="24"/>
          <w:szCs w:val="24"/>
        </w:rPr>
        <w:t>（必须提供）</w:t>
      </w:r>
      <w:r>
        <w:rPr>
          <w:rFonts w:hint="eastAsia"/>
          <w:color w:val="auto"/>
          <w:spacing w:val="-1"/>
          <w:position w:val="0"/>
          <w:sz w:val="24"/>
          <w:szCs w:val="24"/>
        </w:rPr>
        <w:t>；</w:t>
      </w:r>
    </w:p>
    <w:p w14:paraId="03219057">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2.</w:t>
      </w:r>
      <w:r>
        <w:rPr>
          <w:rFonts w:hint="eastAsia"/>
          <w:color w:val="auto"/>
          <w:spacing w:val="-1"/>
          <w:position w:val="0"/>
          <w:sz w:val="24"/>
          <w:szCs w:val="24"/>
        </w:rPr>
        <w:t>供应商的授权委托书原件、委托代理人身份证正反面复印件以及由县级以上（含县级）社会养老保险经办机构出具的供应商为委托代理人交纳的响应文件递交截止时间前半年内任意三个月社保证明复印件</w:t>
      </w:r>
      <w:r>
        <w:rPr>
          <w:rFonts w:hint="eastAsia"/>
          <w:color w:val="auto"/>
          <w:spacing w:val="-1"/>
          <w:position w:val="0"/>
          <w:sz w:val="24"/>
          <w:szCs w:val="24"/>
          <w:lang w:eastAsia="zh-CN"/>
        </w:rPr>
        <w:t>；</w:t>
      </w:r>
      <w:r>
        <w:rPr>
          <w:rFonts w:hint="eastAsia"/>
          <w:b/>
          <w:bCs/>
          <w:color w:val="auto"/>
          <w:spacing w:val="-1"/>
          <w:position w:val="0"/>
          <w:sz w:val="24"/>
          <w:szCs w:val="24"/>
        </w:rPr>
        <w:t>（委托代理时必须提供）</w:t>
      </w:r>
      <w:r>
        <w:rPr>
          <w:rFonts w:hint="eastAsia"/>
          <w:color w:val="auto"/>
          <w:spacing w:val="-1"/>
          <w:position w:val="0"/>
          <w:sz w:val="24"/>
          <w:szCs w:val="24"/>
          <w:lang w:eastAsia="zh-CN"/>
        </w:rPr>
        <w:t>。</w:t>
      </w:r>
      <w:r>
        <w:rPr>
          <w:rFonts w:hint="eastAsia"/>
          <w:color w:val="auto"/>
          <w:spacing w:val="-1"/>
          <w:position w:val="0"/>
          <w:sz w:val="24"/>
          <w:szCs w:val="24"/>
        </w:rPr>
        <w:t>除供应商为以下三种情形的：</w:t>
      </w:r>
    </w:p>
    <w:p w14:paraId="7C30D55B">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①如供应商为截标时间前60日以内成立的公司，可以提供供应商与委托代理人签订的劳动合同复印件代替社保证明复印件；</w:t>
      </w:r>
    </w:p>
    <w:p w14:paraId="3FEC60FE">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②如供应商为事业单位，可以提供事业单位机构编制管理证复印件或事业单位机构为其发放工资的工资条复印件代替社保证明复印件；</w:t>
      </w:r>
    </w:p>
    <w:p w14:paraId="03BA12B6">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③如委托代理人为免缴纳社保人员，提供免缴纳社保的证明材料复印件及供应商与委托代理人签订的劳动合同复印件代替社保证明复印件。</w:t>
      </w:r>
    </w:p>
    <w:p w14:paraId="5CBB2759">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lang w:eastAsia="zh-CN"/>
        </w:rPr>
      </w:pPr>
      <w:r>
        <w:rPr>
          <w:rFonts w:hint="eastAsia"/>
          <w:color w:val="auto"/>
          <w:spacing w:val="-1"/>
          <w:position w:val="0"/>
          <w:sz w:val="24"/>
          <w:szCs w:val="24"/>
        </w:rPr>
        <w:t>【属自然人的应提供由县级以上（含县级）社会养老保险经办机构出具的自然人本人及委托代理人所交纳的响应文件递交截止时间前半年内任意三个月社保证明复印件】（委托代理时必须提供）</w:t>
      </w:r>
      <w:r>
        <w:rPr>
          <w:rFonts w:hint="eastAsia"/>
          <w:color w:val="auto"/>
          <w:spacing w:val="-1"/>
          <w:position w:val="0"/>
          <w:sz w:val="24"/>
          <w:szCs w:val="24"/>
          <w:lang w:eastAsia="zh-CN"/>
        </w:rPr>
        <w:t>；</w:t>
      </w:r>
    </w:p>
    <w:p w14:paraId="751AEB92">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3.</w:t>
      </w:r>
      <w:r>
        <w:rPr>
          <w:rFonts w:hint="eastAsia"/>
          <w:color w:val="auto"/>
          <w:spacing w:val="-1"/>
          <w:position w:val="0"/>
          <w:sz w:val="24"/>
          <w:szCs w:val="24"/>
        </w:rPr>
        <w:t>供应商参加政府采购活动前3年内在经营活动中没有重大违法记录及有关信用信息的书面声明</w:t>
      </w:r>
      <w:r>
        <w:rPr>
          <w:rFonts w:hint="eastAsia"/>
          <w:b/>
          <w:bCs/>
          <w:color w:val="auto"/>
          <w:spacing w:val="-1"/>
          <w:position w:val="0"/>
          <w:sz w:val="24"/>
          <w:szCs w:val="24"/>
        </w:rPr>
        <w:t>（必须提供）</w:t>
      </w:r>
      <w:r>
        <w:rPr>
          <w:rFonts w:hint="eastAsia"/>
          <w:color w:val="auto"/>
          <w:spacing w:val="-1"/>
          <w:position w:val="0"/>
          <w:sz w:val="24"/>
          <w:szCs w:val="24"/>
        </w:rPr>
        <w:t>；</w:t>
      </w:r>
    </w:p>
    <w:p w14:paraId="18479AA2">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lang w:val="en-US" w:eastAsia="zh-CN"/>
        </w:rPr>
        <w:t>4.</w:t>
      </w:r>
      <w:r>
        <w:rPr>
          <w:rFonts w:hint="eastAsia"/>
          <w:color w:val="auto"/>
          <w:spacing w:val="-1"/>
          <w:position w:val="0"/>
          <w:sz w:val="24"/>
          <w:szCs w:val="24"/>
        </w:rPr>
        <w:t>供应商的法人或者其他组织营业执照等证明文件复印件（必须提供，自然人除外）；</w:t>
      </w:r>
    </w:p>
    <w:p w14:paraId="5DD81831">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rPr>
      </w:pPr>
      <w:r>
        <w:rPr>
          <w:rFonts w:hint="eastAsia"/>
          <w:color w:val="auto"/>
          <w:spacing w:val="-1"/>
          <w:position w:val="0"/>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968406">
      <w:pPr>
        <w:pStyle w:val="3"/>
        <w:keepNext w:val="0"/>
        <w:keepLines w:val="0"/>
        <w:pageBreakBefore w:val="0"/>
        <w:widowControl w:val="0"/>
        <w:kinsoku/>
        <w:wordWrap w:val="0"/>
        <w:overflowPunct/>
        <w:topLinePunct w:val="0"/>
        <w:bidi w:val="0"/>
        <w:spacing w:line="360" w:lineRule="auto"/>
        <w:ind w:left="0" w:right="0" w:firstLine="476" w:firstLineChars="200"/>
        <w:rPr>
          <w:rFonts w:hint="eastAsia"/>
          <w:color w:val="auto"/>
          <w:spacing w:val="-1"/>
          <w:position w:val="0"/>
          <w:sz w:val="24"/>
          <w:szCs w:val="24"/>
          <w:lang w:val="en-US" w:eastAsia="zh-CN"/>
        </w:rPr>
      </w:pPr>
      <w:r>
        <w:rPr>
          <w:rFonts w:hint="eastAsia"/>
          <w:color w:val="auto"/>
          <w:spacing w:val="-1"/>
          <w:position w:val="0"/>
          <w:sz w:val="24"/>
          <w:szCs w:val="24"/>
          <w:lang w:val="en-US" w:eastAsia="zh-CN"/>
        </w:rPr>
        <w:t>5.供应商相应有效的企业资质证书副本及安全生产许可证副本复印件、拟投入项目经理的注册建造师执业资格证书及安全生产考核合格证书（B类）复印件</w:t>
      </w:r>
      <w:r>
        <w:rPr>
          <w:rFonts w:hint="eastAsia"/>
          <w:b/>
          <w:bCs/>
          <w:color w:val="auto"/>
          <w:spacing w:val="-1"/>
          <w:position w:val="0"/>
          <w:sz w:val="24"/>
          <w:szCs w:val="24"/>
          <w:lang w:val="en-US" w:eastAsia="zh-CN"/>
        </w:rPr>
        <w:t>（必须提供）</w:t>
      </w:r>
      <w:r>
        <w:rPr>
          <w:rFonts w:hint="eastAsia"/>
          <w:color w:val="auto"/>
          <w:spacing w:val="-1"/>
          <w:position w:val="0"/>
          <w:sz w:val="24"/>
          <w:szCs w:val="24"/>
          <w:lang w:val="en-US" w:eastAsia="zh-CN"/>
        </w:rPr>
        <w:t>；</w:t>
      </w:r>
    </w:p>
    <w:p w14:paraId="3CA72FD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6.</w:t>
      </w:r>
      <w:r>
        <w:rPr>
          <w:color w:val="auto"/>
          <w:position w:val="0"/>
          <w:sz w:val="24"/>
          <w:szCs w:val="24"/>
        </w:rPr>
        <w:t>供应商</w:t>
      </w:r>
      <w:r>
        <w:rPr>
          <w:color w:val="auto"/>
          <w:spacing w:val="-44"/>
          <w:position w:val="0"/>
          <w:sz w:val="24"/>
          <w:szCs w:val="24"/>
        </w:rPr>
        <w:t xml:space="preserve"> </w:t>
      </w:r>
      <w:r>
        <w:rPr>
          <w:color w:val="auto"/>
          <w:position w:val="0"/>
          <w:sz w:val="24"/>
          <w:szCs w:val="24"/>
        </w:rPr>
        <w:t>202</w:t>
      </w:r>
      <w:r>
        <w:rPr>
          <w:rFonts w:hint="eastAsia"/>
          <w:color w:val="auto"/>
          <w:position w:val="0"/>
          <w:sz w:val="24"/>
          <w:szCs w:val="24"/>
          <w:lang w:val="en-US" w:eastAsia="zh-CN"/>
        </w:rPr>
        <w:t>3</w:t>
      </w:r>
      <w:r>
        <w:rPr>
          <w:color w:val="auto"/>
          <w:spacing w:val="-45"/>
          <w:position w:val="0"/>
          <w:sz w:val="24"/>
          <w:szCs w:val="24"/>
        </w:rPr>
        <w:t xml:space="preserve"> </w:t>
      </w:r>
      <w:r>
        <w:rPr>
          <w:color w:val="auto"/>
          <w:position w:val="0"/>
          <w:sz w:val="24"/>
          <w:szCs w:val="24"/>
        </w:rPr>
        <w:t>年度内的财务状况报告（或银行出具的资信证明）复印件</w:t>
      </w:r>
      <w:r>
        <w:rPr>
          <w:color w:val="auto"/>
          <w:position w:val="0"/>
          <w:sz w:val="24"/>
          <w:szCs w:val="24"/>
          <w14:textOutline w14:w="4358" w14:cap="sq" w14:cmpd="sng">
            <w14:solidFill>
              <w14:srgbClr w14:val="000000"/>
            </w14:solidFill>
            <w14:prstDash w14:val="solid"/>
            <w14:bevel/>
          </w14:textOutline>
        </w:rPr>
        <w:t>（必须提</w:t>
      </w:r>
      <w:r>
        <w:rPr>
          <w:color w:val="auto"/>
          <w:position w:val="0"/>
          <w:sz w:val="24"/>
          <w:szCs w:val="24"/>
        </w:rPr>
        <w:t xml:space="preserve"> </w:t>
      </w:r>
      <w:r>
        <w:rPr>
          <w:color w:val="auto"/>
          <w:spacing w:val="-10"/>
          <w:position w:val="0"/>
          <w:sz w:val="24"/>
          <w:szCs w:val="24"/>
          <w14:textOutline w14:w="4358" w14:cap="sq" w14:cmpd="sng">
            <w14:solidFill>
              <w14:srgbClr w14:val="000000"/>
            </w14:solidFill>
            <w14:prstDash w14:val="solid"/>
            <w14:bevel/>
          </w14:textOutline>
        </w:rPr>
        <w:t>供</w:t>
      </w:r>
      <w:r>
        <w:rPr>
          <w:color w:val="auto"/>
          <w:position w:val="0"/>
          <w:sz w:val="24"/>
          <w:szCs w:val="24"/>
          <w14:textOutline w14:w="4358" w14:cap="sq" w14:cmpd="sng">
            <w14:solidFill>
              <w14:srgbClr w14:val="000000"/>
            </w14:solidFill>
            <w14:prstDash w14:val="solid"/>
            <w14:bevel/>
          </w14:textOutline>
        </w:rPr>
        <w:t>）</w:t>
      </w:r>
      <w:r>
        <w:rPr>
          <w:color w:val="auto"/>
          <w:position w:val="0"/>
          <w:sz w:val="24"/>
          <w:szCs w:val="24"/>
        </w:rPr>
        <w:t>；</w:t>
      </w:r>
    </w:p>
    <w:p w14:paraId="6418B2A9">
      <w:pPr>
        <w:pStyle w:val="3"/>
        <w:keepNext w:val="0"/>
        <w:keepLines w:val="0"/>
        <w:pageBreakBefore w:val="0"/>
        <w:widowControl w:val="0"/>
        <w:kinsoku/>
        <w:wordWrap w:val="0"/>
        <w:overflowPunct/>
        <w:topLinePunct w:val="0"/>
        <w:bidi w:val="0"/>
        <w:spacing w:line="360" w:lineRule="auto"/>
        <w:ind w:left="0" w:right="0" w:firstLine="496" w:firstLineChars="200"/>
        <w:rPr>
          <w:color w:val="auto"/>
          <w:position w:val="0"/>
          <w:sz w:val="24"/>
          <w:szCs w:val="24"/>
        </w:rPr>
      </w:pPr>
      <w:r>
        <w:rPr>
          <w:rFonts w:hint="eastAsia"/>
          <w:color w:val="auto"/>
          <w:spacing w:val="4"/>
          <w:position w:val="0"/>
          <w:sz w:val="24"/>
          <w:szCs w:val="24"/>
          <w:lang w:val="en-US" w:eastAsia="zh-CN"/>
        </w:rPr>
        <w:t>7</w:t>
      </w:r>
      <w:r>
        <w:rPr>
          <w:color w:val="auto"/>
          <w:spacing w:val="4"/>
          <w:position w:val="0"/>
          <w:sz w:val="24"/>
          <w:szCs w:val="24"/>
        </w:rPr>
        <w:t>.</w:t>
      </w:r>
      <w:r>
        <w:rPr>
          <w:rFonts w:hint="eastAsia"/>
          <w:color w:val="auto"/>
          <w:spacing w:val="4"/>
          <w:position w:val="0"/>
          <w:sz w:val="24"/>
          <w:szCs w:val="24"/>
        </w:rPr>
        <w:t>供应商近半年内任意一个月或任一季度依法缴纳税收的证明材料【增值税发票(税收完税证明) 或企业所得税完税证明或税务部门出具的免税</w:t>
      </w:r>
      <w:r>
        <w:rPr>
          <w:rFonts w:hint="eastAsia"/>
          <w:color w:val="auto"/>
          <w:spacing w:val="4"/>
          <w:position w:val="0"/>
          <w:sz w:val="24"/>
          <w:szCs w:val="24"/>
          <w:lang w:eastAsia="zh-CN"/>
        </w:rPr>
        <w:t>（</w:t>
      </w:r>
      <w:r>
        <w:rPr>
          <w:rFonts w:hint="eastAsia"/>
          <w:color w:val="auto"/>
          <w:spacing w:val="4"/>
          <w:position w:val="0"/>
          <w:sz w:val="24"/>
          <w:szCs w:val="24"/>
        </w:rPr>
        <w:t>无欠税</w:t>
      </w:r>
      <w:r>
        <w:rPr>
          <w:rFonts w:hint="eastAsia"/>
          <w:color w:val="auto"/>
          <w:spacing w:val="4"/>
          <w:position w:val="0"/>
          <w:sz w:val="24"/>
          <w:szCs w:val="24"/>
          <w:lang w:eastAsia="zh-CN"/>
        </w:rPr>
        <w:t>）</w:t>
      </w:r>
      <w:r>
        <w:rPr>
          <w:rFonts w:hint="eastAsia"/>
          <w:color w:val="auto"/>
          <w:spacing w:val="4"/>
          <w:position w:val="0"/>
          <w:sz w:val="24"/>
          <w:szCs w:val="24"/>
        </w:rPr>
        <w:t>证明等证明材料】复印件</w:t>
      </w:r>
      <w:r>
        <w:rPr>
          <w:color w:val="auto"/>
          <w:spacing w:val="4"/>
          <w:position w:val="0"/>
          <w:sz w:val="24"/>
          <w:szCs w:val="24"/>
          <w14:textOutline w14:w="4358" w14:cap="sq" w14:cmpd="sng">
            <w14:solidFill>
              <w14:srgbClr w14:val="000000"/>
            </w14:solidFill>
            <w14:prstDash w14:val="solid"/>
            <w14:bevel/>
          </w14:textOutline>
        </w:rPr>
        <w:t>（必须提</w:t>
      </w:r>
      <w:r>
        <w:rPr>
          <w:color w:val="auto"/>
          <w:spacing w:val="-10"/>
          <w:position w:val="0"/>
          <w:sz w:val="24"/>
          <w:szCs w:val="24"/>
          <w14:textOutline w14:w="4358" w14:cap="sq" w14:cmpd="sng">
            <w14:solidFill>
              <w14:srgbClr w14:val="000000"/>
            </w14:solidFill>
            <w14:prstDash w14:val="solid"/>
            <w14:bevel/>
          </w14:textOutline>
        </w:rPr>
        <w:t>供</w:t>
      </w:r>
      <w:r>
        <w:rPr>
          <w:color w:val="auto"/>
          <w:position w:val="0"/>
          <w:sz w:val="24"/>
          <w:szCs w:val="24"/>
          <w14:textOutline w14:w="4358" w14:cap="sq" w14:cmpd="sng">
            <w14:solidFill>
              <w14:srgbClr w14:val="000000"/>
            </w14:solidFill>
            <w14:prstDash w14:val="solid"/>
            <w14:bevel/>
          </w14:textOutline>
        </w:rPr>
        <w:t>）</w:t>
      </w:r>
      <w:r>
        <w:rPr>
          <w:color w:val="auto"/>
          <w:position w:val="0"/>
          <w:sz w:val="24"/>
          <w:szCs w:val="24"/>
        </w:rPr>
        <w:t>；</w:t>
      </w:r>
    </w:p>
    <w:p w14:paraId="62A27B71">
      <w:pPr>
        <w:pStyle w:val="3"/>
        <w:keepNext w:val="0"/>
        <w:keepLines w:val="0"/>
        <w:pageBreakBefore w:val="0"/>
        <w:widowControl w:val="0"/>
        <w:kinsoku/>
        <w:wordWrap w:val="0"/>
        <w:overflowPunct/>
        <w:topLinePunct w:val="0"/>
        <w:bidi w:val="0"/>
        <w:spacing w:line="360" w:lineRule="auto"/>
        <w:ind w:left="0" w:right="0" w:firstLine="460" w:firstLineChars="200"/>
        <w:rPr>
          <w:b w:val="0"/>
          <w:bCs w:val="0"/>
          <w:color w:val="auto"/>
          <w:position w:val="0"/>
          <w:sz w:val="24"/>
          <w:szCs w:val="24"/>
        </w:rPr>
      </w:pPr>
      <w:r>
        <w:rPr>
          <w:rFonts w:hint="eastAsia"/>
          <w:b w:val="0"/>
          <w:bCs w:val="0"/>
          <w:color w:val="auto"/>
          <w:spacing w:val="-5"/>
          <w:position w:val="0"/>
          <w:sz w:val="24"/>
          <w:szCs w:val="24"/>
          <w:lang w:val="en-US" w:eastAsia="zh-CN"/>
        </w:rPr>
        <w:t>8</w:t>
      </w:r>
      <w:r>
        <w:rPr>
          <w:b w:val="0"/>
          <w:bCs w:val="0"/>
          <w:color w:val="auto"/>
          <w:spacing w:val="-5"/>
          <w:position w:val="0"/>
          <w:sz w:val="24"/>
          <w:szCs w:val="24"/>
        </w:rPr>
        <w:t>.</w:t>
      </w:r>
      <w:r>
        <w:rPr>
          <w:rFonts w:hint="eastAsia" w:ascii="宋体" w:hAnsi="宋体" w:eastAsia="宋体" w:cs="宋体"/>
          <w:color w:val="auto"/>
          <w:spacing w:val="4"/>
          <w:position w:val="0"/>
          <w:sz w:val="24"/>
          <w:szCs w:val="24"/>
          <w:lang w:val="en-US" w:eastAsia="zh-CN"/>
        </w:rPr>
        <w:t>《中小企业声明函》或《残疾人福利性单位声明函》或省级以上监狱管理局、戒毒管理局（含新疆生产建设兵团）出具的属于监狱企业的证明文件复印件</w:t>
      </w:r>
      <w:r>
        <w:rPr>
          <w:rFonts w:hint="eastAsia"/>
          <w:b w:val="0"/>
          <w:bCs w:val="0"/>
          <w:color w:val="auto"/>
          <w:spacing w:val="2"/>
          <w:position w:val="0"/>
          <w:sz w:val="24"/>
          <w:szCs w:val="24"/>
          <w:lang w:val="en-US" w:eastAsia="zh-CN"/>
          <w14:textOutline w14:w="5103" w14:cap="sq" w14:cmpd="sng">
            <w14:solidFill>
              <w14:srgbClr w14:val="000000"/>
            </w14:solidFill>
            <w14:prstDash w14:val="solid"/>
            <w14:bevel/>
          </w14:textOutline>
        </w:rPr>
        <w:t>（必须提供其中一项）</w:t>
      </w:r>
    </w:p>
    <w:p w14:paraId="162FF2FB">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14:textOutline w14:w="4358" w14:cap="sq" w14:cmpd="sng">
            <w14:solidFill>
              <w14:srgbClr w14:val="000000"/>
            </w14:solidFill>
            <w14:prstDash w14:val="solid"/>
            <w14:bevel/>
          </w14:textOutline>
        </w:rPr>
        <w:t>二、符合性响应证明材料：</w:t>
      </w:r>
    </w:p>
    <w:p w14:paraId="1A257615">
      <w:pPr>
        <w:pStyle w:val="3"/>
        <w:keepNext w:val="0"/>
        <w:keepLines w:val="0"/>
        <w:pageBreakBefore w:val="0"/>
        <w:widowControl w:val="0"/>
        <w:kinsoku/>
        <w:wordWrap w:val="0"/>
        <w:overflowPunct/>
        <w:topLinePunct w:val="0"/>
        <w:bidi w:val="0"/>
        <w:spacing w:line="360" w:lineRule="auto"/>
        <w:ind w:left="0" w:right="0" w:firstLine="472" w:firstLineChars="200"/>
        <w:rPr>
          <w:rFonts w:hint="eastAsia" w:eastAsia="宋体"/>
          <w:color w:val="auto"/>
          <w:spacing w:val="-2"/>
          <w:position w:val="0"/>
          <w:sz w:val="24"/>
          <w:szCs w:val="24"/>
          <w:lang w:val="en-US" w:eastAsia="zh-CN"/>
        </w:rPr>
      </w:pPr>
      <w:r>
        <w:rPr>
          <w:color w:val="auto"/>
          <w:spacing w:val="-2"/>
          <w:position w:val="0"/>
          <w:sz w:val="24"/>
          <w:szCs w:val="24"/>
        </w:rPr>
        <w:t>1.</w:t>
      </w:r>
      <w:r>
        <w:rPr>
          <w:color w:val="auto"/>
          <w:spacing w:val="8"/>
          <w:position w:val="0"/>
          <w:sz w:val="21"/>
          <w:szCs w:val="21"/>
        </w:rPr>
        <w:t>响应函</w:t>
      </w:r>
      <w:r>
        <w:rPr>
          <w:color w:val="auto"/>
          <w:spacing w:val="-2"/>
          <w:position w:val="0"/>
          <w:sz w:val="24"/>
          <w:szCs w:val="24"/>
          <w14:textOutline w14:w="4358" w14:cap="sq" w14:cmpd="sng">
            <w14:solidFill>
              <w14:srgbClr w14:val="000000"/>
            </w14:solidFill>
            <w14:prstDash w14:val="solid"/>
            <w14:bevel/>
          </w14:textOutline>
        </w:rPr>
        <w:t>（必须提供</w:t>
      </w:r>
      <w:r>
        <w:rPr>
          <w:color w:val="auto"/>
          <w:spacing w:val="3"/>
          <w:position w:val="0"/>
          <w:sz w:val="24"/>
          <w:szCs w:val="24"/>
          <w14:textOutline w14:w="4358" w14:cap="sq" w14:cmpd="sng">
            <w14:solidFill>
              <w14:srgbClr w14:val="000000"/>
            </w14:solidFill>
            <w14:prstDash w14:val="solid"/>
            <w14:bevel/>
          </w14:textOutline>
        </w:rPr>
        <w:t>）</w:t>
      </w:r>
      <w:r>
        <w:rPr>
          <w:color w:val="auto"/>
          <w:spacing w:val="3"/>
          <w:position w:val="0"/>
          <w:sz w:val="24"/>
          <w:szCs w:val="24"/>
        </w:rPr>
        <w:t>；</w:t>
      </w:r>
    </w:p>
    <w:p w14:paraId="1E8FE0F4">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rFonts w:hint="eastAsia"/>
          <w:color w:val="auto"/>
          <w:spacing w:val="-2"/>
          <w:position w:val="0"/>
          <w:sz w:val="24"/>
          <w:szCs w:val="24"/>
          <w:lang w:val="en-US" w:eastAsia="zh-CN"/>
        </w:rPr>
        <w:t>2.</w:t>
      </w:r>
      <w:r>
        <w:rPr>
          <w:color w:val="auto"/>
          <w:spacing w:val="-2"/>
          <w:position w:val="0"/>
          <w:sz w:val="24"/>
          <w:szCs w:val="24"/>
        </w:rPr>
        <w:t>已标价工程量清单</w:t>
      </w:r>
      <w:r>
        <w:rPr>
          <w:color w:val="auto"/>
          <w:spacing w:val="-2"/>
          <w:position w:val="0"/>
          <w:sz w:val="24"/>
          <w:szCs w:val="24"/>
          <w14:textOutline w14:w="4358" w14:cap="sq" w14:cmpd="sng">
            <w14:solidFill>
              <w14:srgbClr w14:val="000000"/>
            </w14:solidFill>
            <w14:prstDash w14:val="solid"/>
            <w14:bevel/>
          </w14:textOutline>
        </w:rPr>
        <w:t>（必须提供</w:t>
      </w:r>
      <w:r>
        <w:rPr>
          <w:color w:val="auto"/>
          <w:spacing w:val="3"/>
          <w:position w:val="0"/>
          <w:sz w:val="24"/>
          <w:szCs w:val="24"/>
          <w14:textOutline w14:w="4358" w14:cap="sq" w14:cmpd="sng">
            <w14:solidFill>
              <w14:srgbClr w14:val="000000"/>
            </w14:solidFill>
            <w14:prstDash w14:val="solid"/>
            <w14:bevel/>
          </w14:textOutline>
        </w:rPr>
        <w:t>）</w:t>
      </w:r>
      <w:r>
        <w:rPr>
          <w:color w:val="auto"/>
          <w:spacing w:val="3"/>
          <w:position w:val="0"/>
          <w:sz w:val="24"/>
          <w:szCs w:val="24"/>
        </w:rPr>
        <w:t>；</w:t>
      </w:r>
    </w:p>
    <w:p w14:paraId="5813749C">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rFonts w:hint="eastAsia"/>
          <w:color w:val="auto"/>
          <w:spacing w:val="-1"/>
          <w:position w:val="0"/>
          <w:sz w:val="24"/>
          <w:szCs w:val="24"/>
          <w:lang w:val="en-US" w:eastAsia="zh-CN"/>
        </w:rPr>
        <w:t>3</w:t>
      </w:r>
      <w:r>
        <w:rPr>
          <w:color w:val="auto"/>
          <w:spacing w:val="-1"/>
          <w:position w:val="0"/>
          <w:sz w:val="24"/>
          <w:szCs w:val="24"/>
        </w:rPr>
        <w:t>.施工组织设计</w:t>
      </w:r>
      <w:r>
        <w:rPr>
          <w:color w:val="auto"/>
          <w:spacing w:val="-1"/>
          <w:position w:val="0"/>
          <w:sz w:val="24"/>
          <w:szCs w:val="24"/>
          <w14:textOutline w14:w="4358" w14:cap="sq" w14:cmpd="sng">
            <w14:solidFill>
              <w14:srgbClr w14:val="000000"/>
            </w14:solidFill>
            <w14:prstDash w14:val="solid"/>
            <w14:bevel/>
          </w14:textOutline>
        </w:rPr>
        <w:t>（必须提供）</w:t>
      </w:r>
      <w:r>
        <w:rPr>
          <w:color w:val="auto"/>
          <w:spacing w:val="-1"/>
          <w:position w:val="0"/>
          <w:sz w:val="24"/>
          <w:szCs w:val="24"/>
        </w:rPr>
        <w:t>。</w:t>
      </w:r>
    </w:p>
    <w:p w14:paraId="77FB9BE8">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rFonts w:hint="eastAsia"/>
          <w:color w:val="auto"/>
          <w:spacing w:val="-2"/>
          <w:position w:val="0"/>
          <w:sz w:val="24"/>
          <w:szCs w:val="24"/>
          <w:lang w:val="en-US" w:eastAsia="zh-CN"/>
        </w:rPr>
        <w:t>4</w:t>
      </w:r>
      <w:r>
        <w:rPr>
          <w:color w:val="auto"/>
          <w:spacing w:val="-2"/>
          <w:position w:val="0"/>
          <w:sz w:val="24"/>
          <w:szCs w:val="24"/>
        </w:rPr>
        <w:t>.项目管理机构组成表</w:t>
      </w:r>
      <w:r>
        <w:rPr>
          <w:color w:val="auto"/>
          <w:spacing w:val="-2"/>
          <w:position w:val="0"/>
          <w:sz w:val="24"/>
          <w:szCs w:val="24"/>
          <w14:textOutline w14:w="4358" w14:cap="sq" w14:cmpd="sng">
            <w14:solidFill>
              <w14:srgbClr w14:val="000000"/>
            </w14:solidFill>
            <w14:prstDash w14:val="solid"/>
            <w14:bevel/>
          </w14:textOutline>
        </w:rPr>
        <w:t>【</w:t>
      </w:r>
      <w:r>
        <w:rPr>
          <w:color w:val="auto"/>
          <w:spacing w:val="-2"/>
          <w:position w:val="0"/>
          <w:sz w:val="24"/>
          <w:szCs w:val="24"/>
        </w:rPr>
        <w:t>项目经理应附身份证、注册建造</w:t>
      </w:r>
      <w:r>
        <w:rPr>
          <w:color w:val="auto"/>
          <w:spacing w:val="-3"/>
          <w:position w:val="0"/>
          <w:sz w:val="24"/>
          <w:szCs w:val="24"/>
        </w:rPr>
        <w:t>师执业资格证书、安全生</w:t>
      </w:r>
      <w:r>
        <w:rPr>
          <w:color w:val="auto"/>
          <w:spacing w:val="-1"/>
          <w:position w:val="0"/>
          <w:sz w:val="24"/>
          <w:szCs w:val="24"/>
        </w:rPr>
        <w:t>产考核合格证书（B</w:t>
      </w:r>
      <w:r>
        <w:rPr>
          <w:color w:val="auto"/>
          <w:spacing w:val="-42"/>
          <w:position w:val="0"/>
          <w:sz w:val="24"/>
          <w:szCs w:val="24"/>
        </w:rPr>
        <w:t xml:space="preserve"> </w:t>
      </w:r>
      <w:r>
        <w:rPr>
          <w:color w:val="auto"/>
          <w:spacing w:val="-1"/>
          <w:position w:val="0"/>
          <w:sz w:val="24"/>
          <w:szCs w:val="24"/>
        </w:rPr>
        <w:t>类）、职称证书（如有）的扫描件；项目技术负责人应附身份证扫</w:t>
      </w:r>
      <w:r>
        <w:rPr>
          <w:color w:val="auto"/>
          <w:spacing w:val="-2"/>
          <w:position w:val="0"/>
          <w:sz w:val="24"/>
          <w:szCs w:val="24"/>
        </w:rPr>
        <w:t>描件、职称证书扫描件；专职安全生产管理人员应附身份证、专职安全员安全</w:t>
      </w:r>
      <w:r>
        <w:rPr>
          <w:color w:val="auto"/>
          <w:spacing w:val="-3"/>
          <w:position w:val="0"/>
          <w:sz w:val="24"/>
          <w:szCs w:val="24"/>
        </w:rPr>
        <w:t>生产考核</w:t>
      </w:r>
      <w:r>
        <w:rPr>
          <w:color w:val="auto"/>
          <w:spacing w:val="-1"/>
          <w:position w:val="0"/>
          <w:sz w:val="24"/>
          <w:szCs w:val="24"/>
        </w:rPr>
        <w:t>合格证书（C</w:t>
      </w:r>
      <w:r>
        <w:rPr>
          <w:color w:val="auto"/>
          <w:spacing w:val="-42"/>
          <w:position w:val="0"/>
          <w:sz w:val="24"/>
          <w:szCs w:val="24"/>
        </w:rPr>
        <w:t xml:space="preserve"> </w:t>
      </w:r>
      <w:r>
        <w:rPr>
          <w:color w:val="auto"/>
          <w:spacing w:val="-1"/>
          <w:position w:val="0"/>
          <w:sz w:val="24"/>
          <w:szCs w:val="24"/>
        </w:rPr>
        <w:t>类）、职称证书（如有）扫描件；其他主要人员应附执业证或上岗证书、</w:t>
      </w:r>
      <w:r>
        <w:rPr>
          <w:color w:val="auto"/>
          <w:spacing w:val="-2"/>
          <w:position w:val="0"/>
          <w:sz w:val="24"/>
          <w:szCs w:val="24"/>
        </w:rPr>
        <w:t>职称证书（如有）扫描件；提供以上人员由</w:t>
      </w:r>
      <w:r>
        <w:rPr>
          <w:rFonts w:hint="eastAsia"/>
          <w:color w:val="auto"/>
          <w:spacing w:val="-2"/>
          <w:position w:val="0"/>
          <w:sz w:val="24"/>
          <w:szCs w:val="24"/>
          <w:lang w:eastAsia="zh-CN"/>
        </w:rPr>
        <w:t>养老保险</w:t>
      </w:r>
      <w:r>
        <w:rPr>
          <w:color w:val="auto"/>
          <w:spacing w:val="-2"/>
          <w:position w:val="0"/>
          <w:sz w:val="24"/>
          <w:szCs w:val="24"/>
        </w:rPr>
        <w:t>部门出具的供应商为其交纳的</w:t>
      </w:r>
      <w:r>
        <w:rPr>
          <w:color w:val="auto"/>
          <w:spacing w:val="-3"/>
          <w:position w:val="0"/>
          <w:sz w:val="24"/>
          <w:szCs w:val="24"/>
        </w:rPr>
        <w:t>响应文件</w:t>
      </w:r>
      <w:r>
        <w:rPr>
          <w:color w:val="auto"/>
          <w:spacing w:val="1"/>
          <w:position w:val="0"/>
          <w:sz w:val="24"/>
          <w:szCs w:val="24"/>
        </w:rPr>
        <w:t>递交截止时间前半年内任意连续三个月</w:t>
      </w:r>
      <w:r>
        <w:rPr>
          <w:rFonts w:hint="eastAsia"/>
          <w:color w:val="auto"/>
          <w:spacing w:val="1"/>
          <w:position w:val="0"/>
          <w:sz w:val="24"/>
          <w:szCs w:val="24"/>
          <w:lang w:val="en-US" w:eastAsia="zh-CN"/>
        </w:rPr>
        <w:t>养老保险</w:t>
      </w:r>
      <w:r>
        <w:rPr>
          <w:color w:val="auto"/>
          <w:spacing w:val="1"/>
          <w:position w:val="0"/>
          <w:sz w:val="24"/>
          <w:szCs w:val="24"/>
        </w:rPr>
        <w:t>证明复印件； 若为新进员工，请提供劳动</w:t>
      </w:r>
      <w:r>
        <w:rPr>
          <w:color w:val="auto"/>
          <w:spacing w:val="-1"/>
          <w:position w:val="0"/>
          <w:sz w:val="24"/>
          <w:szCs w:val="24"/>
        </w:rPr>
        <w:t>合同扫描件。】</w:t>
      </w:r>
      <w:r>
        <w:rPr>
          <w:color w:val="auto"/>
          <w:spacing w:val="-1"/>
          <w:position w:val="0"/>
          <w:sz w:val="24"/>
          <w:szCs w:val="24"/>
          <w14:textOutline w14:w="4358" w14:cap="sq" w14:cmpd="sng">
            <w14:solidFill>
              <w14:srgbClr w14:val="000000"/>
            </w14:solidFill>
            <w14:prstDash w14:val="solid"/>
            <w14:bevel/>
          </w14:textOutline>
        </w:rPr>
        <w:t>（必须提供</w:t>
      </w:r>
      <w:r>
        <w:rPr>
          <w:color w:val="auto"/>
          <w:spacing w:val="3"/>
          <w:position w:val="0"/>
          <w:sz w:val="24"/>
          <w:szCs w:val="24"/>
          <w14:textOutline w14:w="4358" w14:cap="sq" w14:cmpd="sng">
            <w14:solidFill>
              <w14:srgbClr w14:val="000000"/>
            </w14:solidFill>
            <w14:prstDash w14:val="solid"/>
            <w14:bevel/>
          </w14:textOutline>
        </w:rPr>
        <w:t>）</w:t>
      </w:r>
      <w:r>
        <w:rPr>
          <w:color w:val="auto"/>
          <w:spacing w:val="3"/>
          <w:position w:val="0"/>
          <w:sz w:val="24"/>
          <w:szCs w:val="24"/>
        </w:rPr>
        <w:t>；</w:t>
      </w:r>
    </w:p>
    <w:p w14:paraId="5BB8E94D">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14:textOutline w14:w="4358" w14:cap="sq" w14:cmpd="sng">
            <w14:solidFill>
              <w14:srgbClr w14:val="000000"/>
            </w14:solidFill>
            <w14:prstDash w14:val="solid"/>
            <w14:bevel/>
          </w14:textOutline>
        </w:rPr>
        <w:t>三、其它有效证明材料：</w:t>
      </w:r>
    </w:p>
    <w:p w14:paraId="3486ED1D">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1.供应商</w:t>
      </w:r>
      <w:r>
        <w:rPr>
          <w:color w:val="auto"/>
          <w:spacing w:val="-45"/>
          <w:position w:val="0"/>
          <w:sz w:val="24"/>
          <w:szCs w:val="24"/>
        </w:rPr>
        <w:t xml:space="preserve"> </w:t>
      </w:r>
      <w:r>
        <w:rPr>
          <w:color w:val="auto"/>
          <w:position w:val="0"/>
          <w:sz w:val="24"/>
          <w:szCs w:val="24"/>
        </w:rPr>
        <w:t>202</w:t>
      </w:r>
      <w:r>
        <w:rPr>
          <w:rFonts w:hint="eastAsia"/>
          <w:color w:val="auto"/>
          <w:position w:val="0"/>
          <w:sz w:val="24"/>
          <w:szCs w:val="24"/>
          <w:lang w:val="en-US" w:eastAsia="zh-CN"/>
        </w:rPr>
        <w:t>2</w:t>
      </w:r>
      <w:r>
        <w:rPr>
          <w:color w:val="auto"/>
          <w:position w:val="0"/>
          <w:sz w:val="24"/>
          <w:szCs w:val="24"/>
        </w:rPr>
        <w:t>年以来具有同类项目业绩的相关证明材料（无不</w:t>
      </w:r>
      <w:r>
        <w:rPr>
          <w:color w:val="auto"/>
          <w:spacing w:val="-1"/>
          <w:position w:val="0"/>
          <w:sz w:val="24"/>
          <w:szCs w:val="24"/>
        </w:rPr>
        <w:t>良记录，以中标、成交通知书或签订的合同为准，并能清晰反映项目名称、金额、日期等</w:t>
      </w:r>
      <w:r>
        <w:rPr>
          <w:color w:val="auto"/>
          <w:spacing w:val="-24"/>
          <w:position w:val="0"/>
          <w:sz w:val="24"/>
          <w:szCs w:val="24"/>
        </w:rPr>
        <w:t>）</w:t>
      </w:r>
      <w:r>
        <w:rPr>
          <w:color w:val="auto"/>
          <w:spacing w:val="-24"/>
          <w:position w:val="0"/>
          <w:sz w:val="24"/>
          <w:szCs w:val="24"/>
          <w14:textOutline w14:w="4358" w14:cap="sq" w14:cmpd="sng">
            <w14:solidFill>
              <w14:srgbClr w14:val="000000"/>
            </w14:solidFill>
            <w14:prstDash w14:val="solid"/>
            <w14:bevel/>
          </w14:textOutline>
        </w:rPr>
        <w:t>（</w:t>
      </w:r>
      <w:r>
        <w:rPr>
          <w:color w:val="auto"/>
          <w:spacing w:val="-1"/>
          <w:position w:val="0"/>
          <w:sz w:val="24"/>
          <w:szCs w:val="24"/>
          <w14:textOutline w14:w="4358" w14:cap="sq" w14:cmpd="sng">
            <w14:solidFill>
              <w14:srgbClr w14:val="000000"/>
            </w14:solidFill>
            <w14:prstDash w14:val="solid"/>
            <w14:bevel/>
          </w14:textOutline>
        </w:rPr>
        <w:t>如有，请提</w:t>
      </w:r>
      <w:r>
        <w:rPr>
          <w:color w:val="auto"/>
          <w:spacing w:val="-10"/>
          <w:position w:val="0"/>
          <w:sz w:val="24"/>
          <w:szCs w:val="24"/>
          <w14:textOutline w14:w="4358" w14:cap="sq" w14:cmpd="sng">
            <w14:solidFill>
              <w14:srgbClr w14:val="000000"/>
            </w14:solidFill>
            <w14:prstDash w14:val="solid"/>
            <w14:bevel/>
          </w14:textOutline>
        </w:rPr>
        <w:t>供</w:t>
      </w:r>
      <w:r>
        <w:rPr>
          <w:color w:val="auto"/>
          <w:position w:val="0"/>
          <w:sz w:val="24"/>
          <w:szCs w:val="24"/>
          <w14:textOutline w14:w="4358" w14:cap="sq" w14:cmpd="sng">
            <w14:solidFill>
              <w14:srgbClr w14:val="000000"/>
            </w14:solidFill>
            <w14:prstDash w14:val="solid"/>
            <w14:bevel/>
          </w14:textOutline>
        </w:rPr>
        <w:t>）</w:t>
      </w:r>
      <w:r>
        <w:rPr>
          <w:color w:val="auto"/>
          <w:position w:val="0"/>
          <w:sz w:val="24"/>
          <w:szCs w:val="24"/>
        </w:rPr>
        <w:t>；</w:t>
      </w:r>
    </w:p>
    <w:p w14:paraId="0576AC08">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2.供应商相关获奖证书、认证证书等复印件</w:t>
      </w:r>
      <w:r>
        <w:rPr>
          <w:color w:val="auto"/>
          <w:spacing w:val="-1"/>
          <w:position w:val="0"/>
          <w:sz w:val="24"/>
          <w:szCs w:val="24"/>
          <w14:textOutline w14:w="4358" w14:cap="sq" w14:cmpd="sng">
            <w14:solidFill>
              <w14:srgbClr w14:val="000000"/>
            </w14:solidFill>
            <w14:prstDash w14:val="solid"/>
            <w14:bevel/>
          </w14:textOutline>
        </w:rPr>
        <w:t>（如有，请提供</w:t>
      </w:r>
      <w:r>
        <w:rPr>
          <w:color w:val="auto"/>
          <w:spacing w:val="9"/>
          <w:position w:val="0"/>
          <w:sz w:val="24"/>
          <w:szCs w:val="24"/>
          <w14:textOutline w14:w="4358" w14:cap="sq" w14:cmpd="sng">
            <w14:solidFill>
              <w14:srgbClr w14:val="000000"/>
            </w14:solidFill>
            <w14:prstDash w14:val="solid"/>
            <w14:bevel/>
          </w14:textOutline>
        </w:rPr>
        <w:t>）</w:t>
      </w:r>
      <w:r>
        <w:rPr>
          <w:color w:val="auto"/>
          <w:spacing w:val="9"/>
          <w:position w:val="0"/>
          <w:sz w:val="24"/>
          <w:szCs w:val="24"/>
        </w:rPr>
        <w:t>；</w:t>
      </w:r>
    </w:p>
    <w:p w14:paraId="09AEDF6F">
      <w:pPr>
        <w:pStyle w:val="3"/>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3.供应商可结合本项目自身情况自行提交其它相关证明</w:t>
      </w:r>
      <w:r>
        <w:rPr>
          <w:color w:val="auto"/>
          <w:spacing w:val="-1"/>
          <w:position w:val="0"/>
          <w:sz w:val="24"/>
          <w:szCs w:val="24"/>
        </w:rPr>
        <w:t>材料</w:t>
      </w:r>
      <w:r>
        <w:rPr>
          <w:color w:val="auto"/>
          <w:spacing w:val="-1"/>
          <w:position w:val="0"/>
          <w:sz w:val="24"/>
          <w:szCs w:val="24"/>
          <w14:textOutline w14:w="4358" w14:cap="sq" w14:cmpd="sng">
            <w14:solidFill>
              <w14:srgbClr w14:val="000000"/>
            </w14:solidFill>
            <w14:prstDash w14:val="solid"/>
            <w14:bevel/>
          </w14:textOutline>
        </w:rPr>
        <w:t>（如有，请提供）</w:t>
      </w:r>
      <w:r>
        <w:rPr>
          <w:color w:val="auto"/>
          <w:spacing w:val="-1"/>
          <w:position w:val="0"/>
          <w:sz w:val="24"/>
          <w:szCs w:val="24"/>
        </w:rPr>
        <w:t>。</w:t>
      </w:r>
    </w:p>
    <w:p w14:paraId="2269ECDF">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19" w:type="default"/>
          <w:pgSz w:w="11910" w:h="16840"/>
          <w:pgMar w:top="1431" w:right="1321" w:bottom="863" w:left="1140" w:header="0" w:footer="701" w:gutter="0"/>
          <w:pgNumType w:fmt="decimal"/>
          <w:cols w:space="720" w:num="1"/>
        </w:sectPr>
      </w:pPr>
    </w:p>
    <w:p w14:paraId="6F6D9EB6">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一、资格性响应证明材料</w:t>
      </w:r>
    </w:p>
    <w:p w14:paraId="62CE4019">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position w:val="0"/>
          <w:sz w:val="28"/>
          <w:szCs w:val="28"/>
          <w:lang w:val="en-US" w:eastAsia="zh-CN"/>
          <w14:textOutline w14:w="5103" w14:cap="sq" w14:cmpd="sng">
            <w14:solidFill>
              <w14:srgbClr w14:val="000000"/>
            </w14:solidFill>
            <w14:prstDash w14:val="solid"/>
            <w14:bevel/>
          </w14:textOutline>
        </w:rPr>
        <w:t>1</w:t>
      </w:r>
      <w:r>
        <w:rPr>
          <w:color w:val="auto"/>
          <w:position w:val="0"/>
          <w:sz w:val="28"/>
          <w:szCs w:val="28"/>
          <w14:textOutline w14:w="5103" w14:cap="sq" w14:cmpd="sng">
            <w14:solidFill>
              <w14:srgbClr w14:val="000000"/>
            </w14:solidFill>
            <w14:prstDash w14:val="solid"/>
            <w14:bevel/>
          </w14:textOutline>
        </w:rPr>
        <w:t>.供应商相应的法定代表人身份证正反两面复印件（必须提供）</w:t>
      </w:r>
    </w:p>
    <w:p w14:paraId="1DB047D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9355CF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33B06E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675A79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3E3FE0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153C375">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r>
        <w:rPr>
          <w:rFonts w:hint="eastAsia"/>
          <w:color w:val="auto"/>
          <w:spacing w:val="2"/>
          <w:position w:val="0"/>
          <w:sz w:val="28"/>
          <w:szCs w:val="28"/>
          <w:lang w:val="en-US" w:eastAsia="zh-CN"/>
          <w14:textOutline w14:w="5103" w14:cap="sq" w14:cmpd="sng">
            <w14:solidFill>
              <w14:srgbClr w14:val="000000"/>
            </w14:solidFill>
            <w14:prstDash w14:val="solid"/>
            <w14:bevel/>
          </w14:textOutline>
        </w:rPr>
        <w:t>2</w:t>
      </w:r>
      <w:r>
        <w:rPr>
          <w:color w:val="auto"/>
          <w:spacing w:val="2"/>
          <w:position w:val="0"/>
          <w:sz w:val="28"/>
          <w:szCs w:val="28"/>
          <w14:textOutline w14:w="5103" w14:cap="sq" w14:cmpd="sng">
            <w14:solidFill>
              <w14:srgbClr w14:val="000000"/>
            </w14:solidFill>
            <w14:prstDash w14:val="solid"/>
            <w14:bevel/>
          </w14:textOutline>
        </w:rPr>
        <w:t>.供应商的授权委托书原件、委托代理人身份证正反面复印件以及由县级</w:t>
      </w:r>
      <w:r>
        <w:rPr>
          <w:color w:val="auto"/>
          <w:spacing w:val="4"/>
          <w:position w:val="0"/>
          <w:sz w:val="28"/>
          <w:szCs w:val="28"/>
        </w:rPr>
        <w:t xml:space="preserve"> </w:t>
      </w:r>
      <w:r>
        <w:rPr>
          <w:color w:val="auto"/>
          <w:spacing w:val="2"/>
          <w:position w:val="0"/>
          <w:sz w:val="28"/>
          <w:szCs w:val="28"/>
          <w14:textOutline w14:w="5103" w14:cap="sq" w14:cmpd="sng">
            <w14:solidFill>
              <w14:srgbClr w14:val="000000"/>
            </w14:solidFill>
            <w14:prstDash w14:val="solid"/>
            <w14:bevel/>
          </w14:textOutline>
        </w:rPr>
        <w:t>以上（含县级）社会养老保险经办机构出具的供应商为委托代理人交纳的</w:t>
      </w:r>
      <w:r>
        <w:rPr>
          <w:color w:val="auto"/>
          <w:spacing w:val="10"/>
          <w:position w:val="0"/>
          <w:sz w:val="28"/>
          <w:szCs w:val="28"/>
        </w:rPr>
        <w:t xml:space="preserve"> </w:t>
      </w:r>
      <w:r>
        <w:rPr>
          <w:color w:val="auto"/>
          <w:spacing w:val="2"/>
          <w:position w:val="0"/>
          <w:sz w:val="28"/>
          <w:szCs w:val="28"/>
          <w14:textOutline w14:w="5103" w14:cap="sq" w14:cmpd="sng">
            <w14:solidFill>
              <w14:srgbClr w14:val="000000"/>
            </w14:solidFill>
            <w14:prstDash w14:val="solid"/>
            <w14:bevel/>
          </w14:textOutline>
        </w:rPr>
        <w:t>响应文件递交截止时间前半年内任意连续三个月</w:t>
      </w:r>
      <w:r>
        <w:rPr>
          <w:rFonts w:hint="eastAsia"/>
          <w:color w:val="auto"/>
          <w:spacing w:val="2"/>
          <w:position w:val="0"/>
          <w:sz w:val="28"/>
          <w:szCs w:val="28"/>
          <w:lang w:val="en-US" w:eastAsia="zh-CN"/>
          <w14:textOutline w14:w="5103" w14:cap="sq" w14:cmpd="sng">
            <w14:solidFill>
              <w14:srgbClr w14:val="000000"/>
            </w14:solidFill>
            <w14:prstDash w14:val="solid"/>
            <w14:bevel/>
          </w14:textOutline>
        </w:rPr>
        <w:t>养老保险</w:t>
      </w:r>
      <w:r>
        <w:rPr>
          <w:color w:val="auto"/>
          <w:spacing w:val="2"/>
          <w:position w:val="0"/>
          <w:sz w:val="28"/>
          <w:szCs w:val="28"/>
          <w14:textOutline w14:w="5103" w14:cap="sq" w14:cmpd="sng">
            <w14:solidFill>
              <w14:srgbClr w14:val="000000"/>
            </w14:solidFill>
            <w14:prstDash w14:val="solid"/>
            <w14:bevel/>
          </w14:textOutline>
        </w:rPr>
        <w:t>复印件（委托代</w:t>
      </w:r>
      <w:r>
        <w:rPr>
          <w:color w:val="auto"/>
          <w:spacing w:val="10"/>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理时必须提供）</w:t>
      </w:r>
    </w:p>
    <w:p w14:paraId="6CF21DE3">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6"/>
          <w:position w:val="0"/>
          <w14:textOutline w14:w="5793" w14:cap="sq" w14:cmpd="sng">
            <w14:solidFill>
              <w14:srgbClr w14:val="000000"/>
            </w14:solidFill>
            <w14:prstDash w14:val="solid"/>
            <w14:bevel/>
          </w14:textOutline>
        </w:rPr>
        <w:t>附件：</w:t>
      </w:r>
    </w:p>
    <w:p w14:paraId="6DF5C20B">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8"/>
          <w:position w:val="0"/>
          <w14:textOutline w14:w="5793" w14:cap="sq" w14:cmpd="sng">
            <w14:solidFill>
              <w14:srgbClr w14:val="000000"/>
            </w14:solidFill>
            <w14:prstDash w14:val="solid"/>
            <w14:bevel/>
          </w14:textOutline>
        </w:rPr>
        <w:t>授权委托书</w:t>
      </w:r>
    </w:p>
    <w:p w14:paraId="22266F7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5600A22">
      <w:pPr>
        <w:pStyle w:val="3"/>
        <w:keepNext w:val="0"/>
        <w:keepLines w:val="0"/>
        <w:pageBreakBefore w:val="0"/>
        <w:widowControl w:val="0"/>
        <w:kinsoku/>
        <w:wordWrap w:val="0"/>
        <w:overflowPunct/>
        <w:topLinePunct w:val="0"/>
        <w:bidi w:val="0"/>
        <w:spacing w:line="360" w:lineRule="auto"/>
        <w:ind w:right="0"/>
        <w:rPr>
          <w:rFonts w:hint="eastAsia" w:eastAsia="宋体"/>
          <w:color w:val="auto"/>
          <w:position w:val="0"/>
          <w:sz w:val="24"/>
          <w:szCs w:val="24"/>
          <w:lang w:eastAsia="zh-CN"/>
        </w:rPr>
      </w:pPr>
      <w:r>
        <w:rPr>
          <w:color w:val="auto"/>
          <w:spacing w:val="-1"/>
          <w:position w:val="0"/>
          <w:sz w:val="24"/>
          <w:szCs w:val="24"/>
        </w:rPr>
        <w:t>致：</w:t>
      </w:r>
      <w:r>
        <w:rPr>
          <w:rFonts w:hint="eastAsia"/>
          <w:color w:val="auto"/>
          <w:spacing w:val="-1"/>
          <w:position w:val="0"/>
          <w:sz w:val="24"/>
          <w:szCs w:val="24"/>
          <w:u w:val="single" w:color="auto"/>
          <w:lang w:eastAsia="zh-CN"/>
        </w:rPr>
        <w:t xml:space="preserve"> 广西昶吉工程项目管理有限公司</w:t>
      </w:r>
    </w:p>
    <w:p w14:paraId="44D86C06">
      <w:pPr>
        <w:pStyle w:val="3"/>
        <w:keepNext w:val="0"/>
        <w:keepLines w:val="0"/>
        <w:pageBreakBefore w:val="0"/>
        <w:widowControl w:val="0"/>
        <w:kinsoku/>
        <w:wordWrap w:val="0"/>
        <w:overflowPunct/>
        <w:topLinePunct w:val="0"/>
        <w:bidi w:val="0"/>
        <w:spacing w:line="360" w:lineRule="auto"/>
        <w:ind w:right="0" w:firstLine="484" w:firstLineChars="200"/>
        <w:jc w:val="both"/>
        <w:rPr>
          <w:color w:val="auto"/>
          <w:position w:val="0"/>
          <w:sz w:val="24"/>
          <w:szCs w:val="24"/>
        </w:rPr>
      </w:pPr>
      <w:r>
        <w:rPr>
          <w:color w:val="auto"/>
          <w:spacing w:val="1"/>
          <w:position w:val="0"/>
          <w:sz w:val="24"/>
          <w:szCs w:val="24"/>
        </w:rPr>
        <w:t>我</w:t>
      </w:r>
      <w:r>
        <w:rPr>
          <w:color w:val="auto"/>
          <w:spacing w:val="1"/>
          <w:position w:val="0"/>
          <w:sz w:val="24"/>
          <w:szCs w:val="24"/>
          <w:u w:val="single" w:color="auto"/>
        </w:rPr>
        <w:t xml:space="preserve">              </w:t>
      </w:r>
      <w:r>
        <w:rPr>
          <w:color w:val="auto"/>
          <w:spacing w:val="1"/>
          <w:position w:val="0"/>
          <w:sz w:val="24"/>
          <w:szCs w:val="24"/>
        </w:rPr>
        <w:t>（姓名）系</w:t>
      </w:r>
      <w:r>
        <w:rPr>
          <w:color w:val="auto"/>
          <w:spacing w:val="1"/>
          <w:position w:val="0"/>
          <w:sz w:val="24"/>
          <w:szCs w:val="24"/>
          <w:u w:val="single" w:color="auto"/>
        </w:rPr>
        <w:t xml:space="preserve">                  </w:t>
      </w:r>
      <w:r>
        <w:rPr>
          <w:color w:val="auto"/>
          <w:position w:val="0"/>
          <w:sz w:val="24"/>
          <w:szCs w:val="24"/>
          <w:u w:val="single" w:color="auto"/>
        </w:rPr>
        <w:t xml:space="preserve">     </w:t>
      </w:r>
      <w:r>
        <w:rPr>
          <w:color w:val="auto"/>
          <w:position w:val="0"/>
          <w:sz w:val="24"/>
          <w:szCs w:val="24"/>
        </w:rPr>
        <w:t>（供应商名称）的法定代</w:t>
      </w:r>
      <w:r>
        <w:rPr>
          <w:color w:val="auto"/>
          <w:spacing w:val="-2"/>
          <w:position w:val="0"/>
          <w:sz w:val="24"/>
          <w:szCs w:val="24"/>
        </w:rPr>
        <w:t>表人，现授权委托本单位在职职工</w:t>
      </w:r>
      <w:r>
        <w:rPr>
          <w:color w:val="auto"/>
          <w:spacing w:val="-2"/>
          <w:position w:val="0"/>
          <w:sz w:val="24"/>
          <w:szCs w:val="24"/>
          <w:u w:val="single" w:color="auto"/>
        </w:rPr>
        <w:t xml:space="preserve">            </w:t>
      </w:r>
      <w:r>
        <w:rPr>
          <w:color w:val="auto"/>
          <w:spacing w:val="-2"/>
          <w:position w:val="0"/>
          <w:sz w:val="24"/>
          <w:szCs w:val="24"/>
        </w:rPr>
        <w:t>（姓名）以我公司名义参加</w:t>
      </w:r>
      <w:r>
        <w:rPr>
          <w:color w:val="auto"/>
          <w:spacing w:val="-2"/>
          <w:position w:val="0"/>
          <w:sz w:val="24"/>
          <w:szCs w:val="24"/>
          <w:u w:val="single" w:color="auto"/>
        </w:rPr>
        <w:t xml:space="preserve">      （项目名称及项目编号）</w:t>
      </w:r>
      <w:r>
        <w:rPr>
          <w:color w:val="auto"/>
          <w:spacing w:val="13"/>
          <w:position w:val="0"/>
          <w:sz w:val="24"/>
          <w:szCs w:val="24"/>
          <w:u w:val="single" w:color="auto"/>
        </w:rPr>
        <w:t xml:space="preserve">       </w:t>
      </w:r>
      <w:r>
        <w:rPr>
          <w:color w:val="auto"/>
          <w:spacing w:val="-103"/>
          <w:position w:val="0"/>
          <w:sz w:val="24"/>
          <w:szCs w:val="24"/>
        </w:rPr>
        <w:t xml:space="preserve"> </w:t>
      </w:r>
      <w:r>
        <w:rPr>
          <w:color w:val="auto"/>
          <w:spacing w:val="-2"/>
          <w:position w:val="0"/>
          <w:sz w:val="24"/>
          <w:szCs w:val="24"/>
        </w:rPr>
        <w:t>项目的磋商活动，并代表我方全权办理针对上述项目的磋</w:t>
      </w:r>
      <w:r>
        <w:rPr>
          <w:color w:val="auto"/>
          <w:spacing w:val="-1"/>
          <w:position w:val="0"/>
          <w:sz w:val="24"/>
          <w:szCs w:val="24"/>
        </w:rPr>
        <w:t>商、签约等具体事务和签署相关文件。</w:t>
      </w:r>
    </w:p>
    <w:p w14:paraId="4442ED24">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我方对被授权人的签字事项负全部责任。</w:t>
      </w:r>
    </w:p>
    <w:p w14:paraId="422C642A">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授权委托代理期限：</w:t>
      </w:r>
      <w:r>
        <w:rPr>
          <w:color w:val="auto"/>
          <w:spacing w:val="-71"/>
          <w:position w:val="0"/>
          <w:sz w:val="24"/>
          <w:szCs w:val="24"/>
        </w:rPr>
        <w:t xml:space="preserve"> </w:t>
      </w:r>
      <w:r>
        <w:rPr>
          <w:color w:val="auto"/>
          <w:spacing w:val="-2"/>
          <w:position w:val="0"/>
          <w:sz w:val="24"/>
          <w:szCs w:val="24"/>
        </w:rPr>
        <w:t>自即日起至该项目政府</w:t>
      </w:r>
      <w:r>
        <w:rPr>
          <w:color w:val="auto"/>
          <w:spacing w:val="-3"/>
          <w:position w:val="0"/>
          <w:sz w:val="24"/>
          <w:szCs w:val="24"/>
        </w:rPr>
        <w:t>采购活动结束。</w:t>
      </w:r>
    </w:p>
    <w:p w14:paraId="5EBDBA9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0C98EDA">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代理人无转委托权,特此委托。</w:t>
      </w:r>
    </w:p>
    <w:p w14:paraId="5F3C632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F50E83F">
      <w:pPr>
        <w:pStyle w:val="3"/>
        <w:keepNext w:val="0"/>
        <w:keepLines w:val="0"/>
        <w:pageBreakBefore w:val="0"/>
        <w:widowControl w:val="0"/>
        <w:kinsoku/>
        <w:wordWrap w:val="0"/>
        <w:overflowPunct/>
        <w:topLinePunct w:val="0"/>
        <w:bidi w:val="0"/>
        <w:spacing w:line="360" w:lineRule="auto"/>
        <w:ind w:left="0" w:right="0" w:firstLine="476" w:firstLineChars="200"/>
        <w:outlineLvl w:val="1"/>
        <w:rPr>
          <w:color w:val="auto"/>
          <w:position w:val="0"/>
          <w:sz w:val="24"/>
          <w:szCs w:val="24"/>
        </w:rPr>
      </w:pPr>
      <w:r>
        <w:rPr>
          <w:color w:val="auto"/>
          <w:spacing w:val="-1"/>
          <w:position w:val="0"/>
          <w:sz w:val="24"/>
          <w:szCs w:val="24"/>
        </w:rPr>
        <w:t>我已在下面签字，以资证明。</w:t>
      </w:r>
    </w:p>
    <w:p w14:paraId="48BB158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BC92515">
      <w:pPr>
        <w:pStyle w:val="3"/>
        <w:keepNext w:val="0"/>
        <w:keepLines w:val="0"/>
        <w:pageBreakBefore w:val="0"/>
        <w:widowControl w:val="0"/>
        <w:kinsoku/>
        <w:wordWrap w:val="0"/>
        <w:overflowPunct/>
        <w:topLinePunct w:val="0"/>
        <w:bidi w:val="0"/>
        <w:spacing w:line="360" w:lineRule="auto"/>
        <w:ind w:left="0" w:right="0" w:firstLine="472" w:firstLineChars="200"/>
        <w:outlineLvl w:val="1"/>
        <w:rPr>
          <w:color w:val="auto"/>
          <w:position w:val="0"/>
          <w:sz w:val="24"/>
          <w:szCs w:val="24"/>
        </w:rPr>
      </w:pPr>
      <w:r>
        <w:rPr>
          <w:color w:val="auto"/>
          <w:spacing w:val="-2"/>
          <w:position w:val="0"/>
          <w:sz w:val="24"/>
          <w:szCs w:val="24"/>
        </w:rPr>
        <w:t>供应商[公章（CA</w:t>
      </w:r>
      <w:r>
        <w:rPr>
          <w:color w:val="auto"/>
          <w:spacing w:val="-43"/>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058D3C7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BDC1063">
      <w:pPr>
        <w:pStyle w:val="3"/>
        <w:keepNext w:val="0"/>
        <w:keepLines w:val="0"/>
        <w:pageBreakBefore w:val="0"/>
        <w:widowControl w:val="0"/>
        <w:kinsoku/>
        <w:wordWrap w:val="0"/>
        <w:overflowPunct/>
        <w:topLinePunct w:val="0"/>
        <w:bidi w:val="0"/>
        <w:spacing w:line="360" w:lineRule="auto"/>
        <w:ind w:left="0" w:right="0" w:firstLine="448" w:firstLineChars="200"/>
        <w:jc w:val="right"/>
        <w:outlineLvl w:val="1"/>
        <w:rPr>
          <w:color w:val="auto"/>
          <w:position w:val="0"/>
          <w:sz w:val="24"/>
          <w:szCs w:val="24"/>
        </w:rPr>
      </w:pPr>
      <w:r>
        <w:rPr>
          <w:color w:val="auto"/>
          <w:spacing w:val="-8"/>
          <w:position w:val="0"/>
          <w:sz w:val="24"/>
          <w:szCs w:val="24"/>
        </w:rPr>
        <w:t>法定代表人签字（或个人</w:t>
      </w:r>
      <w:r>
        <w:rPr>
          <w:color w:val="auto"/>
          <w:spacing w:val="-52"/>
          <w:position w:val="0"/>
          <w:sz w:val="24"/>
          <w:szCs w:val="24"/>
        </w:rPr>
        <w:t xml:space="preserve"> </w:t>
      </w:r>
      <w:r>
        <w:rPr>
          <w:color w:val="auto"/>
          <w:spacing w:val="-8"/>
          <w:position w:val="0"/>
          <w:sz w:val="24"/>
          <w:szCs w:val="24"/>
        </w:rPr>
        <w:t>CA</w:t>
      </w:r>
      <w:r>
        <w:rPr>
          <w:color w:val="auto"/>
          <w:spacing w:val="-50"/>
          <w:position w:val="0"/>
          <w:sz w:val="24"/>
          <w:szCs w:val="24"/>
        </w:rPr>
        <w:t xml:space="preserve"> </w:t>
      </w:r>
      <w:r>
        <w:rPr>
          <w:color w:val="auto"/>
          <w:spacing w:val="-8"/>
          <w:position w:val="0"/>
          <w:sz w:val="24"/>
          <w:szCs w:val="24"/>
        </w:rPr>
        <w:t>签章</w:t>
      </w:r>
      <w:r>
        <w:rPr>
          <w:color w:val="auto"/>
          <w:spacing w:val="-56"/>
          <w:position w:val="0"/>
          <w:sz w:val="24"/>
          <w:szCs w:val="24"/>
        </w:rPr>
        <w:t>）：</w:t>
      </w:r>
      <w:r>
        <w:rPr>
          <w:color w:val="auto"/>
          <w:position w:val="0"/>
          <w:sz w:val="24"/>
          <w:szCs w:val="24"/>
          <w:u w:val="single" w:color="auto"/>
        </w:rPr>
        <w:t xml:space="preserve">              </w:t>
      </w:r>
      <w:r>
        <w:rPr>
          <w:color w:val="auto"/>
          <w:position w:val="0"/>
          <w:sz w:val="24"/>
          <w:szCs w:val="24"/>
        </w:rPr>
        <w:t xml:space="preserve">     </w:t>
      </w:r>
      <w:r>
        <w:rPr>
          <w:color w:val="auto"/>
          <w:position w:val="0"/>
          <w:sz w:val="24"/>
          <w:szCs w:val="24"/>
          <w:u w:val="single" w:color="auto"/>
        </w:rPr>
        <w:t xml:space="preserve">     </w:t>
      </w:r>
      <w:r>
        <w:rPr>
          <w:color w:val="auto"/>
          <w:spacing w:val="-110"/>
          <w:position w:val="0"/>
          <w:sz w:val="24"/>
          <w:szCs w:val="24"/>
        </w:rPr>
        <w:t xml:space="preserve"> </w:t>
      </w:r>
      <w:r>
        <w:rPr>
          <w:color w:val="auto"/>
          <w:spacing w:val="-8"/>
          <w:position w:val="0"/>
          <w:sz w:val="24"/>
          <w:szCs w:val="24"/>
        </w:rPr>
        <w:t>年</w:t>
      </w:r>
      <w:r>
        <w:rPr>
          <w:color w:val="auto"/>
          <w:spacing w:val="-8"/>
          <w:position w:val="0"/>
          <w:sz w:val="24"/>
          <w:szCs w:val="24"/>
          <w:u w:val="single" w:color="auto"/>
        </w:rPr>
        <w:t xml:space="preserve">     </w:t>
      </w:r>
      <w:r>
        <w:rPr>
          <w:color w:val="auto"/>
          <w:spacing w:val="-104"/>
          <w:position w:val="0"/>
          <w:sz w:val="24"/>
          <w:szCs w:val="24"/>
        </w:rPr>
        <w:t xml:space="preserve"> </w:t>
      </w:r>
      <w:r>
        <w:rPr>
          <w:color w:val="auto"/>
          <w:spacing w:val="-8"/>
          <w:position w:val="0"/>
          <w:sz w:val="24"/>
          <w:szCs w:val="24"/>
        </w:rPr>
        <w:t>月</w:t>
      </w:r>
      <w:r>
        <w:rPr>
          <w:color w:val="auto"/>
          <w:spacing w:val="30"/>
          <w:position w:val="0"/>
          <w:sz w:val="24"/>
          <w:szCs w:val="24"/>
          <w:u w:val="single" w:color="auto"/>
        </w:rPr>
        <w:t xml:space="preserve">    </w:t>
      </w:r>
      <w:r>
        <w:rPr>
          <w:color w:val="auto"/>
          <w:spacing w:val="-69"/>
          <w:position w:val="0"/>
          <w:sz w:val="24"/>
          <w:szCs w:val="24"/>
        </w:rPr>
        <w:t xml:space="preserve"> </w:t>
      </w:r>
      <w:r>
        <w:rPr>
          <w:color w:val="auto"/>
          <w:spacing w:val="-8"/>
          <w:position w:val="0"/>
          <w:sz w:val="24"/>
          <w:szCs w:val="24"/>
        </w:rPr>
        <w:t>日</w:t>
      </w:r>
    </w:p>
    <w:p w14:paraId="5E753A2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4B79F5E">
      <w:pPr>
        <w:pStyle w:val="3"/>
        <w:keepNext w:val="0"/>
        <w:keepLines w:val="0"/>
        <w:pageBreakBefore w:val="0"/>
        <w:widowControl w:val="0"/>
        <w:kinsoku/>
        <w:wordWrap w:val="0"/>
        <w:overflowPunct/>
        <w:topLinePunct w:val="0"/>
        <w:bidi w:val="0"/>
        <w:spacing w:line="360" w:lineRule="auto"/>
        <w:ind w:left="0" w:right="0" w:firstLine="408" w:firstLineChars="200"/>
        <w:jc w:val="both"/>
        <w:outlineLvl w:val="1"/>
        <w:rPr>
          <w:color w:val="auto"/>
          <w:position w:val="0"/>
          <w:sz w:val="21"/>
          <w:szCs w:val="21"/>
        </w:rPr>
      </w:pPr>
      <w:r>
        <w:rPr>
          <w:color w:val="auto"/>
          <w:spacing w:val="-3"/>
          <w:position w:val="0"/>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color w:val="auto"/>
          <w:spacing w:val="4"/>
          <w:position w:val="0"/>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color w:val="auto"/>
          <w:spacing w:val="-1"/>
          <w:position w:val="0"/>
          <w:sz w:val="21"/>
          <w:szCs w:val="21"/>
          <w14:textOutline w14:w="4358" w14:cap="sq" w14:cmpd="sng">
            <w14:solidFill>
              <w14:srgbClr w14:val="000000"/>
            </w14:solidFill>
            <w14:prstDash w14:val="solid"/>
            <w14:bevel/>
          </w14:textOutline>
        </w:rPr>
        <w:t>月</w:t>
      </w:r>
      <w:r>
        <w:rPr>
          <w:rFonts w:hint="eastAsia"/>
          <w:color w:val="auto"/>
          <w:spacing w:val="-1"/>
          <w:position w:val="0"/>
          <w:sz w:val="21"/>
          <w:szCs w:val="21"/>
          <w:lang w:eastAsia="zh-CN"/>
          <w14:textOutline w14:w="4358" w14:cap="sq" w14:cmpd="sng">
            <w14:solidFill>
              <w14:srgbClr w14:val="000000"/>
            </w14:solidFill>
            <w14:prstDash w14:val="solid"/>
            <w14:bevel/>
          </w14:textOutline>
        </w:rPr>
        <w:t>养老保险</w:t>
      </w:r>
      <w:r>
        <w:rPr>
          <w:color w:val="auto"/>
          <w:spacing w:val="-1"/>
          <w:position w:val="0"/>
          <w:sz w:val="21"/>
          <w:szCs w:val="21"/>
          <w14:textOutline w14:w="4358" w14:cap="sq" w14:cmpd="sng">
            <w14:solidFill>
              <w14:srgbClr w14:val="000000"/>
            </w14:solidFill>
            <w14:prstDash w14:val="solid"/>
            <w14:bevel/>
          </w14:textOutline>
        </w:rPr>
        <w:t>证明复印件。</w:t>
      </w:r>
    </w:p>
    <w:p w14:paraId="3EBC498E">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20" w:type="default"/>
          <w:pgSz w:w="11910" w:h="16840"/>
          <w:pgMar w:top="1179" w:right="1417" w:bottom="890" w:left="1417" w:header="0" w:footer="701" w:gutter="0"/>
          <w:pgNumType w:fmt="decimal"/>
          <w:cols w:space="0" w:num="1"/>
          <w:rtlGutter w:val="0"/>
          <w:docGrid w:linePitch="0" w:charSpace="0"/>
        </w:sectPr>
      </w:pPr>
    </w:p>
    <w:p w14:paraId="1FDEB569">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position w:val="0"/>
          <w:sz w:val="28"/>
          <w:szCs w:val="28"/>
          <w:lang w:val="en-US" w:eastAsia="zh-CN"/>
          <w14:textOutline w14:w="5103" w14:cap="sq" w14:cmpd="sng">
            <w14:solidFill>
              <w14:srgbClr w14:val="000000"/>
            </w14:solidFill>
            <w14:prstDash w14:val="solid"/>
            <w14:bevel/>
          </w14:textOutline>
        </w:rPr>
        <w:t>3</w:t>
      </w:r>
      <w:r>
        <w:rPr>
          <w:color w:val="auto"/>
          <w:position w:val="0"/>
          <w:sz w:val="28"/>
          <w:szCs w:val="28"/>
          <w14:textOutline w14:w="5103" w14:cap="sq" w14:cmpd="sng">
            <w14:solidFill>
              <w14:srgbClr w14:val="000000"/>
            </w14:solidFill>
            <w14:prstDash w14:val="solid"/>
            <w14:bevel/>
          </w14:textOutline>
        </w:rPr>
        <w:t>.</w:t>
      </w:r>
      <w:r>
        <w:rPr>
          <w:color w:val="auto"/>
          <w:spacing w:val="1"/>
          <w:position w:val="0"/>
          <w:sz w:val="28"/>
          <w:szCs w:val="28"/>
          <w14:textOutline w14:w="5103" w14:cap="sq" w14:cmpd="sng">
            <w14:solidFill>
              <w14:srgbClr w14:val="000000"/>
            </w14:solidFill>
            <w14:prstDash w14:val="solid"/>
            <w14:bevel/>
          </w14:textOutline>
        </w:rPr>
        <w:t>供应商参加政府采购活动前</w:t>
      </w:r>
      <w:r>
        <w:rPr>
          <w:color w:val="auto"/>
          <w:spacing w:val="-48"/>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3</w:t>
      </w:r>
      <w:r>
        <w:rPr>
          <w:color w:val="auto"/>
          <w:spacing w:val="-55"/>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年内在经营活动中没有重大违法记录及有</w:t>
      </w:r>
      <w:r>
        <w:rPr>
          <w:color w:val="auto"/>
          <w:position w:val="0"/>
          <w:sz w:val="28"/>
          <w:szCs w:val="28"/>
        </w:rPr>
        <w:t xml:space="preserve"> </w:t>
      </w:r>
      <w:r>
        <w:rPr>
          <w:color w:val="auto"/>
          <w:position w:val="0"/>
          <w:sz w:val="28"/>
          <w:szCs w:val="28"/>
          <w14:textOutline w14:w="5103" w14:cap="sq" w14:cmpd="sng">
            <w14:solidFill>
              <w14:srgbClr w14:val="000000"/>
            </w14:solidFill>
            <w14:prstDash w14:val="solid"/>
            <w14:bevel/>
          </w14:textOutline>
        </w:rPr>
        <w:t>关信用信息的书面声明（必须提供）</w:t>
      </w:r>
    </w:p>
    <w:p w14:paraId="5D46CBA7">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6"/>
          <w:position w:val="0"/>
          <w14:textOutline w14:w="5793" w14:cap="sq" w14:cmpd="sng">
            <w14:solidFill>
              <w14:srgbClr w14:val="000000"/>
            </w14:solidFill>
            <w14:prstDash w14:val="solid"/>
            <w14:bevel/>
          </w14:textOutline>
        </w:rPr>
        <w:t>附件：</w:t>
      </w:r>
    </w:p>
    <w:p w14:paraId="6EC32891">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color w:val="auto"/>
          <w:spacing w:val="-2"/>
          <w:position w:val="0"/>
          <w14:textOutline w14:w="5793" w14:cap="sq" w14:cmpd="sng">
            <w14:solidFill>
              <w14:srgbClr w14:val="000000"/>
            </w14:solidFill>
            <w14:prstDash w14:val="solid"/>
            <w14:bevel/>
          </w14:textOutline>
        </w:rPr>
        <w:t>声</w:t>
      </w:r>
      <w:r>
        <w:rPr>
          <w:color w:val="auto"/>
          <w:spacing w:val="21"/>
          <w:position w:val="0"/>
        </w:rPr>
        <w:t xml:space="preserve">   </w:t>
      </w:r>
      <w:r>
        <w:rPr>
          <w:color w:val="auto"/>
          <w:spacing w:val="-2"/>
          <w:position w:val="0"/>
          <w14:textOutline w14:w="5793" w14:cap="sq" w14:cmpd="sng">
            <w14:solidFill>
              <w14:srgbClr w14:val="000000"/>
            </w14:solidFill>
            <w14:prstDash w14:val="solid"/>
            <w14:bevel/>
          </w14:textOutline>
        </w:rPr>
        <w:t>明（格式）</w:t>
      </w:r>
    </w:p>
    <w:p w14:paraId="1A0CB92A">
      <w:pPr>
        <w:pStyle w:val="3"/>
        <w:keepNext w:val="0"/>
        <w:keepLines w:val="0"/>
        <w:pageBreakBefore w:val="0"/>
        <w:widowControl w:val="0"/>
        <w:kinsoku/>
        <w:wordWrap w:val="0"/>
        <w:overflowPunct/>
        <w:topLinePunct w:val="0"/>
        <w:bidi w:val="0"/>
        <w:spacing w:line="360" w:lineRule="auto"/>
        <w:ind w:right="0"/>
        <w:outlineLvl w:val="1"/>
        <w:rPr>
          <w:rFonts w:hint="eastAsia" w:eastAsia="宋体"/>
          <w:color w:val="auto"/>
          <w:position w:val="0"/>
          <w:sz w:val="24"/>
          <w:szCs w:val="24"/>
          <w:lang w:eastAsia="zh-CN"/>
        </w:rPr>
      </w:pPr>
      <w:r>
        <w:rPr>
          <w:color w:val="auto"/>
          <w:spacing w:val="-1"/>
          <w:position w:val="0"/>
          <w:sz w:val="24"/>
          <w:szCs w:val="24"/>
        </w:rPr>
        <w:t>致：</w:t>
      </w:r>
      <w:r>
        <w:rPr>
          <w:rFonts w:hint="eastAsia"/>
          <w:color w:val="auto"/>
          <w:spacing w:val="-1"/>
          <w:position w:val="0"/>
          <w:sz w:val="24"/>
          <w:szCs w:val="24"/>
          <w:u w:val="single" w:color="auto"/>
          <w:lang w:eastAsia="zh-CN"/>
        </w:rPr>
        <w:t xml:space="preserve"> 广西昶吉工程项目管理有限公司</w:t>
      </w:r>
    </w:p>
    <w:p w14:paraId="591E80FD">
      <w:pPr>
        <w:pStyle w:val="3"/>
        <w:keepNext w:val="0"/>
        <w:keepLines w:val="0"/>
        <w:pageBreakBefore w:val="0"/>
        <w:widowControl w:val="0"/>
        <w:kinsoku/>
        <w:wordWrap w:val="0"/>
        <w:overflowPunct/>
        <w:topLinePunct w:val="0"/>
        <w:bidi w:val="0"/>
        <w:spacing w:line="360" w:lineRule="auto"/>
        <w:ind w:right="0" w:firstLine="468" w:firstLineChars="200"/>
        <w:jc w:val="both"/>
        <w:rPr>
          <w:color w:val="auto"/>
          <w:position w:val="0"/>
          <w:sz w:val="24"/>
          <w:szCs w:val="24"/>
        </w:rPr>
      </w:pPr>
      <w:r>
        <w:rPr>
          <w:color w:val="auto"/>
          <w:spacing w:val="-3"/>
          <w:position w:val="0"/>
          <w:sz w:val="24"/>
          <w:szCs w:val="24"/>
        </w:rPr>
        <w:t>我（公司）郑重声明，在参加本项目政府采购活动前</w:t>
      </w:r>
      <w:r>
        <w:rPr>
          <w:color w:val="auto"/>
          <w:spacing w:val="-45"/>
          <w:position w:val="0"/>
          <w:sz w:val="24"/>
          <w:szCs w:val="24"/>
        </w:rPr>
        <w:t xml:space="preserve"> </w:t>
      </w:r>
      <w:r>
        <w:rPr>
          <w:color w:val="auto"/>
          <w:spacing w:val="-3"/>
          <w:position w:val="0"/>
          <w:sz w:val="24"/>
          <w:szCs w:val="24"/>
        </w:rPr>
        <w:t>3</w:t>
      </w:r>
      <w:r>
        <w:rPr>
          <w:color w:val="auto"/>
          <w:spacing w:val="-49"/>
          <w:position w:val="0"/>
          <w:sz w:val="24"/>
          <w:szCs w:val="24"/>
        </w:rPr>
        <w:t xml:space="preserve"> </w:t>
      </w:r>
      <w:r>
        <w:rPr>
          <w:color w:val="auto"/>
          <w:spacing w:val="-3"/>
          <w:position w:val="0"/>
          <w:sz w:val="24"/>
          <w:szCs w:val="24"/>
        </w:rPr>
        <w:t>年内在经营活动中没有重大</w:t>
      </w:r>
      <w:r>
        <w:rPr>
          <w:color w:val="auto"/>
          <w:spacing w:val="-2"/>
          <w:position w:val="0"/>
          <w:sz w:val="24"/>
          <w:szCs w:val="24"/>
        </w:rPr>
        <w:t>违法记录（重大违法记录是指供应商因违法经营受到刑事处罚或者责令停产停</w:t>
      </w:r>
      <w:r>
        <w:rPr>
          <w:color w:val="auto"/>
          <w:spacing w:val="-3"/>
          <w:position w:val="0"/>
          <w:sz w:val="24"/>
          <w:szCs w:val="24"/>
        </w:rPr>
        <w:t>业、吊销</w:t>
      </w:r>
      <w:r>
        <w:rPr>
          <w:color w:val="auto"/>
          <w:spacing w:val="-2"/>
          <w:position w:val="0"/>
          <w:sz w:val="24"/>
          <w:szCs w:val="24"/>
        </w:rPr>
        <w:t>许可证或者执照、较大数额罚款等行政处罚</w:t>
      </w:r>
      <w:r>
        <w:rPr>
          <w:color w:val="auto"/>
          <w:spacing w:val="-4"/>
          <w:position w:val="0"/>
          <w:sz w:val="24"/>
          <w:szCs w:val="24"/>
        </w:rPr>
        <w:t>），</w:t>
      </w:r>
      <w:r>
        <w:rPr>
          <w:color w:val="auto"/>
          <w:spacing w:val="-2"/>
          <w:position w:val="0"/>
          <w:sz w:val="24"/>
          <w:szCs w:val="24"/>
        </w:rPr>
        <w:t>未被列入失信被执行人、重大税收违法案件当事人名单、政府采购严重违法失信行为记录名单，完全符合《中华人民</w:t>
      </w:r>
      <w:r>
        <w:rPr>
          <w:color w:val="auto"/>
          <w:spacing w:val="-3"/>
          <w:position w:val="0"/>
          <w:sz w:val="24"/>
          <w:szCs w:val="24"/>
        </w:rPr>
        <w:t>共和国政</w:t>
      </w:r>
      <w:r>
        <w:rPr>
          <w:color w:val="auto"/>
          <w:position w:val="0"/>
          <w:sz w:val="24"/>
          <w:szCs w:val="24"/>
        </w:rPr>
        <w:t>府采购法》第二十二条规定的供应商资格条件，我方对此</w:t>
      </w:r>
      <w:r>
        <w:rPr>
          <w:color w:val="auto"/>
          <w:spacing w:val="-1"/>
          <w:position w:val="0"/>
          <w:sz w:val="24"/>
          <w:szCs w:val="24"/>
        </w:rPr>
        <w:t>声明负全部法律责任。</w:t>
      </w:r>
    </w:p>
    <w:p w14:paraId="2002E4C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385480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C3172E4">
      <w:pPr>
        <w:pStyle w:val="3"/>
        <w:keepNext w:val="0"/>
        <w:keepLines w:val="0"/>
        <w:pageBreakBefore w:val="0"/>
        <w:widowControl w:val="0"/>
        <w:kinsoku/>
        <w:wordWrap w:val="0"/>
        <w:overflowPunct/>
        <w:topLinePunct w:val="0"/>
        <w:bidi w:val="0"/>
        <w:spacing w:line="360" w:lineRule="auto"/>
        <w:ind w:left="0" w:right="0" w:firstLine="472" w:firstLineChars="200"/>
        <w:outlineLvl w:val="1"/>
        <w:rPr>
          <w:color w:val="auto"/>
          <w:position w:val="0"/>
          <w:sz w:val="24"/>
          <w:szCs w:val="24"/>
        </w:rPr>
      </w:pPr>
      <w:r>
        <w:rPr>
          <w:color w:val="auto"/>
          <w:spacing w:val="-2"/>
          <w:position w:val="0"/>
          <w:sz w:val="24"/>
          <w:szCs w:val="24"/>
        </w:rPr>
        <w:t>供应商[公章(CA</w:t>
      </w:r>
      <w:r>
        <w:rPr>
          <w:color w:val="auto"/>
          <w:spacing w:val="-43"/>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40868081">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法定代表人或相应的委托代理人签字[或盖章(CA</w:t>
      </w:r>
      <w:r>
        <w:rPr>
          <w:color w:val="auto"/>
          <w:spacing w:val="-48"/>
          <w:position w:val="0"/>
          <w:sz w:val="24"/>
          <w:szCs w:val="24"/>
        </w:rPr>
        <w:t xml:space="preserve"> </w:t>
      </w:r>
      <w:r>
        <w:rPr>
          <w:color w:val="auto"/>
          <w:spacing w:val="-1"/>
          <w:position w:val="0"/>
          <w:sz w:val="24"/>
          <w:szCs w:val="24"/>
        </w:rPr>
        <w:t>签章)]：</w:t>
      </w:r>
      <w:r>
        <w:rPr>
          <w:color w:val="auto"/>
          <w:spacing w:val="-1"/>
          <w:position w:val="0"/>
          <w:sz w:val="24"/>
          <w:szCs w:val="24"/>
          <w:u w:val="single" w:color="auto"/>
        </w:rPr>
        <w:t xml:space="preserve">      </w:t>
      </w:r>
    </w:p>
    <w:p w14:paraId="5CDD94FE">
      <w:pPr>
        <w:pStyle w:val="3"/>
        <w:keepNext w:val="0"/>
        <w:keepLines w:val="0"/>
        <w:pageBreakBefore w:val="0"/>
        <w:widowControl w:val="0"/>
        <w:kinsoku/>
        <w:wordWrap w:val="0"/>
        <w:overflowPunct/>
        <w:topLinePunct w:val="0"/>
        <w:bidi w:val="0"/>
        <w:spacing w:line="360" w:lineRule="auto"/>
        <w:ind w:left="0" w:right="0" w:firstLine="428" w:firstLineChars="200"/>
        <w:outlineLvl w:val="1"/>
        <w:rPr>
          <w:color w:val="auto"/>
          <w:position w:val="0"/>
          <w:sz w:val="24"/>
          <w:szCs w:val="24"/>
        </w:rPr>
      </w:pPr>
      <w:r>
        <w:rPr>
          <w:color w:val="auto"/>
          <w:spacing w:val="-13"/>
          <w:position w:val="0"/>
          <w:sz w:val="24"/>
          <w:szCs w:val="24"/>
        </w:rPr>
        <w:t>日           期：</w:t>
      </w:r>
      <w:r>
        <w:rPr>
          <w:color w:val="auto"/>
          <w:position w:val="0"/>
          <w:sz w:val="24"/>
          <w:szCs w:val="24"/>
          <w:u w:val="single" w:color="auto"/>
        </w:rPr>
        <w:t xml:space="preserve">                                       </w:t>
      </w:r>
    </w:p>
    <w:p w14:paraId="4C43F4C9">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pPr>
    </w:p>
    <w:p w14:paraId="1950597E">
      <w:pPr>
        <w:keepNext w:val="0"/>
        <w:keepLines w:val="0"/>
        <w:pageBreakBefore w:val="0"/>
        <w:widowControl w:val="0"/>
        <w:kinsoku/>
        <w:wordWrap w:val="0"/>
        <w:overflowPunct/>
        <w:topLinePunct w:val="0"/>
        <w:bidi w:val="0"/>
        <w:spacing w:line="360" w:lineRule="auto"/>
        <w:ind w:right="0"/>
        <w:rPr>
          <w:color w:val="auto"/>
          <w:position w:val="0"/>
          <w:sz w:val="24"/>
          <w:szCs w:val="24"/>
        </w:rPr>
      </w:pPr>
    </w:p>
    <w:p w14:paraId="61F77712">
      <w:pPr>
        <w:pStyle w:val="4"/>
        <w:spacing w:line="340" w:lineRule="exact"/>
        <w:rPr>
          <w:rFonts w:hint="eastAsia" w:ascii="宋体" w:hAnsi="宋体" w:eastAsia="宋体" w:cs="宋体"/>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pPr>
      <w:r>
        <w:rPr>
          <w:rFonts w:hint="eastAsia" w:ascii="宋体" w:hAnsi="宋体" w:eastAsia="宋体" w:cs="宋体"/>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t>4</w:t>
      </w:r>
      <w:r>
        <w:rPr>
          <w:rFonts w:hint="eastAsia" w:ascii="宋体" w:hAnsi="宋体" w:eastAsia="宋体" w:cs="宋体"/>
          <w:snapToGrid w:val="0"/>
          <w:color w:val="auto"/>
          <w:spacing w:val="1"/>
          <w:kern w:val="0"/>
          <w:position w:val="0"/>
          <w:sz w:val="28"/>
          <w:szCs w:val="28"/>
          <w:lang w:val="en-US" w:eastAsia="en-US" w:bidi="ar-SA"/>
          <w14:textOutline w14:w="5103" w14:cap="sq" w14:cmpd="sng">
            <w14:solidFill>
              <w14:srgbClr w14:val="000000"/>
            </w14:solidFill>
            <w14:prstDash w14:val="solid"/>
            <w14:bevel/>
          </w14:textOutline>
        </w:rPr>
        <w:t>.供应商的法人或者其他组织营业执照等证明文件复印件（必须提供，自然人除外）；</w:t>
      </w:r>
    </w:p>
    <w:p w14:paraId="1858B5B3">
      <w:pPr>
        <w:tabs>
          <w:tab w:val="left" w:pos="1305"/>
        </w:tabs>
        <w:spacing w:line="340" w:lineRule="exact"/>
        <w:rPr>
          <w:rFonts w:hint="eastAsia" w:ascii="宋体" w:hAnsi="宋体" w:eastAsia="宋体" w:cs="宋体"/>
          <w:b/>
          <w:color w:val="auto"/>
          <w:sz w:val="21"/>
          <w:szCs w:val="21"/>
          <w:highlight w:val="none"/>
        </w:rPr>
      </w:pPr>
    </w:p>
    <w:p w14:paraId="44C3316A">
      <w:pPr>
        <w:tabs>
          <w:tab w:val="left" w:pos="1305"/>
        </w:tabs>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；供应商为事业单位，应提供有效的“事业单位法人证书”；供应商为非企业专业服务机构的，应提供执业许可证等证明文件；供应商为个体工商户，应提供有效的“个体工商户营业执照”。</w:t>
      </w:r>
    </w:p>
    <w:p w14:paraId="71D5D08E">
      <w:pPr>
        <w:rPr>
          <w:rFonts w:hint="eastAsia" w:ascii="宋体" w:hAnsi="宋体" w:eastAsia="宋体" w:cs="宋体"/>
          <w:b/>
          <w:bCs/>
          <w:color w:val="auto"/>
          <w:sz w:val="21"/>
          <w:szCs w:val="21"/>
          <w:highlight w:val="none"/>
        </w:rPr>
      </w:pPr>
    </w:p>
    <w:p w14:paraId="25B965F0">
      <w:pPr>
        <w:pStyle w:val="3"/>
        <w:rPr>
          <w:rFonts w:hint="eastAsia" w:ascii="宋体" w:hAnsi="宋体" w:eastAsia="宋体" w:cs="宋体"/>
          <w:b/>
          <w:bCs/>
          <w:color w:val="auto"/>
          <w:sz w:val="21"/>
          <w:szCs w:val="21"/>
          <w:highlight w:val="none"/>
        </w:rPr>
      </w:pPr>
    </w:p>
    <w:p w14:paraId="481355FC">
      <w:pPr>
        <w:pStyle w:val="4"/>
        <w:spacing w:line="340" w:lineRule="exact"/>
        <w:rPr>
          <w:rFonts w:hint="eastAsia" w:ascii="宋体" w:hAnsi="宋体" w:eastAsia="宋体" w:cs="宋体"/>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pPr>
      <w:r>
        <w:rPr>
          <w:rFonts w:hint="eastAsia" w:ascii="宋体" w:hAnsi="宋体" w:eastAsia="宋体" w:cs="宋体"/>
          <w:snapToGrid w:val="0"/>
          <w:color w:val="auto"/>
          <w:spacing w:val="1"/>
          <w:kern w:val="0"/>
          <w:position w:val="0"/>
          <w:sz w:val="28"/>
          <w:szCs w:val="28"/>
          <w:lang w:val="en-US" w:eastAsia="zh-CN" w:bidi="ar-SA"/>
          <w14:textOutline w14:w="5103" w14:cap="sq" w14:cmpd="sng">
            <w14:solidFill>
              <w14:srgbClr w14:val="000000"/>
            </w14:solidFill>
            <w14:prstDash w14:val="solid"/>
            <w14:bevel/>
          </w14:textOutline>
        </w:rPr>
        <w:t>5.供应商相应有效的企业资质证书副本及安全生产许可证副本复印件、拟投入项目经理的注册建造师执业资格证书及安全生产考核合格证书（B类）复印件（必须提供）；</w:t>
      </w:r>
    </w:p>
    <w:p w14:paraId="72F590FE">
      <w:pPr>
        <w:pStyle w:val="3"/>
        <w:keepNext w:val="0"/>
        <w:keepLines w:val="0"/>
        <w:pageBreakBefore w:val="0"/>
        <w:widowControl w:val="0"/>
        <w:kinsoku/>
        <w:wordWrap w:val="0"/>
        <w:overflowPunct/>
        <w:topLinePunct w:val="0"/>
        <w:bidi w:val="0"/>
        <w:spacing w:line="360" w:lineRule="auto"/>
        <w:ind w:right="0"/>
        <w:rPr>
          <w:rFonts w:hint="eastAsia"/>
          <w:color w:val="auto"/>
          <w:spacing w:val="-3"/>
          <w:position w:val="0"/>
          <w:sz w:val="28"/>
          <w:szCs w:val="28"/>
          <w:lang w:val="en-US" w:eastAsia="zh-CN"/>
          <w14:textOutline w14:w="5103" w14:cap="sq" w14:cmpd="sng">
            <w14:solidFill>
              <w14:srgbClr w14:val="000000"/>
            </w14:solidFill>
            <w14:prstDash w14:val="solid"/>
            <w14:bevel/>
          </w14:textOutline>
        </w:rPr>
      </w:pPr>
    </w:p>
    <w:p w14:paraId="51B72BE2">
      <w:pPr>
        <w:pStyle w:val="3"/>
        <w:keepNext w:val="0"/>
        <w:keepLines w:val="0"/>
        <w:pageBreakBefore w:val="0"/>
        <w:widowControl w:val="0"/>
        <w:kinsoku/>
        <w:wordWrap w:val="0"/>
        <w:overflowPunct/>
        <w:topLinePunct w:val="0"/>
        <w:bidi w:val="0"/>
        <w:spacing w:line="360" w:lineRule="auto"/>
        <w:ind w:right="0"/>
        <w:rPr>
          <w:rFonts w:hint="eastAsia"/>
          <w:color w:val="auto"/>
          <w:spacing w:val="-3"/>
          <w:position w:val="0"/>
          <w:sz w:val="28"/>
          <w:szCs w:val="28"/>
          <w:lang w:val="en-US" w:eastAsia="zh-CN"/>
          <w14:textOutline w14:w="5103" w14:cap="sq" w14:cmpd="sng">
            <w14:solidFill>
              <w14:srgbClr w14:val="000000"/>
            </w14:solidFill>
            <w14:prstDash w14:val="solid"/>
            <w14:bevel/>
          </w14:textOutline>
        </w:rPr>
      </w:pPr>
    </w:p>
    <w:p w14:paraId="1EFA586A">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6</w:t>
      </w:r>
      <w:r>
        <w:rPr>
          <w:color w:val="auto"/>
          <w:spacing w:val="-3"/>
          <w:position w:val="0"/>
          <w:sz w:val="28"/>
          <w:szCs w:val="28"/>
          <w14:textOutline w14:w="5103" w14:cap="sq" w14:cmpd="sng">
            <w14:solidFill>
              <w14:srgbClr w14:val="000000"/>
            </w14:solidFill>
            <w14:prstDash w14:val="solid"/>
            <w14:bevel/>
          </w14:textOutline>
        </w:rPr>
        <w:t>.供应商</w:t>
      </w:r>
      <w:r>
        <w:rPr>
          <w:color w:val="auto"/>
          <w:spacing w:val="-57"/>
          <w:position w:val="0"/>
          <w:sz w:val="28"/>
          <w:szCs w:val="28"/>
        </w:rPr>
        <w:t xml:space="preserve"> </w:t>
      </w:r>
      <w:r>
        <w:rPr>
          <w:color w:val="auto"/>
          <w:spacing w:val="-3"/>
          <w:position w:val="0"/>
          <w:sz w:val="28"/>
          <w:szCs w:val="28"/>
          <w14:textOutline w14:w="5103" w14:cap="sq" w14:cmpd="sng">
            <w14:solidFill>
              <w14:srgbClr w14:val="000000"/>
            </w14:solidFill>
            <w14:prstDash w14:val="solid"/>
            <w14:bevel/>
          </w14:textOutline>
        </w:rPr>
        <w:t>202</w:t>
      </w: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3</w:t>
      </w:r>
      <w:r>
        <w:rPr>
          <w:color w:val="auto"/>
          <w:spacing w:val="-57"/>
          <w:position w:val="0"/>
          <w:sz w:val="28"/>
          <w:szCs w:val="28"/>
        </w:rPr>
        <w:t xml:space="preserve"> </w:t>
      </w:r>
      <w:r>
        <w:rPr>
          <w:color w:val="auto"/>
          <w:spacing w:val="-3"/>
          <w:position w:val="0"/>
          <w:sz w:val="28"/>
          <w:szCs w:val="28"/>
          <w14:textOutline w14:w="5103" w14:cap="sq" w14:cmpd="sng">
            <w14:solidFill>
              <w14:srgbClr w14:val="000000"/>
            </w14:solidFill>
            <w14:prstDash w14:val="solid"/>
            <w14:bevel/>
          </w14:textOutline>
        </w:rPr>
        <w:t>年度内的财务状况报告（或银行出具的资信证明）复印件（必须提</w:t>
      </w:r>
      <w:r>
        <w:rPr>
          <w:color w:val="auto"/>
          <w:spacing w:val="-5"/>
          <w:position w:val="0"/>
          <w:sz w:val="28"/>
          <w:szCs w:val="28"/>
          <w14:textOutline w14:w="5103" w14:cap="sq" w14:cmpd="sng">
            <w14:solidFill>
              <w14:srgbClr w14:val="000000"/>
            </w14:solidFill>
            <w14:prstDash w14:val="solid"/>
            <w14:bevel/>
          </w14:textOutline>
        </w:rPr>
        <w:t>供）</w:t>
      </w:r>
    </w:p>
    <w:p w14:paraId="01EBE68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BE55796">
      <w:pPr>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eastAsia="宋体"/>
          <w:color w:val="auto"/>
          <w:spacing w:val="2"/>
          <w:position w:val="0"/>
          <w:sz w:val="28"/>
          <w:szCs w:val="28"/>
          <w:lang w:val="en-US" w:eastAsia="zh-CN"/>
          <w14:textOutline w14:w="5103" w14:cap="sq" w14:cmpd="sng">
            <w14:solidFill>
              <w14:srgbClr w14:val="000000"/>
            </w14:solidFill>
            <w14:prstDash w14:val="solid"/>
            <w14:bevel/>
          </w14:textOutline>
        </w:rPr>
        <w:t>7</w:t>
      </w:r>
      <w:r>
        <w:rPr>
          <w:color w:val="auto"/>
          <w:spacing w:val="2"/>
          <w:position w:val="0"/>
          <w:sz w:val="28"/>
          <w:szCs w:val="28"/>
          <w14:textOutline w14:w="5103" w14:cap="sq" w14:cmpd="sng">
            <w14:solidFill>
              <w14:srgbClr w14:val="000000"/>
            </w14:solidFill>
            <w14:prstDash w14:val="solid"/>
            <w14:bevel/>
          </w14:textOutline>
        </w:rPr>
        <w:t>.</w:t>
      </w:r>
      <w:r>
        <w:rPr>
          <w:rFonts w:hint="eastAsia"/>
          <w:color w:val="auto"/>
          <w:spacing w:val="2"/>
          <w:position w:val="0"/>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或企业所得税完税证明或税务部门出具的免税（无欠税）证明等证明材料】复印件</w:t>
      </w:r>
      <w:r>
        <w:rPr>
          <w:color w:val="auto"/>
          <w:spacing w:val="1"/>
          <w:position w:val="0"/>
          <w:sz w:val="28"/>
          <w:szCs w:val="28"/>
          <w14:textOutline w14:w="5103" w14:cap="sq" w14:cmpd="sng">
            <w14:solidFill>
              <w14:srgbClr w14:val="000000"/>
            </w14:solidFill>
            <w14:prstDash w14:val="solid"/>
            <w14:bevel/>
          </w14:textOutline>
        </w:rPr>
        <w:t>（必</w:t>
      </w:r>
      <w:r>
        <w:rPr>
          <w:color w:val="auto"/>
          <w:spacing w:val="-4"/>
          <w:position w:val="0"/>
          <w:sz w:val="28"/>
          <w:szCs w:val="28"/>
          <w14:textOutline w14:w="5103" w14:cap="sq" w14:cmpd="sng">
            <w14:solidFill>
              <w14:srgbClr w14:val="000000"/>
            </w14:solidFill>
            <w14:prstDash w14:val="solid"/>
            <w14:bevel/>
          </w14:textOutline>
        </w:rPr>
        <w:t>须提供）</w:t>
      </w:r>
    </w:p>
    <w:p w14:paraId="58D008F7">
      <w:pPr>
        <w:pStyle w:val="3"/>
        <w:keepNext w:val="0"/>
        <w:keepLines w:val="0"/>
        <w:pageBreakBefore w:val="0"/>
        <w:widowControl w:val="0"/>
        <w:kinsoku/>
        <w:wordWrap w:val="0"/>
        <w:overflowPunct/>
        <w:topLinePunct w:val="0"/>
        <w:bidi w:val="0"/>
        <w:spacing w:line="360" w:lineRule="auto"/>
        <w:ind w:left="0" w:right="0" w:firstLine="572" w:firstLineChars="200"/>
        <w:jc w:val="right"/>
        <w:rPr>
          <w:color w:val="auto"/>
          <w:spacing w:val="3"/>
          <w:position w:val="0"/>
          <w:sz w:val="28"/>
          <w:szCs w:val="28"/>
          <w14:textOutline w14:w="5103" w14:cap="sq" w14:cmpd="sng">
            <w14:solidFill>
              <w14:srgbClr w14:val="000000"/>
            </w14:solidFill>
            <w14:prstDash w14:val="solid"/>
            <w14:bevel/>
          </w14:textOutline>
        </w:rPr>
      </w:pPr>
    </w:p>
    <w:p w14:paraId="3E6B0B16">
      <w:pPr>
        <w:spacing w:line="240" w:lineRule="auto"/>
        <w:rPr>
          <w:rFonts w:hint="eastAsia"/>
          <w:color w:val="auto"/>
          <w:spacing w:val="2"/>
          <w:position w:val="0"/>
          <w:sz w:val="28"/>
          <w:szCs w:val="28"/>
          <w:lang w:val="en-US" w:eastAsia="zh-CN"/>
          <w14:textOutline w14:w="5103" w14:cap="sq" w14:cmpd="sng">
            <w14:solidFill>
              <w14:srgbClr w14:val="000000"/>
            </w14:solidFill>
            <w14:prstDash w14:val="solid"/>
            <w14:bevel/>
          </w14:textOutline>
        </w:rPr>
      </w:pPr>
      <w:r>
        <w:rPr>
          <w:rFonts w:hint="eastAsia"/>
          <w:color w:val="auto"/>
          <w:spacing w:val="3"/>
          <w:position w:val="0"/>
          <w:sz w:val="28"/>
          <w:szCs w:val="28"/>
          <w:lang w:val="en-US" w:eastAsia="zh-CN"/>
          <w14:textOutline w14:w="5103" w14:cap="sq" w14:cmpd="sng">
            <w14:solidFill>
              <w14:srgbClr w14:val="000000"/>
            </w14:solidFill>
            <w14:prstDash w14:val="solid"/>
            <w14:bevel/>
          </w14:textOutline>
        </w:rPr>
        <w:t>8</w:t>
      </w:r>
      <w:r>
        <w:rPr>
          <w:color w:val="auto"/>
          <w:spacing w:val="3"/>
          <w:position w:val="0"/>
          <w:sz w:val="28"/>
          <w:szCs w:val="28"/>
          <w14:textOutline w14:w="5103" w14:cap="sq" w14:cmpd="sng">
            <w14:solidFill>
              <w14:srgbClr w14:val="000000"/>
            </w14:solidFill>
            <w14:prstDash w14:val="solid"/>
            <w14:bevel/>
          </w14:textOutline>
        </w:rPr>
        <w:t>.</w:t>
      </w:r>
      <w:r>
        <w:rPr>
          <w:rFonts w:hint="eastAsia"/>
          <w:color w:val="auto"/>
          <w:spacing w:val="2"/>
          <w:position w:val="0"/>
          <w:sz w:val="28"/>
          <w:szCs w:val="28"/>
          <w:lang w:val="en-US" w:eastAsia="zh-CN"/>
          <w14:textOutline w14:w="5103" w14:cap="sq" w14:cmpd="sng">
            <w14:solidFill>
              <w14:srgbClr w14:val="000000"/>
            </w14:solidFill>
            <w14:prstDash w14:val="solid"/>
            <w14:bevel/>
          </w14:textOutline>
        </w:rPr>
        <w:t>《中小企业声明函》或《残疾人福利性单位声明函》或省级以上监狱管理局、戒毒管理局（含新疆生产建设兵团）出具的属于监狱企业的证明文件复印件（必须提供其中一项）。</w:t>
      </w:r>
    </w:p>
    <w:p w14:paraId="291A0065">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p>
    <w:p w14:paraId="33094B24">
      <w:pPr>
        <w:pStyle w:val="3"/>
        <w:keepNext w:val="0"/>
        <w:keepLines w:val="0"/>
        <w:pageBreakBefore w:val="0"/>
        <w:widowControl w:val="0"/>
        <w:kinsoku/>
        <w:wordWrap w:val="0"/>
        <w:overflowPunct/>
        <w:topLinePunct w:val="0"/>
        <w:bidi w:val="0"/>
        <w:spacing w:line="360" w:lineRule="auto"/>
        <w:ind w:left="0" w:right="0" w:firstLine="516" w:firstLineChars="200"/>
        <w:rPr>
          <w:color w:val="auto"/>
          <w:position w:val="0"/>
          <w:sz w:val="28"/>
          <w:szCs w:val="28"/>
        </w:rPr>
      </w:pPr>
      <w:r>
        <w:rPr>
          <w:color w:val="auto"/>
          <w:spacing w:val="-11"/>
          <w:position w:val="0"/>
          <w:sz w:val="28"/>
          <w:szCs w:val="28"/>
          <w14:textOutline w14:w="5103" w14:cap="sq" w14:cmpd="sng">
            <w14:solidFill>
              <w14:srgbClr w14:val="000000"/>
            </w14:solidFill>
            <w14:prstDash w14:val="solid"/>
            <w14:bevel/>
          </w14:textOutline>
        </w:rPr>
        <w:t>附件</w:t>
      </w:r>
      <w:r>
        <w:rPr>
          <w:rFonts w:hint="eastAsia"/>
          <w:color w:val="auto"/>
          <w:spacing w:val="-11"/>
          <w:position w:val="0"/>
          <w:sz w:val="28"/>
          <w:szCs w:val="28"/>
          <w:lang w:val="en-US" w:eastAsia="zh-CN"/>
          <w14:textOutline w14:w="5103" w14:cap="sq" w14:cmpd="sng">
            <w14:solidFill>
              <w14:srgbClr w14:val="000000"/>
            </w14:solidFill>
            <w14:prstDash w14:val="solid"/>
            <w14:bevel/>
          </w14:textOutline>
        </w:rPr>
        <w:t>1</w:t>
      </w:r>
      <w:r>
        <w:rPr>
          <w:color w:val="auto"/>
          <w:spacing w:val="-11"/>
          <w:position w:val="0"/>
          <w:sz w:val="28"/>
          <w:szCs w:val="28"/>
          <w14:textOutline w14:w="5103" w14:cap="sq" w14:cmpd="sng">
            <w14:solidFill>
              <w14:srgbClr w14:val="000000"/>
            </w14:solidFill>
            <w14:prstDash w14:val="solid"/>
            <w14:bevel/>
          </w14:textOutline>
        </w:rPr>
        <w:t>：</w:t>
      </w:r>
    </w:p>
    <w:p w14:paraId="11CE8382">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3"/>
          <w:position w:val="0"/>
          <w:sz w:val="28"/>
          <w:szCs w:val="28"/>
          <w14:textOutline w14:w="5103" w14:cap="sq" w14:cmpd="sng">
            <w14:solidFill>
              <w14:srgbClr w14:val="000000"/>
            </w14:solidFill>
            <w14:prstDash w14:val="solid"/>
            <w14:bevel/>
          </w14:textOutline>
        </w:rPr>
        <w:t>中小企业声明函(工程)</w:t>
      </w:r>
    </w:p>
    <w:p w14:paraId="5F7669D4">
      <w:pPr>
        <w:keepNext w:val="0"/>
        <w:keepLines w:val="0"/>
        <w:pageBreakBefore w:val="0"/>
        <w:widowControl w:val="0"/>
        <w:kinsoku/>
        <w:wordWrap w:val="0"/>
        <w:overflowPunct/>
        <w:topLinePunct w:val="0"/>
        <w:bidi w:val="0"/>
        <w:spacing w:line="360" w:lineRule="auto"/>
        <w:ind w:left="0" w:right="0" w:firstLine="472" w:firstLineChars="200"/>
        <w:jc w:val="both"/>
        <w:rPr>
          <w:rFonts w:hint="eastAsia" w:ascii="宋体" w:hAnsi="宋体" w:eastAsia="宋体" w:cs="宋体"/>
          <w:color w:val="auto"/>
          <w:position w:val="0"/>
          <w:sz w:val="24"/>
          <w:szCs w:val="24"/>
        </w:rPr>
      </w:pPr>
      <w:r>
        <w:rPr>
          <w:rFonts w:hint="eastAsia" w:ascii="宋体" w:hAnsi="宋体" w:eastAsia="宋体" w:cs="宋体"/>
          <w:color w:val="auto"/>
          <w:spacing w:val="-2"/>
          <w:position w:val="0"/>
          <w:sz w:val="24"/>
          <w:szCs w:val="24"/>
        </w:rPr>
        <w:t>本公司郑重声明，根据《政府采购促进中小企业发展管理办法》（财库〔2020〕46</w:t>
      </w:r>
      <w:r>
        <w:rPr>
          <w:rFonts w:hint="eastAsia" w:ascii="宋体" w:hAnsi="宋体" w:eastAsia="宋体" w:cs="宋体"/>
          <w:color w:val="auto"/>
          <w:spacing w:val="-23"/>
          <w:position w:val="0"/>
          <w:sz w:val="24"/>
          <w:szCs w:val="24"/>
        </w:rPr>
        <w:t xml:space="preserve"> </w:t>
      </w:r>
      <w:r>
        <w:rPr>
          <w:rFonts w:hint="eastAsia" w:ascii="宋体" w:hAnsi="宋体" w:eastAsia="宋体" w:cs="宋体"/>
          <w:color w:val="auto"/>
          <w:spacing w:val="-2"/>
          <w:position w:val="0"/>
          <w:sz w:val="24"/>
          <w:szCs w:val="24"/>
        </w:rPr>
        <w:t>号）的规定，本公司参加</w:t>
      </w:r>
      <w:r>
        <w:rPr>
          <w:rFonts w:hint="eastAsia" w:ascii="宋体" w:hAnsi="宋体" w:eastAsia="宋体" w:cs="宋体"/>
          <w:color w:val="auto"/>
          <w:spacing w:val="-2"/>
          <w:position w:val="0"/>
          <w:sz w:val="24"/>
          <w:szCs w:val="24"/>
          <w:u w:val="single" w:color="auto"/>
        </w:rPr>
        <w:t>（单位名称）</w:t>
      </w:r>
      <w:r>
        <w:rPr>
          <w:rFonts w:hint="eastAsia" w:ascii="宋体" w:hAnsi="宋体" w:eastAsia="宋体" w:cs="宋体"/>
          <w:color w:val="auto"/>
          <w:spacing w:val="-2"/>
          <w:position w:val="0"/>
          <w:sz w:val="24"/>
          <w:szCs w:val="24"/>
        </w:rPr>
        <w:t>的</w:t>
      </w:r>
      <w:r>
        <w:rPr>
          <w:rFonts w:hint="eastAsia" w:ascii="宋体" w:hAnsi="宋体" w:eastAsia="宋体" w:cs="宋体"/>
          <w:color w:val="auto"/>
          <w:spacing w:val="-2"/>
          <w:position w:val="0"/>
          <w:sz w:val="24"/>
          <w:szCs w:val="24"/>
          <w:u w:val="single" w:color="auto"/>
        </w:rPr>
        <w:t>（项目名称）</w:t>
      </w:r>
      <w:r>
        <w:rPr>
          <w:rFonts w:hint="eastAsia" w:ascii="宋体" w:hAnsi="宋体" w:eastAsia="宋体" w:cs="宋体"/>
          <w:color w:val="auto"/>
          <w:spacing w:val="-3"/>
          <w:position w:val="0"/>
          <w:sz w:val="24"/>
          <w:szCs w:val="24"/>
        </w:rPr>
        <w:t>釆购活动,工程的施工单位全部为符合政策要求</w:t>
      </w:r>
      <w:r>
        <w:rPr>
          <w:rFonts w:hint="eastAsia" w:ascii="宋体" w:hAnsi="宋体" w:eastAsia="宋体" w:cs="宋体"/>
          <w:color w:val="auto"/>
          <w:position w:val="0"/>
          <w:sz w:val="24"/>
          <w:szCs w:val="24"/>
        </w:rPr>
        <w:t xml:space="preserve"> 的中小企业。相关企业（含联合体中的中小企业、签订分包意向协议的中小企业）的具体情况</w:t>
      </w:r>
      <w:r>
        <w:rPr>
          <w:rFonts w:hint="eastAsia" w:ascii="宋体" w:hAnsi="宋体" w:eastAsia="宋体" w:cs="宋体"/>
          <w:color w:val="auto"/>
          <w:spacing w:val="14"/>
          <w:position w:val="0"/>
          <w:sz w:val="24"/>
          <w:szCs w:val="24"/>
        </w:rPr>
        <w:t xml:space="preserve"> </w:t>
      </w:r>
      <w:r>
        <w:rPr>
          <w:rFonts w:hint="eastAsia" w:ascii="宋体" w:hAnsi="宋体" w:eastAsia="宋体" w:cs="宋体"/>
          <w:color w:val="auto"/>
          <w:spacing w:val="-6"/>
          <w:position w:val="0"/>
          <w:sz w:val="24"/>
          <w:szCs w:val="24"/>
        </w:rPr>
        <w:t>如下：</w:t>
      </w:r>
    </w:p>
    <w:p w14:paraId="1D575818">
      <w:pPr>
        <w:keepNext w:val="0"/>
        <w:keepLines w:val="0"/>
        <w:pageBreakBefore w:val="0"/>
        <w:widowControl w:val="0"/>
        <w:kinsoku/>
        <w:wordWrap w:val="0"/>
        <w:overflowPunct/>
        <w:topLinePunct w:val="0"/>
        <w:bidi w:val="0"/>
        <w:spacing w:line="360" w:lineRule="auto"/>
        <w:ind w:left="0" w:right="0" w:firstLine="476" w:firstLineChars="200"/>
        <w:jc w:val="both"/>
        <w:rPr>
          <w:rFonts w:hint="eastAsia" w:ascii="宋体" w:hAnsi="宋体" w:eastAsia="宋体" w:cs="宋体"/>
          <w:color w:val="auto"/>
          <w:position w:val="0"/>
          <w:sz w:val="24"/>
          <w:szCs w:val="24"/>
        </w:rPr>
      </w:pPr>
      <w:r>
        <w:rPr>
          <w:rFonts w:hint="eastAsia" w:ascii="宋体" w:hAnsi="宋体" w:eastAsia="宋体" w:cs="宋体"/>
          <w:color w:val="auto"/>
          <w:spacing w:val="-1"/>
          <w:position w:val="0"/>
          <w:sz w:val="24"/>
          <w:szCs w:val="24"/>
        </w:rPr>
        <w:t>1.</w:t>
      </w:r>
      <w:r>
        <w:rPr>
          <w:rFonts w:hint="eastAsia" w:ascii="宋体" w:hAnsi="宋体" w:eastAsia="宋体" w:cs="宋体"/>
          <w:color w:val="auto"/>
          <w:spacing w:val="-1"/>
          <w:position w:val="0"/>
          <w:sz w:val="24"/>
          <w:szCs w:val="24"/>
          <w:u w:val="single" w:color="auto"/>
        </w:rPr>
        <w:t xml:space="preserve">     （标的名称</w:t>
      </w:r>
      <w:r>
        <w:rPr>
          <w:rFonts w:hint="eastAsia" w:ascii="宋体" w:hAnsi="宋体" w:eastAsia="宋体" w:cs="宋体"/>
          <w:color w:val="auto"/>
          <w:spacing w:val="11"/>
          <w:position w:val="0"/>
          <w:sz w:val="24"/>
          <w:szCs w:val="24"/>
          <w:u w:val="single" w:color="auto"/>
        </w:rPr>
        <w:t>）</w:t>
      </w:r>
      <w:r>
        <w:rPr>
          <w:rFonts w:hint="eastAsia" w:ascii="宋体" w:hAnsi="宋体" w:eastAsia="宋体" w:cs="宋体"/>
          <w:color w:val="auto"/>
          <w:spacing w:val="11"/>
          <w:position w:val="0"/>
          <w:sz w:val="24"/>
          <w:szCs w:val="24"/>
        </w:rPr>
        <w:t>，</w:t>
      </w:r>
      <w:r>
        <w:rPr>
          <w:rFonts w:hint="eastAsia" w:ascii="宋体" w:hAnsi="宋体" w:eastAsia="宋体" w:cs="宋体"/>
          <w:color w:val="auto"/>
          <w:spacing w:val="-1"/>
          <w:position w:val="0"/>
          <w:sz w:val="24"/>
          <w:szCs w:val="24"/>
        </w:rPr>
        <w:t>属于</w:t>
      </w:r>
      <w:r>
        <w:rPr>
          <w:rFonts w:hint="eastAsia" w:ascii="宋体" w:hAnsi="宋体" w:eastAsia="宋体" w:cs="宋体"/>
          <w:color w:val="auto"/>
          <w:spacing w:val="-1"/>
          <w:position w:val="0"/>
          <w:sz w:val="24"/>
          <w:szCs w:val="24"/>
          <w:u w:val="single" w:color="auto"/>
        </w:rPr>
        <w:t xml:space="preserve">     （釆购文件中明确的所属行业</w:t>
      </w:r>
      <w:r>
        <w:rPr>
          <w:rFonts w:hint="eastAsia" w:ascii="宋体" w:hAnsi="宋体" w:eastAsia="宋体" w:cs="宋体"/>
          <w:color w:val="auto"/>
          <w:spacing w:val="11"/>
          <w:position w:val="0"/>
          <w:sz w:val="24"/>
          <w:szCs w:val="24"/>
          <w:u w:val="single" w:color="auto"/>
        </w:rPr>
        <w:t>）</w:t>
      </w:r>
      <w:r>
        <w:rPr>
          <w:rFonts w:hint="eastAsia" w:ascii="宋体" w:hAnsi="宋体" w:eastAsia="宋体" w:cs="宋体"/>
          <w:color w:val="auto"/>
          <w:spacing w:val="11"/>
          <w:position w:val="0"/>
          <w:sz w:val="24"/>
          <w:szCs w:val="24"/>
        </w:rPr>
        <w:t>；</w:t>
      </w:r>
      <w:r>
        <w:rPr>
          <w:rFonts w:hint="eastAsia" w:ascii="宋体" w:hAnsi="宋体" w:eastAsia="宋体" w:cs="宋体"/>
          <w:color w:val="auto"/>
          <w:spacing w:val="-1"/>
          <w:position w:val="0"/>
          <w:sz w:val="24"/>
          <w:szCs w:val="24"/>
        </w:rPr>
        <w:t>承建企业为</w:t>
      </w:r>
      <w:r>
        <w:rPr>
          <w:rFonts w:hint="eastAsia" w:ascii="宋体" w:hAnsi="宋体" w:eastAsia="宋体" w:cs="宋体"/>
          <w:color w:val="auto"/>
          <w:spacing w:val="-1"/>
          <w:position w:val="0"/>
          <w:sz w:val="24"/>
          <w:szCs w:val="24"/>
          <w:u w:val="single" w:color="auto"/>
        </w:rPr>
        <w:t>（企业名</w:t>
      </w:r>
      <w:r>
        <w:rPr>
          <w:rFonts w:hint="eastAsia" w:ascii="宋体" w:hAnsi="宋体" w:eastAsia="宋体" w:cs="宋体"/>
          <w:color w:val="auto"/>
          <w:spacing w:val="1"/>
          <w:position w:val="0"/>
          <w:sz w:val="24"/>
          <w:szCs w:val="24"/>
        </w:rPr>
        <w:t xml:space="preserve"> </w:t>
      </w:r>
      <w:r>
        <w:rPr>
          <w:rFonts w:hint="eastAsia" w:ascii="宋体" w:hAnsi="宋体" w:eastAsia="宋体" w:cs="宋体"/>
          <w:color w:val="auto"/>
          <w:spacing w:val="-1"/>
          <w:position w:val="0"/>
          <w:sz w:val="24"/>
          <w:szCs w:val="24"/>
          <w:u w:val="single" w:color="auto"/>
        </w:rPr>
        <w:t>称</w:t>
      </w:r>
      <w:r>
        <w:rPr>
          <w:rFonts w:hint="eastAsia" w:ascii="宋体" w:hAnsi="宋体" w:eastAsia="宋体" w:cs="宋体"/>
          <w:color w:val="auto"/>
          <w:spacing w:val="7"/>
          <w:position w:val="0"/>
          <w:sz w:val="24"/>
          <w:szCs w:val="24"/>
          <w:u w:val="single" w:color="auto"/>
        </w:rPr>
        <w:t>）</w:t>
      </w:r>
      <w:r>
        <w:rPr>
          <w:rFonts w:hint="eastAsia" w:ascii="宋体" w:hAnsi="宋体" w:eastAsia="宋体" w:cs="宋体"/>
          <w:color w:val="auto"/>
          <w:spacing w:val="7"/>
          <w:position w:val="0"/>
          <w:sz w:val="24"/>
          <w:szCs w:val="24"/>
        </w:rPr>
        <w:t>，</w:t>
      </w:r>
      <w:r>
        <w:rPr>
          <w:rFonts w:hint="eastAsia" w:ascii="宋体" w:hAnsi="宋体" w:eastAsia="宋体" w:cs="宋体"/>
          <w:color w:val="auto"/>
          <w:spacing w:val="-1"/>
          <w:position w:val="0"/>
          <w:sz w:val="24"/>
          <w:szCs w:val="24"/>
        </w:rPr>
        <w:t>从业人员</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98"/>
          <w:position w:val="0"/>
          <w:sz w:val="24"/>
          <w:szCs w:val="24"/>
        </w:rPr>
        <w:t xml:space="preserve"> </w:t>
      </w:r>
      <w:r>
        <w:rPr>
          <w:rFonts w:hint="eastAsia" w:ascii="宋体" w:hAnsi="宋体" w:eastAsia="宋体" w:cs="宋体"/>
          <w:color w:val="auto"/>
          <w:spacing w:val="-1"/>
          <w:position w:val="0"/>
          <w:sz w:val="24"/>
          <w:szCs w:val="24"/>
        </w:rPr>
        <w:t>人，营业收入为</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03"/>
          <w:position w:val="0"/>
          <w:sz w:val="24"/>
          <w:szCs w:val="24"/>
        </w:rPr>
        <w:t xml:space="preserve"> </w:t>
      </w:r>
      <w:r>
        <w:rPr>
          <w:rFonts w:hint="eastAsia" w:ascii="宋体" w:hAnsi="宋体" w:eastAsia="宋体" w:cs="宋体"/>
          <w:color w:val="auto"/>
          <w:spacing w:val="-1"/>
          <w:position w:val="0"/>
          <w:sz w:val="24"/>
          <w:szCs w:val="24"/>
        </w:rPr>
        <w:t>万元，资产总额为</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01"/>
          <w:position w:val="0"/>
          <w:sz w:val="24"/>
          <w:szCs w:val="24"/>
        </w:rPr>
        <w:t xml:space="preserve"> </w:t>
      </w:r>
      <w:r>
        <w:rPr>
          <w:rFonts w:hint="eastAsia" w:ascii="宋体" w:hAnsi="宋体" w:eastAsia="宋体" w:cs="宋体"/>
          <w:color w:val="auto"/>
          <w:spacing w:val="-2"/>
          <w:position w:val="0"/>
          <w:sz w:val="24"/>
          <w:szCs w:val="24"/>
        </w:rPr>
        <w:t>万元，属于</w:t>
      </w:r>
      <w:r>
        <w:rPr>
          <w:rFonts w:hint="eastAsia" w:ascii="宋体" w:hAnsi="宋体" w:eastAsia="宋体" w:cs="宋体"/>
          <w:color w:val="auto"/>
          <w:spacing w:val="-2"/>
          <w:position w:val="0"/>
          <w:sz w:val="24"/>
          <w:szCs w:val="24"/>
          <w:u w:val="single" w:color="auto"/>
        </w:rPr>
        <w:t>（中型企业、小型</w:t>
      </w:r>
      <w:r>
        <w:rPr>
          <w:rFonts w:hint="eastAsia" w:ascii="宋体" w:hAnsi="宋体" w:eastAsia="宋体" w:cs="宋体"/>
          <w:color w:val="auto"/>
          <w:spacing w:val="-3"/>
          <w:position w:val="0"/>
          <w:sz w:val="24"/>
          <w:szCs w:val="24"/>
          <w:u w:val="single" w:color="auto"/>
        </w:rPr>
        <w:t>企业、微型企业</w:t>
      </w:r>
      <w:r>
        <w:rPr>
          <w:rFonts w:hint="eastAsia" w:ascii="宋体" w:hAnsi="宋体" w:eastAsia="宋体" w:cs="宋体"/>
          <w:color w:val="auto"/>
          <w:spacing w:val="2"/>
          <w:position w:val="0"/>
          <w:sz w:val="24"/>
          <w:szCs w:val="24"/>
          <w:u w:val="single" w:color="auto"/>
        </w:rPr>
        <w:t>）</w:t>
      </w:r>
      <w:r>
        <w:rPr>
          <w:rFonts w:hint="eastAsia" w:ascii="宋体" w:hAnsi="宋体" w:eastAsia="宋体" w:cs="宋体"/>
          <w:color w:val="auto"/>
          <w:spacing w:val="2"/>
          <w:position w:val="0"/>
          <w:sz w:val="24"/>
          <w:szCs w:val="24"/>
        </w:rPr>
        <w:t>；</w:t>
      </w:r>
    </w:p>
    <w:p w14:paraId="36689F5C">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r>
        <w:rPr>
          <w:rFonts w:hint="eastAsia" w:ascii="宋体" w:hAnsi="宋体" w:eastAsia="宋体" w:cs="宋体"/>
          <w:color w:val="auto"/>
          <w:position w:val="0"/>
          <w:sz w:val="24"/>
          <w:szCs w:val="24"/>
        </w:rPr>
        <w:t>以上企业，不属于大企业的分支机构，不存在控股股东为大企业</w:t>
      </w:r>
      <w:r>
        <w:rPr>
          <w:rFonts w:hint="eastAsia" w:ascii="宋体" w:hAnsi="宋体" w:eastAsia="宋体" w:cs="宋体"/>
          <w:color w:val="auto"/>
          <w:spacing w:val="-1"/>
          <w:position w:val="0"/>
          <w:sz w:val="24"/>
          <w:szCs w:val="24"/>
        </w:rPr>
        <w:t>的情形，也不存在与大企</w:t>
      </w:r>
      <w:r>
        <w:rPr>
          <w:rFonts w:hint="eastAsia" w:ascii="宋体" w:hAnsi="宋体" w:eastAsia="宋体" w:cs="宋体"/>
          <w:color w:val="auto"/>
          <w:position w:val="0"/>
          <w:sz w:val="24"/>
          <w:szCs w:val="24"/>
        </w:rPr>
        <w:t xml:space="preserve"> </w:t>
      </w:r>
      <w:r>
        <w:rPr>
          <w:rFonts w:hint="eastAsia" w:ascii="宋体" w:hAnsi="宋体" w:eastAsia="宋体" w:cs="宋体"/>
          <w:color w:val="auto"/>
          <w:spacing w:val="-2"/>
          <w:position w:val="0"/>
          <w:sz w:val="24"/>
          <w:szCs w:val="24"/>
        </w:rPr>
        <w:t>业的负责人为同一人的情形。</w:t>
      </w:r>
    </w:p>
    <w:p w14:paraId="2D484396">
      <w:pPr>
        <w:keepNext w:val="0"/>
        <w:keepLines w:val="0"/>
        <w:pageBreakBefore w:val="0"/>
        <w:widowControl w:val="0"/>
        <w:kinsoku/>
        <w:wordWrap w:val="0"/>
        <w:overflowPunct/>
        <w:topLinePunct w:val="0"/>
        <w:bidi w:val="0"/>
        <w:spacing w:line="360" w:lineRule="auto"/>
        <w:ind w:left="0" w:right="0" w:firstLine="476" w:firstLineChars="200"/>
        <w:rPr>
          <w:rFonts w:hint="eastAsia" w:ascii="宋体" w:hAnsi="宋体" w:eastAsia="宋体" w:cs="宋体"/>
          <w:color w:val="auto"/>
          <w:position w:val="0"/>
          <w:sz w:val="24"/>
          <w:szCs w:val="24"/>
        </w:rPr>
      </w:pPr>
      <w:r>
        <w:rPr>
          <w:rFonts w:hint="eastAsia" w:ascii="宋体" w:hAnsi="宋体" w:eastAsia="宋体" w:cs="宋体"/>
          <w:color w:val="auto"/>
          <w:spacing w:val="-1"/>
          <w:position w:val="0"/>
          <w:sz w:val="24"/>
          <w:szCs w:val="24"/>
        </w:rPr>
        <w:t>本企业对上述声明内容的真实性负责。如有虚假，将依法承担相应责任。</w:t>
      </w:r>
    </w:p>
    <w:p w14:paraId="0C5D1F25">
      <w:pPr>
        <w:keepNext w:val="0"/>
        <w:keepLines w:val="0"/>
        <w:pageBreakBefore w:val="0"/>
        <w:widowControl w:val="0"/>
        <w:kinsoku/>
        <w:wordWrap w:val="0"/>
        <w:overflowPunct/>
        <w:topLinePunct w:val="0"/>
        <w:bidi w:val="0"/>
        <w:spacing w:line="360" w:lineRule="auto"/>
        <w:ind w:left="0" w:right="0" w:firstLine="500" w:firstLineChars="200"/>
        <w:rPr>
          <w:rFonts w:hint="eastAsia" w:ascii="宋体" w:hAnsi="宋体" w:eastAsia="宋体" w:cs="宋体"/>
          <w:color w:val="auto"/>
          <w:spacing w:val="5"/>
          <w:position w:val="0"/>
          <w:sz w:val="24"/>
          <w:szCs w:val="24"/>
        </w:rPr>
      </w:pPr>
    </w:p>
    <w:p w14:paraId="1648BE01">
      <w:pPr>
        <w:keepNext w:val="0"/>
        <w:keepLines w:val="0"/>
        <w:pageBreakBefore w:val="0"/>
        <w:widowControl w:val="0"/>
        <w:kinsoku/>
        <w:wordWrap w:val="0"/>
        <w:overflowPunct/>
        <w:topLinePunct w:val="0"/>
        <w:bidi w:val="0"/>
        <w:spacing w:line="360" w:lineRule="auto"/>
        <w:ind w:left="0" w:right="0" w:firstLine="500" w:firstLineChars="200"/>
        <w:rPr>
          <w:rFonts w:hint="eastAsia" w:ascii="宋体" w:hAnsi="宋体" w:eastAsia="宋体" w:cs="宋体"/>
          <w:color w:val="auto"/>
          <w:position w:val="0"/>
          <w:sz w:val="24"/>
          <w:szCs w:val="24"/>
        </w:rPr>
      </w:pPr>
      <w:r>
        <w:rPr>
          <w:rFonts w:hint="eastAsia" w:ascii="宋体" w:hAnsi="宋体" w:eastAsia="宋体" w:cs="宋体"/>
          <w:color w:val="auto"/>
          <w:spacing w:val="5"/>
          <w:position w:val="0"/>
          <w:sz w:val="24"/>
          <w:szCs w:val="24"/>
        </w:rPr>
        <w:t>企业名称（</w:t>
      </w:r>
      <w:r>
        <w:rPr>
          <w:rFonts w:hint="eastAsia" w:ascii="宋体" w:hAnsi="宋体" w:eastAsia="宋体" w:cs="宋体"/>
          <w:color w:val="auto"/>
          <w:position w:val="0"/>
          <w:sz w:val="24"/>
          <w:szCs w:val="24"/>
        </w:rPr>
        <w:t>CA</w:t>
      </w:r>
      <w:r>
        <w:rPr>
          <w:rFonts w:hint="eastAsia" w:ascii="宋体" w:hAnsi="宋体" w:eastAsia="宋体" w:cs="宋体"/>
          <w:color w:val="auto"/>
          <w:spacing w:val="-27"/>
          <w:position w:val="0"/>
          <w:sz w:val="24"/>
          <w:szCs w:val="24"/>
        </w:rPr>
        <w:t xml:space="preserve"> </w:t>
      </w:r>
      <w:r>
        <w:rPr>
          <w:rFonts w:hint="eastAsia" w:ascii="宋体" w:hAnsi="宋体" w:eastAsia="宋体" w:cs="宋体"/>
          <w:color w:val="auto"/>
          <w:spacing w:val="5"/>
          <w:position w:val="0"/>
          <w:sz w:val="24"/>
          <w:szCs w:val="24"/>
        </w:rPr>
        <w:t>签章</w:t>
      </w:r>
      <w:r>
        <w:rPr>
          <w:rFonts w:hint="eastAsia" w:ascii="宋体" w:hAnsi="宋体" w:eastAsia="宋体" w:cs="宋体"/>
          <w:color w:val="auto"/>
          <w:spacing w:val="12"/>
          <w:position w:val="0"/>
          <w:sz w:val="24"/>
          <w:szCs w:val="24"/>
        </w:rPr>
        <w:t>）：</w:t>
      </w:r>
    </w:p>
    <w:p w14:paraId="1E89EBE7">
      <w:pPr>
        <w:keepNext w:val="0"/>
        <w:keepLines w:val="0"/>
        <w:pageBreakBefore w:val="0"/>
        <w:widowControl w:val="0"/>
        <w:kinsoku/>
        <w:wordWrap w:val="0"/>
        <w:overflowPunct/>
        <w:topLinePunct w:val="0"/>
        <w:bidi w:val="0"/>
        <w:spacing w:line="360" w:lineRule="auto"/>
        <w:ind w:left="0" w:right="0" w:firstLine="368" w:firstLineChars="200"/>
        <w:rPr>
          <w:rFonts w:hint="eastAsia" w:ascii="宋体" w:hAnsi="宋体" w:eastAsia="宋体" w:cs="宋体"/>
          <w:color w:val="auto"/>
          <w:position w:val="0"/>
          <w:sz w:val="24"/>
          <w:szCs w:val="24"/>
        </w:rPr>
      </w:pPr>
      <w:r>
        <w:rPr>
          <w:rFonts w:hint="eastAsia" w:ascii="宋体" w:hAnsi="宋体" w:eastAsia="宋体" w:cs="宋体"/>
          <w:color w:val="auto"/>
          <w:spacing w:val="-28"/>
          <w:position w:val="0"/>
          <w:sz w:val="24"/>
          <w:szCs w:val="24"/>
        </w:rPr>
        <w:t>日</w:t>
      </w:r>
      <w:r>
        <w:rPr>
          <w:rFonts w:hint="eastAsia" w:ascii="宋体" w:hAnsi="宋体" w:eastAsia="宋体" w:cs="宋体"/>
          <w:color w:val="auto"/>
          <w:spacing w:val="19"/>
          <w:position w:val="0"/>
          <w:sz w:val="24"/>
          <w:szCs w:val="24"/>
        </w:rPr>
        <w:t xml:space="preserve">    </w:t>
      </w:r>
      <w:r>
        <w:rPr>
          <w:rFonts w:hint="eastAsia" w:ascii="宋体" w:hAnsi="宋体" w:eastAsia="宋体" w:cs="宋体"/>
          <w:color w:val="auto"/>
          <w:spacing w:val="-28"/>
          <w:position w:val="0"/>
          <w:sz w:val="24"/>
          <w:szCs w:val="24"/>
        </w:rPr>
        <w:t>期：</w:t>
      </w:r>
    </w:p>
    <w:p w14:paraId="3C4E7062">
      <w:pPr>
        <w:pStyle w:val="3"/>
        <w:keepNext w:val="0"/>
        <w:keepLines w:val="0"/>
        <w:pageBreakBefore w:val="0"/>
        <w:widowControl w:val="0"/>
        <w:kinsoku/>
        <w:wordWrap w:val="0"/>
        <w:overflowPunct/>
        <w:topLinePunct w:val="0"/>
        <w:bidi w:val="0"/>
        <w:spacing w:line="360" w:lineRule="auto"/>
        <w:ind w:right="0"/>
        <w:rPr>
          <w:color w:val="auto"/>
          <w:spacing w:val="2"/>
          <w:position w:val="0"/>
          <w:sz w:val="21"/>
          <w:szCs w:val="21"/>
          <w14:textOutline w14:w="4358" w14:cap="sq" w14:cmpd="sng">
            <w14:solidFill>
              <w14:srgbClr w14:val="000000"/>
            </w14:solidFill>
            <w14:prstDash w14:val="solid"/>
            <w14:bevel/>
          </w14:textOutline>
        </w:rPr>
      </w:pPr>
    </w:p>
    <w:p w14:paraId="29E0F7F2">
      <w:pPr>
        <w:pStyle w:val="3"/>
        <w:keepNext w:val="0"/>
        <w:keepLines w:val="0"/>
        <w:pageBreakBefore w:val="0"/>
        <w:widowControl w:val="0"/>
        <w:kinsoku/>
        <w:wordWrap w:val="0"/>
        <w:overflowPunct/>
        <w:topLinePunct w:val="0"/>
        <w:bidi w:val="0"/>
        <w:spacing w:line="360" w:lineRule="auto"/>
        <w:ind w:right="0"/>
        <w:rPr>
          <w:color w:val="auto"/>
          <w:spacing w:val="2"/>
          <w:position w:val="0"/>
          <w:sz w:val="21"/>
          <w:szCs w:val="21"/>
          <w14:textOutline w14:w="4358" w14:cap="sq" w14:cmpd="sng">
            <w14:solidFill>
              <w14:srgbClr w14:val="000000"/>
            </w14:solidFill>
            <w14:prstDash w14:val="solid"/>
            <w14:bevel/>
          </w14:textOutline>
        </w:rPr>
      </w:pPr>
      <w:r>
        <w:rPr>
          <w:color w:val="auto"/>
          <w:spacing w:val="2"/>
          <w:position w:val="0"/>
          <w:sz w:val="21"/>
          <w:szCs w:val="21"/>
          <w14:textOutline w14:w="4358" w14:cap="sq" w14:cmpd="sng">
            <w14:solidFill>
              <w14:srgbClr w14:val="000000"/>
            </w14:solidFill>
            <w14:prstDash w14:val="solid"/>
            <w14:bevel/>
          </w14:textOutline>
        </w:rPr>
        <w:t>注：</w:t>
      </w:r>
    </w:p>
    <w:p w14:paraId="08E392E6">
      <w:pPr>
        <w:pStyle w:val="3"/>
        <w:keepNext w:val="0"/>
        <w:keepLines w:val="0"/>
        <w:pageBreakBefore w:val="0"/>
        <w:widowControl w:val="0"/>
        <w:numPr>
          <w:ilvl w:val="0"/>
          <w:numId w:val="2"/>
        </w:numPr>
        <w:kinsoku/>
        <w:wordWrap w:val="0"/>
        <w:overflowPunct/>
        <w:topLinePunct w:val="0"/>
        <w:bidi w:val="0"/>
        <w:spacing w:line="360" w:lineRule="auto"/>
        <w:ind w:right="0"/>
        <w:rPr>
          <w:color w:val="auto"/>
          <w:position w:val="0"/>
          <w:sz w:val="21"/>
          <w:szCs w:val="21"/>
          <w14:textOutline w14:w="4358" w14:cap="sq" w14:cmpd="sng">
            <w14:solidFill>
              <w14:srgbClr w14:val="000000"/>
            </w14:solidFill>
            <w14:prstDash w14:val="solid"/>
            <w14:bevel/>
          </w14:textOutline>
        </w:rPr>
      </w:pPr>
      <w:r>
        <w:rPr>
          <w:color w:val="auto"/>
          <w:spacing w:val="2"/>
          <w:position w:val="0"/>
          <w:sz w:val="21"/>
          <w:szCs w:val="21"/>
          <w14:textOutline w14:w="4358" w14:cap="sq" w14:cmpd="sng">
            <w14:solidFill>
              <w14:srgbClr w14:val="000000"/>
            </w14:solidFill>
            <w14:prstDash w14:val="solid"/>
            <w14:bevel/>
          </w14:textOutline>
        </w:rPr>
        <w:t>从业人员、营业收入、资产总额填报上一年度数据，无上</w:t>
      </w:r>
      <w:r>
        <w:rPr>
          <w:color w:val="auto"/>
          <w:spacing w:val="1"/>
          <w:position w:val="0"/>
          <w:sz w:val="21"/>
          <w:szCs w:val="21"/>
          <w14:textOutline w14:w="4358" w14:cap="sq" w14:cmpd="sng">
            <w14:solidFill>
              <w14:srgbClr w14:val="000000"/>
            </w14:solidFill>
            <w14:prstDash w14:val="solid"/>
            <w14:bevel/>
          </w14:textOutline>
        </w:rPr>
        <w:t>一年度数据的新成立企</w:t>
      </w:r>
      <w:r>
        <w:rPr>
          <w:color w:val="auto"/>
          <w:spacing w:val="-1"/>
          <w:position w:val="0"/>
          <w:sz w:val="21"/>
          <w:szCs w:val="21"/>
          <w14:textOutline w14:w="4358" w14:cap="sq" w14:cmpd="sng">
            <w14:solidFill>
              <w14:srgbClr w14:val="000000"/>
            </w14:solidFill>
            <w14:prstDash w14:val="solid"/>
            <w14:bevel/>
          </w14:textOutline>
        </w:rPr>
        <w:t>业可不填报。</w:t>
      </w:r>
      <w:r>
        <w:rPr>
          <w:color w:val="auto"/>
          <w:spacing w:val="1"/>
          <w:position w:val="0"/>
          <w:sz w:val="21"/>
          <w:szCs w:val="21"/>
          <w14:textOutline w14:w="4358" w14:cap="sq" w14:cmpd="sng">
            <w14:solidFill>
              <w14:srgbClr w14:val="000000"/>
            </w14:solidFill>
            <w14:prstDash w14:val="solid"/>
            <w14:bevel/>
          </w14:textOutline>
        </w:rPr>
        <w:t>2、本项目所属行业参照《统计上大中小微型企</w:t>
      </w:r>
      <w:r>
        <w:rPr>
          <w:color w:val="auto"/>
          <w:position w:val="0"/>
          <w:sz w:val="21"/>
          <w:szCs w:val="21"/>
          <w14:textOutline w14:w="4358" w14:cap="sq" w14:cmpd="sng">
            <w14:solidFill>
              <w14:srgbClr w14:val="000000"/>
            </w14:solidFill>
            <w14:prstDash w14:val="solid"/>
            <w14:bevel/>
          </w14:textOutline>
        </w:rPr>
        <w:t>业划分标准表》，属于“建筑业</w:t>
      </w:r>
      <w:r>
        <w:rPr>
          <w:color w:val="auto"/>
          <w:spacing w:val="-88"/>
          <w:position w:val="0"/>
          <w:sz w:val="21"/>
          <w:szCs w:val="21"/>
        </w:rPr>
        <w:t xml:space="preserve"> </w:t>
      </w:r>
      <w:r>
        <w:rPr>
          <w:color w:val="auto"/>
          <w:position w:val="0"/>
          <w:sz w:val="21"/>
          <w:szCs w:val="21"/>
          <w14:textOutline w14:w="4358" w14:cap="sq" w14:cmpd="sng">
            <w14:solidFill>
              <w14:srgbClr w14:val="000000"/>
            </w14:solidFill>
            <w14:prstDash w14:val="solid"/>
            <w14:bevel/>
          </w14:textOutline>
        </w:rPr>
        <w:t>”。</w:t>
      </w:r>
    </w:p>
    <w:p w14:paraId="1C6E41B4">
      <w:pPr>
        <w:pStyle w:val="3"/>
        <w:keepNext w:val="0"/>
        <w:keepLines w:val="0"/>
        <w:pageBreakBefore w:val="0"/>
        <w:widowControl w:val="0"/>
        <w:numPr>
          <w:ilvl w:val="0"/>
          <w:numId w:val="0"/>
        </w:numPr>
        <w:kinsoku/>
        <w:wordWrap w:val="0"/>
        <w:overflowPunct/>
        <w:topLinePunct w:val="0"/>
        <w:bidi w:val="0"/>
        <w:spacing w:line="360" w:lineRule="auto"/>
        <w:ind w:right="0" w:rightChars="0"/>
        <w:rPr>
          <w:rFonts w:hint="eastAsia" w:ascii="宋体" w:hAnsi="宋体" w:eastAsia="宋体" w:cs="宋体"/>
          <w:snapToGrid w:val="0"/>
          <w:color w:val="auto"/>
          <w:spacing w:val="1"/>
          <w:kern w:val="0"/>
          <w:position w:val="0"/>
          <w:sz w:val="21"/>
          <w:szCs w:val="21"/>
          <w:lang w:val="en-US" w:eastAsia="zh-CN" w:bidi="ar-SA"/>
          <w14:textOutline w14:w="4358" w14:cap="sq" w14:cmpd="sng">
            <w14:solidFill>
              <w14:srgbClr w14:val="000000"/>
            </w14:solidFill>
            <w14:prstDash w14:val="solid"/>
            <w14:bevel/>
          </w14:textOutline>
        </w:rPr>
      </w:pPr>
      <w:r>
        <w:rPr>
          <w:rFonts w:hint="eastAsia" w:ascii="宋体" w:hAnsi="宋体" w:eastAsia="宋体" w:cs="宋体"/>
          <w:snapToGrid w:val="0"/>
          <w:color w:val="auto"/>
          <w:spacing w:val="1"/>
          <w:kern w:val="0"/>
          <w:position w:val="0"/>
          <w:sz w:val="21"/>
          <w:szCs w:val="21"/>
          <w:lang w:val="en-US" w:eastAsia="zh-CN" w:bidi="ar-SA"/>
          <w14:textOutline w14:w="4358" w14:cap="sq" w14:cmpd="sng">
            <w14:solidFill>
              <w14:srgbClr w14:val="000000"/>
            </w14:solidFill>
            <w14:prstDash w14:val="solid"/>
            <w14:bevel/>
          </w14:textOutline>
        </w:rPr>
        <w:t>3、如成交人为小型和微型企业的，成交结果将同时公告（或成交人的《中小企业声明函》，接受社会监督。</w:t>
      </w:r>
    </w:p>
    <w:p w14:paraId="1FC1BAB2">
      <w:pPr>
        <w:keepNext w:val="0"/>
        <w:keepLines w:val="0"/>
        <w:pageBreakBefore w:val="0"/>
        <w:widowControl w:val="0"/>
        <w:kinsoku/>
        <w:wordWrap w:val="0"/>
        <w:overflowPunct/>
        <w:topLinePunct w:val="0"/>
        <w:bidi w:val="0"/>
        <w:spacing w:line="360" w:lineRule="auto"/>
        <w:ind w:left="0" w:right="0" w:firstLine="480" w:firstLineChars="200"/>
        <w:rPr>
          <w:rFonts w:hint="eastAsia" w:eastAsia="宋体"/>
          <w:color w:val="auto"/>
          <w:position w:val="0"/>
          <w:sz w:val="24"/>
          <w:szCs w:val="24"/>
          <w:lang w:val="en-US" w:eastAsia="zh-CN"/>
        </w:rPr>
        <w:sectPr>
          <w:footerReference r:id="rId21" w:type="default"/>
          <w:pgSz w:w="11906" w:h="16839"/>
          <w:pgMar w:top="1179" w:right="1417" w:bottom="890" w:left="1417" w:header="0" w:footer="720" w:gutter="0"/>
          <w:pgNumType w:fmt="decimal"/>
          <w:cols w:space="0" w:num="1"/>
          <w:rtlGutter w:val="0"/>
          <w:docGrid w:linePitch="0" w:charSpace="0"/>
        </w:sectPr>
      </w:pPr>
    </w:p>
    <w:p w14:paraId="6C4B128B">
      <w:pPr>
        <w:pStyle w:val="3"/>
        <w:keepNext w:val="0"/>
        <w:keepLines w:val="0"/>
        <w:pageBreakBefore w:val="0"/>
        <w:widowControl w:val="0"/>
        <w:kinsoku/>
        <w:wordWrap w:val="0"/>
        <w:overflowPunct/>
        <w:topLinePunct w:val="0"/>
        <w:bidi w:val="0"/>
        <w:spacing w:line="360" w:lineRule="auto"/>
        <w:ind w:left="0" w:right="0" w:firstLine="388" w:firstLineChars="200"/>
        <w:rPr>
          <w:color w:val="auto"/>
          <w:position w:val="0"/>
          <w:sz w:val="20"/>
          <w:szCs w:val="20"/>
        </w:rPr>
      </w:pPr>
      <w:r>
        <w:rPr>
          <w:color w:val="auto"/>
          <w:spacing w:val="-3"/>
          <w:position w:val="0"/>
          <w:sz w:val="20"/>
          <w:szCs w:val="20"/>
          <w14:textOutline w14:w="3795" w14:cap="sq" w14:cmpd="sng">
            <w14:solidFill>
              <w14:srgbClr w14:val="000000"/>
            </w14:solidFill>
            <w14:prstDash w14:val="solid"/>
            <w14:bevel/>
          </w14:textOutline>
        </w:rPr>
        <w:t>附表</w:t>
      </w:r>
    </w:p>
    <w:p w14:paraId="5BF6D4B0">
      <w:pPr>
        <w:pStyle w:val="3"/>
        <w:keepNext w:val="0"/>
        <w:keepLines w:val="0"/>
        <w:pageBreakBefore w:val="0"/>
        <w:widowControl w:val="0"/>
        <w:kinsoku/>
        <w:wordWrap w:val="0"/>
        <w:overflowPunct/>
        <w:topLinePunct w:val="0"/>
        <w:bidi w:val="0"/>
        <w:spacing w:line="360" w:lineRule="auto"/>
        <w:ind w:right="0"/>
        <w:jc w:val="center"/>
        <w:rPr>
          <w:color w:val="auto"/>
          <w:position w:val="0"/>
          <w:sz w:val="30"/>
          <w:szCs w:val="30"/>
        </w:rPr>
      </w:pPr>
      <w:r>
        <w:rPr>
          <w:color w:val="auto"/>
          <w:spacing w:val="-1"/>
          <w:position w:val="0"/>
          <w:sz w:val="30"/>
          <w:szCs w:val="30"/>
          <w14:textOutline w14:w="5448" w14:cap="sq" w14:cmpd="sng">
            <w14:solidFill>
              <w14:srgbClr w14:val="000000"/>
            </w14:solidFill>
            <w14:prstDash w14:val="solid"/>
            <w14:bevel/>
          </w14:textOutline>
        </w:rPr>
        <w:t>统计上大中小微型企业划分标准</w:t>
      </w:r>
    </w:p>
    <w:tbl>
      <w:tblPr>
        <w:tblStyle w:val="11"/>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851" w:type="dxa"/>
            <w:shd w:val="clear" w:color="auto" w:fill="8DB3E2"/>
            <w:vAlign w:val="center"/>
          </w:tcPr>
          <w:p w14:paraId="39ED1284">
            <w:pPr>
              <w:pStyle w:val="12"/>
              <w:keepNext w:val="0"/>
              <w:keepLines w:val="0"/>
              <w:pageBreakBefore w:val="0"/>
              <w:widowControl w:val="0"/>
              <w:kinsoku/>
              <w:wordWrap w:val="0"/>
              <w:overflowPunct/>
              <w:topLinePunct w:val="0"/>
              <w:bidi w:val="0"/>
              <w:spacing w:line="360" w:lineRule="auto"/>
              <w:ind w:left="0" w:right="0" w:firstLine="352" w:firstLineChars="200"/>
              <w:jc w:val="center"/>
              <w:rPr>
                <w:color w:val="auto"/>
                <w:position w:val="0"/>
                <w:sz w:val="18"/>
                <w:szCs w:val="18"/>
              </w:rPr>
            </w:pPr>
            <w:r>
              <w:rPr>
                <w:color w:val="auto"/>
                <w:spacing w:val="-2"/>
                <w:position w:val="0"/>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center"/>
          </w:tcPr>
          <w:p w14:paraId="1BB03749">
            <w:pPr>
              <w:pStyle w:val="12"/>
              <w:keepNext w:val="0"/>
              <w:keepLines w:val="0"/>
              <w:pageBreakBefore w:val="0"/>
              <w:widowControl w:val="0"/>
              <w:kinsoku/>
              <w:wordWrap w:val="0"/>
              <w:overflowPunct/>
              <w:topLinePunct w:val="0"/>
              <w:bidi w:val="0"/>
              <w:spacing w:line="360" w:lineRule="auto"/>
              <w:ind w:left="0" w:right="0" w:firstLine="352" w:firstLineChars="200"/>
              <w:jc w:val="center"/>
              <w:rPr>
                <w:color w:val="auto"/>
                <w:position w:val="0"/>
                <w:sz w:val="18"/>
                <w:szCs w:val="18"/>
              </w:rPr>
            </w:pPr>
            <w:r>
              <w:rPr>
                <w:color w:val="auto"/>
                <w:spacing w:val="-2"/>
                <w:position w:val="0"/>
                <w:sz w:val="18"/>
                <w:szCs w:val="18"/>
                <w14:textOutline w14:w="3268" w14:cap="sq" w14:cmpd="sng">
                  <w14:solidFill>
                    <w14:srgbClr w14:val="000000"/>
                  </w14:solidFill>
                  <w14:prstDash w14:val="solid"/>
                  <w14:bevel/>
                </w14:textOutline>
              </w:rPr>
              <w:t>指标名称</w:t>
            </w:r>
          </w:p>
        </w:tc>
        <w:tc>
          <w:tcPr>
            <w:tcW w:w="750" w:type="dxa"/>
            <w:shd w:val="clear" w:color="auto" w:fill="8DB3E2"/>
            <w:vAlign w:val="center"/>
          </w:tcPr>
          <w:p w14:paraId="3A4195DA">
            <w:pPr>
              <w:pStyle w:val="12"/>
              <w:keepNext w:val="0"/>
              <w:keepLines w:val="0"/>
              <w:pageBreakBefore w:val="0"/>
              <w:widowControl w:val="0"/>
              <w:kinsoku/>
              <w:wordWrap w:val="0"/>
              <w:overflowPunct/>
              <w:topLinePunct w:val="0"/>
              <w:bidi w:val="0"/>
              <w:spacing w:line="360" w:lineRule="auto"/>
              <w:ind w:left="0" w:right="0" w:firstLine="344" w:firstLineChars="200"/>
              <w:jc w:val="center"/>
              <w:rPr>
                <w:color w:val="auto"/>
                <w:position w:val="0"/>
                <w:sz w:val="18"/>
                <w:szCs w:val="18"/>
              </w:rPr>
            </w:pPr>
            <w:r>
              <w:rPr>
                <w:color w:val="auto"/>
                <w:spacing w:val="-4"/>
                <w:position w:val="0"/>
                <w:sz w:val="18"/>
                <w:szCs w:val="18"/>
                <w14:textOutline w14:w="3268" w14:cap="sq" w14:cmpd="sng">
                  <w14:solidFill>
                    <w14:srgbClr w14:val="000000"/>
                  </w14:solidFill>
                  <w14:prstDash w14:val="solid"/>
                  <w14:bevel/>
                </w14:textOutline>
              </w:rPr>
              <w:t>计量</w:t>
            </w:r>
          </w:p>
          <w:p w14:paraId="42C8ABEC">
            <w:pPr>
              <w:pStyle w:val="12"/>
              <w:keepNext w:val="0"/>
              <w:keepLines w:val="0"/>
              <w:pageBreakBefore w:val="0"/>
              <w:widowControl w:val="0"/>
              <w:kinsoku/>
              <w:wordWrap w:val="0"/>
              <w:overflowPunct/>
              <w:topLinePunct w:val="0"/>
              <w:bidi w:val="0"/>
              <w:spacing w:line="360" w:lineRule="auto"/>
              <w:ind w:left="0" w:right="0" w:firstLine="340" w:firstLineChars="200"/>
              <w:jc w:val="center"/>
              <w:rPr>
                <w:color w:val="auto"/>
                <w:position w:val="0"/>
                <w:sz w:val="18"/>
                <w:szCs w:val="18"/>
              </w:rPr>
            </w:pPr>
            <w:r>
              <w:rPr>
                <w:color w:val="auto"/>
                <w:spacing w:val="-5"/>
                <w:position w:val="0"/>
                <w:sz w:val="18"/>
                <w:szCs w:val="18"/>
                <w14:textOutline w14:w="3268" w14:cap="sq" w14:cmpd="sng">
                  <w14:solidFill>
                    <w14:srgbClr w14:val="000000"/>
                  </w14:solidFill>
                  <w14:prstDash w14:val="solid"/>
                  <w14:bevel/>
                </w14:textOutline>
              </w:rPr>
              <w:t>单位</w:t>
            </w:r>
          </w:p>
        </w:tc>
        <w:tc>
          <w:tcPr>
            <w:tcW w:w="1190" w:type="dxa"/>
            <w:shd w:val="clear" w:color="auto" w:fill="8DB3E2"/>
            <w:vAlign w:val="center"/>
          </w:tcPr>
          <w:p w14:paraId="3A5E55DC">
            <w:pPr>
              <w:pStyle w:val="12"/>
              <w:keepNext w:val="0"/>
              <w:keepLines w:val="0"/>
              <w:pageBreakBefore w:val="0"/>
              <w:widowControl w:val="0"/>
              <w:kinsoku/>
              <w:wordWrap w:val="0"/>
              <w:overflowPunct/>
              <w:topLinePunct w:val="0"/>
              <w:bidi w:val="0"/>
              <w:spacing w:line="360" w:lineRule="auto"/>
              <w:ind w:left="0" w:right="0" w:firstLine="340" w:firstLineChars="200"/>
              <w:jc w:val="center"/>
              <w:rPr>
                <w:color w:val="auto"/>
                <w:position w:val="0"/>
                <w:sz w:val="18"/>
                <w:szCs w:val="18"/>
              </w:rPr>
            </w:pPr>
            <w:r>
              <w:rPr>
                <w:color w:val="auto"/>
                <w:spacing w:val="-5"/>
                <w:position w:val="0"/>
                <w:sz w:val="18"/>
                <w:szCs w:val="18"/>
                <w14:textOutline w14:w="3268" w14:cap="sq" w14:cmpd="sng">
                  <w14:solidFill>
                    <w14:srgbClr w14:val="000000"/>
                  </w14:solidFill>
                  <w14:prstDash w14:val="solid"/>
                  <w14:bevel/>
                </w14:textOutline>
              </w:rPr>
              <w:t>大型</w:t>
            </w:r>
          </w:p>
        </w:tc>
        <w:tc>
          <w:tcPr>
            <w:tcW w:w="1802" w:type="dxa"/>
            <w:shd w:val="clear" w:color="auto" w:fill="8DB3E2"/>
            <w:vAlign w:val="center"/>
          </w:tcPr>
          <w:p w14:paraId="0BAB3532">
            <w:pPr>
              <w:pStyle w:val="12"/>
              <w:keepNext w:val="0"/>
              <w:keepLines w:val="0"/>
              <w:pageBreakBefore w:val="0"/>
              <w:widowControl w:val="0"/>
              <w:kinsoku/>
              <w:wordWrap w:val="0"/>
              <w:overflowPunct/>
              <w:topLinePunct w:val="0"/>
              <w:bidi w:val="0"/>
              <w:spacing w:line="360" w:lineRule="auto"/>
              <w:ind w:left="0" w:right="0" w:firstLine="312" w:firstLineChars="200"/>
              <w:jc w:val="center"/>
              <w:rPr>
                <w:color w:val="auto"/>
                <w:position w:val="0"/>
                <w:sz w:val="18"/>
                <w:szCs w:val="18"/>
              </w:rPr>
            </w:pPr>
            <w:r>
              <w:rPr>
                <w:color w:val="auto"/>
                <w:spacing w:val="-12"/>
                <w:position w:val="0"/>
                <w:sz w:val="18"/>
                <w:szCs w:val="18"/>
                <w14:textOutline w14:w="3268" w14:cap="sq" w14:cmpd="sng">
                  <w14:solidFill>
                    <w14:srgbClr w14:val="000000"/>
                  </w14:solidFill>
                  <w14:prstDash w14:val="solid"/>
                  <w14:bevel/>
                </w14:textOutline>
              </w:rPr>
              <w:t>中型</w:t>
            </w:r>
          </w:p>
        </w:tc>
        <w:tc>
          <w:tcPr>
            <w:tcW w:w="1510" w:type="dxa"/>
            <w:shd w:val="clear" w:color="auto" w:fill="8DB3E2"/>
            <w:vAlign w:val="center"/>
          </w:tcPr>
          <w:p w14:paraId="74091E82">
            <w:pPr>
              <w:pStyle w:val="12"/>
              <w:keepNext w:val="0"/>
              <w:keepLines w:val="0"/>
              <w:pageBreakBefore w:val="0"/>
              <w:widowControl w:val="0"/>
              <w:kinsoku/>
              <w:wordWrap w:val="0"/>
              <w:overflowPunct/>
              <w:topLinePunct w:val="0"/>
              <w:bidi w:val="0"/>
              <w:spacing w:line="360" w:lineRule="auto"/>
              <w:ind w:left="0" w:right="0" w:firstLine="336" w:firstLineChars="200"/>
              <w:jc w:val="center"/>
              <w:rPr>
                <w:color w:val="auto"/>
                <w:position w:val="0"/>
                <w:sz w:val="18"/>
                <w:szCs w:val="18"/>
              </w:rPr>
            </w:pPr>
            <w:r>
              <w:rPr>
                <w:color w:val="auto"/>
                <w:spacing w:val="-6"/>
                <w:position w:val="0"/>
                <w:sz w:val="18"/>
                <w:szCs w:val="18"/>
                <w14:textOutline w14:w="3268" w14:cap="sq" w14:cmpd="sng">
                  <w14:solidFill>
                    <w14:srgbClr w14:val="000000"/>
                  </w14:solidFill>
                  <w14:prstDash w14:val="solid"/>
                  <w14:bevel/>
                </w14:textOutline>
              </w:rPr>
              <w:t>小型</w:t>
            </w:r>
          </w:p>
        </w:tc>
        <w:tc>
          <w:tcPr>
            <w:tcW w:w="1053" w:type="dxa"/>
            <w:shd w:val="clear" w:color="auto" w:fill="8DB3E2"/>
            <w:vAlign w:val="center"/>
          </w:tcPr>
          <w:p w14:paraId="6D2C0F11">
            <w:pPr>
              <w:pStyle w:val="12"/>
              <w:keepNext w:val="0"/>
              <w:keepLines w:val="0"/>
              <w:pageBreakBefore w:val="0"/>
              <w:widowControl w:val="0"/>
              <w:kinsoku/>
              <w:wordWrap w:val="0"/>
              <w:overflowPunct/>
              <w:topLinePunct w:val="0"/>
              <w:bidi w:val="0"/>
              <w:spacing w:line="360" w:lineRule="auto"/>
              <w:ind w:left="0" w:right="0" w:firstLine="344" w:firstLineChars="200"/>
              <w:jc w:val="center"/>
              <w:rPr>
                <w:color w:val="auto"/>
                <w:position w:val="0"/>
                <w:sz w:val="18"/>
                <w:szCs w:val="18"/>
              </w:rPr>
            </w:pPr>
            <w:r>
              <w:rPr>
                <w:color w:val="auto"/>
                <w:spacing w:val="-4"/>
                <w:position w:val="0"/>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Align w:val="center"/>
          </w:tcPr>
          <w:p w14:paraId="09A87531">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农、林、牧、渔业</w:t>
            </w:r>
          </w:p>
        </w:tc>
        <w:tc>
          <w:tcPr>
            <w:tcW w:w="1450" w:type="dxa"/>
            <w:vAlign w:val="top"/>
          </w:tcPr>
          <w:p w14:paraId="0512329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1DBB29E4">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16C39F9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Y≥20000</w:t>
            </w:r>
          </w:p>
        </w:tc>
        <w:tc>
          <w:tcPr>
            <w:tcW w:w="1802" w:type="dxa"/>
            <w:vAlign w:val="top"/>
          </w:tcPr>
          <w:p w14:paraId="4D17ECA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500≤Y＜20000</w:t>
            </w:r>
          </w:p>
        </w:tc>
        <w:tc>
          <w:tcPr>
            <w:tcW w:w="1510" w:type="dxa"/>
            <w:vAlign w:val="top"/>
          </w:tcPr>
          <w:p w14:paraId="2D077C1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50≤Y＜500</w:t>
            </w:r>
          </w:p>
        </w:tc>
        <w:tc>
          <w:tcPr>
            <w:tcW w:w="1053" w:type="dxa"/>
            <w:vAlign w:val="top"/>
          </w:tcPr>
          <w:p w14:paraId="126842CB">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1C03BBDD">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0D645EAF">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4"/>
                <w:position w:val="0"/>
                <w:sz w:val="18"/>
                <w:szCs w:val="18"/>
              </w:rPr>
              <w:t>工业</w:t>
            </w:r>
            <w:r>
              <w:rPr>
                <w:color w:val="auto"/>
                <w:spacing w:val="9"/>
                <w:position w:val="0"/>
                <w:sz w:val="18"/>
                <w:szCs w:val="18"/>
              </w:rPr>
              <w:t xml:space="preserve"> </w:t>
            </w:r>
            <w:r>
              <w:rPr>
                <w:color w:val="auto"/>
                <w:spacing w:val="-4"/>
                <w:position w:val="0"/>
                <w:sz w:val="18"/>
                <w:szCs w:val="18"/>
              </w:rPr>
              <w:t>*</w:t>
            </w:r>
          </w:p>
        </w:tc>
        <w:tc>
          <w:tcPr>
            <w:tcW w:w="1450" w:type="dxa"/>
            <w:vAlign w:val="top"/>
          </w:tcPr>
          <w:p w14:paraId="6D2E349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65977F4">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524BE71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7451D57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07E3D60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20≤X＜300</w:t>
            </w:r>
          </w:p>
        </w:tc>
        <w:tc>
          <w:tcPr>
            <w:tcW w:w="1053" w:type="dxa"/>
            <w:vAlign w:val="top"/>
          </w:tcPr>
          <w:p w14:paraId="7F10B2E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356EF4A">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3E7C866">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92F6173">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6DA49A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Y≥40000</w:t>
            </w:r>
          </w:p>
        </w:tc>
        <w:tc>
          <w:tcPr>
            <w:tcW w:w="1802" w:type="dxa"/>
            <w:vAlign w:val="top"/>
          </w:tcPr>
          <w:p w14:paraId="1585EFF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2000≤Y＜40000</w:t>
            </w:r>
          </w:p>
        </w:tc>
        <w:tc>
          <w:tcPr>
            <w:tcW w:w="1510" w:type="dxa"/>
            <w:vAlign w:val="top"/>
          </w:tcPr>
          <w:p w14:paraId="0739AE6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300≤Y＜2000</w:t>
            </w:r>
          </w:p>
        </w:tc>
        <w:tc>
          <w:tcPr>
            <w:tcW w:w="1053" w:type="dxa"/>
            <w:vAlign w:val="top"/>
          </w:tcPr>
          <w:p w14:paraId="12FCE38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C6E8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101E121D">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4"/>
                <w:position w:val="0"/>
                <w:sz w:val="18"/>
                <w:szCs w:val="18"/>
              </w:rPr>
              <w:t>建筑业</w:t>
            </w:r>
          </w:p>
        </w:tc>
        <w:tc>
          <w:tcPr>
            <w:tcW w:w="1450" w:type="dxa"/>
            <w:vAlign w:val="top"/>
          </w:tcPr>
          <w:p w14:paraId="4065FFDA">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3B4EB86">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787A9302">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continue"/>
            <w:tcBorders>
              <w:top w:val="nil"/>
            </w:tcBorders>
            <w:vAlign w:val="center"/>
          </w:tcPr>
          <w:p w14:paraId="2605294B">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19D9783B">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资产总额(Z)</w:t>
            </w:r>
          </w:p>
        </w:tc>
        <w:tc>
          <w:tcPr>
            <w:tcW w:w="750" w:type="dxa"/>
            <w:vAlign w:val="top"/>
          </w:tcPr>
          <w:p w14:paraId="0519C97A">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00076BD4">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0DE05F5">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6BDDDA4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批发业</w:t>
            </w:r>
          </w:p>
        </w:tc>
        <w:tc>
          <w:tcPr>
            <w:tcW w:w="1450" w:type="dxa"/>
            <w:vAlign w:val="top"/>
          </w:tcPr>
          <w:p w14:paraId="5954BC2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225FB002">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7505A85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X≥200</w:t>
            </w:r>
          </w:p>
        </w:tc>
        <w:tc>
          <w:tcPr>
            <w:tcW w:w="1802" w:type="dxa"/>
            <w:vAlign w:val="top"/>
          </w:tcPr>
          <w:p w14:paraId="04C05F0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20≤X＜200</w:t>
            </w:r>
          </w:p>
        </w:tc>
        <w:tc>
          <w:tcPr>
            <w:tcW w:w="1510" w:type="dxa"/>
            <w:vAlign w:val="top"/>
          </w:tcPr>
          <w:p w14:paraId="24710AF7">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5≤X＜20</w:t>
            </w:r>
          </w:p>
        </w:tc>
        <w:tc>
          <w:tcPr>
            <w:tcW w:w="1053" w:type="dxa"/>
            <w:vAlign w:val="top"/>
          </w:tcPr>
          <w:p w14:paraId="4F22F31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39C7A57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190AB7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E314596">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0462AD8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Y≥40000</w:t>
            </w:r>
          </w:p>
        </w:tc>
        <w:tc>
          <w:tcPr>
            <w:tcW w:w="1802" w:type="dxa"/>
            <w:vAlign w:val="top"/>
          </w:tcPr>
          <w:p w14:paraId="1CC42A1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5000≤Y＜40000</w:t>
            </w:r>
          </w:p>
        </w:tc>
        <w:tc>
          <w:tcPr>
            <w:tcW w:w="1510" w:type="dxa"/>
            <w:vAlign w:val="top"/>
          </w:tcPr>
          <w:p w14:paraId="148AC4AA">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1000≤Y＜5000</w:t>
            </w:r>
          </w:p>
        </w:tc>
        <w:tc>
          <w:tcPr>
            <w:tcW w:w="1053" w:type="dxa"/>
            <w:vAlign w:val="top"/>
          </w:tcPr>
          <w:p w14:paraId="0252EE7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42B29D4">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71C73110">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零售业</w:t>
            </w:r>
          </w:p>
        </w:tc>
        <w:tc>
          <w:tcPr>
            <w:tcW w:w="1450" w:type="dxa"/>
            <w:vAlign w:val="top"/>
          </w:tcPr>
          <w:p w14:paraId="1F1A05F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6BD432CE">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5AD494F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5AB9D50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50≤X＜300</w:t>
            </w:r>
          </w:p>
        </w:tc>
        <w:tc>
          <w:tcPr>
            <w:tcW w:w="1510" w:type="dxa"/>
            <w:vAlign w:val="top"/>
          </w:tcPr>
          <w:p w14:paraId="2495BC33">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10≤X＜50</w:t>
            </w:r>
          </w:p>
        </w:tc>
        <w:tc>
          <w:tcPr>
            <w:tcW w:w="1053" w:type="dxa"/>
            <w:vAlign w:val="top"/>
          </w:tcPr>
          <w:p w14:paraId="68A8006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4CDE2A2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41CD0F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ACFF72C">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6E8A47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Y≥20000</w:t>
            </w:r>
          </w:p>
        </w:tc>
        <w:tc>
          <w:tcPr>
            <w:tcW w:w="1802" w:type="dxa"/>
            <w:vAlign w:val="top"/>
          </w:tcPr>
          <w:p w14:paraId="2C17BE0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500≤Y＜20000</w:t>
            </w:r>
          </w:p>
        </w:tc>
        <w:tc>
          <w:tcPr>
            <w:tcW w:w="1510" w:type="dxa"/>
            <w:vAlign w:val="top"/>
          </w:tcPr>
          <w:p w14:paraId="72EF71D6">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100≤Y＜500</w:t>
            </w:r>
          </w:p>
        </w:tc>
        <w:tc>
          <w:tcPr>
            <w:tcW w:w="1053" w:type="dxa"/>
            <w:vAlign w:val="top"/>
          </w:tcPr>
          <w:p w14:paraId="3AB3025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37DC895F">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631F8DD0">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交通运输业 *</w:t>
            </w:r>
          </w:p>
        </w:tc>
        <w:tc>
          <w:tcPr>
            <w:tcW w:w="1450" w:type="dxa"/>
            <w:vAlign w:val="top"/>
          </w:tcPr>
          <w:p w14:paraId="06028C08">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7CFF44B1">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6BE34B4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7E0749F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4FC3000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20≤X＜300</w:t>
            </w:r>
          </w:p>
        </w:tc>
        <w:tc>
          <w:tcPr>
            <w:tcW w:w="1053" w:type="dxa"/>
            <w:vAlign w:val="top"/>
          </w:tcPr>
          <w:p w14:paraId="146850C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71BE5988">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2BF1010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1101EE1">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707767C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Y≥30000</w:t>
            </w:r>
          </w:p>
        </w:tc>
        <w:tc>
          <w:tcPr>
            <w:tcW w:w="1802" w:type="dxa"/>
            <w:vAlign w:val="top"/>
          </w:tcPr>
          <w:p w14:paraId="0BD1DCB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3000≤Y＜30000</w:t>
            </w:r>
          </w:p>
        </w:tc>
        <w:tc>
          <w:tcPr>
            <w:tcW w:w="1510" w:type="dxa"/>
            <w:vAlign w:val="top"/>
          </w:tcPr>
          <w:p w14:paraId="4C1FD5A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200≤Y＜3000</w:t>
            </w:r>
          </w:p>
        </w:tc>
        <w:tc>
          <w:tcPr>
            <w:tcW w:w="1053" w:type="dxa"/>
            <w:vAlign w:val="top"/>
          </w:tcPr>
          <w:p w14:paraId="4741119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1F112953">
            <w:pPr>
              <w:pStyle w:val="12"/>
              <w:keepNext w:val="0"/>
              <w:keepLines w:val="0"/>
              <w:pageBreakBefore w:val="0"/>
              <w:widowControl w:val="0"/>
              <w:kinsoku/>
              <w:wordWrap w:val="0"/>
              <w:overflowPunct/>
              <w:topLinePunct w:val="0"/>
              <w:bidi w:val="0"/>
              <w:spacing w:line="360" w:lineRule="auto"/>
              <w:ind w:left="0" w:right="0" w:firstLine="360" w:firstLineChars="200"/>
              <w:jc w:val="center"/>
              <w:rPr>
                <w:color w:val="auto"/>
                <w:position w:val="0"/>
                <w:sz w:val="18"/>
                <w:szCs w:val="18"/>
              </w:rPr>
            </w:pPr>
          </w:p>
          <w:p w14:paraId="2E8F1CE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position w:val="0"/>
                <w:sz w:val="18"/>
                <w:szCs w:val="18"/>
              </w:rPr>
              <w:t>仓储业*</w:t>
            </w:r>
          </w:p>
        </w:tc>
        <w:tc>
          <w:tcPr>
            <w:tcW w:w="1450" w:type="dxa"/>
            <w:vAlign w:val="top"/>
          </w:tcPr>
          <w:p w14:paraId="6EE43E5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5FC4784B">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1A8FD9E9">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X≥200</w:t>
            </w:r>
          </w:p>
        </w:tc>
        <w:tc>
          <w:tcPr>
            <w:tcW w:w="1802" w:type="dxa"/>
            <w:vAlign w:val="top"/>
          </w:tcPr>
          <w:p w14:paraId="180242E0">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100≤X＜200</w:t>
            </w:r>
          </w:p>
        </w:tc>
        <w:tc>
          <w:tcPr>
            <w:tcW w:w="1510" w:type="dxa"/>
            <w:vAlign w:val="top"/>
          </w:tcPr>
          <w:p w14:paraId="35E9835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20≤X＜100</w:t>
            </w:r>
          </w:p>
        </w:tc>
        <w:tc>
          <w:tcPr>
            <w:tcW w:w="1053" w:type="dxa"/>
            <w:vAlign w:val="top"/>
          </w:tcPr>
          <w:p w14:paraId="2EBA671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CE1EB22">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459883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72287DBE">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4D47BDF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Y≥30000</w:t>
            </w:r>
          </w:p>
        </w:tc>
        <w:tc>
          <w:tcPr>
            <w:tcW w:w="1802" w:type="dxa"/>
            <w:vAlign w:val="top"/>
          </w:tcPr>
          <w:p w14:paraId="507C92F3">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1000≤Y＜30000</w:t>
            </w:r>
          </w:p>
        </w:tc>
        <w:tc>
          <w:tcPr>
            <w:tcW w:w="1510" w:type="dxa"/>
            <w:vAlign w:val="top"/>
          </w:tcPr>
          <w:p w14:paraId="200F229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100≤Y＜1000</w:t>
            </w:r>
          </w:p>
        </w:tc>
        <w:tc>
          <w:tcPr>
            <w:tcW w:w="1053" w:type="dxa"/>
            <w:vAlign w:val="top"/>
          </w:tcPr>
          <w:p w14:paraId="34F47F9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4DAF83C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1E243BFD">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7"/>
                <w:position w:val="0"/>
                <w:sz w:val="18"/>
                <w:szCs w:val="18"/>
              </w:rPr>
              <w:t>邮政业</w:t>
            </w:r>
          </w:p>
        </w:tc>
        <w:tc>
          <w:tcPr>
            <w:tcW w:w="1450" w:type="dxa"/>
            <w:vAlign w:val="top"/>
          </w:tcPr>
          <w:p w14:paraId="3CE9BF5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01D9F82D">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07AA026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4FD4274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378108D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20≤X＜300</w:t>
            </w:r>
          </w:p>
        </w:tc>
        <w:tc>
          <w:tcPr>
            <w:tcW w:w="1053" w:type="dxa"/>
            <w:vAlign w:val="top"/>
          </w:tcPr>
          <w:p w14:paraId="4F4185D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C8E92C8">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510450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79A7255">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35B587A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Y≥30000</w:t>
            </w:r>
          </w:p>
        </w:tc>
        <w:tc>
          <w:tcPr>
            <w:tcW w:w="1802" w:type="dxa"/>
            <w:vAlign w:val="top"/>
          </w:tcPr>
          <w:p w14:paraId="7FDA103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2000≤Y＜30000</w:t>
            </w:r>
          </w:p>
        </w:tc>
        <w:tc>
          <w:tcPr>
            <w:tcW w:w="1510" w:type="dxa"/>
            <w:vAlign w:val="top"/>
          </w:tcPr>
          <w:p w14:paraId="4B901973">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100≤Y＜2000</w:t>
            </w:r>
          </w:p>
        </w:tc>
        <w:tc>
          <w:tcPr>
            <w:tcW w:w="1053" w:type="dxa"/>
            <w:vAlign w:val="top"/>
          </w:tcPr>
          <w:p w14:paraId="4B5F9C0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66BDFDD6">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52CB7AB2">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住宿业</w:t>
            </w:r>
          </w:p>
        </w:tc>
        <w:tc>
          <w:tcPr>
            <w:tcW w:w="1450" w:type="dxa"/>
            <w:vAlign w:val="top"/>
          </w:tcPr>
          <w:p w14:paraId="5CE5D48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9D8F83E">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3DD0099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25584D42">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1CE41F9F">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095368A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17F0BF4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51D80E0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40028609">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636A3F8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w:t>
            </w:r>
          </w:p>
        </w:tc>
        <w:tc>
          <w:tcPr>
            <w:tcW w:w="1802" w:type="dxa"/>
            <w:vAlign w:val="top"/>
          </w:tcPr>
          <w:p w14:paraId="3E83E858">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2000≤Y＜10000</w:t>
            </w:r>
          </w:p>
        </w:tc>
        <w:tc>
          <w:tcPr>
            <w:tcW w:w="1510" w:type="dxa"/>
            <w:vAlign w:val="top"/>
          </w:tcPr>
          <w:p w14:paraId="622F21F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100≤Y＜2000</w:t>
            </w:r>
          </w:p>
        </w:tc>
        <w:tc>
          <w:tcPr>
            <w:tcW w:w="1053" w:type="dxa"/>
            <w:vAlign w:val="top"/>
          </w:tcPr>
          <w:p w14:paraId="1FBC63E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center"/>
          </w:tcPr>
          <w:p w14:paraId="5EECE0A7">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73BF6AF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3"/>
                <w:position w:val="0"/>
                <w:sz w:val="18"/>
                <w:szCs w:val="18"/>
              </w:rPr>
              <w:t>餐饮业</w:t>
            </w:r>
          </w:p>
        </w:tc>
        <w:tc>
          <w:tcPr>
            <w:tcW w:w="1450" w:type="dxa"/>
            <w:vAlign w:val="top"/>
          </w:tcPr>
          <w:p w14:paraId="47F9008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27567F3F">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46659D8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7A786B49">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35907B7D">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2269731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2304A0A9">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4C9762D">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0A2110B7">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03796F6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w:t>
            </w:r>
          </w:p>
        </w:tc>
        <w:tc>
          <w:tcPr>
            <w:tcW w:w="1802" w:type="dxa"/>
            <w:vAlign w:val="top"/>
          </w:tcPr>
          <w:p w14:paraId="3EACED9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2000≤Y＜10000</w:t>
            </w:r>
          </w:p>
        </w:tc>
        <w:tc>
          <w:tcPr>
            <w:tcW w:w="1510" w:type="dxa"/>
            <w:vAlign w:val="top"/>
          </w:tcPr>
          <w:p w14:paraId="161DFD7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100≤Y＜2000</w:t>
            </w:r>
          </w:p>
        </w:tc>
        <w:tc>
          <w:tcPr>
            <w:tcW w:w="1053" w:type="dxa"/>
            <w:vAlign w:val="top"/>
          </w:tcPr>
          <w:p w14:paraId="709AE51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center"/>
          </w:tcPr>
          <w:p w14:paraId="64F52AA7">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p w14:paraId="4E683B5D">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position w:val="0"/>
                <w:sz w:val="18"/>
                <w:szCs w:val="18"/>
              </w:rPr>
              <w:t>信息传输业 *</w:t>
            </w:r>
          </w:p>
        </w:tc>
        <w:tc>
          <w:tcPr>
            <w:tcW w:w="1450" w:type="dxa"/>
            <w:vAlign w:val="top"/>
          </w:tcPr>
          <w:p w14:paraId="2640184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614F99F8">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4B0F9E3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X≥2000</w:t>
            </w:r>
          </w:p>
        </w:tc>
        <w:tc>
          <w:tcPr>
            <w:tcW w:w="1802" w:type="dxa"/>
            <w:vAlign w:val="top"/>
          </w:tcPr>
          <w:p w14:paraId="7DB41C2B">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100≤X＜2000</w:t>
            </w:r>
          </w:p>
        </w:tc>
        <w:tc>
          <w:tcPr>
            <w:tcW w:w="1510" w:type="dxa"/>
            <w:vAlign w:val="top"/>
          </w:tcPr>
          <w:p w14:paraId="0E1F07E8">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6EF1F79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center"/>
          </w:tcPr>
          <w:p w14:paraId="0F37545D">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03BA893F">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2A3EC311">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628309E">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Y≥100000</w:t>
            </w:r>
          </w:p>
        </w:tc>
        <w:tc>
          <w:tcPr>
            <w:tcW w:w="1802" w:type="dxa"/>
            <w:vAlign w:val="top"/>
          </w:tcPr>
          <w:p w14:paraId="0B1C9B32">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1000≤Y＜100000</w:t>
            </w:r>
          </w:p>
        </w:tc>
        <w:tc>
          <w:tcPr>
            <w:tcW w:w="1510" w:type="dxa"/>
            <w:vAlign w:val="top"/>
          </w:tcPr>
          <w:p w14:paraId="50EF01BB">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100≤Y＜1000</w:t>
            </w:r>
          </w:p>
        </w:tc>
        <w:tc>
          <w:tcPr>
            <w:tcW w:w="1053" w:type="dxa"/>
            <w:vAlign w:val="top"/>
          </w:tcPr>
          <w:p w14:paraId="227F487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44D1DC7B">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position w:val="0"/>
                <w:sz w:val="18"/>
                <w:szCs w:val="18"/>
              </w:rPr>
              <w:t>软件和信息技术服务业</w:t>
            </w:r>
          </w:p>
        </w:tc>
        <w:tc>
          <w:tcPr>
            <w:tcW w:w="1450" w:type="dxa"/>
            <w:vAlign w:val="top"/>
          </w:tcPr>
          <w:p w14:paraId="0E09E4B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913F106">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06859BD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4285E4FD">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7175EDE4">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7F43BAE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2CBB29C0">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7579E0D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ACB66E3">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381FDAD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Y≥10000</w:t>
            </w:r>
          </w:p>
        </w:tc>
        <w:tc>
          <w:tcPr>
            <w:tcW w:w="1802" w:type="dxa"/>
            <w:vAlign w:val="top"/>
          </w:tcPr>
          <w:p w14:paraId="1459F03A">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1000≤Y＜10000</w:t>
            </w:r>
          </w:p>
        </w:tc>
        <w:tc>
          <w:tcPr>
            <w:tcW w:w="1510" w:type="dxa"/>
            <w:vAlign w:val="top"/>
          </w:tcPr>
          <w:p w14:paraId="743C8D34">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50≤Y＜1000</w:t>
            </w:r>
          </w:p>
        </w:tc>
        <w:tc>
          <w:tcPr>
            <w:tcW w:w="1053" w:type="dxa"/>
            <w:vAlign w:val="top"/>
          </w:tcPr>
          <w:p w14:paraId="182C3A5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5C7961D6">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2"/>
                <w:position w:val="0"/>
                <w:sz w:val="18"/>
                <w:szCs w:val="18"/>
              </w:rPr>
              <w:t>房地产开发经营</w:t>
            </w:r>
          </w:p>
        </w:tc>
        <w:tc>
          <w:tcPr>
            <w:tcW w:w="1450" w:type="dxa"/>
            <w:vAlign w:val="top"/>
          </w:tcPr>
          <w:p w14:paraId="5F1B6EE6">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34367DB9">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1B939D00">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Y≥200000</w:t>
            </w:r>
          </w:p>
        </w:tc>
        <w:tc>
          <w:tcPr>
            <w:tcW w:w="1802" w:type="dxa"/>
            <w:vAlign w:val="top"/>
          </w:tcPr>
          <w:p w14:paraId="5E896DB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1000≤Y＜200000</w:t>
            </w:r>
          </w:p>
        </w:tc>
        <w:tc>
          <w:tcPr>
            <w:tcW w:w="1510" w:type="dxa"/>
            <w:vAlign w:val="top"/>
          </w:tcPr>
          <w:p w14:paraId="3A1691EF">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100≤Y＜1000</w:t>
            </w:r>
          </w:p>
        </w:tc>
        <w:tc>
          <w:tcPr>
            <w:tcW w:w="1053" w:type="dxa"/>
            <w:vAlign w:val="top"/>
          </w:tcPr>
          <w:p w14:paraId="24A3F79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105EBD5A">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7854B457">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资产总额(Z)</w:t>
            </w:r>
          </w:p>
        </w:tc>
        <w:tc>
          <w:tcPr>
            <w:tcW w:w="750" w:type="dxa"/>
            <w:vAlign w:val="top"/>
          </w:tcPr>
          <w:p w14:paraId="2E12F38D">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6CFE595A">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Z≥10000</w:t>
            </w:r>
          </w:p>
        </w:tc>
        <w:tc>
          <w:tcPr>
            <w:tcW w:w="1802" w:type="dxa"/>
            <w:vAlign w:val="top"/>
          </w:tcPr>
          <w:p w14:paraId="66D55554">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5000≤Z＜10000</w:t>
            </w:r>
          </w:p>
        </w:tc>
        <w:tc>
          <w:tcPr>
            <w:tcW w:w="1510" w:type="dxa"/>
            <w:vAlign w:val="top"/>
          </w:tcPr>
          <w:p w14:paraId="5DE10246">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2000≤Z＜5000</w:t>
            </w:r>
          </w:p>
        </w:tc>
        <w:tc>
          <w:tcPr>
            <w:tcW w:w="1053" w:type="dxa"/>
            <w:vAlign w:val="top"/>
          </w:tcPr>
          <w:p w14:paraId="531C4BC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253D4FC9">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2"/>
                <w:position w:val="0"/>
                <w:sz w:val="18"/>
                <w:szCs w:val="18"/>
              </w:rPr>
              <w:t>物业管理</w:t>
            </w:r>
          </w:p>
        </w:tc>
        <w:tc>
          <w:tcPr>
            <w:tcW w:w="1450" w:type="dxa"/>
            <w:vAlign w:val="top"/>
          </w:tcPr>
          <w:p w14:paraId="78100F81">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1D040EE9">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28E0D06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X≥1000</w:t>
            </w:r>
          </w:p>
        </w:tc>
        <w:tc>
          <w:tcPr>
            <w:tcW w:w="1802" w:type="dxa"/>
            <w:vAlign w:val="top"/>
          </w:tcPr>
          <w:p w14:paraId="05272333">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300≤X＜1000</w:t>
            </w:r>
          </w:p>
        </w:tc>
        <w:tc>
          <w:tcPr>
            <w:tcW w:w="1510" w:type="dxa"/>
            <w:vAlign w:val="top"/>
          </w:tcPr>
          <w:p w14:paraId="333A840F">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053" w:type="dxa"/>
            <w:vAlign w:val="top"/>
          </w:tcPr>
          <w:p w14:paraId="2B721284">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548DA5BF">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32CEB560">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营业收入(Y)</w:t>
            </w:r>
          </w:p>
        </w:tc>
        <w:tc>
          <w:tcPr>
            <w:tcW w:w="750" w:type="dxa"/>
            <w:vAlign w:val="top"/>
          </w:tcPr>
          <w:p w14:paraId="47194754">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58980B75">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Y≥5000</w:t>
            </w:r>
          </w:p>
        </w:tc>
        <w:tc>
          <w:tcPr>
            <w:tcW w:w="1802" w:type="dxa"/>
            <w:vAlign w:val="top"/>
          </w:tcPr>
          <w:p w14:paraId="79203747">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1000≤Y＜5000</w:t>
            </w:r>
          </w:p>
        </w:tc>
        <w:tc>
          <w:tcPr>
            <w:tcW w:w="1510" w:type="dxa"/>
            <w:vAlign w:val="top"/>
          </w:tcPr>
          <w:p w14:paraId="620A563C">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500≤Y＜1000</w:t>
            </w:r>
          </w:p>
        </w:tc>
        <w:tc>
          <w:tcPr>
            <w:tcW w:w="1053" w:type="dxa"/>
            <w:vAlign w:val="top"/>
          </w:tcPr>
          <w:p w14:paraId="500E92DD">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762E5A19">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2"/>
                <w:position w:val="0"/>
                <w:sz w:val="18"/>
                <w:szCs w:val="18"/>
              </w:rPr>
              <w:t>租赁和商务服务业</w:t>
            </w:r>
          </w:p>
        </w:tc>
        <w:tc>
          <w:tcPr>
            <w:tcW w:w="1450" w:type="dxa"/>
            <w:vAlign w:val="top"/>
          </w:tcPr>
          <w:p w14:paraId="161DE91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5C5B94AC">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198ABD59">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6700010B">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2F3C4C8D">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399B97C1">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4A8C2516">
            <w:pPr>
              <w:keepNext w:val="0"/>
              <w:keepLines w:val="0"/>
              <w:pageBreakBefore w:val="0"/>
              <w:widowControl w:val="0"/>
              <w:kinsoku/>
              <w:wordWrap w:val="0"/>
              <w:overflowPunct/>
              <w:topLinePunct w:val="0"/>
              <w:bidi w:val="0"/>
              <w:spacing w:line="360" w:lineRule="auto"/>
              <w:ind w:left="0" w:right="0" w:firstLine="420" w:firstLineChars="200"/>
              <w:jc w:val="center"/>
              <w:rPr>
                <w:rFonts w:ascii="Arial"/>
                <w:color w:val="auto"/>
                <w:position w:val="0"/>
                <w:sz w:val="21"/>
              </w:rPr>
            </w:pPr>
          </w:p>
        </w:tc>
        <w:tc>
          <w:tcPr>
            <w:tcW w:w="1450" w:type="dxa"/>
            <w:vAlign w:val="top"/>
          </w:tcPr>
          <w:p w14:paraId="17F02D9C">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资产总额(Z)</w:t>
            </w:r>
          </w:p>
        </w:tc>
        <w:tc>
          <w:tcPr>
            <w:tcW w:w="750" w:type="dxa"/>
            <w:vAlign w:val="top"/>
          </w:tcPr>
          <w:p w14:paraId="1ABB4099">
            <w:pPr>
              <w:pStyle w:val="12"/>
              <w:keepNext w:val="0"/>
              <w:keepLines w:val="0"/>
              <w:pageBreakBefore w:val="0"/>
              <w:widowControl w:val="0"/>
              <w:kinsoku/>
              <w:wordWrap w:val="0"/>
              <w:overflowPunct/>
              <w:topLinePunct w:val="0"/>
              <w:bidi w:val="0"/>
              <w:spacing w:line="360" w:lineRule="auto"/>
              <w:ind w:left="0" w:right="0" w:firstLine="336" w:firstLineChars="200"/>
              <w:rPr>
                <w:color w:val="auto"/>
                <w:position w:val="0"/>
                <w:sz w:val="18"/>
                <w:szCs w:val="18"/>
              </w:rPr>
            </w:pPr>
            <w:r>
              <w:rPr>
                <w:color w:val="auto"/>
                <w:spacing w:val="-6"/>
                <w:position w:val="0"/>
                <w:sz w:val="18"/>
                <w:szCs w:val="18"/>
              </w:rPr>
              <w:t>万元</w:t>
            </w:r>
          </w:p>
        </w:tc>
        <w:tc>
          <w:tcPr>
            <w:tcW w:w="1190" w:type="dxa"/>
            <w:vAlign w:val="top"/>
          </w:tcPr>
          <w:p w14:paraId="1455912F">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Z≥120000</w:t>
            </w:r>
          </w:p>
        </w:tc>
        <w:tc>
          <w:tcPr>
            <w:tcW w:w="1802" w:type="dxa"/>
            <w:vAlign w:val="top"/>
          </w:tcPr>
          <w:p w14:paraId="1506FE72">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8000≤Z＜120000</w:t>
            </w:r>
          </w:p>
        </w:tc>
        <w:tc>
          <w:tcPr>
            <w:tcW w:w="1510" w:type="dxa"/>
            <w:vAlign w:val="top"/>
          </w:tcPr>
          <w:p w14:paraId="73A9CFAE">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100≤Z＜8000</w:t>
            </w:r>
          </w:p>
        </w:tc>
        <w:tc>
          <w:tcPr>
            <w:tcW w:w="1053" w:type="dxa"/>
            <w:vAlign w:val="top"/>
          </w:tcPr>
          <w:p w14:paraId="3ACF19B6">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1851" w:type="dxa"/>
            <w:vAlign w:val="center"/>
          </w:tcPr>
          <w:p w14:paraId="6C40B681">
            <w:pPr>
              <w:pStyle w:val="12"/>
              <w:keepNext w:val="0"/>
              <w:keepLines w:val="0"/>
              <w:pageBreakBefore w:val="0"/>
              <w:widowControl w:val="0"/>
              <w:kinsoku/>
              <w:wordWrap w:val="0"/>
              <w:overflowPunct/>
              <w:topLinePunct w:val="0"/>
              <w:bidi w:val="0"/>
              <w:spacing w:line="360" w:lineRule="auto"/>
              <w:ind w:right="0"/>
              <w:jc w:val="center"/>
              <w:rPr>
                <w:color w:val="auto"/>
                <w:position w:val="0"/>
                <w:sz w:val="18"/>
                <w:szCs w:val="18"/>
              </w:rPr>
            </w:pPr>
            <w:r>
              <w:rPr>
                <w:color w:val="auto"/>
                <w:spacing w:val="-1"/>
                <w:position w:val="0"/>
                <w:sz w:val="18"/>
                <w:szCs w:val="18"/>
              </w:rPr>
              <w:t>其他未列明行业 *</w:t>
            </w:r>
          </w:p>
        </w:tc>
        <w:tc>
          <w:tcPr>
            <w:tcW w:w="1450" w:type="dxa"/>
            <w:vAlign w:val="top"/>
          </w:tcPr>
          <w:p w14:paraId="0CCC6B65">
            <w:pPr>
              <w:pStyle w:val="12"/>
              <w:keepNext w:val="0"/>
              <w:keepLines w:val="0"/>
              <w:pageBreakBefore w:val="0"/>
              <w:widowControl w:val="0"/>
              <w:kinsoku/>
              <w:wordWrap w:val="0"/>
              <w:overflowPunct/>
              <w:topLinePunct w:val="0"/>
              <w:bidi w:val="0"/>
              <w:spacing w:line="360" w:lineRule="auto"/>
              <w:ind w:left="0" w:right="0" w:firstLine="352" w:firstLineChars="200"/>
              <w:rPr>
                <w:color w:val="auto"/>
                <w:position w:val="0"/>
                <w:sz w:val="18"/>
                <w:szCs w:val="18"/>
              </w:rPr>
            </w:pPr>
            <w:r>
              <w:rPr>
                <w:color w:val="auto"/>
                <w:spacing w:val="-2"/>
                <w:position w:val="0"/>
                <w:sz w:val="18"/>
                <w:szCs w:val="18"/>
              </w:rPr>
              <w:t>从业人员(X)</w:t>
            </w:r>
          </w:p>
        </w:tc>
        <w:tc>
          <w:tcPr>
            <w:tcW w:w="750" w:type="dxa"/>
            <w:vAlign w:val="top"/>
          </w:tcPr>
          <w:p w14:paraId="7DFB20A1">
            <w:pPr>
              <w:pStyle w:val="12"/>
              <w:keepNext w:val="0"/>
              <w:keepLines w:val="0"/>
              <w:pageBreakBefore w:val="0"/>
              <w:widowControl w:val="0"/>
              <w:kinsoku/>
              <w:wordWrap w:val="0"/>
              <w:overflowPunct/>
              <w:topLinePunct w:val="0"/>
              <w:bidi w:val="0"/>
              <w:spacing w:line="360" w:lineRule="auto"/>
              <w:ind w:left="0" w:right="0" w:firstLine="360" w:firstLineChars="200"/>
              <w:rPr>
                <w:color w:val="auto"/>
                <w:position w:val="0"/>
                <w:sz w:val="18"/>
                <w:szCs w:val="18"/>
              </w:rPr>
            </w:pPr>
            <w:r>
              <w:rPr>
                <w:color w:val="auto"/>
                <w:position w:val="0"/>
                <w:sz w:val="18"/>
                <w:szCs w:val="18"/>
              </w:rPr>
              <w:t>人</w:t>
            </w:r>
          </w:p>
        </w:tc>
        <w:tc>
          <w:tcPr>
            <w:tcW w:w="1190" w:type="dxa"/>
            <w:vAlign w:val="top"/>
          </w:tcPr>
          <w:p w14:paraId="76552EEB">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X≥300</w:t>
            </w:r>
          </w:p>
        </w:tc>
        <w:tc>
          <w:tcPr>
            <w:tcW w:w="1802" w:type="dxa"/>
            <w:vAlign w:val="top"/>
          </w:tcPr>
          <w:p w14:paraId="396B9B9C">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100≤X＜300</w:t>
            </w:r>
          </w:p>
        </w:tc>
        <w:tc>
          <w:tcPr>
            <w:tcW w:w="1510" w:type="dxa"/>
            <w:vAlign w:val="top"/>
          </w:tcPr>
          <w:p w14:paraId="3479AD38">
            <w:pPr>
              <w:pStyle w:val="12"/>
              <w:keepNext w:val="0"/>
              <w:keepLines w:val="0"/>
              <w:pageBreakBefore w:val="0"/>
              <w:widowControl w:val="0"/>
              <w:kinsoku/>
              <w:wordWrap w:val="0"/>
              <w:overflowPunct/>
              <w:topLinePunct w:val="0"/>
              <w:bidi w:val="0"/>
              <w:spacing w:line="360" w:lineRule="auto"/>
              <w:ind w:left="0" w:right="0" w:firstLine="348" w:firstLineChars="200"/>
              <w:rPr>
                <w:color w:val="auto"/>
                <w:position w:val="0"/>
                <w:sz w:val="18"/>
                <w:szCs w:val="18"/>
              </w:rPr>
            </w:pPr>
            <w:r>
              <w:rPr>
                <w:color w:val="auto"/>
                <w:spacing w:val="-3"/>
                <w:position w:val="0"/>
                <w:sz w:val="18"/>
                <w:szCs w:val="18"/>
              </w:rPr>
              <w:t>10≤X＜100</w:t>
            </w:r>
          </w:p>
        </w:tc>
        <w:tc>
          <w:tcPr>
            <w:tcW w:w="1053" w:type="dxa"/>
            <w:vAlign w:val="top"/>
          </w:tcPr>
          <w:p w14:paraId="0A3F7B56">
            <w:pPr>
              <w:pStyle w:val="12"/>
              <w:keepNext w:val="0"/>
              <w:keepLines w:val="0"/>
              <w:pageBreakBefore w:val="0"/>
              <w:widowControl w:val="0"/>
              <w:kinsoku/>
              <w:wordWrap w:val="0"/>
              <w:overflowPunct/>
              <w:topLinePunct w:val="0"/>
              <w:bidi w:val="0"/>
              <w:spacing w:line="360" w:lineRule="auto"/>
              <w:ind w:left="0" w:right="0" w:firstLine="356" w:firstLineChars="200"/>
              <w:rPr>
                <w:color w:val="auto"/>
                <w:position w:val="0"/>
                <w:sz w:val="18"/>
                <w:szCs w:val="18"/>
              </w:rPr>
            </w:pPr>
            <w:r>
              <w:rPr>
                <w:color w:val="auto"/>
                <w:spacing w:val="-1"/>
                <w:position w:val="0"/>
                <w:sz w:val="18"/>
                <w:szCs w:val="18"/>
              </w:rPr>
              <w:t>X＜10</w:t>
            </w:r>
          </w:p>
        </w:tc>
      </w:tr>
    </w:tbl>
    <w:p w14:paraId="7B4B05BD">
      <w:pPr>
        <w:pStyle w:val="3"/>
        <w:keepNext w:val="0"/>
        <w:keepLines w:val="0"/>
        <w:pageBreakBefore w:val="0"/>
        <w:widowControl w:val="0"/>
        <w:kinsoku/>
        <w:wordWrap w:val="0"/>
        <w:overflowPunct/>
        <w:topLinePunct w:val="0"/>
        <w:bidi w:val="0"/>
        <w:spacing w:line="360" w:lineRule="auto"/>
        <w:ind w:left="0" w:right="0" w:firstLine="364" w:firstLineChars="200"/>
        <w:rPr>
          <w:color w:val="auto"/>
          <w:position w:val="0"/>
          <w:sz w:val="18"/>
          <w:szCs w:val="18"/>
        </w:rPr>
      </w:pPr>
      <w:r>
        <w:rPr>
          <w:color w:val="auto"/>
          <w:spacing w:val="1"/>
          <w:position w:val="0"/>
          <w:sz w:val="18"/>
          <w:szCs w:val="18"/>
        </w:rPr>
        <w:t>说明：</w:t>
      </w:r>
    </w:p>
    <w:p w14:paraId="453F93FF">
      <w:pPr>
        <w:pStyle w:val="3"/>
        <w:keepNext w:val="0"/>
        <w:keepLines w:val="0"/>
        <w:pageBreakBefore w:val="0"/>
        <w:widowControl w:val="0"/>
        <w:kinsoku/>
        <w:wordWrap w:val="0"/>
        <w:overflowPunct/>
        <w:topLinePunct w:val="0"/>
        <w:bidi w:val="0"/>
        <w:spacing w:line="360" w:lineRule="auto"/>
        <w:ind w:left="0" w:right="0" w:firstLine="404" w:firstLineChars="200"/>
        <w:rPr>
          <w:color w:val="auto"/>
          <w:position w:val="0"/>
          <w:sz w:val="18"/>
          <w:szCs w:val="18"/>
        </w:rPr>
      </w:pPr>
      <w:r>
        <w:rPr>
          <w:color w:val="auto"/>
          <w:spacing w:val="11"/>
          <w:position w:val="0"/>
          <w:sz w:val="18"/>
          <w:szCs w:val="18"/>
        </w:rPr>
        <w:t>1.大型、中型和小型企业须同时满足所列指标的下限，否则下划一档；微型企业只须</w:t>
      </w:r>
      <w:r>
        <w:rPr>
          <w:color w:val="auto"/>
          <w:spacing w:val="12"/>
          <w:position w:val="0"/>
          <w:sz w:val="18"/>
          <w:szCs w:val="18"/>
        </w:rPr>
        <w:t>满足所列指标中的一项即可。</w:t>
      </w:r>
    </w:p>
    <w:p w14:paraId="44373F5B">
      <w:pPr>
        <w:pStyle w:val="3"/>
        <w:keepNext w:val="0"/>
        <w:keepLines w:val="0"/>
        <w:pageBreakBefore w:val="0"/>
        <w:widowControl w:val="0"/>
        <w:kinsoku/>
        <w:wordWrap w:val="0"/>
        <w:overflowPunct/>
        <w:topLinePunct w:val="0"/>
        <w:bidi w:val="0"/>
        <w:spacing w:line="360" w:lineRule="auto"/>
        <w:ind w:left="0" w:right="0" w:firstLine="400" w:firstLineChars="200"/>
        <w:rPr>
          <w:color w:val="auto"/>
          <w:position w:val="0"/>
          <w:sz w:val="18"/>
          <w:szCs w:val="18"/>
        </w:rPr>
      </w:pPr>
      <w:r>
        <w:rPr>
          <w:color w:val="auto"/>
          <w:spacing w:val="10"/>
          <w:position w:val="0"/>
          <w:sz w:val="18"/>
          <w:szCs w:val="18"/>
        </w:rPr>
        <w:t>2.附表中各行业的范围以《国民经济行业分类》（</w:t>
      </w:r>
      <w:r>
        <w:rPr>
          <w:color w:val="auto"/>
          <w:position w:val="0"/>
          <w:sz w:val="18"/>
          <w:szCs w:val="18"/>
        </w:rPr>
        <w:t>GB</w:t>
      </w:r>
      <w:r>
        <w:rPr>
          <w:color w:val="auto"/>
          <w:spacing w:val="10"/>
          <w:position w:val="0"/>
          <w:sz w:val="18"/>
          <w:szCs w:val="18"/>
        </w:rPr>
        <w:t>/T4754-2017）为准。带*的项为</w:t>
      </w:r>
      <w:r>
        <w:rPr>
          <w:color w:val="auto"/>
          <w:spacing w:val="17"/>
          <w:position w:val="0"/>
          <w:sz w:val="18"/>
          <w:szCs w:val="18"/>
        </w:rPr>
        <w:t xml:space="preserve"> </w:t>
      </w:r>
      <w:r>
        <w:rPr>
          <w:color w:val="auto"/>
          <w:spacing w:val="12"/>
          <w:position w:val="0"/>
          <w:sz w:val="18"/>
          <w:szCs w:val="18"/>
        </w:rPr>
        <w:t>行业组合类别，其中，工业包括采矿业，制造业，</w:t>
      </w:r>
      <w:r>
        <w:rPr>
          <w:color w:val="auto"/>
          <w:spacing w:val="-48"/>
          <w:position w:val="0"/>
          <w:sz w:val="18"/>
          <w:szCs w:val="18"/>
        </w:rPr>
        <w:t xml:space="preserve"> </w:t>
      </w:r>
      <w:r>
        <w:rPr>
          <w:color w:val="auto"/>
          <w:spacing w:val="12"/>
          <w:position w:val="0"/>
          <w:sz w:val="18"/>
          <w:szCs w:val="18"/>
        </w:rPr>
        <w:t>电力、热力、燃气及水生产和供应业；</w:t>
      </w:r>
      <w:r>
        <w:rPr>
          <w:color w:val="auto"/>
          <w:position w:val="0"/>
          <w:sz w:val="18"/>
          <w:szCs w:val="18"/>
        </w:rPr>
        <w:t xml:space="preserve"> </w:t>
      </w:r>
      <w:r>
        <w:rPr>
          <w:color w:val="auto"/>
          <w:spacing w:val="12"/>
          <w:position w:val="0"/>
          <w:sz w:val="18"/>
          <w:szCs w:val="18"/>
        </w:rPr>
        <w:t>交通运输业包括道路运输业，水上运输业，航空运输业，管道运输业，多式联运和运输代</w:t>
      </w:r>
      <w:r>
        <w:rPr>
          <w:color w:val="auto"/>
          <w:spacing w:val="18"/>
          <w:position w:val="0"/>
          <w:sz w:val="18"/>
          <w:szCs w:val="18"/>
        </w:rPr>
        <w:t xml:space="preserve"> </w:t>
      </w:r>
      <w:r>
        <w:rPr>
          <w:color w:val="auto"/>
          <w:spacing w:val="12"/>
          <w:position w:val="0"/>
          <w:sz w:val="18"/>
          <w:szCs w:val="18"/>
        </w:rPr>
        <w:t>理业、装卸搬运，不包括铁路运输业；仓储业包括通用仓储，低温仓储，危险品仓储，谷</w:t>
      </w:r>
      <w:r>
        <w:rPr>
          <w:color w:val="auto"/>
          <w:spacing w:val="18"/>
          <w:position w:val="0"/>
          <w:sz w:val="18"/>
          <w:szCs w:val="18"/>
        </w:rPr>
        <w:t xml:space="preserve"> </w:t>
      </w:r>
      <w:r>
        <w:rPr>
          <w:color w:val="auto"/>
          <w:spacing w:val="13"/>
          <w:position w:val="0"/>
          <w:sz w:val="18"/>
          <w:szCs w:val="18"/>
        </w:rPr>
        <w:t>物、棉花等农产品仓储，</w:t>
      </w:r>
      <w:r>
        <w:rPr>
          <w:color w:val="auto"/>
          <w:spacing w:val="-71"/>
          <w:position w:val="0"/>
          <w:sz w:val="18"/>
          <w:szCs w:val="18"/>
        </w:rPr>
        <w:t xml:space="preserve"> </w:t>
      </w:r>
      <w:r>
        <w:rPr>
          <w:color w:val="auto"/>
          <w:spacing w:val="13"/>
          <w:position w:val="0"/>
          <w:sz w:val="18"/>
          <w:szCs w:val="18"/>
        </w:rPr>
        <w:t>中药材仓储和其他仓储业</w:t>
      </w:r>
      <w:r>
        <w:rPr>
          <w:color w:val="auto"/>
          <w:spacing w:val="-56"/>
          <w:position w:val="0"/>
          <w:sz w:val="18"/>
          <w:szCs w:val="18"/>
        </w:rPr>
        <w:t xml:space="preserve"> </w:t>
      </w:r>
      <w:r>
        <w:rPr>
          <w:color w:val="auto"/>
          <w:spacing w:val="12"/>
          <w:position w:val="0"/>
          <w:sz w:val="18"/>
          <w:szCs w:val="18"/>
        </w:rPr>
        <w:t>;信息传输业包括电信、广播电视和卫</w:t>
      </w:r>
      <w:r>
        <w:rPr>
          <w:color w:val="auto"/>
          <w:position w:val="0"/>
          <w:sz w:val="18"/>
          <w:szCs w:val="18"/>
        </w:rPr>
        <w:t xml:space="preserve"> </w:t>
      </w:r>
      <w:r>
        <w:rPr>
          <w:color w:val="auto"/>
          <w:spacing w:val="12"/>
          <w:position w:val="0"/>
          <w:sz w:val="18"/>
          <w:szCs w:val="18"/>
        </w:rPr>
        <w:t>星传输服务，互联网和相关服务；其他未列明行业包括科学研究和技术服务业，水利、环</w:t>
      </w:r>
      <w:r>
        <w:rPr>
          <w:color w:val="auto"/>
          <w:spacing w:val="18"/>
          <w:position w:val="0"/>
          <w:sz w:val="18"/>
          <w:szCs w:val="18"/>
        </w:rPr>
        <w:t xml:space="preserve"> </w:t>
      </w:r>
      <w:r>
        <w:rPr>
          <w:color w:val="auto"/>
          <w:spacing w:val="14"/>
          <w:position w:val="0"/>
          <w:sz w:val="18"/>
          <w:szCs w:val="18"/>
        </w:rPr>
        <w:t>境和公共设施管理业，居民服务、修理和其他服务业，社会工作，文化、体</w:t>
      </w:r>
      <w:r>
        <w:rPr>
          <w:color w:val="auto"/>
          <w:spacing w:val="13"/>
          <w:position w:val="0"/>
          <w:sz w:val="18"/>
          <w:szCs w:val="18"/>
        </w:rPr>
        <w:t>育和娱乐业，</w:t>
      </w:r>
      <w:r>
        <w:rPr>
          <w:color w:val="auto"/>
          <w:position w:val="0"/>
          <w:sz w:val="18"/>
          <w:szCs w:val="18"/>
        </w:rPr>
        <w:t xml:space="preserve"> </w:t>
      </w:r>
      <w:r>
        <w:rPr>
          <w:color w:val="auto"/>
          <w:spacing w:val="14"/>
          <w:position w:val="0"/>
          <w:sz w:val="18"/>
          <w:szCs w:val="18"/>
        </w:rPr>
        <w:t>以及房地产中介服务，其他房地产业等，不包括自有房地产经营活动。</w:t>
      </w:r>
    </w:p>
    <w:p w14:paraId="5E6F85C7">
      <w:pPr>
        <w:pStyle w:val="3"/>
        <w:keepNext w:val="0"/>
        <w:keepLines w:val="0"/>
        <w:pageBreakBefore w:val="0"/>
        <w:widowControl w:val="0"/>
        <w:kinsoku/>
        <w:wordWrap w:val="0"/>
        <w:overflowPunct/>
        <w:topLinePunct w:val="0"/>
        <w:bidi w:val="0"/>
        <w:spacing w:line="360" w:lineRule="auto"/>
        <w:ind w:left="0" w:right="0" w:firstLine="416" w:firstLineChars="200"/>
        <w:rPr>
          <w:color w:val="auto"/>
          <w:position w:val="0"/>
          <w:sz w:val="18"/>
          <w:szCs w:val="18"/>
        </w:rPr>
      </w:pPr>
      <w:r>
        <w:rPr>
          <w:color w:val="auto"/>
          <w:spacing w:val="14"/>
          <w:position w:val="0"/>
          <w:sz w:val="18"/>
          <w:szCs w:val="18"/>
        </w:rPr>
        <w:t>3.企业划分指标以现行统计制度为准</w:t>
      </w:r>
      <w:r>
        <w:rPr>
          <w:color w:val="auto"/>
          <w:spacing w:val="-70"/>
          <w:position w:val="0"/>
          <w:sz w:val="18"/>
          <w:szCs w:val="18"/>
        </w:rPr>
        <w:t xml:space="preserve"> </w:t>
      </w:r>
      <w:r>
        <w:rPr>
          <w:color w:val="auto"/>
          <w:spacing w:val="14"/>
          <w:position w:val="0"/>
          <w:sz w:val="18"/>
          <w:szCs w:val="18"/>
        </w:rPr>
        <w:t>。（1）</w:t>
      </w:r>
      <w:r>
        <w:rPr>
          <w:color w:val="auto"/>
          <w:spacing w:val="13"/>
          <w:position w:val="0"/>
          <w:sz w:val="18"/>
          <w:szCs w:val="18"/>
        </w:rPr>
        <w:t>从业人员，是指期末从业人员数，没有</w:t>
      </w:r>
      <w:r>
        <w:rPr>
          <w:color w:val="auto"/>
          <w:position w:val="0"/>
          <w:sz w:val="18"/>
          <w:szCs w:val="18"/>
        </w:rPr>
        <w:t xml:space="preserve"> </w:t>
      </w:r>
      <w:r>
        <w:rPr>
          <w:color w:val="auto"/>
          <w:spacing w:val="14"/>
          <w:position w:val="0"/>
          <w:sz w:val="18"/>
          <w:szCs w:val="18"/>
        </w:rPr>
        <w:t>期末从业人员数的，采用全年平均人员数代替</w:t>
      </w:r>
      <w:r>
        <w:rPr>
          <w:color w:val="auto"/>
          <w:spacing w:val="-62"/>
          <w:position w:val="0"/>
          <w:sz w:val="18"/>
          <w:szCs w:val="18"/>
        </w:rPr>
        <w:t xml:space="preserve"> </w:t>
      </w:r>
      <w:r>
        <w:rPr>
          <w:color w:val="auto"/>
          <w:spacing w:val="14"/>
          <w:position w:val="0"/>
          <w:sz w:val="18"/>
          <w:szCs w:val="18"/>
        </w:rPr>
        <w:t>。（2）营业收入，工业、建筑业、限额以</w:t>
      </w:r>
      <w:r>
        <w:rPr>
          <w:color w:val="auto"/>
          <w:position w:val="0"/>
          <w:sz w:val="18"/>
          <w:szCs w:val="18"/>
        </w:rPr>
        <w:t xml:space="preserve"> </w:t>
      </w:r>
      <w:r>
        <w:rPr>
          <w:color w:val="auto"/>
          <w:spacing w:val="12"/>
          <w:position w:val="0"/>
          <w:sz w:val="18"/>
          <w:szCs w:val="18"/>
        </w:rPr>
        <w:t>上批发和零售业、限额以上住宿和餐饮业以及其他设置主营业务收入指标的行业，采用主</w:t>
      </w:r>
      <w:r>
        <w:rPr>
          <w:color w:val="auto"/>
          <w:spacing w:val="16"/>
          <w:position w:val="0"/>
          <w:sz w:val="18"/>
          <w:szCs w:val="18"/>
        </w:rPr>
        <w:t xml:space="preserve"> </w:t>
      </w:r>
      <w:r>
        <w:rPr>
          <w:color w:val="auto"/>
          <w:spacing w:val="13"/>
          <w:position w:val="0"/>
          <w:sz w:val="18"/>
          <w:szCs w:val="18"/>
        </w:rPr>
        <w:t>营业务收入；限额以下批发与零售业企业采</w:t>
      </w:r>
      <w:r>
        <w:rPr>
          <w:color w:val="auto"/>
          <w:spacing w:val="12"/>
          <w:position w:val="0"/>
          <w:sz w:val="18"/>
          <w:szCs w:val="18"/>
        </w:rPr>
        <w:t>用商品销售额代替；限额以下住宿与餐饮业企</w:t>
      </w:r>
      <w:r>
        <w:rPr>
          <w:color w:val="auto"/>
          <w:position w:val="0"/>
          <w:sz w:val="18"/>
          <w:szCs w:val="18"/>
        </w:rPr>
        <w:t xml:space="preserve"> </w:t>
      </w:r>
      <w:r>
        <w:rPr>
          <w:color w:val="auto"/>
          <w:spacing w:val="13"/>
          <w:position w:val="0"/>
          <w:sz w:val="18"/>
          <w:szCs w:val="18"/>
        </w:rPr>
        <w:t>业采用营业额代替；农、林、牧、渔业企业</w:t>
      </w:r>
      <w:r>
        <w:rPr>
          <w:color w:val="auto"/>
          <w:spacing w:val="12"/>
          <w:position w:val="0"/>
          <w:sz w:val="18"/>
          <w:szCs w:val="18"/>
        </w:rPr>
        <w:t>采用营业总收入代替；其他未设置主营业务收</w:t>
      </w:r>
      <w:r>
        <w:rPr>
          <w:color w:val="auto"/>
          <w:position w:val="0"/>
          <w:sz w:val="18"/>
          <w:szCs w:val="18"/>
        </w:rPr>
        <w:t xml:space="preserve"> </w:t>
      </w:r>
      <w:r>
        <w:rPr>
          <w:color w:val="auto"/>
          <w:spacing w:val="13"/>
          <w:position w:val="0"/>
          <w:sz w:val="18"/>
          <w:szCs w:val="18"/>
        </w:rPr>
        <w:t>入的行业，采用营业收入指标</w:t>
      </w:r>
      <w:r>
        <w:rPr>
          <w:color w:val="auto"/>
          <w:spacing w:val="-71"/>
          <w:position w:val="0"/>
          <w:sz w:val="18"/>
          <w:szCs w:val="18"/>
        </w:rPr>
        <w:t xml:space="preserve"> </w:t>
      </w:r>
      <w:r>
        <w:rPr>
          <w:color w:val="auto"/>
          <w:spacing w:val="13"/>
          <w:position w:val="0"/>
          <w:sz w:val="18"/>
          <w:szCs w:val="18"/>
        </w:rPr>
        <w:t>。（3）资产总额，采用资产总</w:t>
      </w:r>
      <w:r>
        <w:rPr>
          <w:color w:val="auto"/>
          <w:spacing w:val="12"/>
          <w:position w:val="0"/>
          <w:sz w:val="18"/>
          <w:szCs w:val="18"/>
        </w:rPr>
        <w:t>计代替。</w:t>
      </w:r>
    </w:p>
    <w:p w14:paraId="2DC4785E">
      <w:pPr>
        <w:pStyle w:val="3"/>
        <w:keepNext w:val="0"/>
        <w:keepLines w:val="0"/>
        <w:pageBreakBefore w:val="0"/>
        <w:widowControl w:val="0"/>
        <w:kinsoku/>
        <w:wordWrap w:val="0"/>
        <w:overflowPunct/>
        <w:topLinePunct w:val="0"/>
        <w:bidi w:val="0"/>
        <w:spacing w:line="360" w:lineRule="auto"/>
        <w:ind w:right="0"/>
        <w:jc w:val="both"/>
        <w:rPr>
          <w:color w:val="auto"/>
          <w:spacing w:val="-10"/>
          <w:position w:val="0"/>
          <w:sz w:val="28"/>
          <w:szCs w:val="28"/>
          <w14:textOutline w14:w="5103" w14:cap="sq" w14:cmpd="sng">
            <w14:solidFill>
              <w14:srgbClr w14:val="000000"/>
            </w14:solidFill>
            <w14:prstDash w14:val="solid"/>
            <w14:bevel/>
          </w14:textOutline>
        </w:rPr>
      </w:pPr>
    </w:p>
    <w:p w14:paraId="08CD4B5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7261C33">
      <w:pPr>
        <w:keepNext w:val="0"/>
        <w:keepLines w:val="0"/>
        <w:pageBreakBefore w:val="0"/>
        <w:widowControl w:val="0"/>
        <w:kinsoku/>
        <w:wordWrap w:val="0"/>
        <w:overflowPunct/>
        <w:topLinePunct w:val="0"/>
        <w:bidi w:val="0"/>
        <w:spacing w:line="360" w:lineRule="auto"/>
        <w:ind w:right="0"/>
        <w:jc w:val="left"/>
        <w:rPr>
          <w:rFonts w:hint="default" w:ascii="仿宋" w:hAnsi="仿宋" w:eastAsia="仿宋" w:cs="仿宋"/>
          <w:color w:val="auto"/>
          <w:spacing w:val="20"/>
          <w:position w:val="0"/>
          <w:sz w:val="31"/>
          <w:szCs w:val="31"/>
          <w:lang w:val="en-US" w:eastAsia="zh-CN"/>
          <w14:textOutline w14:w="5793" w14:cap="sq" w14:cmpd="sng">
            <w14:solidFill>
              <w14:srgbClr w14:val="000000"/>
            </w14:solidFill>
            <w14:prstDash w14:val="solid"/>
            <w14:bevel/>
          </w14:textOutline>
        </w:rPr>
      </w:pPr>
      <w:r>
        <w:rPr>
          <w:rFonts w:hint="eastAsia" w:ascii="仿宋" w:hAnsi="仿宋" w:eastAsia="仿宋" w:cs="仿宋"/>
          <w:color w:val="auto"/>
          <w:spacing w:val="20"/>
          <w:position w:val="0"/>
          <w:sz w:val="31"/>
          <w:szCs w:val="31"/>
          <w:lang w:val="en-US" w:eastAsia="zh-CN"/>
          <w14:textOutline w14:w="5793" w14:cap="sq" w14:cmpd="sng">
            <w14:solidFill>
              <w14:srgbClr w14:val="000000"/>
            </w14:solidFill>
            <w14:prstDash w14:val="solid"/>
            <w14:bevel/>
          </w14:textOutline>
        </w:rPr>
        <w:t>附件2：</w:t>
      </w:r>
    </w:p>
    <w:p w14:paraId="17A1BA0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113D16A">
      <w:pPr>
        <w:keepNext w:val="0"/>
        <w:keepLines w:val="0"/>
        <w:pageBreakBefore w:val="0"/>
        <w:widowControl w:val="0"/>
        <w:kinsoku/>
        <w:wordWrap w:val="0"/>
        <w:overflowPunct/>
        <w:topLinePunct w:val="0"/>
        <w:bidi w:val="0"/>
        <w:spacing w:line="360" w:lineRule="auto"/>
        <w:ind w:right="0"/>
        <w:jc w:val="center"/>
        <w:rPr>
          <w:rFonts w:ascii="仿宋" w:hAnsi="仿宋" w:eastAsia="仿宋" w:cs="仿宋"/>
          <w:color w:val="auto"/>
          <w:position w:val="0"/>
          <w:sz w:val="31"/>
          <w:szCs w:val="31"/>
        </w:rPr>
      </w:pPr>
      <w:r>
        <w:rPr>
          <w:rFonts w:ascii="仿宋" w:hAnsi="仿宋" w:eastAsia="仿宋" w:cs="仿宋"/>
          <w:color w:val="auto"/>
          <w:spacing w:val="20"/>
          <w:position w:val="0"/>
          <w:sz w:val="31"/>
          <w:szCs w:val="31"/>
          <w14:textOutline w14:w="5793" w14:cap="sq" w14:cmpd="sng">
            <w14:solidFill>
              <w14:srgbClr w14:val="000000"/>
            </w14:solidFill>
            <w14:prstDash w14:val="solid"/>
            <w14:bevel/>
          </w14:textOutline>
        </w:rPr>
        <w:t>残疾人福利性单位声明函</w:t>
      </w:r>
    </w:p>
    <w:p w14:paraId="09153B5B">
      <w:pPr>
        <w:keepNext w:val="0"/>
        <w:keepLines w:val="0"/>
        <w:pageBreakBefore w:val="0"/>
        <w:widowControl w:val="0"/>
        <w:kinsoku/>
        <w:wordWrap w:val="0"/>
        <w:overflowPunct/>
        <w:topLinePunct w:val="0"/>
        <w:bidi w:val="0"/>
        <w:spacing w:line="360" w:lineRule="auto"/>
        <w:ind w:left="0" w:right="0" w:firstLine="516" w:firstLineChars="200"/>
        <w:jc w:val="both"/>
        <w:rPr>
          <w:rFonts w:hint="eastAsia" w:ascii="宋体" w:hAnsi="宋体" w:eastAsia="宋体" w:cs="宋体"/>
          <w:color w:val="auto"/>
          <w:position w:val="0"/>
          <w:sz w:val="24"/>
          <w:szCs w:val="24"/>
        </w:rPr>
      </w:pPr>
      <w:r>
        <w:rPr>
          <w:rFonts w:hint="eastAsia" w:ascii="宋体" w:hAnsi="宋体" w:eastAsia="宋体" w:cs="宋体"/>
          <w:color w:val="auto"/>
          <w:spacing w:val="9"/>
          <w:position w:val="0"/>
          <w:sz w:val="24"/>
          <w:szCs w:val="24"/>
        </w:rPr>
        <w:t>本单位郑重声明，根据《财政部民政部中国残疾人联合会</w:t>
      </w:r>
      <w:r>
        <w:rPr>
          <w:rFonts w:hint="eastAsia" w:ascii="宋体" w:hAnsi="宋体" w:eastAsia="宋体" w:cs="宋体"/>
          <w:color w:val="auto"/>
          <w:spacing w:val="8"/>
          <w:position w:val="0"/>
          <w:sz w:val="24"/>
          <w:szCs w:val="24"/>
        </w:rPr>
        <w:t>关于促进残疾人就业政府</w:t>
      </w:r>
      <w:r>
        <w:rPr>
          <w:rFonts w:hint="eastAsia" w:ascii="宋体" w:hAnsi="宋体" w:eastAsia="宋体" w:cs="宋体"/>
          <w:color w:val="auto"/>
          <w:spacing w:val="7"/>
          <w:position w:val="0"/>
          <w:sz w:val="24"/>
          <w:szCs w:val="24"/>
        </w:rPr>
        <w:t>采购政策的通知》</w:t>
      </w:r>
      <w:r>
        <w:rPr>
          <w:rFonts w:hint="eastAsia" w:ascii="宋体" w:hAnsi="宋体" w:eastAsia="宋体" w:cs="宋体"/>
          <w:color w:val="auto"/>
          <w:spacing w:val="-79"/>
          <w:position w:val="0"/>
          <w:sz w:val="24"/>
          <w:szCs w:val="24"/>
        </w:rPr>
        <w:t xml:space="preserve"> </w:t>
      </w:r>
      <w:r>
        <w:rPr>
          <w:rFonts w:hint="eastAsia" w:ascii="宋体" w:hAnsi="宋体" w:eastAsia="宋体" w:cs="宋体"/>
          <w:color w:val="auto"/>
          <w:spacing w:val="7"/>
          <w:position w:val="0"/>
          <w:sz w:val="24"/>
          <w:szCs w:val="24"/>
        </w:rPr>
        <w:t>（财库〔2017〕141号）</w:t>
      </w:r>
      <w:r>
        <w:rPr>
          <w:rFonts w:hint="eastAsia" w:ascii="宋体" w:hAnsi="宋体" w:eastAsia="宋体" w:cs="宋体"/>
          <w:color w:val="auto"/>
          <w:spacing w:val="-63"/>
          <w:position w:val="0"/>
          <w:sz w:val="24"/>
          <w:szCs w:val="24"/>
        </w:rPr>
        <w:t xml:space="preserve"> </w:t>
      </w:r>
      <w:r>
        <w:rPr>
          <w:rFonts w:hint="eastAsia" w:ascii="宋体" w:hAnsi="宋体" w:eastAsia="宋体" w:cs="宋体"/>
          <w:color w:val="auto"/>
          <w:spacing w:val="7"/>
          <w:position w:val="0"/>
          <w:sz w:val="24"/>
          <w:szCs w:val="24"/>
        </w:rPr>
        <w:t>的规定，本单位为符合条件的残疾人福利性单</w:t>
      </w:r>
      <w:r>
        <w:rPr>
          <w:rFonts w:hint="eastAsia" w:ascii="宋体" w:hAnsi="宋体" w:eastAsia="宋体" w:cs="宋体"/>
          <w:color w:val="auto"/>
          <w:spacing w:val="9"/>
          <w:position w:val="0"/>
          <w:sz w:val="24"/>
          <w:szCs w:val="24"/>
        </w:rPr>
        <w:t>位，且本单位参加</w:t>
      </w:r>
      <w:r>
        <w:rPr>
          <w:rFonts w:hint="eastAsia" w:ascii="宋体" w:hAnsi="宋体" w:eastAsia="宋体" w:cs="宋体"/>
          <w:color w:val="auto"/>
          <w:spacing w:val="-99"/>
          <w:position w:val="0"/>
          <w:sz w:val="24"/>
          <w:szCs w:val="24"/>
        </w:rPr>
        <w:t xml:space="preserve"> </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12"/>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spacing w:val="9"/>
          <w:position w:val="0"/>
          <w:sz w:val="24"/>
          <w:szCs w:val="24"/>
          <w:u w:val="single" w:color="auto"/>
        </w:rPr>
        <w:t xml:space="preserve">  </w:t>
      </w:r>
      <w:r>
        <w:rPr>
          <w:rFonts w:hint="eastAsia" w:ascii="宋体" w:hAnsi="宋体" w:eastAsia="宋体" w:cs="宋体"/>
          <w:color w:val="auto"/>
          <w:spacing w:val="9"/>
          <w:position w:val="0"/>
          <w:sz w:val="24"/>
          <w:szCs w:val="24"/>
        </w:rPr>
        <w:t>单位的</w:t>
      </w:r>
      <w:r>
        <w:rPr>
          <w:rFonts w:hint="eastAsia" w:ascii="宋体" w:hAnsi="宋体" w:eastAsia="宋体" w:cs="宋体"/>
          <w:color w:val="auto"/>
          <w:spacing w:val="-108"/>
          <w:position w:val="0"/>
          <w:sz w:val="24"/>
          <w:szCs w:val="24"/>
        </w:rPr>
        <w:t xml:space="preserve"> </w:t>
      </w:r>
      <w:r>
        <w:rPr>
          <w:rFonts w:hint="eastAsia" w:ascii="宋体" w:hAnsi="宋体" w:eastAsia="宋体" w:cs="宋体"/>
          <w:color w:val="auto"/>
          <w:spacing w:val="1"/>
          <w:position w:val="0"/>
          <w:sz w:val="24"/>
          <w:szCs w:val="24"/>
          <w:u w:val="single" w:color="auto"/>
        </w:rPr>
        <w:t xml:space="preserve">  </w:t>
      </w:r>
      <w:r>
        <w:rPr>
          <w:rFonts w:hint="eastAsia" w:ascii="宋体" w:hAnsi="宋体" w:eastAsia="宋体" w:cs="宋体"/>
          <w:color w:val="auto"/>
          <w:spacing w:val="-113"/>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position w:val="0"/>
          <w:sz w:val="24"/>
          <w:szCs w:val="24"/>
          <w:u w:val="single" w:color="auto"/>
        </w:rPr>
        <w:t xml:space="preserve"> </w:t>
      </w:r>
      <w:r>
        <w:rPr>
          <w:rFonts w:hint="eastAsia" w:ascii="宋体" w:hAnsi="宋体" w:eastAsia="宋体" w:cs="宋体"/>
          <w:color w:val="auto"/>
          <w:spacing w:val="-115"/>
          <w:position w:val="0"/>
          <w:sz w:val="24"/>
          <w:szCs w:val="24"/>
        </w:rPr>
        <w:t xml:space="preserve"> </w:t>
      </w:r>
      <w:r>
        <w:rPr>
          <w:rFonts w:hint="eastAsia" w:ascii="宋体" w:hAnsi="宋体" w:eastAsia="宋体" w:cs="宋体"/>
          <w:color w:val="auto"/>
          <w:spacing w:val="9"/>
          <w:position w:val="0"/>
          <w:sz w:val="24"/>
          <w:szCs w:val="24"/>
          <w:u w:val="single" w:color="auto"/>
        </w:rPr>
        <w:t xml:space="preserve">  </w:t>
      </w:r>
      <w:r>
        <w:rPr>
          <w:rFonts w:hint="eastAsia" w:ascii="宋体" w:hAnsi="宋体" w:eastAsia="宋体" w:cs="宋体"/>
          <w:color w:val="auto"/>
          <w:spacing w:val="9"/>
          <w:position w:val="0"/>
          <w:sz w:val="24"/>
          <w:szCs w:val="24"/>
        </w:rPr>
        <w:t>项目采购活动由本单位承担工程。</w:t>
      </w:r>
    </w:p>
    <w:p w14:paraId="2E7EA8E6">
      <w:pPr>
        <w:keepNext w:val="0"/>
        <w:keepLines w:val="0"/>
        <w:pageBreakBefore w:val="0"/>
        <w:widowControl w:val="0"/>
        <w:kinsoku/>
        <w:wordWrap w:val="0"/>
        <w:overflowPunct/>
        <w:topLinePunct w:val="0"/>
        <w:bidi w:val="0"/>
        <w:spacing w:line="360" w:lineRule="auto"/>
        <w:ind w:left="0" w:right="0" w:firstLine="520" w:firstLineChars="200"/>
        <w:rPr>
          <w:rFonts w:hint="eastAsia" w:ascii="宋体" w:hAnsi="宋体" w:eastAsia="宋体" w:cs="宋体"/>
          <w:color w:val="auto"/>
          <w:position w:val="0"/>
          <w:sz w:val="24"/>
          <w:szCs w:val="24"/>
        </w:rPr>
      </w:pPr>
      <w:r>
        <w:rPr>
          <w:rFonts w:hint="eastAsia" w:ascii="宋体" w:hAnsi="宋体" w:eastAsia="宋体" w:cs="宋体"/>
          <w:color w:val="auto"/>
          <w:spacing w:val="10"/>
          <w:position w:val="0"/>
          <w:sz w:val="24"/>
          <w:szCs w:val="24"/>
        </w:rPr>
        <w:t>本单位对上述声明的真实性负责。如有虚假，将依法承担相应责任。</w:t>
      </w:r>
    </w:p>
    <w:p w14:paraId="3475C35F">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1EE3072F">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pPr>
    </w:p>
    <w:p w14:paraId="4509DF40">
      <w:pPr>
        <w:keepNext w:val="0"/>
        <w:keepLines w:val="0"/>
        <w:pageBreakBefore w:val="0"/>
        <w:widowControl w:val="0"/>
        <w:kinsoku/>
        <w:wordWrap w:val="0"/>
        <w:overflowPunct/>
        <w:topLinePunct w:val="0"/>
        <w:bidi w:val="0"/>
        <w:spacing w:line="360" w:lineRule="auto"/>
        <w:ind w:right="0" w:firstLine="496" w:firstLineChars="200"/>
        <w:rPr>
          <w:rFonts w:hint="eastAsia" w:ascii="宋体" w:hAnsi="宋体" w:eastAsia="宋体" w:cs="宋体"/>
          <w:color w:val="auto"/>
          <w:position w:val="0"/>
          <w:sz w:val="24"/>
          <w:szCs w:val="24"/>
        </w:rPr>
      </w:pPr>
      <w:r>
        <w:rPr>
          <w:rFonts w:hint="eastAsia" w:ascii="宋体" w:hAnsi="宋体" w:eastAsia="宋体" w:cs="宋体"/>
          <w:color w:val="auto"/>
          <w:spacing w:val="4"/>
          <w:position w:val="0"/>
          <w:sz w:val="24"/>
          <w:szCs w:val="24"/>
        </w:rPr>
        <w:t>单位名称（</w:t>
      </w:r>
      <w:r>
        <w:rPr>
          <w:rFonts w:hint="eastAsia" w:ascii="宋体" w:hAnsi="宋体" w:eastAsia="宋体" w:cs="宋体"/>
          <w:color w:val="auto"/>
          <w:position w:val="0"/>
          <w:sz w:val="24"/>
          <w:szCs w:val="24"/>
        </w:rPr>
        <w:t>CA</w:t>
      </w:r>
      <w:r>
        <w:rPr>
          <w:rFonts w:hint="eastAsia" w:ascii="宋体" w:hAnsi="宋体" w:eastAsia="宋体" w:cs="宋体"/>
          <w:color w:val="auto"/>
          <w:spacing w:val="-23"/>
          <w:position w:val="0"/>
          <w:sz w:val="24"/>
          <w:szCs w:val="24"/>
        </w:rPr>
        <w:t xml:space="preserve"> </w:t>
      </w:r>
      <w:r>
        <w:rPr>
          <w:rFonts w:hint="eastAsia" w:ascii="宋体" w:hAnsi="宋体" w:eastAsia="宋体" w:cs="宋体"/>
          <w:color w:val="auto"/>
          <w:spacing w:val="4"/>
          <w:position w:val="0"/>
          <w:sz w:val="24"/>
          <w:szCs w:val="24"/>
        </w:rPr>
        <w:t>签章</w:t>
      </w:r>
      <w:r>
        <w:rPr>
          <w:rFonts w:hint="eastAsia" w:ascii="宋体" w:hAnsi="宋体" w:eastAsia="宋体" w:cs="宋体"/>
          <w:color w:val="auto"/>
          <w:spacing w:val="13"/>
          <w:position w:val="0"/>
          <w:sz w:val="24"/>
          <w:szCs w:val="24"/>
        </w:rPr>
        <w:t>）：</w:t>
      </w:r>
    </w:p>
    <w:p w14:paraId="7663C1B9">
      <w:pPr>
        <w:keepNext w:val="0"/>
        <w:keepLines w:val="0"/>
        <w:pageBreakBefore w:val="0"/>
        <w:widowControl w:val="0"/>
        <w:kinsoku/>
        <w:wordWrap w:val="0"/>
        <w:overflowPunct/>
        <w:topLinePunct w:val="0"/>
        <w:bidi w:val="0"/>
        <w:spacing w:line="360" w:lineRule="auto"/>
        <w:ind w:right="0" w:firstLine="368" w:firstLineChars="200"/>
        <w:rPr>
          <w:rFonts w:hint="eastAsia" w:ascii="宋体" w:hAnsi="宋体" w:eastAsia="宋体" w:cs="宋体"/>
          <w:color w:val="auto"/>
          <w:position w:val="0"/>
          <w:sz w:val="24"/>
          <w:szCs w:val="24"/>
        </w:rPr>
      </w:pPr>
      <w:r>
        <w:rPr>
          <w:rFonts w:hint="eastAsia" w:ascii="宋体" w:hAnsi="宋体" w:eastAsia="宋体" w:cs="宋体"/>
          <w:color w:val="auto"/>
          <w:spacing w:val="-28"/>
          <w:position w:val="0"/>
          <w:sz w:val="24"/>
          <w:szCs w:val="24"/>
        </w:rPr>
        <w:t>日</w:t>
      </w:r>
      <w:r>
        <w:rPr>
          <w:rFonts w:hint="eastAsia" w:ascii="宋体" w:hAnsi="宋体" w:eastAsia="宋体" w:cs="宋体"/>
          <w:color w:val="auto"/>
          <w:spacing w:val="17"/>
          <w:position w:val="0"/>
          <w:sz w:val="24"/>
          <w:szCs w:val="24"/>
        </w:rPr>
        <w:t xml:space="preserve">     </w:t>
      </w:r>
      <w:r>
        <w:rPr>
          <w:rFonts w:hint="eastAsia" w:ascii="宋体" w:hAnsi="宋体" w:eastAsia="宋体" w:cs="宋体"/>
          <w:color w:val="auto"/>
          <w:spacing w:val="-28"/>
          <w:position w:val="0"/>
          <w:sz w:val="24"/>
          <w:szCs w:val="24"/>
        </w:rPr>
        <w:t>期：</w:t>
      </w:r>
    </w:p>
    <w:p w14:paraId="35FFB9AE">
      <w:pPr>
        <w:keepNext w:val="0"/>
        <w:keepLines w:val="0"/>
        <w:pageBreakBefore w:val="0"/>
        <w:widowControl w:val="0"/>
        <w:kinsoku/>
        <w:wordWrap w:val="0"/>
        <w:overflowPunct/>
        <w:topLinePunct w:val="0"/>
        <w:bidi w:val="0"/>
        <w:spacing w:line="360" w:lineRule="auto"/>
        <w:ind w:left="0" w:right="0" w:firstLine="480" w:firstLineChars="200"/>
        <w:rPr>
          <w:rFonts w:hint="eastAsia" w:ascii="宋体" w:hAnsi="宋体" w:eastAsia="宋体" w:cs="宋体"/>
          <w:color w:val="auto"/>
          <w:position w:val="0"/>
          <w:sz w:val="24"/>
          <w:szCs w:val="24"/>
        </w:rPr>
        <w:sectPr>
          <w:footerReference r:id="rId22" w:type="default"/>
          <w:pgSz w:w="11906" w:h="16839"/>
          <w:pgMar w:top="1179" w:right="1417" w:bottom="890" w:left="1417" w:header="0" w:footer="720" w:gutter="0"/>
          <w:pgNumType w:fmt="decimal"/>
          <w:cols w:space="0" w:num="1"/>
          <w:rtlGutter w:val="0"/>
          <w:docGrid w:linePitch="0" w:charSpace="0"/>
        </w:sectPr>
      </w:pPr>
    </w:p>
    <w:p w14:paraId="236F8E7C">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9"/>
          <w:position w:val="0"/>
          <w14:textOutline w14:w="5793" w14:cap="sq" w14:cmpd="sng">
            <w14:solidFill>
              <w14:srgbClr w14:val="000000"/>
            </w14:solidFill>
            <w14:prstDash w14:val="solid"/>
            <w14:bevel/>
          </w14:textOutline>
        </w:rPr>
        <w:t>二、符合性响应证明材料</w:t>
      </w:r>
    </w:p>
    <w:p w14:paraId="63328B2C">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1.响应函（必须提供）</w:t>
      </w:r>
    </w:p>
    <w:p w14:paraId="513422C8">
      <w:pPr>
        <w:pStyle w:val="3"/>
        <w:keepNext w:val="0"/>
        <w:keepLines w:val="0"/>
        <w:pageBreakBefore w:val="0"/>
        <w:widowControl w:val="0"/>
        <w:kinsoku/>
        <w:wordWrap w:val="0"/>
        <w:overflowPunct/>
        <w:topLinePunct w:val="0"/>
        <w:bidi w:val="0"/>
        <w:spacing w:line="360" w:lineRule="auto"/>
        <w:ind w:right="0"/>
        <w:jc w:val="center"/>
        <w:rPr>
          <w:color w:val="auto"/>
          <w:position w:val="0"/>
        </w:rPr>
      </w:pPr>
      <w:r>
        <w:rPr>
          <w:rFonts w:hint="eastAsia"/>
          <w:color w:val="auto"/>
          <w:spacing w:val="6"/>
          <w:position w:val="0"/>
          <w:lang w:eastAsia="zh-CN"/>
          <w14:textOutline w14:w="5793" w14:cap="sq" w14:cmpd="sng">
            <w14:solidFill>
              <w14:srgbClr w14:val="000000"/>
            </w14:solidFill>
            <w14:prstDash w14:val="solid"/>
            <w14:bevel/>
          </w14:textOutline>
        </w:rPr>
        <w:t>（</w:t>
      </w:r>
      <w:r>
        <w:rPr>
          <w:rFonts w:hint="eastAsia"/>
          <w:color w:val="auto"/>
          <w:spacing w:val="6"/>
          <w:position w:val="0"/>
          <w:lang w:val="en-US" w:eastAsia="zh-CN"/>
          <w14:textOutline w14:w="5793" w14:cap="sq" w14:cmpd="sng">
            <w14:solidFill>
              <w14:srgbClr w14:val="000000"/>
            </w14:solidFill>
            <w14:prstDash w14:val="solid"/>
            <w14:bevel/>
          </w14:textOutline>
        </w:rPr>
        <w:t>一）</w:t>
      </w:r>
      <w:r>
        <w:rPr>
          <w:color w:val="auto"/>
          <w:spacing w:val="6"/>
          <w:position w:val="0"/>
          <w14:textOutline w14:w="5793" w14:cap="sq" w14:cmpd="sng">
            <w14:solidFill>
              <w14:srgbClr w14:val="000000"/>
            </w14:solidFill>
            <w14:prstDash w14:val="solid"/>
            <w14:bevel/>
          </w14:textOutline>
        </w:rPr>
        <w:t>响应函</w:t>
      </w:r>
    </w:p>
    <w:p w14:paraId="3BA698DC">
      <w:pPr>
        <w:pStyle w:val="3"/>
        <w:keepNext w:val="0"/>
        <w:keepLines w:val="0"/>
        <w:pageBreakBefore w:val="0"/>
        <w:widowControl w:val="0"/>
        <w:kinsoku/>
        <w:wordWrap w:val="0"/>
        <w:overflowPunct/>
        <w:topLinePunct w:val="0"/>
        <w:bidi w:val="0"/>
        <w:spacing w:line="360" w:lineRule="auto"/>
        <w:ind w:right="0"/>
        <w:rPr>
          <w:rFonts w:hint="eastAsia"/>
          <w:color w:val="auto"/>
          <w:spacing w:val="-2"/>
          <w:position w:val="0"/>
          <w:sz w:val="24"/>
          <w:szCs w:val="24"/>
          <w:u w:val="single" w:color="auto"/>
          <w:lang w:eastAsia="zh-CN"/>
        </w:rPr>
      </w:pPr>
      <w:r>
        <w:rPr>
          <w:color w:val="auto"/>
          <w:spacing w:val="-2"/>
          <w:position w:val="0"/>
          <w:sz w:val="24"/>
          <w:szCs w:val="24"/>
        </w:rPr>
        <w:t>致：</w:t>
      </w:r>
      <w:r>
        <w:rPr>
          <w:rFonts w:hint="eastAsia"/>
          <w:color w:val="auto"/>
          <w:spacing w:val="-2"/>
          <w:position w:val="0"/>
          <w:sz w:val="24"/>
          <w:szCs w:val="24"/>
          <w:u w:val="single" w:color="auto"/>
          <w:lang w:eastAsia="zh-CN"/>
        </w:rPr>
        <w:t xml:space="preserve"> 广西昶吉工程项目管理有限公司</w:t>
      </w:r>
    </w:p>
    <w:p w14:paraId="76744A11">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根据贵方</w:t>
      </w:r>
      <w:r>
        <w:rPr>
          <w:color w:val="auto"/>
          <w:spacing w:val="111"/>
          <w:position w:val="0"/>
          <w:sz w:val="24"/>
          <w:szCs w:val="24"/>
          <w:u w:val="single" w:color="auto"/>
        </w:rPr>
        <w:t xml:space="preserve"> </w:t>
      </w:r>
      <w:r>
        <w:rPr>
          <w:color w:val="auto"/>
          <w:spacing w:val="-2"/>
          <w:position w:val="0"/>
          <w:sz w:val="24"/>
          <w:szCs w:val="24"/>
          <w:u w:val="single" w:color="auto"/>
        </w:rPr>
        <w:t>（项目名称）</w:t>
      </w:r>
      <w:r>
        <w:rPr>
          <w:color w:val="auto"/>
          <w:spacing w:val="103"/>
          <w:position w:val="0"/>
          <w:sz w:val="24"/>
          <w:szCs w:val="24"/>
          <w:u w:val="single" w:color="auto"/>
        </w:rPr>
        <w:t xml:space="preserve"> </w:t>
      </w:r>
      <w:r>
        <w:rPr>
          <w:color w:val="auto"/>
          <w:spacing w:val="-106"/>
          <w:position w:val="0"/>
          <w:sz w:val="24"/>
          <w:szCs w:val="24"/>
        </w:rPr>
        <w:t xml:space="preserve"> </w:t>
      </w:r>
      <w:r>
        <w:rPr>
          <w:color w:val="auto"/>
          <w:spacing w:val="-2"/>
          <w:position w:val="0"/>
          <w:sz w:val="24"/>
          <w:szCs w:val="24"/>
        </w:rPr>
        <w:t>项目磋商文件，项</w:t>
      </w:r>
      <w:r>
        <w:rPr>
          <w:color w:val="auto"/>
          <w:spacing w:val="-11"/>
          <w:position w:val="0"/>
          <w:sz w:val="24"/>
          <w:szCs w:val="24"/>
        </w:rPr>
        <w:t>目编</w:t>
      </w:r>
      <w:r>
        <w:rPr>
          <w:color w:val="auto"/>
          <w:spacing w:val="-64"/>
          <w:position w:val="0"/>
          <w:sz w:val="24"/>
          <w:szCs w:val="24"/>
        </w:rPr>
        <w:t xml:space="preserve"> </w:t>
      </w:r>
      <w:r>
        <w:rPr>
          <w:color w:val="auto"/>
          <w:spacing w:val="-11"/>
          <w:position w:val="0"/>
          <w:sz w:val="24"/>
          <w:szCs w:val="24"/>
        </w:rPr>
        <w:t>号</w:t>
      </w:r>
      <w:r>
        <w:rPr>
          <w:color w:val="auto"/>
          <w:spacing w:val="-77"/>
          <w:position w:val="0"/>
          <w:sz w:val="24"/>
          <w:szCs w:val="24"/>
        </w:rPr>
        <w:t xml:space="preserve"> </w:t>
      </w:r>
      <w:r>
        <w:rPr>
          <w:color w:val="auto"/>
          <w:spacing w:val="1"/>
          <w:position w:val="0"/>
          <w:sz w:val="24"/>
          <w:szCs w:val="24"/>
          <w:u w:val="single" w:color="auto"/>
        </w:rPr>
        <w:t xml:space="preserve">            </w:t>
      </w:r>
      <w:r>
        <w:rPr>
          <w:color w:val="auto"/>
          <w:spacing w:val="-81"/>
          <w:position w:val="0"/>
          <w:sz w:val="24"/>
          <w:szCs w:val="24"/>
        </w:rPr>
        <w:t xml:space="preserve"> </w:t>
      </w:r>
      <w:r>
        <w:rPr>
          <w:color w:val="auto"/>
          <w:spacing w:val="-11"/>
          <w:position w:val="0"/>
          <w:sz w:val="24"/>
          <w:szCs w:val="24"/>
        </w:rPr>
        <w:t>，</w:t>
      </w:r>
      <w:r>
        <w:rPr>
          <w:color w:val="auto"/>
          <w:spacing w:val="-67"/>
          <w:position w:val="0"/>
          <w:sz w:val="24"/>
          <w:szCs w:val="24"/>
        </w:rPr>
        <w:t xml:space="preserve"> </w:t>
      </w:r>
      <w:r>
        <w:rPr>
          <w:color w:val="auto"/>
          <w:spacing w:val="-11"/>
          <w:position w:val="0"/>
          <w:sz w:val="24"/>
          <w:szCs w:val="24"/>
        </w:rPr>
        <w:t>签</w:t>
      </w:r>
      <w:r>
        <w:rPr>
          <w:color w:val="auto"/>
          <w:spacing w:val="-69"/>
          <w:position w:val="0"/>
          <w:sz w:val="24"/>
          <w:szCs w:val="24"/>
        </w:rPr>
        <w:t xml:space="preserve"> </w:t>
      </w:r>
      <w:r>
        <w:rPr>
          <w:color w:val="auto"/>
          <w:spacing w:val="-11"/>
          <w:position w:val="0"/>
          <w:sz w:val="24"/>
          <w:szCs w:val="24"/>
        </w:rPr>
        <w:t>字</w:t>
      </w:r>
      <w:r>
        <w:rPr>
          <w:color w:val="auto"/>
          <w:spacing w:val="-69"/>
          <w:position w:val="0"/>
          <w:sz w:val="24"/>
          <w:szCs w:val="24"/>
        </w:rPr>
        <w:t xml:space="preserve"> </w:t>
      </w:r>
      <w:r>
        <w:rPr>
          <w:color w:val="auto"/>
          <w:spacing w:val="-11"/>
          <w:position w:val="0"/>
          <w:sz w:val="24"/>
          <w:szCs w:val="24"/>
        </w:rPr>
        <w:t>代</w:t>
      </w:r>
      <w:r>
        <w:rPr>
          <w:color w:val="auto"/>
          <w:spacing w:val="-68"/>
          <w:position w:val="0"/>
          <w:sz w:val="24"/>
          <w:szCs w:val="24"/>
        </w:rPr>
        <w:t xml:space="preserve"> </w:t>
      </w:r>
      <w:r>
        <w:rPr>
          <w:color w:val="auto"/>
          <w:spacing w:val="-11"/>
          <w:position w:val="0"/>
          <w:sz w:val="24"/>
          <w:szCs w:val="24"/>
        </w:rPr>
        <w:t>表</w:t>
      </w:r>
      <w:r>
        <w:rPr>
          <w:color w:val="auto"/>
          <w:spacing w:val="-79"/>
          <w:position w:val="0"/>
          <w:sz w:val="24"/>
          <w:szCs w:val="24"/>
        </w:rPr>
        <w:t xml:space="preserve"> </w:t>
      </w:r>
      <w:r>
        <w:rPr>
          <w:color w:val="auto"/>
          <w:spacing w:val="6"/>
          <w:position w:val="0"/>
          <w:sz w:val="24"/>
          <w:szCs w:val="24"/>
          <w:u w:val="single" w:color="auto"/>
        </w:rPr>
        <w:t xml:space="preserve">         </w:t>
      </w:r>
      <w:r>
        <w:rPr>
          <w:color w:val="auto"/>
          <w:spacing w:val="-11"/>
          <w:position w:val="0"/>
          <w:sz w:val="24"/>
          <w:szCs w:val="24"/>
        </w:rPr>
        <w:t>（姓</w:t>
      </w:r>
      <w:r>
        <w:rPr>
          <w:color w:val="auto"/>
          <w:spacing w:val="-66"/>
          <w:position w:val="0"/>
          <w:sz w:val="24"/>
          <w:szCs w:val="24"/>
        </w:rPr>
        <w:t xml:space="preserve"> </w:t>
      </w:r>
      <w:r>
        <w:rPr>
          <w:color w:val="auto"/>
          <w:spacing w:val="-11"/>
          <w:position w:val="0"/>
          <w:sz w:val="24"/>
          <w:szCs w:val="24"/>
        </w:rPr>
        <w:t>名</w:t>
      </w:r>
      <w:r>
        <w:rPr>
          <w:color w:val="auto"/>
          <w:spacing w:val="-42"/>
          <w:position w:val="0"/>
          <w:sz w:val="24"/>
          <w:szCs w:val="24"/>
        </w:rPr>
        <w:t xml:space="preserve"> </w:t>
      </w:r>
      <w:r>
        <w:rPr>
          <w:color w:val="auto"/>
          <w:spacing w:val="-11"/>
          <w:position w:val="0"/>
          <w:sz w:val="24"/>
          <w:szCs w:val="24"/>
        </w:rPr>
        <w:t>）</w:t>
      </w:r>
      <w:r>
        <w:rPr>
          <w:color w:val="auto"/>
          <w:spacing w:val="-66"/>
          <w:position w:val="0"/>
          <w:sz w:val="24"/>
          <w:szCs w:val="24"/>
        </w:rPr>
        <w:t xml:space="preserve"> </w:t>
      </w:r>
      <w:r>
        <w:rPr>
          <w:color w:val="auto"/>
          <w:spacing w:val="-11"/>
          <w:position w:val="0"/>
          <w:sz w:val="24"/>
          <w:szCs w:val="24"/>
        </w:rPr>
        <w:t>经</w:t>
      </w:r>
      <w:r>
        <w:rPr>
          <w:color w:val="auto"/>
          <w:spacing w:val="-65"/>
          <w:position w:val="0"/>
          <w:sz w:val="24"/>
          <w:szCs w:val="24"/>
        </w:rPr>
        <w:t xml:space="preserve"> </w:t>
      </w:r>
      <w:r>
        <w:rPr>
          <w:color w:val="auto"/>
          <w:spacing w:val="-11"/>
          <w:position w:val="0"/>
          <w:sz w:val="24"/>
          <w:szCs w:val="24"/>
        </w:rPr>
        <w:t>正</w:t>
      </w:r>
      <w:r>
        <w:rPr>
          <w:color w:val="auto"/>
          <w:spacing w:val="-62"/>
          <w:position w:val="0"/>
          <w:sz w:val="24"/>
          <w:szCs w:val="24"/>
        </w:rPr>
        <w:t xml:space="preserve"> </w:t>
      </w:r>
      <w:r>
        <w:rPr>
          <w:color w:val="auto"/>
          <w:spacing w:val="-11"/>
          <w:position w:val="0"/>
          <w:sz w:val="24"/>
          <w:szCs w:val="24"/>
        </w:rPr>
        <w:t>式</w:t>
      </w:r>
      <w:r>
        <w:rPr>
          <w:color w:val="auto"/>
          <w:spacing w:val="-69"/>
          <w:position w:val="0"/>
          <w:sz w:val="24"/>
          <w:szCs w:val="24"/>
        </w:rPr>
        <w:t xml:space="preserve"> </w:t>
      </w:r>
      <w:r>
        <w:rPr>
          <w:color w:val="auto"/>
          <w:spacing w:val="-11"/>
          <w:position w:val="0"/>
          <w:sz w:val="24"/>
          <w:szCs w:val="24"/>
        </w:rPr>
        <w:t>授</w:t>
      </w:r>
      <w:r>
        <w:rPr>
          <w:color w:val="auto"/>
          <w:spacing w:val="-71"/>
          <w:position w:val="0"/>
          <w:sz w:val="24"/>
          <w:szCs w:val="24"/>
        </w:rPr>
        <w:t xml:space="preserve"> </w:t>
      </w:r>
      <w:r>
        <w:rPr>
          <w:color w:val="auto"/>
          <w:spacing w:val="-11"/>
          <w:position w:val="0"/>
          <w:sz w:val="24"/>
          <w:szCs w:val="24"/>
        </w:rPr>
        <w:t>权</w:t>
      </w:r>
      <w:r>
        <w:rPr>
          <w:color w:val="auto"/>
          <w:spacing w:val="-61"/>
          <w:position w:val="0"/>
          <w:sz w:val="24"/>
          <w:szCs w:val="24"/>
        </w:rPr>
        <w:t xml:space="preserve"> </w:t>
      </w:r>
      <w:r>
        <w:rPr>
          <w:color w:val="auto"/>
          <w:spacing w:val="-11"/>
          <w:position w:val="0"/>
          <w:sz w:val="24"/>
          <w:szCs w:val="24"/>
        </w:rPr>
        <w:t>并</w:t>
      </w:r>
      <w:r>
        <w:rPr>
          <w:color w:val="auto"/>
          <w:spacing w:val="-69"/>
          <w:position w:val="0"/>
          <w:sz w:val="24"/>
          <w:szCs w:val="24"/>
        </w:rPr>
        <w:t xml:space="preserve"> </w:t>
      </w:r>
      <w:r>
        <w:rPr>
          <w:color w:val="auto"/>
          <w:spacing w:val="-11"/>
          <w:position w:val="0"/>
          <w:sz w:val="24"/>
          <w:szCs w:val="24"/>
        </w:rPr>
        <w:t>代</w:t>
      </w:r>
      <w:r>
        <w:rPr>
          <w:color w:val="auto"/>
          <w:spacing w:val="-71"/>
          <w:position w:val="0"/>
          <w:sz w:val="24"/>
          <w:szCs w:val="24"/>
        </w:rPr>
        <w:t xml:space="preserve"> </w:t>
      </w:r>
      <w:r>
        <w:rPr>
          <w:color w:val="auto"/>
          <w:spacing w:val="-11"/>
          <w:position w:val="0"/>
          <w:sz w:val="24"/>
          <w:szCs w:val="24"/>
        </w:rPr>
        <w:t>表</w:t>
      </w:r>
      <w:r>
        <w:rPr>
          <w:color w:val="auto"/>
          <w:spacing w:val="-67"/>
          <w:position w:val="0"/>
          <w:sz w:val="24"/>
          <w:szCs w:val="24"/>
        </w:rPr>
        <w:t xml:space="preserve"> </w:t>
      </w:r>
      <w:r>
        <w:rPr>
          <w:color w:val="auto"/>
          <w:spacing w:val="-11"/>
          <w:position w:val="0"/>
          <w:sz w:val="24"/>
          <w:szCs w:val="24"/>
        </w:rPr>
        <w:t>供</w:t>
      </w:r>
      <w:r>
        <w:rPr>
          <w:color w:val="auto"/>
          <w:spacing w:val="-70"/>
          <w:position w:val="0"/>
          <w:sz w:val="24"/>
          <w:szCs w:val="24"/>
        </w:rPr>
        <w:t xml:space="preserve"> </w:t>
      </w:r>
      <w:r>
        <w:rPr>
          <w:color w:val="auto"/>
          <w:spacing w:val="-11"/>
          <w:position w:val="0"/>
          <w:sz w:val="24"/>
          <w:szCs w:val="24"/>
        </w:rPr>
        <w:t>应</w:t>
      </w:r>
      <w:r>
        <w:rPr>
          <w:color w:val="auto"/>
          <w:spacing w:val="-62"/>
          <w:position w:val="0"/>
          <w:sz w:val="24"/>
          <w:szCs w:val="24"/>
        </w:rPr>
        <w:t xml:space="preserve"> </w:t>
      </w:r>
      <w:r>
        <w:rPr>
          <w:color w:val="auto"/>
          <w:spacing w:val="-11"/>
          <w:position w:val="0"/>
          <w:sz w:val="24"/>
          <w:szCs w:val="24"/>
        </w:rPr>
        <w:t>商</w:t>
      </w:r>
      <w:r>
        <w:rPr>
          <w:color w:val="auto"/>
          <w:position w:val="0"/>
          <w:sz w:val="24"/>
          <w:szCs w:val="24"/>
        </w:rPr>
        <w:t xml:space="preserve"> </w:t>
      </w:r>
      <w:r>
        <w:rPr>
          <w:color w:val="auto"/>
          <w:spacing w:val="-2"/>
          <w:position w:val="0"/>
          <w:sz w:val="24"/>
          <w:szCs w:val="24"/>
        </w:rPr>
        <w:t>（供应商单位名称</w:t>
      </w:r>
      <w:r>
        <w:rPr>
          <w:color w:val="auto"/>
          <w:spacing w:val="6"/>
          <w:position w:val="0"/>
          <w:sz w:val="24"/>
          <w:szCs w:val="24"/>
        </w:rPr>
        <w:t>），</w:t>
      </w:r>
      <w:r>
        <w:rPr>
          <w:color w:val="auto"/>
          <w:spacing w:val="-2"/>
          <w:position w:val="0"/>
          <w:sz w:val="24"/>
          <w:szCs w:val="24"/>
        </w:rPr>
        <w:t>提交电子响应文件。</w:t>
      </w:r>
    </w:p>
    <w:p w14:paraId="5745F887">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据此函，签字代表宣布同意如下：</w:t>
      </w:r>
    </w:p>
    <w:p w14:paraId="7217EEB7">
      <w:pPr>
        <w:pStyle w:val="3"/>
        <w:keepNext w:val="0"/>
        <w:keepLines w:val="0"/>
        <w:pageBreakBefore w:val="0"/>
        <w:widowControl w:val="0"/>
        <w:tabs>
          <w:tab w:val="left" w:pos="126"/>
        </w:tabs>
        <w:kinsoku/>
        <w:wordWrap w:val="0"/>
        <w:overflowPunct/>
        <w:topLinePunct w:val="0"/>
        <w:bidi w:val="0"/>
        <w:spacing w:line="360" w:lineRule="auto"/>
        <w:ind w:left="0" w:right="0" w:firstLine="480" w:firstLineChars="200"/>
        <w:rPr>
          <w:color w:val="auto"/>
          <w:position w:val="0"/>
          <w:sz w:val="24"/>
          <w:szCs w:val="24"/>
        </w:rPr>
      </w:pPr>
      <w:r>
        <w:rPr>
          <w:color w:val="auto"/>
          <w:position w:val="0"/>
          <w:sz w:val="24"/>
          <w:szCs w:val="24"/>
        </w:rPr>
        <w:t>1.我方已仔细研究磋商文件的全部内容，愿意以人民币（大写）</w:t>
      </w:r>
      <w:r>
        <w:rPr>
          <w:color w:val="auto"/>
          <w:position w:val="0"/>
          <w:sz w:val="24"/>
          <w:szCs w:val="24"/>
          <w:u w:val="single" w:color="auto"/>
        </w:rPr>
        <w:t xml:space="preserve">             </w:t>
      </w:r>
      <w:r>
        <w:rPr>
          <w:color w:val="auto"/>
          <w:spacing w:val="-98"/>
          <w:position w:val="0"/>
          <w:sz w:val="24"/>
          <w:szCs w:val="24"/>
        </w:rPr>
        <w:t xml:space="preserve"> </w:t>
      </w:r>
      <w:r>
        <w:rPr>
          <w:color w:val="auto"/>
          <w:position w:val="0"/>
          <w:sz w:val="24"/>
          <w:szCs w:val="24"/>
        </w:rPr>
        <w:t xml:space="preserve">元 </w:t>
      </w:r>
      <w:r>
        <w:rPr>
          <w:color w:val="auto"/>
          <w:spacing w:val="-1"/>
          <w:position w:val="0"/>
          <w:sz w:val="24"/>
          <w:szCs w:val="24"/>
        </w:rPr>
        <w:t>(¥</w:t>
      </w:r>
      <w:r>
        <w:rPr>
          <w:color w:val="auto"/>
          <w:spacing w:val="15"/>
          <w:position w:val="0"/>
          <w:sz w:val="24"/>
          <w:szCs w:val="24"/>
          <w:u w:val="single" w:color="auto"/>
        </w:rPr>
        <w:t xml:space="preserve">     </w:t>
      </w:r>
      <w:r>
        <w:rPr>
          <w:color w:val="auto"/>
          <w:spacing w:val="-84"/>
          <w:position w:val="0"/>
          <w:sz w:val="24"/>
          <w:szCs w:val="24"/>
        </w:rPr>
        <w:t xml:space="preserve"> </w:t>
      </w:r>
      <w:r>
        <w:rPr>
          <w:color w:val="auto"/>
          <w:spacing w:val="-1"/>
          <w:position w:val="0"/>
          <w:sz w:val="24"/>
          <w:szCs w:val="24"/>
        </w:rPr>
        <w:t>)</w:t>
      </w:r>
      <w:r>
        <w:rPr>
          <w:color w:val="auto"/>
          <w:spacing w:val="47"/>
          <w:position w:val="0"/>
          <w:sz w:val="24"/>
          <w:szCs w:val="24"/>
        </w:rPr>
        <w:t xml:space="preserve"> </w:t>
      </w:r>
      <w:r>
        <w:rPr>
          <w:color w:val="auto"/>
          <w:spacing w:val="-1"/>
          <w:position w:val="0"/>
          <w:sz w:val="24"/>
          <w:szCs w:val="24"/>
        </w:rPr>
        <w:t>的磋商报价（或根据磋商文件规定修正核实后确定的另一金额</w:t>
      </w:r>
      <w:r>
        <w:rPr>
          <w:color w:val="auto"/>
          <w:spacing w:val="13"/>
          <w:position w:val="0"/>
          <w:sz w:val="24"/>
          <w:szCs w:val="24"/>
        </w:rPr>
        <w:t>），</w:t>
      </w:r>
      <w:r>
        <w:rPr>
          <w:color w:val="auto"/>
          <w:spacing w:val="-1"/>
          <w:position w:val="0"/>
          <w:sz w:val="24"/>
          <w:szCs w:val="24"/>
        </w:rPr>
        <w:t>按合同约定实施和完成承包工程，修补工程中的任何缺陷。</w:t>
      </w:r>
    </w:p>
    <w:p w14:paraId="431308F8">
      <w:pPr>
        <w:pStyle w:val="3"/>
        <w:keepNext w:val="0"/>
        <w:keepLines w:val="0"/>
        <w:pageBreakBefore w:val="0"/>
        <w:widowControl w:val="0"/>
        <w:kinsoku/>
        <w:wordWrap w:val="0"/>
        <w:overflowPunct/>
        <w:topLinePunct w:val="0"/>
        <w:bidi w:val="0"/>
        <w:spacing w:line="360" w:lineRule="auto"/>
        <w:ind w:left="0" w:right="0" w:firstLine="456" w:firstLineChars="200"/>
        <w:rPr>
          <w:color w:val="auto"/>
          <w:position w:val="0"/>
          <w:sz w:val="24"/>
          <w:szCs w:val="24"/>
        </w:rPr>
      </w:pPr>
      <w:r>
        <w:rPr>
          <w:color w:val="auto"/>
          <w:spacing w:val="-6"/>
          <w:position w:val="0"/>
          <w:sz w:val="24"/>
          <w:szCs w:val="24"/>
        </w:rPr>
        <w:t>2.工程质量</w:t>
      </w:r>
      <w:r>
        <w:rPr>
          <w:color w:val="auto"/>
          <w:spacing w:val="-8"/>
          <w:position w:val="0"/>
          <w:sz w:val="24"/>
          <w:szCs w:val="24"/>
        </w:rPr>
        <w:t>：</w:t>
      </w:r>
      <w:r>
        <w:rPr>
          <w:color w:val="auto"/>
          <w:spacing w:val="7"/>
          <w:position w:val="0"/>
          <w:sz w:val="24"/>
          <w:szCs w:val="24"/>
          <w:u w:val="single" w:color="auto"/>
        </w:rPr>
        <w:t xml:space="preserve">        </w:t>
      </w:r>
      <w:r>
        <w:rPr>
          <w:color w:val="auto"/>
          <w:spacing w:val="-86"/>
          <w:position w:val="0"/>
          <w:sz w:val="24"/>
          <w:szCs w:val="24"/>
        </w:rPr>
        <w:t xml:space="preserve"> </w:t>
      </w:r>
      <w:r>
        <w:rPr>
          <w:color w:val="auto"/>
          <w:spacing w:val="-8"/>
          <w:position w:val="0"/>
          <w:sz w:val="24"/>
          <w:szCs w:val="24"/>
        </w:rPr>
        <w:t>，</w:t>
      </w:r>
      <w:r>
        <w:rPr>
          <w:color w:val="auto"/>
          <w:spacing w:val="-6"/>
          <w:position w:val="0"/>
          <w:sz w:val="24"/>
          <w:szCs w:val="24"/>
        </w:rPr>
        <w:t>工期：</w:t>
      </w:r>
      <w:r>
        <w:rPr>
          <w:color w:val="auto"/>
          <w:spacing w:val="10"/>
          <w:position w:val="0"/>
          <w:sz w:val="24"/>
          <w:szCs w:val="24"/>
          <w:u w:val="single" w:color="auto"/>
        </w:rPr>
        <w:t xml:space="preserve">      </w:t>
      </w:r>
      <w:r>
        <w:rPr>
          <w:color w:val="auto"/>
          <w:spacing w:val="-70"/>
          <w:position w:val="0"/>
          <w:sz w:val="24"/>
          <w:szCs w:val="24"/>
        </w:rPr>
        <w:t xml:space="preserve"> </w:t>
      </w:r>
      <w:r>
        <w:rPr>
          <w:color w:val="auto"/>
          <w:spacing w:val="-6"/>
          <w:position w:val="0"/>
          <w:sz w:val="24"/>
          <w:szCs w:val="24"/>
        </w:rPr>
        <w:t>日历天。</w:t>
      </w:r>
    </w:p>
    <w:p w14:paraId="65BF424F">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3.我方承诺已具备磋商文件规定的供应商资格条件。</w:t>
      </w:r>
    </w:p>
    <w:p w14:paraId="7F9896BC">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4.我方已详细审核磋商文件，包括修改文件（如有的话）和有关附件</w:t>
      </w:r>
      <w:r>
        <w:rPr>
          <w:color w:val="auto"/>
          <w:spacing w:val="-3"/>
          <w:position w:val="0"/>
          <w:sz w:val="24"/>
          <w:szCs w:val="24"/>
        </w:rPr>
        <w:t>，将自行承担</w:t>
      </w:r>
      <w:r>
        <w:rPr>
          <w:color w:val="auto"/>
          <w:position w:val="0"/>
          <w:sz w:val="24"/>
          <w:szCs w:val="24"/>
        </w:rPr>
        <w:t xml:space="preserve"> </w:t>
      </w:r>
      <w:r>
        <w:rPr>
          <w:color w:val="auto"/>
          <w:spacing w:val="-1"/>
          <w:position w:val="0"/>
          <w:sz w:val="24"/>
          <w:szCs w:val="24"/>
        </w:rPr>
        <w:t>因对全部磋商文件理解不正确或误解而产生的</w:t>
      </w:r>
      <w:r>
        <w:rPr>
          <w:color w:val="auto"/>
          <w:spacing w:val="-2"/>
          <w:position w:val="0"/>
          <w:sz w:val="24"/>
          <w:szCs w:val="24"/>
        </w:rPr>
        <w:t>相应后果。</w:t>
      </w:r>
    </w:p>
    <w:p w14:paraId="5C80F191">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5.响应文件有效期为响应文件递交截止时间之日起</w:t>
      </w:r>
      <w:r>
        <w:rPr>
          <w:color w:val="auto"/>
          <w:spacing w:val="-36"/>
          <w:position w:val="0"/>
          <w:sz w:val="24"/>
          <w:szCs w:val="24"/>
        </w:rPr>
        <w:t xml:space="preserve"> </w:t>
      </w:r>
      <w:r>
        <w:rPr>
          <w:color w:val="auto"/>
          <w:spacing w:val="-2"/>
          <w:position w:val="0"/>
          <w:sz w:val="24"/>
          <w:szCs w:val="24"/>
        </w:rPr>
        <w:t>90</w:t>
      </w:r>
      <w:r>
        <w:rPr>
          <w:color w:val="auto"/>
          <w:spacing w:val="-46"/>
          <w:position w:val="0"/>
          <w:sz w:val="24"/>
          <w:szCs w:val="24"/>
        </w:rPr>
        <w:t xml:space="preserve"> </w:t>
      </w:r>
      <w:r>
        <w:rPr>
          <w:color w:val="auto"/>
          <w:spacing w:val="-2"/>
          <w:position w:val="0"/>
          <w:sz w:val="24"/>
          <w:szCs w:val="24"/>
        </w:rPr>
        <w:t>天。</w:t>
      </w:r>
    </w:p>
    <w:p w14:paraId="60CE06D0">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6.如我方成交：</w:t>
      </w:r>
    </w:p>
    <w:p w14:paraId="3936C37E">
      <w:pPr>
        <w:pStyle w:val="3"/>
        <w:keepNext w:val="0"/>
        <w:keepLines w:val="0"/>
        <w:pageBreakBefore w:val="0"/>
        <w:widowControl w:val="0"/>
        <w:kinsoku/>
        <w:wordWrap w:val="0"/>
        <w:overflowPunct/>
        <w:topLinePunct w:val="0"/>
        <w:bidi w:val="0"/>
        <w:spacing w:line="360" w:lineRule="auto"/>
        <w:ind w:right="0" w:firstLine="484" w:firstLineChars="200"/>
        <w:rPr>
          <w:color w:val="auto"/>
          <w:position w:val="0"/>
          <w:sz w:val="24"/>
          <w:szCs w:val="24"/>
        </w:rPr>
      </w:pPr>
      <w:r>
        <w:rPr>
          <w:color w:val="auto"/>
          <w:spacing w:val="1"/>
          <w:position w:val="0"/>
          <w:sz w:val="24"/>
          <w:szCs w:val="24"/>
        </w:rPr>
        <w:t>（1）我方承诺在收到成交通知书后，在成交通知书规定期限</w:t>
      </w:r>
      <w:r>
        <w:rPr>
          <w:color w:val="auto"/>
          <w:position w:val="0"/>
          <w:sz w:val="24"/>
          <w:szCs w:val="24"/>
        </w:rPr>
        <w:t>内与采购人签订合</w:t>
      </w:r>
      <w:r>
        <w:rPr>
          <w:color w:val="auto"/>
          <w:spacing w:val="-17"/>
          <w:position w:val="0"/>
          <w:sz w:val="24"/>
          <w:szCs w:val="24"/>
        </w:rPr>
        <w:t>同。</w:t>
      </w:r>
    </w:p>
    <w:p w14:paraId="4B0784BA">
      <w:pPr>
        <w:pStyle w:val="3"/>
        <w:keepNext w:val="0"/>
        <w:keepLines w:val="0"/>
        <w:pageBreakBefore w:val="0"/>
        <w:widowControl w:val="0"/>
        <w:kinsoku/>
        <w:wordWrap w:val="0"/>
        <w:overflowPunct/>
        <w:topLinePunct w:val="0"/>
        <w:bidi w:val="0"/>
        <w:spacing w:line="360" w:lineRule="auto"/>
        <w:ind w:right="0" w:firstLine="476" w:firstLineChars="200"/>
        <w:rPr>
          <w:color w:val="auto"/>
          <w:position w:val="0"/>
          <w:sz w:val="24"/>
          <w:szCs w:val="24"/>
        </w:rPr>
      </w:pPr>
      <w:r>
        <w:rPr>
          <w:color w:val="auto"/>
          <w:spacing w:val="-1"/>
          <w:position w:val="0"/>
          <w:sz w:val="24"/>
          <w:szCs w:val="24"/>
        </w:rPr>
        <w:t>（2）我方承诺按照磋商文件规定递交履约担保。</w:t>
      </w:r>
    </w:p>
    <w:p w14:paraId="0FF5C3FC">
      <w:pPr>
        <w:pStyle w:val="3"/>
        <w:keepNext w:val="0"/>
        <w:keepLines w:val="0"/>
        <w:pageBreakBefore w:val="0"/>
        <w:widowControl w:val="0"/>
        <w:kinsoku/>
        <w:wordWrap w:val="0"/>
        <w:overflowPunct/>
        <w:topLinePunct w:val="0"/>
        <w:bidi w:val="0"/>
        <w:spacing w:line="360" w:lineRule="auto"/>
        <w:ind w:right="0" w:firstLine="484" w:firstLineChars="200"/>
        <w:rPr>
          <w:color w:val="auto"/>
          <w:position w:val="0"/>
          <w:sz w:val="24"/>
          <w:szCs w:val="24"/>
        </w:rPr>
      </w:pPr>
      <w:r>
        <w:rPr>
          <w:color w:val="auto"/>
          <w:spacing w:val="1"/>
          <w:position w:val="0"/>
          <w:sz w:val="24"/>
          <w:szCs w:val="24"/>
        </w:rPr>
        <w:t>（3）我方承诺本响应文件至本项目合同履行完毕止均保持有效</w:t>
      </w:r>
      <w:r>
        <w:rPr>
          <w:color w:val="auto"/>
          <w:position w:val="0"/>
          <w:sz w:val="24"/>
          <w:szCs w:val="24"/>
        </w:rPr>
        <w:t xml:space="preserve">，按磋商文件及政 </w:t>
      </w:r>
      <w:r>
        <w:rPr>
          <w:color w:val="auto"/>
          <w:spacing w:val="-1"/>
          <w:position w:val="0"/>
          <w:sz w:val="24"/>
          <w:szCs w:val="24"/>
        </w:rPr>
        <w:t>府采购法律、法规的规定履行合同责任和义务。</w:t>
      </w:r>
    </w:p>
    <w:p w14:paraId="2944635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与本项目有关的正式通讯地址为：</w:t>
      </w:r>
    </w:p>
    <w:p w14:paraId="29D19747">
      <w:pPr>
        <w:pStyle w:val="3"/>
        <w:keepNext w:val="0"/>
        <w:keepLines w:val="0"/>
        <w:pageBreakBefore w:val="0"/>
        <w:widowControl w:val="0"/>
        <w:kinsoku/>
        <w:wordWrap w:val="0"/>
        <w:overflowPunct/>
        <w:topLinePunct w:val="0"/>
        <w:bidi w:val="0"/>
        <w:spacing w:line="360" w:lineRule="auto"/>
        <w:ind w:left="0" w:right="0" w:firstLine="464" w:firstLineChars="200"/>
        <w:rPr>
          <w:color w:val="auto"/>
          <w:position w:val="0"/>
          <w:sz w:val="24"/>
          <w:szCs w:val="24"/>
        </w:rPr>
      </w:pPr>
      <w:r>
        <w:rPr>
          <w:color w:val="auto"/>
          <w:spacing w:val="-4"/>
          <w:position w:val="0"/>
          <w:sz w:val="24"/>
          <w:szCs w:val="24"/>
        </w:rPr>
        <w:t>地址：</w:t>
      </w:r>
      <w:r>
        <w:rPr>
          <w:color w:val="auto"/>
          <w:spacing w:val="-4"/>
          <w:position w:val="0"/>
          <w:sz w:val="24"/>
          <w:szCs w:val="24"/>
          <w:u w:val="single" w:color="auto"/>
        </w:rPr>
        <w:t xml:space="preserve">                                    </w:t>
      </w:r>
      <w:r>
        <w:rPr>
          <w:color w:val="auto"/>
          <w:spacing w:val="27"/>
          <w:position w:val="0"/>
          <w:sz w:val="24"/>
          <w:szCs w:val="24"/>
        </w:rPr>
        <w:t xml:space="preserve"> </w:t>
      </w:r>
      <w:r>
        <w:rPr>
          <w:color w:val="auto"/>
          <w:spacing w:val="-4"/>
          <w:position w:val="0"/>
          <w:sz w:val="24"/>
          <w:szCs w:val="24"/>
        </w:rPr>
        <w:t>邮编：</w:t>
      </w:r>
      <w:r>
        <w:rPr>
          <w:color w:val="auto"/>
          <w:spacing w:val="-4"/>
          <w:position w:val="0"/>
          <w:sz w:val="24"/>
          <w:szCs w:val="24"/>
          <w:u w:val="single" w:color="auto"/>
        </w:rPr>
        <w:t xml:space="preserve">        </w:t>
      </w:r>
      <w:r>
        <w:rPr>
          <w:color w:val="auto"/>
          <w:spacing w:val="-5"/>
          <w:position w:val="0"/>
          <w:sz w:val="24"/>
          <w:szCs w:val="24"/>
          <w:u w:val="single" w:color="auto"/>
        </w:rPr>
        <w:t xml:space="preserve">  </w:t>
      </w:r>
      <w:r>
        <w:rPr>
          <w:color w:val="auto"/>
          <w:spacing w:val="13"/>
          <w:position w:val="0"/>
          <w:sz w:val="24"/>
          <w:szCs w:val="24"/>
        </w:rPr>
        <w:t xml:space="preserve">  </w:t>
      </w:r>
      <w:r>
        <w:rPr>
          <w:color w:val="auto"/>
          <w:spacing w:val="-5"/>
          <w:position w:val="0"/>
          <w:sz w:val="24"/>
          <w:szCs w:val="24"/>
        </w:rPr>
        <w:t>邮箱：</w:t>
      </w:r>
      <w:r>
        <w:rPr>
          <w:color w:val="auto"/>
          <w:spacing w:val="-5"/>
          <w:position w:val="0"/>
          <w:sz w:val="24"/>
          <w:szCs w:val="24"/>
          <w:u w:val="single" w:color="auto"/>
        </w:rPr>
        <w:t xml:space="preserve">      </w:t>
      </w:r>
    </w:p>
    <w:p w14:paraId="4976C534">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办公电话：</w:t>
      </w:r>
      <w:r>
        <w:rPr>
          <w:color w:val="auto"/>
          <w:spacing w:val="-1"/>
          <w:position w:val="0"/>
          <w:sz w:val="24"/>
          <w:szCs w:val="24"/>
          <w:u w:val="single" w:color="auto"/>
        </w:rPr>
        <w:t xml:space="preserve">                </w:t>
      </w:r>
      <w:r>
        <w:rPr>
          <w:color w:val="auto"/>
          <w:spacing w:val="-1"/>
          <w:position w:val="0"/>
          <w:sz w:val="24"/>
          <w:szCs w:val="24"/>
        </w:rPr>
        <w:t xml:space="preserve">   传真：</w:t>
      </w:r>
      <w:r>
        <w:rPr>
          <w:color w:val="auto"/>
          <w:position w:val="0"/>
          <w:sz w:val="24"/>
          <w:szCs w:val="24"/>
          <w:u w:val="single" w:color="auto"/>
        </w:rPr>
        <w:t xml:space="preserve">            </w:t>
      </w:r>
    </w:p>
    <w:p w14:paraId="675E8E40">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委托代理人联系电话：</w:t>
      </w:r>
      <w:r>
        <w:rPr>
          <w:color w:val="auto"/>
          <w:position w:val="0"/>
          <w:sz w:val="24"/>
          <w:szCs w:val="24"/>
          <w:u w:val="single" w:color="auto"/>
        </w:rPr>
        <w:t xml:space="preserve">                </w:t>
      </w:r>
    </w:p>
    <w:p w14:paraId="430BB8A7">
      <w:pPr>
        <w:pStyle w:val="3"/>
        <w:keepNext w:val="0"/>
        <w:keepLines w:val="0"/>
        <w:pageBreakBefore w:val="0"/>
        <w:widowControl w:val="0"/>
        <w:kinsoku/>
        <w:wordWrap w:val="0"/>
        <w:overflowPunct/>
        <w:topLinePunct w:val="0"/>
        <w:bidi w:val="0"/>
        <w:spacing w:line="360" w:lineRule="auto"/>
        <w:ind w:left="0" w:right="0" w:firstLine="468" w:firstLineChars="200"/>
        <w:rPr>
          <w:color w:val="auto"/>
          <w:position w:val="0"/>
          <w:sz w:val="24"/>
          <w:szCs w:val="24"/>
        </w:rPr>
      </w:pPr>
      <w:r>
        <w:rPr>
          <w:color w:val="auto"/>
          <w:spacing w:val="-3"/>
          <w:position w:val="0"/>
          <w:sz w:val="24"/>
          <w:szCs w:val="24"/>
        </w:rPr>
        <w:t>开户名称：</w:t>
      </w:r>
      <w:r>
        <w:rPr>
          <w:color w:val="auto"/>
          <w:position w:val="0"/>
          <w:sz w:val="24"/>
          <w:szCs w:val="24"/>
          <w:u w:val="single" w:color="auto"/>
        </w:rPr>
        <w:t xml:space="preserve">                                        </w:t>
      </w:r>
    </w:p>
    <w:p w14:paraId="5FB50D8E">
      <w:pPr>
        <w:pStyle w:val="3"/>
        <w:keepNext w:val="0"/>
        <w:keepLines w:val="0"/>
        <w:pageBreakBefore w:val="0"/>
        <w:widowControl w:val="0"/>
        <w:kinsoku/>
        <w:wordWrap w:val="0"/>
        <w:overflowPunct/>
        <w:topLinePunct w:val="0"/>
        <w:bidi w:val="0"/>
        <w:spacing w:line="360" w:lineRule="auto"/>
        <w:ind w:left="0" w:right="0" w:firstLine="468" w:firstLineChars="200"/>
        <w:rPr>
          <w:color w:val="auto"/>
          <w:position w:val="0"/>
          <w:sz w:val="24"/>
          <w:szCs w:val="24"/>
        </w:rPr>
      </w:pPr>
      <w:r>
        <w:rPr>
          <w:color w:val="auto"/>
          <w:spacing w:val="-3"/>
          <w:position w:val="0"/>
          <w:sz w:val="24"/>
          <w:szCs w:val="24"/>
        </w:rPr>
        <w:t>开户银行：</w:t>
      </w:r>
      <w:r>
        <w:rPr>
          <w:color w:val="auto"/>
          <w:position w:val="0"/>
          <w:sz w:val="24"/>
          <w:szCs w:val="24"/>
          <w:u w:val="single" w:color="auto"/>
        </w:rPr>
        <w:t xml:space="preserve">                                      </w:t>
      </w:r>
      <w:r>
        <w:rPr>
          <w:color w:val="auto"/>
          <w:spacing w:val="-3"/>
          <w:position w:val="0"/>
          <w:sz w:val="24"/>
          <w:szCs w:val="24"/>
        </w:rPr>
        <w:t>账号：</w:t>
      </w:r>
      <w:r>
        <w:rPr>
          <w:color w:val="auto"/>
          <w:spacing w:val="-3"/>
          <w:position w:val="0"/>
          <w:sz w:val="24"/>
          <w:szCs w:val="24"/>
          <w:u w:val="single" w:color="auto"/>
        </w:rPr>
        <w:t xml:space="preserve">                  </w:t>
      </w:r>
    </w:p>
    <w:p w14:paraId="3B644C57">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4"/>
          <w:szCs w:val="24"/>
        </w:rPr>
      </w:pPr>
      <w:r>
        <w:rPr>
          <w:color w:val="auto"/>
          <w:spacing w:val="-2"/>
          <w:position w:val="0"/>
          <w:sz w:val="24"/>
          <w:szCs w:val="24"/>
        </w:rPr>
        <w:t>供应商[公章(CA</w:t>
      </w:r>
      <w:r>
        <w:rPr>
          <w:color w:val="auto"/>
          <w:spacing w:val="-43"/>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274F361A">
      <w:pPr>
        <w:pStyle w:val="3"/>
        <w:keepNext w:val="0"/>
        <w:keepLines w:val="0"/>
        <w:pageBreakBefore w:val="0"/>
        <w:widowControl w:val="0"/>
        <w:kinsoku/>
        <w:wordWrap w:val="0"/>
        <w:overflowPunct/>
        <w:topLinePunct w:val="0"/>
        <w:bidi w:val="0"/>
        <w:spacing w:line="360" w:lineRule="auto"/>
        <w:ind w:left="0" w:right="0" w:firstLine="476" w:firstLineChars="200"/>
        <w:rPr>
          <w:color w:val="auto"/>
          <w:spacing w:val="10"/>
          <w:position w:val="0"/>
          <w:sz w:val="24"/>
          <w:szCs w:val="24"/>
        </w:rPr>
      </w:pPr>
      <w:r>
        <w:rPr>
          <w:color w:val="auto"/>
          <w:spacing w:val="-1"/>
          <w:position w:val="0"/>
          <w:sz w:val="24"/>
          <w:szCs w:val="24"/>
        </w:rPr>
        <w:t>法定代表人或相应的委托代理人签字[或盖章(CA</w:t>
      </w:r>
      <w:r>
        <w:rPr>
          <w:color w:val="auto"/>
          <w:spacing w:val="-44"/>
          <w:position w:val="0"/>
          <w:sz w:val="24"/>
          <w:szCs w:val="24"/>
        </w:rPr>
        <w:t xml:space="preserve"> </w:t>
      </w:r>
      <w:r>
        <w:rPr>
          <w:color w:val="auto"/>
          <w:spacing w:val="-1"/>
          <w:position w:val="0"/>
          <w:sz w:val="24"/>
          <w:szCs w:val="24"/>
        </w:rPr>
        <w:t>签章)]：</w:t>
      </w:r>
      <w:r>
        <w:rPr>
          <w:color w:val="auto"/>
          <w:spacing w:val="5"/>
          <w:position w:val="0"/>
          <w:sz w:val="24"/>
          <w:szCs w:val="24"/>
          <w:u w:val="single" w:color="auto"/>
        </w:rPr>
        <w:t xml:space="preserve">                    </w:t>
      </w:r>
    </w:p>
    <w:p w14:paraId="1F6151BB">
      <w:pPr>
        <w:pStyle w:val="3"/>
        <w:keepNext w:val="0"/>
        <w:keepLines w:val="0"/>
        <w:pageBreakBefore w:val="0"/>
        <w:widowControl w:val="0"/>
        <w:kinsoku/>
        <w:wordWrap w:val="0"/>
        <w:overflowPunct/>
        <w:topLinePunct w:val="0"/>
        <w:bidi w:val="0"/>
        <w:spacing w:line="360" w:lineRule="auto"/>
        <w:ind w:left="0" w:right="0" w:firstLine="460" w:firstLineChars="200"/>
        <w:rPr>
          <w:color w:val="auto"/>
          <w:position w:val="0"/>
          <w:sz w:val="24"/>
          <w:szCs w:val="24"/>
        </w:rPr>
      </w:pPr>
      <w:r>
        <w:rPr>
          <w:color w:val="auto"/>
          <w:spacing w:val="-5"/>
          <w:position w:val="0"/>
          <w:sz w:val="24"/>
          <w:szCs w:val="24"/>
        </w:rPr>
        <w:t>响应日期：</w:t>
      </w:r>
      <w:r>
        <w:rPr>
          <w:color w:val="auto"/>
          <w:position w:val="0"/>
          <w:sz w:val="24"/>
          <w:szCs w:val="24"/>
          <w:u w:val="single" w:color="auto"/>
        </w:rPr>
        <w:t xml:space="preserve">                               </w:t>
      </w:r>
    </w:p>
    <w:p w14:paraId="510E53AC">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23" w:type="default"/>
          <w:pgSz w:w="11910" w:h="16840"/>
          <w:pgMar w:top="1179" w:right="1417" w:bottom="890" w:left="1417" w:header="0" w:footer="701" w:gutter="0"/>
          <w:pgNumType w:fmt="decimal"/>
          <w:cols w:space="0" w:num="1"/>
          <w:rtlGutter w:val="0"/>
          <w:docGrid w:linePitch="0" w:charSpace="0"/>
        </w:sectPr>
      </w:pPr>
    </w:p>
    <w:p w14:paraId="4571B7CC">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rFonts w:hint="eastAsia"/>
          <w:color w:val="auto"/>
          <w:spacing w:val="-1"/>
          <w:position w:val="0"/>
          <w:sz w:val="28"/>
          <w:szCs w:val="28"/>
          <w:lang w:val="en-US" w:eastAsia="zh-CN"/>
          <w14:textOutline w14:w="5103" w14:cap="sq" w14:cmpd="sng">
            <w14:solidFill>
              <w14:srgbClr w14:val="000000"/>
            </w14:solidFill>
            <w14:prstDash w14:val="solid"/>
            <w14:bevel/>
          </w14:textOutline>
        </w:rPr>
        <w:t>2.</w:t>
      </w:r>
      <w:r>
        <w:rPr>
          <w:color w:val="auto"/>
          <w:spacing w:val="-1"/>
          <w:position w:val="0"/>
          <w:sz w:val="28"/>
          <w:szCs w:val="28"/>
          <w14:textOutline w14:w="5103" w14:cap="sq" w14:cmpd="sng">
            <w14:solidFill>
              <w14:srgbClr w14:val="000000"/>
            </w14:solidFill>
            <w14:prstDash w14:val="solid"/>
            <w14:bevel/>
          </w14:textOutline>
        </w:rPr>
        <w:t>已标价工程量清单（必须提供）</w:t>
      </w:r>
    </w:p>
    <w:p w14:paraId="3CDCB5B3">
      <w:pPr>
        <w:pStyle w:val="3"/>
        <w:keepNext w:val="0"/>
        <w:keepLines w:val="0"/>
        <w:pageBreakBefore w:val="0"/>
        <w:widowControl w:val="0"/>
        <w:kinsoku/>
        <w:wordWrap w:val="0"/>
        <w:overflowPunct/>
        <w:topLinePunct w:val="0"/>
        <w:bidi w:val="0"/>
        <w:spacing w:line="360" w:lineRule="auto"/>
        <w:ind w:left="0" w:right="0" w:firstLine="472" w:firstLineChars="200"/>
        <w:rPr>
          <w:color w:val="auto"/>
          <w:position w:val="0"/>
          <w:sz w:val="20"/>
          <w:szCs w:val="20"/>
        </w:rPr>
      </w:pPr>
      <w:r>
        <w:rPr>
          <w:color w:val="auto"/>
          <w:spacing w:val="-2"/>
          <w:position w:val="0"/>
          <w:sz w:val="24"/>
          <w:szCs w:val="24"/>
        </w:rPr>
        <w:t>供应商应按照本项目招标工程量清单的要求逐项填报</w:t>
      </w:r>
      <w:r>
        <w:rPr>
          <w:color w:val="auto"/>
          <w:spacing w:val="-3"/>
          <w:position w:val="0"/>
          <w:sz w:val="24"/>
          <w:szCs w:val="24"/>
        </w:rPr>
        <w:t>工程量清单</w:t>
      </w:r>
      <w:r>
        <w:rPr>
          <w:color w:val="auto"/>
          <w:spacing w:val="-3"/>
          <w:position w:val="0"/>
          <w:sz w:val="20"/>
          <w:szCs w:val="20"/>
        </w:rPr>
        <w:t>。</w:t>
      </w:r>
    </w:p>
    <w:p w14:paraId="2ECF3C0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D00E37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7BF79B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9759A1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6BFF8F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7953D5AE">
      <w:pPr>
        <w:pStyle w:val="3"/>
        <w:keepNext w:val="0"/>
        <w:keepLines w:val="0"/>
        <w:pageBreakBefore w:val="0"/>
        <w:widowControl w:val="0"/>
        <w:kinsoku/>
        <w:wordWrap w:val="0"/>
        <w:overflowPunct/>
        <w:topLinePunct w:val="0"/>
        <w:bidi w:val="0"/>
        <w:spacing w:line="360" w:lineRule="auto"/>
        <w:ind w:right="0"/>
        <w:outlineLvl w:val="1"/>
        <w:rPr>
          <w:color w:val="auto"/>
          <w:position w:val="0"/>
          <w:sz w:val="28"/>
          <w:szCs w:val="28"/>
        </w:rPr>
      </w:pPr>
      <w:r>
        <w:rPr>
          <w:rFonts w:hint="eastAsia"/>
          <w:color w:val="auto"/>
          <w:spacing w:val="-1"/>
          <w:position w:val="0"/>
          <w:sz w:val="28"/>
          <w:szCs w:val="28"/>
          <w:lang w:val="en-US" w:eastAsia="zh-CN"/>
          <w14:textOutline w14:w="5103" w14:cap="sq" w14:cmpd="sng">
            <w14:solidFill>
              <w14:srgbClr w14:val="000000"/>
            </w14:solidFill>
            <w14:prstDash w14:val="solid"/>
            <w14:bevel/>
          </w14:textOutline>
        </w:rPr>
        <w:t>3</w:t>
      </w:r>
      <w:r>
        <w:rPr>
          <w:color w:val="auto"/>
          <w:spacing w:val="-1"/>
          <w:position w:val="0"/>
          <w:sz w:val="28"/>
          <w:szCs w:val="28"/>
          <w14:textOutline w14:w="5103" w14:cap="sq" w14:cmpd="sng">
            <w14:solidFill>
              <w14:srgbClr w14:val="000000"/>
            </w14:solidFill>
            <w14:prstDash w14:val="solid"/>
            <w14:bevel/>
          </w14:textOutline>
        </w:rPr>
        <w:t>.施工组织设计（必须提供）</w:t>
      </w:r>
    </w:p>
    <w:p w14:paraId="68B03FD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6B9222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68D9883">
      <w:pPr>
        <w:pStyle w:val="3"/>
        <w:keepNext w:val="0"/>
        <w:keepLines w:val="0"/>
        <w:pageBreakBefore w:val="0"/>
        <w:widowControl w:val="0"/>
        <w:kinsoku/>
        <w:wordWrap w:val="0"/>
        <w:overflowPunct/>
        <w:topLinePunct w:val="0"/>
        <w:bidi w:val="0"/>
        <w:spacing w:line="360" w:lineRule="auto"/>
        <w:ind w:right="0"/>
        <w:jc w:val="center"/>
        <w:rPr>
          <w:color w:val="auto"/>
          <w:spacing w:val="-2"/>
          <w:position w:val="0"/>
          <w:sz w:val="24"/>
          <w:szCs w:val="24"/>
        </w:rPr>
      </w:pPr>
      <w:r>
        <w:rPr>
          <w:color w:val="auto"/>
          <w:spacing w:val="-2"/>
          <w:position w:val="0"/>
          <w:sz w:val="24"/>
          <w:szCs w:val="24"/>
        </w:rPr>
        <w:t>根据工程量清单、评分办法及工程情况自行编制，格式自拟</w:t>
      </w:r>
    </w:p>
    <w:p w14:paraId="7B9251F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9BCF0A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AE658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2815B7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F38FDB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5FB4832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5FD898C">
      <w:pPr>
        <w:pStyle w:val="3"/>
        <w:keepNext w:val="0"/>
        <w:keepLines w:val="0"/>
        <w:pageBreakBefore w:val="0"/>
        <w:widowControl w:val="0"/>
        <w:kinsoku/>
        <w:wordWrap w:val="0"/>
        <w:overflowPunct/>
        <w:topLinePunct w:val="0"/>
        <w:bidi w:val="0"/>
        <w:spacing w:line="360" w:lineRule="auto"/>
        <w:ind w:left="0" w:right="0" w:firstLine="472" w:firstLineChars="200"/>
        <w:outlineLvl w:val="1"/>
        <w:rPr>
          <w:color w:val="auto"/>
          <w:position w:val="0"/>
          <w:sz w:val="24"/>
          <w:szCs w:val="24"/>
        </w:rPr>
      </w:pPr>
      <w:r>
        <w:rPr>
          <w:color w:val="auto"/>
          <w:spacing w:val="-2"/>
          <w:position w:val="0"/>
          <w:sz w:val="24"/>
          <w:szCs w:val="24"/>
        </w:rPr>
        <w:t>供应商[公章(CA</w:t>
      </w:r>
      <w:r>
        <w:rPr>
          <w:color w:val="auto"/>
          <w:spacing w:val="-44"/>
          <w:position w:val="0"/>
          <w:sz w:val="24"/>
          <w:szCs w:val="24"/>
        </w:rPr>
        <w:t xml:space="preserve"> </w:t>
      </w:r>
      <w:r>
        <w:rPr>
          <w:color w:val="auto"/>
          <w:spacing w:val="-2"/>
          <w:position w:val="0"/>
          <w:sz w:val="24"/>
          <w:szCs w:val="24"/>
        </w:rPr>
        <w:t>签章)]：</w:t>
      </w:r>
      <w:r>
        <w:rPr>
          <w:color w:val="auto"/>
          <w:position w:val="0"/>
          <w:sz w:val="24"/>
          <w:szCs w:val="24"/>
          <w:u w:val="single" w:color="auto"/>
        </w:rPr>
        <w:t xml:space="preserve">                                   </w:t>
      </w:r>
    </w:p>
    <w:p w14:paraId="636A1365">
      <w:pPr>
        <w:pStyle w:val="3"/>
        <w:keepNext w:val="0"/>
        <w:keepLines w:val="0"/>
        <w:pageBreakBefore w:val="0"/>
        <w:widowControl w:val="0"/>
        <w:kinsoku/>
        <w:wordWrap w:val="0"/>
        <w:overflowPunct/>
        <w:topLinePunct w:val="0"/>
        <w:bidi w:val="0"/>
        <w:spacing w:line="360" w:lineRule="auto"/>
        <w:ind w:left="0" w:right="0" w:firstLine="476" w:firstLineChars="200"/>
        <w:rPr>
          <w:color w:val="auto"/>
          <w:spacing w:val="-1"/>
          <w:position w:val="0"/>
          <w:sz w:val="24"/>
          <w:szCs w:val="24"/>
        </w:rPr>
      </w:pPr>
    </w:p>
    <w:p w14:paraId="00B2BBB5">
      <w:pPr>
        <w:pStyle w:val="3"/>
        <w:keepNext w:val="0"/>
        <w:keepLines w:val="0"/>
        <w:pageBreakBefore w:val="0"/>
        <w:widowControl w:val="0"/>
        <w:kinsoku/>
        <w:wordWrap w:val="0"/>
        <w:overflowPunct/>
        <w:topLinePunct w:val="0"/>
        <w:bidi w:val="0"/>
        <w:spacing w:line="360" w:lineRule="auto"/>
        <w:ind w:left="0" w:right="0" w:firstLine="476" w:firstLineChars="200"/>
        <w:rPr>
          <w:color w:val="auto"/>
          <w:position w:val="0"/>
          <w:sz w:val="24"/>
          <w:szCs w:val="24"/>
        </w:rPr>
      </w:pPr>
      <w:r>
        <w:rPr>
          <w:color w:val="auto"/>
          <w:spacing w:val="-1"/>
          <w:position w:val="0"/>
          <w:sz w:val="24"/>
          <w:szCs w:val="24"/>
        </w:rPr>
        <w:t>法定代表人或相应的委托代理人签字[或盖章(CA</w:t>
      </w:r>
      <w:r>
        <w:rPr>
          <w:color w:val="auto"/>
          <w:spacing w:val="-45"/>
          <w:position w:val="0"/>
          <w:sz w:val="24"/>
          <w:szCs w:val="24"/>
        </w:rPr>
        <w:t xml:space="preserve"> </w:t>
      </w:r>
      <w:r>
        <w:rPr>
          <w:color w:val="auto"/>
          <w:spacing w:val="-1"/>
          <w:position w:val="0"/>
          <w:sz w:val="24"/>
          <w:szCs w:val="24"/>
        </w:rPr>
        <w:t>签章)]：</w:t>
      </w:r>
      <w:r>
        <w:rPr>
          <w:color w:val="auto"/>
          <w:position w:val="0"/>
          <w:sz w:val="24"/>
          <w:szCs w:val="24"/>
          <w:u w:val="single" w:color="auto"/>
        </w:rPr>
        <w:t xml:space="preserve">         </w:t>
      </w:r>
    </w:p>
    <w:p w14:paraId="5C46A95F">
      <w:pPr>
        <w:pStyle w:val="3"/>
        <w:keepNext w:val="0"/>
        <w:keepLines w:val="0"/>
        <w:pageBreakBefore w:val="0"/>
        <w:widowControl w:val="0"/>
        <w:kinsoku/>
        <w:wordWrap w:val="0"/>
        <w:overflowPunct/>
        <w:topLinePunct w:val="0"/>
        <w:bidi w:val="0"/>
        <w:spacing w:line="360" w:lineRule="auto"/>
        <w:ind w:left="0" w:right="0" w:firstLine="428" w:firstLineChars="200"/>
        <w:rPr>
          <w:color w:val="auto"/>
          <w:spacing w:val="-13"/>
          <w:position w:val="0"/>
          <w:sz w:val="24"/>
          <w:szCs w:val="24"/>
        </w:rPr>
      </w:pPr>
    </w:p>
    <w:p w14:paraId="6EB00EE4">
      <w:pPr>
        <w:pStyle w:val="3"/>
        <w:keepNext w:val="0"/>
        <w:keepLines w:val="0"/>
        <w:pageBreakBefore w:val="0"/>
        <w:widowControl w:val="0"/>
        <w:kinsoku/>
        <w:wordWrap w:val="0"/>
        <w:overflowPunct/>
        <w:topLinePunct w:val="0"/>
        <w:bidi w:val="0"/>
        <w:spacing w:line="360" w:lineRule="auto"/>
        <w:ind w:left="0" w:right="0" w:firstLine="428" w:firstLineChars="200"/>
        <w:rPr>
          <w:color w:val="auto"/>
          <w:position w:val="0"/>
          <w:sz w:val="24"/>
          <w:szCs w:val="24"/>
        </w:rPr>
      </w:pPr>
      <w:r>
        <w:rPr>
          <w:color w:val="auto"/>
          <w:spacing w:val="-13"/>
          <w:position w:val="0"/>
          <w:sz w:val="24"/>
          <w:szCs w:val="24"/>
        </w:rPr>
        <w:t>日           期：</w:t>
      </w:r>
      <w:r>
        <w:rPr>
          <w:color w:val="auto"/>
          <w:position w:val="0"/>
          <w:sz w:val="24"/>
          <w:szCs w:val="24"/>
          <w:u w:val="single" w:color="auto"/>
        </w:rPr>
        <w:t xml:space="preserve">                                           </w:t>
      </w:r>
    </w:p>
    <w:p w14:paraId="4592CA26">
      <w:pPr>
        <w:keepNext w:val="0"/>
        <w:keepLines w:val="0"/>
        <w:pageBreakBefore w:val="0"/>
        <w:widowControl w:val="0"/>
        <w:kinsoku/>
        <w:wordWrap w:val="0"/>
        <w:overflowPunct/>
        <w:topLinePunct w:val="0"/>
        <w:bidi w:val="0"/>
        <w:spacing w:line="360" w:lineRule="auto"/>
        <w:ind w:left="0" w:right="0" w:firstLine="480" w:firstLineChars="200"/>
        <w:rPr>
          <w:color w:val="auto"/>
          <w:position w:val="0"/>
          <w:sz w:val="24"/>
          <w:szCs w:val="24"/>
        </w:rPr>
        <w:sectPr>
          <w:footerReference r:id="rId24" w:type="default"/>
          <w:pgSz w:w="11906" w:h="16839"/>
          <w:pgMar w:top="1179" w:right="1417" w:bottom="890" w:left="1417" w:header="0" w:footer="720" w:gutter="0"/>
          <w:pgNumType w:fmt="decimal"/>
          <w:cols w:space="0" w:num="1"/>
          <w:rtlGutter w:val="0"/>
          <w:docGrid w:linePitch="0" w:charSpace="0"/>
        </w:sectPr>
      </w:pPr>
    </w:p>
    <w:p w14:paraId="5E0CDAD5">
      <w:pPr>
        <w:pStyle w:val="3"/>
        <w:keepNext w:val="0"/>
        <w:keepLines w:val="0"/>
        <w:pageBreakBefore w:val="0"/>
        <w:widowControl w:val="0"/>
        <w:kinsoku/>
        <w:wordWrap w:val="0"/>
        <w:overflowPunct/>
        <w:topLinePunct w:val="0"/>
        <w:bidi w:val="0"/>
        <w:spacing w:line="360" w:lineRule="auto"/>
        <w:ind w:right="0"/>
        <w:rPr>
          <w:color w:val="auto"/>
          <w:position w:val="0"/>
        </w:rPr>
      </w:pPr>
      <w:r>
        <w:rPr>
          <w:rFonts w:hint="eastAsia"/>
          <w:color w:val="auto"/>
          <w:spacing w:val="8"/>
          <w:position w:val="0"/>
          <w:lang w:val="en-US" w:eastAsia="zh-CN"/>
          <w14:textOutline w14:w="5793" w14:cap="sq" w14:cmpd="sng">
            <w14:solidFill>
              <w14:srgbClr w14:val="000000"/>
            </w14:solidFill>
            <w14:prstDash w14:val="solid"/>
            <w14:bevel/>
          </w14:textOutline>
        </w:rPr>
        <w:t>4</w:t>
      </w:r>
      <w:r>
        <w:rPr>
          <w:color w:val="auto"/>
          <w:spacing w:val="8"/>
          <w:position w:val="0"/>
          <w14:textOutline w14:w="5793" w14:cap="sq" w14:cmpd="sng">
            <w14:solidFill>
              <w14:srgbClr w14:val="000000"/>
            </w14:solidFill>
            <w14:prstDash w14:val="solid"/>
            <w14:bevel/>
          </w14:textOutline>
        </w:rPr>
        <w:t>.</w:t>
      </w:r>
      <w:r>
        <w:rPr>
          <w:color w:val="auto"/>
          <w:spacing w:val="8"/>
          <w:position w:val="0"/>
        </w:rPr>
        <w:t xml:space="preserve"> </w:t>
      </w:r>
      <w:r>
        <w:rPr>
          <w:color w:val="auto"/>
          <w:spacing w:val="8"/>
          <w:position w:val="0"/>
          <w14:textOutline w14:w="5793" w14:cap="sq" w14:cmpd="sng">
            <w14:solidFill>
              <w14:srgbClr w14:val="000000"/>
            </w14:solidFill>
            <w14:prstDash w14:val="solid"/>
            <w14:bevel/>
          </w14:textOutline>
        </w:rPr>
        <w:t>项目管理机构组成表（必须提供）</w:t>
      </w:r>
    </w:p>
    <w:p w14:paraId="2EFDAE75">
      <w:pPr>
        <w:pStyle w:val="3"/>
        <w:keepNext w:val="0"/>
        <w:keepLines w:val="0"/>
        <w:pageBreakBefore w:val="0"/>
        <w:widowControl w:val="0"/>
        <w:kinsoku/>
        <w:wordWrap w:val="0"/>
        <w:overflowPunct/>
        <w:topLinePunct w:val="0"/>
        <w:bidi w:val="0"/>
        <w:spacing w:line="360" w:lineRule="auto"/>
        <w:ind w:right="0"/>
        <w:jc w:val="center"/>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项目管理机构组成表</w:t>
      </w:r>
    </w:p>
    <w:tbl>
      <w:tblPr>
        <w:tblStyle w:val="11"/>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2"/>
              <w:keepNext w:val="0"/>
              <w:keepLines w:val="0"/>
              <w:pageBreakBefore w:val="0"/>
              <w:widowControl w:val="0"/>
              <w:kinsoku/>
              <w:wordWrap w:val="0"/>
              <w:overflowPunct/>
              <w:topLinePunct w:val="0"/>
              <w:bidi w:val="0"/>
              <w:spacing w:line="360" w:lineRule="auto"/>
              <w:ind w:left="0" w:right="0" w:firstLine="400" w:firstLineChars="200"/>
              <w:rPr>
                <w:color w:val="auto"/>
                <w:position w:val="0"/>
              </w:rPr>
            </w:pPr>
            <w:r>
              <w:rPr>
                <w:color w:val="auto"/>
                <w:position w:val="0"/>
              </w:rPr>
              <w:t>名</w:t>
            </w:r>
            <w:r>
              <w:rPr>
                <w:color w:val="auto"/>
                <w:spacing w:val="7"/>
                <w:position w:val="0"/>
              </w:rPr>
              <w:t xml:space="preserve">   </w:t>
            </w:r>
            <w:r>
              <w:rPr>
                <w:color w:val="auto"/>
                <w:position w:val="0"/>
              </w:rPr>
              <w:t>称</w:t>
            </w:r>
          </w:p>
        </w:tc>
        <w:tc>
          <w:tcPr>
            <w:tcW w:w="768" w:type="dxa"/>
            <w:vAlign w:val="top"/>
          </w:tcPr>
          <w:p w14:paraId="59EADF6D">
            <w:pPr>
              <w:pStyle w:val="12"/>
              <w:keepNext w:val="0"/>
              <w:keepLines w:val="0"/>
              <w:pageBreakBefore w:val="0"/>
              <w:widowControl w:val="0"/>
              <w:kinsoku/>
              <w:wordWrap w:val="0"/>
              <w:overflowPunct/>
              <w:topLinePunct w:val="0"/>
              <w:bidi w:val="0"/>
              <w:spacing w:line="360" w:lineRule="auto"/>
              <w:ind w:right="0"/>
              <w:rPr>
                <w:color w:val="auto"/>
                <w:position w:val="0"/>
              </w:rPr>
            </w:pPr>
            <w:r>
              <w:rPr>
                <w:color w:val="auto"/>
                <w:spacing w:val="4"/>
                <w:position w:val="0"/>
              </w:rPr>
              <w:t>姓名</w:t>
            </w:r>
          </w:p>
        </w:tc>
        <w:tc>
          <w:tcPr>
            <w:tcW w:w="769" w:type="dxa"/>
            <w:vAlign w:val="top"/>
          </w:tcPr>
          <w:p w14:paraId="0BB5F5BC">
            <w:pPr>
              <w:pStyle w:val="12"/>
              <w:keepNext w:val="0"/>
              <w:keepLines w:val="0"/>
              <w:pageBreakBefore w:val="0"/>
              <w:widowControl w:val="0"/>
              <w:kinsoku/>
              <w:wordWrap w:val="0"/>
              <w:overflowPunct/>
              <w:topLinePunct w:val="0"/>
              <w:bidi w:val="0"/>
              <w:spacing w:line="360" w:lineRule="auto"/>
              <w:ind w:right="0"/>
              <w:rPr>
                <w:color w:val="auto"/>
                <w:position w:val="0"/>
              </w:rPr>
            </w:pPr>
            <w:r>
              <w:rPr>
                <w:color w:val="auto"/>
                <w:spacing w:val="4"/>
                <w:position w:val="0"/>
              </w:rPr>
              <w:t>职务</w:t>
            </w:r>
          </w:p>
        </w:tc>
        <w:tc>
          <w:tcPr>
            <w:tcW w:w="1402" w:type="dxa"/>
            <w:vAlign w:val="top"/>
          </w:tcPr>
          <w:p w14:paraId="0855F496">
            <w:pPr>
              <w:pStyle w:val="12"/>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r>
              <w:rPr>
                <w:color w:val="auto"/>
                <w:spacing w:val="5"/>
                <w:position w:val="0"/>
              </w:rPr>
              <w:t>资质/职称</w:t>
            </w:r>
          </w:p>
        </w:tc>
        <w:tc>
          <w:tcPr>
            <w:tcW w:w="3566" w:type="dxa"/>
            <w:vAlign w:val="top"/>
          </w:tcPr>
          <w:p w14:paraId="4BB5FD2F">
            <w:pPr>
              <w:pStyle w:val="12"/>
              <w:keepNext w:val="0"/>
              <w:keepLines w:val="0"/>
              <w:pageBreakBefore w:val="0"/>
              <w:widowControl w:val="0"/>
              <w:kinsoku/>
              <w:wordWrap w:val="0"/>
              <w:overflowPunct/>
              <w:topLinePunct w:val="0"/>
              <w:bidi w:val="0"/>
              <w:spacing w:line="360" w:lineRule="auto"/>
              <w:ind w:left="0" w:right="0" w:firstLine="436" w:firstLineChars="200"/>
              <w:rPr>
                <w:color w:val="auto"/>
                <w:position w:val="0"/>
              </w:rPr>
            </w:pPr>
            <w:r>
              <w:rPr>
                <w:color w:val="auto"/>
                <w:spacing w:val="9"/>
                <w:position w:val="0"/>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一、总部</w:t>
            </w:r>
          </w:p>
        </w:tc>
        <w:tc>
          <w:tcPr>
            <w:tcW w:w="768" w:type="dxa"/>
            <w:vAlign w:val="top"/>
          </w:tcPr>
          <w:p w14:paraId="5509802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5DEF758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C7866D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6A7E1E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1.项目主管</w:t>
            </w:r>
          </w:p>
        </w:tc>
        <w:tc>
          <w:tcPr>
            <w:tcW w:w="768" w:type="dxa"/>
            <w:vAlign w:val="top"/>
          </w:tcPr>
          <w:p w14:paraId="3B5653F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0418EB1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3F07B5B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6BA1680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2"/>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r>
              <w:rPr>
                <w:color w:val="auto"/>
                <w:spacing w:val="5"/>
                <w:position w:val="0"/>
              </w:rPr>
              <w:t>2.其他人员</w:t>
            </w:r>
          </w:p>
        </w:tc>
        <w:tc>
          <w:tcPr>
            <w:tcW w:w="768" w:type="dxa"/>
            <w:vAlign w:val="top"/>
          </w:tcPr>
          <w:p w14:paraId="2647241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6377773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78284D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6C719BB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w:t>
            </w:r>
          </w:p>
        </w:tc>
        <w:tc>
          <w:tcPr>
            <w:tcW w:w="768" w:type="dxa"/>
            <w:vAlign w:val="top"/>
          </w:tcPr>
          <w:p w14:paraId="5A8355B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73CF8AF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3055D6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43933D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二、现场</w:t>
            </w:r>
          </w:p>
        </w:tc>
        <w:tc>
          <w:tcPr>
            <w:tcW w:w="768" w:type="dxa"/>
            <w:vAlign w:val="top"/>
          </w:tcPr>
          <w:p w14:paraId="4ABA3EC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09B4B63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4BAC5C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3426EB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1.项目经理</w:t>
            </w:r>
          </w:p>
        </w:tc>
        <w:tc>
          <w:tcPr>
            <w:tcW w:w="768" w:type="dxa"/>
            <w:vAlign w:val="top"/>
          </w:tcPr>
          <w:p w14:paraId="750CB25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38E63CF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86B249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CB5A6A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2.项目副经理（如有）</w:t>
            </w:r>
          </w:p>
        </w:tc>
        <w:tc>
          <w:tcPr>
            <w:tcW w:w="768" w:type="dxa"/>
            <w:vAlign w:val="top"/>
          </w:tcPr>
          <w:p w14:paraId="45E2BF8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1485DD3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54F0418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1D3DD5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5DBDDA7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3202EDA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3F0B8A4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775580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3.技术负责人</w:t>
            </w:r>
          </w:p>
        </w:tc>
        <w:tc>
          <w:tcPr>
            <w:tcW w:w="768" w:type="dxa"/>
            <w:vAlign w:val="top"/>
          </w:tcPr>
          <w:p w14:paraId="43F397F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578B4E7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102DD0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2F6BADA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2"/>
              <w:keepNext w:val="0"/>
              <w:keepLines w:val="0"/>
              <w:pageBreakBefore w:val="0"/>
              <w:widowControl w:val="0"/>
              <w:kinsoku/>
              <w:wordWrap w:val="0"/>
              <w:overflowPunct/>
              <w:topLinePunct w:val="0"/>
              <w:bidi w:val="0"/>
              <w:spacing w:line="360" w:lineRule="auto"/>
              <w:ind w:left="0" w:right="0" w:firstLine="424" w:firstLineChars="200"/>
              <w:rPr>
                <w:color w:val="auto"/>
                <w:position w:val="0"/>
              </w:rPr>
            </w:pPr>
            <w:r>
              <w:rPr>
                <w:color w:val="auto"/>
                <w:spacing w:val="6"/>
                <w:position w:val="0"/>
              </w:rPr>
              <w:t>4.施工员</w:t>
            </w:r>
          </w:p>
        </w:tc>
        <w:tc>
          <w:tcPr>
            <w:tcW w:w="768" w:type="dxa"/>
            <w:vAlign w:val="top"/>
          </w:tcPr>
          <w:p w14:paraId="0020A60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108D929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D43B38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C7C00D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0AE9CEE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691D3F9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689458C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26FC9B45">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2"/>
              <w:keepNext w:val="0"/>
              <w:keepLines w:val="0"/>
              <w:pageBreakBefore w:val="0"/>
              <w:widowControl w:val="0"/>
              <w:kinsoku/>
              <w:wordWrap w:val="0"/>
              <w:overflowPunct/>
              <w:topLinePunct w:val="0"/>
              <w:bidi w:val="0"/>
              <w:spacing w:line="360" w:lineRule="auto"/>
              <w:ind w:left="0" w:right="0" w:firstLine="412" w:firstLineChars="200"/>
              <w:rPr>
                <w:color w:val="auto"/>
                <w:position w:val="0"/>
              </w:rPr>
            </w:pPr>
            <w:r>
              <w:rPr>
                <w:color w:val="auto"/>
                <w:spacing w:val="3"/>
                <w:position w:val="0"/>
              </w:rPr>
              <w:t>5.</w:t>
            </w:r>
            <w:r>
              <w:rPr>
                <w:color w:val="auto"/>
                <w:spacing w:val="15"/>
                <w:position w:val="0"/>
              </w:rPr>
              <w:t xml:space="preserve"> </w:t>
            </w:r>
            <w:r>
              <w:rPr>
                <w:color w:val="auto"/>
                <w:spacing w:val="3"/>
                <w:position w:val="0"/>
              </w:rPr>
              <w:t>质检员</w:t>
            </w:r>
          </w:p>
        </w:tc>
        <w:tc>
          <w:tcPr>
            <w:tcW w:w="768" w:type="dxa"/>
            <w:vAlign w:val="top"/>
          </w:tcPr>
          <w:p w14:paraId="33736EE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49D1075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528617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16072F4">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376B77D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1B01424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13DB59D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0295741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2"/>
              <w:keepNext w:val="0"/>
              <w:keepLines w:val="0"/>
              <w:pageBreakBefore w:val="0"/>
              <w:widowControl w:val="0"/>
              <w:kinsoku/>
              <w:wordWrap w:val="0"/>
              <w:overflowPunct/>
              <w:topLinePunct w:val="0"/>
              <w:bidi w:val="0"/>
              <w:spacing w:line="360" w:lineRule="auto"/>
              <w:ind w:left="0" w:right="0" w:firstLine="432" w:firstLineChars="200"/>
              <w:rPr>
                <w:color w:val="auto"/>
                <w:position w:val="0"/>
              </w:rPr>
            </w:pPr>
            <w:r>
              <w:rPr>
                <w:color w:val="auto"/>
                <w:spacing w:val="8"/>
                <w:position w:val="0"/>
              </w:rPr>
              <w:t>6.专职安全生产管理人员</w:t>
            </w:r>
          </w:p>
        </w:tc>
        <w:tc>
          <w:tcPr>
            <w:tcW w:w="768" w:type="dxa"/>
            <w:vAlign w:val="top"/>
          </w:tcPr>
          <w:p w14:paraId="442AD0A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3D7AD34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5BB6FFD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A11B87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404D52C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43BEBF43">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4D48C55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2C4F71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2"/>
              <w:keepNext w:val="0"/>
              <w:keepLines w:val="0"/>
              <w:pageBreakBefore w:val="0"/>
              <w:widowControl w:val="0"/>
              <w:kinsoku/>
              <w:wordWrap w:val="0"/>
              <w:overflowPunct/>
              <w:topLinePunct w:val="0"/>
              <w:bidi w:val="0"/>
              <w:spacing w:line="360" w:lineRule="auto"/>
              <w:ind w:left="0" w:right="0" w:firstLine="416" w:firstLineChars="200"/>
              <w:rPr>
                <w:color w:val="auto"/>
                <w:position w:val="0"/>
              </w:rPr>
            </w:pPr>
            <w:r>
              <w:rPr>
                <w:color w:val="auto"/>
                <w:spacing w:val="4"/>
                <w:position w:val="0"/>
              </w:rPr>
              <w:t>7.材料员</w:t>
            </w:r>
          </w:p>
        </w:tc>
        <w:tc>
          <w:tcPr>
            <w:tcW w:w="768" w:type="dxa"/>
            <w:vAlign w:val="top"/>
          </w:tcPr>
          <w:p w14:paraId="4E99249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41EDB46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F27A9A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25EEDBD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2A1BE550">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02FCCF9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5EA896A6">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1A521BD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2"/>
              <w:keepNext w:val="0"/>
              <w:keepLines w:val="0"/>
              <w:pageBreakBefore w:val="0"/>
              <w:widowControl w:val="0"/>
              <w:kinsoku/>
              <w:wordWrap w:val="0"/>
              <w:overflowPunct/>
              <w:topLinePunct w:val="0"/>
              <w:bidi w:val="0"/>
              <w:spacing w:line="360" w:lineRule="auto"/>
              <w:ind w:left="0" w:right="0" w:firstLine="420" w:firstLineChars="200"/>
              <w:rPr>
                <w:color w:val="auto"/>
                <w:position w:val="0"/>
              </w:rPr>
            </w:pPr>
            <w:r>
              <w:rPr>
                <w:color w:val="auto"/>
                <w:spacing w:val="5"/>
                <w:position w:val="0"/>
              </w:rPr>
              <w:t>8.造价员</w:t>
            </w:r>
          </w:p>
        </w:tc>
        <w:tc>
          <w:tcPr>
            <w:tcW w:w="768" w:type="dxa"/>
            <w:vAlign w:val="top"/>
          </w:tcPr>
          <w:p w14:paraId="284FCA8B">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2E697A1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0AAAEB8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351E4062">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2"/>
              <w:keepNext w:val="0"/>
              <w:keepLines w:val="0"/>
              <w:pageBreakBefore w:val="0"/>
              <w:widowControl w:val="0"/>
              <w:kinsoku/>
              <w:wordWrap w:val="0"/>
              <w:overflowPunct/>
              <w:topLinePunct w:val="0"/>
              <w:bidi w:val="0"/>
              <w:spacing w:line="360" w:lineRule="auto"/>
              <w:ind w:left="0" w:right="0" w:firstLine="392" w:firstLineChars="200"/>
              <w:rPr>
                <w:color w:val="auto"/>
                <w:position w:val="0"/>
              </w:rPr>
            </w:pPr>
            <w:r>
              <w:rPr>
                <w:color w:val="auto"/>
                <w:spacing w:val="-2"/>
                <w:position w:val="0"/>
              </w:rPr>
              <w:t>……</w:t>
            </w:r>
          </w:p>
        </w:tc>
        <w:tc>
          <w:tcPr>
            <w:tcW w:w="768" w:type="dxa"/>
            <w:vAlign w:val="top"/>
          </w:tcPr>
          <w:p w14:paraId="26130DB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769" w:type="dxa"/>
            <w:vAlign w:val="top"/>
          </w:tcPr>
          <w:p w14:paraId="77AFE18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1402" w:type="dxa"/>
            <w:vAlign w:val="top"/>
          </w:tcPr>
          <w:p w14:paraId="37560FC9">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c>
          <w:tcPr>
            <w:tcW w:w="3566" w:type="dxa"/>
            <w:vAlign w:val="top"/>
          </w:tcPr>
          <w:p w14:paraId="5CEC367F">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tc>
      </w:tr>
    </w:tbl>
    <w:p w14:paraId="7713231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67782708">
      <w:pPr>
        <w:pStyle w:val="3"/>
        <w:keepNext w:val="0"/>
        <w:keepLines w:val="0"/>
        <w:pageBreakBefore w:val="0"/>
        <w:widowControl w:val="0"/>
        <w:kinsoku/>
        <w:wordWrap w:val="0"/>
        <w:overflowPunct/>
        <w:topLinePunct w:val="0"/>
        <w:bidi w:val="0"/>
        <w:spacing w:line="360" w:lineRule="auto"/>
        <w:ind w:left="0" w:right="0" w:firstLine="440" w:firstLineChars="200"/>
        <w:jc w:val="both"/>
        <w:rPr>
          <w:color w:val="auto"/>
          <w:position w:val="0"/>
          <w:sz w:val="20"/>
          <w:szCs w:val="20"/>
        </w:rPr>
      </w:pPr>
      <w:r>
        <w:rPr>
          <w:color w:val="auto"/>
          <w:spacing w:val="10"/>
          <w:position w:val="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color w:val="auto"/>
          <w:spacing w:val="-25"/>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类）、职称证书（如</w:t>
      </w:r>
      <w:r>
        <w:rPr>
          <w:color w:val="auto"/>
          <w:position w:val="0"/>
          <w:sz w:val="20"/>
          <w:szCs w:val="20"/>
        </w:rPr>
        <w:t xml:space="preserve"> </w:t>
      </w:r>
      <w:r>
        <w:rPr>
          <w:color w:val="auto"/>
          <w:spacing w:val="11"/>
          <w:position w:val="0"/>
          <w:sz w:val="20"/>
          <w:szCs w:val="20"/>
          <w14:textOutline w14:w="3795" w14:cap="sq" w14:cmpd="sng">
            <w14:solidFill>
              <w14:srgbClr w14:val="000000"/>
            </w14:solidFill>
            <w14:prstDash w14:val="solid"/>
            <w14:bevel/>
          </w14:textOutline>
        </w:rPr>
        <w:t>有）的扫描件；项目技术负责人应附身份证扫描件、职称</w:t>
      </w:r>
      <w:r>
        <w:rPr>
          <w:color w:val="auto"/>
          <w:spacing w:val="10"/>
          <w:position w:val="0"/>
          <w:sz w:val="20"/>
          <w:szCs w:val="20"/>
          <w14:textOutline w14:w="3795" w14:cap="sq" w14:cmpd="sng">
            <w14:solidFill>
              <w14:srgbClr w14:val="000000"/>
            </w14:solidFill>
            <w14:prstDash w14:val="solid"/>
            <w14:bevel/>
          </w14:textOutline>
        </w:rPr>
        <w:t>证书扫描件；专职安全生产管理人员应附身份</w:t>
      </w:r>
      <w:r>
        <w:rPr>
          <w:color w:val="auto"/>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证、专职安全员安全生产考核合格证书（C</w:t>
      </w:r>
      <w:r>
        <w:rPr>
          <w:color w:val="auto"/>
          <w:spacing w:val="-25"/>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类）、职称证书（如有）扫描件；其他主要人员应附执业证</w:t>
      </w:r>
      <w:r>
        <w:rPr>
          <w:color w:val="auto"/>
          <w:position w:val="0"/>
          <w:sz w:val="20"/>
          <w:szCs w:val="20"/>
        </w:rPr>
        <w:t xml:space="preserve"> </w:t>
      </w:r>
      <w:r>
        <w:rPr>
          <w:color w:val="auto"/>
          <w:spacing w:val="11"/>
          <w:position w:val="0"/>
          <w:sz w:val="20"/>
          <w:szCs w:val="20"/>
          <w14:textOutline w14:w="3795" w14:cap="sq" w14:cmpd="sng">
            <w14:solidFill>
              <w14:srgbClr w14:val="000000"/>
            </w14:solidFill>
            <w14:prstDash w14:val="solid"/>
            <w14:bevel/>
          </w14:textOutline>
        </w:rPr>
        <w:t>或上岗证书、职称证书（如有）扫描件；提供以上人</w:t>
      </w:r>
      <w:r>
        <w:rPr>
          <w:color w:val="auto"/>
          <w:spacing w:val="10"/>
          <w:position w:val="0"/>
          <w:sz w:val="20"/>
          <w:szCs w:val="20"/>
          <w14:textOutline w14:w="3795" w14:cap="sq" w14:cmpd="sng">
            <w14:solidFill>
              <w14:srgbClr w14:val="000000"/>
            </w14:solidFill>
            <w14:prstDash w14:val="solid"/>
            <w14:bevel/>
          </w14:textOutline>
        </w:rPr>
        <w:t>员由</w:t>
      </w:r>
      <w:r>
        <w:rPr>
          <w:rFonts w:hint="eastAsia"/>
          <w:color w:val="auto"/>
          <w:spacing w:val="10"/>
          <w:position w:val="0"/>
          <w:sz w:val="20"/>
          <w:szCs w:val="20"/>
          <w:lang w:eastAsia="zh-CN"/>
          <w14:textOutline w14:w="3795" w14:cap="sq" w14:cmpd="sng">
            <w14:solidFill>
              <w14:srgbClr w14:val="000000"/>
            </w14:solidFill>
            <w14:prstDash w14:val="solid"/>
            <w14:bevel/>
          </w14:textOutline>
        </w:rPr>
        <w:t>养老保险</w:t>
      </w:r>
      <w:r>
        <w:rPr>
          <w:color w:val="auto"/>
          <w:spacing w:val="10"/>
          <w:position w:val="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color w:val="auto"/>
          <w:spacing w:val="10"/>
          <w:position w:val="0"/>
          <w:sz w:val="20"/>
          <w:szCs w:val="20"/>
          <w:lang w:eastAsia="zh-CN"/>
          <w14:textOutline w14:w="3795" w14:cap="sq" w14:cmpd="sng">
            <w14:solidFill>
              <w14:srgbClr w14:val="000000"/>
            </w14:solidFill>
            <w14:prstDash w14:val="solid"/>
            <w14:bevel/>
          </w14:textOutline>
        </w:rPr>
        <w:t>养老保险</w:t>
      </w:r>
      <w:r>
        <w:rPr>
          <w:color w:val="auto"/>
          <w:spacing w:val="10"/>
          <w:position w:val="0"/>
          <w:sz w:val="20"/>
          <w:szCs w:val="20"/>
          <w14:textOutline w14:w="3795" w14:cap="sq" w14:cmpd="sng">
            <w14:solidFill>
              <w14:srgbClr w14:val="000000"/>
            </w14:solidFill>
            <w14:prstDash w14:val="solid"/>
            <w14:bevel/>
          </w14:textOutline>
        </w:rPr>
        <w:t>证明复印件；</w:t>
      </w:r>
      <w:r>
        <w:rPr>
          <w:color w:val="auto"/>
          <w:spacing w:val="10"/>
          <w:position w:val="0"/>
          <w:sz w:val="20"/>
          <w:szCs w:val="20"/>
        </w:rPr>
        <w:t xml:space="preserve"> </w:t>
      </w:r>
      <w:r>
        <w:rPr>
          <w:color w:val="auto"/>
          <w:spacing w:val="10"/>
          <w:position w:val="0"/>
          <w:sz w:val="20"/>
          <w:szCs w:val="20"/>
          <w14:textOutline w14:w="3795" w14:cap="sq" w14:cmpd="sng">
            <w14:solidFill>
              <w14:srgbClr w14:val="000000"/>
            </w14:solidFill>
            <w14:prstDash w14:val="solid"/>
            <w14:bevel/>
          </w14:textOutline>
        </w:rPr>
        <w:t>若为新进员工，请提供劳动合同扫描件。</w:t>
      </w:r>
    </w:p>
    <w:p w14:paraId="4E2226E8">
      <w:pPr>
        <w:keepNext w:val="0"/>
        <w:keepLines w:val="0"/>
        <w:pageBreakBefore w:val="0"/>
        <w:widowControl w:val="0"/>
        <w:kinsoku/>
        <w:wordWrap w:val="0"/>
        <w:overflowPunct/>
        <w:topLinePunct w:val="0"/>
        <w:bidi w:val="0"/>
        <w:spacing w:line="360" w:lineRule="auto"/>
        <w:ind w:left="0" w:right="0" w:firstLine="400" w:firstLineChars="200"/>
        <w:rPr>
          <w:color w:val="auto"/>
          <w:position w:val="0"/>
          <w:sz w:val="20"/>
          <w:szCs w:val="20"/>
        </w:rPr>
        <w:sectPr>
          <w:footerReference r:id="rId25" w:type="default"/>
          <w:pgSz w:w="11906" w:h="16839"/>
          <w:pgMar w:top="1179" w:right="1417" w:bottom="890" w:left="1417" w:header="0" w:footer="720" w:gutter="0"/>
          <w:pgNumType w:fmt="decimal"/>
          <w:cols w:space="0" w:num="1"/>
          <w:rtlGutter w:val="0"/>
          <w:docGrid w:linePitch="0" w:charSpace="0"/>
        </w:sectPr>
      </w:pPr>
    </w:p>
    <w:p w14:paraId="15FCCB6C">
      <w:pPr>
        <w:pStyle w:val="3"/>
        <w:keepNext w:val="0"/>
        <w:keepLines w:val="0"/>
        <w:pageBreakBefore w:val="0"/>
        <w:widowControl w:val="0"/>
        <w:kinsoku/>
        <w:wordWrap w:val="0"/>
        <w:overflowPunct/>
        <w:topLinePunct w:val="0"/>
        <w:bidi w:val="0"/>
        <w:spacing w:line="360" w:lineRule="auto"/>
        <w:ind w:right="0"/>
        <w:rPr>
          <w:color w:val="auto"/>
          <w:position w:val="0"/>
        </w:rPr>
      </w:pPr>
      <w:r>
        <w:rPr>
          <w:color w:val="auto"/>
          <w:spacing w:val="9"/>
          <w:position w:val="0"/>
          <w14:textOutline w14:w="5793" w14:cap="sq" w14:cmpd="sng">
            <w14:solidFill>
              <w14:srgbClr w14:val="000000"/>
            </w14:solidFill>
            <w14:prstDash w14:val="solid"/>
            <w14:bevel/>
          </w14:textOutline>
        </w:rPr>
        <w:t>三、其它有效证明材料</w:t>
      </w:r>
    </w:p>
    <w:p w14:paraId="260BF54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9B3FDE6">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r>
        <w:rPr>
          <w:color w:val="auto"/>
          <w:spacing w:val="1"/>
          <w:position w:val="0"/>
          <w:sz w:val="28"/>
          <w:szCs w:val="28"/>
          <w14:textOutline w14:w="5103" w14:cap="sq" w14:cmpd="sng">
            <w14:solidFill>
              <w14:srgbClr w14:val="000000"/>
            </w14:solidFill>
            <w14:prstDash w14:val="solid"/>
            <w14:bevel/>
          </w14:textOutline>
        </w:rPr>
        <w:t>1.供应商 202</w:t>
      </w:r>
      <w:r>
        <w:rPr>
          <w:rFonts w:hint="eastAsia"/>
          <w:color w:val="auto"/>
          <w:spacing w:val="1"/>
          <w:position w:val="0"/>
          <w:sz w:val="28"/>
          <w:szCs w:val="28"/>
          <w:lang w:val="en-US" w:eastAsia="zh-CN"/>
          <w14:textOutline w14:w="5103" w14:cap="sq" w14:cmpd="sng">
            <w14:solidFill>
              <w14:srgbClr w14:val="000000"/>
            </w14:solidFill>
            <w14:prstDash w14:val="solid"/>
            <w14:bevel/>
          </w14:textOutline>
        </w:rPr>
        <w:t>2</w:t>
      </w:r>
      <w:r>
        <w:rPr>
          <w:color w:val="auto"/>
          <w:spacing w:val="1"/>
          <w:position w:val="0"/>
          <w:sz w:val="28"/>
          <w:szCs w:val="28"/>
          <w14:textOutline w14:w="5103" w14:cap="sq" w14:cmpd="sng">
            <w14:solidFill>
              <w14:srgbClr w14:val="000000"/>
            </w14:solidFill>
            <w14:prstDash w14:val="solid"/>
            <w14:bevel/>
          </w14:textOutline>
        </w:rPr>
        <w:t>年以来具有同类项目业绩的相关证明材料（无不良记录，以中</w:t>
      </w:r>
      <w:r>
        <w:rPr>
          <w:color w:val="auto"/>
          <w:spacing w:val="-2"/>
          <w:position w:val="0"/>
          <w:sz w:val="28"/>
          <w:szCs w:val="28"/>
          <w14:textOutline w14:w="5103" w14:cap="sq" w14:cmpd="sng">
            <w14:solidFill>
              <w14:srgbClr w14:val="000000"/>
            </w14:solidFill>
            <w14:prstDash w14:val="solid"/>
            <w14:bevel/>
          </w14:textOutline>
        </w:rPr>
        <w:t>标、成交通知书或签订的合同为准，并能清晰反映项目名称、金额、</w:t>
      </w:r>
      <w:r>
        <w:rPr>
          <w:color w:val="auto"/>
          <w:spacing w:val="-68"/>
          <w:position w:val="0"/>
          <w:sz w:val="28"/>
          <w:szCs w:val="28"/>
        </w:rPr>
        <w:t xml:space="preserve"> </w:t>
      </w:r>
      <w:r>
        <w:rPr>
          <w:color w:val="auto"/>
          <w:spacing w:val="-2"/>
          <w:position w:val="0"/>
          <w:sz w:val="28"/>
          <w:szCs w:val="28"/>
          <w14:textOutline w14:w="5103" w14:cap="sq" w14:cmpd="sng">
            <w14:solidFill>
              <w14:srgbClr w14:val="000000"/>
            </w14:solidFill>
            <w14:prstDash w14:val="solid"/>
            <w14:bevel/>
          </w14:textOutline>
        </w:rPr>
        <w:t>日期等）</w:t>
      </w:r>
      <w:r>
        <w:rPr>
          <w:color w:val="auto"/>
          <w:position w:val="0"/>
          <w:sz w:val="28"/>
          <w:szCs w:val="28"/>
        </w:rPr>
        <w:t xml:space="preserve"> </w:t>
      </w:r>
      <w:r>
        <w:rPr>
          <w:color w:val="auto"/>
          <w:spacing w:val="-1"/>
          <w:position w:val="0"/>
          <w:sz w:val="28"/>
          <w:szCs w:val="28"/>
          <w14:textOutline w14:w="5103" w14:cap="sq" w14:cmpd="sng">
            <w14:solidFill>
              <w14:srgbClr w14:val="000000"/>
            </w14:solidFill>
            <w14:prstDash w14:val="solid"/>
            <w14:bevel/>
          </w14:textOutline>
        </w:rPr>
        <w:t>（如有，请提供）</w:t>
      </w:r>
    </w:p>
    <w:p w14:paraId="0CC816F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A52F91A">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B14AC68">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13CD1887">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3572EE90">
      <w:pPr>
        <w:pStyle w:val="3"/>
        <w:keepNext w:val="0"/>
        <w:keepLines w:val="0"/>
        <w:pageBreakBefore w:val="0"/>
        <w:widowControl w:val="0"/>
        <w:kinsoku/>
        <w:wordWrap w:val="0"/>
        <w:overflowPunct/>
        <w:topLinePunct w:val="0"/>
        <w:bidi w:val="0"/>
        <w:spacing w:line="360" w:lineRule="auto"/>
        <w:ind w:right="0"/>
        <w:rPr>
          <w:color w:val="auto"/>
          <w:position w:val="0"/>
          <w:sz w:val="28"/>
          <w:szCs w:val="28"/>
        </w:rPr>
      </w:pPr>
      <w:r>
        <w:rPr>
          <w:color w:val="auto"/>
          <w:position w:val="0"/>
          <w:sz w:val="28"/>
          <w:szCs w:val="28"/>
          <w14:textOutline w14:w="5103" w14:cap="sq" w14:cmpd="sng">
            <w14:solidFill>
              <w14:srgbClr w14:val="000000"/>
            </w14:solidFill>
            <w14:prstDash w14:val="solid"/>
            <w14:bevel/>
          </w14:textOutline>
        </w:rPr>
        <w:t>2.供应商相关获奖证书、认证证书等复印件（如有，请提供）</w:t>
      </w:r>
    </w:p>
    <w:p w14:paraId="4C84A2AD">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67736EC">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430865A1">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28BC8B2E">
      <w:pPr>
        <w:keepNext w:val="0"/>
        <w:keepLines w:val="0"/>
        <w:pageBreakBefore w:val="0"/>
        <w:widowControl w:val="0"/>
        <w:kinsoku/>
        <w:wordWrap w:val="0"/>
        <w:overflowPunct/>
        <w:topLinePunct w:val="0"/>
        <w:bidi w:val="0"/>
        <w:spacing w:line="360" w:lineRule="auto"/>
        <w:ind w:left="0" w:right="0" w:firstLine="420" w:firstLineChars="200"/>
        <w:rPr>
          <w:rFonts w:ascii="Arial"/>
          <w:color w:val="auto"/>
          <w:position w:val="0"/>
          <w:sz w:val="21"/>
        </w:rPr>
      </w:pPr>
    </w:p>
    <w:p w14:paraId="0FE9244D">
      <w:pPr>
        <w:pStyle w:val="3"/>
        <w:keepNext w:val="0"/>
        <w:keepLines w:val="0"/>
        <w:pageBreakBefore w:val="0"/>
        <w:widowControl w:val="0"/>
        <w:kinsoku/>
        <w:wordWrap w:val="0"/>
        <w:overflowPunct/>
        <w:topLinePunct w:val="0"/>
        <w:bidi w:val="0"/>
        <w:spacing w:line="360" w:lineRule="auto"/>
        <w:ind w:right="0"/>
        <w:jc w:val="both"/>
        <w:rPr>
          <w:color w:val="auto"/>
          <w:position w:val="0"/>
          <w:sz w:val="28"/>
          <w:szCs w:val="28"/>
        </w:rPr>
      </w:pPr>
      <w:r>
        <w:rPr>
          <w:color w:val="auto"/>
          <w:position w:val="0"/>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26" w:type="default"/>
      <w:pgSz w:w="11906" w:h="16839"/>
      <w:pgMar w:top="1179" w:right="1417" w:bottom="890" w:left="1417" w:header="0" w:footer="720"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5C562F">
                          <w:pPr>
                            <w:pStyle w:val="5"/>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5A5C562F">
                    <w:pPr>
                      <w:pStyle w:val="5"/>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9C187">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4AF9C187">
                    <w:pPr>
                      <w:pStyle w:val="5"/>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86BB5">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AD86BB5">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4E539">
                          <w:pPr>
                            <w:pStyle w:val="5"/>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0EE4E539">
                    <w:pPr>
                      <w:pStyle w:val="5"/>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5F4D7">
                          <w:pPr>
                            <w:pStyle w:val="5"/>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A25F4D7">
                    <w:pPr>
                      <w:pStyle w:val="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386E3">
                          <w:pPr>
                            <w:pStyle w:val="5"/>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CC386E3">
                    <w:pPr>
                      <w:pStyle w:val="5"/>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41142">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B641142">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1C2FA">
                          <w:pPr>
                            <w:pStyle w:val="5"/>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161C2FA">
                    <w:pPr>
                      <w:pStyle w:val="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FB944">
                          <w:pPr>
                            <w:pStyle w:val="5"/>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267FB944">
                    <w:pPr>
                      <w:pStyle w:val="5"/>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90D5">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DD306">
                          <w:pPr>
                            <w:pStyle w:val="5"/>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1A0DD306">
                    <w:pPr>
                      <w:pStyle w:val="5"/>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6E036">
                          <w:pPr>
                            <w:pStyle w:val="5"/>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366E036">
                    <w:pPr>
                      <w:pStyle w:val="5"/>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2E18A">
                          <w:pPr>
                            <w:pStyle w:val="5"/>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3B2E18A">
                    <w:pPr>
                      <w:pStyle w:val="5"/>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5C4A3">
                          <w:pPr>
                            <w:pStyle w:val="5"/>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56F5C4A3">
                    <w:pPr>
                      <w:pStyle w:val="5"/>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1C5A6">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48C1C5A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DBD0E7">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DDBD0E7">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DF933">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99DF933">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9ABD88">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B9ABD88">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A1DC3">
                          <w:pPr>
                            <w:pStyle w:val="5"/>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2CA1DC3">
                    <w:pPr>
                      <w:pStyle w:val="5"/>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8A040">
                          <w:pPr>
                            <w:pStyle w:val="5"/>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638A040">
                    <w:pPr>
                      <w:pStyle w:val="5"/>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2D706D">
                          <w:pPr>
                            <w:pStyle w:val="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452D706D">
                    <w:pPr>
                      <w:pStyle w:val="5"/>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abstractNum w:abstractNumId="1">
    <w:nsid w:val="F37A3359"/>
    <w:multiLevelType w:val="singleLevel"/>
    <w:tmpl w:val="F37A335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0C75E9"/>
    <w:rsid w:val="06914D0B"/>
    <w:rsid w:val="06D05FE6"/>
    <w:rsid w:val="07F45439"/>
    <w:rsid w:val="084B5ECF"/>
    <w:rsid w:val="09FF4915"/>
    <w:rsid w:val="0A484BB6"/>
    <w:rsid w:val="0A7333A0"/>
    <w:rsid w:val="0A777518"/>
    <w:rsid w:val="0ADF7F6E"/>
    <w:rsid w:val="0B9711C4"/>
    <w:rsid w:val="0C265F67"/>
    <w:rsid w:val="0C280C1F"/>
    <w:rsid w:val="0DA252ED"/>
    <w:rsid w:val="0E712B9B"/>
    <w:rsid w:val="0F0C257F"/>
    <w:rsid w:val="0F665C5B"/>
    <w:rsid w:val="0F7B634E"/>
    <w:rsid w:val="10456EB3"/>
    <w:rsid w:val="11CF6765"/>
    <w:rsid w:val="11FA4BEA"/>
    <w:rsid w:val="137F0D41"/>
    <w:rsid w:val="13B2266F"/>
    <w:rsid w:val="140971E7"/>
    <w:rsid w:val="14A66FC8"/>
    <w:rsid w:val="14DE5ECD"/>
    <w:rsid w:val="152E4B56"/>
    <w:rsid w:val="155B7F54"/>
    <w:rsid w:val="15D54885"/>
    <w:rsid w:val="15F33931"/>
    <w:rsid w:val="19152B1D"/>
    <w:rsid w:val="19AD7F51"/>
    <w:rsid w:val="1A161863"/>
    <w:rsid w:val="1A4138FD"/>
    <w:rsid w:val="1B80591D"/>
    <w:rsid w:val="1C8F0CF3"/>
    <w:rsid w:val="1CB02F36"/>
    <w:rsid w:val="1CE31009"/>
    <w:rsid w:val="1D0B1216"/>
    <w:rsid w:val="1D597D4B"/>
    <w:rsid w:val="1DF04134"/>
    <w:rsid w:val="1E114F52"/>
    <w:rsid w:val="1E452E4D"/>
    <w:rsid w:val="1EB728E3"/>
    <w:rsid w:val="1F3D7025"/>
    <w:rsid w:val="1F7D0EBD"/>
    <w:rsid w:val="1FB449F6"/>
    <w:rsid w:val="20130E79"/>
    <w:rsid w:val="20471EF4"/>
    <w:rsid w:val="204F4EE5"/>
    <w:rsid w:val="215B2757"/>
    <w:rsid w:val="22E7312D"/>
    <w:rsid w:val="230F610D"/>
    <w:rsid w:val="23E7405F"/>
    <w:rsid w:val="24372FFA"/>
    <w:rsid w:val="24C85992"/>
    <w:rsid w:val="24E23376"/>
    <w:rsid w:val="255D3B83"/>
    <w:rsid w:val="25DA4D4D"/>
    <w:rsid w:val="25E1345C"/>
    <w:rsid w:val="25FF7B02"/>
    <w:rsid w:val="26971D6D"/>
    <w:rsid w:val="279E3A83"/>
    <w:rsid w:val="281B6225"/>
    <w:rsid w:val="29023CB8"/>
    <w:rsid w:val="29DD429D"/>
    <w:rsid w:val="2A5F0DF4"/>
    <w:rsid w:val="2A7366FC"/>
    <w:rsid w:val="2B640EBE"/>
    <w:rsid w:val="2B72581C"/>
    <w:rsid w:val="2BEF2FFA"/>
    <w:rsid w:val="2C2220D9"/>
    <w:rsid w:val="2CF72927"/>
    <w:rsid w:val="32A7067D"/>
    <w:rsid w:val="33BE75C7"/>
    <w:rsid w:val="33D12714"/>
    <w:rsid w:val="33EA7732"/>
    <w:rsid w:val="34681276"/>
    <w:rsid w:val="34895FE3"/>
    <w:rsid w:val="34D50630"/>
    <w:rsid w:val="34FE6BFF"/>
    <w:rsid w:val="352D1834"/>
    <w:rsid w:val="357A08C2"/>
    <w:rsid w:val="35C96A3C"/>
    <w:rsid w:val="36940077"/>
    <w:rsid w:val="374270FC"/>
    <w:rsid w:val="37C712B2"/>
    <w:rsid w:val="37D9138D"/>
    <w:rsid w:val="382F78B8"/>
    <w:rsid w:val="38E51E30"/>
    <w:rsid w:val="38F61067"/>
    <w:rsid w:val="395E0DF6"/>
    <w:rsid w:val="3A5E19CA"/>
    <w:rsid w:val="3A882CC9"/>
    <w:rsid w:val="3ADF581E"/>
    <w:rsid w:val="3B063FE8"/>
    <w:rsid w:val="3CDE21BC"/>
    <w:rsid w:val="3D2F772C"/>
    <w:rsid w:val="3D6B1A92"/>
    <w:rsid w:val="3DDD0DA2"/>
    <w:rsid w:val="3DE31F88"/>
    <w:rsid w:val="3F2521B4"/>
    <w:rsid w:val="3F443036"/>
    <w:rsid w:val="3F5605BF"/>
    <w:rsid w:val="404428BA"/>
    <w:rsid w:val="40974258"/>
    <w:rsid w:val="41083B3B"/>
    <w:rsid w:val="41945D20"/>
    <w:rsid w:val="419942A2"/>
    <w:rsid w:val="41AC0D87"/>
    <w:rsid w:val="42A41372"/>
    <w:rsid w:val="42E66DB5"/>
    <w:rsid w:val="46653E94"/>
    <w:rsid w:val="46866424"/>
    <w:rsid w:val="469B0FAE"/>
    <w:rsid w:val="472E6F55"/>
    <w:rsid w:val="48EC7D11"/>
    <w:rsid w:val="4968407F"/>
    <w:rsid w:val="4989397D"/>
    <w:rsid w:val="49DA6174"/>
    <w:rsid w:val="49EC224C"/>
    <w:rsid w:val="4A384F8D"/>
    <w:rsid w:val="4A70677E"/>
    <w:rsid w:val="4A9E4C37"/>
    <w:rsid w:val="4B8337B9"/>
    <w:rsid w:val="4C2866B2"/>
    <w:rsid w:val="4CE321B0"/>
    <w:rsid w:val="4D2E674D"/>
    <w:rsid w:val="4D4E4C66"/>
    <w:rsid w:val="4DB841F3"/>
    <w:rsid w:val="4E2C0B29"/>
    <w:rsid w:val="515D3978"/>
    <w:rsid w:val="51AC4A49"/>
    <w:rsid w:val="526E45FA"/>
    <w:rsid w:val="529532F4"/>
    <w:rsid w:val="54190AED"/>
    <w:rsid w:val="549759D6"/>
    <w:rsid w:val="55621F85"/>
    <w:rsid w:val="56073F6A"/>
    <w:rsid w:val="56811F6E"/>
    <w:rsid w:val="578707D4"/>
    <w:rsid w:val="5788765B"/>
    <w:rsid w:val="57FD113F"/>
    <w:rsid w:val="58225CED"/>
    <w:rsid w:val="585B1BA9"/>
    <w:rsid w:val="59A33EF8"/>
    <w:rsid w:val="59AF4C24"/>
    <w:rsid w:val="59D979CB"/>
    <w:rsid w:val="59DA4000"/>
    <w:rsid w:val="59F86C66"/>
    <w:rsid w:val="5A07278A"/>
    <w:rsid w:val="5A625C12"/>
    <w:rsid w:val="5BD462C8"/>
    <w:rsid w:val="5BE806DA"/>
    <w:rsid w:val="5D3C5586"/>
    <w:rsid w:val="5E433FE1"/>
    <w:rsid w:val="5EB10404"/>
    <w:rsid w:val="5ECE2FF9"/>
    <w:rsid w:val="5EE71ACC"/>
    <w:rsid w:val="5EE96E5E"/>
    <w:rsid w:val="5F057BC7"/>
    <w:rsid w:val="60464640"/>
    <w:rsid w:val="60953A2C"/>
    <w:rsid w:val="60B76A7A"/>
    <w:rsid w:val="61021023"/>
    <w:rsid w:val="61587B3B"/>
    <w:rsid w:val="618D6CB2"/>
    <w:rsid w:val="61A46B11"/>
    <w:rsid w:val="61AF3E33"/>
    <w:rsid w:val="61FF1523"/>
    <w:rsid w:val="62116812"/>
    <w:rsid w:val="62C3411A"/>
    <w:rsid w:val="62E55080"/>
    <w:rsid w:val="64AD6B11"/>
    <w:rsid w:val="64C72A3E"/>
    <w:rsid w:val="64DE588D"/>
    <w:rsid w:val="654D3367"/>
    <w:rsid w:val="667B54E5"/>
    <w:rsid w:val="669A1E1C"/>
    <w:rsid w:val="66F3339C"/>
    <w:rsid w:val="674566A0"/>
    <w:rsid w:val="67A4535B"/>
    <w:rsid w:val="69DB6A10"/>
    <w:rsid w:val="6AC83870"/>
    <w:rsid w:val="6BD821D8"/>
    <w:rsid w:val="6BE03B7F"/>
    <w:rsid w:val="6C1141E3"/>
    <w:rsid w:val="6CF95784"/>
    <w:rsid w:val="6D703371"/>
    <w:rsid w:val="6DC766AC"/>
    <w:rsid w:val="6DD733CF"/>
    <w:rsid w:val="6E45554E"/>
    <w:rsid w:val="6FAD0E48"/>
    <w:rsid w:val="70882ED3"/>
    <w:rsid w:val="70B2231D"/>
    <w:rsid w:val="70B84386"/>
    <w:rsid w:val="71357785"/>
    <w:rsid w:val="713F144E"/>
    <w:rsid w:val="716C5F13"/>
    <w:rsid w:val="71BA7C8A"/>
    <w:rsid w:val="72151E41"/>
    <w:rsid w:val="731C635F"/>
    <w:rsid w:val="73376FFF"/>
    <w:rsid w:val="745A698D"/>
    <w:rsid w:val="74B1765F"/>
    <w:rsid w:val="753332DE"/>
    <w:rsid w:val="75800407"/>
    <w:rsid w:val="75FF240A"/>
    <w:rsid w:val="7636535E"/>
    <w:rsid w:val="78136A35"/>
    <w:rsid w:val="788141C3"/>
    <w:rsid w:val="799A59C8"/>
    <w:rsid w:val="79C940D6"/>
    <w:rsid w:val="79E70CF9"/>
    <w:rsid w:val="79F071D4"/>
    <w:rsid w:val="7A12072D"/>
    <w:rsid w:val="7ACB0F03"/>
    <w:rsid w:val="7B342CF0"/>
    <w:rsid w:val="7C2C7150"/>
    <w:rsid w:val="7D137D2B"/>
    <w:rsid w:val="7D284642"/>
    <w:rsid w:val="7DE844FD"/>
    <w:rsid w:val="7EAE76EB"/>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Plain Text"/>
    <w:basedOn w:val="1"/>
    <w:qFormat/>
    <w:uiPriority w:val="0"/>
    <w:rPr>
      <w:rFonts w:ascii="宋体" w:hAnsi="Courier New" w:cs="Times New Roman"/>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widowControl/>
      <w:spacing w:before="100" w:beforeAutospacing="1" w:after="100" w:afterAutospacing="1"/>
      <w:jc w:val="left"/>
    </w:pPr>
    <w:rPr>
      <w:rFonts w:ascii="宋体" w:hAnsi="宋体"/>
      <w:kern w:val="0"/>
      <w:sz w:val="24"/>
    </w:rPr>
  </w:style>
  <w:style w:type="character" w:styleId="10">
    <w:name w:val="Hyperlink"/>
    <w:basedOn w:val="9"/>
    <w:qFormat/>
    <w:uiPriority w:val="0"/>
    <w:rPr>
      <w:color w:val="0000FF"/>
      <w:u w:val="singl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2.png"/><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55</Pages>
  <Words>9533</Words>
  <Characters>10575</Characters>
  <TotalTime>81</TotalTime>
  <ScaleCrop>false</ScaleCrop>
  <LinksUpToDate>false</LinksUpToDate>
  <CharactersWithSpaces>10845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WPS_1733708243</cp:lastModifiedBy>
  <cp:lastPrinted>2025-04-11T06:06:25Z</cp:lastPrinted>
  <dcterms:modified xsi:type="dcterms:W3CDTF">2025-04-11T06:56:54Z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65CEC28D95B44B5196ACF705C0DF9287_13</vt:lpwstr>
  </property>
  <property fmtid="{D5CDD505-2E9C-101B-9397-08002B2CF9AE}" pid="6" name="KSOTemplateDocerSaveRecord">
    <vt:lpwstr>eyJoZGlkIjoiODk1NTQwMmYzZmU0ODkwMjdjOTFjNmEyMjc0NTljM2YiLCJ1c2VySWQiOiIxNjY0MjE2ODI0In0=</vt:lpwstr>
  </property>
</Properties>
</file>