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29ECB">
      <w:pPr>
        <w:spacing w:line="360" w:lineRule="auto"/>
        <w:rPr>
          <w:rFonts w:eastAsia="仿宋_GB2312" w:asciiTheme="minorHAnsi" w:hAnsiTheme="minorHAnsi"/>
          <w:sz w:val="44"/>
          <w:szCs w:val="44"/>
          <w:lang w:val="en-GB"/>
        </w:rPr>
      </w:pPr>
    </w:p>
    <w:p w14:paraId="6704213E">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482C4E84">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14:paraId="6243A0A9">
      <w:pPr>
        <w:spacing w:line="800" w:lineRule="exact"/>
        <w:jc w:val="center"/>
        <w:rPr>
          <w:rFonts w:ascii="华文中宋" w:hAnsi="华文中宋" w:eastAsia="华文中宋"/>
          <w:b/>
          <w:spacing w:val="200"/>
          <w:sz w:val="84"/>
          <w:szCs w:val="84"/>
        </w:rPr>
      </w:pPr>
    </w:p>
    <w:p w14:paraId="58BD4372">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700FD4E6">
      <w:pPr>
        <w:spacing w:line="600" w:lineRule="exact"/>
        <w:jc w:val="center"/>
        <w:rPr>
          <w:b/>
          <w:sz w:val="44"/>
          <w:szCs w:val="44"/>
        </w:rPr>
      </w:pPr>
    </w:p>
    <w:p w14:paraId="26936AAB">
      <w:pPr>
        <w:spacing w:line="600" w:lineRule="exact"/>
        <w:rPr>
          <w:b/>
          <w:sz w:val="44"/>
          <w:szCs w:val="44"/>
        </w:rPr>
      </w:pPr>
    </w:p>
    <w:p w14:paraId="59549E52">
      <w:pPr>
        <w:spacing w:line="800" w:lineRule="exact"/>
        <w:ind w:left="907" w:leftChars="432"/>
        <w:rPr>
          <w:rFonts w:hint="eastAsia" w:ascii="楷体" w:hAnsi="楷体" w:eastAsia="楷体"/>
          <w:b/>
          <w:sz w:val="44"/>
          <w:szCs w:val="44"/>
          <w:lang w:eastAsia="zh-CN"/>
        </w:rPr>
      </w:pPr>
      <w:r>
        <w:rPr>
          <w:rFonts w:hint="eastAsia" w:ascii="楷体" w:hAnsi="楷体" w:eastAsia="楷体"/>
          <w:b/>
          <w:sz w:val="44"/>
          <w:szCs w:val="44"/>
        </w:rPr>
        <w:t>项目名称：</w:t>
      </w:r>
      <w:r>
        <w:rPr>
          <w:rFonts w:hint="eastAsia" w:ascii="楷体" w:hAnsi="楷体" w:eastAsia="楷体"/>
          <w:b/>
          <w:sz w:val="44"/>
          <w:szCs w:val="44"/>
          <w:lang w:eastAsia="zh-CN"/>
        </w:rPr>
        <w:t>局属学校学生机房更新（一）采购</w:t>
      </w:r>
    </w:p>
    <w:p w14:paraId="14CD17E9">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sz w:val="44"/>
          <w:szCs w:val="44"/>
          <w:lang w:eastAsia="zh-CN"/>
        </w:rPr>
        <w:t>LZZC2024-G1-990971-LZSZ</w:t>
      </w:r>
    </w:p>
    <w:p w14:paraId="32E6B5C3">
      <w:pPr>
        <w:spacing w:line="800" w:lineRule="exact"/>
        <w:rPr>
          <w:rFonts w:ascii="楷体" w:hAnsi="楷体" w:eastAsia="楷体"/>
          <w:b/>
          <w:sz w:val="44"/>
          <w:szCs w:val="44"/>
        </w:rPr>
      </w:pPr>
    </w:p>
    <w:p w14:paraId="507F6568">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柳州市电化教育站</w:t>
      </w:r>
    </w:p>
    <w:p w14:paraId="5BEC8462">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1933D910">
      <w:pPr>
        <w:spacing w:line="600" w:lineRule="exact"/>
        <w:jc w:val="center"/>
        <w:rPr>
          <w:rFonts w:ascii="楷体" w:hAnsi="楷体" w:eastAsia="楷体"/>
          <w:b/>
          <w:sz w:val="44"/>
          <w:szCs w:val="44"/>
        </w:rPr>
      </w:pPr>
    </w:p>
    <w:p w14:paraId="68ABD589">
      <w:pPr>
        <w:spacing w:line="600" w:lineRule="exact"/>
        <w:jc w:val="center"/>
        <w:rPr>
          <w:rFonts w:ascii="楷体" w:hAnsi="楷体" w:eastAsia="楷体"/>
          <w:b/>
          <w:sz w:val="44"/>
          <w:szCs w:val="44"/>
        </w:rPr>
      </w:pPr>
      <w:r>
        <w:rPr>
          <w:rFonts w:ascii="楷体" w:hAnsi="楷体" w:eastAsia="楷体"/>
          <w:b/>
          <w:sz w:val="44"/>
          <w:szCs w:val="44"/>
        </w:rPr>
        <w:t>2024年</w:t>
      </w:r>
      <w:r>
        <w:rPr>
          <w:rFonts w:hint="eastAsia" w:ascii="楷体" w:hAnsi="楷体" w:eastAsia="楷体"/>
          <w:b/>
          <w:sz w:val="44"/>
          <w:szCs w:val="44"/>
          <w:lang w:val="en-US" w:eastAsia="zh-CN"/>
        </w:rPr>
        <w:t>10</w:t>
      </w:r>
      <w:r>
        <w:rPr>
          <w:rFonts w:ascii="楷体" w:hAnsi="楷体" w:eastAsia="楷体"/>
          <w:b/>
          <w:sz w:val="44"/>
          <w:szCs w:val="44"/>
        </w:rPr>
        <w:t>月</w:t>
      </w:r>
      <w:r>
        <w:rPr>
          <w:rFonts w:hint="eastAsia" w:ascii="楷体" w:hAnsi="楷体" w:eastAsia="楷体"/>
          <w:b/>
          <w:sz w:val="44"/>
          <w:szCs w:val="44"/>
          <w:lang w:val="en-US" w:eastAsia="zh-CN"/>
        </w:rPr>
        <w:t>12</w:t>
      </w:r>
      <w:r>
        <w:rPr>
          <w:rFonts w:ascii="楷体" w:hAnsi="楷体" w:eastAsia="楷体"/>
          <w:b/>
          <w:sz w:val="44"/>
          <w:szCs w:val="44"/>
        </w:rPr>
        <w:t>日</w:t>
      </w:r>
    </w:p>
    <w:p w14:paraId="74307F74">
      <w:pPr>
        <w:widowControl/>
        <w:jc w:val="left"/>
        <w:rPr>
          <w:rFonts w:ascii="楷体" w:hAnsi="楷体" w:eastAsia="楷体"/>
          <w:b/>
          <w:sz w:val="44"/>
          <w:szCs w:val="44"/>
        </w:rPr>
      </w:pPr>
      <w:r>
        <w:rPr>
          <w:rFonts w:ascii="楷体" w:hAnsi="楷体" w:eastAsia="楷体"/>
          <w:b/>
          <w:sz w:val="44"/>
          <w:szCs w:val="44"/>
        </w:rPr>
        <w:br w:type="page"/>
      </w:r>
    </w:p>
    <w:p w14:paraId="4CF036BD">
      <w:pPr>
        <w:spacing w:line="600" w:lineRule="exact"/>
        <w:jc w:val="center"/>
        <w:rPr>
          <w:rFonts w:ascii="楷体" w:hAnsi="楷体" w:eastAsia="楷体"/>
          <w:b/>
          <w:sz w:val="44"/>
          <w:szCs w:val="44"/>
        </w:rPr>
      </w:pPr>
    </w:p>
    <w:p w14:paraId="3C47E988">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713CCA10">
      <w:pPr>
        <w:spacing w:line="360" w:lineRule="auto"/>
        <w:jc w:val="center"/>
        <w:rPr>
          <w:b/>
          <w:sz w:val="52"/>
          <w:szCs w:val="52"/>
        </w:rPr>
      </w:pPr>
    </w:p>
    <w:p w14:paraId="636CB016">
      <w:pPr>
        <w:spacing w:line="360" w:lineRule="auto"/>
        <w:jc w:val="center"/>
        <w:rPr>
          <w:b/>
          <w:sz w:val="52"/>
          <w:szCs w:val="52"/>
        </w:rPr>
      </w:pPr>
      <w:r>
        <w:rPr>
          <w:rFonts w:hint="eastAsia"/>
          <w:b/>
          <w:sz w:val="52"/>
          <w:szCs w:val="52"/>
        </w:rPr>
        <w:t>目  录</w:t>
      </w:r>
    </w:p>
    <w:p w14:paraId="1E1EAF4C">
      <w:pPr>
        <w:spacing w:line="360" w:lineRule="auto"/>
        <w:jc w:val="center"/>
        <w:rPr>
          <w:b/>
          <w:sz w:val="52"/>
          <w:szCs w:val="52"/>
        </w:rPr>
      </w:pPr>
    </w:p>
    <w:p w14:paraId="5AE9C617">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_Toc16798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_Toc16798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B77223E">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_Toc3441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_Toc3441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799C296">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_Toc20135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09589E10">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740C74C7">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_Toc12094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_Toc12094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5E763A6">
      <w:pPr>
        <w:pStyle w:val="33"/>
        <w:tabs>
          <w:tab w:val="right" w:leader="dot" w:pos="9026"/>
        </w:tabs>
        <w:spacing w:line="360" w:lineRule="auto"/>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_Toc15778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A90C6BA">
      <w:pPr>
        <w:pStyle w:val="33"/>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180ADECB"/>
    <w:p w14:paraId="3E3F983D"/>
    <w:p w14:paraId="0196731D"/>
    <w:p w14:paraId="2227FA4D"/>
    <w:p w14:paraId="44D09471"/>
    <w:p w14:paraId="54668A1B"/>
    <w:p w14:paraId="0AA8F0B5"/>
    <w:p w14:paraId="239FA6F7"/>
    <w:p w14:paraId="49BD4E95"/>
    <w:p w14:paraId="44F07C37"/>
    <w:p w14:paraId="28DB155B"/>
    <w:p w14:paraId="6DE2309B"/>
    <w:p w14:paraId="04414313"/>
    <w:p w14:paraId="3F030ED6">
      <w:pPr>
        <w:sectPr>
          <w:headerReference r:id="rId5" w:type="default"/>
          <w:footerReference r:id="rId6" w:type="default"/>
          <w:pgSz w:w="11906" w:h="16838"/>
          <w:pgMar w:top="1440" w:right="1440" w:bottom="1440" w:left="1440" w:header="851" w:footer="992" w:gutter="0"/>
          <w:cols w:space="720" w:num="1"/>
          <w:docGrid w:linePitch="312" w:charSpace="0"/>
        </w:sectPr>
      </w:pPr>
    </w:p>
    <w:p w14:paraId="07EF89D3">
      <w:pPr>
        <w:rPr>
          <w:lang w:val="en-GB"/>
        </w:rPr>
      </w:pPr>
    </w:p>
    <w:p w14:paraId="19565BC0">
      <w:pPr>
        <w:pStyle w:val="3"/>
        <w:spacing w:line="276" w:lineRule="auto"/>
        <w:jc w:val="center"/>
        <w:rPr>
          <w:sz w:val="32"/>
          <w:szCs w:val="32"/>
        </w:rPr>
      </w:pPr>
      <w:bookmarkStart w:id="0" w:name="_Toc16798"/>
      <w:bookmarkStart w:id="1" w:name="_Toc29306"/>
      <w:r>
        <w:rPr>
          <w:rFonts w:hint="eastAsia"/>
          <w:sz w:val="32"/>
          <w:szCs w:val="32"/>
        </w:rPr>
        <w:t>第一章 公开招标公告</w:t>
      </w:r>
      <w:bookmarkEnd w:id="0"/>
      <w:bookmarkEnd w:id="1"/>
    </w:p>
    <w:p w14:paraId="0908B096">
      <w:pPr>
        <w:pStyle w:val="4"/>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1B4A777C">
      <w:pPr>
        <w:spacing w:line="400" w:lineRule="exact"/>
        <w:ind w:right="-21" w:rightChars="-10" w:firstLine="555"/>
        <w:rPr>
          <w:rFonts w:ascii="仿宋_GB2312" w:eastAsia="仿宋_GB2312"/>
          <w:sz w:val="28"/>
          <w:szCs w:val="28"/>
          <w:u w:val="single"/>
        </w:rPr>
      </w:pPr>
      <w:bookmarkStart w:id="2" w:name="_Hlk50568865"/>
      <w:r>
        <w:rPr>
          <w:rFonts w:hint="eastAsia" w:ascii="仿宋_GB2312" w:eastAsia="仿宋_GB2312"/>
          <w:sz w:val="28"/>
          <w:szCs w:val="28"/>
          <w:lang w:eastAsia="zh-CN"/>
        </w:rPr>
        <w:t>局属学校学生机房更新（一）采购</w:t>
      </w:r>
      <w:r>
        <w:rPr>
          <w:rFonts w:hint="eastAsia" w:ascii="仿宋_GB2312" w:eastAsia="仿宋_GB2312"/>
          <w:sz w:val="28"/>
          <w:szCs w:val="28"/>
        </w:rPr>
        <w:t>项目的潜在</w:t>
      </w:r>
      <w:bookmarkStart w:id="3" w:name="_Hlk93681477"/>
      <w:r>
        <w:rPr>
          <w:rFonts w:hint="eastAsia" w:ascii="仿宋_GB2312" w:eastAsia="仿宋_GB2312"/>
          <w:sz w:val="28"/>
          <w:szCs w:val="28"/>
        </w:rPr>
        <w:t>投标人应在</w:t>
      </w:r>
      <w:bookmarkEnd w:id="3"/>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w:t>
      </w:r>
      <w:r>
        <w:rPr>
          <w:rFonts w:hint="eastAsia" w:ascii="仿宋_GB2312" w:eastAsia="仿宋_GB2312"/>
          <w:sz w:val="28"/>
          <w:szCs w:val="28"/>
          <w:lang w:val="en-US" w:eastAsia="zh-CN"/>
        </w:rPr>
        <w:t>11</w:t>
      </w:r>
      <w:r>
        <w:rPr>
          <w:rFonts w:ascii="仿宋_GB2312" w:eastAsia="仿宋_GB2312"/>
          <w:sz w:val="28"/>
          <w:szCs w:val="28"/>
        </w:rPr>
        <w:t>月</w:t>
      </w:r>
      <w:r>
        <w:rPr>
          <w:rFonts w:hint="eastAsia" w:ascii="仿宋_GB2312" w:eastAsia="仿宋_GB2312"/>
          <w:sz w:val="28"/>
          <w:szCs w:val="28"/>
          <w:lang w:val="en-US" w:eastAsia="zh-CN"/>
        </w:rPr>
        <w:t>6</w:t>
      </w:r>
      <w:r>
        <w:rPr>
          <w:rFonts w:ascii="仿宋_GB2312" w:eastAsia="仿宋_GB2312"/>
          <w:sz w:val="28"/>
          <w:szCs w:val="28"/>
        </w:rPr>
        <w:t>日 09:</w:t>
      </w:r>
      <w:r>
        <w:rPr>
          <w:rFonts w:hint="eastAsia" w:ascii="仿宋_GB2312" w:eastAsia="仿宋_GB2312"/>
          <w:sz w:val="28"/>
          <w:szCs w:val="28"/>
          <w:lang w:val="en-US" w:eastAsia="zh-CN"/>
        </w:rPr>
        <w:t>2</w:t>
      </w:r>
      <w:r>
        <w:rPr>
          <w:rFonts w:ascii="仿宋_GB2312" w:eastAsia="仿宋_GB2312"/>
          <w:sz w:val="28"/>
          <w:szCs w:val="28"/>
        </w:rPr>
        <w:t>0</w:t>
      </w:r>
      <w:r>
        <w:rPr>
          <w:rFonts w:hint="eastAsia" w:ascii="仿宋_GB2312" w:eastAsia="仿宋_GB2312"/>
          <w:sz w:val="28"/>
          <w:szCs w:val="28"/>
        </w:rPr>
        <w:t>（北京时间）前</w:t>
      </w:r>
      <w:bookmarkEnd w:id="2"/>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7CDB0874">
      <w:pPr>
        <w:spacing w:line="400" w:lineRule="exact"/>
        <w:ind w:right="-21" w:rightChars="-10" w:firstLine="562" w:firstLineChars="200"/>
        <w:rPr>
          <w:rFonts w:ascii="黑体" w:hAnsi="黑体" w:eastAsia="黑体" w:cs="黑体"/>
          <w:b/>
          <w:bCs/>
          <w:sz w:val="28"/>
          <w:szCs w:val="28"/>
        </w:rPr>
      </w:pPr>
      <w:bookmarkStart w:id="4" w:name="_Hlk53504521"/>
      <w:r>
        <w:rPr>
          <w:rFonts w:hint="eastAsia" w:ascii="黑体" w:hAnsi="黑体" w:eastAsia="黑体" w:cs="黑体"/>
          <w:b/>
          <w:bCs/>
          <w:sz w:val="28"/>
          <w:szCs w:val="28"/>
        </w:rPr>
        <w:t>一、项目基本情况</w:t>
      </w:r>
    </w:p>
    <w:bookmarkEnd w:id="4"/>
    <w:p w14:paraId="5EC109A0">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LZZC2024-G1-990971-LZSZ</w:t>
      </w:r>
    </w:p>
    <w:p w14:paraId="0EF1D00B">
      <w:pPr>
        <w:pStyle w:val="73"/>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项目名称：</w:t>
      </w:r>
      <w:r>
        <w:rPr>
          <w:rFonts w:hint="eastAsia" w:ascii="仿宋_GB2312" w:eastAsia="仿宋_GB2312"/>
          <w:sz w:val="28"/>
          <w:szCs w:val="28"/>
          <w:lang w:eastAsia="zh-CN"/>
        </w:rPr>
        <w:t>局属学校学生机房更新（一）采购</w:t>
      </w:r>
    </w:p>
    <w:p w14:paraId="660B5850">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5" w:name="_Hlk50568912"/>
      <w:r>
        <w:rPr>
          <w:rFonts w:hint="eastAsia" w:ascii="仿宋_GB2312" w:eastAsia="仿宋_GB2312"/>
          <w:sz w:val="28"/>
          <w:szCs w:val="28"/>
        </w:rPr>
        <w:t>（元）</w:t>
      </w:r>
      <w:bookmarkEnd w:id="5"/>
      <w:r>
        <w:rPr>
          <w:rFonts w:hint="eastAsia" w:ascii="仿宋_GB2312" w:eastAsia="仿宋_GB2312"/>
          <w:sz w:val="28"/>
          <w:szCs w:val="28"/>
        </w:rPr>
        <w:t>：</w:t>
      </w:r>
      <w:r>
        <w:rPr>
          <w:rFonts w:hint="eastAsia" w:ascii="仿宋_GB2312" w:hAnsi="Times New Roman" w:eastAsia="仿宋_GB2312"/>
          <w:sz w:val="28"/>
          <w:szCs w:val="28"/>
          <w:lang w:val="en-US" w:eastAsia="zh-CN"/>
        </w:rPr>
        <w:t>1063290</w:t>
      </w:r>
    </w:p>
    <w:p w14:paraId="4446D348">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9EEF8C6">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lang w:eastAsia="zh-CN"/>
        </w:rPr>
        <w:t>局属学校学生机房更新（一）采购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w:t>
      </w:r>
      <w:r>
        <w:rPr>
          <w:rFonts w:hint="eastAsia" w:ascii="仿宋_GB2312" w:hAnsi="Times New Roman" w:eastAsia="仿宋_GB2312"/>
          <w:sz w:val="24"/>
          <w:szCs w:val="24"/>
          <w:lang w:val="en-US" w:eastAsia="zh-CN"/>
        </w:rPr>
        <w:t>1063290</w:t>
      </w:r>
      <w:r>
        <w:rPr>
          <w:rFonts w:ascii="仿宋" w:hAnsi="仿宋" w:eastAsia="仿宋"/>
          <w:bCs/>
          <w:sz w:val="24"/>
        </w:rPr>
        <w:t>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lang w:eastAsia="zh-CN"/>
        </w:rPr>
        <w:t>局属学校学生机房更新（一）采购</w:t>
      </w:r>
      <w:r>
        <w:rPr>
          <w:rFonts w:ascii="仿宋" w:hAnsi="仿宋" w:eastAsia="仿宋"/>
          <w:bCs/>
          <w:sz w:val="24"/>
        </w:rPr>
        <w:t>1批（具体内容详见招标文件第二章《采购需求》）
</w:t>
      </w:r>
      <w:r>
        <w:rPr>
          <w:rFonts w:ascii="仿宋" w:hAnsi="仿宋" w:eastAsia="仿宋"/>
          <w:bCs/>
          <w:sz w:val="24"/>
        </w:rPr>
        <w:cr/>
      </w:r>
      <w:r>
        <w:rPr>
          <w:rFonts w:ascii="仿宋" w:hAnsi="仿宋" w:eastAsia="仿宋"/>
          <w:bCs/>
          <w:sz w:val="24"/>
        </w:rPr>
        <w:t>最高限价（如有）：</w:t>
      </w:r>
      <w:r>
        <w:rPr>
          <w:rFonts w:hint="eastAsia" w:ascii="仿宋_GB2312" w:hAnsi="Times New Roman" w:eastAsia="仿宋_GB2312"/>
          <w:sz w:val="24"/>
          <w:szCs w:val="24"/>
          <w:lang w:val="en-US" w:eastAsia="zh-CN"/>
        </w:rPr>
        <w:t>1063290</w:t>
      </w:r>
      <w:r>
        <w:rPr>
          <w:rFonts w:ascii="仿宋" w:hAnsi="仿宋" w:eastAsia="仿宋"/>
          <w:bCs/>
          <w:sz w:val="24"/>
        </w:rPr>
        <w:cr/>
      </w:r>
      <w:r>
        <w:rPr>
          <w:rFonts w:ascii="仿宋" w:hAnsi="仿宋" w:eastAsia="仿宋"/>
          <w:bCs/>
          <w:sz w:val="24"/>
        </w:rPr>
        <w:t>合同履约期限：自签订合同之日起</w:t>
      </w:r>
      <w:r>
        <w:rPr>
          <w:rFonts w:hint="eastAsia" w:ascii="仿宋" w:hAnsi="仿宋" w:eastAsia="仿宋"/>
          <w:bCs/>
          <w:sz w:val="24"/>
          <w:lang w:val="en-US" w:eastAsia="zh-CN"/>
        </w:rPr>
        <w:t>30</w:t>
      </w:r>
      <w:r>
        <w:rPr>
          <w:rFonts w:ascii="仿宋" w:hAnsi="仿宋" w:eastAsia="仿宋"/>
          <w:bCs/>
          <w:sz w:val="24"/>
        </w:rPr>
        <w:t>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hint="eastAsia" w:ascii="仿宋" w:hAnsi="仿宋" w:eastAsia="仿宋"/>
          <w:b/>
          <w:bCs w:val="0"/>
          <w:sz w:val="24"/>
          <w:lang w:eastAsia="zh-CN"/>
        </w:rPr>
        <w:t>采用远程异地评标，</w:t>
      </w:r>
      <w:r>
        <w:rPr>
          <w:rFonts w:ascii="仿宋" w:hAnsi="仿宋" w:eastAsia="仿宋"/>
          <w:bCs/>
          <w:sz w:val="24"/>
        </w:rPr>
        <w:t>有意向参与本项目的供应商应当做好参与全流程电子招投标交易的充分准备。</w:t>
      </w:r>
    </w:p>
    <w:p w14:paraId="3E2E2A2E">
      <w:pPr>
        <w:pStyle w:val="4"/>
        <w:spacing w:line="400" w:lineRule="exact"/>
        <w:ind w:right="-21" w:rightChars="-10" w:firstLine="562" w:firstLineChars="200"/>
        <w:jc w:val="both"/>
        <w:rPr>
          <w:rFonts w:ascii="黑体" w:hAnsi="黑体" w:eastAsia="黑体" w:cs="黑体"/>
          <w:bCs/>
          <w:sz w:val="28"/>
          <w:szCs w:val="28"/>
        </w:rPr>
      </w:pPr>
      <w:bookmarkStart w:id="6" w:name="_Hlk53504529"/>
      <w:r>
        <w:rPr>
          <w:rFonts w:hint="eastAsia" w:ascii="黑体" w:hAnsi="黑体" w:eastAsia="黑体" w:cs="黑体"/>
          <w:bCs/>
          <w:sz w:val="28"/>
          <w:szCs w:val="28"/>
        </w:rPr>
        <w:t>二、申请人的资格要求</w:t>
      </w:r>
    </w:p>
    <w:bookmarkEnd w:id="6"/>
    <w:p w14:paraId="76A32997">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74EC9DDF">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7AE69AF1">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5F293E3F">
      <w:pPr>
        <w:pStyle w:val="4"/>
        <w:spacing w:line="400" w:lineRule="exact"/>
        <w:ind w:right="-21" w:rightChars="-10" w:firstLine="562" w:firstLineChars="200"/>
        <w:jc w:val="both"/>
        <w:rPr>
          <w:rFonts w:ascii="黑体" w:hAnsi="黑体" w:eastAsia="黑体" w:cs="黑体"/>
          <w:bCs/>
          <w:sz w:val="28"/>
          <w:szCs w:val="28"/>
        </w:rPr>
      </w:pPr>
      <w:bookmarkStart w:id="7" w:name="_Toc35393623"/>
      <w:bookmarkStart w:id="8" w:name="_Toc35393792"/>
      <w:r>
        <w:rPr>
          <w:rFonts w:hint="eastAsia" w:ascii="黑体" w:hAnsi="黑体" w:eastAsia="黑体" w:cs="黑体"/>
          <w:bCs/>
          <w:sz w:val="28"/>
          <w:szCs w:val="28"/>
        </w:rPr>
        <w:t>三、</w:t>
      </w:r>
      <w:bookmarkEnd w:id="7"/>
      <w:bookmarkEnd w:id="8"/>
      <w:r>
        <w:rPr>
          <w:rFonts w:hint="eastAsia" w:ascii="黑体" w:hAnsi="黑体" w:eastAsia="黑体" w:cs="黑体"/>
          <w:bCs/>
          <w:sz w:val="28"/>
          <w:szCs w:val="28"/>
        </w:rPr>
        <w:t>获取招标文件</w:t>
      </w:r>
    </w:p>
    <w:p w14:paraId="60DEC630">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10</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12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10</w:t>
      </w:r>
      <w:r>
        <w:rPr>
          <w:rFonts w:ascii="仿宋_GB2312" w:hAnsi="Calibri" w:eastAsia="仿宋_GB2312"/>
          <w:sz w:val="28"/>
          <w:szCs w:val="28"/>
        </w:rPr>
        <w:t>月</w:t>
      </w:r>
      <w:r>
        <w:rPr>
          <w:rFonts w:hint="eastAsia" w:ascii="仿宋_GB2312" w:hAnsi="Calibri" w:eastAsia="仿宋_GB2312"/>
          <w:sz w:val="28"/>
          <w:szCs w:val="28"/>
          <w:lang w:val="en-US" w:eastAsia="zh-CN"/>
        </w:rPr>
        <w:t>21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6B48FCEF">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4829B6E7">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4C74DD3F">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256DCE16">
      <w:pPr>
        <w:pStyle w:val="4"/>
        <w:spacing w:line="400" w:lineRule="exact"/>
        <w:ind w:right="-21" w:rightChars="-10" w:firstLine="562" w:firstLineChars="200"/>
        <w:jc w:val="both"/>
        <w:rPr>
          <w:rFonts w:ascii="黑体" w:hAnsi="黑体" w:eastAsia="黑体" w:cs="黑体"/>
          <w:bCs/>
          <w:sz w:val="28"/>
          <w:szCs w:val="28"/>
        </w:rPr>
      </w:pPr>
      <w:bookmarkStart w:id="9" w:name="_Toc28359005"/>
      <w:bookmarkStart w:id="10" w:name="_Toc35393624"/>
      <w:bookmarkStart w:id="11" w:name="_Toc28359082"/>
      <w:bookmarkStart w:id="12" w:name="_Toc35393793"/>
      <w:r>
        <w:rPr>
          <w:rFonts w:hint="eastAsia" w:ascii="黑体" w:hAnsi="黑体" w:eastAsia="黑体" w:cs="黑体"/>
          <w:bCs/>
          <w:sz w:val="28"/>
          <w:szCs w:val="28"/>
        </w:rPr>
        <w:t>四、</w:t>
      </w:r>
      <w:bookmarkEnd w:id="9"/>
      <w:bookmarkEnd w:id="10"/>
      <w:bookmarkEnd w:id="11"/>
      <w:bookmarkEnd w:id="12"/>
      <w:r>
        <w:rPr>
          <w:rFonts w:hint="eastAsia" w:ascii="黑体" w:hAnsi="黑体" w:eastAsia="黑体" w:cs="黑体"/>
          <w:bCs/>
          <w:color w:val="000000"/>
          <w:sz w:val="28"/>
          <w:szCs w:val="28"/>
        </w:rPr>
        <w:t>提交投标文件截止时间、开标时间和地点</w:t>
      </w:r>
    </w:p>
    <w:p w14:paraId="0D4D93E6">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6</w:t>
      </w:r>
      <w:r>
        <w:rPr>
          <w:rFonts w:ascii="仿宋_GB2312" w:hAnsi="仿宋_GB2312" w:eastAsia="仿宋_GB2312" w:cs="仿宋_GB2312"/>
          <w:bCs/>
          <w:sz w:val="28"/>
          <w:szCs w:val="28"/>
        </w:rPr>
        <w:t>日 09:</w:t>
      </w:r>
      <w:r>
        <w:rPr>
          <w:rFonts w:hint="eastAsia" w:ascii="仿宋_GB2312" w:hAnsi="仿宋_GB2312" w:eastAsia="仿宋_GB2312" w:cs="仿宋_GB2312"/>
          <w:bCs/>
          <w:sz w:val="28"/>
          <w:szCs w:val="28"/>
          <w:lang w:val="en-US" w:eastAsia="zh-CN"/>
        </w:rPr>
        <w:t>2</w:t>
      </w:r>
      <w:r>
        <w:rPr>
          <w:rFonts w:ascii="仿宋_GB2312" w:hAnsi="仿宋_GB2312" w:eastAsia="仿宋_GB2312" w:cs="仿宋_GB2312"/>
          <w:bCs/>
          <w:sz w:val="28"/>
          <w:szCs w:val="28"/>
        </w:rPr>
        <w:t>0</w:t>
      </w:r>
      <w:r>
        <w:rPr>
          <w:rFonts w:hint="eastAsia" w:ascii="仿宋_GB2312" w:eastAsia="仿宋_GB2312"/>
          <w:sz w:val="28"/>
          <w:szCs w:val="28"/>
        </w:rPr>
        <w:t>（北京时间）</w:t>
      </w:r>
    </w:p>
    <w:p w14:paraId="15144780">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0742AB7D">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w:t>
      </w:r>
      <w:r>
        <w:rPr>
          <w:rFonts w:hint="eastAsia" w:ascii="仿宋_GB2312" w:eastAsia="仿宋_GB2312"/>
          <w:bCs/>
          <w:sz w:val="28"/>
          <w:szCs w:val="28"/>
          <w:lang w:val="en-US" w:eastAsia="zh-CN"/>
        </w:rPr>
        <w:t>11</w:t>
      </w:r>
      <w:r>
        <w:rPr>
          <w:rFonts w:ascii="仿宋_GB2312" w:eastAsia="仿宋_GB2312"/>
          <w:bCs/>
          <w:sz w:val="28"/>
          <w:szCs w:val="28"/>
        </w:rPr>
        <w:t>月</w:t>
      </w:r>
      <w:r>
        <w:rPr>
          <w:rFonts w:hint="eastAsia" w:ascii="仿宋_GB2312" w:eastAsia="仿宋_GB2312"/>
          <w:bCs/>
          <w:sz w:val="28"/>
          <w:szCs w:val="28"/>
          <w:lang w:val="en-US" w:eastAsia="zh-CN"/>
        </w:rPr>
        <w:t>6</w:t>
      </w:r>
      <w:r>
        <w:rPr>
          <w:rFonts w:ascii="仿宋_GB2312" w:eastAsia="仿宋_GB2312"/>
          <w:bCs/>
          <w:sz w:val="28"/>
          <w:szCs w:val="28"/>
        </w:rPr>
        <w:t>日 09:</w:t>
      </w:r>
      <w:r>
        <w:rPr>
          <w:rFonts w:hint="eastAsia" w:ascii="仿宋_GB2312" w:eastAsia="仿宋_GB2312"/>
          <w:bCs/>
          <w:sz w:val="28"/>
          <w:szCs w:val="28"/>
          <w:lang w:val="en-US" w:eastAsia="zh-CN"/>
        </w:rPr>
        <w:t>2</w:t>
      </w:r>
      <w:r>
        <w:rPr>
          <w:rFonts w:ascii="仿宋_GB2312" w:eastAsia="仿宋_GB2312"/>
          <w:bCs/>
          <w:sz w:val="28"/>
          <w:szCs w:val="28"/>
        </w:rPr>
        <w:t>0</w:t>
      </w:r>
    </w:p>
    <w:p w14:paraId="2381A754">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6E1D0FF5">
      <w:pPr>
        <w:pStyle w:val="4"/>
        <w:spacing w:line="400" w:lineRule="exact"/>
        <w:ind w:right="-21" w:rightChars="-10" w:firstLine="562" w:firstLineChars="200"/>
        <w:jc w:val="both"/>
        <w:rPr>
          <w:rFonts w:ascii="黑体" w:hAnsi="黑体" w:eastAsia="黑体" w:cs="黑体"/>
          <w:bCs/>
          <w:sz w:val="28"/>
          <w:szCs w:val="28"/>
        </w:rPr>
      </w:pPr>
      <w:bookmarkStart w:id="13" w:name="_Toc28359007"/>
      <w:bookmarkStart w:id="14" w:name="_Toc28359084"/>
      <w:bookmarkStart w:id="15" w:name="_Toc35393794"/>
      <w:bookmarkStart w:id="16" w:name="_Toc35393625"/>
      <w:r>
        <w:rPr>
          <w:rFonts w:hint="eastAsia" w:ascii="黑体" w:hAnsi="黑体" w:eastAsia="黑体" w:cs="黑体"/>
          <w:bCs/>
          <w:sz w:val="28"/>
          <w:szCs w:val="28"/>
        </w:rPr>
        <w:t>五、公告期限</w:t>
      </w:r>
      <w:bookmarkEnd w:id="13"/>
      <w:bookmarkEnd w:id="14"/>
      <w:bookmarkEnd w:id="15"/>
      <w:bookmarkEnd w:id="16"/>
    </w:p>
    <w:p w14:paraId="577B60E1">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5C7B6AA8">
      <w:pPr>
        <w:pStyle w:val="4"/>
        <w:spacing w:line="400" w:lineRule="exact"/>
        <w:ind w:right="-21" w:rightChars="-10" w:firstLine="562" w:firstLineChars="200"/>
        <w:jc w:val="both"/>
        <w:rPr>
          <w:rFonts w:ascii="仿宋_GB2312" w:hAnsi="仿宋_GB2312" w:eastAsia="仿宋_GB2312" w:cs="仿宋_GB2312"/>
          <w:bCs/>
          <w:sz w:val="28"/>
          <w:szCs w:val="28"/>
        </w:rPr>
      </w:pPr>
      <w:bookmarkStart w:id="17" w:name="_Toc35393626"/>
      <w:bookmarkStart w:id="18" w:name="_Toc35393795"/>
      <w:r>
        <w:rPr>
          <w:rFonts w:hint="eastAsia" w:ascii="黑体" w:hAnsi="黑体" w:eastAsia="黑体" w:cs="黑体"/>
          <w:bCs/>
          <w:sz w:val="28"/>
          <w:szCs w:val="28"/>
        </w:rPr>
        <w:t>六、其他补充事宜</w:t>
      </w:r>
      <w:bookmarkEnd w:id="17"/>
      <w:bookmarkEnd w:id="18"/>
    </w:p>
    <w:p w14:paraId="12C8BBAA">
      <w:pPr>
        <w:pStyle w:val="73"/>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9" w:name="_Hlk102729449"/>
      <w:r>
        <w:rPr>
          <w:rFonts w:hint="eastAsia" w:ascii="仿宋_GB2312" w:hAnsi="仿宋_GB2312" w:eastAsia="仿宋_GB2312" w:cs="仿宋_GB2312"/>
          <w:b/>
          <w:bCs/>
          <w:sz w:val="28"/>
          <w:szCs w:val="28"/>
        </w:rPr>
        <w:t>（二）</w:t>
      </w:r>
      <w:bookmarkEnd w:id="19"/>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79A36D2F">
      <w:pPr>
        <w:pStyle w:val="73"/>
        <w:spacing w:line="420" w:lineRule="exact"/>
        <w:ind w:firstLine="562"/>
        <w:rPr>
          <w:rFonts w:ascii="仿宋_GB2312" w:hAnsi="仿宋_GB2312" w:eastAsia="仿宋_GB2312" w:cs="仿宋_GB2312"/>
          <w:sz w:val="28"/>
          <w:szCs w:val="28"/>
        </w:rPr>
      </w:pPr>
      <w:bookmarkStart w:id="20" w:name="_Hlk102729456"/>
      <w:r>
        <w:rPr>
          <w:rFonts w:hint="eastAsia" w:ascii="仿宋_GB2312" w:hAnsi="仿宋_GB2312" w:eastAsia="仿宋_GB2312" w:cs="仿宋_GB2312"/>
          <w:b/>
          <w:bCs/>
          <w:sz w:val="28"/>
          <w:szCs w:val="28"/>
        </w:rPr>
        <w:t>（三）</w:t>
      </w:r>
      <w:bookmarkEnd w:id="20"/>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2F7BF841">
      <w:pPr>
        <w:pStyle w:val="73"/>
        <w:spacing w:line="420" w:lineRule="exact"/>
        <w:ind w:firstLine="560"/>
        <w:rPr>
          <w:rFonts w:ascii="仿宋_GB2312" w:hAnsi="仿宋_GB2312" w:eastAsia="仿宋_GB2312" w:cs="仿宋_GB2312"/>
          <w:sz w:val="28"/>
          <w:szCs w:val="28"/>
        </w:rPr>
      </w:pPr>
      <w:bookmarkStart w:id="21" w:name="_Hlk102729465"/>
      <w:bookmarkStart w:id="22" w:name="_Hlk93681467"/>
      <w:r>
        <w:rPr>
          <w:rFonts w:hint="eastAsia" w:ascii="仿宋_GB2312" w:hAnsi="仿宋_GB2312" w:eastAsia="仿宋_GB2312" w:cs="仿宋_GB2312"/>
          <w:sz w:val="28"/>
          <w:szCs w:val="28"/>
        </w:rPr>
        <w:t>（四）</w:t>
      </w:r>
      <w:bookmarkEnd w:id="21"/>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2"/>
    <w:p w14:paraId="1B6ADD92">
      <w:pPr>
        <w:spacing w:line="420" w:lineRule="exact"/>
        <w:ind w:firstLine="560" w:firstLineChars="200"/>
        <w:rPr>
          <w:rFonts w:ascii="仿宋_GB2312" w:hAnsi="仿宋_GB2312" w:eastAsia="仿宋_GB2312" w:cs="仿宋_GB2312"/>
          <w:sz w:val="28"/>
          <w:szCs w:val="28"/>
        </w:rPr>
      </w:pPr>
      <w:bookmarkStart w:id="23" w:name="_Hlk102729471"/>
      <w:r>
        <w:rPr>
          <w:rFonts w:hint="eastAsia" w:ascii="仿宋_GB2312" w:hAnsi="仿宋_GB2312" w:eastAsia="仿宋_GB2312" w:cs="仿宋_GB2312"/>
          <w:sz w:val="28"/>
          <w:szCs w:val="28"/>
        </w:rPr>
        <w:t>（五）</w:t>
      </w:r>
      <w:bookmarkEnd w:id="23"/>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064694F6">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4865C548">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3FED49D1">
      <w:pPr>
        <w:pStyle w:val="73"/>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57E51F4D">
      <w:pPr>
        <w:pStyle w:val="73"/>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14:paraId="0B0729F4">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20539148">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01BE6C4">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64ACF49">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33B224D7">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1C2070E">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670D6B60">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6D384C3C">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53065E62">
      <w:pPr>
        <w:pStyle w:val="4"/>
        <w:spacing w:line="400" w:lineRule="exact"/>
        <w:ind w:right="-21" w:rightChars="-10" w:firstLine="562" w:firstLineChars="200"/>
        <w:jc w:val="both"/>
        <w:rPr>
          <w:rFonts w:ascii="黑体" w:hAnsi="黑体" w:eastAsia="黑体" w:cs="黑体"/>
          <w:b w:val="0"/>
          <w:sz w:val="28"/>
          <w:szCs w:val="28"/>
        </w:rPr>
      </w:pPr>
      <w:bookmarkStart w:id="24" w:name="_Toc28359008"/>
      <w:bookmarkStart w:id="25" w:name="_Toc35393796"/>
      <w:bookmarkStart w:id="26" w:name="_Toc28359085"/>
      <w:bookmarkStart w:id="27" w:name="_Toc35393627"/>
      <w:bookmarkStart w:id="28" w:name="_Hlk50569036"/>
      <w:r>
        <w:rPr>
          <w:rFonts w:hint="eastAsia" w:ascii="黑体" w:hAnsi="黑体" w:eastAsia="黑体" w:cs="黑体"/>
          <w:bCs/>
          <w:sz w:val="28"/>
          <w:szCs w:val="28"/>
        </w:rPr>
        <w:t>七、对本次招标提出询问，请按以下方式联系</w:t>
      </w:r>
      <w:bookmarkEnd w:id="24"/>
      <w:bookmarkEnd w:id="25"/>
      <w:bookmarkEnd w:id="26"/>
      <w:bookmarkEnd w:id="27"/>
    </w:p>
    <w:p w14:paraId="1DEF27D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0AA36DB8">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柳州市电化教育站</w:t>
      </w:r>
    </w:p>
    <w:p w14:paraId="68219783">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广西柳州市鱼峰区新柳大道91号启元广场A座</w:t>
      </w:r>
    </w:p>
    <w:p w14:paraId="715F295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秦佳乐</w:t>
      </w:r>
    </w:p>
    <w:p w14:paraId="0DBD35A1">
      <w:pPr>
        <w:spacing w:line="400" w:lineRule="exact"/>
        <w:ind w:right="-21" w:rightChars="-10"/>
        <w:rPr>
          <w:rFonts w:hint="default" w:ascii="仿宋_GB2312" w:eastAsia="仿宋_GB2312"/>
          <w:sz w:val="28"/>
          <w:szCs w:val="28"/>
          <w:lang w:val="en-US"/>
        </w:rPr>
      </w:pPr>
      <w:r>
        <w:rPr>
          <w:rFonts w:hint="eastAsia" w:ascii="仿宋_GB2312" w:eastAsia="仿宋_GB2312"/>
          <w:sz w:val="28"/>
          <w:szCs w:val="28"/>
        </w:rPr>
        <w:t xml:space="preserve">    项目联系方式：</w:t>
      </w:r>
      <w:r>
        <w:rPr>
          <w:rFonts w:ascii="仿宋_GB2312" w:eastAsia="仿宋_GB2312"/>
          <w:sz w:val="28"/>
          <w:szCs w:val="28"/>
        </w:rPr>
        <w:t>0772-53</w:t>
      </w:r>
      <w:r>
        <w:rPr>
          <w:rFonts w:hint="eastAsia" w:ascii="仿宋_GB2312" w:eastAsia="仿宋_GB2312"/>
          <w:sz w:val="28"/>
          <w:szCs w:val="28"/>
          <w:lang w:val="en-US" w:eastAsia="zh-CN"/>
        </w:rPr>
        <w:t>78971</w:t>
      </w:r>
    </w:p>
    <w:p w14:paraId="207EFC6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678A2B7F">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2B30D181">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77048EAD">
      <w:pPr>
        <w:spacing w:line="400" w:lineRule="exact"/>
        <w:ind w:right="-21" w:rightChars="-10" w:firstLine="555"/>
        <w:rPr>
          <w:rFonts w:hint="eastAsia" w:ascii="仿宋_GB2312" w:eastAsia="仿宋_GB2312"/>
          <w:color w:val="FF0000"/>
          <w:sz w:val="28"/>
          <w:szCs w:val="28"/>
          <w:lang w:val="en-US" w:eastAsia="zh-CN"/>
        </w:rPr>
      </w:pPr>
      <w:r>
        <w:rPr>
          <w:rFonts w:hint="eastAsia" w:ascii="仿宋_GB2312" w:eastAsia="仿宋_GB2312"/>
          <w:sz w:val="28"/>
          <w:szCs w:val="28"/>
        </w:rPr>
        <w:t>项目联系人：</w:t>
      </w:r>
      <w:r>
        <w:rPr>
          <w:rFonts w:hint="eastAsia" w:ascii="仿宋_GB2312" w:eastAsia="仿宋_GB2312"/>
          <w:sz w:val="28"/>
          <w:szCs w:val="28"/>
          <w:lang w:eastAsia="zh-CN"/>
        </w:rPr>
        <w:t>何可</w:t>
      </w:r>
    </w:p>
    <w:p w14:paraId="3152DFCF">
      <w:pPr>
        <w:spacing w:line="400" w:lineRule="exact"/>
        <w:ind w:right="-21" w:rightChars="-10"/>
        <w:rPr>
          <w:rFonts w:hint="default" w:ascii="仿宋_GB2312" w:eastAsia="仿宋_GB2312"/>
          <w:sz w:val="28"/>
          <w:szCs w:val="28"/>
          <w:lang w:val="en-US" w:eastAsia="zh-CN"/>
        </w:rPr>
      </w:pPr>
      <w:r>
        <w:rPr>
          <w:rFonts w:hint="eastAsia" w:ascii="仿宋_GB2312" w:eastAsia="仿宋_GB2312"/>
          <w:sz w:val="28"/>
          <w:szCs w:val="28"/>
        </w:rPr>
        <w:t xml:space="preserve">    项目联系方式：</w:t>
      </w:r>
      <w:r>
        <w:rPr>
          <w:rFonts w:ascii="仿宋_GB2312" w:eastAsia="仿宋_GB2312"/>
          <w:sz w:val="28"/>
          <w:szCs w:val="28"/>
        </w:rPr>
        <w:t>0772-299</w:t>
      </w:r>
      <w:bookmarkEnd w:id="28"/>
      <w:r>
        <w:rPr>
          <w:rFonts w:hint="eastAsia" w:ascii="仿宋_GB2312" w:eastAsia="仿宋_GB2312"/>
          <w:sz w:val="28"/>
          <w:szCs w:val="28"/>
          <w:lang w:val="en-US" w:eastAsia="zh-CN"/>
        </w:rPr>
        <w:t>2106</w:t>
      </w:r>
    </w:p>
    <w:p w14:paraId="12B716EC">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5380787D">
      <w:pPr>
        <w:pStyle w:val="3"/>
        <w:spacing w:line="276" w:lineRule="auto"/>
        <w:jc w:val="center"/>
        <w:rPr>
          <w:rFonts w:ascii="宋体" w:hAnsi="宋体"/>
          <w:sz w:val="32"/>
          <w:szCs w:val="32"/>
        </w:rPr>
      </w:pPr>
      <w:bookmarkStart w:id="29" w:name="_Toc13541"/>
      <w:bookmarkStart w:id="30" w:name="_Toc3441"/>
      <w:r>
        <w:rPr>
          <w:rFonts w:hint="eastAsia" w:ascii="宋体" w:hAnsi="宋体"/>
          <w:sz w:val="32"/>
          <w:szCs w:val="32"/>
        </w:rPr>
        <w:t>第二章 采购需求</w:t>
      </w:r>
      <w:bookmarkEnd w:id="29"/>
      <w:bookmarkEnd w:id="30"/>
    </w:p>
    <w:p w14:paraId="7A5C033A">
      <w:pPr>
        <w:spacing w:line="276" w:lineRule="auto"/>
        <w:ind w:right="-330" w:rightChars="-157" w:firstLine="482" w:firstLineChars="200"/>
        <w:rPr>
          <w:rFonts w:ascii="仿宋_GB2312" w:eastAsia="仿宋_GB2312"/>
          <w:b/>
          <w:bCs/>
          <w:sz w:val="24"/>
        </w:rPr>
      </w:pPr>
      <w:bookmarkStart w:id="31" w:name="_Hlk50569056"/>
      <w:r>
        <w:rPr>
          <w:rFonts w:hint="eastAsia" w:ascii="仿宋_GB2312" w:eastAsia="仿宋_GB2312"/>
          <w:b/>
          <w:bCs/>
          <w:sz w:val="24"/>
        </w:rPr>
        <w:t>说明：</w:t>
      </w:r>
    </w:p>
    <w:bookmarkEnd w:id="31"/>
    <w:p w14:paraId="4D1E7ED2">
      <w:pPr>
        <w:spacing w:line="380" w:lineRule="exact"/>
        <w:ind w:right="-330" w:rightChars="-157" w:firstLine="482" w:firstLineChars="200"/>
        <w:rPr>
          <w:rFonts w:ascii="仿宋_GB2312" w:eastAsia="仿宋_GB2312"/>
          <w:b/>
          <w:bCs/>
          <w:color w:val="000000"/>
          <w:sz w:val="24"/>
        </w:rPr>
      </w:pPr>
      <w:bookmarkStart w:id="32"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6782BB3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605720B5">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val="en-US" w:eastAsia="zh-CN"/>
        </w:rPr>
        <w:t>没有</w:t>
      </w:r>
      <w:r>
        <w:rPr>
          <w:rFonts w:ascii="仿宋_GB2312" w:eastAsia="仿宋_GB2312"/>
          <w:b/>
          <w:bCs/>
          <w:color w:val="000000"/>
          <w:sz w:val="24"/>
        </w:rPr>
        <w:t>标记“★”符号的技术参数要求，评审时投标人的响应内容发生负偏离</w:t>
      </w:r>
      <w:r>
        <w:rPr>
          <w:rFonts w:hint="eastAsia" w:ascii="仿宋_GB2312" w:eastAsia="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w:t>
      </w:r>
      <w:r>
        <w:rPr>
          <w:rFonts w:hint="eastAsia" w:ascii="仿宋_GB2312" w:eastAsia="仿宋_GB2312"/>
          <w:b/>
          <w:bCs/>
          <w:color w:val="000000"/>
          <w:sz w:val="24"/>
          <w:lang w:val="en-US" w:eastAsia="zh-CN"/>
        </w:rPr>
        <w:t>有特殊情况说明的除外</w:t>
      </w:r>
      <w:r>
        <w:rPr>
          <w:rFonts w:hint="eastAsia" w:ascii="仿宋_GB2312" w:eastAsia="仿宋_GB2312"/>
          <w:b/>
          <w:bCs/>
          <w:color w:val="000000"/>
          <w:sz w:val="24"/>
          <w:lang w:eastAsia="zh-CN"/>
        </w:rPr>
        <w:t>）</w:t>
      </w:r>
      <w:r>
        <w:rPr>
          <w:rFonts w:ascii="仿宋_GB2312" w:eastAsia="仿宋_GB2312"/>
          <w:b/>
          <w:bCs/>
          <w:color w:val="000000"/>
          <w:sz w:val="24"/>
        </w:rPr>
        <w:t>。</w:t>
      </w:r>
    </w:p>
    <w:p w14:paraId="3739AF6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4939AB5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FB229C5">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060D56B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15185548">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2156564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HYPERLINK "http://gks.mof.gov.cn/zhengfucaigouguanli/201904/P020190402638613799126.pdf"</w:instrText>
      </w:r>
      <w:r>
        <w:fldChar w:fldCharType="separate"/>
      </w:r>
      <w:r>
        <w:rPr>
          <w:rFonts w:hint="eastAsia" w:ascii="仿宋_GB2312" w:eastAsia="仿宋_GB2312"/>
          <w:b/>
          <w:bCs/>
          <w:color w:val="000000"/>
          <w:sz w:val="24"/>
        </w:rPr>
        <w:t>节能产品政府采购品目清单</w:t>
      </w:r>
      <w:r>
        <w:rPr>
          <w:rFonts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1D0DE75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w:t>
      </w:r>
      <w:r>
        <w:rPr>
          <w:rFonts w:hint="eastAsia" w:ascii="仿宋_GB2312" w:eastAsia="仿宋_GB2312"/>
          <w:b/>
          <w:bCs/>
          <w:color w:val="000000"/>
          <w:sz w:val="24"/>
          <w:lang w:eastAsia="zh-CN"/>
        </w:rPr>
        <w:t>，如有最新标准，按最新标准执行</w:t>
      </w:r>
      <w:r>
        <w:rPr>
          <w:rFonts w:hint="eastAsia" w:ascii="仿宋_GB2312" w:eastAsia="仿宋_GB2312"/>
          <w:b/>
          <w:bCs/>
          <w:color w:val="000000"/>
          <w:sz w:val="24"/>
        </w:rPr>
        <w:t>。</w:t>
      </w:r>
    </w:p>
    <w:tbl>
      <w:tblPr>
        <w:tblStyle w:val="23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15"/>
        <w:gridCol w:w="6840"/>
        <w:gridCol w:w="970"/>
      </w:tblGrid>
      <w:tr w14:paraId="5923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39" w:type="dxa"/>
            <w:gridSpan w:val="4"/>
            <w:tcBorders>
              <w:top w:val="single" w:color="auto" w:sz="4" w:space="0"/>
              <w:left w:val="single" w:color="auto" w:sz="4" w:space="0"/>
              <w:bottom w:val="single" w:color="auto" w:sz="4" w:space="0"/>
              <w:right w:val="single" w:color="auto" w:sz="4" w:space="0"/>
            </w:tcBorders>
            <w:noWrap w:val="0"/>
            <w:vAlign w:val="center"/>
          </w:tcPr>
          <w:p w14:paraId="32621334">
            <w:pPr>
              <w:pStyle w:val="240"/>
              <w:keepNext w:val="0"/>
              <w:keepLines w:val="0"/>
              <w:pageBreakBefore w:val="0"/>
              <w:kinsoku/>
              <w:wordWrap/>
              <w:overflowPunct/>
              <w:topLinePunct w:val="0"/>
              <w:autoSpaceDE/>
              <w:autoSpaceDN/>
              <w:bidi w:val="0"/>
              <w:adjustRightInd/>
              <w:snapToGrid w:val="0"/>
              <w:spacing w:line="380" w:lineRule="exact"/>
              <w:ind w:left="0"/>
              <w:jc w:val="left"/>
              <w:textAlignment w:val="auto"/>
              <w:rPr>
                <w:rFonts w:hint="eastAsia" w:ascii="仿宋_GB2312" w:hAnsi="仿宋_GB2312" w:eastAsia="仿宋_GB2312" w:cs="仿宋_GB2312"/>
                <w:b/>
                <w:bCs/>
                <w:color w:val="auto"/>
                <w:sz w:val="24"/>
                <w:szCs w:val="24"/>
                <w:highlight w:val="none"/>
              </w:rPr>
            </w:pPr>
            <w:bookmarkStart w:id="33" w:name="OLE_LINK7"/>
            <w:r>
              <w:rPr>
                <w:rFonts w:hint="eastAsia" w:ascii="仿宋_GB2312" w:hAnsi="宋体" w:eastAsia="仿宋_GB2312" w:cs="宋体"/>
                <w:b/>
                <w:color w:val="auto"/>
                <w:kern w:val="0"/>
                <w:sz w:val="24"/>
                <w:highlight w:val="none"/>
              </w:rPr>
              <w:t>一、项目技术规格参数及要求</w:t>
            </w:r>
          </w:p>
        </w:tc>
      </w:tr>
      <w:bookmarkEnd w:id="32"/>
      <w:tr w14:paraId="2359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45D65732">
            <w:pPr>
              <w:pStyle w:val="240"/>
              <w:keepNext w:val="0"/>
              <w:keepLines w:val="0"/>
              <w:pageBreakBefore w:val="0"/>
              <w:kinsoku/>
              <w:wordWrap/>
              <w:overflowPunct/>
              <w:topLinePunct w:val="0"/>
              <w:autoSpaceDE/>
              <w:autoSpaceDN/>
              <w:bidi w:val="0"/>
              <w:adjustRightInd/>
              <w:snapToGrid w:val="0"/>
              <w:spacing w:line="38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F3E9A27">
            <w:pPr>
              <w:pStyle w:val="240"/>
              <w:keepNext w:val="0"/>
              <w:keepLines w:val="0"/>
              <w:pageBreakBefore w:val="0"/>
              <w:kinsoku/>
              <w:wordWrap/>
              <w:overflowPunct/>
              <w:topLinePunct w:val="0"/>
              <w:autoSpaceDE/>
              <w:autoSpaceDN/>
              <w:bidi w:val="0"/>
              <w:adjustRightInd/>
              <w:snapToGrid w:val="0"/>
              <w:spacing w:line="38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标的名称</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598DB340">
            <w:pPr>
              <w:pStyle w:val="240"/>
              <w:keepNext w:val="0"/>
              <w:keepLines w:val="0"/>
              <w:pageBreakBefore w:val="0"/>
              <w:kinsoku/>
              <w:wordWrap/>
              <w:overflowPunct/>
              <w:topLinePunct w:val="0"/>
              <w:autoSpaceDE/>
              <w:autoSpaceDN/>
              <w:bidi w:val="0"/>
              <w:adjustRightInd/>
              <w:snapToGrid w:val="0"/>
              <w:spacing w:line="380" w:lineRule="exact"/>
              <w:ind w:lef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技术参数</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380FE54">
            <w:pPr>
              <w:pStyle w:val="240"/>
              <w:keepNext w:val="0"/>
              <w:keepLines w:val="0"/>
              <w:pageBreakBefore w:val="0"/>
              <w:kinsoku/>
              <w:wordWrap/>
              <w:overflowPunct/>
              <w:topLinePunct w:val="0"/>
              <w:autoSpaceDE/>
              <w:autoSpaceDN/>
              <w:bidi w:val="0"/>
              <w:adjustRightInd/>
              <w:snapToGrid w:val="0"/>
              <w:spacing w:line="380" w:lineRule="exact"/>
              <w:ind w:left="0"/>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数量</w:t>
            </w:r>
            <w:r>
              <w:rPr>
                <w:rFonts w:hint="eastAsia" w:ascii="仿宋_GB2312" w:hAnsi="仿宋_GB2312" w:eastAsia="仿宋_GB2312" w:cs="仿宋_GB2312"/>
                <w:b/>
                <w:bCs/>
                <w:color w:val="auto"/>
                <w:sz w:val="24"/>
                <w:szCs w:val="24"/>
                <w:highlight w:val="none"/>
                <w:lang w:eastAsia="zh-CN"/>
              </w:rPr>
              <w:t>及单位</w:t>
            </w:r>
          </w:p>
        </w:tc>
      </w:tr>
      <w:tr w14:paraId="3FC1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5E2A5C5E">
            <w:pPr>
              <w:keepNext w:val="0"/>
              <w:keepLines w:val="0"/>
              <w:pageBreakBefore w:val="0"/>
              <w:widowControl/>
              <w:kinsoku/>
              <w:wordWrap/>
              <w:overflowPunct/>
              <w:topLinePunct w:val="0"/>
              <w:autoSpaceDE/>
              <w:autoSpaceDN/>
              <w:bidi w:val="0"/>
              <w:adjustRightInd/>
              <w:spacing w:line="380" w:lineRule="exact"/>
              <w:ind w:left="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DF85A00">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eastAsia="仿宋_GB2312"/>
                <w:b/>
                <w:bCs/>
                <w:color w:val="000000"/>
                <w:sz w:val="24"/>
              </w:rPr>
              <w:t>▲</w:t>
            </w:r>
            <w:r>
              <w:rPr>
                <w:rFonts w:hint="eastAsia" w:ascii="仿宋_GB2312" w:hAnsi="仿宋_GB2312" w:eastAsia="仿宋_GB2312" w:cs="仿宋_GB2312"/>
                <w:color w:val="auto"/>
                <w:sz w:val="24"/>
                <w:szCs w:val="24"/>
                <w:highlight w:val="none"/>
                <w:lang w:val="en-US" w:eastAsia="zh-CN"/>
              </w:rPr>
              <w:t>网络教室教师机</w:t>
            </w:r>
            <w:r>
              <w:rPr>
                <w:rFonts w:hint="eastAsia" w:ascii="仿宋_GB2312" w:hAnsi="宋体" w:eastAsia="仿宋_GB2312"/>
                <w:b/>
                <w:bCs/>
                <w:color w:val="auto"/>
                <w:sz w:val="24"/>
                <w:highlight w:val="none"/>
              </w:rPr>
              <w:t>（强制采购节能产品，详见采购需求说明第八点）</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47B25FA">
            <w:pPr>
              <w:widowControl/>
              <w:spacing w:line="240" w:lineRule="auto"/>
              <w:jc w:val="left"/>
              <w:rPr>
                <w:rFonts w:hint="eastAsia" w:ascii="仿宋_GB2312" w:hAnsi="仿宋_GB2312" w:eastAsia="仿宋_GB2312" w:cs="仿宋_GB2312"/>
                <w:color w:val="auto"/>
                <w:sz w:val="24"/>
                <w:szCs w:val="24"/>
                <w:highlight w:val="none"/>
                <w:lang w:val="en-US" w:eastAsia="zh-CN"/>
              </w:rPr>
            </w:pPr>
          </w:p>
          <w:p w14:paraId="1761690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★一、CPU规格</w:t>
            </w:r>
          </w:p>
          <w:p w14:paraId="0305AC8C">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1.CPU：≥8核8线程，主频≥2.7GHz，末级缓存≥8M，内存≥双通道DDR4-2666，热设计功耗≥70W，位宽≥64位；</w:t>
            </w:r>
          </w:p>
          <w:p w14:paraId="57C50260">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★二、内存规格</w:t>
            </w:r>
          </w:p>
          <w:p w14:paraId="1658CAD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1.内存配置容量：≥16GB；</w:t>
            </w:r>
          </w:p>
          <w:p w14:paraId="1D7D81AD">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2.内存类型：</w:t>
            </w:r>
            <w:r>
              <w:rPr>
                <w:rFonts w:hint="eastAsia" w:ascii="仿宋_GB2312" w:hAnsi="仿宋_GB2312" w:eastAsia="仿宋_GB2312" w:cs="仿宋_GB2312"/>
                <w:color w:val="auto"/>
                <w:sz w:val="24"/>
                <w:highlight w:val="none"/>
              </w:rPr>
              <w:t>支持 DDR4/LPDDR4/LPDDR4X 及以上内存类型</w:t>
            </w:r>
            <w:r>
              <w:rPr>
                <w:rFonts w:hint="eastAsia" w:ascii="仿宋_GB2312" w:hAnsi="仿宋_GB2312" w:eastAsia="仿宋_GB2312" w:cs="仿宋_GB2312"/>
                <w:color w:val="auto"/>
                <w:sz w:val="24"/>
                <w:szCs w:val="24"/>
                <w:highlight w:val="none"/>
                <w:lang w:val="en-US" w:eastAsia="zh-CN"/>
              </w:rPr>
              <w:t>；</w:t>
            </w:r>
          </w:p>
          <w:p w14:paraId="582D496D">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3.内存条配置数量（板载内存不涉及）：≥2；</w:t>
            </w:r>
          </w:p>
          <w:p w14:paraId="436C00E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★三、主板规格</w:t>
            </w:r>
          </w:p>
          <w:p w14:paraId="44522E6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1.主板集成模块：集成资源扩展模块、计算处理模块、音频扩展模块等，主板的互联拓扑可通过处理器或交换电路实现；</w:t>
            </w:r>
          </w:p>
          <w:p w14:paraId="36FAFBB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2.主板支持的 CPU 和内存情况：≥8核8线程，主频≥2.7GHz，末级缓存≥8M，内存≥双通道DDR4-2666，热设计功耗≥70W，位宽≥64位；内存条数量≥2；</w:t>
            </w:r>
          </w:p>
          <w:p w14:paraId="43D6964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3.主板其他内置接口：≥SATA接口*2，≥M.2接口*1，≥USB接口*6，固态硬盘占用M.2接口*1，机械硬盘占用SATA接口*1</w:t>
            </w:r>
          </w:p>
          <w:p w14:paraId="73D7FFB8">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4.单内存插槽最大可支持容量（板载内存不涉及）：≥32GB；</w:t>
            </w:r>
          </w:p>
          <w:p w14:paraId="0BE77D0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5.内存插槽满配时提供的最高内存总容量：≥64GB；</w:t>
            </w:r>
          </w:p>
          <w:p w14:paraId="6B528746">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★四、存储设备规格</w:t>
            </w:r>
          </w:p>
          <w:p w14:paraId="1DC09F6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1.固态盘数量：≥1 个；</w:t>
            </w:r>
          </w:p>
          <w:p w14:paraId="51EECB1F">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2.固态存储容量：≥512GB；</w:t>
            </w:r>
          </w:p>
          <w:p w14:paraId="6922DA84">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3.机械硬盘数量：≥1 个；</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4.机械硬盘总容量：≥1TB；</w:t>
            </w:r>
          </w:p>
          <w:p w14:paraId="0A55CA20">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5.机械硬盘转速：≥7200rpm；</w:t>
            </w:r>
          </w:p>
          <w:p w14:paraId="4092B8A6">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6.机械硬盘形态：3.5 英寸等；</w:t>
            </w:r>
          </w:p>
          <w:p w14:paraId="2EC76F27">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7.固态存储形态：采用插卡或板载等形态，可选用符合M.2 或 2.5 寸 SATA 或 mSATA 等标准的插卡形态；</w:t>
            </w:r>
          </w:p>
          <w:p w14:paraId="6C79763F">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8.存储设备其他参数要求：a)固态盘应符合 SJ/T 11654 相关规定；b)机械硬盘准备时间应不大于 30s；侧面固定螺丝孔数量可为 4 孔或 6 孔；工作状态环境温度应满足 5℃~55℃；其它参数应符合 GB/T 12628 相关规定；</w:t>
            </w:r>
          </w:p>
          <w:p w14:paraId="6992901B">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★五、显卡规格</w:t>
            </w:r>
          </w:p>
          <w:p w14:paraId="1716315F">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1.显卡类型：独立显卡；</w:t>
            </w:r>
          </w:p>
          <w:p w14:paraId="6FBD90E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highlight w:val="none"/>
                <w:lang w:val="en-US" w:eastAsia="zh-CN"/>
              </w:rPr>
              <w:t>2.独立显卡显存类型：显存类型应为DDR3/DDR4/GDDR5/LPDDR4;</w:t>
            </w:r>
          </w:p>
          <w:p w14:paraId="3A336DC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3.独立显卡显存位宽：显存位宽≥16位；</w:t>
            </w:r>
          </w:p>
          <w:p w14:paraId="00FB796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4.独立显卡显存容量：显存容量≥1GB；</w:t>
            </w:r>
          </w:p>
          <w:p w14:paraId="047D570E">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★六、显示设备规格</w:t>
            </w:r>
          </w:p>
          <w:p w14:paraId="62F9420F">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◆1.显示屏屏占比：≥80%；</w:t>
            </w:r>
          </w:p>
          <w:p w14:paraId="02A07FFF">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2.显示屏分辨率：≥1920*1080；</w:t>
            </w:r>
          </w:p>
          <w:p w14:paraId="57376B68">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3.显示屏尺寸：≥23.8英寸；</w:t>
            </w:r>
          </w:p>
          <w:p w14:paraId="2DB9D46C">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4.显示屏屏幕比例：16:9；</w:t>
            </w:r>
          </w:p>
          <w:p w14:paraId="4DAD2DEB">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5.显示器外观颜色：黑色商务色系；</w:t>
            </w:r>
          </w:p>
          <w:p w14:paraId="75109570">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6.显示屏防蓝光：支持防蓝光模式，蓝光加权辐射亮度比应≤0.0012W/(·cd·sr)（瓦每坎特拉每球面度）；</w:t>
            </w:r>
          </w:p>
          <w:p w14:paraId="75FBE415">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7.显示屏低频闪：显示屏应支持低频闪≤-35dB；</w:t>
            </w:r>
          </w:p>
          <w:p w14:paraId="2D3A21A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8.显示屏防炫目：显示屏镜面反射率≤10%；</w:t>
            </w:r>
          </w:p>
          <w:p w14:paraId="313F6C06">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★七、外设规格</w:t>
            </w:r>
          </w:p>
          <w:p w14:paraId="047DF5C2">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1.鼠标数量：≥1个；</w:t>
            </w:r>
          </w:p>
          <w:p w14:paraId="74AA11B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2.键盘数量：≥1个；</w:t>
            </w:r>
          </w:p>
          <w:p w14:paraId="5A42728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3.键盘按键数目：≥104 键；</w:t>
            </w:r>
          </w:p>
          <w:p w14:paraId="51182FA4">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4.键盘连接方式：有线；</w:t>
            </w:r>
          </w:p>
          <w:p w14:paraId="6BF3459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5.键盘键程：2.3mm - 4.0mm；</w:t>
            </w:r>
          </w:p>
          <w:p w14:paraId="3CFA52FC">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14:paraId="213E4A4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 米；</w:t>
            </w:r>
          </w:p>
          <w:p w14:paraId="081DBD50">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8.键盘颜色：黑色商务色系；</w:t>
            </w:r>
          </w:p>
          <w:p w14:paraId="0A84522D">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14:paraId="7684DDD3">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10.有线鼠标连接线：≥1.5米；</w:t>
            </w:r>
          </w:p>
          <w:p w14:paraId="4D7DDC8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14:paraId="1C3AF911">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12.鼠标颜色：黑色/银色/白色等商务色系；</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13.鼠标其他要求：其它参数应符合 GB/T 26245 的相关规定；</w:t>
            </w:r>
          </w:p>
          <w:p w14:paraId="7EE5A4D7">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★八、网络设备规格</w:t>
            </w:r>
          </w:p>
          <w:p w14:paraId="6457531B">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1.有线网卡数量：≥1；</w:t>
            </w:r>
          </w:p>
          <w:p w14:paraId="36A2933D">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★九、外部接口规格</w:t>
            </w:r>
          </w:p>
          <w:p w14:paraId="5351141D">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1.USB 接口数量：机箱前面板应提供不少于 4 个 USB 接口（含 4 个 USB3.0 及以上接口）；</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2.视频接口数量：≥1；</w:t>
            </w:r>
          </w:p>
          <w:p w14:paraId="53F4A4DC">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3.音频接口数量：≥1；</w:t>
            </w:r>
          </w:p>
          <w:p w14:paraId="37C3E0AA">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★十、整机基础规格</w:t>
            </w:r>
          </w:p>
          <w:p w14:paraId="55E1DE29">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 产品表面不应有凹痕、划伤、裂缝、变形和污染等。表面涂层均匀，不应起泡、龟裂、脱落和磨损，金属零部件无锈蚀及其它机械损伤；b) 产品表面说明功能的文字、符号、标志，应清晰、端正、牢固；</w:t>
            </w:r>
          </w:p>
          <w:p w14:paraId="4D9FE88F">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14:paraId="0B09A1BD">
            <w:pPr>
              <w:pStyle w:val="805"/>
              <w:kinsoku w:val="0"/>
              <w:overflowPunct w:val="0"/>
              <w:spacing w:before="1"/>
              <w:ind w:left="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499BB02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 GB/T 4208 中 IP20 防护要求；</w:t>
            </w:r>
          </w:p>
          <w:p w14:paraId="7B534A8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 4.5 Bel；</w:t>
            </w:r>
          </w:p>
          <w:p w14:paraId="5878675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72019DA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 GB 28380-2012标准中能效等级 1级及以上；</w:t>
            </w:r>
          </w:p>
          <w:p w14:paraId="0FD589B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8.机身材质：塑料/金属等；</w:t>
            </w:r>
          </w:p>
          <w:p w14:paraId="5862D4C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9.机身颜色：黑色等商务色系；</w:t>
            </w:r>
          </w:p>
          <w:p w14:paraId="2112AEA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 12L；</w:t>
            </w:r>
          </w:p>
          <w:p w14:paraId="02A8164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★十一、CPU性能</w:t>
            </w:r>
          </w:p>
          <w:p w14:paraId="67AA05F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1.CPU 物理核数：≥8；</w:t>
            </w:r>
          </w:p>
          <w:p w14:paraId="3666735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2.CPU 主频：≥2.7GHz；</w:t>
            </w:r>
          </w:p>
          <w:p w14:paraId="1441F09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 末级缓存容量：≥8MB；</w:t>
            </w:r>
          </w:p>
          <w:p w14:paraId="381B350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4.CPU 支持的内存最高速率：≥2666MT/s；</w:t>
            </w:r>
          </w:p>
          <w:p w14:paraId="7B93FA1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★十二、内存性能</w:t>
            </w:r>
          </w:p>
          <w:p w14:paraId="19808B9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1.内存读写速率：≥2666MT/s；</w:t>
            </w:r>
          </w:p>
          <w:p w14:paraId="153416F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★十三、显卡性能</w:t>
            </w:r>
          </w:p>
          <w:p w14:paraId="4D08D1C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1.显示分辨率：≥1920*1080；</w:t>
            </w:r>
          </w:p>
          <w:p w14:paraId="1D0F632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2.显卡显示芯片核心频率：≥780MHz；</w:t>
            </w:r>
          </w:p>
          <w:p w14:paraId="3CCE376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3.显存等效频率：≥1800MT/s；</w:t>
            </w:r>
          </w:p>
          <w:p w14:paraId="0306429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 2 块屏幕同时显示，分辨率应不低于 1920*1080；</w:t>
            </w:r>
          </w:p>
          <w:p w14:paraId="2C71238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★十四、显示设备性能</w:t>
            </w:r>
          </w:p>
          <w:p w14:paraId="168E915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1.显示屏刷新率：≥75Hz；</w:t>
            </w:r>
          </w:p>
          <w:p w14:paraId="467AEED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2.显示屏位深：≥8位；</w:t>
            </w:r>
          </w:p>
          <w:p w14:paraId="0D1D6BA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3.显示屏色域：≥99% sRGB；</w:t>
            </w:r>
          </w:p>
          <w:p w14:paraId="0CF4578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4.显示屏色准：△E≤4；</w:t>
            </w:r>
          </w:p>
          <w:p w14:paraId="398F414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5.显示屏响应时间：≤8ms；</w:t>
            </w:r>
          </w:p>
          <w:p w14:paraId="65CF59F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6.显示屏亮度：≥250尼特；</w:t>
            </w:r>
          </w:p>
          <w:p w14:paraId="49479BA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7.显示屏亮度一致性：≥75%；</w:t>
            </w:r>
          </w:p>
          <w:p w14:paraId="7E1353F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8.显示屏对比度：≥500：1；</w:t>
            </w:r>
          </w:p>
          <w:p w14:paraId="7AACFDF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 SJ/T 11292 的相关规定；</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★十五、网络设备性能</w:t>
            </w:r>
          </w:p>
          <w:p w14:paraId="70C8F81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 有线网卡速率：最高速率应不低于 1000Mbps，应支持10Mbps、100Mbps、1000Mbps 速率自适应；</w:t>
            </w:r>
          </w:p>
          <w:p w14:paraId="1E5EC90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★十六、主板功能</w:t>
            </w:r>
          </w:p>
          <w:p w14:paraId="2F6E9F4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1.内存扩展接口(板载内存不涉及)：≥2个；</w:t>
            </w:r>
          </w:p>
          <w:p w14:paraId="425B1BC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 USB瞬间过流保护：支持有瞬间过流保护功能；</w:t>
            </w:r>
          </w:p>
          <w:p w14:paraId="1F09B06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14:paraId="03F264D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14:paraId="163A48C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★十七、显卡功能</w:t>
            </w:r>
          </w:p>
          <w:p w14:paraId="052B79C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1.显卡外接显示接口：显卡至少支持 VGA、HDMI、DVI、DP、Type-C 中 1 种显示接口，并与显示器接口相匹配；</w:t>
            </w:r>
          </w:p>
          <w:p w14:paraId="43176A8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★十八、显示设备功能</w:t>
            </w:r>
          </w:p>
          <w:p w14:paraId="481EEB3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1.显示器接口：显示器应与显卡外接显示接口匹配；</w:t>
            </w:r>
          </w:p>
          <w:p w14:paraId="21DB3E7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w:t>
            </w:r>
          </w:p>
          <w:p w14:paraId="3CE2928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 OSD 选单按钮用于调节色彩、模式等；b)支持色温、亮度、对比度调节；</w:t>
            </w:r>
          </w:p>
          <w:p w14:paraId="73577A3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★十九、存储功能</w:t>
            </w:r>
          </w:p>
          <w:p w14:paraId="7FF1CD2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1.存储功能：通过 SATA 固态存储/PCIe 固态存储/UFS 固态存储/SATA 硬磁盘等存储部件提供存储功能；</w:t>
            </w:r>
          </w:p>
          <w:p w14:paraId="3455E80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★二十、网络设备功能</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1.网络功能：a)支持网络连接、网络开启/关闭功能；b)支持访问网络和数据交换功能；</w:t>
            </w:r>
          </w:p>
          <w:p w14:paraId="35A5862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2.数据传输：支持数据传输能力，并提供数据流量和异常日志记录功能；</w:t>
            </w:r>
          </w:p>
          <w:p w14:paraId="1588939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3.有线网卡接口类型：支持 RJ45 接口；</w:t>
            </w:r>
          </w:p>
          <w:p w14:paraId="113D4AC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4.网络设备拆装：网络设备支持物理拆装，包括无线网卡和蓝牙模块等；</w:t>
            </w:r>
          </w:p>
          <w:p w14:paraId="6546002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★二十一、外部接口功能</w:t>
            </w:r>
          </w:p>
          <w:p w14:paraId="59F959C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1.音频接口类型：支持 3.5mm 孔径 3 段式或 4 段式接口；</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2.视频接口类型：至少支持 VGA、HDMI、DVI、DP、Type-C中 1 种显示接口；</w:t>
            </w:r>
          </w:p>
          <w:p w14:paraId="46DCA36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3.HDMI、DP、Type-C 显示接口要求：若提供 HDMI 或 DP 或 Type-C 作为显示接口，应支持音频和视频同步输出；</w:t>
            </w:r>
          </w:p>
          <w:p w14:paraId="6F0B75B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★二十二、电源功能</w:t>
            </w:r>
          </w:p>
          <w:p w14:paraId="7EC18D3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 电源线适配能力：电源适配器电线组件应符合 GB/T15934 的要求；</w:t>
            </w:r>
          </w:p>
          <w:p w14:paraId="04A6E1A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★二十三、操作系统及软件功能</w:t>
            </w:r>
          </w:p>
          <w:p w14:paraId="1F0BD35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1.中文信息处理要求：符合 GB 18030 的相关规定；</w:t>
            </w:r>
          </w:p>
          <w:p w14:paraId="77267DB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2.操作系统备份及还原功能：支持操作系统备份及还原功能；</w:t>
            </w:r>
          </w:p>
          <w:p w14:paraId="2080B88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3.固件备份还原能力：支持备份及还原固件的功能；</w:t>
            </w:r>
          </w:p>
          <w:p w14:paraId="4435EB9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4.操作系统及驱动升级：支持通过网络、闪存盘等方式对操作系统、驱动进行升级；</w:t>
            </w:r>
          </w:p>
          <w:p w14:paraId="73104AC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5.固件升级：支持通过网络、闪存盘等方式对固件进行升级；</w:t>
            </w:r>
          </w:p>
          <w:p w14:paraId="2997048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6.BIOS 支持关闭通讯接口：支持 BIOS 关闭以太网及 USB 接口；</w:t>
            </w:r>
          </w:p>
          <w:p w14:paraId="53ABC7F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7.固件查看信息：支持查看固件版本、内存信息、主板信息、处理器信息和系统时间信息等功能；</w:t>
            </w:r>
          </w:p>
          <w:p w14:paraId="0E6BF14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8.固件设置启动顺序：支持设置启动顺序功能，并按照设置的启动顺序启动；</w:t>
            </w:r>
          </w:p>
          <w:p w14:paraId="263E932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9.固件设置口令：支持设置口令、修改口令、验证口令功能；</w:t>
            </w:r>
          </w:p>
          <w:p w14:paraId="12F60B3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10.固件设置网络引导：支持网络引导启动和关闭功能；</w:t>
            </w:r>
          </w:p>
          <w:p w14:paraId="417716F9">
            <w:pPr>
              <w:pStyle w:val="805"/>
              <w:kinsoku w:val="0"/>
              <w:overflowPunct w:val="0"/>
              <w:spacing w:before="1"/>
              <w:ind w:left="162"/>
              <w:outlineLvl w:val="9"/>
              <w:rPr>
                <w:rFonts w:hint="eastAsia" w:ascii="仿宋_GB2312" w:hAnsi="仿宋_GB2312" w:eastAsia="仿宋_GB2312" w:cs="仿宋_GB2312"/>
                <w:sz w:val="24"/>
              </w:rPr>
            </w:pPr>
            <w:r>
              <w:rPr>
                <w:rFonts w:hint="eastAsia" w:ascii="仿宋_GB2312" w:hAnsi="仿宋_GB2312" w:eastAsia="仿宋_GB2312" w:cs="仿宋_GB2312"/>
                <w:color w:val="auto"/>
                <w:sz w:val="24"/>
                <w:szCs w:val="24"/>
                <w:highlight w:val="none"/>
                <w:lang w:val="en-US" w:eastAsia="zh-CN"/>
              </w:rPr>
              <w:t>11.提供功能至少有文字处理、电子表格、演示文稿三大应用模块的办公软件，授权≥3年。</w:t>
            </w:r>
          </w:p>
          <w:p w14:paraId="5A46CC6C">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（1）所投办公软件产品须提供正版授权。要求支持在国产操作系统上运行的office办公软件产品，须包含文字处理、表格计算、幻灯片演示三个组件。</w:t>
            </w:r>
          </w:p>
          <w:p w14:paraId="460D5BBC">
            <w:pPr>
              <w:pStyle w:val="816"/>
              <w:widowControl/>
              <w:jc w:val="left"/>
              <w:rPr>
                <w:rFonts w:hint="eastAsia" w:ascii="仿宋_GB2312" w:hAnsi="仿宋_GB2312" w:eastAsia="仿宋_GB2312" w:cs="仿宋_GB2312"/>
                <w:color w:val="auto"/>
                <w:kern w:val="0"/>
                <w:sz w:val="24"/>
                <w:szCs w:val="24"/>
                <w:highlight w:val="none"/>
                <w:lang w:bidi="ar-SA"/>
              </w:rPr>
            </w:pPr>
            <w:r>
              <w:rPr>
                <w:rFonts w:hint="eastAsia" w:ascii="仿宋_GB2312" w:hAnsi="仿宋_GB2312" w:eastAsia="仿宋_GB2312" w:cs="仿宋_GB2312"/>
                <w:color w:val="auto"/>
                <w:kern w:val="0"/>
                <w:sz w:val="24"/>
                <w:szCs w:val="24"/>
                <w:highlight w:val="none"/>
                <w:lang w:eastAsia="zh-CN" w:bidi="ar-SA"/>
              </w:rPr>
              <w:t>★（</w:t>
            </w:r>
            <w:r>
              <w:rPr>
                <w:rFonts w:hint="eastAsia" w:ascii="仿宋_GB2312" w:hAnsi="仿宋_GB2312" w:eastAsia="仿宋_GB2312" w:cs="仿宋_GB2312"/>
                <w:color w:val="auto"/>
                <w:kern w:val="0"/>
                <w:sz w:val="24"/>
                <w:szCs w:val="24"/>
                <w:highlight w:val="none"/>
                <w:lang w:val="en-US" w:bidi="ar-SA"/>
              </w:rPr>
              <w:t>2</w:t>
            </w:r>
            <w:r>
              <w:rPr>
                <w:rFonts w:hint="eastAsia" w:ascii="仿宋_GB2312" w:hAnsi="仿宋_GB2312" w:eastAsia="仿宋_GB2312" w:cs="仿宋_GB2312"/>
                <w:color w:val="auto"/>
                <w:kern w:val="0"/>
                <w:sz w:val="24"/>
                <w:szCs w:val="24"/>
                <w:highlight w:val="none"/>
                <w:lang w:eastAsia="zh-CN" w:bidi="ar-SA"/>
              </w:rPr>
              <w:t>）生成文件格式要求：所投办公软件能生成</w:t>
            </w:r>
            <w:r>
              <w:rPr>
                <w:rFonts w:hint="eastAsia" w:ascii="仿宋_GB2312" w:hAnsi="仿宋_GB2312" w:eastAsia="仿宋_GB2312" w:cs="仿宋_GB2312"/>
                <w:color w:val="auto"/>
                <w:kern w:val="0"/>
                <w:sz w:val="24"/>
                <w:szCs w:val="24"/>
                <w:highlight w:val="none"/>
                <w:lang w:val="en-US" w:bidi="ar-SA"/>
              </w:rPr>
              <w:t>.doc/.docx/.dot/.wps/.xls/.xlxs/.xlt/.et/.ppt/.pptx/.pps/.dps</w:t>
            </w:r>
            <w:r>
              <w:rPr>
                <w:rFonts w:hint="eastAsia" w:ascii="仿宋_GB2312" w:hAnsi="仿宋_GB2312" w:eastAsia="仿宋_GB2312" w:cs="仿宋_GB2312"/>
                <w:color w:val="auto"/>
                <w:kern w:val="0"/>
                <w:sz w:val="24"/>
                <w:szCs w:val="24"/>
                <w:highlight w:val="none"/>
                <w:lang w:eastAsia="zh-CN" w:bidi="ar-SA"/>
              </w:rPr>
              <w:t>等文件格式。</w:t>
            </w:r>
          </w:p>
          <w:p w14:paraId="76739EE0">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（3）要求表格模块支持在表格中一键插入求和、计数、平均值等常用公式。支持多列数据合并操作。支持单元格数据的循环引用。</w:t>
            </w:r>
          </w:p>
          <w:p w14:paraId="77D6804C">
            <w:pPr>
              <w:pStyle w:val="816"/>
              <w:widowControl/>
              <w:rPr>
                <w:rFonts w:hint="eastAsia" w:ascii="仿宋_GB2312" w:hAnsi="仿宋_GB2312" w:eastAsia="仿宋_GB2312" w:cs="仿宋_GB2312"/>
                <w:color w:val="auto"/>
                <w:kern w:val="0"/>
                <w:sz w:val="24"/>
                <w:szCs w:val="24"/>
                <w:highlight w:val="none"/>
                <w:lang w:bidi="ar-SA"/>
              </w:rPr>
            </w:pPr>
            <w:r>
              <w:rPr>
                <w:rFonts w:hint="eastAsia" w:ascii="仿宋_GB2312" w:hAnsi="仿宋_GB2312" w:eastAsia="仿宋_GB2312" w:cs="仿宋_GB2312"/>
                <w:color w:val="auto"/>
                <w:kern w:val="0"/>
                <w:sz w:val="24"/>
                <w:szCs w:val="24"/>
                <w:highlight w:val="none"/>
                <w:lang w:eastAsia="zh-CN" w:bidi="ar-SA"/>
              </w:rPr>
              <w:t>★（</w:t>
            </w:r>
            <w:r>
              <w:rPr>
                <w:rFonts w:hint="eastAsia" w:ascii="仿宋_GB2312" w:hAnsi="仿宋_GB2312" w:eastAsia="仿宋_GB2312" w:cs="仿宋_GB2312"/>
                <w:color w:val="auto"/>
                <w:kern w:val="0"/>
                <w:sz w:val="24"/>
                <w:szCs w:val="24"/>
                <w:highlight w:val="none"/>
                <w:lang w:val="en-US" w:bidi="ar-SA"/>
              </w:rPr>
              <w:t>4</w:t>
            </w:r>
            <w:r>
              <w:rPr>
                <w:rFonts w:hint="eastAsia" w:ascii="仿宋_GB2312" w:hAnsi="仿宋_GB2312" w:eastAsia="仿宋_GB2312" w:cs="仿宋_GB2312"/>
                <w:color w:val="auto"/>
                <w:kern w:val="0"/>
                <w:sz w:val="24"/>
                <w:szCs w:val="24"/>
                <w:highlight w:val="none"/>
                <w:lang w:eastAsia="zh-CN" w:bidi="ar-SA"/>
              </w:rPr>
              <w:t>）要求表格模块支持表格的快速合并选择，支持教师用户一键选择合并居中、合并单元格、合并相同单元格、合并内容、取消合并单元格、拆分并填充内容。</w:t>
            </w:r>
          </w:p>
          <w:p w14:paraId="39B051DF">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（5）要求演示模块，可支持手机移动OFFICE客户端进行控制PC端OFFICE放映的演示文档，实现把手机变成遥控器，便于演讲人能随时切换演示文档。</w:t>
            </w:r>
          </w:p>
          <w:p w14:paraId="58B85BAF">
            <w:pPr>
              <w:pStyle w:val="816"/>
              <w:widowControl/>
              <w:rPr>
                <w:rFonts w:hint="eastAsia" w:ascii="仿宋_GB2312" w:hAnsi="仿宋_GB2312" w:eastAsia="仿宋_GB2312" w:cs="仿宋_GB2312"/>
                <w:color w:val="auto"/>
                <w:kern w:val="0"/>
                <w:sz w:val="24"/>
                <w:szCs w:val="24"/>
                <w:highlight w:val="none"/>
                <w:lang w:bidi="ar-SA"/>
              </w:rPr>
            </w:pPr>
            <w:r>
              <w:rPr>
                <w:rFonts w:hint="eastAsia" w:ascii="仿宋_GB2312" w:hAnsi="仿宋_GB2312" w:eastAsia="仿宋_GB2312" w:cs="仿宋_GB2312"/>
                <w:color w:val="auto"/>
                <w:kern w:val="0"/>
                <w:sz w:val="24"/>
                <w:szCs w:val="24"/>
                <w:highlight w:val="none"/>
                <w:lang w:eastAsia="zh-CN" w:bidi="ar-SA"/>
              </w:rPr>
              <w:t>★（</w:t>
            </w:r>
            <w:r>
              <w:rPr>
                <w:rFonts w:hint="eastAsia" w:ascii="仿宋_GB2312" w:hAnsi="仿宋_GB2312" w:eastAsia="仿宋_GB2312" w:cs="仿宋_GB2312"/>
                <w:color w:val="auto"/>
                <w:kern w:val="0"/>
                <w:sz w:val="24"/>
                <w:szCs w:val="24"/>
                <w:highlight w:val="none"/>
                <w:lang w:val="en-US" w:bidi="ar-SA"/>
              </w:rPr>
              <w:t>6</w:t>
            </w:r>
            <w:r>
              <w:rPr>
                <w:rFonts w:hint="eastAsia" w:ascii="仿宋_GB2312" w:hAnsi="仿宋_GB2312" w:eastAsia="仿宋_GB2312" w:cs="仿宋_GB2312"/>
                <w:color w:val="auto"/>
                <w:kern w:val="0"/>
                <w:sz w:val="24"/>
                <w:szCs w:val="24"/>
                <w:highlight w:val="none"/>
                <w:lang w:eastAsia="zh-CN" w:bidi="ar-SA"/>
              </w:rPr>
              <w:t>）要求教师云文档空间具备</w:t>
            </w:r>
            <w:r>
              <w:rPr>
                <w:rFonts w:hint="eastAsia" w:ascii="仿宋_GB2312" w:hAnsi="仿宋_GB2312" w:eastAsia="仿宋_GB2312" w:cs="仿宋_GB2312"/>
                <w:color w:val="auto"/>
                <w:kern w:val="0"/>
                <w:sz w:val="24"/>
                <w:szCs w:val="24"/>
                <w:highlight w:val="none"/>
                <w:lang w:val="en-US" w:bidi="ar-SA"/>
              </w:rPr>
              <w:t>50GB/</w:t>
            </w:r>
            <w:r>
              <w:rPr>
                <w:rFonts w:hint="eastAsia" w:ascii="仿宋_GB2312" w:hAnsi="仿宋_GB2312" w:eastAsia="仿宋_GB2312" w:cs="仿宋_GB2312"/>
                <w:color w:val="auto"/>
                <w:kern w:val="0"/>
                <w:sz w:val="24"/>
                <w:szCs w:val="24"/>
                <w:highlight w:val="none"/>
                <w:lang w:eastAsia="zh-CN" w:bidi="ar-SA"/>
              </w:rPr>
              <w:t>人的存储容量，还可以根据教师使用情况进行分配。</w:t>
            </w:r>
          </w:p>
          <w:p w14:paraId="779F2F41">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（7）要求支持提供公网云存储，可通过账号登录；支持外链分享、支持文档漫游，支持历史版本、全文检索等功能；支持文档实时跟踪与备份恢复；支持提供后台管理功能，文档统一把控。</w:t>
            </w:r>
          </w:p>
          <w:p w14:paraId="2045238B">
            <w:pPr>
              <w:pStyle w:val="816"/>
              <w:widowControl/>
              <w:rPr>
                <w:rFonts w:hint="eastAsia" w:ascii="仿宋_GB2312" w:hAnsi="仿宋_GB2312" w:eastAsia="仿宋_GB2312" w:cs="仿宋_GB2312"/>
                <w:color w:val="auto"/>
                <w:kern w:val="0"/>
                <w:sz w:val="24"/>
                <w:szCs w:val="24"/>
                <w:highlight w:val="none"/>
                <w:lang w:bidi="ar-SA"/>
              </w:rPr>
            </w:pPr>
            <w:r>
              <w:rPr>
                <w:rFonts w:hint="eastAsia" w:ascii="仿宋_GB2312" w:hAnsi="仿宋_GB2312" w:eastAsia="仿宋_GB2312" w:cs="仿宋_GB2312"/>
                <w:color w:val="auto"/>
                <w:kern w:val="0"/>
                <w:sz w:val="24"/>
                <w:szCs w:val="24"/>
                <w:highlight w:val="none"/>
                <w:lang w:eastAsia="zh-CN" w:bidi="ar-SA"/>
              </w:rPr>
              <w:t>★（</w:t>
            </w:r>
            <w:r>
              <w:rPr>
                <w:rFonts w:hint="eastAsia" w:ascii="仿宋_GB2312" w:hAnsi="仿宋_GB2312" w:eastAsia="仿宋_GB2312" w:cs="仿宋_GB2312"/>
                <w:color w:val="auto"/>
                <w:kern w:val="0"/>
                <w:sz w:val="24"/>
                <w:szCs w:val="24"/>
                <w:highlight w:val="none"/>
                <w:lang w:val="en-US" w:bidi="ar-SA"/>
              </w:rPr>
              <w:t>8</w:t>
            </w:r>
            <w:r>
              <w:rPr>
                <w:rFonts w:hint="eastAsia" w:ascii="仿宋_GB2312" w:hAnsi="仿宋_GB2312" w:eastAsia="仿宋_GB2312" w:cs="仿宋_GB2312"/>
                <w:color w:val="auto"/>
                <w:kern w:val="0"/>
                <w:sz w:val="24"/>
                <w:szCs w:val="24"/>
                <w:highlight w:val="none"/>
                <w:lang w:eastAsia="zh-CN" w:bidi="ar-SA"/>
              </w:rPr>
              <w:t>）要求支持实时通讯能力，支持编辑在线智能文档格式时基于文档开启组织内成员的会话聊天，支持传统</w:t>
            </w:r>
            <w:r>
              <w:rPr>
                <w:rFonts w:hint="eastAsia" w:ascii="仿宋_GB2312" w:hAnsi="仿宋_GB2312" w:eastAsia="仿宋_GB2312" w:cs="仿宋_GB2312"/>
                <w:color w:val="auto"/>
                <w:kern w:val="0"/>
                <w:sz w:val="24"/>
                <w:szCs w:val="24"/>
                <w:highlight w:val="none"/>
                <w:lang w:val="en-US" w:bidi="ar-SA"/>
              </w:rPr>
              <w:t>IM</w:t>
            </w:r>
            <w:r>
              <w:rPr>
                <w:rFonts w:hint="eastAsia" w:ascii="仿宋_GB2312" w:hAnsi="仿宋_GB2312" w:eastAsia="仿宋_GB2312" w:cs="仿宋_GB2312"/>
                <w:color w:val="auto"/>
                <w:kern w:val="0"/>
                <w:sz w:val="24"/>
                <w:szCs w:val="24"/>
                <w:highlight w:val="none"/>
                <w:lang w:eastAsia="zh-CN" w:bidi="ar-SA"/>
              </w:rPr>
              <w:t>工具界面的一对一单聊会话和创建群聊会话；会话支持设置消息免打扰、聊天列表置顶等功能。</w:t>
            </w:r>
          </w:p>
          <w:p w14:paraId="23BCC0DD">
            <w:pPr>
              <w:pStyle w:val="816"/>
              <w:widowControl/>
              <w:rPr>
                <w:rFonts w:hint="default" w:ascii="仿宋_GB2312" w:hAnsi="仿宋_GB2312" w:eastAsia="仿宋_GB2312" w:cs="仿宋_GB2312"/>
                <w:sz w:val="24"/>
                <w:lang w:val="en-US" w:eastAsia="zh-CN"/>
              </w:rPr>
            </w:pPr>
            <w:r>
              <w:rPr>
                <w:rFonts w:hint="eastAsia" w:ascii="仿宋_GB2312" w:hAnsi="仿宋_GB2312" w:eastAsia="仿宋_GB2312" w:cs="仿宋_GB2312"/>
                <w:color w:val="auto"/>
                <w:kern w:val="0"/>
                <w:sz w:val="24"/>
                <w:szCs w:val="24"/>
                <w:highlight w:val="none"/>
                <w:lang w:eastAsia="zh-CN" w:bidi="ar-SA"/>
              </w:rPr>
              <w:t>★（</w:t>
            </w:r>
            <w:r>
              <w:rPr>
                <w:rFonts w:hint="eastAsia" w:ascii="仿宋_GB2312" w:hAnsi="仿宋_GB2312" w:eastAsia="仿宋_GB2312" w:cs="仿宋_GB2312"/>
                <w:color w:val="auto"/>
                <w:kern w:val="0"/>
                <w:sz w:val="24"/>
                <w:szCs w:val="24"/>
                <w:highlight w:val="none"/>
                <w:lang w:val="en-US" w:bidi="ar-SA"/>
              </w:rPr>
              <w:t>9</w:t>
            </w:r>
            <w:r>
              <w:rPr>
                <w:rFonts w:hint="eastAsia" w:ascii="仿宋_GB2312" w:hAnsi="仿宋_GB2312" w:eastAsia="仿宋_GB2312" w:cs="仿宋_GB2312"/>
                <w:color w:val="auto"/>
                <w:kern w:val="0"/>
                <w:sz w:val="24"/>
                <w:szCs w:val="24"/>
                <w:highlight w:val="none"/>
                <w:lang w:eastAsia="zh-CN" w:bidi="ar-SA"/>
              </w:rPr>
              <w:t>）要求支持会议功能，可基于文档发起会议功能，并邀请其他成员参与；支持单独创建会议，通过会议</w:t>
            </w:r>
            <w:r>
              <w:rPr>
                <w:rFonts w:hint="eastAsia" w:ascii="仿宋_GB2312" w:hAnsi="仿宋_GB2312" w:eastAsia="仿宋_GB2312" w:cs="仿宋_GB2312"/>
                <w:color w:val="auto"/>
                <w:kern w:val="0"/>
                <w:sz w:val="24"/>
                <w:szCs w:val="24"/>
                <w:highlight w:val="none"/>
                <w:lang w:val="en-US" w:bidi="ar-SA"/>
              </w:rPr>
              <w:t>ID</w:t>
            </w:r>
            <w:r>
              <w:rPr>
                <w:rFonts w:hint="eastAsia" w:ascii="仿宋_GB2312" w:hAnsi="仿宋_GB2312" w:eastAsia="仿宋_GB2312" w:cs="仿宋_GB2312"/>
                <w:color w:val="auto"/>
                <w:kern w:val="0"/>
                <w:sz w:val="24"/>
                <w:szCs w:val="24"/>
                <w:highlight w:val="none"/>
                <w:lang w:eastAsia="zh-CN" w:bidi="ar-SA"/>
              </w:rPr>
              <w:t>或者链接可进行在线会议，可提供云文档共享、屏幕共享多种内容共享方式。</w:t>
            </w:r>
          </w:p>
          <w:p w14:paraId="4CB422C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★二十四、存储设备可靠性</w:t>
            </w:r>
          </w:p>
          <w:p w14:paraId="45BC271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 ≥ 80TB（条件：512GB 硬盘容量）；</w:t>
            </w:r>
          </w:p>
          <w:p w14:paraId="1183B24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14:paraId="14C926D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★二十五、显示设备可靠性</w:t>
            </w:r>
          </w:p>
          <w:p w14:paraId="62F19F4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1.显示屏屏幕失效点：符合 GB/T 9813.2 的要求；</w:t>
            </w:r>
          </w:p>
          <w:p w14:paraId="07CC103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★二十六、外设可靠性</w:t>
            </w:r>
          </w:p>
          <w:p w14:paraId="152BCFF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 万次；</w:t>
            </w:r>
          </w:p>
          <w:p w14:paraId="3197A5B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 万次；</w:t>
            </w:r>
          </w:p>
          <w:p w14:paraId="0A9C469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 3000 次，功能、外观完好；</w:t>
            </w:r>
          </w:p>
          <w:p w14:paraId="4D70DBF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 万小时；</w:t>
            </w:r>
          </w:p>
          <w:p w14:paraId="0F6B4BA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★二十七、整机可靠性要求</w:t>
            </w:r>
          </w:p>
          <w:p w14:paraId="43CC2A3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 GB/T 9254.2 的规定；</w:t>
            </w:r>
          </w:p>
          <w:p w14:paraId="4C789C5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 GB/T 9813.1 中规定；</w:t>
            </w:r>
          </w:p>
          <w:p w14:paraId="5B446A9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 GB/T 9813.1 中规定；</w:t>
            </w:r>
          </w:p>
          <w:p w14:paraId="72A9D28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 GB/T 9813.1 中规定；</w:t>
            </w:r>
          </w:p>
          <w:p w14:paraId="776F683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 GB/T 9813.1 中规定；</w:t>
            </w:r>
          </w:p>
          <w:p w14:paraId="445F127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 GB/T 9813.1 中规定；</w:t>
            </w:r>
          </w:p>
          <w:p w14:paraId="318A3AD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 测试：MTBF(m1)≥35万小时；</w:t>
            </w:r>
          </w:p>
          <w:p w14:paraId="490580D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★二十八、兼容要求</w:t>
            </w:r>
          </w:p>
          <w:p w14:paraId="44FBC21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2.数据库兼容：兼容HashData云端数据仓库、人大金仓数据库、达梦数据库、msyql-5.7.30、 postgresql-12.17数据库产品；</w:t>
            </w:r>
          </w:p>
          <w:p w14:paraId="3B8AC1A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3.中间件兼容：兼容东方通应用服务器软件、中创InforsuitAS应用、金蝶厂商中间件产品；</w:t>
            </w:r>
          </w:p>
          <w:p w14:paraId="3273747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 3 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★二十九、包装及运输要求</w:t>
            </w:r>
          </w:p>
          <w:p w14:paraId="359D4A9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1.标志、包装、运输和贮存：符合 GB/T 9813.1 和商品包装政府采购需求标准的相关规定；</w:t>
            </w:r>
          </w:p>
          <w:p w14:paraId="4C545D3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★三十、服务要求</w:t>
            </w:r>
          </w:p>
          <w:p w14:paraId="71754A2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14:paraId="2E84777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0B6ACCE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 设备停产后应继续提供质量保障服务（含备品备件），服务终止时间与最后一批设备交付时间间隔不低于</w:t>
            </w:r>
          </w:p>
          <w:p w14:paraId="4F8F390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 年；b) 产品停止服务时间应提前 1 年告知；c) 应明确产品发布日期；</w:t>
            </w:r>
          </w:p>
          <w:p w14:paraId="613F600C">
            <w:pPr>
              <w:pStyle w:val="811"/>
              <w:kinsoku/>
              <w:wordWrap w:val="0"/>
              <w:overflowPunct w:val="0"/>
              <w:autoSpaceDE/>
              <w:autoSpaceDN/>
              <w:spacing w:before="1"/>
              <w:ind w:left="0" w:firstLine="240" w:firstLineChars="1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w:t>
            </w:r>
            <w:r>
              <w:rPr>
                <w:rFonts w:hint="eastAsia" w:ascii="仿宋_GB2312" w:hAnsi="仿宋_GB2312" w:eastAsia="仿宋_GB2312" w:cs="仿宋_GB2312"/>
                <w:b/>
                <w:bCs/>
                <w:color w:val="auto"/>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color w:val="auto"/>
              </w:rPr>
              <w:t>；</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 xml:space="preserve"> 5.培训服务：供应商提供培训材料、产品手册、培训视频等培训相关内容；</w:t>
            </w:r>
          </w:p>
          <w:p w14:paraId="0CCD088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14:paraId="3C7394A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14:paraId="7F70314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 3 年；</w:t>
            </w:r>
          </w:p>
          <w:p w14:paraId="199DA29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14:paraId="04963B1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14:paraId="7EC6A63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14:paraId="2F8DA31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14:paraId="2309533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★三十一、供应链合规性</w:t>
            </w:r>
          </w:p>
          <w:p w14:paraId="0381879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1. 产品部件保障：供应商保障产品主要部件，提供 6 年的备件服务能力（自购买之日起），或提供可兼容原设备的升级换代产品；</w:t>
            </w:r>
          </w:p>
          <w:p w14:paraId="3B5EDC5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★三十二、供应链质量</w:t>
            </w:r>
          </w:p>
          <w:p w14:paraId="0C73CA4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14:paraId="7666679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 供应能力证明：确保产品的部件在产品服务周期内稳定供货；</w:t>
            </w:r>
          </w:p>
          <w:p w14:paraId="1C5B37F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★三十三、关键部件安全</w:t>
            </w:r>
          </w:p>
          <w:p w14:paraId="225BEB94">
            <w:pPr>
              <w:pStyle w:val="811"/>
              <w:kinsoku/>
              <w:wordWrap w:val="0"/>
              <w:overflowPunct w:val="0"/>
              <w:autoSpaceDE/>
              <w:autoSpaceDN/>
              <w:spacing w:before="1"/>
              <w:ind w:firstLine="480" w:firstLineChars="200"/>
              <w:rPr>
                <w:rFonts w:ascii="仿宋_GB2312" w:hAnsi="仿宋_GB2312" w:eastAsia="仿宋_GB2312" w:cs="仿宋_GB2312"/>
                <w:b/>
                <w:color w:val="auto"/>
              </w:rPr>
            </w:pPr>
            <w:r>
              <w:rPr>
                <w:rFonts w:hint="eastAsia" w:ascii="仿宋_GB2312" w:hAnsi="仿宋_GB2312" w:eastAsia="仿宋_GB2312" w:cs="仿宋_GB2312"/>
                <w:color w:val="auto"/>
                <w:sz w:val="24"/>
                <w:szCs w:val="24"/>
                <w:highlight w:val="none"/>
                <w:lang w:val="en-US" w:eastAsia="zh-CN"/>
              </w:rPr>
              <w:t>1.关键部件安全要求：CPU 和操作系统等关键部件应当符合安全可靠测评要求；</w:t>
            </w:r>
            <w:r>
              <w:rPr>
                <w:rFonts w:hint="eastAsia" w:ascii="仿宋_GB2312" w:hAnsi="仿宋_GB2312" w:eastAsia="仿宋_GB2312" w:cs="仿宋_GB2312"/>
                <w:b/>
                <w:color w:val="auto"/>
              </w:rPr>
              <w:t>（通过政府有关部门指定的中国信息安全测评中心和国家保密科技测评中心网站查看安全可靠测评结果）。</w:t>
            </w:r>
          </w:p>
          <w:p w14:paraId="76DC2965">
            <w:pPr>
              <w:pStyle w:val="811"/>
              <w:kinsoku/>
              <w:wordWrap w:val="0"/>
              <w:overflowPunct w:val="0"/>
              <w:autoSpaceDE/>
              <w:autoSpaceDN/>
              <w:spacing w:before="1"/>
              <w:ind w:left="0" w:firstLine="482"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rPr>
              <w:t>注：投标人在填写《技术响应表》时，在“投标文件响应技术参数”明确给出所投计算机“CPU型号”及“操作系统”名称，否则视为投标无效。</w:t>
            </w:r>
          </w:p>
          <w:p w14:paraId="1A57910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★三十四、整机安全性要求</w:t>
            </w:r>
          </w:p>
          <w:p w14:paraId="7B90B56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 芯片应符合 GM/T 0008 的相关规定，或芯片密码模块应符合 GB/T 37092或 GM/T 0028 的相关规定；（通过商用密码检测机构检测并经商用密码认证机构认证合格）</w:t>
            </w:r>
          </w:p>
          <w:p w14:paraId="7DEC506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5440FDB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14:paraId="5699749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 GB/T 26572 中规定；</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3786380">
            <w:pPr>
              <w:widowControl/>
              <w:spacing w:line="240" w:lineRule="auto"/>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3套</w:t>
            </w:r>
          </w:p>
        </w:tc>
      </w:tr>
      <w:tr w14:paraId="5CD1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36DD1FB8">
            <w:pPr>
              <w:keepNext w:val="0"/>
              <w:keepLines w:val="0"/>
              <w:pageBreakBefore w:val="0"/>
              <w:widowControl/>
              <w:kinsoku/>
              <w:wordWrap/>
              <w:overflowPunct/>
              <w:topLinePunct w:val="0"/>
              <w:autoSpaceDE/>
              <w:autoSpaceDN/>
              <w:bidi w:val="0"/>
              <w:adjustRightInd/>
              <w:spacing w:line="380" w:lineRule="exact"/>
              <w:ind w:left="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734D8467">
            <w:pPr>
              <w:keepNext w:val="0"/>
              <w:keepLines w:val="0"/>
              <w:pageBreakBefore w:val="0"/>
              <w:widowControl/>
              <w:kinsoku/>
              <w:wordWrap/>
              <w:overflowPunct/>
              <w:topLinePunct w:val="0"/>
              <w:autoSpaceDE/>
              <w:autoSpaceDN/>
              <w:bidi w:val="0"/>
              <w:adjustRightInd/>
              <w:spacing w:line="380" w:lineRule="exact"/>
              <w:ind w:left="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sz w:val="24"/>
                <w:szCs w:val="24"/>
              </w:rPr>
              <w:t>网络教室学生机</w:t>
            </w:r>
            <w:r>
              <w:rPr>
                <w:rFonts w:hint="eastAsia" w:ascii="仿宋_GB2312" w:hAnsi="宋体" w:eastAsia="仿宋_GB2312"/>
                <w:b/>
                <w:bCs/>
                <w:color w:val="auto"/>
                <w:sz w:val="24"/>
                <w:highlight w:val="none"/>
              </w:rPr>
              <w:t>（强制采购节能产品，详见采购需求说明第八点）</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30916A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★一、CPU规格</w:t>
            </w:r>
          </w:p>
          <w:p w14:paraId="271603D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1.CPU：≥8核8线程，主频≥2.7GHz，末级缓存≥8M，内存≥双通道DDR4-2666，热设计功耗≥70W，位宽≥64位；</w:t>
            </w:r>
          </w:p>
          <w:p w14:paraId="2E0EC95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★二、内存规格</w:t>
            </w:r>
          </w:p>
          <w:p w14:paraId="580D416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1.内存配置容量：≥8GB；</w:t>
            </w:r>
          </w:p>
          <w:p w14:paraId="04BC3EB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2.内存类型：支持 DDR4/以上内存类型；</w:t>
            </w:r>
          </w:p>
          <w:p w14:paraId="362E9AD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3.内存条配置数量（板载内存不涉及）：≥2；</w:t>
            </w:r>
          </w:p>
          <w:p w14:paraId="6FBF350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★三、主板规格</w:t>
            </w:r>
          </w:p>
          <w:p w14:paraId="026F9E2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1.主板集成模块：集成资源扩展模块、计算处理模块、音频扩展模块等，主板的互联拓扑可通过处理器或交换电路实现；</w:t>
            </w:r>
          </w:p>
          <w:p w14:paraId="6ABB998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2.主板支持的 CPU 和内存情况：≥8核8线程，主频≥2.7GHz，末级缓存≥8M，内存≥双通道DDR4-2666，热设计功耗≥70W，位宽≥64位；内存条数量≥2；</w:t>
            </w:r>
          </w:p>
          <w:p w14:paraId="7B80680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3.主板其他内置接口：≥SATA接口*1，≥M.2接口*1，≥USB接口*6，固态硬盘占用M.2接口*1，机械硬盘占用SATA接口*1；</w:t>
            </w:r>
          </w:p>
          <w:p w14:paraId="682C366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4.单内存插槽最大可支持容量（板载内存不涉及）：≥32GB；</w:t>
            </w:r>
          </w:p>
          <w:p w14:paraId="33F1402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5.内存插槽满配时提供的最高内存总容量：≥64GB；</w:t>
            </w:r>
          </w:p>
          <w:p w14:paraId="6AC27DC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★四、存储设备规格</w:t>
            </w:r>
          </w:p>
          <w:p w14:paraId="7197BE9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1.固态盘数量：≥1 个；</w:t>
            </w:r>
          </w:p>
          <w:p w14:paraId="7BA70CA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2.固态存储容量：≥256GB；</w:t>
            </w:r>
          </w:p>
          <w:p w14:paraId="3C71562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3.机械硬盘数量：≥1 个；</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4.机械硬盘总容量：≥1TB；</w:t>
            </w:r>
          </w:p>
          <w:p w14:paraId="277C8B2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5.机械硬盘转速：≥7200rpm；</w:t>
            </w:r>
          </w:p>
          <w:p w14:paraId="7028670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6.机械硬盘形态：3.5 英寸等；</w:t>
            </w:r>
          </w:p>
          <w:p w14:paraId="3EA4EFE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7.固态存储形态：采用插卡或板载等形态，可选用符合M.2 或 2.5 寸 SATA 或 mSATA 等标准的插卡形态；</w:t>
            </w:r>
          </w:p>
          <w:p w14:paraId="54F3ABE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8.存储设备其他参数要求：a)固态盘应符合 SJ/T 11654 相关规定；b)机械硬盘准备时间应不大于 30s；侧面固定螺丝孔数量可为 4 孔或 6 孔；工作状态环境温度应满足 5℃~55℃；其它参数应符合 GB/T 12628 相关规定；</w:t>
            </w:r>
          </w:p>
          <w:p w14:paraId="5289532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★五、显卡规格</w:t>
            </w:r>
          </w:p>
          <w:p w14:paraId="2713851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1.显卡类型：集成显卡；</w:t>
            </w:r>
          </w:p>
          <w:p w14:paraId="397D02D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★六、显示设备规格</w:t>
            </w:r>
          </w:p>
          <w:p w14:paraId="78EED63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1.显示屏屏占比：≥89%；</w:t>
            </w:r>
          </w:p>
          <w:p w14:paraId="324BF16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2.显示屏分辨率：≥1920*1080；</w:t>
            </w:r>
          </w:p>
          <w:p w14:paraId="1A947DD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◆3.显示屏尺寸：≥23英寸；</w:t>
            </w:r>
          </w:p>
          <w:p w14:paraId="5818804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4.显示屏屏幕比例：16:9；</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5.显示器外观颜色：黑色商务色系；</w:t>
            </w:r>
          </w:p>
          <w:p w14:paraId="2060562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6.显示屏防蓝光：支持防蓝光模式，蓝光加权辐射亮度比应≤0.0012W/(·cd·sr)（瓦每坎特拉每球面度）；</w:t>
            </w:r>
          </w:p>
          <w:p w14:paraId="4233695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7.显示屏低频闪：显示屏应支持低频闪≤-35dB；</w:t>
            </w:r>
          </w:p>
          <w:p w14:paraId="42F7603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8.显示屏防炫目：显示屏镜面反射率≤10%；</w:t>
            </w:r>
          </w:p>
          <w:p w14:paraId="5325022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★七、外设规格</w:t>
            </w:r>
          </w:p>
          <w:p w14:paraId="77E3961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1.鼠标数量：≥1个；</w:t>
            </w:r>
          </w:p>
          <w:p w14:paraId="3832FF1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2.键盘数量：≥1个；</w:t>
            </w:r>
          </w:p>
          <w:p w14:paraId="7803662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3.键盘按键数目：≥104 键；</w:t>
            </w:r>
          </w:p>
          <w:p w14:paraId="1CCC0CF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4.键盘连接方式：有线；</w:t>
            </w:r>
          </w:p>
          <w:p w14:paraId="0042F7B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5.键盘键程：2.3mm ~ 4.0mm；</w:t>
            </w:r>
          </w:p>
          <w:p w14:paraId="7CE30C5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6.键盘按键压力：按键压力应在0.54N±0.14N；</w:t>
            </w:r>
          </w:p>
          <w:p w14:paraId="4D34156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7.有线键盘连接线：≥1.5 米；</w:t>
            </w:r>
          </w:p>
          <w:p w14:paraId="7B587CD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8.键盘颜色：黑色商务色系；</w:t>
            </w:r>
          </w:p>
          <w:p w14:paraId="73FDC54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9.鼠标连接方式：有线；</w:t>
            </w:r>
          </w:p>
          <w:p w14:paraId="4F0D663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10.有线鼠标连接线：≥1.5米；</w:t>
            </w:r>
          </w:p>
          <w:p w14:paraId="12CD175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11.鼠标DPI分辨率：800~1600；</w:t>
            </w:r>
          </w:p>
          <w:p w14:paraId="59810EB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12.鼠标颜色：黑色/银色/白色等商务色系；</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13.鼠标其他要求：其它参数应符合 GB/T 26245 的相关规定；</w:t>
            </w:r>
          </w:p>
          <w:p w14:paraId="2426BC2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★八、网络设备规格</w:t>
            </w:r>
          </w:p>
          <w:p w14:paraId="219E591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1.有线网卡数量：≥1；</w:t>
            </w:r>
          </w:p>
          <w:p w14:paraId="6670C01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★九、外部接口规格</w:t>
            </w:r>
          </w:p>
          <w:p w14:paraId="06C39E5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1.USB 接口数量：机箱前面板应提供不少于 4个 USB 接口（含 4 个 USB3.0 及以上接口）；</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2.视频接口数量：≥1；</w:t>
            </w:r>
          </w:p>
          <w:p w14:paraId="02E9390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3.音频接口数量：≥1；</w:t>
            </w:r>
          </w:p>
          <w:p w14:paraId="06352C7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★十、整机基础规格</w:t>
            </w:r>
          </w:p>
          <w:p w14:paraId="7259BB8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1.整机外观：a) 产品表面不应有凹痕、划伤、裂缝、变形和污染等。表面涂层均匀，不应起泡、龟裂、脱落和磨损，金属零部件无锈蚀及其它机械损伤；b) 产品表面说明功能的文字、符号、标志，应清晰、端正、牢固；</w:t>
            </w:r>
          </w:p>
          <w:p w14:paraId="29D810D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2.状态指示灯：在产品显著位置提供状态指示功能；</w:t>
            </w:r>
          </w:p>
          <w:p w14:paraId="0A7BE35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3.整机结构：a) 机箱应符合 GB/T 4208.GB/T 26246的相关规定；b) 产品内部结构应符合通用部件的安装需求；c) 所有输入输出接口应符合相关国家或行业标准；d) 产品零部件应紧固无松动，可插拔部件应可靠连接，开关、按钮和其它控制部件应灵活可靠，布局应方便使用；e) 所有 I/O 连接器及需插接线缆的部位应预留采购人操作空间，方便插拔解锁与插拔线缆；f) 可插拔板卡插槽部位应预留安装、拆卸或更换板卡空间；g) 拆装可能接触到的金属剪口或金属尖角部位应做防划伤处理，以保证安全；h) 整机内部走线应规整，固线结构和位置要合理可靠并做防割线处理，需便于理线和插拔操作，走线应不影响系统各主要部件组装和拆卸；i) 如需通过孔走线，过线孔应做防割线处理；j) 各插头位置和插拔方向应合理，应做到插拔无障碍设计，具备防呆设计，有效避免误操作；k) 各主要部件拆装无障碍，使用常规工具拆装，无特殊拆装工具需求；l) 各主要部件拆装步骤要少，各自拆装需避免相互干扰；m) 对于整机或零部件外表面为高亮面的，应粘贴保护膜，保护膜需粘贴牢固，运输、组装等过程不易脱落，撕下无残留；n) 其它要求应符合 GB/T 9813.1 的相关规定；</w:t>
            </w:r>
          </w:p>
          <w:p w14:paraId="1E214DE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4.机箱防护要求：机箱应符合 GB/T 4208 中 IP20 防护要求；</w:t>
            </w:r>
          </w:p>
          <w:p w14:paraId="09AA2A7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5.整机噪音：产品工作在空闲状态下，产品的声功率级应不超过 4.5 Bel；</w:t>
            </w:r>
          </w:p>
          <w:p w14:paraId="2DE0B5F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6.整机散热：在环境温度 25℃及处理器满载情况下，产品表面温度应符合如下要求：a) 出风口在机箱后面板情况下，出风口温度不高于 55℃；b) 可触及面温度不高于 45℃；c) 显示器表面温度：显示屏不高于38℃，显示屏上下灯带位置温度（如涉及）不高于 40℃，出风口温度不高于 45℃；</w:t>
            </w:r>
          </w:p>
          <w:p w14:paraId="49D4AF1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7.整机能效限定值：产品能效限定值应达到 GB 28380-2012标准中能效等级 2 级及以上；</w:t>
            </w:r>
          </w:p>
          <w:p w14:paraId="0A98245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8.机身材质：塑料/金属等；</w:t>
            </w:r>
          </w:p>
          <w:p w14:paraId="3A5FBE2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9.机身颜色：灰色/黑色等商务色系；</w:t>
            </w:r>
          </w:p>
          <w:p w14:paraId="11ACB6F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10.机箱尺寸容量：机箱体积应不大于 12L；</w:t>
            </w:r>
          </w:p>
          <w:p w14:paraId="556959F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★十一、CPU性能</w:t>
            </w:r>
          </w:p>
          <w:p w14:paraId="7EE0456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1.CPU 物理核数：≥8；</w:t>
            </w:r>
          </w:p>
          <w:p w14:paraId="1A6A5A4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2.CPU 主频：≥2.7GHz；</w:t>
            </w:r>
          </w:p>
          <w:p w14:paraId="7E0769F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3.CPU 末级缓存容量：≥8MB；</w:t>
            </w:r>
          </w:p>
          <w:p w14:paraId="66B7AE4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4.CPU 支持的内存最高速率：≥2666MT/s；</w:t>
            </w:r>
          </w:p>
          <w:p w14:paraId="603F0D8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★十二、内存性能</w:t>
            </w:r>
          </w:p>
          <w:p w14:paraId="14E9460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◆1.内存读写速率：≥2666MT/s；</w:t>
            </w:r>
          </w:p>
          <w:p w14:paraId="749B3B9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★十三、显卡性能</w:t>
            </w:r>
          </w:p>
          <w:p w14:paraId="557BDC9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1.显示分辨率：≥1920*1080；</w:t>
            </w:r>
          </w:p>
          <w:p w14:paraId="0B5B591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2.显卡显示芯片核心频率：≥300MHz；</w:t>
            </w:r>
          </w:p>
          <w:p w14:paraId="7700BF2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3.显存等效频率：≥1000MT/s；</w:t>
            </w:r>
          </w:p>
          <w:p w14:paraId="330E792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4.显卡可支持多屏同时显示数量：显卡应支持 2 块屏幕同时显示，分辨率应不低于 1920*1080；</w:t>
            </w:r>
          </w:p>
          <w:p w14:paraId="72BF35A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★十四、显示设备性能</w:t>
            </w:r>
          </w:p>
          <w:p w14:paraId="5B2A42C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1.显示屏刷新率：≥75Hz；</w:t>
            </w:r>
          </w:p>
          <w:p w14:paraId="22315A1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2.显示屏位深：≥8位；</w:t>
            </w:r>
          </w:p>
          <w:p w14:paraId="08C93B8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3.显示屏色域：≥99% sRGB；</w:t>
            </w:r>
          </w:p>
          <w:p w14:paraId="31D8389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4.显示屏色准：△E≤4；</w:t>
            </w:r>
          </w:p>
          <w:p w14:paraId="6FF5D51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5.显示屏响应时间：≤8ms；</w:t>
            </w:r>
          </w:p>
          <w:p w14:paraId="5D0862C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6.显示屏亮度：≥250尼特；</w:t>
            </w:r>
          </w:p>
          <w:p w14:paraId="5AD6268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7.显示屏亮度一致性：≥75%；</w:t>
            </w:r>
          </w:p>
          <w:p w14:paraId="0F48CE0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8.显示屏对比度：≥1000：1；</w:t>
            </w:r>
          </w:p>
          <w:p w14:paraId="0B1FBE4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9.显示屏其他参数：其它参数应符合 SJ/T 11292 的相关规定；</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★十五、网络设备性能</w:t>
            </w:r>
          </w:p>
          <w:p w14:paraId="54273D0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 有线网卡速率：最高速率应不低于 1000Mbps，应支持10Mbps、100Mbps、1000Mbps 速率自适应；</w:t>
            </w:r>
          </w:p>
          <w:p w14:paraId="3F11F55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★十六、主板功能</w:t>
            </w:r>
          </w:p>
          <w:p w14:paraId="184F0D3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1.内存扩展接口(板载内存不涉及)：≥2个；</w:t>
            </w:r>
          </w:p>
          <w:p w14:paraId="5B827E6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2.主板 USB瞬间过流保护：支持有瞬间过流保护功能；</w:t>
            </w:r>
          </w:p>
          <w:p w14:paraId="1DADC99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3.主板防静电保护：支持防静电保护功能；</w:t>
            </w:r>
          </w:p>
          <w:p w14:paraId="11CE238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4.I/O 接口功能：提供基于标准USB接口外设连接功能、基于音频输入输出接口的音频扩展功能、基于 PCIe 接口板卡扩展功能、基于HDMI或VGA或Type-C 或DVI或DP等接口外接显示器扩展功能、基于存储接口对产品进行增容功能等。产品I/O接口，应具备外接标准USB设备、显示器、音频设备等内外部设备能力；</w:t>
            </w:r>
          </w:p>
          <w:p w14:paraId="14F200E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★十七、显卡功能</w:t>
            </w:r>
          </w:p>
          <w:p w14:paraId="3FE99B6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1.显卡外接显示接口：显卡至少支持 VGA、HDMI、DVI、DP、Type-C 中 1 种显示接口，并与显示器接口相匹配；</w:t>
            </w:r>
          </w:p>
          <w:p w14:paraId="7777638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★十八、显示设备功能</w:t>
            </w:r>
          </w:p>
          <w:p w14:paraId="54E15F5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1.显示器接口：显示器应与显卡外接显示接口匹配；</w:t>
            </w:r>
          </w:p>
          <w:p w14:paraId="5E898D3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2.显示器支架：显示器应提供显示器支架；</w:t>
            </w:r>
          </w:p>
          <w:p w14:paraId="1010580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3.显示器参数调节：a)提供 OSD 选单按钮用于调节色彩、模式等；b)支持色温、亮度、对比度调节；</w:t>
            </w:r>
          </w:p>
          <w:p w14:paraId="3321C8E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★十九、存储功能</w:t>
            </w:r>
          </w:p>
          <w:p w14:paraId="2B08C28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1.存储功能：通过 SATA 固态存储/PCIe 固态存储/UFS 固态存储/SATA 硬磁盘等存储部件提供存储功能；</w:t>
            </w:r>
          </w:p>
          <w:p w14:paraId="19DBE96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★二十、网络设备功能</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1.网络功能：a)支持网络连接、网络开启/关闭功能；b)支持访问网络和数据交换功能；</w:t>
            </w:r>
          </w:p>
          <w:p w14:paraId="46763C6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2.数据传输：支持数据传输能力，并提供数据流量和异常日志记录功能；</w:t>
            </w:r>
          </w:p>
          <w:p w14:paraId="0973390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3.有线网卡接口类型：支持 RJ45 接口；</w:t>
            </w:r>
          </w:p>
          <w:p w14:paraId="3F2AFE2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4.网络设备拆装：网络设备支持物理拆装，包括无线网卡和蓝牙模块等；</w:t>
            </w:r>
          </w:p>
          <w:p w14:paraId="411A996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★二十一、外部接口功能</w:t>
            </w:r>
          </w:p>
          <w:p w14:paraId="09F4C42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1.音频接口类型：支持 3.5mm 孔径 3 段式或 4 段式接口；</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2.视频接口类型：至少支持 VGA、HDMI、DVI、DP、Type-C中 1 种显示接口；</w:t>
            </w:r>
          </w:p>
          <w:p w14:paraId="7DE3F55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3.HDMI、DP、Type-C 显示接口要求：若提供 HDMI 或 DP 或 Type-C 作为显示接口，应支持音频和视频同步输出；</w:t>
            </w:r>
          </w:p>
          <w:p w14:paraId="6A1E00D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★二十二、电源功能</w:t>
            </w:r>
          </w:p>
          <w:p w14:paraId="058C5D9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 电源线适配能力：电源适配器电线组件应符合 GB/T15934 的要求；</w:t>
            </w:r>
          </w:p>
          <w:p w14:paraId="36EF492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★二十三、操作系统及软件功能</w:t>
            </w:r>
          </w:p>
          <w:p w14:paraId="421A4A8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1.中文信息处理要求：符合 GB 18030 的相关规定；</w:t>
            </w:r>
          </w:p>
          <w:p w14:paraId="6754025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2.操作系统备份及还原功能：支持操作系统备份及还原功能；</w:t>
            </w:r>
          </w:p>
          <w:p w14:paraId="453D7AF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3.固件备份还原能力：支持备份及还原固件的功能；</w:t>
            </w:r>
          </w:p>
          <w:p w14:paraId="331F8FE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4.操作系统及驱动升级：支持通过网络、闪存盘等方式对操作系统、驱动进行升级；</w:t>
            </w:r>
          </w:p>
          <w:p w14:paraId="43A1445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5.固件升级：支持通过网络、闪存盘等方式对固件进行升级；</w:t>
            </w:r>
          </w:p>
          <w:p w14:paraId="14A74A1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6.BIOS 支持关闭通讯接口：支持 BIOS 关闭以太网及 USB 接口；</w:t>
            </w:r>
          </w:p>
          <w:p w14:paraId="296450E1">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7.固件查看信息：支持查看固件版本、内存信息、主板信息、处理器信息和系统时间信息等功能；</w:t>
            </w:r>
          </w:p>
          <w:p w14:paraId="3DA0C2B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8.固件设置启动顺序：支持设置启动顺序功能，并按照设置的启动顺序启动；</w:t>
            </w:r>
          </w:p>
          <w:p w14:paraId="1752CAD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9.固件设置口令：支持设置口令、修改口令、验证口令功能；</w:t>
            </w:r>
          </w:p>
          <w:p w14:paraId="570ABEE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10.固件设置网络引导：支持网络引导启动和关闭功能；</w:t>
            </w:r>
          </w:p>
          <w:p w14:paraId="612A4E25">
            <w:pPr>
              <w:keepNext w:val="0"/>
              <w:keepLines w:val="0"/>
              <w:widowControl w:val="0"/>
              <w:suppressLineNumbers w:val="0"/>
              <w:spacing w:before="0" w:beforeAutospacing="0" w:after="0" w:afterAutospacing="0"/>
              <w:ind w:left="0" w:right="0" w:firstLine="240" w:firstLineChars="100"/>
              <w:jc w:val="both"/>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11.青少年上网保护：支持通过自研浏览器上网，拦截网页中恶意弹窗，诱导点击跳转至不良内容、低俗庸俗等有害页面的行为，在线查阅拦截报表统计、用户举报。</w:t>
            </w:r>
          </w:p>
          <w:p w14:paraId="5963833C">
            <w:pPr>
              <w:keepNext w:val="0"/>
              <w:keepLines w:val="0"/>
              <w:widowControl w:val="0"/>
              <w:suppressLineNumbers w:val="0"/>
              <w:spacing w:before="0" w:beforeAutospacing="0" w:after="0" w:afterAutospacing="0"/>
              <w:ind w:left="0" w:right="0" w:firstLine="240" w:firstLineChars="100"/>
              <w:jc w:val="both"/>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12.系统安全中心深度集成杀毒引擎，用户无需单独下载，至少提供两个杀毒库供用户自行选择。</w:t>
            </w:r>
          </w:p>
          <w:p w14:paraId="18401A38">
            <w:pPr>
              <w:keepNext w:val="0"/>
              <w:keepLines w:val="0"/>
              <w:widowControl w:val="0"/>
              <w:suppressLineNumbers w:val="0"/>
              <w:spacing w:before="0" w:beforeAutospacing="0" w:after="0" w:afterAutospacing="0"/>
              <w:ind w:left="0" w:right="0" w:firstLine="240" w:firstLineChars="100"/>
              <w:jc w:val="both"/>
              <w:rPr>
                <w:rFonts w:hint="eastAsia" w:ascii="仿宋_GB2312" w:hAnsi="仿宋_GB2312" w:eastAsia="仿宋_GB2312" w:cs="仿宋_GB2312"/>
                <w:color w:val="auto"/>
                <w:kern w:val="0"/>
                <w:sz w:val="24"/>
                <w:highlight w:val="none"/>
                <w:lang w:val="en-US"/>
              </w:rPr>
            </w:pPr>
            <w:r>
              <w:rPr>
                <w:rFonts w:hint="eastAsia" w:ascii="仿宋_GB2312" w:hAnsi="仿宋_GB2312" w:eastAsia="仿宋_GB2312" w:cs="仿宋_GB2312"/>
                <w:color w:val="auto"/>
                <w:kern w:val="0"/>
                <w:sz w:val="24"/>
                <w:szCs w:val="24"/>
                <w:highlight w:val="none"/>
                <w:lang w:val="en-US" w:eastAsia="zh-CN" w:bidi="ar-SA"/>
              </w:rPr>
              <w:t>13.磁盘检查：系统支持磁盘健康检测、磁盘分区表错误检测、磁盘坏道修复检测。</w:t>
            </w:r>
          </w:p>
          <w:p w14:paraId="76BA584B">
            <w:pPr>
              <w:kinsoku w:val="0"/>
              <w:overflowPunct w:val="0"/>
              <w:spacing w:before="0"/>
              <w:ind w:left="0" w:firstLine="240" w:firstLineChars="100"/>
              <w:jc w:val="both"/>
              <w:outlineLvl w:val="9"/>
            </w:pPr>
            <w:r>
              <w:rPr>
                <w:rFonts w:hint="eastAsia" w:ascii="仿宋_GB2312" w:hAnsi="仿宋_GB2312" w:eastAsia="仿宋_GB2312" w:cs="仿宋_GB2312"/>
                <w:color w:val="auto"/>
                <w:kern w:val="0"/>
                <w:sz w:val="24"/>
                <w:szCs w:val="24"/>
                <w:highlight w:val="none"/>
                <w:lang w:val="en-US" w:eastAsia="zh-CN" w:bidi="ar-SA"/>
              </w:rPr>
              <w:t>14.为保障系统不被恶意软件破坏和保障系统安全，操作系统软件需支持开发者模式，用以限制root、sudo权限和安装未签名、未许可的软件。</w:t>
            </w:r>
          </w:p>
          <w:p w14:paraId="09001151">
            <w:pPr>
              <w:kinsoku w:val="0"/>
              <w:overflowPunct w:val="0"/>
              <w:spacing w:before="0"/>
              <w:ind w:left="0" w:firstLine="210" w:firstLineChars="100"/>
              <w:jc w:val="both"/>
              <w:outlineLvl w:val="9"/>
              <w:rPr>
                <w:rFonts w:hint="eastAsia" w:ascii="仿宋_GB2312" w:hAnsi="仿宋_GB2312" w:eastAsia="仿宋_GB2312" w:cs="仿宋_GB2312"/>
                <w:sz w:val="24"/>
              </w:rPr>
            </w:pPr>
            <w:r>
              <w:rPr>
                <w:rFonts w:hint="eastAsia" w:eastAsia="仿宋_GB2312"/>
                <w:lang w:val="en-US" w:eastAsia="zh-CN"/>
              </w:rPr>
              <w:t>15.</w:t>
            </w:r>
            <w:r>
              <w:rPr>
                <w:rFonts w:hint="eastAsia" w:ascii="仿宋_GB2312" w:hAnsi="仿宋_GB2312" w:eastAsia="仿宋_GB2312" w:cs="仿宋_GB2312"/>
                <w:sz w:val="24"/>
                <w:lang w:val="en-US" w:eastAsia="zh-CN" w:bidi="ar"/>
              </w:rPr>
              <w:t>提供功能至少有文字处理、电子表格、演示文稿三大应用模块的办公软件，授权≥3年。</w:t>
            </w:r>
          </w:p>
          <w:p w14:paraId="30F99E8C">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（1）所投办公软件产品须提供正版授权。要求支持在国产操作系统上运行的office办公软件产品，须包含文字处理、表格计算、幻灯片演示三个组件。</w:t>
            </w:r>
          </w:p>
          <w:p w14:paraId="751AB6B2">
            <w:pPr>
              <w:pStyle w:val="43"/>
              <w:keepNext w:val="0"/>
              <w:keepLines w:val="0"/>
              <w:widowControl/>
              <w:suppressLineNumbers w:val="0"/>
              <w:spacing w:before="0" w:beforeAutospacing="0" w:after="0" w:afterAutospacing="0"/>
              <w:ind w:left="0" w:right="0"/>
              <w:jc w:val="left"/>
              <w:rPr>
                <w:rFonts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★（2）生成文件格式要求：所投办公软件能生成.doc/.docx/.dot/.wps/.xls/.xlxs/.xlt/.et/.ppt/.pptx/.pps/.dps等文件格式。</w:t>
            </w:r>
          </w:p>
          <w:p w14:paraId="6B72BA1D">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（3）要求表格模块支持在表格中一键插入求和、计数、平均值等常用公式。支持多列数据合并操作。支持单元格数据的循环引用。</w:t>
            </w:r>
          </w:p>
          <w:p w14:paraId="423E153C">
            <w:pPr>
              <w:pStyle w:val="43"/>
              <w:keepNext w:val="0"/>
              <w:keepLines w:val="0"/>
              <w:widowControl/>
              <w:suppressLineNumbers w:val="0"/>
              <w:spacing w:before="0" w:beforeAutospacing="0" w:after="0" w:afterAutospacing="0"/>
              <w:ind w:left="0" w:right="0"/>
              <w:jc w:val="both"/>
              <w:rPr>
                <w:rFonts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★（4）要求表格模块支持表格的快速合并选择，支持用户一键选择合并居中、合并单元格、合并相同单元格、合并内容、取消合并单元格、拆分并填充内容。</w:t>
            </w:r>
          </w:p>
          <w:p w14:paraId="6C67E4AA">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（5）要求演示模块，可支持手机移动OFFICE客户端进行控制PC端OFFICE放映的演示文档，实现把手机变成遥控器，便于演讲人能随时切换演示文档。</w:t>
            </w:r>
          </w:p>
          <w:p w14:paraId="484847DF">
            <w:pPr>
              <w:pStyle w:val="43"/>
              <w:keepNext w:val="0"/>
              <w:keepLines w:val="0"/>
              <w:widowControl/>
              <w:suppressLineNumbers w:val="0"/>
              <w:spacing w:before="0" w:beforeAutospacing="0" w:after="0" w:afterAutospacing="0"/>
              <w:ind w:left="0" w:right="0"/>
              <w:jc w:val="both"/>
              <w:rPr>
                <w:rFonts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★（6）要求云文档空间具备50GB/人的存储容量，还可以根据教师使用情况进行分配。</w:t>
            </w:r>
          </w:p>
          <w:p w14:paraId="3645EDEE">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（7）要求支持提供公网云存储，可通过账号登录；支持外链分享、支持文档漫游，支持历史版本、全文检索等功能；支持文档实时跟踪与备份恢复；支持提供后台管理功能，文档统一把控。</w:t>
            </w:r>
          </w:p>
          <w:p w14:paraId="0A515D6E">
            <w:pPr>
              <w:pStyle w:val="43"/>
              <w:keepNext w:val="0"/>
              <w:keepLines w:val="0"/>
              <w:widowControl/>
              <w:suppressLineNumbers w:val="0"/>
              <w:spacing w:before="0" w:beforeAutospacing="0" w:after="0" w:afterAutospacing="0"/>
              <w:ind w:left="0" w:right="0"/>
              <w:jc w:val="both"/>
              <w:rPr>
                <w:rFonts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★（8）要求支持实时通讯能力，支持编辑在线智能文档格式时基于文档开启组织内成员的会话聊天，支持传统IM工具界面的一对一单聊会话和创建群聊会话；会话支持设置消息免打扰、聊天列表置顶等功能。</w:t>
            </w:r>
          </w:p>
          <w:p w14:paraId="0A917727">
            <w:pPr>
              <w:pStyle w:val="43"/>
              <w:keepNext w:val="0"/>
              <w:keepLines w:val="0"/>
              <w:widowControl/>
              <w:suppressLineNumbers w:val="0"/>
              <w:spacing w:before="0" w:beforeAutospacing="0" w:after="0" w:afterAutospacing="0"/>
              <w:ind w:left="0" w:right="0"/>
              <w:jc w:val="both"/>
              <w:rPr>
                <w:rFonts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★（9）要求支持会议功能，可基于文档发起会议功能，并邀请其他成员参与；支持单独创建会议，通过会议ID或者链接可进行在线会议，可提供云文档共享、屏幕共享多种内容共享方式。</w:t>
            </w:r>
          </w:p>
          <w:p w14:paraId="493338E6">
            <w:pPr>
              <w:pStyle w:val="805"/>
              <w:kinsoku w:val="0"/>
              <w:overflowPunct w:val="0"/>
              <w:spacing w:before="1"/>
              <w:ind w:left="0" w:firstLine="240" w:firstLineChars="1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★二十四、存储设备可靠性</w:t>
            </w:r>
          </w:p>
          <w:p w14:paraId="4D84FEB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1.固态存储寿命：TBW ≥ 80TB（条件：256GB 硬盘容量）；</w:t>
            </w:r>
          </w:p>
          <w:p w14:paraId="71B6F8C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2.机械硬盘寿命：通电时间≥5万小时；</w:t>
            </w:r>
          </w:p>
          <w:p w14:paraId="1EC0B9A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★二十五、显示设备可靠性</w:t>
            </w:r>
          </w:p>
          <w:p w14:paraId="61C4B39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1.显示屏屏幕失效点：符合 GB/T 9813.2 的要求；</w:t>
            </w:r>
          </w:p>
          <w:p w14:paraId="7949D76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★二十六、外设可靠性</w:t>
            </w:r>
          </w:p>
          <w:p w14:paraId="318C53F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1.键盘按键寿命：≥1000 万次；</w:t>
            </w:r>
          </w:p>
          <w:p w14:paraId="6C11630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2.鼠标按键寿命：≥500 万次；</w:t>
            </w:r>
          </w:p>
          <w:p w14:paraId="1727FE4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3.键盘鼠标线材寿命：键盘鼠标所用线材经±60°弯折不低于 3000 次，功能、外观完好；</w:t>
            </w:r>
          </w:p>
          <w:p w14:paraId="49D9FFD2">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4.风扇寿命：≥4 万小时；</w:t>
            </w:r>
          </w:p>
          <w:p w14:paraId="293C96E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★二十七、整机可靠性要求</w:t>
            </w:r>
          </w:p>
          <w:p w14:paraId="75870F3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1.电磁兼容性要求的抗扰度：符合 GB/T 9254.2 的规定；</w:t>
            </w:r>
          </w:p>
          <w:p w14:paraId="07BEA5B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2.环境条件要求的气候环境适应性：符合 GB/T 9813.1 中规定；</w:t>
            </w:r>
          </w:p>
          <w:p w14:paraId="139CDB4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3.环境条件要求的振动适应性：符合 GB/T 9813.1 中规定；</w:t>
            </w:r>
          </w:p>
          <w:p w14:paraId="312E111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4.环境条件要求的冲击适应性：符合 GB/T 9813.1 中规定；</w:t>
            </w:r>
          </w:p>
          <w:p w14:paraId="3360986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5.环境条件要求的碰撞适应性：符合 GB/T 9813.1 中规定；</w:t>
            </w:r>
          </w:p>
          <w:p w14:paraId="174665A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6.环境条件要求的运输包装件跌落适应性：符合 GB/T 9813.1 中规定；</w:t>
            </w:r>
          </w:p>
          <w:p w14:paraId="59328BC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7.MTBF 测试：MTBF(m1)≥35 万小时；</w:t>
            </w:r>
          </w:p>
          <w:p w14:paraId="7C04B46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★二十八、兼容要求</w:t>
            </w:r>
          </w:p>
          <w:p w14:paraId="7A0E0D0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1.常用软件兼容：支持流式软件、版式软件、浏览器、邮件采购人端、解压软件、多媒体、图形图像处理等常用软件；</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2.数据库兼容：兼容HashData云端数据仓库、人大金仓数据库、达梦数据库、msyql-5.7.30、 postgresql-12.17厂商的数据库产品；</w:t>
            </w:r>
          </w:p>
          <w:p w14:paraId="66F4FCF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3.中间件兼容：兼容东方通应用服务器软件、中创InforsuitAS应用、金蝶厂商中间件产品；</w:t>
            </w:r>
          </w:p>
          <w:p w14:paraId="110BC08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4.平台软件兼容：兼容 3 个及以上厂商云计算及大数据平台；</w:t>
            </w:r>
            <w:r>
              <w:rPr>
                <w:rFonts w:hint="eastAsia" w:ascii="仿宋_GB2312" w:hAnsi="仿宋_GB2312" w:eastAsia="仿宋_GB2312" w:cs="仿宋_GB2312"/>
                <w:color w:val="auto"/>
                <w:sz w:val="24"/>
                <w:szCs w:val="24"/>
                <w:highlight w:val="none"/>
                <w:lang w:val="en-US" w:eastAsia="zh-CN"/>
              </w:rPr>
              <w:cr/>
            </w:r>
            <w:r>
              <w:rPr>
                <w:rFonts w:hint="eastAsia" w:ascii="仿宋_GB2312" w:hAnsi="仿宋_GB2312" w:eastAsia="仿宋_GB2312" w:cs="仿宋_GB2312"/>
                <w:color w:val="auto"/>
                <w:sz w:val="24"/>
                <w:szCs w:val="24"/>
                <w:highlight w:val="none"/>
                <w:lang w:val="en-US" w:eastAsia="zh-CN"/>
              </w:rPr>
              <w:t>★二十九、包装及运输要求</w:t>
            </w:r>
          </w:p>
          <w:p w14:paraId="653E0E7E">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1.标志、包装、运输和贮存：符合 GB/T 9813.1 和商品包装政府采购需求标准的相关规定；</w:t>
            </w:r>
          </w:p>
          <w:p w14:paraId="4ECF8E3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★三十、服务要求</w:t>
            </w:r>
          </w:p>
          <w:p w14:paraId="3B891C1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1.配置检查工具：供应商提供自检测试工具；</w:t>
            </w:r>
          </w:p>
          <w:p w14:paraId="31FB4E7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17F8D648">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3.服务周期：a) 设备停产后应继续提供质量保障服务（含备品备件），服务终止时间与最后一批设备交付时间间隔不低于</w:t>
            </w:r>
          </w:p>
          <w:p w14:paraId="1315AC39">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 年；b) 产品停止服务时间应提前 1 年告知；c) 应明确产品发布日期；</w:t>
            </w:r>
          </w:p>
          <w:p w14:paraId="3E4391B8">
            <w:pPr>
              <w:pStyle w:val="811"/>
              <w:kinsoku/>
              <w:wordWrap w:val="0"/>
              <w:overflowPunct w:val="0"/>
              <w:autoSpaceDE/>
              <w:autoSpaceDN/>
              <w:spacing w:before="1"/>
              <w:ind w:firstLine="480" w:firstLineChars="200"/>
              <w:rPr>
                <w:rFonts w:ascii="仿宋_GB2312" w:hAnsi="仿宋_GB2312" w:eastAsia="仿宋_GB2312" w:cs="仿宋_GB2312"/>
                <w:color w:val="auto"/>
              </w:rPr>
            </w:pPr>
            <w:r>
              <w:rPr>
                <w:rFonts w:hint="eastAsia" w:ascii="仿宋_GB2312" w:hAnsi="仿宋_GB2312" w:eastAsia="仿宋_GB2312" w:cs="仿宋_GB2312"/>
                <w:color w:val="auto"/>
                <w:sz w:val="24"/>
                <w:szCs w:val="24"/>
                <w:highlight w:val="none"/>
                <w:lang w:val="en-US" w:eastAsia="zh-CN"/>
              </w:rPr>
              <w:t>4.预装操作系统：预装符合桌面操作系统政府采购需求标准的正版操作系统；</w:t>
            </w:r>
            <w:r>
              <w:rPr>
                <w:rFonts w:hint="eastAsia" w:ascii="仿宋_GB2312" w:hAnsi="仿宋_GB2312" w:eastAsia="仿宋_GB2312" w:cs="仿宋_GB2312"/>
                <w:b/>
                <w:bCs/>
                <w:color w:val="auto"/>
              </w:rPr>
              <w:t>预装的操作系统符合《操作系统政府采购需求标准》中加*指标要求（财政部工业和信息化部关于印发《操作系统政府采购需求标准（2023年版）》的通知）</w:t>
            </w:r>
            <w:r>
              <w:rPr>
                <w:rFonts w:hint="eastAsia" w:ascii="仿宋_GB2312" w:hAnsi="仿宋_GB2312" w:eastAsia="仿宋_GB2312" w:cs="仿宋_GB2312"/>
                <w:color w:val="auto"/>
              </w:rPr>
              <w:t>；</w:t>
            </w:r>
          </w:p>
          <w:p w14:paraId="0C4DE96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5.培训服务：供应商提供培训材料、产品手册、培训视频等培训相关内容；</w:t>
            </w:r>
          </w:p>
          <w:p w14:paraId="3C222CDD">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6.典型问题解决手册：供应商提供典型问题解决说明文档或视频；</w:t>
            </w:r>
          </w:p>
          <w:p w14:paraId="345C8673">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7.厂家升级软件与扩容服务：供应商提供上门升级部件/软件与扩容的增值服务；</w:t>
            </w:r>
          </w:p>
          <w:p w14:paraId="7C205FB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8.整机质量服务要求：免费服务周期（含换件和维修）应不小于 3 年；</w:t>
            </w:r>
          </w:p>
          <w:p w14:paraId="1791AEDF">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9.合格证书要求：供应商提供产品合格证；</w:t>
            </w:r>
          </w:p>
          <w:p w14:paraId="0297ADF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10.开箱组装/使用指导要求：供应商提供开箱组装/使用指导；</w:t>
            </w:r>
          </w:p>
          <w:p w14:paraId="483F778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11.驱动下载服务要求：供应商提供驱动光盘或下载方式；</w:t>
            </w:r>
          </w:p>
          <w:p w14:paraId="3DE7592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12.兼容适配软件下载服务要求：供应商提供兼容适配软件下载渠道（光盘、网站）；</w:t>
            </w:r>
          </w:p>
          <w:p w14:paraId="2F85B054">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★三十一、供应链合规性</w:t>
            </w:r>
          </w:p>
          <w:p w14:paraId="44D0382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1. 产品部件保障：供应商保障产品主要部件，提供 6 年的备件服务能力（自购买之日起），或提供可兼容原设备的升级换代产品；</w:t>
            </w:r>
          </w:p>
          <w:p w14:paraId="0C51D8FC">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★三十二、供应链质量</w:t>
            </w:r>
          </w:p>
          <w:p w14:paraId="7400E720">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1.抗干扰性：当产品部件出现供应风险时，供应商应通知采购人并提供风险应对方案确保产品的服务保障；</w:t>
            </w:r>
          </w:p>
          <w:p w14:paraId="5A3E33D7">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 供应能力证明：供应商提供供应链稳定承诺书，确保产品的部件在产品服务周期内稳定供货；</w:t>
            </w:r>
          </w:p>
          <w:p w14:paraId="0662534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★三十三、关键部件安全</w:t>
            </w:r>
          </w:p>
          <w:p w14:paraId="091E7021">
            <w:pPr>
              <w:pStyle w:val="811"/>
              <w:kinsoku/>
              <w:wordWrap w:val="0"/>
              <w:overflowPunct w:val="0"/>
              <w:autoSpaceDE/>
              <w:autoSpaceDN/>
              <w:spacing w:before="1"/>
              <w:ind w:firstLine="480" w:firstLineChars="200"/>
              <w:rPr>
                <w:rFonts w:ascii="仿宋_GB2312" w:hAnsi="仿宋_GB2312" w:eastAsia="仿宋_GB2312" w:cs="仿宋_GB2312"/>
                <w:b/>
                <w:color w:val="auto"/>
              </w:rPr>
            </w:pPr>
            <w:r>
              <w:rPr>
                <w:rFonts w:hint="eastAsia" w:ascii="仿宋_GB2312" w:hAnsi="仿宋_GB2312" w:eastAsia="仿宋_GB2312" w:cs="仿宋_GB2312"/>
                <w:color w:val="auto"/>
                <w:sz w:val="24"/>
                <w:szCs w:val="24"/>
                <w:highlight w:val="none"/>
                <w:lang w:val="en-US" w:eastAsia="zh-CN"/>
              </w:rPr>
              <w:t>1.关键部件安全要求：CPU 和操作系统等关键部件应当符合安全可靠测评要求；</w:t>
            </w:r>
            <w:r>
              <w:rPr>
                <w:rFonts w:hint="eastAsia" w:ascii="仿宋_GB2312" w:hAnsi="仿宋_GB2312" w:eastAsia="仿宋_GB2312" w:cs="仿宋_GB2312"/>
                <w:b/>
                <w:color w:val="auto"/>
              </w:rPr>
              <w:t>（通过政府有关部门指定的中国信息安全测评中心和国家保密科技测评中心网站查看安全可靠测评结果）。</w:t>
            </w:r>
          </w:p>
          <w:p w14:paraId="09F5BBB7">
            <w:pPr>
              <w:pStyle w:val="811"/>
              <w:kinsoku/>
              <w:wordWrap w:val="0"/>
              <w:overflowPunct w:val="0"/>
              <w:autoSpaceDE/>
              <w:autoSpaceDN/>
              <w:spacing w:before="1"/>
              <w:ind w:left="162" w:firstLine="482" w:firstLineChars="20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color w:val="auto"/>
              </w:rPr>
              <w:t>注：投标人在填写《技术响应表》时，在“投标文件响应技术参数”明确给出所投计算机“CPU型号”及“操作系统”名称，否则视为投标无效。</w:t>
            </w:r>
          </w:p>
          <w:p w14:paraId="494EB25B">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★三十四、整机安全性要求</w:t>
            </w:r>
          </w:p>
          <w:p w14:paraId="2B61D786">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1.密码算法实现：CPU 芯片应符合 GM/T 0008 的相关规定，或芯片密码模块应符合 GB/T 37092或 GM/T 0028 的相关规定；（通过商用密码检测机构检测并经商用密码认证机构认证合格）</w:t>
            </w:r>
          </w:p>
          <w:p w14:paraId="7E89D51A">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2.信息安全基本要求：a) 产品应符合 GB/T 39276 的 5.2 的规定；b) 生产厂商应建立漏洞跟踪表，保证产品版本涉及到的漏洞(如驱动程序等)可查看；c) 产品不得包含已知的恶意代码或漏洞，不存在未声明的指令、功能、接口；</w:t>
            </w:r>
          </w:p>
          <w:p w14:paraId="0C93A355">
            <w:pPr>
              <w:pStyle w:val="805"/>
              <w:kinsoku w:val="0"/>
              <w:overflowPunct w:val="0"/>
              <w:spacing w:before="1"/>
              <w:ind w:left="162"/>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3.固件安全启动：支持固件安全启动功能，固件启动过程中只有通过启动校验才能正常启动；</w:t>
            </w:r>
          </w:p>
          <w:p w14:paraId="603FFF6E">
            <w:pPr>
              <w:pStyle w:val="805"/>
              <w:kinsoku w:val="0"/>
              <w:overflowPunct w:val="0"/>
              <w:spacing w:before="1"/>
              <w:ind w:left="162"/>
              <w:outlineLvl w:val="9"/>
              <w:rPr>
                <w:rFonts w:hint="eastAsia" w:ascii="仿宋_GB2312" w:hAnsi="仿宋_GB2312" w:eastAsia="仿宋_GB2312" w:cs="仿宋_GB2312"/>
                <w:i w:val="0"/>
                <w:iCs w:val="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4.限用物质的限量要求：符合 GB/T 26572 中规定；</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592AABC">
            <w:pPr>
              <w:keepNext w:val="0"/>
              <w:keepLines w:val="0"/>
              <w:pageBreakBefore w:val="0"/>
              <w:kinsoku/>
              <w:wordWrap/>
              <w:overflowPunct/>
              <w:topLinePunct w:val="0"/>
              <w:autoSpaceDE/>
              <w:autoSpaceDN/>
              <w:bidi w:val="0"/>
              <w:adjustRightInd/>
              <w:spacing w:line="380" w:lineRule="exact"/>
              <w:ind w:left="0" w:hanging="42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 xml:space="preserve">   165</w:t>
            </w:r>
            <w:r>
              <w:rPr>
                <w:rFonts w:hint="eastAsia" w:ascii="仿宋_GB2312" w:hAnsi="仿宋_GB2312" w:eastAsia="仿宋_GB2312" w:cs="仿宋_GB2312"/>
                <w:sz w:val="24"/>
                <w:szCs w:val="24"/>
                <w:lang w:eastAsia="zh-CN"/>
              </w:rPr>
              <w:t>套</w:t>
            </w:r>
          </w:p>
        </w:tc>
      </w:tr>
      <w:tr w14:paraId="72FA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02E0F264">
            <w:pPr>
              <w:keepNext w:val="0"/>
              <w:keepLines w:val="0"/>
              <w:pageBreakBefore w:val="0"/>
              <w:widowControl/>
              <w:kinsoku/>
              <w:wordWrap/>
              <w:overflowPunct/>
              <w:topLinePunct w:val="0"/>
              <w:autoSpaceDE/>
              <w:autoSpaceDN/>
              <w:bidi w:val="0"/>
              <w:adjustRightInd/>
              <w:spacing w:line="380" w:lineRule="exact"/>
              <w:ind w:left="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07BA2AF9">
            <w:pPr>
              <w:keepNext w:val="0"/>
              <w:keepLines w:val="0"/>
              <w:pageBreakBefore w:val="0"/>
              <w:widowControl/>
              <w:kinsoku/>
              <w:wordWrap/>
              <w:overflowPunct/>
              <w:topLinePunct w:val="0"/>
              <w:autoSpaceDE/>
              <w:autoSpaceDN/>
              <w:bidi w:val="0"/>
              <w:adjustRightInd/>
              <w:spacing w:line="380" w:lineRule="exact"/>
              <w:ind w:lef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lang w:val="en-US" w:eastAsia="zh-CN"/>
              </w:rPr>
              <w:t>网络教室教学软件</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24CE6A93">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sz w:val="24"/>
                <w:szCs w:val="24"/>
                <w:lang w:val="en-US" w:eastAsia="zh-CN"/>
              </w:rPr>
              <w:t>网络教室教学软件 3套（须提供168个点位配套168台电脑使用）。</w:t>
            </w:r>
          </w:p>
          <w:p w14:paraId="2C648DBA">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一、基础功能：</w:t>
            </w:r>
          </w:p>
          <w:p w14:paraId="7BA96B96">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多分区类型支持；</w:t>
            </w:r>
          </w:p>
          <w:p w14:paraId="70B5F267">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双硬盘保护/还原；</w:t>
            </w:r>
          </w:p>
          <w:p w14:paraId="682675D2">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系统保护；</w:t>
            </w:r>
          </w:p>
          <w:p w14:paraId="442979DE">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多硬盘支持；</w:t>
            </w:r>
          </w:p>
          <w:p w14:paraId="6122FAD3">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双硬盘智能索引；</w:t>
            </w:r>
          </w:p>
          <w:p w14:paraId="7E73639E">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硬盘对拷；</w:t>
            </w:r>
          </w:p>
          <w:p w14:paraId="601ADF5E">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多网卡支持；</w:t>
            </w:r>
          </w:p>
          <w:p w14:paraId="6AA336A8">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快速恢复；</w:t>
            </w:r>
          </w:p>
          <w:p w14:paraId="6B1BD91E">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快速保存；</w:t>
            </w:r>
          </w:p>
          <w:p w14:paraId="64CE6C40">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智慧对拷；</w:t>
            </w:r>
          </w:p>
          <w:p w14:paraId="5C48A1F3">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lang w:eastAsia="zh-CN"/>
              </w:rPr>
              <w:t>系统对拷；</w:t>
            </w:r>
          </w:p>
          <w:p w14:paraId="6DBFA7EC">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lang w:eastAsia="zh-CN"/>
              </w:rPr>
              <w:t>智能排序；</w:t>
            </w:r>
          </w:p>
          <w:p w14:paraId="4CEEC152">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lang w:eastAsia="zh-CN"/>
              </w:rPr>
              <w:t>批量部署/升级；</w:t>
            </w:r>
          </w:p>
          <w:p w14:paraId="28A3DA7D">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eastAsia="zh-CN"/>
              </w:rPr>
              <w:t>自动启动；</w:t>
            </w:r>
          </w:p>
          <w:p w14:paraId="75F78B08">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lang w:eastAsia="zh-CN"/>
              </w:rPr>
              <w:t>IP管理；</w:t>
            </w:r>
          </w:p>
          <w:p w14:paraId="0D476F59">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16.</w:t>
            </w:r>
            <w:r>
              <w:rPr>
                <w:rFonts w:hint="eastAsia" w:ascii="仿宋_GB2312" w:hAnsi="仿宋_GB2312" w:eastAsia="仿宋_GB2312" w:cs="仿宋_GB2312"/>
                <w:sz w:val="24"/>
                <w:szCs w:val="24"/>
                <w:lang w:eastAsia="zh-CN"/>
              </w:rPr>
              <w:t>模式管理；</w:t>
            </w:r>
          </w:p>
          <w:p w14:paraId="62AF9277">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lang w:eastAsia="zh-CN"/>
              </w:rPr>
              <w:t>文件分发；</w:t>
            </w:r>
          </w:p>
          <w:p w14:paraId="339A917D">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lang w:eastAsia="zh-CN"/>
              </w:rPr>
              <w:t>发送消息；</w:t>
            </w:r>
          </w:p>
          <w:p w14:paraId="33873FCC">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19.</w:t>
            </w:r>
            <w:r>
              <w:rPr>
                <w:rFonts w:hint="eastAsia" w:ascii="仿宋_GB2312" w:hAnsi="仿宋_GB2312" w:eastAsia="仿宋_GB2312" w:cs="仿宋_GB2312"/>
                <w:sz w:val="24"/>
                <w:szCs w:val="24"/>
                <w:lang w:eastAsia="zh-CN"/>
              </w:rPr>
              <w:t>设备锁定；</w:t>
            </w:r>
          </w:p>
          <w:p w14:paraId="09AA87F2">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lang w:eastAsia="zh-CN"/>
              </w:rPr>
              <w:t>远程操作；</w:t>
            </w:r>
          </w:p>
          <w:p w14:paraId="3C2BAE66">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lang w:eastAsia="zh-CN"/>
              </w:rPr>
              <w:t>远程查看；</w:t>
            </w:r>
          </w:p>
          <w:p w14:paraId="51322013">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lang w:eastAsia="zh-CN"/>
              </w:rPr>
              <w:t>远程控制；</w:t>
            </w:r>
          </w:p>
          <w:p w14:paraId="08CC4CEE">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lang w:eastAsia="zh-CN"/>
              </w:rPr>
              <w:t>运行程序；</w:t>
            </w:r>
          </w:p>
          <w:p w14:paraId="0FEE1C47">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lang w:eastAsia="zh-CN"/>
              </w:rPr>
              <w:t>打开网页；</w:t>
            </w:r>
          </w:p>
          <w:p w14:paraId="1B4E36FD">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lang w:eastAsia="zh-CN"/>
              </w:rPr>
              <w:t>广播教学；</w:t>
            </w:r>
          </w:p>
          <w:p w14:paraId="2658AA3B">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lang w:eastAsia="zh-CN"/>
              </w:rPr>
              <w:t>电子点名；</w:t>
            </w:r>
          </w:p>
          <w:p w14:paraId="1725FF8C">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lang w:eastAsia="zh-CN"/>
              </w:rPr>
              <w:t>电子白板；</w:t>
            </w:r>
          </w:p>
          <w:p w14:paraId="1C95523A">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28.影片广播</w:t>
            </w:r>
            <w:r>
              <w:rPr>
                <w:rFonts w:hint="eastAsia" w:ascii="仿宋_GB2312" w:hAnsi="仿宋_GB2312" w:eastAsia="仿宋_GB2312" w:cs="仿宋_GB2312"/>
                <w:sz w:val="24"/>
                <w:szCs w:val="24"/>
                <w:lang w:eastAsia="zh-CN"/>
              </w:rPr>
              <w:t>；</w:t>
            </w:r>
          </w:p>
          <w:p w14:paraId="7EE9FD4D">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lang w:eastAsia="zh-CN"/>
              </w:rPr>
              <w:t>收取作业；</w:t>
            </w:r>
          </w:p>
          <w:p w14:paraId="5FDB4955">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lang w:eastAsia="zh-CN"/>
              </w:rPr>
              <w:t>在线考试；</w:t>
            </w:r>
          </w:p>
          <w:p w14:paraId="14C3BC64">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lang w:eastAsia="zh-CN"/>
              </w:rPr>
              <w:t>屏幕录制/回放；</w:t>
            </w:r>
          </w:p>
          <w:p w14:paraId="2479C196">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lang w:eastAsia="zh-CN"/>
              </w:rPr>
              <w:t>国产操作系统教学管理；</w:t>
            </w:r>
          </w:p>
          <w:p w14:paraId="07182F72">
            <w:pPr>
              <w:keepNext w:val="0"/>
              <w:keepLines w:val="0"/>
              <w:pageBreakBefore w:val="0"/>
              <w:widowControl w:val="0"/>
              <w:numPr>
                <w:ilvl w:val="-1"/>
                <w:numId w:val="0"/>
              </w:numPr>
              <w:kinsoku/>
              <w:wordWrap/>
              <w:overflowPunct/>
              <w:topLinePunct w:val="0"/>
              <w:autoSpaceDE/>
              <w:autoSpaceDN/>
              <w:bidi w:val="0"/>
              <w:adjustRightInd/>
              <w:spacing w:line="380" w:lineRule="exact"/>
              <w:ind w:left="0" w:firstLine="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33.</w:t>
            </w:r>
            <w:r>
              <w:rPr>
                <w:rFonts w:hint="eastAsia" w:ascii="仿宋_GB2312" w:hAnsi="仿宋_GB2312" w:eastAsia="仿宋_GB2312" w:cs="仿宋_GB2312"/>
                <w:sz w:val="24"/>
                <w:szCs w:val="24"/>
                <w:lang w:eastAsia="zh-CN"/>
              </w:rPr>
              <w:t>电子举手；</w:t>
            </w:r>
          </w:p>
          <w:p w14:paraId="5726029E">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二、主要功能：</w:t>
            </w:r>
          </w:p>
          <w:p w14:paraId="59E28AD1">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color w:val="auto"/>
                <w:kern w:val="2"/>
                <w:sz w:val="24"/>
                <w:szCs w:val="24"/>
                <w:lang w:val="en-US" w:eastAsia="zh-CN" w:bidi="ar"/>
              </w:rPr>
              <w:t>系统可支持国产操作系统，正式版注册支持在线联网激活和离线激活任一种方式，并且支持追加学生用户数</w:t>
            </w:r>
            <w:r>
              <w:rPr>
                <w:rFonts w:hint="eastAsia" w:ascii="仿宋_GB2312" w:hAnsi="仿宋_GB2312" w:eastAsia="仿宋_GB2312" w:cs="仿宋_GB2312"/>
                <w:color w:val="auto"/>
                <w:sz w:val="24"/>
                <w:szCs w:val="24"/>
                <w:lang w:eastAsia="zh-CN"/>
              </w:rPr>
              <w:t>。</w:t>
            </w:r>
          </w:p>
          <w:p w14:paraId="40B14DDB">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支持独立设置每次开机恢复、手动恢复、每天恢复、每周恢复、每月恢复、定时恢复及不恢复等多种数据还原方式，无需进入系统即可完成设置，同时也可在系统下对所有终端批量设置还原参数，也可对单台还原参数独立设置，满足各种教学场景需要。</w:t>
            </w:r>
          </w:p>
          <w:p w14:paraId="4812F2AE">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Times New Roman" w:hAnsi="Times New Roman" w:eastAsia="宋体" w:cs="宋体"/>
                <w:color w:val="auto"/>
                <w:kern w:val="2"/>
                <w:sz w:val="21"/>
                <w:szCs w:val="24"/>
                <w:lang w:val="en-US" w:eastAsia="zh-CN" w:bidi="ar"/>
              </w:rPr>
              <w:t>★</w:t>
            </w:r>
            <w:r>
              <w:rPr>
                <w:rFonts w:hint="eastAsia" w:ascii="仿宋_GB2312" w:hAnsi="仿宋_GB2312" w:eastAsia="仿宋_GB2312" w:cs="仿宋_GB2312"/>
                <w:color w:val="auto"/>
                <w:sz w:val="24"/>
                <w:szCs w:val="24"/>
                <w:lang w:eastAsia="zh-CN"/>
              </w:rPr>
              <w:t>3.</w:t>
            </w:r>
            <w:r>
              <w:rPr>
                <w:rFonts w:hint="eastAsia" w:ascii="仿宋_GB2312" w:hAnsi="仿宋_GB2312" w:eastAsia="仿宋_GB2312" w:cs="仿宋_GB2312"/>
                <w:color w:val="auto"/>
                <w:kern w:val="2"/>
                <w:sz w:val="24"/>
                <w:szCs w:val="24"/>
                <w:lang w:val="en-US" w:eastAsia="zh-CN" w:bidi="ar"/>
              </w:rPr>
              <w:t>系统提供网络白板功能，老师可以实时开启与关闭电子画板，提供铅笔、毛笔、直线、圆形、矩形、三角形、橡皮、文字输入、撤销、重做、旋转、清空等画板功能；老师授课过程中误操作，可以随时撤销之前操作；支持打开文档、图片、当前桌面作为电子画板的底图</w:t>
            </w:r>
            <w:r>
              <w:rPr>
                <w:rFonts w:hint="eastAsia" w:ascii="仿宋_GB2312" w:hAnsi="仿宋_GB2312" w:eastAsia="仿宋_GB2312" w:cs="仿宋_GB2312"/>
                <w:color w:val="auto"/>
                <w:sz w:val="24"/>
                <w:szCs w:val="24"/>
                <w:lang w:eastAsia="zh-CN"/>
              </w:rPr>
              <w:t>。</w:t>
            </w:r>
          </w:p>
          <w:p w14:paraId="03566FFD">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4.支持双硬盘保护还原及同传，同传支持UEFI PXE和Legacy PXE双模式自动连线及有效数据或增量的小传大或大传小。</w:t>
            </w:r>
          </w:p>
          <w:p w14:paraId="64829AFB">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sz w:val="24"/>
                <w:szCs w:val="24"/>
                <w:lang w:eastAsia="zh-CN"/>
              </w:rPr>
              <w:t>5.</w:t>
            </w:r>
            <w:r>
              <w:rPr>
                <w:rFonts w:hint="eastAsia" w:ascii="仿宋_GB2312" w:hAnsi="仿宋_GB2312" w:eastAsia="仿宋_GB2312" w:cs="仿宋_GB2312"/>
                <w:color w:val="auto"/>
                <w:kern w:val="2"/>
                <w:sz w:val="24"/>
                <w:szCs w:val="24"/>
                <w:lang w:val="en-US" w:eastAsia="zh-CN" w:bidi="ar"/>
              </w:rPr>
              <w:t>系统支持教师机设置批量执行命令，如打开画板、计算器，学生机器会自动开启这些工具；管理员也可以新建与删除命令</w:t>
            </w:r>
            <w:r>
              <w:rPr>
                <w:rFonts w:hint="eastAsia" w:ascii="仿宋_GB2312" w:hAnsi="仿宋_GB2312" w:eastAsia="仿宋_GB2312" w:cs="仿宋_GB2312"/>
                <w:color w:val="auto"/>
                <w:sz w:val="24"/>
                <w:szCs w:val="24"/>
                <w:lang w:eastAsia="zh-CN"/>
              </w:rPr>
              <w:t>。</w:t>
            </w:r>
          </w:p>
          <w:p w14:paraId="534ECEBE">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6.支持UOS或Kylin系统下的广播教学、学生演示、</w:t>
            </w:r>
            <w:r>
              <w:rPr>
                <w:rFonts w:hint="eastAsia" w:ascii="仿宋_GB2312" w:hAnsi="仿宋_GB2312" w:eastAsia="仿宋_GB2312" w:cs="仿宋_GB2312"/>
                <w:color w:val="auto"/>
                <w:sz w:val="24"/>
                <w:szCs w:val="24"/>
                <w:lang w:val="en-US" w:eastAsia="zh-CN"/>
              </w:rPr>
              <w:t>影片广播</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lang w:eastAsia="zh-CN"/>
              </w:rPr>
              <w:t>打开网页、收取作业、文件分发、电子点名、在线考试、屏幕录制等多种课堂教学功能。</w:t>
            </w:r>
          </w:p>
          <w:p w14:paraId="5FB75A74">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7.支持UOS或Kylin系统下的设备锁定、程序运行、模式切换、远程登录、远程注销、远程关机、远程重启、远程唤醒、远程控制、远程查看、系统切换、消息发送、教室管理等多种课堂管理功能。</w:t>
            </w:r>
          </w:p>
          <w:p w14:paraId="312E71AD">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8.支持UOS或Kylin系统下老师机对学生机桌面状态实时查看功能，老师可对学生机缩略图进行任意比例的缩放和多种查看模式的切换。</w:t>
            </w:r>
          </w:p>
          <w:p w14:paraId="055C3EF1">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9.全面支持桌面操作系统，只需双击一次安装程序即可自动完成安装，软件升级无需重装即可通过教师端一键完成。</w:t>
            </w:r>
          </w:p>
          <w:p w14:paraId="50BC2DB8">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10.系统界面风格简约易懂，操作简单，教师端多频道登录实现合班教学，无需学生端操作修改参数，可执行屏幕广播、远程开关机、远程桌面、黑屏肃静等功能。</w:t>
            </w:r>
          </w:p>
          <w:p w14:paraId="411EE139">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11.屏幕广播采用动态智能截屏及实时高能压缩技术，可根据网络情况调节画质及流畅度效率，使广播效能达到最佳清晰度及流畅性，支持全屏、窗口，并可以快捷切换全屏或窗口方式。</w:t>
            </w:r>
          </w:p>
          <w:p w14:paraId="62EE0BDF">
            <w:pPr>
              <w:keepNext w:val="0"/>
              <w:keepLines w:val="0"/>
              <w:pageBreakBefore w:val="0"/>
              <w:widowControl w:val="0"/>
              <w:numPr>
                <w:ilvl w:val="0"/>
                <w:numId w:val="0"/>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sz w:val="24"/>
                <w:szCs w:val="24"/>
                <w:lang w:eastAsia="zh-CN"/>
              </w:rPr>
              <w:t>12.</w:t>
            </w:r>
            <w:r>
              <w:rPr>
                <w:rFonts w:hint="eastAsia" w:ascii="仿宋_GB2312" w:hAnsi="仿宋_GB2312" w:eastAsia="仿宋_GB2312" w:cs="仿宋_GB2312"/>
                <w:color w:val="auto"/>
                <w:kern w:val="2"/>
                <w:sz w:val="24"/>
                <w:szCs w:val="24"/>
                <w:lang w:val="en-US" w:eastAsia="zh-CN" w:bidi="ar"/>
              </w:rPr>
              <w:t>系统支持三种视图切换：监控视图、详细视图、功能视图。监控视图：默认显示学生端的桌面缩略图；详细视图：用列表的形式展现学生单的电脑名、IP、登录名、登录状态、版本号等信息；功能视图：执行对应功能时会切换到功能视图</w:t>
            </w:r>
            <w:r>
              <w:rPr>
                <w:rFonts w:hint="eastAsia" w:ascii="仿宋_GB2312" w:hAnsi="仿宋_GB2312" w:eastAsia="仿宋_GB2312" w:cs="仿宋_GB2312"/>
                <w:color w:val="auto"/>
                <w:sz w:val="24"/>
                <w:szCs w:val="24"/>
                <w:lang w:eastAsia="zh-CN"/>
              </w:rPr>
              <w:t>。</w:t>
            </w:r>
          </w:p>
          <w:p w14:paraId="7380BAEE">
            <w:pPr>
              <w:keepNext w:val="0"/>
              <w:keepLines w:val="0"/>
              <w:widowControl w:val="0"/>
              <w:numPr>
                <w:ilvl w:val="0"/>
                <w:numId w:val="0"/>
              </w:numPr>
              <w:suppressLineNumbers w:val="0"/>
              <w:spacing w:before="0" w:beforeAutospacing="0" w:after="0" w:afterAutospacing="0" w:line="380" w:lineRule="exact"/>
              <w:ind w:left="0" w:right="0" w:firstLine="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SA"/>
              </w:rPr>
              <w:t>13.</w:t>
            </w:r>
            <w:r>
              <w:rPr>
                <w:rFonts w:hint="eastAsia" w:ascii="仿宋_GB2312" w:hAnsi="仿宋_GB2312" w:eastAsia="仿宋_GB2312" w:cs="仿宋_GB2312"/>
                <w:color w:val="auto"/>
                <w:kern w:val="2"/>
                <w:sz w:val="24"/>
                <w:szCs w:val="24"/>
                <w:lang w:val="en-US" w:eastAsia="zh-CN" w:bidi="ar"/>
              </w:rPr>
              <w:t>系统支持通过教师端批量远程设置学生端的登录频道以及登录密码。</w:t>
            </w:r>
          </w:p>
          <w:p w14:paraId="399DE288">
            <w:pPr>
              <w:keepNext w:val="0"/>
              <w:keepLines w:val="0"/>
              <w:widowControl w:val="0"/>
              <w:numPr>
                <w:ilvl w:val="0"/>
                <w:numId w:val="0"/>
              </w:numPr>
              <w:suppressLineNumbers w:val="0"/>
              <w:spacing w:before="0" w:beforeAutospacing="0" w:after="0" w:afterAutospacing="0" w:line="380" w:lineRule="exact"/>
              <w:ind w:left="0" w:right="0" w:firstLine="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SA"/>
              </w:rPr>
              <w:t>14.</w:t>
            </w:r>
            <w:r>
              <w:rPr>
                <w:rFonts w:hint="eastAsia" w:ascii="仿宋_GB2312" w:hAnsi="仿宋_GB2312" w:eastAsia="仿宋_GB2312" w:cs="仿宋_GB2312"/>
                <w:color w:val="auto"/>
                <w:kern w:val="2"/>
                <w:sz w:val="24"/>
                <w:szCs w:val="24"/>
                <w:lang w:val="en-US" w:eastAsia="zh-CN" w:bidi="ar"/>
              </w:rPr>
              <w:t>系统支持差异对拷，自动识别增量对拷数据，支持PXE、硬盘、U盘、光驱等多种启动方式网络对拷，裸机也可直接参与对拷，支持异常断电断网或临时中断计划等特殊情况下断点续传，提供功能截图证明。</w:t>
            </w:r>
          </w:p>
          <w:p w14:paraId="78884AE8">
            <w:pPr>
              <w:keepNext w:val="0"/>
              <w:keepLines w:val="0"/>
              <w:widowControl w:val="0"/>
              <w:numPr>
                <w:ilvl w:val="0"/>
                <w:numId w:val="0"/>
              </w:numPr>
              <w:suppressLineNumbers w:val="0"/>
              <w:spacing w:before="0" w:beforeAutospacing="0" w:after="0" w:afterAutospacing="0" w:line="380" w:lineRule="exact"/>
              <w:ind w:left="0" w:right="0" w:firstLine="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SA"/>
              </w:rPr>
              <w:t>15.</w:t>
            </w:r>
            <w:r>
              <w:rPr>
                <w:rFonts w:hint="eastAsia" w:ascii="仿宋_GB2312" w:hAnsi="仿宋_GB2312" w:eastAsia="仿宋_GB2312" w:cs="仿宋_GB2312"/>
                <w:color w:val="auto"/>
                <w:kern w:val="2"/>
                <w:sz w:val="24"/>
                <w:szCs w:val="24"/>
                <w:lang w:val="en-US" w:eastAsia="zh-CN" w:bidi="ar"/>
              </w:rPr>
              <w:t>每次启动还原、每隔时间段/每周/每月定点还原；不还原模式包括：每次启动不还原，临时保留保护分区新增数据。保存还原点模式包括：每次启动保存还原、每隔时间段/每周/每月定点保存还原点。以上操作均支持在系统内及底层操作。</w:t>
            </w:r>
          </w:p>
          <w:p w14:paraId="47046796">
            <w:pPr>
              <w:keepNext w:val="0"/>
              <w:keepLines w:val="0"/>
              <w:widowControl w:val="0"/>
              <w:numPr>
                <w:ilvl w:val="0"/>
                <w:numId w:val="0"/>
              </w:numPr>
              <w:suppressLineNumbers w:val="0"/>
              <w:spacing w:before="0" w:beforeAutospacing="0" w:after="0" w:afterAutospacing="0" w:line="380" w:lineRule="exact"/>
              <w:ind w:left="0" w:right="0" w:firstLine="0"/>
              <w:jc w:val="both"/>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SA"/>
              </w:rPr>
              <w:t>16.</w:t>
            </w:r>
            <w:r>
              <w:rPr>
                <w:rFonts w:hint="eastAsia" w:ascii="仿宋_GB2312" w:hAnsi="仿宋_GB2312" w:eastAsia="仿宋_GB2312" w:cs="仿宋_GB2312"/>
                <w:color w:val="auto"/>
                <w:kern w:val="2"/>
                <w:sz w:val="24"/>
                <w:szCs w:val="24"/>
                <w:lang w:val="en-US" w:eastAsia="zh-CN" w:bidi="ar"/>
              </w:rPr>
              <w:t>系统兼容机械硬盘(HDD)和固态硬盘(SSD)等混合模式，包括M.2接口硬盘，支持多块硬盘同时保护与同传，同传时支持智能一键匹配所有接收端硬盘，提供功能截图证明。</w:t>
            </w:r>
          </w:p>
          <w:p w14:paraId="6D8E6673">
            <w:pPr>
              <w:keepNext w:val="0"/>
              <w:keepLines w:val="0"/>
              <w:numPr>
                <w:ilvl w:val="0"/>
                <w:numId w:val="0"/>
              </w:numPr>
              <w:spacing w:before="0" w:after="0" w:line="380" w:lineRule="exact"/>
              <w:rPr>
                <w:rFonts w:hint="eastAsia"/>
                <w:lang w:eastAsia="zh-CN"/>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SA"/>
              </w:rPr>
              <w:t>17.</w:t>
            </w:r>
            <w:r>
              <w:rPr>
                <w:rFonts w:hint="eastAsia" w:ascii="仿宋_GB2312" w:hAnsi="仿宋_GB2312" w:eastAsia="仿宋_GB2312" w:cs="仿宋_GB2312"/>
                <w:color w:val="auto"/>
                <w:kern w:val="2"/>
                <w:sz w:val="24"/>
                <w:szCs w:val="24"/>
                <w:lang w:val="en-US" w:eastAsia="zh-CN" w:bidi="ar"/>
              </w:rPr>
              <w:t>系统可创建29个动态还原点，并支持在系统内及底层操作。还原点之间相互独立，互不影响，也可任意切换，预设剩余空间报警值，自动报警。</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0BF7F4D">
            <w:pPr>
              <w:keepNext w:val="0"/>
              <w:keepLines w:val="0"/>
              <w:pageBreakBefore w:val="0"/>
              <w:kinsoku/>
              <w:wordWrap/>
              <w:overflowPunct/>
              <w:topLinePunct w:val="0"/>
              <w:autoSpaceDE/>
              <w:autoSpaceDN/>
              <w:bidi w:val="0"/>
              <w:adjustRightInd/>
              <w:spacing w:line="380" w:lineRule="exact"/>
              <w:ind w:left="0" w:hanging="420"/>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 xml:space="preserve">   3</w:t>
            </w:r>
            <w:r>
              <w:rPr>
                <w:rFonts w:hint="eastAsia" w:ascii="仿宋_GB2312" w:hAnsi="仿宋_GB2312" w:eastAsia="仿宋_GB2312" w:cs="仿宋_GB2312"/>
                <w:sz w:val="24"/>
                <w:szCs w:val="24"/>
                <w:lang w:eastAsia="zh-CN"/>
              </w:rPr>
              <w:t>套</w:t>
            </w:r>
          </w:p>
        </w:tc>
      </w:tr>
      <w:tr w14:paraId="7C6D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2F889AB1">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4</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9E2157B">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24口千兆交换机</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5368E523">
            <w:pPr>
              <w:keepNext w:val="0"/>
              <w:keepLines w:val="0"/>
              <w:pageBreakBefore w:val="0"/>
              <w:widowControl w:val="0"/>
              <w:numPr>
                <w:ilvl w:val="0"/>
                <w:numId w:val="2"/>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二层网管交换机，</w:t>
            </w:r>
            <w:r>
              <w:rPr>
                <w:rFonts w:hint="eastAsia" w:ascii="仿宋_GB2312" w:hAnsi="仿宋_GB2312" w:eastAsia="仿宋_GB2312" w:cs="仿宋_GB2312"/>
                <w:sz w:val="24"/>
                <w:szCs w:val="24"/>
                <w:lang w:val="en-US" w:eastAsia="zh-CN"/>
              </w:rPr>
              <w:t>要求≥</w:t>
            </w:r>
            <w:r>
              <w:rPr>
                <w:rFonts w:hint="eastAsia" w:ascii="仿宋_GB2312" w:hAnsi="仿宋_GB2312" w:eastAsia="仿宋_GB2312" w:cs="仿宋_GB2312"/>
                <w:sz w:val="24"/>
                <w:szCs w:val="24"/>
                <w:lang w:eastAsia="zh-CN"/>
              </w:rPr>
              <w:t>24口10/100/1000Mbps自适应电口交换机，固化</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4个SFP千兆光口；</w:t>
            </w:r>
          </w:p>
          <w:p w14:paraId="547A4339">
            <w:pPr>
              <w:keepNext w:val="0"/>
              <w:keepLines w:val="0"/>
              <w:pageBreakBefore w:val="0"/>
              <w:widowControl w:val="0"/>
              <w:numPr>
                <w:ilvl w:val="0"/>
                <w:numId w:val="2"/>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交换容量：</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336Gbps；</w:t>
            </w:r>
          </w:p>
          <w:p w14:paraId="69F5229E">
            <w:pPr>
              <w:keepNext w:val="0"/>
              <w:keepLines w:val="0"/>
              <w:pageBreakBefore w:val="0"/>
              <w:widowControl w:val="0"/>
              <w:numPr>
                <w:ilvl w:val="0"/>
                <w:numId w:val="2"/>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包转发率</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42Mpps；</w:t>
            </w:r>
          </w:p>
          <w:p w14:paraId="369F902B">
            <w:pPr>
              <w:keepNext w:val="0"/>
              <w:keepLines w:val="0"/>
              <w:pageBreakBefore w:val="0"/>
              <w:widowControl w:val="0"/>
              <w:numPr>
                <w:ilvl w:val="0"/>
                <w:numId w:val="2"/>
              </w:numPr>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要求</w:t>
            </w:r>
            <w:r>
              <w:rPr>
                <w:rFonts w:hint="eastAsia" w:ascii="仿宋_GB2312" w:hAnsi="仿宋_GB2312" w:eastAsia="仿宋_GB2312" w:cs="仿宋_GB2312"/>
                <w:sz w:val="24"/>
                <w:szCs w:val="24"/>
                <w:lang w:eastAsia="zh-CN"/>
              </w:rPr>
              <w:t>支持VLAN、ACL、端口镜像、端口聚合等功能。</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7982E9B3">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9</w:t>
            </w:r>
            <w:r>
              <w:rPr>
                <w:rFonts w:hint="eastAsia" w:ascii="仿宋_GB2312" w:hAnsi="仿宋_GB2312" w:eastAsia="仿宋_GB2312" w:cs="仿宋_GB2312"/>
                <w:sz w:val="24"/>
                <w:szCs w:val="24"/>
                <w:lang w:eastAsia="zh-CN"/>
              </w:rPr>
              <w:t>台</w:t>
            </w:r>
          </w:p>
        </w:tc>
      </w:tr>
      <w:tr w14:paraId="01E8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6BD931E7">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BA50F96">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挂墙式机柜</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54E59788">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 12U标准机柜，带风扇。</w:t>
            </w:r>
          </w:p>
          <w:p w14:paraId="01D0AB20">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2．规格：≥550mm（W）×450mm（D）×620mm（H）。</w:t>
            </w:r>
          </w:p>
          <w:p w14:paraId="3A681CB2">
            <w:pPr>
              <w:keepNext w:val="0"/>
              <w:keepLines w:val="0"/>
              <w:pageBreakBefore w:val="0"/>
              <w:widowControl w:val="0"/>
              <w:kinsoku/>
              <w:wordWrap/>
              <w:overflowPunct/>
              <w:topLinePunct w:val="0"/>
              <w:autoSpaceDE/>
              <w:autoSpaceDN/>
              <w:bidi w:val="0"/>
              <w:adjustRightInd/>
              <w:spacing w:line="380" w:lineRule="exact"/>
              <w:ind w:lef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3．采用高强度的韩钢优质度锌板，机柜主体骨架材料厚度≥1.0mm,其它材料厚度≥0.8mm。</w:t>
            </w:r>
            <w:r>
              <w:rPr>
                <w:rFonts w:hint="eastAsia" w:ascii="仿宋_GB2312" w:hAnsi="仿宋_GB2312" w:eastAsia="仿宋_GB2312" w:cs="仿宋_GB2312"/>
                <w:sz w:val="24"/>
                <w:szCs w:val="24"/>
                <w:lang w:val="en-US" w:eastAsia="zh-CN"/>
              </w:rPr>
              <w:t xml:space="preserve">                                                                                                                                                                                                                                                                                                                                                                                                                                                                                                                                                                                                                                                                                                                                                                                                                                                                                                                                                                                                                                                                                                                                                                                                                                                                                                                                                                                                                                                                                                                                                                                      </w:t>
            </w:r>
          </w:p>
          <w:p w14:paraId="521D7C32">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4．机柜设计底部走线方式，顶、底预留进线孔。</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3397FE79">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3个</w:t>
            </w:r>
          </w:p>
        </w:tc>
      </w:tr>
      <w:tr w14:paraId="485E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19ABC27C">
            <w:pPr>
              <w:keepNext w:val="0"/>
              <w:keepLines w:val="0"/>
              <w:pageBreakBefore w:val="0"/>
              <w:widowControl w:val="0"/>
              <w:kinsoku/>
              <w:wordWrap/>
              <w:overflowPunct/>
              <w:topLinePunct w:val="0"/>
              <w:autoSpaceDE/>
              <w:autoSpaceDN/>
              <w:bidi w:val="0"/>
              <w:adjustRightInd/>
              <w:spacing w:line="380" w:lineRule="exact"/>
              <w:ind w:lef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38F969E4">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电脑桌</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1BF91258">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材料：全部材料采用高密中纤板，三聚氰胺贴面。颜色：灰白色。</w:t>
            </w: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sz w:val="24"/>
                <w:szCs w:val="24"/>
                <w:lang w:eastAsia="zh-CN"/>
              </w:rPr>
              <w:t>参考尺寸：长宽高≥1200mm×600mm×700㎜双人位，无键盘托盘。边缘做圆角处理。按教室实际情况定制。由学校选择配置显示器固定卡槽。摆放位置需校方书面确认。</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7A0FCAE5">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84</w:t>
            </w:r>
            <w:r>
              <w:rPr>
                <w:rFonts w:hint="eastAsia" w:ascii="仿宋_GB2312" w:hAnsi="仿宋_GB2312" w:eastAsia="仿宋_GB2312" w:cs="仿宋_GB2312"/>
                <w:sz w:val="24"/>
                <w:szCs w:val="24"/>
                <w:lang w:eastAsia="zh-CN"/>
              </w:rPr>
              <w:t>张</w:t>
            </w:r>
          </w:p>
        </w:tc>
      </w:tr>
      <w:tr w14:paraId="0B0A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467A5628">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7</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B81151C">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电脑凳</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0B2D59E2">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2"/>
                <w:sz w:val="24"/>
                <w:szCs w:val="24"/>
                <w:lang w:val="en-US" w:eastAsia="zh-CN" w:bidi="ar"/>
              </w:rPr>
              <w:t>★</w:t>
            </w:r>
            <w:r>
              <w:rPr>
                <w:rFonts w:hint="eastAsia" w:ascii="仿宋_GB2312" w:hAnsi="仿宋_GB2312" w:eastAsia="仿宋_GB2312" w:cs="仿宋_GB2312"/>
                <w:color w:val="auto"/>
                <w:sz w:val="24"/>
                <w:szCs w:val="24"/>
                <w:lang w:eastAsia="zh-CN"/>
              </w:rPr>
              <w:t>参考尺寸：≥长320mm</w:t>
            </w:r>
            <w:bookmarkStart w:id="112" w:name="_GoBack"/>
            <w:bookmarkEnd w:id="112"/>
            <w:r>
              <w:rPr>
                <w:rFonts w:hint="eastAsia" w:ascii="仿宋_GB2312" w:hAnsi="仿宋_GB2312" w:eastAsia="仿宋_GB2312" w:cs="仿宋_GB2312"/>
                <w:color w:val="auto"/>
                <w:sz w:val="24"/>
                <w:szCs w:val="24"/>
                <w:lang w:eastAsia="zh-CN"/>
              </w:rPr>
              <w:t>*宽240mm*高430mm小方凳，双管塑钢凳，环保油漆，优质五金配件，边缘做圆角处理。</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CFD2B55">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168</w:t>
            </w:r>
            <w:r>
              <w:rPr>
                <w:rFonts w:hint="eastAsia" w:ascii="仿宋_GB2312" w:hAnsi="仿宋_GB2312" w:eastAsia="仿宋_GB2312" w:cs="仿宋_GB2312"/>
                <w:sz w:val="24"/>
                <w:szCs w:val="24"/>
                <w:lang w:eastAsia="zh-CN"/>
              </w:rPr>
              <w:t>张</w:t>
            </w:r>
          </w:p>
        </w:tc>
      </w:tr>
      <w:tr w14:paraId="6800C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0426099C">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8</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FBE4A65">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教师讲台</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4341982D">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材料：全部材料采用高密中纤板，三聚氰胺贴面，键盘托盘采用下螺钉固定牢固。颜色：灰白色。</w:t>
            </w:r>
          </w:p>
          <w:p w14:paraId="3E9DE20F">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参考尺寸：长宽高≥1400mm×650mm×700㎜。边缘做圆角处理。按教室实际情况定制。</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4EA78F98">
            <w:pPr>
              <w:keepNext w:val="0"/>
              <w:keepLines w:val="0"/>
              <w:pageBreakBefore w:val="0"/>
              <w:widowControl w:val="0"/>
              <w:kinsoku/>
              <w:wordWrap/>
              <w:overflowPunct/>
              <w:topLinePunct w:val="0"/>
              <w:autoSpaceDE/>
              <w:autoSpaceDN/>
              <w:bidi w:val="0"/>
              <w:adjustRightInd/>
              <w:spacing w:line="380" w:lineRule="exact"/>
              <w:ind w:lef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3张</w:t>
            </w:r>
          </w:p>
        </w:tc>
      </w:tr>
      <w:tr w14:paraId="6F30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60794B6C">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9</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4E4B8750">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电脑椅</w:t>
            </w:r>
          </w:p>
        </w:tc>
        <w:tc>
          <w:tcPr>
            <w:tcW w:w="6840" w:type="dxa"/>
            <w:tcBorders>
              <w:top w:val="single" w:color="auto" w:sz="4" w:space="0"/>
              <w:left w:val="single" w:color="auto" w:sz="4" w:space="0"/>
              <w:bottom w:val="single" w:color="auto" w:sz="4" w:space="0"/>
              <w:right w:val="single" w:color="auto" w:sz="4" w:space="0"/>
            </w:tcBorders>
            <w:noWrap w:val="0"/>
            <w:vAlign w:val="center"/>
          </w:tcPr>
          <w:p w14:paraId="6AC7C797">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实木靠背椅，采用经干燥、除虫处理后的优质实木。边缘做圆角处理。油漆：面漆采用PU聚氨酯环保漆，底漆采用PU聚酯耐黄变透明底漆和白底漆。</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0D47C3A1">
            <w:pPr>
              <w:keepNext w:val="0"/>
              <w:keepLines w:val="0"/>
              <w:pageBreakBefore w:val="0"/>
              <w:widowControl w:val="0"/>
              <w:kinsoku/>
              <w:wordWrap/>
              <w:overflowPunct/>
              <w:topLinePunct w:val="0"/>
              <w:autoSpaceDE/>
              <w:autoSpaceDN/>
              <w:bidi w:val="0"/>
              <w:adjustRightInd/>
              <w:spacing w:line="380" w:lineRule="exact"/>
              <w:ind w:lef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3张</w:t>
            </w:r>
          </w:p>
        </w:tc>
      </w:tr>
      <w:tr w14:paraId="379B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14:paraId="0AE67E97">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10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1E6BFFA4">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辅助材料及施工等</w:t>
            </w:r>
          </w:p>
        </w:tc>
        <w:tc>
          <w:tcPr>
            <w:tcW w:w="6840" w:type="dxa"/>
            <w:tcBorders>
              <w:top w:val="single" w:color="auto" w:sz="4" w:space="0"/>
              <w:left w:val="single" w:color="auto" w:sz="4" w:space="0"/>
              <w:bottom w:val="single" w:color="auto" w:sz="4" w:space="0"/>
              <w:right w:val="single" w:color="auto" w:sz="4" w:space="0"/>
            </w:tcBorders>
            <w:noWrap w:val="0"/>
            <w:vAlign w:val="top"/>
          </w:tcPr>
          <w:p w14:paraId="7590F21B">
            <w:pPr>
              <w:keepNext w:val="0"/>
              <w:keepLines w:val="0"/>
              <w:pageBreakBefore w:val="0"/>
              <w:widowControl w:val="0"/>
              <w:kinsoku/>
              <w:wordWrap/>
              <w:overflowPunct/>
              <w:topLinePunct w:val="0"/>
              <w:autoSpaceDE/>
              <w:autoSpaceDN/>
              <w:bidi w:val="0"/>
              <w:adjustRightInd/>
              <w:spacing w:line="380" w:lineRule="exact"/>
              <w:ind w:lef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超五类双绞网线、水晶头、线槽、插座、空开、电源箱、杂件及其他辅助材料（含网络机房施工费用），施工安装、培训费。按柳州市教育系统工程施工规范要求实施。</w:t>
            </w:r>
          </w:p>
        </w:tc>
        <w:tc>
          <w:tcPr>
            <w:tcW w:w="970" w:type="dxa"/>
            <w:tcBorders>
              <w:top w:val="single" w:color="auto" w:sz="4" w:space="0"/>
              <w:left w:val="single" w:color="auto" w:sz="4" w:space="0"/>
              <w:bottom w:val="single" w:color="auto" w:sz="4" w:space="0"/>
              <w:right w:val="single" w:color="auto" w:sz="4" w:space="0"/>
            </w:tcBorders>
            <w:noWrap w:val="0"/>
            <w:vAlign w:val="center"/>
          </w:tcPr>
          <w:p w14:paraId="71E12F66">
            <w:pPr>
              <w:keepNext w:val="0"/>
              <w:keepLines w:val="0"/>
              <w:pageBreakBefore w:val="0"/>
              <w:widowControl w:val="0"/>
              <w:kinsoku/>
              <w:wordWrap/>
              <w:overflowPunct/>
              <w:topLinePunct w:val="0"/>
              <w:autoSpaceDE/>
              <w:autoSpaceDN/>
              <w:bidi w:val="0"/>
              <w:adjustRightInd/>
              <w:spacing w:line="380" w:lineRule="exact"/>
              <w:ind w:left="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3项</w:t>
            </w:r>
          </w:p>
        </w:tc>
      </w:tr>
      <w:bookmarkEnd w:id="33"/>
    </w:tbl>
    <w:p w14:paraId="4E1F6958"/>
    <w:tbl>
      <w:tblPr>
        <w:tblStyle w:val="48"/>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14:paraId="12B2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485062A5">
            <w:pPr>
              <w:keepNext w:val="0"/>
              <w:keepLines w:val="0"/>
              <w:suppressLineNumbers w:val="0"/>
              <w:spacing w:before="0" w:beforeAutospacing="0" w:after="0" w:afterAutospacing="0" w:line="400" w:lineRule="exact"/>
              <w:ind w:left="0"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5B3E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E8BA9BA">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14:paraId="22F17BF8">
            <w:pPr>
              <w:keepNext w:val="0"/>
              <w:keepLines w:val="0"/>
              <w:suppressLineNumbers w:val="0"/>
              <w:spacing w:before="0" w:beforeAutospacing="0" w:after="0" w:afterAutospacing="0" w:line="440" w:lineRule="exact"/>
              <w:ind w:left="0" w:right="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p>
        </w:tc>
      </w:tr>
      <w:tr w14:paraId="6764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3C495785">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14:paraId="44E15B9C">
            <w:pPr>
              <w:keepNext w:val="0"/>
              <w:keepLines w:val="0"/>
              <w:suppressLineNumbers w:val="0"/>
              <w:spacing w:before="0" w:beforeAutospacing="0" w:after="0" w:afterAutospacing="0" w:line="440" w:lineRule="exact"/>
              <w:ind w:left="0" w:right="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w:t>
            </w:r>
            <w:r>
              <w:rPr>
                <w:rFonts w:hint="eastAsia" w:ascii="仿宋_GB2312" w:hAnsi="仿宋_GB2312" w:eastAsia="仿宋_GB2312" w:cs="仿宋_GB2312"/>
                <w:bCs/>
                <w:color w:val="000000"/>
                <w:sz w:val="24"/>
                <w:highlight w:val="none"/>
              </w:rPr>
              <w:t>之日起</w:t>
            </w:r>
            <w:r>
              <w:rPr>
                <w:rFonts w:hint="eastAsia" w:ascii="仿宋_GB2312" w:hAnsi="仿宋_GB2312" w:eastAsia="仿宋_GB2312" w:cs="仿宋_GB2312"/>
                <w:bCs/>
                <w:color w:val="000000"/>
                <w:sz w:val="24"/>
                <w:highlight w:val="none"/>
                <w:lang w:eastAsia="zh-CN"/>
              </w:rPr>
              <w:t>3</w:t>
            </w:r>
            <w:r>
              <w:rPr>
                <w:rFonts w:hint="eastAsia" w:ascii="仿宋_GB2312" w:hAnsi="仿宋_GB2312" w:eastAsia="仿宋_GB2312" w:cs="仿宋_GB2312"/>
                <w:bCs/>
                <w:color w:val="000000"/>
                <w:sz w:val="24"/>
                <w:highlight w:val="none"/>
              </w:rPr>
              <w:t>年。</w:t>
            </w:r>
          </w:p>
        </w:tc>
      </w:tr>
      <w:tr w14:paraId="6159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03F335BF">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14:paraId="74CE7650">
            <w:pPr>
              <w:keepNext w:val="0"/>
              <w:keepLines w:val="0"/>
              <w:suppressLineNumbers w:val="0"/>
              <w:spacing w:before="0" w:beforeAutospacing="0" w:after="0" w:afterAutospacing="0" w:line="440" w:lineRule="exact"/>
              <w:ind w:left="0" w:right="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1.投标产品必须是按厂家标准配置的整套全新产品，按国家规定实行“三包”，免费送货上门、免费安装调试（附安装说明书）及人员培训，培训后采购人可熟悉基本操作；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2.故障处理 ：</w:t>
            </w:r>
            <w:r>
              <w:rPr>
                <w:rFonts w:hint="eastAsia" w:ascii="仿宋_GB2312" w:hAnsi="仿宋_GB2312" w:eastAsia="仿宋_GB2312" w:cs="仿宋_GB2312"/>
                <w:bCs/>
                <w:color w:val="000000"/>
                <w:kern w:val="2"/>
                <w:sz w:val="24"/>
                <w:szCs w:val="24"/>
                <w:lang w:val="en-US" w:eastAsia="zh-CN" w:bidi="ar"/>
              </w:rPr>
              <w:t>提供7*24小时维修服务，并提供售后服务电话，供应商提供同城4h、异地12h技术响应服务，2个工作日解决问题，对于未能解决的问题和故障应提供可行的升级方案，并提供周转设备或更换设备；</w:t>
            </w:r>
            <w:r>
              <w:rPr>
                <w:rFonts w:hint="eastAsia" w:ascii="仿宋_GB2312" w:hAnsi="仿宋_GB2312" w:eastAsia="仿宋_GB2312" w:cs="仿宋_GB2312"/>
                <w:bCs/>
                <w:color w:val="000000"/>
                <w:sz w:val="24"/>
              </w:rPr>
              <w:t>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3.质量保证期内免费提供维修服务（含人工费、配件费、差旅费等各项费用），所更换的所有零配件全部使用原厂配件；保修期以外一律按投标文件承诺的优惠价收费，提供终身上门维修服务。</w:t>
            </w:r>
          </w:p>
        </w:tc>
      </w:tr>
      <w:tr w14:paraId="2F57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581D5112">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14:paraId="58E53184">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w:t>
            </w:r>
          </w:p>
          <w:p w14:paraId="39B775E4">
            <w:pPr>
              <w:keepNext w:val="0"/>
              <w:keepLines w:val="0"/>
              <w:suppressLineNumbers w:val="0"/>
              <w:spacing w:before="0" w:beforeAutospacing="0" w:after="0" w:afterAutospacing="0" w:line="440" w:lineRule="exact"/>
              <w:ind w:left="0" w:right="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2.交货地点：广西柳州市内采购人指定地点。</w:t>
            </w:r>
          </w:p>
        </w:tc>
      </w:tr>
      <w:tr w14:paraId="3F84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5B3D0F8C">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14:paraId="5EC8A2E3">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w:t>
            </w:r>
          </w:p>
          <w:p w14:paraId="1153D2AC">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p>
          <w:p w14:paraId="70BBA916">
            <w:pPr>
              <w:keepNext w:val="0"/>
              <w:keepLines w:val="0"/>
              <w:suppressLineNumbers w:val="0"/>
              <w:spacing w:before="0" w:beforeAutospacing="0" w:after="0" w:afterAutospacing="0" w:line="440" w:lineRule="exact"/>
              <w:ind w:left="0" w:right="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14:paraId="01B27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vAlign w:val="center"/>
          </w:tcPr>
          <w:p w14:paraId="1142243A">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14:paraId="623C1C78">
            <w:pPr>
              <w:keepNext w:val="0"/>
              <w:keepLines w:val="0"/>
              <w:suppressLineNumbers w:val="0"/>
              <w:spacing w:before="0" w:beforeAutospacing="0" w:after="0" w:afterAutospacing="0" w:line="440" w:lineRule="exact"/>
              <w:ind w:left="0" w:right="0"/>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保证过质保期后五年内有足够的备品备件，为完成本项目技术支持、服务需求提供可靠保证。</w:t>
            </w:r>
          </w:p>
        </w:tc>
      </w:tr>
      <w:tr w14:paraId="28EA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7CD2BE86">
            <w:pPr>
              <w:pStyle w:val="26"/>
              <w:keepNext w:val="0"/>
              <w:keepLines w:val="0"/>
              <w:suppressLineNumbers w:val="0"/>
              <w:snapToGrid w:val="0"/>
              <w:spacing w:before="0" w:beforeAutospacing="0" w:after="0" w:afterAutospacing="0" w:line="400" w:lineRule="exact"/>
              <w:ind w:left="0"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0E19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179D9B16">
            <w:pPr>
              <w:keepNext w:val="0"/>
              <w:keepLines w:val="0"/>
              <w:suppressLineNumbers w:val="0"/>
              <w:spacing w:before="0" w:beforeAutospacing="0" w:after="0" w:afterAutospacing="0" w:line="440" w:lineRule="exact"/>
              <w:ind w:left="0"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14:paraId="7E127F15">
            <w:pPr>
              <w:keepNext w:val="0"/>
              <w:keepLines w:val="0"/>
              <w:suppressLineNumbers w:val="0"/>
              <w:spacing w:before="0" w:beforeAutospacing="0" w:after="0" w:afterAutospacing="0" w:line="440" w:lineRule="exact"/>
              <w:ind w:left="0"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4.验收费用：验收所产生的检验费及相关的全部费用均由中标人承担；5.</w:t>
            </w:r>
            <w:r>
              <w:rPr>
                <w:rFonts w:hint="eastAsia" w:ascii="仿宋_GB2312" w:hAnsi="仿宋_GB2312" w:eastAsia="仿宋_GB2312" w:cs="仿宋_GB2312"/>
                <w:bCs/>
                <w:color w:val="000000"/>
                <w:sz w:val="24"/>
              </w:rPr>
              <w:t>为确保货物质量及原厂品质，中标人在正式供货时必须提供针对此项目的售后服务保证原件、供货证明原件，否则采购人将不予验收通过。</w:t>
            </w:r>
            <w:r>
              <w:rPr>
                <w:rFonts w:ascii="仿宋_GB2312" w:hAnsi="仿宋_GB2312" w:eastAsia="仿宋_GB2312" w:cs="仿宋_GB2312"/>
                <w:bCs/>
                <w:color w:val="000000"/>
                <w:sz w:val="24"/>
              </w:rPr>
              <w:t xml:space="preserve"> </w:t>
            </w:r>
          </w:p>
        </w:tc>
      </w:tr>
      <w:tr w14:paraId="64DD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58ED3782">
            <w:pPr>
              <w:pStyle w:val="26"/>
              <w:keepNext w:val="0"/>
              <w:keepLines w:val="0"/>
              <w:suppressLineNumbers w:val="0"/>
              <w:snapToGrid w:val="0"/>
              <w:spacing w:before="0" w:beforeAutospacing="0" w:after="0" w:afterAutospacing="0" w:line="400" w:lineRule="exact"/>
              <w:ind w:left="0"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07A7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3A08E11E">
            <w:pPr>
              <w:keepNext w:val="0"/>
              <w:keepLines w:val="0"/>
              <w:suppressLineNumbers w:val="0"/>
              <w:spacing w:before="0" w:beforeAutospacing="0" w:after="0" w:afterAutospacing="0" w:line="440" w:lineRule="exact"/>
              <w:ind w:left="0"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14:paraId="54CE603C">
            <w:pPr>
              <w:pStyle w:val="481"/>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42DC451A">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lang w:eastAsia="zh-CN"/>
              </w:rPr>
            </w:pPr>
            <w:r>
              <w:rPr>
                <w:rStyle w:val="482"/>
                <w:rFonts w:hint="eastAsia" w:ascii="仿宋_GB2312" w:eastAsia="仿宋_GB2312"/>
                <w:color w:val="000000"/>
                <w:kern w:val="2"/>
              </w:rPr>
              <w:t>注：（1）采购标的对应的中小企业划分标准所属行业：采购需求所列第</w:t>
            </w:r>
            <w:r>
              <w:rPr>
                <w:rStyle w:val="482"/>
                <w:rFonts w:hint="eastAsia" w:ascii="仿宋_GB2312" w:eastAsia="仿宋_GB2312"/>
                <w:color w:val="000000"/>
                <w:kern w:val="2"/>
                <w:lang w:val="en-US" w:eastAsia="zh-CN"/>
              </w:rPr>
              <w:t>3</w:t>
            </w:r>
            <w:r>
              <w:rPr>
                <w:rStyle w:val="482"/>
                <w:rFonts w:hint="eastAsia" w:ascii="仿宋_GB2312" w:eastAsia="仿宋_GB2312"/>
                <w:color w:val="000000"/>
                <w:kern w:val="2"/>
              </w:rPr>
              <w:t>项</w:t>
            </w:r>
            <w:r>
              <w:rPr>
                <w:rStyle w:val="482"/>
                <w:rFonts w:hint="eastAsia" w:ascii="仿宋_GB2312" w:eastAsia="仿宋_GB2312"/>
                <w:color w:val="000000"/>
                <w:kern w:val="2"/>
                <w:lang w:val="en-US" w:eastAsia="zh-CN"/>
              </w:rPr>
              <w:t>标的为</w:t>
            </w:r>
            <w:r>
              <w:rPr>
                <w:rStyle w:val="814"/>
                <w:rFonts w:hint="eastAsia" w:ascii="仿宋_GB2312" w:eastAsia="仿宋_GB2312"/>
                <w:color w:val="000000"/>
                <w:kern w:val="2"/>
                <w:u w:val="single"/>
              </w:rPr>
              <w:t>软件和信息技术服务业</w:t>
            </w:r>
            <w:r>
              <w:rPr>
                <w:rStyle w:val="482"/>
                <w:rFonts w:hint="eastAsia" w:ascii="仿宋_GB2312" w:eastAsia="仿宋_GB2312"/>
                <w:color w:val="000000"/>
                <w:kern w:val="2"/>
                <w:lang w:eastAsia="zh-CN"/>
              </w:rPr>
              <w:t>；第</w:t>
            </w:r>
            <w:r>
              <w:rPr>
                <w:rStyle w:val="482"/>
                <w:rFonts w:hint="eastAsia" w:ascii="仿宋_GB2312" w:eastAsia="仿宋_GB2312"/>
                <w:color w:val="000000"/>
                <w:kern w:val="2"/>
                <w:lang w:val="en-US" w:eastAsia="zh-CN"/>
              </w:rPr>
              <w:t>10项标的</w:t>
            </w:r>
            <w:r>
              <w:rPr>
                <w:rStyle w:val="482"/>
                <w:rFonts w:hint="eastAsia" w:ascii="仿宋_GB2312" w:eastAsia="仿宋_GB2312"/>
                <w:color w:val="000000"/>
                <w:kern w:val="2"/>
              </w:rPr>
              <w:t>不作中小企业划分要求,其余项</w:t>
            </w:r>
            <w:r>
              <w:rPr>
                <w:rStyle w:val="482"/>
                <w:rFonts w:hint="eastAsia" w:ascii="仿宋_GB2312" w:eastAsia="仿宋_GB2312"/>
                <w:color w:val="000000"/>
                <w:kern w:val="2"/>
                <w:lang w:val="en-US" w:eastAsia="zh-CN"/>
              </w:rPr>
              <w:t>标的</w:t>
            </w:r>
            <w:r>
              <w:rPr>
                <w:rStyle w:val="482"/>
                <w:rFonts w:hint="eastAsia" w:ascii="仿宋_GB2312" w:eastAsia="仿宋_GB2312"/>
                <w:color w:val="000000"/>
                <w:kern w:val="2"/>
              </w:rPr>
              <w:t>所属行业为</w:t>
            </w:r>
            <w:r>
              <w:rPr>
                <w:rStyle w:val="814"/>
                <w:rFonts w:hint="eastAsia" w:ascii="仿宋_GB2312" w:eastAsia="仿宋_GB2312"/>
                <w:color w:val="000000"/>
                <w:kern w:val="2"/>
                <w:u w:val="single"/>
                <w:lang w:val="en-US" w:eastAsia="zh-CN"/>
              </w:rPr>
              <w:t>工业</w:t>
            </w:r>
            <w:r>
              <w:rPr>
                <w:rStyle w:val="482"/>
                <w:rFonts w:hint="eastAsia" w:ascii="仿宋_GB2312" w:eastAsia="仿宋_GB2312"/>
                <w:color w:val="000000"/>
                <w:kern w:val="2"/>
                <w:u w:val="single"/>
                <w:lang w:eastAsia="zh-CN"/>
              </w:rPr>
              <w:t>。</w:t>
            </w:r>
          </w:p>
          <w:p w14:paraId="1D23D747">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Style w:val="482"/>
                <w:rFonts w:hint="eastAsia" w:ascii="仿宋_GB2312" w:eastAsia="仿宋_GB2312"/>
                <w:color w:val="000000"/>
                <w:kern w:val="2"/>
              </w:rPr>
              <w:t>（2）中小企业划分有关标准根据工信部等部委发布的《关于印发中小企业划型标准规定的通知》（工信部联企业〔2011〕300号）确定；</w:t>
            </w:r>
          </w:p>
          <w:p w14:paraId="1FA856B9">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Style w:val="482"/>
                <w:rFonts w:hint="eastAsia" w:ascii="仿宋_GB2312" w:eastAsia="仿宋_GB2312"/>
                <w:color w:val="000000"/>
                <w:kern w:val="2"/>
              </w:rPr>
              <w:t>（3）为方便投标人识别企业规模类型，投标人可使用工业和信息化部组织开发的中小企业规模类型自测小程序生成企业规模类型测试结果。自测小程序链接：https://baosong.miit.gov.cn/ScaleTest</w:t>
            </w:r>
          </w:p>
          <w:p w14:paraId="65962E96">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2.《财政部、司法部关于政府采购支持监狱企业发展有关问题的通知》（财库〔2014〕68号）；</w:t>
            </w:r>
          </w:p>
          <w:p w14:paraId="7E0D219D">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3.《财政部 民政部 中国残疾人联合会关于促进残疾人就业政府采购政策的通知》（财库〔2017〕141号）；</w:t>
            </w:r>
          </w:p>
          <w:p w14:paraId="16A1599A">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591453D4">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5.财政部 生态环境部《关于印发环境标志产品政府采购品目清单的通知》（财库〔2019〕18号）；</w:t>
            </w:r>
          </w:p>
          <w:p w14:paraId="3DE1BC84">
            <w:pPr>
              <w:pStyle w:val="481"/>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6.财政部 发展改革委《关于印发节能产品政府采购品目清单的通知》（财库〔2019〕19号）；</w:t>
            </w:r>
          </w:p>
        </w:tc>
      </w:tr>
      <w:tr w14:paraId="11BC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5659C05C">
            <w:pPr>
              <w:keepNext w:val="0"/>
              <w:keepLines w:val="0"/>
              <w:suppressLineNumbers w:val="0"/>
              <w:spacing w:before="0" w:beforeAutospacing="0" w:after="0" w:afterAutospacing="0" w:line="440" w:lineRule="exact"/>
              <w:ind w:left="0"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14:paraId="62130A2F">
            <w:pPr>
              <w:pStyle w:val="502"/>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1.投标人或所投核心产品厂家具备有效的质量管理体系认证证书；</w:t>
            </w:r>
          </w:p>
          <w:p w14:paraId="6B03CC22">
            <w:pPr>
              <w:pStyle w:val="502"/>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2.投标人或所投核心产品厂家具备有效的职业健康安全管理体系认证证书；</w:t>
            </w:r>
          </w:p>
          <w:p w14:paraId="11EE56F0">
            <w:pPr>
              <w:pStyle w:val="502"/>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3.投标人或所投核心产品厂家具备有效的环境管理体系认证证书。</w:t>
            </w:r>
          </w:p>
          <w:p w14:paraId="31B3AEBB">
            <w:pPr>
              <w:pStyle w:val="502"/>
              <w:keepNext w:val="0"/>
              <w:keepLines w:val="0"/>
              <w:widowControl/>
              <w:suppressLineNumbers w:val="0"/>
              <w:spacing w:before="0" w:beforeAutospacing="0" w:after="0" w:afterAutospacing="0" w:line="460" w:lineRule="atLeast"/>
              <w:ind w:left="0" w:right="0"/>
              <w:rPr>
                <w:rFonts w:hint="eastAsia" w:ascii="仿宋_GB2312" w:eastAsia="仿宋_GB2312"/>
                <w:color w:val="000000"/>
                <w:kern w:val="2"/>
              </w:rPr>
            </w:pPr>
            <w:r>
              <w:rPr>
                <w:rFonts w:hint="eastAsia" w:ascii="仿宋_GB2312" w:eastAsia="仿宋_GB2312"/>
                <w:color w:val="000000"/>
                <w:kern w:val="2"/>
              </w:rPr>
              <w:t>4.投标人</w:t>
            </w:r>
            <w:r>
              <w:rPr>
                <w:rFonts w:hint="eastAsia" w:ascii="仿宋_GB2312" w:eastAsia="仿宋_GB2312"/>
                <w:color w:val="000000"/>
                <w:kern w:val="2"/>
                <w:lang w:val="en-US" w:eastAsia="zh-CN"/>
              </w:rPr>
              <w:t>或</w:t>
            </w:r>
            <w:r>
              <w:rPr>
                <w:rFonts w:hint="eastAsia" w:ascii="仿宋_GB2312" w:eastAsia="仿宋_GB2312"/>
                <w:color w:val="000000"/>
                <w:kern w:val="2"/>
              </w:rPr>
              <w:t>所投核心产品</w:t>
            </w:r>
            <w:r>
              <w:rPr>
                <w:rFonts w:hint="eastAsia" w:ascii="仿宋_GB2312" w:hAnsi="仿宋_GB2312" w:eastAsia="仿宋_GB2312" w:cs="仿宋_GB2312"/>
                <w:kern w:val="2"/>
              </w:rPr>
              <w:t>厂家</w:t>
            </w:r>
            <w:r>
              <w:rPr>
                <w:rFonts w:hint="eastAsia" w:ascii="仿宋_GB2312" w:eastAsia="仿宋_GB2312"/>
                <w:color w:val="000000"/>
                <w:kern w:val="2"/>
              </w:rPr>
              <w:t>具备有效的信息安全管理体系认证证书。</w:t>
            </w:r>
          </w:p>
        </w:tc>
      </w:tr>
      <w:tr w14:paraId="7E4C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14" w:type="dxa"/>
            <w:gridSpan w:val="2"/>
            <w:tcBorders>
              <w:top w:val="single" w:color="auto" w:sz="4" w:space="0"/>
              <w:left w:val="single" w:color="auto" w:sz="4" w:space="0"/>
              <w:bottom w:val="single" w:color="auto" w:sz="4" w:space="0"/>
              <w:right w:val="single" w:color="auto" w:sz="4" w:space="0"/>
            </w:tcBorders>
            <w:vAlign w:val="center"/>
          </w:tcPr>
          <w:p w14:paraId="611503B8">
            <w:pPr>
              <w:pStyle w:val="26"/>
              <w:keepNext w:val="0"/>
              <w:keepLines w:val="0"/>
              <w:suppressLineNumbers w:val="0"/>
              <w:snapToGrid w:val="0"/>
              <w:spacing w:before="0" w:beforeAutospacing="0" w:after="0" w:afterAutospacing="0" w:line="400" w:lineRule="exact"/>
              <w:ind w:left="0"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5D80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560" w:type="dxa"/>
            <w:tcBorders>
              <w:top w:val="single" w:color="auto" w:sz="4" w:space="0"/>
              <w:left w:val="single" w:color="auto" w:sz="4" w:space="0"/>
              <w:bottom w:val="single" w:color="auto" w:sz="4" w:space="0"/>
              <w:right w:val="single" w:color="auto" w:sz="4" w:space="0"/>
            </w:tcBorders>
            <w:vAlign w:val="center"/>
          </w:tcPr>
          <w:p w14:paraId="524177F9">
            <w:pPr>
              <w:keepNext w:val="0"/>
              <w:keepLines w:val="0"/>
              <w:suppressLineNumbers w:val="0"/>
              <w:spacing w:before="0" w:beforeAutospacing="0" w:after="0" w:afterAutospacing="0" w:line="440" w:lineRule="exact"/>
              <w:ind w:left="0" w:right="-107" w:rightChars="-51"/>
              <w:jc w:val="left"/>
              <w:rPr>
                <w:rFonts w:hint="eastAsia" w:ascii="仿宋_GB2312" w:hAnsi="宋体" w:eastAsia="宋体" w:cs="Arial"/>
                <w:bCs/>
                <w:strike/>
                <w:color w:val="000000"/>
                <w:sz w:val="24"/>
                <w:lang w:eastAsia="zh-CN"/>
              </w:rPr>
            </w:pPr>
            <w:r>
              <w:rPr>
                <w:rFonts w:hint="eastAsia" w:ascii="仿宋_GB2312" w:hAnsi="宋体" w:eastAsia="仿宋_GB2312" w:cs="Arial"/>
                <w:bCs/>
                <w:strike w:val="0"/>
                <w:color w:val="000000"/>
                <w:sz w:val="24"/>
                <w:lang w:val="en-US" w:eastAsia="zh-CN"/>
              </w:rPr>
              <w:t>无</w:t>
            </w:r>
          </w:p>
        </w:tc>
        <w:tc>
          <w:tcPr>
            <w:tcW w:w="7654" w:type="dxa"/>
            <w:tcBorders>
              <w:top w:val="single" w:color="auto" w:sz="4" w:space="0"/>
              <w:left w:val="single" w:color="auto" w:sz="4" w:space="0"/>
              <w:bottom w:val="single" w:color="auto" w:sz="4" w:space="0"/>
              <w:right w:val="single" w:color="auto" w:sz="4" w:space="0"/>
            </w:tcBorders>
            <w:vAlign w:val="center"/>
          </w:tcPr>
          <w:p w14:paraId="60F749A0">
            <w:pPr>
              <w:keepNext w:val="0"/>
              <w:keepLines w:val="0"/>
              <w:suppressLineNumbers w:val="0"/>
              <w:spacing w:before="0" w:beforeAutospacing="0" w:after="0" w:afterAutospacing="0" w:line="440" w:lineRule="exact"/>
              <w:ind w:left="0" w:right="27" w:rightChars="13"/>
              <w:jc w:val="left"/>
              <w:rPr>
                <w:rFonts w:ascii="仿宋_GB2312" w:hAnsi="宋体" w:eastAsia="仿宋_GB2312" w:cs="Arial"/>
                <w:bCs/>
                <w:strike/>
                <w:color w:val="000000"/>
                <w:sz w:val="24"/>
              </w:rPr>
            </w:pPr>
          </w:p>
        </w:tc>
      </w:tr>
    </w:tbl>
    <w:p w14:paraId="26AFBA14">
      <w:pPr>
        <w:spacing w:line="360" w:lineRule="auto"/>
        <w:rPr>
          <w:rFonts w:ascii="仿宋_GB2312" w:eastAsia="仿宋_GB2312"/>
          <w:sz w:val="24"/>
        </w:rPr>
      </w:pPr>
    </w:p>
    <w:p w14:paraId="621341D8">
      <w:pPr>
        <w:sectPr>
          <w:pgSz w:w="11906" w:h="16838"/>
          <w:pgMar w:top="1440" w:right="1440" w:bottom="1440" w:left="1440" w:header="851" w:footer="992" w:gutter="0"/>
          <w:cols w:space="720" w:num="1"/>
          <w:docGrid w:linePitch="312" w:charSpace="0"/>
        </w:sectPr>
      </w:pPr>
    </w:p>
    <w:p w14:paraId="4CB57916">
      <w:pPr>
        <w:pStyle w:val="3"/>
        <w:spacing w:line="276" w:lineRule="auto"/>
        <w:jc w:val="center"/>
        <w:rPr>
          <w:sz w:val="32"/>
          <w:szCs w:val="32"/>
        </w:rPr>
      </w:pPr>
      <w:bookmarkStart w:id="34" w:name="_Toc29711"/>
      <w:bookmarkStart w:id="35" w:name="_Toc20135"/>
      <w:r>
        <w:rPr>
          <w:rFonts w:hint="eastAsia"/>
          <w:sz w:val="32"/>
          <w:szCs w:val="32"/>
        </w:rPr>
        <w:t>第三章 投标人须知</w:t>
      </w:r>
      <w:bookmarkEnd w:id="34"/>
      <w:bookmarkEnd w:id="35"/>
    </w:p>
    <w:p w14:paraId="1C548969">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52E4C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4A5ADC3">
            <w:pPr>
              <w:keepNext w:val="0"/>
              <w:keepLines w:val="0"/>
              <w:suppressLineNumbers w:val="0"/>
              <w:spacing w:before="0" w:beforeAutospacing="0" w:after="0" w:afterAutospacing="0" w:line="400" w:lineRule="exact"/>
              <w:ind w:left="0" w:right="0"/>
              <w:jc w:val="center"/>
              <w:rPr>
                <w:rFonts w:ascii="仿宋_GB2312" w:eastAsia="仿宋_GB2312"/>
                <w:b/>
                <w:sz w:val="24"/>
              </w:rPr>
            </w:pPr>
            <w:r>
              <w:rPr>
                <w:rFonts w:hint="eastAsia" w:ascii="仿宋_GB2312" w:eastAsia="仿宋_GB2312"/>
                <w:b/>
                <w:sz w:val="24"/>
              </w:rPr>
              <w:t>序号</w:t>
            </w:r>
          </w:p>
        </w:tc>
        <w:tc>
          <w:tcPr>
            <w:tcW w:w="8232" w:type="dxa"/>
          </w:tcPr>
          <w:p w14:paraId="28D2D12C">
            <w:pPr>
              <w:keepNext w:val="0"/>
              <w:keepLines w:val="0"/>
              <w:suppressLineNumbers w:val="0"/>
              <w:spacing w:before="0" w:beforeAutospacing="0" w:after="0" w:afterAutospacing="0" w:line="400" w:lineRule="exact"/>
              <w:ind w:left="0" w:right="0"/>
              <w:jc w:val="center"/>
              <w:rPr>
                <w:rFonts w:ascii="仿宋_GB2312" w:eastAsia="仿宋_GB2312"/>
                <w:b/>
                <w:sz w:val="24"/>
              </w:rPr>
            </w:pPr>
            <w:r>
              <w:rPr>
                <w:rFonts w:hint="eastAsia" w:ascii="仿宋_GB2312" w:eastAsia="仿宋_GB2312"/>
                <w:b/>
                <w:sz w:val="24"/>
              </w:rPr>
              <w:t>内    容</w:t>
            </w:r>
          </w:p>
        </w:tc>
      </w:tr>
      <w:tr w14:paraId="046C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97702FF">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sz w:val="24"/>
              </w:rPr>
              <w:t>1</w:t>
            </w:r>
          </w:p>
        </w:tc>
        <w:tc>
          <w:tcPr>
            <w:tcW w:w="8232" w:type="dxa"/>
            <w:vAlign w:val="center"/>
          </w:tcPr>
          <w:p w14:paraId="01027BAC">
            <w:pPr>
              <w:keepNext w:val="0"/>
              <w:keepLines w:val="0"/>
              <w:suppressLineNumbers w:val="0"/>
              <w:spacing w:before="0" w:beforeAutospacing="0" w:after="0" w:afterAutospacing="0" w:line="400" w:lineRule="exact"/>
              <w:ind w:left="0" w:right="0"/>
              <w:rPr>
                <w:rFonts w:hint="eastAsia" w:ascii="仿宋_GB2312" w:eastAsia="仿宋_GB2312"/>
                <w:sz w:val="24"/>
                <w:lang w:eastAsia="zh-CN"/>
              </w:rPr>
            </w:pPr>
            <w:r>
              <w:rPr>
                <w:rFonts w:hint="eastAsia" w:ascii="仿宋_GB2312" w:eastAsia="仿宋_GB2312"/>
                <w:sz w:val="24"/>
              </w:rPr>
              <w:t>项目名称：</w:t>
            </w:r>
            <w:r>
              <w:rPr>
                <w:rFonts w:hint="eastAsia" w:ascii="仿宋_GB2312" w:hAnsi="宋体" w:eastAsia="仿宋_GB2312"/>
                <w:sz w:val="24"/>
                <w:lang w:eastAsia="zh-CN"/>
              </w:rPr>
              <w:t>局属学校学生机房更新（一）采购</w:t>
            </w:r>
          </w:p>
          <w:p w14:paraId="2214C1CA">
            <w:pPr>
              <w:keepNext w:val="0"/>
              <w:keepLines w:val="0"/>
              <w:suppressLineNumbers w:val="0"/>
              <w:spacing w:before="0" w:beforeAutospacing="0" w:after="0" w:afterAutospacing="0" w:line="400" w:lineRule="exact"/>
              <w:ind w:left="0" w:right="0"/>
              <w:rPr>
                <w:rFonts w:hint="eastAsia" w:ascii="仿宋_GB2312" w:eastAsia="仿宋_GB2312"/>
                <w:sz w:val="24"/>
                <w:lang w:eastAsia="zh-CN"/>
              </w:rPr>
            </w:pPr>
            <w:r>
              <w:rPr>
                <w:rFonts w:hint="eastAsia" w:ascii="仿宋_GB2312" w:eastAsia="仿宋_GB2312"/>
                <w:sz w:val="24"/>
              </w:rPr>
              <w:t>项目编号：</w:t>
            </w:r>
            <w:r>
              <w:rPr>
                <w:rFonts w:hint="eastAsia" w:ascii="仿宋_GB2312" w:eastAsia="仿宋_GB2312"/>
                <w:sz w:val="24"/>
                <w:lang w:eastAsia="zh-CN"/>
              </w:rPr>
              <w:t>LZZC2024-G1-990971-LZSZ</w:t>
            </w:r>
          </w:p>
        </w:tc>
      </w:tr>
      <w:tr w14:paraId="25C2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C5641F4">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ascii="仿宋_GB2312" w:eastAsia="仿宋_GB2312"/>
                <w:sz w:val="24"/>
              </w:rPr>
              <w:t>2</w:t>
            </w:r>
          </w:p>
        </w:tc>
        <w:tc>
          <w:tcPr>
            <w:tcW w:w="8232" w:type="dxa"/>
          </w:tcPr>
          <w:p w14:paraId="13ED549A">
            <w:pPr>
              <w:keepNext w:val="0"/>
              <w:keepLines w:val="0"/>
              <w:suppressLineNumbers w:val="0"/>
              <w:autoSpaceDE w:val="0"/>
              <w:autoSpaceDN w:val="0"/>
              <w:spacing w:before="0" w:beforeAutospacing="0" w:after="0" w:afterAutospacing="0" w:line="400" w:lineRule="exact"/>
              <w:ind w:left="0" w:right="0"/>
              <w:textAlignment w:val="bottom"/>
              <w:rPr>
                <w:rFonts w:ascii="仿宋_GB2312" w:eastAsia="仿宋_GB2312"/>
                <w:sz w:val="24"/>
              </w:rPr>
            </w:pPr>
            <w:r>
              <w:rPr>
                <w:rFonts w:hint="eastAsia" w:ascii="仿宋_GB2312" w:eastAsia="仿宋_GB2312"/>
                <w:sz w:val="24"/>
              </w:rPr>
              <w:t>采购资金来源：财政性资金</w:t>
            </w:r>
          </w:p>
          <w:p w14:paraId="5C9B4D4D">
            <w:pPr>
              <w:keepNext w:val="0"/>
              <w:keepLines w:val="0"/>
              <w:suppressLineNumbers w:val="0"/>
              <w:autoSpaceDE w:val="0"/>
              <w:autoSpaceDN w:val="0"/>
              <w:spacing w:before="0" w:beforeAutospacing="0" w:after="0" w:afterAutospacing="0" w:line="400" w:lineRule="exact"/>
              <w:ind w:left="0" w:right="0"/>
              <w:textAlignment w:val="bottom"/>
              <w:rPr>
                <w:rFonts w:ascii="仿宋_GB2312" w:eastAsia="仿宋_GB2312"/>
                <w:sz w:val="24"/>
              </w:rPr>
            </w:pPr>
            <w:r>
              <w:rPr>
                <w:rFonts w:hint="eastAsia" w:ascii="仿宋_GB2312" w:eastAsia="仿宋_GB2312"/>
                <w:sz w:val="24"/>
              </w:rPr>
              <w:t>预算金额（人民币）：</w:t>
            </w:r>
            <w:r>
              <w:rPr>
                <w:rFonts w:hint="eastAsia" w:ascii="仿宋_GB2312" w:eastAsia="仿宋_GB2312"/>
                <w:sz w:val="24"/>
                <w:lang w:val="en-US" w:eastAsia="zh-CN"/>
              </w:rPr>
              <w:t>壹佰零陆万叁仟贰佰玖拾</w:t>
            </w:r>
            <w:r>
              <w:rPr>
                <w:rFonts w:hint="eastAsia" w:ascii="仿宋_GB2312" w:eastAsia="仿宋_GB2312"/>
                <w:sz w:val="24"/>
              </w:rPr>
              <w:t>元整（¥</w:t>
            </w:r>
            <w:r>
              <w:rPr>
                <w:rFonts w:ascii="仿宋_GB2312" w:eastAsia="仿宋_GB2312"/>
                <w:sz w:val="24"/>
              </w:rPr>
              <w:t>1</w:t>
            </w:r>
            <w:r>
              <w:rPr>
                <w:rFonts w:hint="eastAsia" w:ascii="仿宋_GB2312" w:eastAsia="仿宋_GB2312"/>
                <w:sz w:val="24"/>
                <w:lang w:val="en-US" w:eastAsia="zh-CN"/>
              </w:rPr>
              <w:t>,063,29</w:t>
            </w:r>
            <w:r>
              <w:rPr>
                <w:rFonts w:ascii="仿宋_GB2312" w:eastAsia="仿宋_GB2312"/>
                <w:sz w:val="24"/>
              </w:rPr>
              <w:t>0</w:t>
            </w:r>
            <w:r>
              <w:rPr>
                <w:rFonts w:hint="eastAsia" w:ascii="仿宋_GB2312" w:eastAsia="仿宋_GB2312"/>
                <w:sz w:val="24"/>
                <w:lang w:val="en-US" w:eastAsia="zh-CN"/>
              </w:rPr>
              <w:t>.00</w:t>
            </w:r>
            <w:r>
              <w:rPr>
                <w:rFonts w:hint="eastAsia" w:ascii="仿宋_GB2312" w:eastAsia="仿宋_GB2312"/>
                <w:sz w:val="24"/>
              </w:rPr>
              <w:t>）。</w:t>
            </w:r>
          </w:p>
        </w:tc>
      </w:tr>
      <w:tr w14:paraId="18677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FB66F8B">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ascii="仿宋_GB2312" w:eastAsia="仿宋_GB2312"/>
                <w:sz w:val="24"/>
              </w:rPr>
              <w:t>3</w:t>
            </w:r>
          </w:p>
        </w:tc>
        <w:tc>
          <w:tcPr>
            <w:tcW w:w="8232" w:type="dxa"/>
            <w:vAlign w:val="center"/>
          </w:tcPr>
          <w:p w14:paraId="6D1B0DE4">
            <w:pPr>
              <w:keepNext w:val="0"/>
              <w:keepLines w:val="0"/>
              <w:suppressLineNumbers w:val="0"/>
              <w:spacing w:before="0" w:beforeAutospacing="0" w:after="0" w:afterAutospacing="0" w:line="400" w:lineRule="exact"/>
              <w:ind w:left="0" w:right="0"/>
              <w:rPr>
                <w:rFonts w:ascii="仿宋_GB2312" w:eastAsia="仿宋_GB2312"/>
                <w:sz w:val="24"/>
              </w:rPr>
            </w:pPr>
            <w:r>
              <w:rPr>
                <w:rFonts w:hint="eastAsia" w:ascii="仿宋_GB2312" w:eastAsia="仿宋_GB2312"/>
                <w:sz w:val="24"/>
              </w:rPr>
              <w:t>投标报价及费用：</w:t>
            </w:r>
          </w:p>
          <w:p w14:paraId="5B49814F">
            <w:pPr>
              <w:keepNext w:val="0"/>
              <w:keepLines w:val="0"/>
              <w:suppressLineNumbers w:val="0"/>
              <w:spacing w:before="0" w:beforeAutospacing="0" w:after="0" w:afterAutospacing="0" w:line="400" w:lineRule="exact"/>
              <w:ind w:left="0" w:right="0"/>
              <w:rPr>
                <w:rFonts w:ascii="仿宋_GB2312" w:eastAsia="仿宋_GB2312"/>
                <w:sz w:val="24"/>
              </w:rPr>
            </w:pPr>
            <w:r>
              <w:rPr>
                <w:rFonts w:hint="eastAsia" w:ascii="仿宋_GB2312" w:eastAsia="仿宋_GB2312"/>
                <w:sz w:val="24"/>
              </w:rPr>
              <w:t>1.本项目投标应以人民币报价；</w:t>
            </w:r>
          </w:p>
          <w:p w14:paraId="208BEC34">
            <w:pPr>
              <w:keepNext w:val="0"/>
              <w:keepLines w:val="0"/>
              <w:suppressLineNumbers w:val="0"/>
              <w:spacing w:before="0" w:beforeAutospacing="0" w:after="0" w:afterAutospacing="0" w:line="400" w:lineRule="exact"/>
              <w:ind w:left="0" w:right="0"/>
              <w:rPr>
                <w:rFonts w:ascii="仿宋_GB2312" w:eastAsia="仿宋_GB2312"/>
                <w:sz w:val="24"/>
              </w:rPr>
            </w:pPr>
            <w:r>
              <w:rPr>
                <w:rFonts w:hint="eastAsia" w:ascii="仿宋_GB2312" w:eastAsia="仿宋_GB2312"/>
                <w:sz w:val="24"/>
              </w:rPr>
              <w:t>2.不论投标结果如何，投标人均应自行承担所有与投标有关的全部费用；</w:t>
            </w:r>
          </w:p>
          <w:p w14:paraId="4FFE0AE8">
            <w:pPr>
              <w:keepNext w:val="0"/>
              <w:keepLines w:val="0"/>
              <w:suppressLineNumbers w:val="0"/>
              <w:spacing w:before="0" w:beforeAutospacing="0" w:after="0" w:afterAutospacing="0" w:line="400" w:lineRule="exact"/>
              <w:ind w:left="0" w:right="0"/>
              <w:rPr>
                <w:rFonts w:ascii="仿宋_GB2312" w:eastAsia="仿宋_GB2312"/>
                <w:sz w:val="24"/>
              </w:rPr>
            </w:pPr>
            <w:r>
              <w:rPr>
                <w:rFonts w:hint="eastAsia" w:ascii="仿宋_GB2312" w:eastAsia="仿宋_GB2312"/>
                <w:sz w:val="24"/>
              </w:rPr>
              <w:t>3.本次招标文件和代理服务费用全免。</w:t>
            </w:r>
          </w:p>
        </w:tc>
      </w:tr>
      <w:tr w14:paraId="74EC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0B8B22B5">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ascii="仿宋_GB2312" w:eastAsia="仿宋_GB2312"/>
                <w:sz w:val="24"/>
              </w:rPr>
              <w:t>4</w:t>
            </w:r>
          </w:p>
        </w:tc>
        <w:tc>
          <w:tcPr>
            <w:tcW w:w="8232" w:type="dxa"/>
            <w:vAlign w:val="center"/>
          </w:tcPr>
          <w:p w14:paraId="23D60C6C">
            <w:pPr>
              <w:keepNext w:val="0"/>
              <w:keepLines w:val="0"/>
              <w:suppressLineNumbers w:val="0"/>
              <w:spacing w:before="0" w:beforeAutospacing="0" w:after="0" w:afterAutospacing="0" w:line="400" w:lineRule="exact"/>
              <w:ind w:left="0" w:right="0"/>
              <w:rPr>
                <w:rFonts w:ascii="仿宋_GB2312" w:eastAsia="仿宋_GB2312"/>
                <w:sz w:val="24"/>
              </w:rPr>
            </w:pPr>
            <w:r>
              <w:rPr>
                <w:rFonts w:hint="eastAsia" w:ascii="仿宋_GB2312" w:eastAsia="仿宋_GB2312"/>
                <w:sz w:val="24"/>
              </w:rPr>
              <w:t>投标保证金为：本项目无需提交投标保证金。</w:t>
            </w:r>
          </w:p>
        </w:tc>
      </w:tr>
      <w:tr w14:paraId="5C78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063A972">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ascii="仿宋_GB2312" w:eastAsia="仿宋_GB2312"/>
                <w:sz w:val="24"/>
              </w:rPr>
              <w:t>5</w:t>
            </w:r>
          </w:p>
        </w:tc>
        <w:tc>
          <w:tcPr>
            <w:tcW w:w="8232" w:type="dxa"/>
            <w:vAlign w:val="center"/>
          </w:tcPr>
          <w:p w14:paraId="61C9A98F">
            <w:pPr>
              <w:keepNext w:val="0"/>
              <w:keepLines w:val="0"/>
              <w:suppressLineNumbers w:val="0"/>
              <w:spacing w:before="0" w:beforeAutospacing="0" w:after="0" w:afterAutospacing="0" w:line="400" w:lineRule="exact"/>
              <w:ind w:left="0" w:right="0"/>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30FC9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01D9A0">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6E8C5AAA">
            <w:pPr>
              <w:pStyle w:val="542"/>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543"/>
                <w:rFonts w:hint="eastAsia" w:ascii="仿宋_GB2312" w:eastAsia="仿宋_GB2312"/>
                <w:color w:val="000000"/>
                <w:kern w:val="2"/>
              </w:rPr>
              <w:t>电子投标文件：</w:t>
            </w:r>
            <w:r>
              <w:rPr>
                <w:rFonts w:hint="eastAsia" w:ascii="仿宋_GB2312" w:eastAsia="仿宋_GB2312"/>
                <w:b/>
                <w:bCs/>
                <w:color w:val="000000"/>
                <w:kern w:val="2"/>
              </w:rPr>
              <w:br w:type="textWrapping"/>
            </w:r>
            <w:r>
              <w:rPr>
                <w:rStyle w:val="543"/>
                <w:rFonts w:hint="eastAsia" w:ascii="仿宋_GB2312" w:eastAsia="仿宋_GB2312"/>
                <w:color w:val="000000"/>
                <w:kern w:val="2"/>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kern w:val="2"/>
              </w:rPr>
              <w:br w:type="textWrapping"/>
            </w:r>
            <w:r>
              <w:rPr>
                <w:rStyle w:val="543"/>
                <w:rFonts w:hint="eastAsia" w:ascii="仿宋_GB2312" w:eastAsia="仿宋_GB2312"/>
                <w:color w:val="000000"/>
                <w:kern w:val="2"/>
              </w:rPr>
              <w:t>2.未按规定传输提交电子投标文件的将被广西政府采购云平台拒绝。</w:t>
            </w:r>
            <w:r>
              <w:rPr>
                <w:rFonts w:hint="eastAsia" w:ascii="仿宋_GB2312" w:eastAsia="仿宋_GB2312"/>
                <w:b/>
                <w:bCs/>
                <w:color w:val="000000"/>
                <w:kern w:val="2"/>
              </w:rPr>
              <w:br w:type="textWrapping"/>
            </w:r>
            <w:r>
              <w:rPr>
                <w:rStyle w:val="543"/>
                <w:rFonts w:hint="eastAsia" w:ascii="仿宋_GB2312" w:eastAsia="仿宋_GB2312"/>
                <w:color w:val="000000"/>
                <w:kern w:val="2"/>
              </w:rPr>
              <w:t>3.电子投标文件成功提交后，投标人可自行打印投标文件接收回执。</w:t>
            </w:r>
          </w:p>
        </w:tc>
      </w:tr>
      <w:tr w14:paraId="4F69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4C2C564">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44CCCFC5">
            <w:pPr>
              <w:pStyle w:val="56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投标文件提交截止时间及地点：详见公开招标公告。</w:t>
            </w:r>
          </w:p>
        </w:tc>
      </w:tr>
      <w:tr w14:paraId="699CD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CA76BAA">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5544CED6">
            <w:pPr>
              <w:pStyle w:val="58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开标时间：详见公开招标公告。</w:t>
            </w:r>
          </w:p>
        </w:tc>
      </w:tr>
      <w:tr w14:paraId="340D7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AD21B7">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078F2CDA">
            <w:pPr>
              <w:pStyle w:val="60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95C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88C5F5A">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15B1F817">
            <w:pPr>
              <w:pStyle w:val="62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评标方法：综合评分法</w:t>
            </w:r>
          </w:p>
        </w:tc>
      </w:tr>
      <w:tr w14:paraId="33CEF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6D874">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15FF8A11">
            <w:pPr>
              <w:pStyle w:val="64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发布媒体：中国政府采购网（www.ccgp.gov.cn）、广西壮族自治区政府采购网（zfcg.gxzf.gov.cn）、柳州市政府采购网（zfcg.lzscz.liuzhou.gov.cn）。</w:t>
            </w:r>
          </w:p>
        </w:tc>
      </w:tr>
      <w:tr w14:paraId="56B56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A9A8EBD">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525E0CCB">
            <w:pPr>
              <w:pStyle w:val="663"/>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664"/>
                <w:rFonts w:hint="eastAsia" w:ascii="仿宋_GB2312" w:eastAsia="仿宋_GB2312"/>
                <w:color w:val="000000"/>
                <w:kern w:val="2"/>
              </w:rPr>
              <w:t>一、信用信息使用规则：</w:t>
            </w:r>
            <w:r>
              <w:rPr>
                <w:rFonts w:hint="eastAsia" w:ascii="仿宋_GB2312" w:eastAsia="仿宋_GB2312"/>
                <w:color w:val="000000"/>
                <w:kern w:val="2"/>
              </w:rPr>
              <w:br w:type="textWrapping"/>
            </w:r>
            <w:r>
              <w:rPr>
                <w:rFonts w:hint="eastAsia" w:ascii="仿宋_GB2312" w:eastAsia="仿宋_GB2312"/>
                <w:color w:val="000000"/>
                <w:kern w:val="2"/>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kern w:val="2"/>
              </w:rPr>
              <w:br w:type="textWrapping"/>
            </w:r>
            <w:r>
              <w:rPr>
                <w:rStyle w:val="664"/>
                <w:rFonts w:hint="eastAsia" w:ascii="仿宋_GB2312" w:eastAsia="仿宋_GB2312"/>
                <w:color w:val="000000"/>
                <w:kern w:val="2"/>
              </w:rPr>
              <w:t>二、甄别方式：</w:t>
            </w:r>
            <w:r>
              <w:rPr>
                <w:rFonts w:hint="eastAsia" w:ascii="仿宋_GB2312" w:eastAsia="仿宋_GB2312"/>
                <w:b/>
                <w:bCs/>
                <w:color w:val="000000"/>
                <w:kern w:val="2"/>
              </w:rPr>
              <w:br w:type="textWrapping"/>
            </w:r>
            <w:r>
              <w:rPr>
                <w:rStyle w:val="664"/>
                <w:rFonts w:hint="eastAsia" w:ascii="仿宋_GB2312" w:eastAsia="仿宋_GB2312"/>
                <w:color w:val="000000"/>
                <w:kern w:val="2"/>
              </w:rPr>
              <w:t>1.在本项目资格性审查时，采购人将对投标人信用进行查询，并按照以上信用信息使用规则处理；</w:t>
            </w:r>
            <w:r>
              <w:rPr>
                <w:rFonts w:hint="eastAsia" w:ascii="仿宋_GB2312" w:eastAsia="仿宋_GB2312"/>
                <w:b/>
                <w:bCs/>
                <w:color w:val="000000"/>
                <w:kern w:val="2"/>
              </w:rPr>
              <w:br w:type="textWrapping"/>
            </w:r>
            <w:r>
              <w:rPr>
                <w:rStyle w:val="664"/>
                <w:rFonts w:hint="eastAsia" w:ascii="仿宋_GB2312" w:eastAsia="仿宋_GB2312"/>
                <w:color w:val="000000"/>
                <w:kern w:val="2"/>
              </w:rPr>
              <w:t>2.在中标通知书发出前，采购人或者采购代理机构将对中标人信用进行查询，并按照以上信用信息使用规则处理；</w:t>
            </w:r>
            <w:r>
              <w:rPr>
                <w:rFonts w:hint="eastAsia" w:ascii="仿宋_GB2312" w:eastAsia="仿宋_GB2312"/>
                <w:b/>
                <w:bCs/>
                <w:color w:val="000000"/>
                <w:kern w:val="2"/>
              </w:rPr>
              <w:br w:type="textWrapping"/>
            </w:r>
            <w:r>
              <w:rPr>
                <w:rStyle w:val="664"/>
                <w:rFonts w:hint="eastAsia" w:ascii="仿宋_GB2312" w:eastAsia="仿宋_GB2312"/>
                <w:color w:val="000000"/>
                <w:kern w:val="2"/>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D59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6670378">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3E77C839">
            <w:pPr>
              <w:pStyle w:val="684"/>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中标公告及中标通知书：采购代理机构在采购人依法确认中标人后两个工作日内发布中标公告和中标通知书。</w:t>
            </w:r>
            <w:r>
              <w:rPr>
                <w:rFonts w:hint="eastAsia" w:ascii="仿宋_GB2312" w:eastAsia="仿宋_GB2312"/>
                <w:color w:val="000000"/>
                <w:kern w:val="2"/>
              </w:rPr>
              <w:br w:type="textWrapping"/>
            </w:r>
            <w:r>
              <w:rPr>
                <w:rStyle w:val="685"/>
                <w:rFonts w:hint="eastAsia" w:ascii="仿宋_GB2312" w:eastAsia="仿宋_GB2312"/>
                <w:color w:val="000000"/>
                <w:kern w:val="2"/>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7F2C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ADBB59">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5400C601">
            <w:pPr>
              <w:pStyle w:val="705"/>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Style w:val="706"/>
                <w:rFonts w:hint="eastAsia" w:ascii="仿宋_GB2312" w:eastAsia="仿宋_GB2312"/>
                <w:color w:val="000000"/>
                <w:kern w:val="2"/>
              </w:rPr>
              <w:t>签订合同时间：中标通知书发出后</w:t>
            </w:r>
            <w:r>
              <w:rPr>
                <w:rStyle w:val="706"/>
                <w:rFonts w:hint="eastAsia" w:ascii="仿宋_GB2312" w:eastAsia="仿宋_GB2312"/>
                <w:color w:val="000000"/>
                <w:kern w:val="2"/>
                <w:u w:val="single"/>
              </w:rPr>
              <w:t>25</w:t>
            </w:r>
            <w:r>
              <w:rPr>
                <w:rStyle w:val="706"/>
                <w:rFonts w:hint="eastAsia" w:ascii="仿宋_GB2312" w:eastAsia="仿宋_GB2312"/>
                <w:color w:val="000000"/>
                <w:kern w:val="2"/>
              </w:rPr>
              <w:t>日内。</w:t>
            </w:r>
          </w:p>
        </w:tc>
      </w:tr>
      <w:tr w14:paraId="07585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CED7B3F">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0BB7E63C">
            <w:pPr>
              <w:pStyle w:val="72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投标文件有效期：投标截止日期后</w:t>
            </w:r>
            <w:r>
              <w:rPr>
                <w:rFonts w:hint="eastAsia" w:ascii="仿宋_GB2312" w:eastAsia="仿宋_GB2312"/>
                <w:color w:val="000000"/>
                <w:kern w:val="2"/>
                <w:u w:val="single"/>
              </w:rPr>
              <w:t>不得少于90天</w:t>
            </w:r>
            <w:r>
              <w:rPr>
                <w:rFonts w:hint="eastAsia" w:ascii="仿宋_GB2312" w:eastAsia="仿宋_GB2312"/>
                <w:color w:val="000000"/>
                <w:kern w:val="2"/>
              </w:rPr>
              <w:t>。</w:t>
            </w:r>
          </w:p>
        </w:tc>
      </w:tr>
      <w:tr w14:paraId="3D03D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D7A37FD">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0B6F0C5E">
            <w:pPr>
              <w:pStyle w:val="74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解释：本招标文件的解释权属于采购代理机构。</w:t>
            </w:r>
          </w:p>
        </w:tc>
      </w:tr>
      <w:tr w14:paraId="356B1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1B58942">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04FA2921">
            <w:pPr>
              <w:pStyle w:val="76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30156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E6E593A">
            <w:pPr>
              <w:keepNext w:val="0"/>
              <w:keepLines w:val="0"/>
              <w:suppressLineNumbers w:val="0"/>
              <w:spacing w:before="0" w:beforeAutospacing="0" w:after="0" w:afterAutospacing="0" w:line="400" w:lineRule="exact"/>
              <w:ind w:left="0" w:right="0"/>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4C86A8A2">
            <w:pPr>
              <w:pStyle w:val="786"/>
              <w:keepNext w:val="0"/>
              <w:keepLines w:val="0"/>
              <w:widowControl/>
              <w:suppressLineNumbers w:val="0"/>
              <w:spacing w:before="0" w:beforeAutospacing="0" w:after="0" w:afterAutospacing="0" w:line="460" w:lineRule="atLeast"/>
              <w:ind w:left="0" w:right="0"/>
              <w:rPr>
                <w:rFonts w:ascii="仿宋_GB2312" w:eastAsia="仿宋_GB2312"/>
                <w:color w:val="000000"/>
                <w:kern w:val="2"/>
              </w:rPr>
            </w:pPr>
            <w:r>
              <w:rPr>
                <w:rFonts w:hint="eastAsia" w:ascii="仿宋_GB2312" w:eastAsia="仿宋_GB2312"/>
                <w:color w:val="000000"/>
                <w:kern w:val="2"/>
              </w:rPr>
              <w:t>1.本招标文件中描述投标人的“公章”是指投标人的CA电子签章。</w:t>
            </w:r>
            <w:r>
              <w:rPr>
                <w:rFonts w:hint="eastAsia" w:ascii="仿宋_GB2312" w:eastAsia="仿宋_GB2312"/>
                <w:color w:val="000000"/>
                <w:kern w:val="2"/>
              </w:rPr>
              <w:br w:type="textWrapping"/>
            </w:r>
            <w:r>
              <w:rPr>
                <w:rFonts w:hint="eastAsia" w:ascii="仿宋_GB2312" w:eastAsia="仿宋_GB2312"/>
                <w:color w:val="000000"/>
                <w:kern w:val="2"/>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1207CF11">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239431D6">
      <w:pPr>
        <w:spacing w:line="360" w:lineRule="auto"/>
        <w:jc w:val="center"/>
        <w:rPr>
          <w:b/>
          <w:sz w:val="32"/>
          <w:szCs w:val="32"/>
        </w:rPr>
      </w:pPr>
      <w:r>
        <w:rPr>
          <w:rFonts w:hint="eastAsia"/>
          <w:b/>
          <w:sz w:val="32"/>
          <w:szCs w:val="32"/>
        </w:rPr>
        <w:t>投标人须知</w:t>
      </w:r>
    </w:p>
    <w:p w14:paraId="221D0669">
      <w:pPr>
        <w:spacing w:line="300" w:lineRule="exact"/>
        <w:jc w:val="center"/>
        <w:rPr>
          <w:b/>
          <w:sz w:val="32"/>
          <w:szCs w:val="32"/>
        </w:rPr>
      </w:pPr>
    </w:p>
    <w:p w14:paraId="4F94F656">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31BEA54F">
      <w:pPr>
        <w:snapToGrid w:val="0"/>
        <w:spacing w:line="360" w:lineRule="exact"/>
        <w:ind w:right="-330" w:rightChars="-157" w:firstLine="472" w:firstLineChars="196"/>
        <w:jc w:val="left"/>
        <w:outlineLvl w:val="1"/>
        <w:rPr>
          <w:rFonts w:ascii="仿宋_GB2312" w:eastAsia="仿宋_GB2312"/>
          <w:b/>
          <w:sz w:val="24"/>
        </w:rPr>
      </w:pPr>
      <w:bookmarkStart w:id="36" w:name="_Toc254970668"/>
      <w:bookmarkStart w:id="37" w:name="_Toc254970527"/>
      <w:r>
        <w:rPr>
          <w:rFonts w:hint="eastAsia" w:ascii="仿宋_GB2312" w:eastAsia="仿宋_GB2312"/>
          <w:b/>
          <w:sz w:val="24"/>
        </w:rPr>
        <w:t>1. 适用范围</w:t>
      </w:r>
      <w:bookmarkEnd w:id="36"/>
      <w:bookmarkEnd w:id="37"/>
    </w:p>
    <w:p w14:paraId="4D89C11B">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lang w:eastAsia="zh-CN"/>
        </w:rPr>
        <w:t>局属学校学生机房更新（一）采购</w:t>
      </w:r>
      <w:r>
        <w:rPr>
          <w:rFonts w:hint="eastAsia" w:ascii="仿宋_GB2312" w:hAnsi="宋体" w:eastAsia="仿宋_GB2312"/>
          <w:bCs/>
          <w:sz w:val="24"/>
          <w:szCs w:val="24"/>
        </w:rPr>
        <w:t>项目的招标、投标、评标、定标、验收、合同履约、付款等行为（法律、法规另有规定的，从其规定）。</w:t>
      </w:r>
    </w:p>
    <w:p w14:paraId="3CC9E842">
      <w:pPr>
        <w:snapToGrid w:val="0"/>
        <w:spacing w:line="360" w:lineRule="exact"/>
        <w:ind w:right="-330" w:rightChars="-157" w:firstLine="354" w:firstLineChars="147"/>
        <w:jc w:val="left"/>
        <w:outlineLvl w:val="1"/>
        <w:rPr>
          <w:rFonts w:ascii="仿宋_GB2312" w:eastAsia="仿宋_GB2312"/>
          <w:b/>
          <w:sz w:val="24"/>
        </w:rPr>
      </w:pPr>
      <w:bookmarkStart w:id="38" w:name="_Toc254970528"/>
      <w:bookmarkStart w:id="39" w:name="_Toc254970669"/>
      <w:r>
        <w:rPr>
          <w:rFonts w:hint="eastAsia" w:ascii="仿宋_GB2312" w:eastAsia="仿宋_GB2312"/>
          <w:b/>
          <w:sz w:val="24"/>
        </w:rPr>
        <w:t>2.定义</w:t>
      </w:r>
      <w:bookmarkEnd w:id="38"/>
      <w:bookmarkEnd w:id="39"/>
    </w:p>
    <w:p w14:paraId="11729B08">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柳州市电化教育站</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5F164673">
      <w:pPr>
        <w:pStyle w:val="26"/>
        <w:snapToGrid w:val="0"/>
        <w:spacing w:line="360" w:lineRule="exact"/>
        <w:ind w:right="-330" w:rightChars="-157" w:firstLine="480" w:firstLineChars="200"/>
        <w:rPr>
          <w:rFonts w:ascii="仿宋_GB2312" w:hAnsi="宋体" w:eastAsia="仿宋_GB2312"/>
          <w:bCs/>
          <w:sz w:val="24"/>
          <w:szCs w:val="24"/>
        </w:rPr>
      </w:pPr>
      <w:bookmarkStart w:id="40"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2596235D">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40"/>
    <w:p w14:paraId="5B6572D1">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30C0357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728A8FA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3423A6B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4ACC0324">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050EF122">
      <w:pPr>
        <w:pStyle w:val="26"/>
        <w:snapToGrid w:val="0"/>
        <w:spacing w:line="360" w:lineRule="exact"/>
        <w:ind w:right="-330" w:rightChars="-157" w:firstLine="480" w:firstLineChars="200"/>
        <w:rPr>
          <w:rFonts w:ascii="仿宋_GB2312" w:hAnsi="宋体" w:eastAsia="仿宋_GB2312"/>
          <w:bCs/>
          <w:sz w:val="24"/>
          <w:szCs w:val="24"/>
        </w:rPr>
      </w:pPr>
      <w:bookmarkStart w:id="41" w:name="_Hlk93681424"/>
      <w:bookmarkStart w:id="42" w:name="_Toc254970670"/>
      <w:bookmarkStart w:id="43" w:name="_Toc254970529"/>
      <w:bookmarkStart w:id="44" w:name="_Toc254970534"/>
      <w:bookmarkStart w:id="45" w:name="_Toc254970675"/>
      <w:bookmarkStart w:id="46" w:name="_Toc254970536"/>
      <w:bookmarkStart w:id="47" w:name="_Toc254970677"/>
      <w:r>
        <w:rPr>
          <w:rFonts w:hint="eastAsia" w:ascii="仿宋_GB2312" w:hAnsi="宋体" w:eastAsia="仿宋_GB2312"/>
          <w:bCs/>
          <w:sz w:val="24"/>
          <w:szCs w:val="24"/>
        </w:rPr>
        <w:t>2.9“▲”系指本次采购的核心产品。</w:t>
      </w:r>
    </w:p>
    <w:p w14:paraId="2448EFA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6DDA2316">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41"/>
    <w:p w14:paraId="3BF039C3">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42"/>
      <w:bookmarkEnd w:id="43"/>
    </w:p>
    <w:p w14:paraId="7B8ED06F">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2CD79C6D">
      <w:pPr>
        <w:snapToGrid w:val="0"/>
        <w:spacing w:line="400" w:lineRule="exact"/>
        <w:ind w:firstLine="482" w:firstLineChars="200"/>
        <w:jc w:val="left"/>
        <w:rPr>
          <w:rFonts w:ascii="仿宋_GB2312" w:eastAsia="仿宋_GB2312"/>
          <w:b/>
          <w:sz w:val="24"/>
        </w:rPr>
      </w:pPr>
      <w:bookmarkStart w:id="48" w:name="_Toc254970530"/>
      <w:bookmarkStart w:id="49" w:name="_Toc254970671"/>
      <w:r>
        <w:rPr>
          <w:rFonts w:hint="eastAsia" w:ascii="仿宋_GB2312" w:eastAsia="仿宋_GB2312"/>
          <w:b/>
          <w:sz w:val="24"/>
        </w:rPr>
        <w:t>4.投标委托</w:t>
      </w:r>
      <w:bookmarkEnd w:id="48"/>
      <w:bookmarkEnd w:id="49"/>
    </w:p>
    <w:p w14:paraId="78DD5F5B">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50" w:name="_Toc254970531"/>
      <w:bookmarkStart w:id="51" w:name="_Toc254970672"/>
    </w:p>
    <w:p w14:paraId="17E645C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50"/>
      <w:bookmarkEnd w:id="51"/>
    </w:p>
    <w:p w14:paraId="33C8595C">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7C35B55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11AA735F">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4BB07AF7">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2F86A12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02928F1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0A2994A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2DE2137E">
      <w:pPr>
        <w:snapToGrid w:val="0"/>
        <w:spacing w:line="400" w:lineRule="exact"/>
        <w:ind w:firstLine="472" w:firstLineChars="196"/>
        <w:jc w:val="left"/>
        <w:outlineLvl w:val="1"/>
        <w:rPr>
          <w:rFonts w:ascii="仿宋_GB2312" w:eastAsia="仿宋_GB2312"/>
          <w:b/>
          <w:sz w:val="24"/>
        </w:rPr>
      </w:pPr>
      <w:bookmarkStart w:id="52" w:name="_Toc254970532"/>
      <w:bookmarkStart w:id="53" w:name="_Toc254970673"/>
      <w:r>
        <w:rPr>
          <w:rFonts w:hint="eastAsia" w:ascii="仿宋_GB2312" w:eastAsia="仿宋_GB2312"/>
          <w:b/>
          <w:sz w:val="24"/>
        </w:rPr>
        <w:t>8.特别说明</w:t>
      </w:r>
      <w:bookmarkEnd w:id="52"/>
      <w:bookmarkEnd w:id="53"/>
    </w:p>
    <w:p w14:paraId="3ACDFFE3">
      <w:pPr>
        <w:pStyle w:val="26"/>
        <w:snapToGrid w:val="0"/>
        <w:spacing w:line="400" w:lineRule="exact"/>
        <w:ind w:firstLine="480" w:firstLineChars="200"/>
        <w:rPr>
          <w:rFonts w:ascii="仿宋_GB2312" w:hAnsi="宋体" w:eastAsia="仿宋_GB2312"/>
          <w:bCs/>
          <w:sz w:val="24"/>
          <w:szCs w:val="24"/>
        </w:rPr>
      </w:pPr>
      <w:bookmarkStart w:id="54" w:name="_Toc254970533"/>
      <w:bookmarkStart w:id="55"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793AC430">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30AB73CE">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0444A7DD">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1B204482">
      <w:pPr>
        <w:pStyle w:val="26"/>
        <w:spacing w:line="360" w:lineRule="exact"/>
        <w:ind w:right="-187" w:rightChars="-89" w:firstLine="480" w:firstLineChars="200"/>
        <w:rPr>
          <w:rFonts w:ascii="仿宋_GB2312" w:hAnsi="宋体" w:eastAsia="仿宋_GB2312"/>
          <w:sz w:val="24"/>
          <w:szCs w:val="24"/>
          <w:highlight w:val="none"/>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p>
    <w:p w14:paraId="0AE8029F">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4"/>
    <w:bookmarkEnd w:id="55"/>
    <w:p w14:paraId="246B37C0">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369DB023">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823D920">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4560F8D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0C15D9E7">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61580FA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50F8E1A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5B5FAD9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36D9826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D5F176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3E6DB437">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3EAE2D40">
      <w:pPr>
        <w:pStyle w:val="26"/>
        <w:numPr>
          <w:ilvl w:val="0"/>
          <w:numId w:val="3"/>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543A4E37">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56076E0D">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4C9EB554">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4D17F38F">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7E7ED789">
      <w:pPr>
        <w:pStyle w:val="26"/>
        <w:numPr>
          <w:ilvl w:val="0"/>
          <w:numId w:val="3"/>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3FA5FD8A">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68A67F84">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4E23B6DC">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6246F4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3C06811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6B62F3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214A4AF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0EF93A2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1BD62DA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5D4BE833">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4"/>
      <w:bookmarkEnd w:id="45"/>
    </w:p>
    <w:p w14:paraId="3FCDA004">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5507C48E">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34FFEC64">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46AF903D">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3B0B9920">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49AE20C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5CC99EA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4FB44142">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285E786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4B59793E">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38907F6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38E1950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3C80BBD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32F5196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508736F9">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74D81A28">
      <w:pPr>
        <w:snapToGrid w:val="0"/>
        <w:spacing w:line="360" w:lineRule="exact"/>
        <w:ind w:right="-330" w:rightChars="-157" w:firstLine="472" w:firstLineChars="196"/>
        <w:jc w:val="left"/>
        <w:rPr>
          <w:rFonts w:ascii="仿宋_GB2312" w:eastAsia="仿宋_GB2312" w:cs="Courier New"/>
          <w:b/>
          <w:sz w:val="24"/>
        </w:rPr>
      </w:pPr>
      <w:bookmarkStart w:id="56" w:name="_Toc254970535"/>
      <w:bookmarkStart w:id="57" w:name="_Toc254970676"/>
      <w:r>
        <w:rPr>
          <w:rFonts w:hint="eastAsia" w:ascii="仿宋_GB2312" w:eastAsia="仿宋_GB2312" w:cs="Courier New"/>
          <w:b/>
          <w:sz w:val="24"/>
        </w:rPr>
        <w:t>三、投标文件的编制</w:t>
      </w:r>
      <w:bookmarkEnd w:id="56"/>
      <w:bookmarkEnd w:id="57"/>
    </w:p>
    <w:p w14:paraId="253D419B">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5D1B67A7">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6"/>
    <w:bookmarkEnd w:id="47"/>
    <w:p w14:paraId="651968A4">
      <w:pPr>
        <w:snapToGrid w:val="0"/>
        <w:spacing w:line="360" w:lineRule="exact"/>
        <w:ind w:right="-330" w:rightChars="-157" w:firstLine="472" w:firstLineChars="196"/>
        <w:jc w:val="left"/>
        <w:rPr>
          <w:rFonts w:ascii="仿宋_GB2312" w:eastAsia="仿宋_GB2312" w:cs="Courier New"/>
          <w:b/>
          <w:sz w:val="24"/>
        </w:rPr>
      </w:pPr>
      <w:bookmarkStart w:id="58" w:name="OLE_LINK11"/>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5E253D0B">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2DE18517">
      <w:pPr>
        <w:pStyle w:val="263"/>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7B16A5BF">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349637BD">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457F14F7">
      <w:pPr>
        <w:pStyle w:val="26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29C1D597">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340B4C60">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4A3FF9A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1AE74D6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4E18082E">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4556AD92">
      <w:pPr>
        <w:snapToGrid w:val="0"/>
        <w:spacing w:line="340" w:lineRule="exact"/>
        <w:ind w:right="-330" w:rightChars="-157" w:firstLine="472" w:firstLineChars="196"/>
        <w:jc w:val="left"/>
        <w:rPr>
          <w:rFonts w:ascii="仿宋_GB2312" w:hAnsi="宋体" w:eastAsia="仿宋_GB2312" w:cs="Courier New"/>
          <w:sz w:val="24"/>
        </w:rPr>
      </w:pPr>
      <w:bookmarkStart w:id="59" w:name="_Hlk517112171"/>
      <w:bookmarkStart w:id="60" w:name="_Hlk517112217"/>
      <w:bookmarkStart w:id="61" w:name="_Toc254970537"/>
      <w:bookmarkStart w:id="62"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9"/>
    <w:p w14:paraId="4A6D2AC8">
      <w:pPr>
        <w:pStyle w:val="283"/>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13EA05F1">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31273BD2">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1389303A">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auto"/>
        </w:rPr>
        <w:t>（4）投标产品</w:t>
      </w:r>
      <w:r>
        <w:rPr>
          <w:rFonts w:hint="eastAsia" w:ascii="仿宋_GB2312" w:eastAsia="仿宋_GB2312"/>
          <w:color w:val="auto"/>
          <w:lang w:eastAsia="zh-CN"/>
        </w:rPr>
        <w:t>“</w:t>
      </w:r>
      <w:r>
        <w:rPr>
          <w:rFonts w:hint="eastAsia" w:ascii="仿宋_GB2312" w:hAnsi="仿宋_GB2312" w:eastAsia="仿宋_GB2312" w:cs="仿宋_GB2312"/>
          <w:color w:val="auto"/>
          <w:sz w:val="24"/>
          <w:szCs w:val="24"/>
          <w:highlight w:val="none"/>
          <w:lang w:val="en-US" w:eastAsia="zh-CN"/>
        </w:rPr>
        <w:t>网络教室教师机</w:t>
      </w:r>
      <w:r>
        <w:rPr>
          <w:rFonts w:hint="eastAsia" w:ascii="仿宋_GB2312" w:eastAsia="仿宋_GB2312"/>
          <w:color w:val="auto"/>
          <w:lang w:eastAsia="zh-CN"/>
        </w:rPr>
        <w:t>”、“</w:t>
      </w:r>
      <w:r>
        <w:rPr>
          <w:rFonts w:hint="eastAsia" w:ascii="仿宋_GB2312" w:hAnsi="仿宋_GB2312" w:eastAsia="仿宋_GB2312" w:cs="仿宋_GB2312"/>
          <w:color w:val="auto"/>
          <w:sz w:val="24"/>
          <w:szCs w:val="24"/>
          <w:highlight w:val="none"/>
          <w:lang w:val="en-US" w:eastAsia="zh-CN"/>
        </w:rPr>
        <w:t>网络教室学生机</w:t>
      </w:r>
      <w:r>
        <w:rPr>
          <w:rFonts w:hint="eastAsia" w:ascii="仿宋_GB2312" w:eastAsia="仿宋_GB2312"/>
          <w:color w:val="auto"/>
          <w:lang w:eastAsia="zh-CN"/>
        </w:rPr>
        <w:t>”</w:t>
      </w:r>
      <w:r>
        <w:rPr>
          <w:rFonts w:hint="eastAsia" w:ascii="仿宋_GB2312" w:eastAsia="仿宋_GB2312"/>
          <w:color w:val="auto"/>
        </w:rPr>
        <w:t>为政府强制采购节能产品，由国家确定的认证机构出具的、处于有效期之内的节能产品认证证书（</w:t>
      </w:r>
      <w:r>
        <w:rPr>
          <w:rFonts w:hint="eastAsia" w:ascii="仿宋_GB2312" w:eastAsia="仿宋_GB2312"/>
          <w:b/>
          <w:bCs/>
          <w:color w:val="auto"/>
        </w:rPr>
        <w:t>必须提供</w:t>
      </w:r>
      <w:r>
        <w:rPr>
          <w:rFonts w:hint="eastAsia" w:ascii="仿宋_GB2312" w:eastAsia="仿宋_GB2312"/>
          <w:color w:val="auto"/>
        </w:rPr>
        <w:t>）；</w:t>
      </w:r>
    </w:p>
    <w:p w14:paraId="04BFA7B8">
      <w:pPr>
        <w:pStyle w:val="28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）项目实施方案（如有，格式见第六章）；</w:t>
      </w:r>
    </w:p>
    <w:p w14:paraId="6DF63F19">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）安装进度计划和工期保证（如有，格式见第六章）；</w:t>
      </w:r>
    </w:p>
    <w:p w14:paraId="39653A7A">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14:paraId="7C3A8F16">
      <w:pPr>
        <w:pStyle w:val="28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8</w:t>
      </w:r>
      <w:r>
        <w:rPr>
          <w:rFonts w:hint="eastAsia" w:ascii="仿宋_GB2312" w:eastAsia="仿宋_GB2312"/>
          <w:color w:val="000000"/>
        </w:rPr>
        <w:t>）技术培训方案（如有，格式见第六章）；</w:t>
      </w:r>
    </w:p>
    <w:p w14:paraId="1A32BF51">
      <w:pPr>
        <w:pStyle w:val="283"/>
        <w:spacing w:before="0" w:beforeAutospacing="0" w:after="0" w:afterAutospacing="0" w:line="360"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）售后服务方案（如有，格式见第六章）；</w:t>
      </w:r>
    </w:p>
    <w:p w14:paraId="115C9A57">
      <w:pPr>
        <w:pStyle w:val="283"/>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lang w:eastAsia="zh-CN"/>
        </w:rPr>
        <w:t>（</w:t>
      </w:r>
      <w:r>
        <w:rPr>
          <w:rFonts w:hint="eastAsia" w:ascii="仿宋_GB2312" w:eastAsia="仿宋_GB2312"/>
          <w:color w:val="000000"/>
          <w:lang w:val="en-US" w:eastAsia="zh-CN"/>
        </w:rPr>
        <w:t>10</w:t>
      </w:r>
      <w:r>
        <w:rPr>
          <w:rFonts w:hint="eastAsia" w:ascii="仿宋_GB2312" w:eastAsia="仿宋_GB2312"/>
          <w:color w:val="000000"/>
          <w:lang w:eastAsia="zh-CN"/>
        </w:rPr>
        <w:t>）</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具备有效的质量管理体系认证证书（如有）；</w:t>
      </w:r>
    </w:p>
    <w:p w14:paraId="77FC2E25">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具备有效的职业健康安全管理体系认证证书（如有）；</w:t>
      </w:r>
    </w:p>
    <w:p w14:paraId="630C0ED2">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具备有效的环境管理体系认证证书（如有）；</w:t>
      </w:r>
    </w:p>
    <w:p w14:paraId="2D1EC96C">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eastAsia="zh-CN"/>
        </w:rPr>
        <w:t>（</w:t>
      </w:r>
      <w:r>
        <w:rPr>
          <w:rFonts w:hint="eastAsia" w:ascii="仿宋_GB2312" w:eastAsia="仿宋_GB2312"/>
          <w:color w:val="000000"/>
          <w:lang w:val="en-US" w:eastAsia="zh-CN"/>
        </w:rPr>
        <w:t>13</w:t>
      </w:r>
      <w:r>
        <w:rPr>
          <w:rFonts w:hint="eastAsia" w:ascii="仿宋_GB2312" w:eastAsia="仿宋_GB2312"/>
          <w:color w:val="000000"/>
          <w:lang w:eastAsia="zh-CN"/>
        </w:rPr>
        <w:t>）</w:t>
      </w:r>
      <w:r>
        <w:rPr>
          <w:rFonts w:hint="eastAsia" w:ascii="仿宋_GB2312" w:eastAsia="仿宋_GB2312"/>
          <w:color w:val="000000"/>
          <w:kern w:val="2"/>
        </w:rPr>
        <w:t>投标人</w:t>
      </w:r>
      <w:r>
        <w:rPr>
          <w:rFonts w:hint="eastAsia" w:ascii="仿宋_GB2312" w:eastAsia="仿宋_GB2312"/>
          <w:color w:val="000000"/>
          <w:kern w:val="2"/>
          <w:lang w:val="en-US" w:eastAsia="zh-CN"/>
        </w:rPr>
        <w:t>或</w:t>
      </w:r>
      <w:r>
        <w:rPr>
          <w:rFonts w:hint="eastAsia" w:ascii="仿宋_GB2312" w:eastAsia="仿宋_GB2312"/>
          <w:color w:val="000000"/>
          <w:kern w:val="2"/>
        </w:rPr>
        <w:t>所投核心产品</w:t>
      </w:r>
      <w:r>
        <w:rPr>
          <w:rFonts w:hint="eastAsia" w:ascii="仿宋_GB2312" w:hAnsi="仿宋_GB2312" w:eastAsia="仿宋_GB2312" w:cs="仿宋_GB2312"/>
          <w:kern w:val="2"/>
        </w:rPr>
        <w:t>厂家</w:t>
      </w:r>
      <w:r>
        <w:rPr>
          <w:rFonts w:hint="eastAsia" w:ascii="仿宋_GB2312" w:eastAsia="仿宋_GB2312"/>
          <w:color w:val="000000"/>
          <w:kern w:val="2"/>
        </w:rPr>
        <w:t>具备有效的信息安全管理体系认证证书</w:t>
      </w:r>
      <w:r>
        <w:rPr>
          <w:rFonts w:hint="eastAsia" w:ascii="仿宋_GB2312" w:eastAsia="仿宋_GB2312"/>
          <w:color w:val="000000"/>
        </w:rPr>
        <w:t>（</w:t>
      </w:r>
      <w:r>
        <w:rPr>
          <w:rFonts w:hint="eastAsia" w:ascii="仿宋_GB2312" w:hAnsi="宋体" w:eastAsia="仿宋_GB2312" w:cs="宋体"/>
          <w:bCs/>
          <w:sz w:val="24"/>
          <w:highlight w:val="none"/>
        </w:rPr>
        <w:t>如有）；</w:t>
      </w:r>
    </w:p>
    <w:p w14:paraId="2C5CCBF5">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）投标人对本项目的合理化建议和改进措施（如有，格式自拟）；</w:t>
      </w:r>
    </w:p>
    <w:p w14:paraId="12DA66D3">
      <w:pPr>
        <w:pStyle w:val="283"/>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）投标人认为必要提供的声明及文件资料（如有，格式自拟）。</w:t>
      </w:r>
      <w:bookmarkEnd w:id="58"/>
    </w:p>
    <w:bookmarkEnd w:id="60"/>
    <w:bookmarkEnd w:id="61"/>
    <w:bookmarkEnd w:id="62"/>
    <w:p w14:paraId="2E526EC2">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73AC795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33BFA47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75999891">
      <w:pPr>
        <w:snapToGrid w:val="0"/>
        <w:spacing w:line="400" w:lineRule="exact"/>
        <w:ind w:firstLine="422" w:firstLineChars="175"/>
        <w:jc w:val="left"/>
        <w:rPr>
          <w:rFonts w:ascii="仿宋_GB2312" w:eastAsia="仿宋_GB2312" w:cs="Courier New"/>
          <w:b/>
          <w:sz w:val="24"/>
        </w:rPr>
      </w:pPr>
      <w:bookmarkStart w:id="63" w:name="_Toc254970538"/>
      <w:bookmarkStart w:id="64" w:name="_Toc254970679"/>
      <w:r>
        <w:rPr>
          <w:rFonts w:hint="eastAsia" w:ascii="仿宋_GB2312" w:eastAsia="仿宋_GB2312" w:cs="Courier New"/>
          <w:b/>
          <w:sz w:val="24"/>
        </w:rPr>
        <w:t>15.投标报价</w:t>
      </w:r>
      <w:bookmarkEnd w:id="63"/>
      <w:bookmarkEnd w:id="64"/>
    </w:p>
    <w:p w14:paraId="5E16053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9C5C825">
      <w:pPr>
        <w:snapToGrid w:val="0"/>
        <w:spacing w:line="360" w:lineRule="exact"/>
        <w:ind w:right="-330" w:rightChars="-157" w:firstLine="420"/>
        <w:jc w:val="left"/>
        <w:rPr>
          <w:rFonts w:ascii="仿宋_GB2312" w:eastAsia="仿宋_GB2312" w:cs="Courier New"/>
          <w:sz w:val="24"/>
        </w:rPr>
      </w:pPr>
      <w:bookmarkStart w:id="65"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5"/>
    <w:p w14:paraId="3E98B80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011DB074">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31E6B3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1C7E3D6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1E3B6D2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60B9614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65F14A9F">
      <w:pPr>
        <w:spacing w:line="400" w:lineRule="exact"/>
        <w:ind w:firstLine="472" w:firstLineChars="196"/>
        <w:rPr>
          <w:rFonts w:ascii="仿宋_GB2312" w:eastAsia="仿宋_GB2312" w:cs="Courier New"/>
          <w:b/>
          <w:sz w:val="24"/>
        </w:rPr>
      </w:pPr>
      <w:bookmarkStart w:id="66" w:name="_Toc254970682"/>
      <w:bookmarkStart w:id="67" w:name="_Toc254970541"/>
      <w:r>
        <w:rPr>
          <w:rFonts w:hint="eastAsia" w:ascii="仿宋_GB2312" w:eastAsia="仿宋_GB2312" w:cs="Courier New"/>
          <w:b/>
          <w:sz w:val="24"/>
        </w:rPr>
        <w:t>17.投标保证金</w:t>
      </w:r>
      <w:bookmarkEnd w:id="66"/>
      <w:bookmarkEnd w:id="67"/>
    </w:p>
    <w:p w14:paraId="2242D4AF">
      <w:pPr>
        <w:snapToGrid w:val="0"/>
        <w:spacing w:line="400" w:lineRule="exact"/>
        <w:ind w:firstLine="420"/>
        <w:jc w:val="left"/>
        <w:rPr>
          <w:rFonts w:ascii="仿宋_GB2312" w:eastAsia="仿宋_GB2312" w:cs="Courier New"/>
          <w:sz w:val="24"/>
        </w:rPr>
      </w:pPr>
      <w:bookmarkStart w:id="68" w:name="_Toc254970683"/>
      <w:bookmarkStart w:id="69" w:name="_Toc254970542"/>
      <w:r>
        <w:rPr>
          <w:rFonts w:hint="eastAsia" w:ascii="仿宋_GB2312" w:eastAsia="仿宋_GB2312" w:cs="Courier New"/>
          <w:sz w:val="24"/>
        </w:rPr>
        <w:t>17.1本项目无需提交投标保证金。</w:t>
      </w:r>
    </w:p>
    <w:p w14:paraId="4501DE16">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8"/>
      <w:bookmarkEnd w:id="69"/>
      <w:r>
        <w:rPr>
          <w:rFonts w:hint="eastAsia" w:ascii="仿宋_GB2312" w:eastAsia="仿宋_GB2312" w:cs="Courier New"/>
          <w:b/>
          <w:sz w:val="24"/>
        </w:rPr>
        <w:t>编制、加密要求</w:t>
      </w:r>
    </w:p>
    <w:p w14:paraId="6B9D16F8">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4BD90329">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21E0FF0">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24484D81">
      <w:pPr>
        <w:spacing w:line="360" w:lineRule="auto"/>
        <w:ind w:firstLine="480" w:firstLineChars="200"/>
        <w:rPr>
          <w:rFonts w:hint="eastAsia"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70" w:name="_Hlk93676509"/>
      <w:r>
        <w:rPr>
          <w:rFonts w:hint="eastAsia" w:ascii="仿宋_GB2312" w:eastAsia="仿宋_GB2312"/>
          <w:sz w:val="24"/>
        </w:rPr>
        <w:t>扫描不清晰或乱码或表达不清所引起的后果由投标人负责。</w:t>
      </w:r>
      <w:bookmarkEnd w:id="70"/>
    </w:p>
    <w:p w14:paraId="5DCBE85D">
      <w:pPr>
        <w:spacing w:line="360" w:lineRule="auto"/>
        <w:ind w:firstLine="480" w:firstLineChars="200"/>
        <w:rPr>
          <w:rFonts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64E36735">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4250A143">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5943CF18">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0A5FBD5B">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4EC58192">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5D840DA0">
      <w:pPr>
        <w:tabs>
          <w:tab w:val="left" w:pos="3870"/>
          <w:tab w:val="left" w:pos="4085"/>
        </w:tabs>
        <w:snapToGrid w:val="0"/>
        <w:spacing w:line="420" w:lineRule="exact"/>
        <w:ind w:firstLine="480" w:firstLineChars="200"/>
        <w:jc w:val="left"/>
        <w:rPr>
          <w:rFonts w:ascii="仿宋_GB2312" w:hAnsi="宋体" w:eastAsia="仿宋_GB2312"/>
          <w:sz w:val="24"/>
        </w:rPr>
      </w:pPr>
      <w:bookmarkStart w:id="71" w:name="_Toc254970543"/>
      <w:bookmarkStart w:id="72"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11F9076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469452AD">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599A8322">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1045E294">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6A46A81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4E077C4C">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71"/>
      <w:bookmarkEnd w:id="72"/>
    </w:p>
    <w:p w14:paraId="370609A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2D191890">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58E2C3C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3D3B821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2FCBE636">
      <w:pPr>
        <w:snapToGrid w:val="0"/>
        <w:spacing w:line="400" w:lineRule="exact"/>
        <w:ind w:firstLine="420"/>
        <w:jc w:val="left"/>
        <w:rPr>
          <w:rFonts w:ascii="仿宋_GB2312" w:eastAsia="仿宋_GB2312" w:cs="Courier New"/>
          <w:sz w:val="24"/>
        </w:rPr>
      </w:pPr>
      <w:bookmarkStart w:id="73" w:name="_Hlk93676577"/>
      <w:r>
        <w:rPr>
          <w:rFonts w:hint="eastAsia" w:ascii="仿宋_GB2312" w:eastAsia="仿宋_GB2312" w:cs="Courier New"/>
          <w:sz w:val="24"/>
        </w:rPr>
        <w:t>（3）报价超过招标文件中规定的预算金额或者最高限价的；</w:t>
      </w:r>
    </w:p>
    <w:bookmarkEnd w:id="73"/>
    <w:p w14:paraId="1D91A65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4D5621A">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6A8DF832">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0AD7594">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37FE077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10602D83">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2C1B8E7">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13ECCB04">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2C5F70F7">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2FFB504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四</w:t>
      </w:r>
      <w:r>
        <w:rPr>
          <w:rFonts w:ascii="仿宋_GB2312" w:eastAsia="仿宋_GB2312"/>
          <w:sz w:val="24"/>
        </w:rPr>
        <w:t>项以上的；</w:t>
      </w:r>
    </w:p>
    <w:p w14:paraId="69E11FAB">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6D3711A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047C634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5980A7E1">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04B475E9">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711795A9">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780A6A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581A2F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404739F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248A3C3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267C166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399E72BA">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312A37CE">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57D412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7BCBBAD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716A64D9">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4ED17DF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0A52CBA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2FA0865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2FB81DB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37D7DA6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3F83B1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5839110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0CB4311D">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40093F23">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11E470C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458F8DED">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12691D0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28677861">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44C70DD3">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3EC835E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6663072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13850BD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666E3580">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1CE9448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133754C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29DE2784">
      <w:pPr>
        <w:pStyle w:val="26"/>
        <w:snapToGrid w:val="0"/>
        <w:spacing w:line="370" w:lineRule="exact"/>
        <w:ind w:firstLine="472" w:firstLineChars="196"/>
        <w:rPr>
          <w:rFonts w:ascii="仿宋_GB2312" w:hAnsi="宋体" w:eastAsia="仿宋_GB2312"/>
          <w:b/>
          <w:sz w:val="24"/>
          <w:szCs w:val="24"/>
        </w:rPr>
      </w:pPr>
      <w:bookmarkStart w:id="74" w:name="_Toc254970545"/>
      <w:bookmarkStart w:id="75" w:name="_Toc254970686"/>
      <w:r>
        <w:rPr>
          <w:rFonts w:hint="eastAsia" w:ascii="仿宋_GB2312" w:hAnsi="宋体" w:eastAsia="仿宋_GB2312"/>
          <w:b/>
          <w:sz w:val="24"/>
          <w:szCs w:val="24"/>
        </w:rPr>
        <w:t>六、评标</w:t>
      </w:r>
      <w:bookmarkEnd w:id="74"/>
      <w:bookmarkEnd w:id="75"/>
    </w:p>
    <w:p w14:paraId="1E4D4596">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79CE14D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344BC074">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56819C22">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1E889868">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2DFA766C">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3E1F395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3517A28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2863256C">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351A039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33BF259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4AA11BFE">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3699E1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60E62BA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710E7CE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775E9726">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B933F8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405DB24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200364B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52D18B6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4C44E8E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60601451">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60A4C971">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7F4DCD1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D7136B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5C02C184">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6BEC76D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3AC75B30">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624097D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7AAED20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082D68E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0989EC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4DDB93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2E931EF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40099F5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69138B32">
      <w:pPr>
        <w:pStyle w:val="26"/>
        <w:snapToGrid w:val="0"/>
        <w:spacing w:line="370" w:lineRule="exact"/>
        <w:ind w:firstLine="472" w:firstLineChars="196"/>
        <w:rPr>
          <w:rFonts w:ascii="仿宋_GB2312" w:hAnsi="宋体" w:eastAsia="仿宋_GB2312"/>
          <w:b/>
          <w:sz w:val="24"/>
          <w:szCs w:val="24"/>
        </w:rPr>
      </w:pPr>
      <w:bookmarkStart w:id="76" w:name="_Toc254970547"/>
      <w:bookmarkStart w:id="77" w:name="_Toc254970688"/>
      <w:r>
        <w:rPr>
          <w:rFonts w:hint="eastAsia" w:ascii="仿宋_GB2312" w:hAnsi="宋体" w:eastAsia="仿宋_GB2312"/>
          <w:b/>
          <w:sz w:val="24"/>
          <w:szCs w:val="24"/>
        </w:rPr>
        <w:t>八、</w:t>
      </w:r>
      <w:bookmarkEnd w:id="76"/>
      <w:bookmarkEnd w:id="77"/>
      <w:r>
        <w:rPr>
          <w:rFonts w:hint="eastAsia" w:ascii="仿宋_GB2312" w:hAnsi="宋体" w:eastAsia="仿宋_GB2312"/>
          <w:b/>
          <w:sz w:val="24"/>
          <w:szCs w:val="24"/>
        </w:rPr>
        <w:t>签订合同</w:t>
      </w:r>
    </w:p>
    <w:p w14:paraId="7F40F103">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3B86D8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10647F88">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500E141A">
      <w:pPr>
        <w:snapToGrid w:val="0"/>
        <w:spacing w:line="370" w:lineRule="exact"/>
        <w:ind w:firstLine="420"/>
        <w:jc w:val="left"/>
        <w:rPr>
          <w:rFonts w:ascii="仿宋_GB2312" w:eastAsia="仿宋_GB2312" w:cs="Courier New"/>
          <w:sz w:val="24"/>
        </w:rPr>
      </w:pPr>
      <w:bookmarkStart w:id="78" w:name="_Hlk93676812"/>
      <w:r>
        <w:rPr>
          <w:rFonts w:hint="eastAsia" w:ascii="仿宋_GB2312" w:eastAsia="仿宋_GB2312" w:cs="Courier New"/>
          <w:sz w:val="24"/>
        </w:rPr>
        <w:t>40.1中标人接到中标通知书后，应按有关规定与采购人签订合同。</w:t>
      </w:r>
    </w:p>
    <w:bookmarkEnd w:id="78"/>
    <w:p w14:paraId="1701D93F">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9" w:name="_Toc254970548"/>
      <w:bookmarkStart w:id="80" w:name="_Toc254970689"/>
      <w:bookmarkStart w:id="81" w:name="_Toc497578452"/>
    </w:p>
    <w:p w14:paraId="7CC7E7AB"/>
    <w:p w14:paraId="60DBD376"/>
    <w:p w14:paraId="1E875C9F"/>
    <w:p w14:paraId="1A2E8D3E"/>
    <w:p w14:paraId="6970F631"/>
    <w:p w14:paraId="02C10B5B"/>
    <w:p w14:paraId="5EEDCA7A"/>
    <w:p w14:paraId="6BCB2D27"/>
    <w:p w14:paraId="7D4B1B72"/>
    <w:p w14:paraId="5E790D88"/>
    <w:p w14:paraId="0E237290"/>
    <w:p w14:paraId="4A8D25A4"/>
    <w:p w14:paraId="315BEDA8"/>
    <w:p w14:paraId="78505737"/>
    <w:p w14:paraId="46918FA6"/>
    <w:p w14:paraId="7801A513"/>
    <w:p w14:paraId="513E8140"/>
    <w:p w14:paraId="3C18BFDE">
      <w:pPr>
        <w:pStyle w:val="3"/>
        <w:jc w:val="center"/>
        <w:rPr>
          <w:sz w:val="30"/>
          <w:szCs w:val="30"/>
        </w:rPr>
      </w:pPr>
      <w:bookmarkStart w:id="82" w:name="_Toc3048"/>
      <w:bookmarkStart w:id="83" w:name="_Toc27328"/>
      <w:r>
        <w:rPr>
          <w:rFonts w:hint="eastAsia"/>
          <w:sz w:val="30"/>
          <w:szCs w:val="30"/>
        </w:rPr>
        <w:t xml:space="preserve">第四章 </w:t>
      </w:r>
      <w:bookmarkEnd w:id="79"/>
      <w:bookmarkEnd w:id="80"/>
      <w:r>
        <w:rPr>
          <w:rFonts w:hint="eastAsia"/>
          <w:sz w:val="30"/>
          <w:szCs w:val="30"/>
        </w:rPr>
        <w:t>评标方法及评标标准</w:t>
      </w:r>
      <w:bookmarkEnd w:id="81"/>
      <w:bookmarkEnd w:id="82"/>
      <w:bookmarkEnd w:id="83"/>
      <w:r>
        <w:tab/>
      </w:r>
    </w:p>
    <w:p w14:paraId="7A2024BB">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019CCEB2">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5086FDBD">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1C505F06">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84" w:name="_Hlk93676870"/>
      <w:r>
        <w:rPr>
          <w:rFonts w:hint="eastAsia" w:ascii="仿宋_GB2312" w:eastAsia="仿宋_GB2312"/>
          <w:b/>
          <w:sz w:val="24"/>
        </w:rPr>
        <w:t>，对投标人的价格、技术、信誉、业绩等</w:t>
      </w:r>
      <w:bookmarkEnd w:id="84"/>
      <w:r>
        <w:rPr>
          <w:rFonts w:hint="eastAsia" w:ascii="仿宋_GB2312" w:eastAsia="仿宋_GB2312"/>
          <w:b/>
          <w:sz w:val="24"/>
        </w:rPr>
        <w:t>方面按百分制打分。</w:t>
      </w:r>
    </w:p>
    <w:p w14:paraId="71048D07">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7B0BF2F8">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3B598994">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7144723F">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3AD1A3E9">
      <w:pPr>
        <w:spacing w:line="400" w:lineRule="atLeast"/>
        <w:ind w:firstLine="480" w:firstLineChars="200"/>
        <w:jc w:val="left"/>
        <w:rPr>
          <w:rFonts w:ascii="仿宋_GB2312" w:hAnsi="宋体" w:eastAsia="仿宋_GB2312"/>
          <w:color w:val="000000"/>
          <w:sz w:val="24"/>
        </w:rPr>
      </w:pPr>
      <w:bookmarkStart w:id="85" w:name="OLE_LINK10"/>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88"/>
        <w:tblpPr w:leftFromText="180" w:rightFromText="180" w:vertAnchor="text" w:horzAnchor="page" w:tblpX="906" w:tblpY="378"/>
        <w:tblOverlap w:val="never"/>
        <w:tblW w:w="9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90"/>
        <w:gridCol w:w="5776"/>
        <w:gridCol w:w="688"/>
        <w:gridCol w:w="1125"/>
      </w:tblGrid>
      <w:tr w14:paraId="6E73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21" w:type="dxa"/>
            <w:gridSpan w:val="5"/>
            <w:shd w:val="clear" w:color="auto" w:fill="C8C8C8" w:themeFill="accent3" w:themeFillTint="99"/>
            <w:noWrap w:val="0"/>
            <w:vAlign w:val="center"/>
          </w:tcPr>
          <w:p w14:paraId="2BC7C194">
            <w:pPr>
              <w:spacing w:line="36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p>
        </w:tc>
      </w:tr>
      <w:tr w14:paraId="3E2E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60364F45">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090" w:type="dxa"/>
            <w:noWrap w:val="0"/>
            <w:vAlign w:val="center"/>
          </w:tcPr>
          <w:p w14:paraId="62EC8EFF">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5776" w:type="dxa"/>
            <w:noWrap w:val="0"/>
            <w:vAlign w:val="center"/>
          </w:tcPr>
          <w:p w14:paraId="757EBA97">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688" w:type="dxa"/>
            <w:noWrap w:val="0"/>
            <w:vAlign w:val="center"/>
          </w:tcPr>
          <w:p w14:paraId="3F5279C1">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125" w:type="dxa"/>
            <w:noWrap w:val="0"/>
            <w:vAlign w:val="center"/>
          </w:tcPr>
          <w:p w14:paraId="63A115A0">
            <w:pPr>
              <w:spacing w:line="36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14:paraId="0F334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1242" w:type="dxa"/>
            <w:noWrap w:val="0"/>
            <w:vAlign w:val="center"/>
          </w:tcPr>
          <w:p w14:paraId="22018D92">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090" w:type="dxa"/>
            <w:noWrap w:val="0"/>
            <w:vAlign w:val="center"/>
          </w:tcPr>
          <w:p w14:paraId="6C664B1B">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5776" w:type="dxa"/>
            <w:noWrap w:val="0"/>
            <w:vAlign w:val="center"/>
          </w:tcPr>
          <w:p w14:paraId="1584B183">
            <w:pPr>
              <w:spacing w:line="4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1.满足招标文件要求且投标价格最低的投标报价为评标基准价，其投标人的报价分为最高分30分；</w:t>
            </w:r>
          </w:p>
          <w:p w14:paraId="06E54B01">
            <w:pPr>
              <w:spacing w:line="4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14:paraId="5A828A9E">
            <w:pPr>
              <w:spacing w:line="4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报价得分=（评标基准价／某投标人投标报价）×30分；</w:t>
            </w:r>
          </w:p>
          <w:p w14:paraId="7268112C">
            <w:pPr>
              <w:spacing w:line="44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3.小型、微型企业价格折扣率：</w:t>
            </w:r>
          </w:p>
          <w:p w14:paraId="04301CCE">
            <w:pPr>
              <w:spacing w:line="440" w:lineRule="exact"/>
              <w:ind w:firstLine="420" w:firstLineChars="20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sz w:val="21"/>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88" w:type="dxa"/>
            <w:noWrap w:val="0"/>
            <w:vAlign w:val="center"/>
          </w:tcPr>
          <w:p w14:paraId="5E1726F0">
            <w:pPr>
              <w:spacing w:line="360" w:lineRule="exact"/>
              <w:jc w:val="center"/>
              <w:rPr>
                <w:rFonts w:hint="default" w:ascii="仿宋_GB2312" w:hAnsi="仿宋_GB2312" w:eastAsia="仿宋_GB2312" w:cs="仿宋_GB2312"/>
                <w:b/>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30</w:t>
            </w:r>
          </w:p>
        </w:tc>
        <w:tc>
          <w:tcPr>
            <w:tcW w:w="1125" w:type="dxa"/>
            <w:noWrap w:val="0"/>
            <w:vAlign w:val="center"/>
          </w:tcPr>
          <w:p w14:paraId="4B858465">
            <w:pPr>
              <w:spacing w:line="360" w:lineRule="exact"/>
              <w:jc w:val="center"/>
              <w:rPr>
                <w:rFonts w:hint="eastAsia" w:ascii="仿宋_GB2312" w:hAnsi="仿宋_GB2312" w:eastAsia="仿宋_GB2312" w:cs="仿宋_GB2312"/>
                <w:b/>
                <w:bCs/>
                <w:color w:val="auto"/>
                <w:szCs w:val="24"/>
                <w:highlight w:val="none"/>
                <w:lang w:eastAsia="zh-CN"/>
              </w:rPr>
            </w:pPr>
          </w:p>
        </w:tc>
      </w:tr>
      <w:tr w14:paraId="345F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5F918B3D">
            <w:pPr>
              <w:spacing w:line="36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090" w:type="dxa"/>
            <w:noWrap w:val="0"/>
            <w:vAlign w:val="center"/>
          </w:tcPr>
          <w:p w14:paraId="3206C003">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776" w:type="dxa"/>
            <w:noWrap w:val="0"/>
            <w:vAlign w:val="center"/>
          </w:tcPr>
          <w:p w14:paraId="09990AC1">
            <w:pPr>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1.投标人或所投核心产品厂家</w:t>
            </w:r>
            <w:r>
              <w:rPr>
                <w:rFonts w:hint="eastAsia" w:ascii="仿宋_GB2312" w:eastAsia="仿宋_GB2312"/>
                <w:color w:val="000000"/>
              </w:rPr>
              <w:t>具备有效的</w:t>
            </w:r>
            <w:r>
              <w:rPr>
                <w:rFonts w:hint="eastAsia" w:ascii="仿宋_GB2312" w:hAnsi="仿宋_GB2312" w:eastAsia="仿宋_GB2312" w:cs="仿宋_GB2312"/>
                <w:sz w:val="21"/>
                <w:szCs w:val="21"/>
              </w:rPr>
              <w:t>质量管理体系认证证书得1分，满分1分；</w:t>
            </w:r>
          </w:p>
          <w:p w14:paraId="3C5728F4">
            <w:pPr>
              <w:spacing w:line="44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2.投标人或所投核心产品厂家</w:t>
            </w:r>
            <w:r>
              <w:rPr>
                <w:rFonts w:hint="eastAsia" w:ascii="仿宋_GB2312" w:eastAsia="仿宋_GB2312"/>
                <w:color w:val="000000"/>
              </w:rPr>
              <w:t>具备有效的</w:t>
            </w:r>
            <w:r>
              <w:rPr>
                <w:rFonts w:hint="eastAsia" w:ascii="仿宋_GB2312" w:hAnsi="仿宋_GB2312" w:eastAsia="仿宋_GB2312" w:cs="仿宋_GB2312"/>
                <w:sz w:val="21"/>
                <w:szCs w:val="21"/>
              </w:rPr>
              <w:t>环境管理体系认证证书得1分，满分1分；</w:t>
            </w:r>
          </w:p>
          <w:p w14:paraId="54B0BE54">
            <w:pPr>
              <w:spacing w:line="44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3.投标人或所投核心产品厂家</w:t>
            </w:r>
            <w:r>
              <w:rPr>
                <w:rFonts w:hint="eastAsia" w:ascii="仿宋_GB2312" w:eastAsia="仿宋_GB2312"/>
                <w:color w:val="000000"/>
              </w:rPr>
              <w:t>具备有效的</w:t>
            </w:r>
            <w:r>
              <w:rPr>
                <w:rFonts w:hint="eastAsia" w:ascii="仿宋_GB2312" w:hAnsi="仿宋_GB2312" w:eastAsia="仿宋_GB2312" w:cs="仿宋_GB2312"/>
                <w:sz w:val="21"/>
                <w:szCs w:val="21"/>
              </w:rPr>
              <w:t>职业健康安全管理体系认证证书得1分，满分1分</w:t>
            </w:r>
            <w:r>
              <w:rPr>
                <w:rFonts w:hint="eastAsia" w:ascii="仿宋_GB2312" w:hAnsi="仿宋_GB2312" w:eastAsia="仿宋_GB2312" w:cs="仿宋_GB2312"/>
                <w:sz w:val="21"/>
                <w:szCs w:val="21"/>
                <w:lang w:eastAsia="zh-CN"/>
              </w:rPr>
              <w:t>。</w:t>
            </w:r>
          </w:p>
          <w:p w14:paraId="4451BB1E">
            <w:pPr>
              <w:pStyle w:val="6"/>
              <w:spacing w:before="0" w:after="0"/>
              <w:ind w:firstLine="420" w:firstLineChars="200"/>
              <w:rPr>
                <w:rFonts w:hint="eastAsia"/>
                <w:sz w:val="21"/>
                <w:szCs w:val="21"/>
                <w:lang w:eastAsia="zh-CN"/>
              </w:rPr>
            </w:pPr>
            <w:r>
              <w:rPr>
                <w:rFonts w:hint="eastAsia" w:ascii="仿宋_GB2312" w:eastAsia="仿宋_GB2312"/>
                <w:b w:val="0"/>
                <w:bCs w:val="0"/>
                <w:color w:val="000000"/>
                <w:sz w:val="21"/>
                <w:szCs w:val="21"/>
              </w:rPr>
              <w:t>4.投标人</w:t>
            </w:r>
            <w:r>
              <w:rPr>
                <w:rFonts w:hint="eastAsia" w:ascii="仿宋_GB2312" w:eastAsia="仿宋_GB2312"/>
                <w:b w:val="0"/>
                <w:bCs w:val="0"/>
                <w:color w:val="000000"/>
                <w:sz w:val="21"/>
                <w:szCs w:val="21"/>
                <w:lang w:val="en-US" w:eastAsia="zh-CN"/>
              </w:rPr>
              <w:t>或</w:t>
            </w:r>
            <w:r>
              <w:rPr>
                <w:rFonts w:hint="eastAsia" w:ascii="仿宋_GB2312" w:eastAsia="仿宋_GB2312"/>
                <w:b w:val="0"/>
                <w:bCs w:val="0"/>
                <w:color w:val="000000"/>
                <w:sz w:val="21"/>
                <w:szCs w:val="21"/>
              </w:rPr>
              <w:t>所投核心产品</w:t>
            </w:r>
            <w:r>
              <w:rPr>
                <w:rFonts w:hint="eastAsia" w:ascii="仿宋_GB2312" w:hAnsi="仿宋_GB2312" w:eastAsia="仿宋_GB2312" w:cs="仿宋_GB2312"/>
                <w:b w:val="0"/>
                <w:bCs w:val="0"/>
                <w:sz w:val="21"/>
                <w:szCs w:val="21"/>
              </w:rPr>
              <w:t>厂家</w:t>
            </w:r>
            <w:r>
              <w:rPr>
                <w:rFonts w:hint="eastAsia" w:ascii="仿宋_GB2312" w:eastAsia="仿宋_GB2312"/>
                <w:b w:val="0"/>
                <w:bCs w:val="0"/>
                <w:color w:val="000000"/>
                <w:sz w:val="21"/>
                <w:szCs w:val="21"/>
              </w:rPr>
              <w:t>具备有效的信息安全管理体系认证证书。</w:t>
            </w:r>
          </w:p>
          <w:p w14:paraId="3305A5E4">
            <w:pPr>
              <w:spacing w:line="440" w:lineRule="exact"/>
              <w:ind w:firstLine="422"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sz w:val="21"/>
                <w:szCs w:val="21"/>
              </w:rPr>
              <w:t>注：投标人提供证书材料并加盖投标人CA电子签章，否则不予计分。</w:t>
            </w:r>
          </w:p>
        </w:tc>
        <w:tc>
          <w:tcPr>
            <w:tcW w:w="688" w:type="dxa"/>
            <w:noWrap w:val="0"/>
            <w:vAlign w:val="center"/>
          </w:tcPr>
          <w:p w14:paraId="27C03B66">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4</w:t>
            </w:r>
          </w:p>
        </w:tc>
        <w:tc>
          <w:tcPr>
            <w:tcW w:w="1125" w:type="dxa"/>
            <w:noWrap w:val="0"/>
            <w:vAlign w:val="center"/>
          </w:tcPr>
          <w:p w14:paraId="0FEEF8EE">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14:paraId="64AF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14:paraId="7F6B59D8">
            <w:pPr>
              <w:spacing w:line="360" w:lineRule="exact"/>
              <w:jc w:val="center"/>
              <w:rPr>
                <w:rFonts w:hint="eastAsia" w:ascii="仿宋_GB2312" w:hAnsi="仿宋_GB2312" w:eastAsia="仿宋_GB2312" w:cs="仿宋_GB2312"/>
                <w:b/>
                <w:color w:val="auto"/>
                <w:szCs w:val="24"/>
                <w:highlight w:val="none"/>
                <w:lang w:eastAsia="zh-CN"/>
              </w:rPr>
            </w:pPr>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090" w:type="dxa"/>
            <w:noWrap w:val="0"/>
            <w:vAlign w:val="center"/>
          </w:tcPr>
          <w:p w14:paraId="16B3EE15">
            <w:pPr>
              <w:widowControl/>
              <w:spacing w:line="36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5776" w:type="dxa"/>
            <w:noWrap w:val="0"/>
            <w:vAlign w:val="center"/>
          </w:tcPr>
          <w:p w14:paraId="27E1DD36">
            <w:pPr>
              <w:spacing w:line="44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color w:val="auto"/>
                <w:szCs w:val="24"/>
                <w:highlight w:val="none"/>
              </w:rPr>
              <w:t>投标产品列入财政部、生态环境部制定和公布《环境标志产品政府采购清单》每有一项得</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分，满分</w:t>
            </w:r>
            <w:r>
              <w:rPr>
                <w:rFonts w:hint="eastAsia" w:ascii="仿宋_GB2312" w:hAnsi="仿宋_GB2312" w:eastAsia="仿宋_GB2312" w:cs="仿宋_GB2312"/>
                <w:color w:val="auto"/>
                <w:szCs w:val="24"/>
                <w:highlight w:val="none"/>
                <w:lang w:val="en-US" w:eastAsia="zh-CN"/>
              </w:rPr>
              <w:t>2</w:t>
            </w:r>
            <w:r>
              <w:rPr>
                <w:rFonts w:hint="eastAsia" w:ascii="仿宋_GB2312" w:hAnsi="仿宋_GB2312" w:eastAsia="仿宋_GB2312" w:cs="仿宋_GB2312"/>
                <w:color w:val="auto"/>
                <w:szCs w:val="24"/>
                <w:highlight w:val="none"/>
              </w:rPr>
              <w:t>分（投标人提供由国家确定的认证机构出具的、处于有效期之内的环境标志产品认证证书</w:t>
            </w:r>
            <w:r>
              <w:rPr>
                <w:rFonts w:hint="eastAsia" w:ascii="仿宋_GB2312" w:hAnsi="仿宋_GB2312" w:eastAsia="仿宋_GB2312" w:cs="仿宋_GB2312"/>
                <w:b w:val="0"/>
                <w:bCs/>
                <w:color w:val="auto"/>
                <w:highlight w:val="none"/>
                <w:lang w:eastAsia="zh-CN"/>
              </w:rPr>
              <w:t>材料</w:t>
            </w:r>
            <w:r>
              <w:rPr>
                <w:rFonts w:hint="eastAsia" w:ascii="仿宋_GB2312" w:hAnsi="仿宋_GB2312" w:eastAsia="仿宋_GB2312" w:cs="仿宋_GB2312"/>
                <w:color w:val="auto"/>
                <w:szCs w:val="24"/>
                <w:highlight w:val="none"/>
              </w:rPr>
              <w:t>并加盖投标人</w:t>
            </w:r>
            <w:r>
              <w:rPr>
                <w:rFonts w:hint="eastAsia" w:ascii="仿宋_GB2312" w:hAnsi="仿宋_GB2312" w:eastAsia="仿宋_GB2312" w:cs="仿宋_GB2312"/>
                <w:b w:val="0"/>
                <w:bCs/>
                <w:color w:val="auto"/>
                <w:highlight w:val="none"/>
                <w:lang w:val="en-US" w:eastAsia="zh-CN"/>
              </w:rPr>
              <w:t>CA电子签章</w:t>
            </w:r>
            <w:r>
              <w:rPr>
                <w:rFonts w:hint="eastAsia" w:ascii="仿宋_GB2312" w:hAnsi="仿宋_GB2312" w:eastAsia="仿宋_GB2312" w:cs="仿宋_GB2312"/>
                <w:color w:val="auto"/>
                <w:szCs w:val="24"/>
                <w:highlight w:val="none"/>
              </w:rPr>
              <w:t>，否则不予计分）</w:t>
            </w:r>
            <w:r>
              <w:rPr>
                <w:rFonts w:hint="eastAsia" w:ascii="仿宋_GB2312" w:hAnsi="仿宋_GB2312" w:eastAsia="仿宋_GB2312" w:cs="仿宋_GB2312"/>
                <w:color w:val="auto"/>
                <w:szCs w:val="24"/>
                <w:highlight w:val="none"/>
                <w:lang w:eastAsia="zh-CN"/>
              </w:rPr>
              <w:t>。</w:t>
            </w:r>
          </w:p>
        </w:tc>
        <w:tc>
          <w:tcPr>
            <w:tcW w:w="688" w:type="dxa"/>
            <w:noWrap w:val="0"/>
            <w:vAlign w:val="center"/>
          </w:tcPr>
          <w:p w14:paraId="3F32D888">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125" w:type="dxa"/>
            <w:noWrap w:val="0"/>
            <w:vAlign w:val="center"/>
          </w:tcPr>
          <w:p w14:paraId="7A9F579E">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tr w14:paraId="556C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1" w:hRule="atLeast"/>
        </w:trPr>
        <w:tc>
          <w:tcPr>
            <w:tcW w:w="1242" w:type="dxa"/>
            <w:noWrap w:val="0"/>
            <w:vAlign w:val="center"/>
          </w:tcPr>
          <w:p w14:paraId="7FDA2639">
            <w:pPr>
              <w:spacing w:line="36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技术参数分</w:t>
            </w:r>
          </w:p>
        </w:tc>
        <w:tc>
          <w:tcPr>
            <w:tcW w:w="1090" w:type="dxa"/>
            <w:noWrap w:val="0"/>
            <w:vAlign w:val="center"/>
          </w:tcPr>
          <w:p w14:paraId="3DC76132">
            <w:pPr>
              <w:spacing w:line="360" w:lineRule="exact"/>
              <w:jc w:val="center"/>
              <w:rPr>
                <w:rFonts w:hint="eastAsia" w:ascii="仿宋_GB2312" w:hAnsi="仿宋_GB2312" w:eastAsia="仿宋_GB2312" w:cs="仿宋_GB2312"/>
                <w:b/>
                <w:bCs/>
                <w:color w:val="auto"/>
                <w:szCs w:val="24"/>
                <w:highlight w:val="none"/>
                <w:lang w:eastAsia="zh-CN"/>
              </w:rPr>
            </w:pPr>
          </w:p>
          <w:p w14:paraId="11F29436">
            <w:pPr>
              <w:spacing w:line="36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776" w:type="dxa"/>
            <w:noWrap w:val="0"/>
            <w:vAlign w:val="center"/>
          </w:tcPr>
          <w:p w14:paraId="0F50E4C0">
            <w:pPr>
              <w:spacing w:line="46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w:t>
            </w:r>
            <w:bookmarkStart w:id="86" w:name="OLE_LINK5"/>
            <w:r>
              <w:rPr>
                <w:rFonts w:hint="eastAsia" w:ascii="仿宋_GB2312" w:hAnsi="仿宋_GB2312" w:eastAsia="仿宋_GB2312" w:cs="仿宋_GB2312"/>
                <w:sz w:val="21"/>
                <w:szCs w:val="21"/>
              </w:rPr>
              <w:t>◆</w:t>
            </w:r>
            <w:bookmarkEnd w:id="86"/>
            <w:r>
              <w:rPr>
                <w:rFonts w:hint="eastAsia" w:ascii="仿宋_GB2312" w:hAnsi="仿宋_GB2312" w:eastAsia="仿宋_GB2312" w:cs="仿宋_GB2312"/>
                <w:sz w:val="21"/>
                <w:szCs w:val="21"/>
              </w:rPr>
              <w:t>”的技术参数内容优于采购需求的，每有一项得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14:paraId="5407C744">
            <w:pPr>
              <w:spacing w:line="460" w:lineRule="exact"/>
              <w:ind w:firstLine="422" w:firstLineChars="200"/>
              <w:rPr>
                <w:rFonts w:hint="default" w:ascii="仿宋_GB2312" w:hAnsi="仿宋_GB2312" w:eastAsia="仿宋_GB2312" w:cs="仿宋_GB2312"/>
                <w:b/>
                <w:bCs/>
                <w:spacing w:val="0"/>
                <w:kern w:val="2"/>
                <w:sz w:val="21"/>
                <w:lang w:val="en-US"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”的技术参数为一项</w:t>
            </w:r>
            <w:r>
              <w:rPr>
                <w:rFonts w:hint="eastAsia" w:ascii="仿宋_GB2312" w:hAnsi="仿宋_GB2312" w:eastAsia="仿宋_GB2312" w:cs="仿宋_GB2312"/>
                <w:b/>
                <w:bCs/>
                <w:color w:val="auto"/>
                <w:sz w:val="21"/>
                <w:szCs w:val="21"/>
                <w:lang w:eastAsia="zh-CN"/>
              </w:rPr>
              <w:t>，</w:t>
            </w:r>
            <w:r>
              <w:rPr>
                <w:rFonts w:hint="eastAsia" w:ascii="仿宋_GB2312" w:hAnsi="仿宋_GB2312" w:eastAsia="仿宋_GB2312" w:cs="仿宋_GB2312"/>
                <w:b/>
                <w:bCs/>
                <w:color w:val="auto"/>
                <w:sz w:val="21"/>
                <w:szCs w:val="21"/>
                <w:highlight w:val="none"/>
              </w:rPr>
              <w:t>如一项里有多个参数，优于其中一个参数即可加分；</w:t>
            </w:r>
            <w:r>
              <w:rPr>
                <w:rFonts w:hint="eastAsia" w:ascii="仿宋_GB2312" w:hAnsi="仿宋_GB2312" w:eastAsia="仿宋_GB2312" w:cs="仿宋_GB2312"/>
                <w:b/>
                <w:bCs/>
                <w:color w:val="auto"/>
                <w:sz w:val="21"/>
                <w:szCs w:val="21"/>
                <w:highlight w:val="none"/>
                <w:lang w:eastAsia="zh-CN"/>
              </w:rPr>
              <w:t>其中</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tc>
        <w:tc>
          <w:tcPr>
            <w:tcW w:w="688" w:type="dxa"/>
            <w:noWrap w:val="0"/>
            <w:vAlign w:val="center"/>
          </w:tcPr>
          <w:p w14:paraId="17DD78A1">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8</w:t>
            </w:r>
          </w:p>
        </w:tc>
        <w:tc>
          <w:tcPr>
            <w:tcW w:w="1125" w:type="dxa"/>
            <w:noWrap w:val="0"/>
            <w:vAlign w:val="center"/>
          </w:tcPr>
          <w:p w14:paraId="7D7C090D">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val="0"/>
                <w:bCs w:val="0"/>
                <w:color w:val="auto"/>
                <w:highlight w:val="none"/>
              </w:rPr>
              <w:t>技术响应表</w:t>
            </w:r>
          </w:p>
        </w:tc>
      </w:tr>
      <w:tr w14:paraId="14E0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108" w:type="dxa"/>
            <w:gridSpan w:val="3"/>
            <w:noWrap w:val="0"/>
            <w:vAlign w:val="center"/>
          </w:tcPr>
          <w:p w14:paraId="0CC0ACED">
            <w:pPr>
              <w:pStyle w:val="291"/>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688" w:type="dxa"/>
            <w:noWrap w:val="0"/>
            <w:vAlign w:val="center"/>
          </w:tcPr>
          <w:p w14:paraId="2B4AACA9">
            <w:pPr>
              <w:spacing w:line="36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44</w:t>
            </w:r>
          </w:p>
        </w:tc>
        <w:tc>
          <w:tcPr>
            <w:tcW w:w="1125" w:type="dxa"/>
            <w:noWrap w:val="0"/>
            <w:vAlign w:val="center"/>
          </w:tcPr>
          <w:p w14:paraId="6D287616">
            <w:pPr>
              <w:spacing w:line="360" w:lineRule="exact"/>
              <w:jc w:val="center"/>
              <w:rPr>
                <w:rFonts w:hint="eastAsia" w:ascii="仿宋_GB2312" w:hAnsi="仿宋_GB2312" w:eastAsia="仿宋_GB2312" w:cs="仿宋_GB2312"/>
                <w:b w:val="0"/>
                <w:bCs w:val="0"/>
                <w:color w:val="auto"/>
                <w:szCs w:val="24"/>
                <w:highlight w:val="none"/>
                <w:lang w:val="en-US" w:eastAsia="zh-CN"/>
              </w:rPr>
            </w:pPr>
          </w:p>
        </w:tc>
      </w:tr>
    </w:tbl>
    <w:p w14:paraId="5729B738"/>
    <w:p w14:paraId="24D08541"/>
    <w:p w14:paraId="02FFC65C"/>
    <w:p w14:paraId="7CCD527F"/>
    <w:p w14:paraId="38B333F3"/>
    <w:p w14:paraId="2ED83E16"/>
    <w:p w14:paraId="063734FC"/>
    <w:p w14:paraId="7F5BE148"/>
    <w:p w14:paraId="0692FBEC"/>
    <w:p w14:paraId="353287A6"/>
    <w:p w14:paraId="14A5DFE1"/>
    <w:p w14:paraId="58653FEC"/>
    <w:p w14:paraId="39A4A769"/>
    <w:p w14:paraId="76F6ED2F"/>
    <w:p w14:paraId="2EC2D8BD"/>
    <w:tbl>
      <w:tblPr>
        <w:tblStyle w:val="789"/>
        <w:tblpPr w:leftFromText="180" w:rightFromText="180" w:vertAnchor="text" w:horzAnchor="page" w:tblpX="896" w:tblpY="6717"/>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125"/>
        <w:gridCol w:w="5700"/>
        <w:gridCol w:w="700"/>
        <w:gridCol w:w="1425"/>
      </w:tblGrid>
      <w:tr w14:paraId="7FCE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40" w:type="dxa"/>
            <w:gridSpan w:val="5"/>
            <w:shd w:val="clear" w:color="auto" w:fill="C8C8C8" w:themeFill="accent3" w:themeFillTint="99"/>
            <w:vAlign w:val="center"/>
          </w:tcPr>
          <w:p w14:paraId="388282B5">
            <w:pPr>
              <w:spacing w:line="360" w:lineRule="exact"/>
              <w:jc w:val="center"/>
              <w:rPr>
                <w:rFonts w:hint="eastAsia" w:ascii="仿宋_GB2312" w:hAnsi="仿宋_GB2312" w:eastAsia="仿宋_GB2312" w:cs="仿宋_GB2312"/>
                <w:b/>
                <w:sz w:val="21"/>
                <w:szCs w:val="21"/>
              </w:rPr>
            </w:pPr>
            <w:r>
              <w:rPr>
                <w:rFonts w:hint="eastAsia" w:ascii="仿宋_GB2312" w:hAnsi="Times New Roman" w:eastAsia="仿宋_GB2312" w:cs="Times New Roman"/>
                <w:b/>
                <w:sz w:val="32"/>
                <w:szCs w:val="24"/>
                <w:highlight w:val="none"/>
              </w:rPr>
              <w:t>主观分</w:t>
            </w:r>
          </w:p>
        </w:tc>
      </w:tr>
      <w:tr w14:paraId="3703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14:paraId="3C7F7AEA">
            <w:pPr>
              <w:spacing w:line="36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评分项</w:t>
            </w:r>
          </w:p>
        </w:tc>
        <w:tc>
          <w:tcPr>
            <w:tcW w:w="1125" w:type="dxa"/>
            <w:shd w:val="clear" w:color="auto" w:fill="auto"/>
            <w:vAlign w:val="center"/>
          </w:tcPr>
          <w:p w14:paraId="6753DE1E">
            <w:pPr>
              <w:spacing w:line="36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评审因素</w:t>
            </w:r>
          </w:p>
        </w:tc>
        <w:tc>
          <w:tcPr>
            <w:tcW w:w="5700" w:type="dxa"/>
            <w:shd w:val="clear" w:color="auto" w:fill="auto"/>
            <w:vAlign w:val="center"/>
          </w:tcPr>
          <w:p w14:paraId="66AF9591">
            <w:pPr>
              <w:spacing w:line="34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评分标准说明</w:t>
            </w:r>
          </w:p>
        </w:tc>
        <w:tc>
          <w:tcPr>
            <w:tcW w:w="700" w:type="dxa"/>
            <w:shd w:val="clear" w:color="auto" w:fill="auto"/>
            <w:vAlign w:val="center"/>
          </w:tcPr>
          <w:p w14:paraId="4A227146">
            <w:pPr>
              <w:spacing w:line="360" w:lineRule="exact"/>
              <w:jc w:val="center"/>
              <w:rPr>
                <w:rFonts w:hint="default"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分值</w:t>
            </w:r>
          </w:p>
        </w:tc>
        <w:tc>
          <w:tcPr>
            <w:tcW w:w="1425" w:type="dxa"/>
            <w:shd w:val="clear" w:color="auto" w:fill="auto"/>
            <w:vAlign w:val="center"/>
          </w:tcPr>
          <w:p w14:paraId="3E29A511">
            <w:pPr>
              <w:spacing w:line="36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 w:val="21"/>
                <w:szCs w:val="21"/>
              </w:rPr>
              <w:t>对应的投标文件格式</w:t>
            </w:r>
          </w:p>
        </w:tc>
      </w:tr>
      <w:tr w14:paraId="73AE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8" w:hRule="atLeast"/>
        </w:trPr>
        <w:tc>
          <w:tcPr>
            <w:tcW w:w="990" w:type="dxa"/>
            <w:vAlign w:val="center"/>
          </w:tcPr>
          <w:p w14:paraId="5E51F809">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14:paraId="76FD3ECA">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1"/>
                <w:highlight w:val="none"/>
                <w:lang w:eastAsia="zh-CN"/>
              </w:rPr>
              <w:t>项目实施</w:t>
            </w:r>
            <w:r>
              <w:rPr>
                <w:rFonts w:hint="eastAsia" w:ascii="仿宋_GB2312" w:hAnsi="仿宋_GB2312" w:eastAsia="仿宋_GB2312" w:cs="仿宋_GB2312"/>
                <w:b/>
                <w:bCs/>
                <w:color w:val="auto"/>
                <w:sz w:val="21"/>
                <w:szCs w:val="21"/>
                <w:highlight w:val="none"/>
                <w:lang w:val="en-US" w:eastAsia="zh-CN"/>
              </w:rPr>
              <w:t>方案</w:t>
            </w:r>
          </w:p>
        </w:tc>
        <w:tc>
          <w:tcPr>
            <w:tcW w:w="5700" w:type="dxa"/>
            <w:vAlign w:val="center"/>
          </w:tcPr>
          <w:p w14:paraId="4B41F993">
            <w:pPr>
              <w:keepNext w:val="0"/>
              <w:keepLines w:val="0"/>
              <w:widowControl/>
              <w:suppressLineNumbers w:val="0"/>
              <w:spacing w:before="0" w:beforeAutospacing="0" w:after="0" w:afterAutospacing="0" w:line="430" w:lineRule="exact"/>
              <w:ind w:left="0" w:right="0" w:firstLine="422" w:firstLineChars="200"/>
              <w:jc w:val="both"/>
              <w:rPr>
                <w:rFonts w:hint="eastAsia" w:ascii="仿宋_GB2312" w:hAnsi="仿宋_GB2312" w:eastAsia="仿宋_GB2312" w:cs="仿宋_GB2312"/>
                <w:lang w:val="en-US"/>
              </w:rPr>
            </w:pPr>
            <w:r>
              <w:rPr>
                <w:rFonts w:hint="eastAsia" w:ascii="仿宋_GB2312" w:hAnsi="仿宋_GB2312" w:eastAsia="仿宋_GB2312" w:cs="仿宋_GB2312"/>
                <w:b/>
                <w:bCs/>
                <w:kern w:val="2"/>
                <w:sz w:val="21"/>
                <w:szCs w:val="24"/>
                <w:lang w:val="en-US" w:eastAsia="zh-CN" w:bidi="ar"/>
              </w:rPr>
              <w:t>一档（16分）：</w:t>
            </w:r>
            <w:r>
              <w:rPr>
                <w:rFonts w:hint="eastAsia" w:ascii="仿宋_GB2312" w:hAnsi="仿宋_GB2312" w:eastAsia="仿宋_GB2312" w:cs="仿宋_GB2312"/>
                <w:kern w:val="2"/>
                <w:sz w:val="21"/>
                <w:szCs w:val="24"/>
                <w:lang w:val="en-US" w:eastAsia="zh-CN" w:bidi="ar"/>
              </w:rPr>
              <w:t>在满足二档的基础上，安装质量保证措施阐述清晰合理、明确且符合本次采购需求，对各项关键工作安排合理；对本项目的风险预见、风险应对措施完备，项目解决方案、项目管理方案、组织机构安排及分工与职责安排等方案详细，实施流程合理、考虑周全、进度有保障，有提出具有建设性的方案优化建议；</w:t>
            </w:r>
          </w:p>
          <w:p w14:paraId="3DDA6926">
            <w:pPr>
              <w:keepNext w:val="0"/>
              <w:keepLines w:val="0"/>
              <w:widowControl/>
              <w:suppressLineNumbers w:val="0"/>
              <w:spacing w:before="0" w:beforeAutospacing="0" w:after="0" w:afterAutospacing="0" w:line="430" w:lineRule="exact"/>
              <w:ind w:left="0" w:right="0" w:firstLine="422" w:firstLineChars="200"/>
              <w:jc w:val="both"/>
              <w:rPr>
                <w:rFonts w:hint="eastAsia" w:ascii="仿宋_GB2312" w:hAnsi="仿宋_GB2312" w:eastAsia="仿宋_GB2312" w:cs="仿宋_GB2312"/>
                <w:b/>
                <w:bCs/>
                <w:lang w:val="en-US"/>
              </w:rPr>
            </w:pPr>
            <w:r>
              <w:rPr>
                <w:rFonts w:hint="eastAsia" w:ascii="仿宋_GB2312" w:hAnsi="仿宋_GB2312" w:eastAsia="仿宋_GB2312" w:cs="仿宋_GB2312"/>
                <w:b/>
                <w:bCs/>
                <w:kern w:val="2"/>
                <w:sz w:val="21"/>
                <w:szCs w:val="24"/>
                <w:lang w:val="en-US" w:eastAsia="zh-CN" w:bidi="ar"/>
              </w:rPr>
              <w:t>二档（12分）：</w:t>
            </w:r>
            <w:r>
              <w:rPr>
                <w:rFonts w:hint="eastAsia" w:ascii="仿宋_GB2312" w:hAnsi="仿宋_GB2312" w:eastAsia="仿宋_GB2312" w:cs="仿宋_GB2312"/>
                <w:kern w:val="2"/>
                <w:sz w:val="21"/>
                <w:szCs w:val="24"/>
                <w:lang w:val="en-US" w:eastAsia="zh-CN" w:bidi="ar"/>
              </w:rPr>
              <w:t>项目实施方案详细完整，充分理解客户需求，项目技术服务内容和措施完善,具备较强的操作性，提出合理化改进方案，能较好保障项目的实施需要，方案设计规划合理、描述准确，具备可行性、可靠性、合理性的，提供投产品为正品供货证明，确保设备的稳定运行满足采购文件要求；</w:t>
            </w:r>
          </w:p>
          <w:p w14:paraId="251737BD">
            <w:pPr>
              <w:keepNext w:val="0"/>
              <w:keepLines w:val="0"/>
              <w:widowControl/>
              <w:suppressLineNumbers w:val="0"/>
              <w:spacing w:before="0" w:beforeAutospacing="0" w:after="0" w:afterAutospacing="0" w:line="430" w:lineRule="exact"/>
              <w:ind w:left="0" w:right="0" w:firstLine="422" w:firstLineChars="200"/>
              <w:jc w:val="both"/>
              <w:rPr>
                <w:rFonts w:hint="eastAsia" w:ascii="仿宋_GB2312" w:hAnsi="仿宋_GB2312" w:eastAsia="仿宋_GB2312" w:cs="仿宋_GB2312"/>
                <w:lang w:val="en-US"/>
              </w:rPr>
            </w:pPr>
            <w:r>
              <w:rPr>
                <w:rFonts w:hint="eastAsia" w:ascii="仿宋_GB2312" w:hAnsi="仿宋_GB2312" w:eastAsia="仿宋_GB2312" w:cs="仿宋_GB2312"/>
                <w:b/>
                <w:bCs/>
                <w:kern w:val="2"/>
                <w:sz w:val="21"/>
                <w:szCs w:val="24"/>
                <w:lang w:val="en-US" w:eastAsia="zh-CN" w:bidi="ar"/>
              </w:rPr>
              <w:t>三档（8分）：</w:t>
            </w:r>
            <w:r>
              <w:rPr>
                <w:rFonts w:hint="eastAsia" w:ascii="仿宋_GB2312" w:hAnsi="仿宋_GB2312" w:eastAsia="仿宋_GB2312" w:cs="仿宋_GB2312"/>
                <w:kern w:val="2"/>
                <w:sz w:val="21"/>
                <w:szCs w:val="24"/>
                <w:lang w:val="en-US" w:eastAsia="zh-CN" w:bidi="ar"/>
              </w:rPr>
              <w:t>项目实施方案可行，理解项目需求，拟投入的人力资源和技术力量满足项目的实施需要，措施可行，设备具有安全性、安装技术服务内容完整，安装方案符合采购文件；</w:t>
            </w:r>
          </w:p>
          <w:p w14:paraId="2F5E8000">
            <w:pPr>
              <w:keepNext w:val="0"/>
              <w:keepLines w:val="0"/>
              <w:widowControl/>
              <w:suppressLineNumbers w:val="0"/>
              <w:spacing w:before="0" w:beforeAutospacing="0" w:after="0" w:afterAutospacing="0" w:line="430" w:lineRule="exact"/>
              <w:ind w:left="0" w:right="0" w:firstLine="422" w:firstLineChars="200"/>
              <w:jc w:val="both"/>
              <w:rPr>
                <w:rFonts w:hint="eastAsia" w:ascii="仿宋_GB2312" w:hAnsi="仿宋_GB2312" w:eastAsia="仿宋_GB2312" w:cs="仿宋_GB2312"/>
                <w:lang w:val="en-US"/>
              </w:rPr>
            </w:pPr>
            <w:r>
              <w:rPr>
                <w:rFonts w:hint="eastAsia" w:ascii="仿宋_GB2312" w:hAnsi="仿宋_GB2312" w:eastAsia="仿宋_GB2312" w:cs="仿宋_GB2312"/>
                <w:b/>
                <w:bCs/>
                <w:kern w:val="2"/>
                <w:sz w:val="21"/>
                <w:szCs w:val="24"/>
                <w:lang w:val="en-US" w:eastAsia="zh-CN" w:bidi="ar"/>
              </w:rPr>
              <w:t>四档（4分）：</w:t>
            </w:r>
            <w:r>
              <w:rPr>
                <w:rFonts w:hint="eastAsia" w:ascii="仿宋_GB2312" w:hAnsi="仿宋_GB2312" w:eastAsia="仿宋_GB2312" w:cs="仿宋_GB2312"/>
                <w:bCs/>
                <w:kern w:val="2"/>
                <w:sz w:val="21"/>
                <w:szCs w:val="24"/>
                <w:lang w:val="en-US" w:eastAsia="zh-CN" w:bidi="ar"/>
              </w:rPr>
              <w:t>实施方案简单，项目需求论述比较完善，基础建设情况比较模糊，系统功能配置齐全，设备部署、安装要求及方案符合采购文件</w:t>
            </w:r>
            <w:r>
              <w:rPr>
                <w:rFonts w:hint="eastAsia" w:ascii="仿宋_GB2312" w:hAnsi="仿宋_GB2312" w:eastAsia="仿宋_GB2312" w:cs="仿宋_GB2312"/>
                <w:kern w:val="2"/>
                <w:sz w:val="21"/>
                <w:szCs w:val="24"/>
                <w:lang w:val="en-US" w:eastAsia="zh-CN" w:bidi="ar"/>
              </w:rPr>
              <w:t>。</w:t>
            </w:r>
          </w:p>
          <w:p w14:paraId="23C8B8EE">
            <w:pPr>
              <w:keepNext w:val="0"/>
              <w:keepLines w:val="0"/>
              <w:widowControl/>
              <w:suppressLineNumbers w:val="0"/>
              <w:spacing w:before="0" w:beforeAutospacing="0" w:after="0" w:afterAutospacing="0" w:line="430" w:lineRule="exact"/>
              <w:ind w:left="0" w:right="0" w:firstLine="420"/>
              <w:jc w:val="both"/>
              <w:rPr>
                <w:rFonts w:hint="eastAsia" w:ascii="仿宋_GB2312" w:hAnsi="仿宋_GB2312" w:eastAsia="仿宋_GB2312" w:cs="仿宋_GB2312"/>
                <w:b/>
                <w:bCs/>
                <w:lang w:val="en-US"/>
              </w:rPr>
            </w:pPr>
            <w:r>
              <w:rPr>
                <w:rFonts w:hint="eastAsia" w:ascii="仿宋_GB2312" w:hAnsi="仿宋_GB2312" w:eastAsia="仿宋_GB2312" w:cs="仿宋_GB2312"/>
                <w:b/>
                <w:bCs/>
                <w:kern w:val="2"/>
                <w:sz w:val="21"/>
                <w:szCs w:val="24"/>
                <w:lang w:val="en-US" w:eastAsia="zh-CN" w:bidi="ar"/>
              </w:rPr>
              <w:t>注：1.该方案内容可以包括：（1）人员配置；（2）职责分工；（3）安装质量保证措施；（4）风险应对措施。</w:t>
            </w:r>
          </w:p>
          <w:p w14:paraId="48E92697">
            <w:pPr>
              <w:pStyle w:val="792"/>
              <w:numPr>
                <w:ilvl w:val="0"/>
                <w:numId w:val="0"/>
              </w:numPr>
              <w:spacing w:line="430" w:lineRule="exact"/>
              <w:ind w:left="0" w:leftChars="0" w:firstLine="462" w:firstLineChars="200"/>
              <w:rPr>
                <w:rFonts w:hint="eastAsia" w:ascii="仿宋_GB2312" w:hAnsi="仿宋_GB2312" w:eastAsia="仿宋_GB2312" w:cs="仿宋_GB2312"/>
                <w:bCs w:val="0"/>
                <w:spacing w:val="0"/>
                <w:kern w:val="2"/>
                <w:sz w:val="21"/>
                <w:szCs w:val="21"/>
              </w:rPr>
            </w:pPr>
            <w:r>
              <w:rPr>
                <w:rFonts w:hint="eastAsia" w:ascii="仿宋_GB2312" w:hAnsi="仿宋_GB2312" w:eastAsia="仿宋_GB2312" w:cs="仿宋_GB2312"/>
                <w:b/>
                <w:bCs w:val="0"/>
                <w:kern w:val="2"/>
                <w:sz w:val="21"/>
                <w:szCs w:val="21"/>
                <w:lang w:val="en-US" w:eastAsia="zh-CN" w:bidi="ar"/>
              </w:rPr>
              <w:t>2.未提供方案或提供的内容与本项目无关的得0分</w:t>
            </w:r>
            <w:r>
              <w:rPr>
                <w:rFonts w:hint="eastAsia" w:ascii="仿宋_GB2312" w:hAnsi="仿宋_GB2312" w:eastAsia="仿宋_GB2312" w:cs="仿宋_GB2312"/>
                <w:b/>
                <w:bCs w:val="0"/>
                <w:kern w:val="2"/>
                <w:sz w:val="21"/>
                <w:szCs w:val="24"/>
                <w:lang w:val="en-US" w:eastAsia="zh-CN" w:bidi="ar"/>
              </w:rPr>
              <w:t>。</w:t>
            </w:r>
          </w:p>
        </w:tc>
        <w:tc>
          <w:tcPr>
            <w:tcW w:w="700" w:type="dxa"/>
            <w:vAlign w:val="center"/>
          </w:tcPr>
          <w:p w14:paraId="77DF850F">
            <w:pPr>
              <w:spacing w:line="360" w:lineRule="exact"/>
              <w:jc w:val="center"/>
              <w:rPr>
                <w:rFonts w:hint="default" w:ascii="仿宋_GB2312" w:hAnsi="仿宋_GB2312" w:eastAsia="仿宋_GB2312" w:cs="仿宋_GB2312"/>
                <w:b/>
                <w:bCs/>
                <w:sz w:val="21"/>
                <w:szCs w:val="21"/>
                <w:lang w:val="en-US"/>
              </w:rPr>
            </w:pPr>
            <w:r>
              <w:rPr>
                <w:rFonts w:hint="eastAsia" w:ascii="仿宋_GB2312" w:hAnsi="仿宋_GB2312" w:eastAsia="仿宋_GB2312" w:cs="仿宋_GB2312"/>
                <w:b/>
                <w:bCs/>
                <w:color w:val="auto"/>
                <w:sz w:val="21"/>
                <w:szCs w:val="21"/>
                <w:highlight w:val="none"/>
                <w:lang w:val="en-US" w:eastAsia="zh-CN"/>
              </w:rPr>
              <w:t>16</w:t>
            </w:r>
          </w:p>
        </w:tc>
        <w:tc>
          <w:tcPr>
            <w:tcW w:w="1425" w:type="dxa"/>
            <w:vAlign w:val="center"/>
          </w:tcPr>
          <w:p w14:paraId="5FE1F744">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val="0"/>
                <w:bCs w:val="0"/>
                <w:color w:val="auto"/>
                <w:sz w:val="21"/>
                <w:szCs w:val="21"/>
                <w:highlight w:val="none"/>
                <w:lang w:eastAsia="zh-CN"/>
              </w:rPr>
              <w:t>项目实施</w:t>
            </w:r>
            <w:r>
              <w:rPr>
                <w:rFonts w:hint="eastAsia" w:ascii="仿宋_GB2312" w:hAnsi="仿宋_GB2312" w:eastAsia="仿宋_GB2312" w:cs="仿宋_GB2312"/>
                <w:b w:val="0"/>
                <w:bCs w:val="0"/>
                <w:color w:val="auto"/>
                <w:sz w:val="21"/>
                <w:szCs w:val="21"/>
                <w:highlight w:val="none"/>
                <w:lang w:val="en-US" w:eastAsia="zh-CN"/>
              </w:rPr>
              <w:t>方案</w:t>
            </w:r>
          </w:p>
        </w:tc>
      </w:tr>
      <w:tr w14:paraId="601E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vAlign w:val="center"/>
          </w:tcPr>
          <w:p w14:paraId="3A55CB3D">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14:paraId="4EBD1EEA">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安装进度计划和工期保证</w:t>
            </w:r>
          </w:p>
        </w:tc>
        <w:tc>
          <w:tcPr>
            <w:tcW w:w="5700" w:type="dxa"/>
            <w:vAlign w:val="center"/>
          </w:tcPr>
          <w:p w14:paraId="27844A75">
            <w:pPr>
              <w:pStyle w:val="807"/>
              <w:widowControl/>
              <w:spacing w:line="430" w:lineRule="exact"/>
              <w:ind w:left="0" w:firstLine="422" w:firstLineChars="200"/>
              <w:jc w:val="left"/>
              <w:rPr>
                <w:rFonts w:hint="eastAsia" w:ascii="仿宋_GB2312" w:hAnsi="仿宋_GB2312" w:eastAsia="仿宋_GB2312" w:cs="仿宋_GB2312"/>
                <w:bCs w:val="0"/>
                <w:spacing w:val="0"/>
                <w:kern w:val="2"/>
                <w:sz w:val="21"/>
                <w:szCs w:val="24"/>
                <w:lang w:val="en-US"/>
              </w:rPr>
            </w:pPr>
            <w:r>
              <w:rPr>
                <w:rFonts w:hint="eastAsia" w:ascii="仿宋_GB2312" w:hAnsi="仿宋_GB2312" w:eastAsia="仿宋_GB2312" w:cs="仿宋_GB2312"/>
                <w:b/>
                <w:bCs/>
                <w:spacing w:val="0"/>
                <w:kern w:val="2"/>
                <w:sz w:val="21"/>
                <w:szCs w:val="24"/>
              </w:rPr>
              <w:t>一档（</w:t>
            </w:r>
            <w:r>
              <w:rPr>
                <w:rFonts w:hint="eastAsia" w:ascii="仿宋_GB2312" w:hAnsi="仿宋_GB2312" w:eastAsia="仿宋_GB2312" w:cs="仿宋_GB2312"/>
                <w:b/>
                <w:bCs/>
                <w:spacing w:val="0"/>
                <w:kern w:val="2"/>
                <w:sz w:val="21"/>
                <w:szCs w:val="24"/>
                <w:lang w:val="en-US" w:eastAsia="zh-CN"/>
              </w:rPr>
              <w:t>8</w:t>
            </w:r>
            <w:r>
              <w:rPr>
                <w:rFonts w:hint="eastAsia" w:ascii="仿宋_GB2312" w:hAnsi="仿宋_GB2312" w:eastAsia="仿宋_GB2312" w:cs="仿宋_GB2312"/>
                <w:b/>
                <w:bCs/>
                <w:spacing w:val="0"/>
                <w:kern w:val="2"/>
                <w:sz w:val="21"/>
                <w:szCs w:val="24"/>
              </w:rPr>
              <w:t>分）：</w:t>
            </w:r>
            <w:r>
              <w:rPr>
                <w:rFonts w:hint="eastAsia" w:ascii="仿宋_GB2312" w:hAnsi="仿宋_GB2312" w:eastAsia="仿宋_GB2312" w:cs="仿宋_GB2312"/>
                <w:bCs w:val="0"/>
                <w:spacing w:val="0"/>
                <w:kern w:val="2"/>
                <w:sz w:val="21"/>
                <w:szCs w:val="24"/>
              </w:rPr>
              <w:t>安装进度合理紧凑、各施工节点衔接连贯，工期保证措施可行性强；关键工作安排详细，步骤和要点描述详细全面，切合实际，科学合理，方案先进，可行性强，对采购人有实际性帮助；</w:t>
            </w:r>
          </w:p>
          <w:p w14:paraId="287A9594">
            <w:pPr>
              <w:pStyle w:val="807"/>
              <w:widowControl/>
              <w:spacing w:line="430" w:lineRule="exact"/>
              <w:ind w:left="0" w:firstLine="422" w:firstLineChars="200"/>
              <w:jc w:val="left"/>
              <w:rPr>
                <w:rFonts w:hint="eastAsia" w:ascii="仿宋_GB2312" w:hAnsi="仿宋_GB2312" w:eastAsia="仿宋_GB2312" w:cs="仿宋_GB2312"/>
                <w:bCs w:val="0"/>
                <w:spacing w:val="0"/>
                <w:kern w:val="2"/>
                <w:sz w:val="21"/>
                <w:szCs w:val="24"/>
                <w:lang w:val="en-US"/>
              </w:rPr>
            </w:pPr>
            <w:r>
              <w:rPr>
                <w:rFonts w:hint="eastAsia" w:ascii="仿宋_GB2312" w:hAnsi="仿宋_GB2312" w:eastAsia="仿宋_GB2312" w:cs="仿宋_GB2312"/>
                <w:b/>
                <w:bCs/>
                <w:spacing w:val="0"/>
                <w:kern w:val="2"/>
                <w:sz w:val="21"/>
                <w:szCs w:val="24"/>
              </w:rPr>
              <w:t>二档（</w:t>
            </w:r>
            <w:r>
              <w:rPr>
                <w:rFonts w:hint="eastAsia" w:ascii="仿宋_GB2312" w:hAnsi="仿宋_GB2312" w:eastAsia="仿宋_GB2312" w:cs="仿宋_GB2312"/>
                <w:b/>
                <w:bCs/>
                <w:spacing w:val="0"/>
                <w:kern w:val="2"/>
                <w:sz w:val="21"/>
                <w:szCs w:val="24"/>
                <w:lang w:val="en-US" w:eastAsia="zh-CN"/>
              </w:rPr>
              <w:t>6</w:t>
            </w:r>
            <w:r>
              <w:rPr>
                <w:rFonts w:hint="eastAsia" w:ascii="仿宋_GB2312" w:hAnsi="仿宋_GB2312" w:eastAsia="仿宋_GB2312" w:cs="仿宋_GB2312"/>
                <w:b/>
                <w:bCs/>
                <w:spacing w:val="0"/>
                <w:kern w:val="2"/>
                <w:sz w:val="21"/>
                <w:szCs w:val="24"/>
              </w:rPr>
              <w:t>分）：</w:t>
            </w:r>
            <w:r>
              <w:rPr>
                <w:rFonts w:hint="eastAsia" w:ascii="仿宋_GB2312" w:hAnsi="仿宋_GB2312" w:eastAsia="仿宋_GB2312" w:cs="仿宋_GB2312"/>
                <w:bCs w:val="0"/>
                <w:spacing w:val="0"/>
                <w:kern w:val="2"/>
                <w:sz w:val="21"/>
                <w:szCs w:val="24"/>
              </w:rPr>
              <w:t>结合项目实际合理安排进度，安装进度较贴合项目需求，工期推进保证具体措施到位，步骤和要点描述较详细可行；</w:t>
            </w:r>
          </w:p>
          <w:p w14:paraId="7EF8F338">
            <w:pPr>
              <w:pStyle w:val="807"/>
              <w:widowControl/>
              <w:spacing w:line="430" w:lineRule="exact"/>
              <w:ind w:left="0" w:firstLine="422" w:firstLineChars="200"/>
              <w:jc w:val="left"/>
              <w:rPr>
                <w:rFonts w:hint="eastAsia" w:ascii="仿宋_GB2312" w:hAnsi="仿宋_GB2312" w:eastAsia="仿宋_GB2312" w:cs="仿宋_GB2312"/>
                <w:bCs w:val="0"/>
                <w:spacing w:val="0"/>
                <w:kern w:val="2"/>
                <w:sz w:val="21"/>
                <w:szCs w:val="24"/>
                <w:lang w:val="en-US"/>
              </w:rPr>
            </w:pPr>
            <w:r>
              <w:rPr>
                <w:rFonts w:hint="eastAsia" w:ascii="仿宋_GB2312" w:hAnsi="仿宋_GB2312" w:eastAsia="仿宋_GB2312" w:cs="仿宋_GB2312"/>
                <w:b/>
                <w:bCs/>
                <w:spacing w:val="0"/>
                <w:kern w:val="2"/>
                <w:sz w:val="21"/>
                <w:szCs w:val="24"/>
              </w:rPr>
              <w:t>三档（</w:t>
            </w:r>
            <w:r>
              <w:rPr>
                <w:rFonts w:hint="eastAsia" w:ascii="仿宋_GB2312" w:hAnsi="仿宋_GB2312" w:eastAsia="仿宋_GB2312" w:cs="仿宋_GB2312"/>
                <w:b/>
                <w:bCs/>
                <w:spacing w:val="0"/>
                <w:kern w:val="2"/>
                <w:sz w:val="21"/>
                <w:szCs w:val="24"/>
                <w:lang w:val="en-US" w:eastAsia="zh-CN"/>
              </w:rPr>
              <w:t>3</w:t>
            </w:r>
            <w:r>
              <w:rPr>
                <w:rFonts w:hint="eastAsia" w:ascii="仿宋_GB2312" w:hAnsi="仿宋_GB2312" w:eastAsia="仿宋_GB2312" w:cs="仿宋_GB2312"/>
                <w:b/>
                <w:bCs/>
                <w:spacing w:val="0"/>
                <w:kern w:val="2"/>
                <w:sz w:val="21"/>
                <w:szCs w:val="24"/>
              </w:rPr>
              <w:t>分）：</w:t>
            </w:r>
            <w:r>
              <w:rPr>
                <w:rFonts w:hint="eastAsia" w:ascii="仿宋_GB2312" w:hAnsi="仿宋_GB2312" w:eastAsia="仿宋_GB2312" w:cs="仿宋_GB2312"/>
                <w:bCs w:val="0"/>
                <w:spacing w:val="0"/>
                <w:kern w:val="2"/>
                <w:sz w:val="21"/>
                <w:szCs w:val="24"/>
              </w:rPr>
              <w:t>安装进度满足采购需求，工期保证措施基本可行。</w:t>
            </w:r>
          </w:p>
          <w:p w14:paraId="752ED0AF">
            <w:pPr>
              <w:pStyle w:val="807"/>
              <w:widowControl/>
              <w:spacing w:line="430" w:lineRule="exact"/>
              <w:ind w:left="0" w:firstLine="422" w:firstLineChars="200"/>
              <w:jc w:val="left"/>
              <w:rPr>
                <w:rFonts w:hint="eastAsia" w:ascii="仿宋_GB2312" w:hAnsi="仿宋_GB2312" w:eastAsia="仿宋_GB2312" w:cs="仿宋_GB2312"/>
                <w:b/>
                <w:bCs/>
                <w:spacing w:val="0"/>
                <w:kern w:val="2"/>
                <w:sz w:val="21"/>
                <w:szCs w:val="24"/>
                <w:lang w:val="en-US"/>
              </w:rPr>
            </w:pPr>
            <w:r>
              <w:rPr>
                <w:rFonts w:hint="eastAsia" w:ascii="仿宋_GB2312" w:hAnsi="仿宋_GB2312" w:eastAsia="仿宋_GB2312" w:cs="仿宋_GB2312"/>
                <w:b/>
                <w:bCs/>
                <w:spacing w:val="0"/>
                <w:kern w:val="2"/>
                <w:sz w:val="21"/>
                <w:szCs w:val="24"/>
              </w:rPr>
              <w:t>注：</w:t>
            </w:r>
            <w:r>
              <w:rPr>
                <w:rFonts w:hint="eastAsia" w:ascii="仿宋_GB2312" w:hAnsi="仿宋_GB2312" w:eastAsia="仿宋_GB2312" w:cs="仿宋_GB2312"/>
                <w:b/>
                <w:bCs/>
                <w:spacing w:val="0"/>
                <w:kern w:val="2"/>
                <w:sz w:val="21"/>
                <w:szCs w:val="24"/>
                <w:lang w:val="en-US"/>
              </w:rPr>
              <w:t>1.</w:t>
            </w:r>
            <w:r>
              <w:rPr>
                <w:rFonts w:hint="eastAsia" w:ascii="仿宋_GB2312" w:hAnsi="仿宋_GB2312" w:eastAsia="仿宋_GB2312" w:cs="仿宋_GB2312"/>
                <w:b/>
                <w:bCs/>
                <w:spacing w:val="0"/>
                <w:kern w:val="2"/>
                <w:sz w:val="21"/>
                <w:szCs w:val="24"/>
              </w:rPr>
              <w:t>该方案内容可以包括：（</w:t>
            </w:r>
            <w:r>
              <w:rPr>
                <w:rFonts w:hint="eastAsia" w:ascii="仿宋_GB2312" w:hAnsi="仿宋_GB2312" w:eastAsia="仿宋_GB2312" w:cs="仿宋_GB2312"/>
                <w:b/>
                <w:bCs/>
                <w:spacing w:val="0"/>
                <w:kern w:val="2"/>
                <w:sz w:val="21"/>
                <w:szCs w:val="24"/>
                <w:lang w:val="en-US"/>
              </w:rPr>
              <w:t>1</w:t>
            </w:r>
            <w:r>
              <w:rPr>
                <w:rFonts w:hint="eastAsia" w:ascii="仿宋_GB2312" w:hAnsi="仿宋_GB2312" w:eastAsia="仿宋_GB2312" w:cs="仿宋_GB2312"/>
                <w:b/>
                <w:bCs/>
                <w:spacing w:val="0"/>
                <w:kern w:val="2"/>
                <w:sz w:val="21"/>
                <w:szCs w:val="24"/>
              </w:rPr>
              <w:t>）安装进度计划；（</w:t>
            </w:r>
            <w:r>
              <w:rPr>
                <w:rFonts w:hint="eastAsia" w:ascii="仿宋_GB2312" w:hAnsi="仿宋_GB2312" w:eastAsia="仿宋_GB2312" w:cs="仿宋_GB2312"/>
                <w:b/>
                <w:bCs/>
                <w:spacing w:val="0"/>
                <w:kern w:val="2"/>
                <w:sz w:val="21"/>
                <w:szCs w:val="24"/>
                <w:lang w:val="en-US"/>
              </w:rPr>
              <w:t>2</w:t>
            </w:r>
            <w:r>
              <w:rPr>
                <w:rFonts w:hint="eastAsia" w:ascii="仿宋_GB2312" w:hAnsi="仿宋_GB2312" w:eastAsia="仿宋_GB2312" w:cs="仿宋_GB2312"/>
                <w:b/>
                <w:bCs/>
                <w:spacing w:val="0"/>
                <w:kern w:val="2"/>
                <w:sz w:val="21"/>
                <w:szCs w:val="24"/>
              </w:rPr>
              <w:t>）工期保证措施。</w:t>
            </w:r>
          </w:p>
          <w:p w14:paraId="6FF60A96">
            <w:pPr>
              <w:pStyle w:val="794"/>
              <w:numPr>
                <w:ilvl w:val="0"/>
                <w:numId w:val="0"/>
              </w:numPr>
              <w:spacing w:line="430" w:lineRule="exact"/>
              <w:ind w:left="0" w:leftChars="0" w:firstLine="422" w:firstLineChars="200"/>
              <w:rPr>
                <w:rFonts w:hint="eastAsia" w:ascii="仿宋_GB2312" w:hAnsi="仿宋_GB2312" w:eastAsia="仿宋_GB2312" w:cs="仿宋_GB2312"/>
                <w:b/>
                <w:spacing w:val="0"/>
                <w:kern w:val="2"/>
                <w:sz w:val="21"/>
                <w:szCs w:val="21"/>
              </w:rPr>
            </w:pPr>
            <w:r>
              <w:rPr>
                <w:rFonts w:hint="eastAsia" w:ascii="仿宋_GB2312" w:hAnsi="仿宋_GB2312" w:eastAsia="仿宋_GB2312" w:cs="仿宋_GB2312"/>
                <w:b/>
                <w:bCs w:val="0"/>
                <w:kern w:val="2"/>
                <w:sz w:val="21"/>
                <w:szCs w:val="24"/>
                <w:lang w:val="en-US" w:eastAsia="zh-CN" w:bidi="ar"/>
              </w:rPr>
              <w:t>2.未提供方案或提供的内容与本项目无关的得0分。</w:t>
            </w:r>
          </w:p>
        </w:tc>
        <w:tc>
          <w:tcPr>
            <w:tcW w:w="700" w:type="dxa"/>
            <w:vAlign w:val="center"/>
          </w:tcPr>
          <w:p w14:paraId="55518D57">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kern w:val="2"/>
                <w:sz w:val="21"/>
                <w:szCs w:val="21"/>
                <w:highlight w:val="none"/>
                <w:lang w:val="en-US" w:eastAsia="zh-CN" w:bidi="ar-SA"/>
              </w:rPr>
              <w:t>8</w:t>
            </w:r>
          </w:p>
        </w:tc>
        <w:tc>
          <w:tcPr>
            <w:tcW w:w="1425" w:type="dxa"/>
            <w:vAlign w:val="center"/>
          </w:tcPr>
          <w:p w14:paraId="4F467BB2">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安装进度计划和工期保证</w:t>
            </w:r>
          </w:p>
        </w:tc>
      </w:tr>
      <w:tr w14:paraId="0D5C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90" w:type="dxa"/>
            <w:vAlign w:val="center"/>
          </w:tcPr>
          <w:p w14:paraId="6DFE6C8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14:paraId="2B65F4E9">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设备安装调试方案</w:t>
            </w:r>
          </w:p>
        </w:tc>
        <w:tc>
          <w:tcPr>
            <w:tcW w:w="5700" w:type="dxa"/>
            <w:vAlign w:val="center"/>
          </w:tcPr>
          <w:p w14:paraId="0126D5AD">
            <w:pPr>
              <w:pStyle w:val="795"/>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8</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设备安装调试步骤和要点描述详细全面，设备安装符合相关操作流程，</w:t>
            </w:r>
            <w:r>
              <w:rPr>
                <w:rFonts w:hint="eastAsia" w:ascii="仿宋_GB2312" w:eastAsia="仿宋_GB2312"/>
                <w:sz w:val="21"/>
                <w:szCs w:val="21"/>
              </w:rPr>
              <w:t>有详细的设备调试方案，</w:t>
            </w:r>
            <w:r>
              <w:rPr>
                <w:rFonts w:hint="eastAsia" w:ascii="仿宋_GB2312" w:hAnsi="仿宋_GB2312" w:eastAsia="仿宋_GB2312" w:cs="仿宋_GB2312"/>
                <w:sz w:val="21"/>
                <w:szCs w:val="21"/>
              </w:rPr>
              <w:t>切合实际，科学合理，具有针对性，同时可行性强，整体方案对采购人有实际性帮助，优于二档；</w:t>
            </w:r>
          </w:p>
          <w:p w14:paraId="5A38F339">
            <w:pPr>
              <w:widowControl/>
              <w:tabs>
                <w:tab w:val="left" w:pos="312"/>
              </w:tabs>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6</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设备安装调试步骤和要点描述较详细可行，能较好满足采购需求，整体方案具有一定的合理性、针对性、可行性，优于三档；</w:t>
            </w:r>
          </w:p>
          <w:p w14:paraId="4C3AF100">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设备安装调试方案内容简单，基本满足采购需求，科学合理性较弱，可行性一般。</w:t>
            </w:r>
          </w:p>
          <w:p w14:paraId="3559FCBC">
            <w:pPr>
              <w:widowControl/>
              <w:spacing w:line="36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未提供方案或提供的内容与本项目无关的得0分。</w:t>
            </w:r>
          </w:p>
        </w:tc>
        <w:tc>
          <w:tcPr>
            <w:tcW w:w="700" w:type="dxa"/>
            <w:vAlign w:val="center"/>
          </w:tcPr>
          <w:p w14:paraId="7ADDBF52">
            <w:pPr>
              <w:spacing w:line="36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sz w:val="21"/>
                <w:szCs w:val="21"/>
                <w:highlight w:val="none"/>
                <w:lang w:val="en-US" w:eastAsia="zh-CN"/>
              </w:rPr>
              <w:t>8</w:t>
            </w:r>
          </w:p>
        </w:tc>
        <w:tc>
          <w:tcPr>
            <w:tcW w:w="1425" w:type="dxa"/>
            <w:vAlign w:val="center"/>
          </w:tcPr>
          <w:p w14:paraId="03876C4F">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sz w:val="21"/>
                <w:szCs w:val="21"/>
                <w:highlight w:val="none"/>
                <w:lang w:val="en-US" w:eastAsia="zh-CN"/>
              </w:rPr>
              <w:t>设备安装调试方案</w:t>
            </w:r>
          </w:p>
        </w:tc>
      </w:tr>
      <w:tr w14:paraId="79F2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990" w:type="dxa"/>
            <w:vMerge w:val="restart"/>
            <w:vAlign w:val="center"/>
          </w:tcPr>
          <w:p w14:paraId="7C520EB9">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b/>
                <w:bCs/>
                <w:sz w:val="21"/>
                <w:szCs w:val="21"/>
                <w:lang w:val="en-US" w:eastAsia="zh-CN"/>
              </w:rPr>
            </w:pPr>
          </w:p>
          <w:p w14:paraId="23DC286C">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售后服务方案分</w:t>
            </w:r>
          </w:p>
        </w:tc>
        <w:tc>
          <w:tcPr>
            <w:tcW w:w="1125" w:type="dxa"/>
            <w:vAlign w:val="center"/>
          </w:tcPr>
          <w:p w14:paraId="660C9370">
            <w:pPr>
              <w:widowControl/>
              <w:spacing w:line="360" w:lineRule="exact"/>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技术培训方案</w:t>
            </w:r>
          </w:p>
        </w:tc>
        <w:tc>
          <w:tcPr>
            <w:tcW w:w="5700" w:type="dxa"/>
            <w:vAlign w:val="center"/>
          </w:tcPr>
          <w:p w14:paraId="0D3B264E">
            <w:pPr>
              <w:pStyle w:val="43"/>
              <w:keepNext w:val="0"/>
              <w:keepLines w:val="0"/>
              <w:widowControl w:val="0"/>
              <w:suppressLineNumbers w:val="0"/>
              <w:spacing w:before="0" w:beforeAutospacing="0" w:after="0" w:afterAutospacing="0" w:line="360" w:lineRule="exact"/>
              <w:ind w:left="0" w:right="0" w:firstLine="422" w:firstLineChars="200"/>
              <w:jc w:val="both"/>
              <w:rPr>
                <w:rFonts w:hint="eastAsia" w:ascii="仿宋_GB2312" w:hAnsi="仿宋_GB2312" w:eastAsia="仿宋_GB2312" w:cs="仿宋_GB2312"/>
                <w:szCs w:val="24"/>
                <w:lang w:val="en-US"/>
              </w:rPr>
            </w:pPr>
            <w:r>
              <w:rPr>
                <w:rFonts w:hint="eastAsia" w:ascii="仿宋_GB2312" w:hAnsi="仿宋_GB2312" w:eastAsia="仿宋_GB2312" w:cs="仿宋_GB2312"/>
                <w:b/>
                <w:bCs/>
                <w:kern w:val="2"/>
                <w:sz w:val="21"/>
                <w:szCs w:val="24"/>
                <w:lang w:val="en-US" w:eastAsia="zh-CN" w:bidi="ar"/>
              </w:rPr>
              <w:t>一档（8分）：</w:t>
            </w:r>
            <w:r>
              <w:rPr>
                <w:rFonts w:hint="eastAsia" w:ascii="仿宋_GB2312" w:hAnsi="仿宋_GB2312" w:eastAsia="仿宋_GB2312" w:cs="仿宋_GB2312"/>
                <w:kern w:val="2"/>
                <w:sz w:val="21"/>
                <w:szCs w:val="24"/>
                <w:lang w:val="en-US" w:eastAsia="zh-CN" w:bidi="ar"/>
              </w:rPr>
              <w:t>培训人员专业性高；培训方式兼顾远程、现场等方式，安排恰当，培训内容针对性强，培训课时充足，方案详细；</w:t>
            </w:r>
          </w:p>
          <w:p w14:paraId="0C5F3BCB">
            <w:pPr>
              <w:pStyle w:val="43"/>
              <w:keepNext w:val="0"/>
              <w:keepLines w:val="0"/>
              <w:widowControl w:val="0"/>
              <w:suppressLineNumbers w:val="0"/>
              <w:spacing w:before="0" w:beforeAutospacing="0" w:after="0" w:afterAutospacing="0" w:line="360" w:lineRule="exact"/>
              <w:ind w:left="0" w:right="0" w:firstLine="422" w:firstLineChars="200"/>
              <w:jc w:val="both"/>
              <w:rPr>
                <w:rFonts w:hint="eastAsia" w:ascii="仿宋_GB2312" w:hAnsi="仿宋_GB2312" w:eastAsia="仿宋_GB2312" w:cs="仿宋_GB2312"/>
                <w:szCs w:val="24"/>
                <w:lang w:val="en-US"/>
              </w:rPr>
            </w:pPr>
            <w:r>
              <w:rPr>
                <w:rFonts w:hint="eastAsia" w:ascii="仿宋_GB2312" w:hAnsi="仿宋_GB2312" w:eastAsia="仿宋_GB2312" w:cs="仿宋_GB2312"/>
                <w:b/>
                <w:bCs/>
                <w:kern w:val="2"/>
                <w:sz w:val="21"/>
                <w:szCs w:val="21"/>
                <w:lang w:val="en-US" w:eastAsia="zh-CN" w:bidi="ar"/>
              </w:rPr>
              <w:t>二档（6分）：</w:t>
            </w:r>
            <w:r>
              <w:rPr>
                <w:rFonts w:hint="eastAsia" w:ascii="仿宋_GB2312" w:hAnsi="仿宋_GB2312" w:eastAsia="仿宋_GB2312" w:cs="仿宋_GB2312"/>
                <w:kern w:val="2"/>
                <w:sz w:val="21"/>
                <w:szCs w:val="24"/>
                <w:lang w:val="en-US" w:eastAsia="zh-CN" w:bidi="ar"/>
              </w:rPr>
              <w:t>培训方案较详细，培训方式及培训内容较好服务本项目，培训课时较充足；</w:t>
            </w:r>
          </w:p>
          <w:p w14:paraId="0A31AF78">
            <w:pPr>
              <w:pStyle w:val="43"/>
              <w:keepNext w:val="0"/>
              <w:keepLines w:val="0"/>
              <w:widowControl w:val="0"/>
              <w:suppressLineNumbers w:val="0"/>
              <w:spacing w:before="0" w:beforeAutospacing="0" w:after="0" w:afterAutospacing="0" w:line="360" w:lineRule="exact"/>
              <w:ind w:left="0" w:right="0" w:firstLine="422" w:firstLineChars="200"/>
              <w:jc w:val="both"/>
              <w:rPr>
                <w:rFonts w:hint="eastAsia" w:ascii="仿宋_GB2312" w:hAnsi="仿宋_GB2312" w:eastAsia="仿宋_GB2312" w:cs="仿宋_GB2312"/>
                <w:szCs w:val="24"/>
                <w:lang w:val="en-US"/>
              </w:rPr>
            </w:pPr>
            <w:r>
              <w:rPr>
                <w:rFonts w:hint="eastAsia" w:ascii="仿宋_GB2312" w:hAnsi="仿宋_GB2312" w:eastAsia="仿宋_GB2312" w:cs="仿宋_GB2312"/>
                <w:b/>
                <w:bCs/>
                <w:kern w:val="2"/>
                <w:sz w:val="21"/>
                <w:szCs w:val="24"/>
                <w:lang w:val="en-US" w:eastAsia="zh-CN" w:bidi="ar"/>
              </w:rPr>
              <w:t>三档（3分）：</w:t>
            </w:r>
            <w:r>
              <w:rPr>
                <w:rFonts w:hint="eastAsia" w:ascii="仿宋_GB2312" w:hAnsi="仿宋_GB2312" w:eastAsia="仿宋_GB2312" w:cs="仿宋_GB2312"/>
                <w:kern w:val="2"/>
                <w:sz w:val="21"/>
                <w:szCs w:val="24"/>
                <w:lang w:val="en-US" w:eastAsia="zh-CN" w:bidi="ar"/>
              </w:rPr>
              <w:t>培训方案满足采购</w:t>
            </w:r>
            <w:r>
              <w:rPr>
                <w:rFonts w:hint="eastAsia" w:ascii="仿宋_GB2312" w:hAnsi="仿宋_GB2312" w:eastAsia="仿宋_GB2312" w:cs="仿宋_GB2312"/>
                <w:kern w:val="2"/>
                <w:sz w:val="21"/>
                <w:szCs w:val="21"/>
                <w:lang w:val="en-US" w:eastAsia="zh-CN" w:bidi="ar"/>
              </w:rPr>
              <w:t>需求，内容简单</w:t>
            </w:r>
            <w:r>
              <w:rPr>
                <w:rFonts w:hint="eastAsia" w:ascii="仿宋_GB2312" w:hAnsi="仿宋_GB2312" w:eastAsia="仿宋_GB2312" w:cs="仿宋_GB2312"/>
                <w:kern w:val="2"/>
                <w:sz w:val="21"/>
                <w:szCs w:val="24"/>
                <w:lang w:val="en-US" w:eastAsia="zh-CN" w:bidi="ar"/>
              </w:rPr>
              <w:t>。</w:t>
            </w:r>
          </w:p>
          <w:p w14:paraId="7425A1BF">
            <w:pPr>
              <w:keepNext w:val="0"/>
              <w:keepLines w:val="0"/>
              <w:widowControl/>
              <w:suppressLineNumbers w:val="0"/>
              <w:ind w:firstLine="422" w:firstLineChars="200"/>
              <w:jc w:val="left"/>
            </w:pPr>
            <w:r>
              <w:rPr>
                <w:rFonts w:hint="eastAsia" w:ascii="仿宋_GB2312" w:hAnsi="仿宋_GB2312" w:eastAsia="仿宋_GB2312" w:cs="仿宋_GB2312"/>
                <w:b/>
                <w:bCs/>
                <w:kern w:val="2"/>
                <w:sz w:val="21"/>
                <w:szCs w:val="24"/>
                <w:lang w:val="en-US" w:eastAsia="zh-CN" w:bidi="ar"/>
              </w:rPr>
              <w:t>注：未提供方案或提供的内容与本项目无关的得0分。</w:t>
            </w:r>
          </w:p>
          <w:p w14:paraId="35ABA4DC">
            <w:pPr>
              <w:widowControl/>
              <w:spacing w:line="360" w:lineRule="exact"/>
              <w:ind w:firstLine="0" w:firstLineChars="0"/>
              <w:rPr>
                <w:rFonts w:hint="eastAsia" w:ascii="仿宋_GB2312" w:hAnsi="仿宋_GB2312" w:eastAsia="仿宋_GB2312" w:cs="仿宋_GB2312"/>
                <w:b/>
                <w:bCs/>
                <w:sz w:val="21"/>
                <w:szCs w:val="21"/>
              </w:rPr>
            </w:pPr>
          </w:p>
        </w:tc>
        <w:tc>
          <w:tcPr>
            <w:tcW w:w="700" w:type="dxa"/>
            <w:vAlign w:val="center"/>
          </w:tcPr>
          <w:p w14:paraId="7FEA3047">
            <w:pPr>
              <w:spacing w:line="360" w:lineRule="exact"/>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8</w:t>
            </w:r>
          </w:p>
        </w:tc>
        <w:tc>
          <w:tcPr>
            <w:tcW w:w="1425" w:type="dxa"/>
            <w:vAlign w:val="center"/>
          </w:tcPr>
          <w:p w14:paraId="149D1A85">
            <w:pPr>
              <w:spacing w:line="360" w:lineRule="exact"/>
              <w:jc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sz w:val="21"/>
                <w:szCs w:val="21"/>
                <w:highlight w:val="none"/>
                <w:lang w:val="en-US" w:eastAsia="zh-CN"/>
              </w:rPr>
              <w:t>技术培训方案</w:t>
            </w:r>
          </w:p>
        </w:tc>
      </w:tr>
      <w:tr w14:paraId="61C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990" w:type="dxa"/>
            <w:vMerge w:val="continue"/>
            <w:vAlign w:val="center"/>
          </w:tcPr>
          <w:p w14:paraId="01A7DE24">
            <w:pPr>
              <w:spacing w:line="360" w:lineRule="exact"/>
              <w:jc w:val="center"/>
              <w:rPr>
                <w:rFonts w:hint="eastAsia" w:ascii="仿宋_GB2312" w:hAnsi="仿宋_GB2312" w:eastAsia="仿宋_GB2312" w:cs="仿宋_GB2312"/>
                <w:sz w:val="21"/>
                <w:szCs w:val="21"/>
              </w:rPr>
            </w:pPr>
          </w:p>
        </w:tc>
        <w:tc>
          <w:tcPr>
            <w:tcW w:w="1125" w:type="dxa"/>
            <w:vAlign w:val="center"/>
          </w:tcPr>
          <w:p w14:paraId="6C71290D">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w:t>
            </w:r>
          </w:p>
        </w:tc>
        <w:tc>
          <w:tcPr>
            <w:tcW w:w="5700" w:type="dxa"/>
            <w:vAlign w:val="center"/>
          </w:tcPr>
          <w:p w14:paraId="1CDC444C">
            <w:pPr>
              <w:pStyle w:val="808"/>
              <w:widowControl/>
              <w:spacing w:line="360" w:lineRule="exact"/>
              <w:ind w:left="0" w:firstLine="422" w:firstLineChars="200"/>
              <w:rPr>
                <w:rFonts w:hint="eastAsia" w:ascii="仿宋_GB2312" w:hAnsi="仿宋_GB2312" w:eastAsia="仿宋_GB2312" w:cs="仿宋_GB2312"/>
                <w:szCs w:val="24"/>
                <w:lang w:val="en-US"/>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szCs w:val="24"/>
                <w:lang w:val="en-US"/>
              </w:rPr>
              <w:t>1</w:t>
            </w:r>
            <w:r>
              <w:rPr>
                <w:rFonts w:hint="eastAsia" w:ascii="仿宋_GB2312" w:hAnsi="仿宋_GB2312" w:eastAsia="仿宋_GB2312" w:cs="仿宋_GB2312"/>
                <w:b/>
                <w:bCs/>
                <w:szCs w:val="24"/>
                <w:lang w:val="en-US" w:eastAsia="zh-CN"/>
              </w:rPr>
              <w:t>6</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售后服务方案及承诺详细、全面，各项内容编制思路合理、完整周全，安排有专职售后服务人员且职责明确，故障出现解决方案、免费保修期外维修方案详细全面、可操作性强，有质保期内的免费保修等条款，有完善的定期回访计划，且投标人或投标人所投的投标产品厂商具有充足的售后资源及规范的管理制度；</w:t>
            </w:r>
          </w:p>
          <w:p w14:paraId="54E468E0">
            <w:pPr>
              <w:pStyle w:val="808"/>
              <w:widowControl/>
              <w:spacing w:line="360" w:lineRule="exact"/>
              <w:ind w:left="0" w:firstLine="422" w:firstLineChars="200"/>
              <w:rPr>
                <w:rFonts w:hint="eastAsia" w:ascii="仿宋_GB2312" w:hAnsi="仿宋_GB2312" w:eastAsia="仿宋_GB2312" w:cs="仿宋_GB2312"/>
                <w:szCs w:val="24"/>
                <w:lang w:val="en-US"/>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12</w:t>
            </w:r>
            <w:r>
              <w:rPr>
                <w:rFonts w:hint="eastAsia" w:ascii="仿宋_GB2312" w:hAnsi="仿宋_GB2312" w:eastAsia="仿宋_GB2312" w:cs="仿宋_GB2312"/>
                <w:b/>
                <w:bCs/>
              </w:rPr>
              <w:t>分）：</w:t>
            </w:r>
            <w:r>
              <w:rPr>
                <w:rFonts w:hint="eastAsia" w:ascii="仿宋_GB2312" w:hAnsi="仿宋_GB2312" w:eastAsia="仿宋_GB2312" w:cs="仿宋_GB2312"/>
                <w:szCs w:val="24"/>
              </w:rPr>
              <w:t>方案能较好满足采购</w:t>
            </w:r>
            <w:r>
              <w:rPr>
                <w:rFonts w:hint="eastAsia" w:ascii="仿宋_GB2312" w:hAnsi="仿宋_GB2312" w:eastAsia="仿宋_GB2312" w:cs="仿宋_GB2312"/>
              </w:rPr>
              <w:t>需求，符合实际，有一定的</w:t>
            </w:r>
            <w:r>
              <w:rPr>
                <w:rFonts w:hint="eastAsia" w:ascii="仿宋_GB2312" w:hAnsi="仿宋_GB2312" w:eastAsia="仿宋_GB2312" w:cs="仿宋_GB2312"/>
                <w:szCs w:val="24"/>
              </w:rPr>
              <w:t>针对性、可行性；售后服务有承诺，并有定期回访制度，有主要零配件储备供应清单，常用的、容易损坏的备品备件及易损件配备的齐全及价格合理，保障响应措施较有力，服务经验较丰富。</w:t>
            </w:r>
          </w:p>
          <w:p w14:paraId="341093CF">
            <w:pPr>
              <w:pStyle w:val="808"/>
              <w:widowControl/>
              <w:spacing w:line="360" w:lineRule="exact"/>
              <w:ind w:left="0" w:firstLine="422" w:firstLineChars="200"/>
              <w:rPr>
                <w:rFonts w:hint="eastAsia" w:ascii="仿宋_GB2312" w:hAnsi="仿宋_GB2312" w:eastAsia="仿宋_GB2312" w:cs="仿宋_GB2312"/>
                <w:szCs w:val="24"/>
                <w:lang w:val="en-US"/>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szCs w:val="24"/>
                <w:lang w:val="en-US" w:eastAsia="zh-CN"/>
              </w:rPr>
              <w:t>8</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方案比较细致、合理、可行，保障响应措施较有力，服务经验较丰富，提供的实施阶段及后期配合服务措施较为合理。</w:t>
            </w:r>
          </w:p>
          <w:p w14:paraId="59FB6555">
            <w:pPr>
              <w:pStyle w:val="808"/>
              <w:widowControl/>
              <w:spacing w:line="360" w:lineRule="exact"/>
              <w:ind w:left="0" w:firstLine="422" w:firstLineChars="200"/>
              <w:rPr>
                <w:rFonts w:hint="eastAsia" w:ascii="仿宋_GB2312" w:hAnsi="仿宋_GB2312" w:eastAsia="仿宋_GB2312" w:cs="仿宋_GB2312"/>
                <w:szCs w:val="24"/>
                <w:lang w:val="en-US"/>
              </w:rPr>
            </w:pPr>
            <w:r>
              <w:rPr>
                <w:rFonts w:hint="eastAsia" w:ascii="仿宋_GB2312" w:hAnsi="仿宋_GB2312" w:eastAsia="仿宋_GB2312" w:cs="仿宋_GB2312"/>
                <w:b/>
                <w:bCs/>
                <w:szCs w:val="24"/>
              </w:rPr>
              <w:t>四档（</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分）：</w:t>
            </w:r>
            <w:r>
              <w:rPr>
                <w:rFonts w:hint="eastAsia" w:ascii="仿宋_GB2312" w:hAnsi="仿宋_GB2312" w:eastAsia="仿宋_GB2312" w:cs="仿宋_GB2312"/>
                <w:szCs w:val="24"/>
              </w:rPr>
              <w:t>方案能满足采购需求，符合实际，方案针对性、可行性一般。</w:t>
            </w:r>
          </w:p>
          <w:p w14:paraId="591E05BE">
            <w:pPr>
              <w:keepNext w:val="0"/>
              <w:keepLines w:val="0"/>
              <w:widowControl/>
              <w:suppressLineNumbers w:val="0"/>
              <w:spacing w:before="0" w:beforeAutospacing="0" w:after="0" w:afterAutospacing="0" w:line="430" w:lineRule="exact"/>
              <w:ind w:left="0" w:right="0" w:firstLine="422" w:firstLineChars="200"/>
              <w:jc w:val="both"/>
              <w:rPr>
                <w:rFonts w:hint="eastAsia" w:ascii="仿宋_GB2312" w:hAnsi="仿宋_GB2312" w:eastAsia="仿宋_GB2312" w:cs="仿宋_GB2312"/>
                <w:b/>
                <w:bCs/>
                <w:lang w:val="en-US"/>
              </w:rPr>
            </w:pPr>
            <w:r>
              <w:rPr>
                <w:rFonts w:hint="eastAsia" w:ascii="仿宋_GB2312" w:hAnsi="仿宋_GB2312" w:eastAsia="仿宋_GB2312" w:cs="仿宋_GB2312"/>
                <w:b/>
                <w:bCs/>
                <w:kern w:val="2"/>
                <w:sz w:val="21"/>
                <w:szCs w:val="24"/>
                <w:lang w:val="en-US" w:eastAsia="zh-CN" w:bidi="ar"/>
              </w:rPr>
              <w:t>注：1.该方案内容可以包括：（1）定期回访维护方案；（2）售后服务技术支持（包括售后服务机构、技术人员等）；（3）维修应急预案；（4）零配件储备供应；（5）保修期外维修方案。</w:t>
            </w:r>
          </w:p>
          <w:p w14:paraId="6CA4BB86">
            <w:pPr>
              <w:pStyle w:val="797"/>
              <w:keepNext w:val="0"/>
              <w:keepLines w:val="0"/>
              <w:pageBreakBefore w:val="0"/>
              <w:kinsoku/>
              <w:wordWrap/>
              <w:overflowPunct/>
              <w:topLinePunct w:val="0"/>
              <w:autoSpaceDE/>
              <w:autoSpaceDN/>
              <w:bidi w:val="0"/>
              <w:adjustRightInd/>
              <w:snapToGrid/>
              <w:spacing w:line="430" w:lineRule="exact"/>
              <w:ind w:firstLine="0" w:firstLine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kern w:val="2"/>
                <w:sz w:val="21"/>
                <w:szCs w:val="24"/>
                <w:lang w:val="en-US" w:eastAsia="zh-CN" w:bidi="ar"/>
              </w:rPr>
              <w:t>2.未提供方案或提供的内容与本项目无关的得0分。</w:t>
            </w:r>
          </w:p>
        </w:tc>
        <w:tc>
          <w:tcPr>
            <w:tcW w:w="700" w:type="dxa"/>
            <w:vAlign w:val="center"/>
          </w:tcPr>
          <w:p w14:paraId="360CF63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16</w:t>
            </w:r>
          </w:p>
        </w:tc>
        <w:tc>
          <w:tcPr>
            <w:tcW w:w="1425" w:type="dxa"/>
            <w:vAlign w:val="center"/>
          </w:tcPr>
          <w:p w14:paraId="1E4DA11E">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售后服务方案</w:t>
            </w:r>
          </w:p>
        </w:tc>
      </w:tr>
      <w:tr w14:paraId="3698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15" w:type="dxa"/>
            <w:gridSpan w:val="3"/>
            <w:vAlign w:val="center"/>
          </w:tcPr>
          <w:p w14:paraId="0B512757">
            <w:pPr>
              <w:pStyle w:val="799"/>
              <w:spacing w:line="400" w:lineRule="exact"/>
              <w:ind w:firstLine="422" w:firstLineChars="2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主观分总分</w:t>
            </w:r>
          </w:p>
        </w:tc>
        <w:tc>
          <w:tcPr>
            <w:tcW w:w="700" w:type="dxa"/>
            <w:vAlign w:val="center"/>
          </w:tcPr>
          <w:p w14:paraId="1C7B1585">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56</w:t>
            </w:r>
          </w:p>
        </w:tc>
        <w:tc>
          <w:tcPr>
            <w:tcW w:w="1425" w:type="dxa"/>
            <w:vAlign w:val="center"/>
          </w:tcPr>
          <w:p w14:paraId="128214DF">
            <w:pPr>
              <w:spacing w:line="360" w:lineRule="exact"/>
              <w:jc w:val="center"/>
              <w:rPr>
                <w:rFonts w:hint="eastAsia" w:ascii="仿宋_GB2312" w:hAnsi="仿宋_GB2312" w:eastAsia="仿宋_GB2312" w:cs="仿宋_GB2312"/>
                <w:sz w:val="21"/>
                <w:szCs w:val="21"/>
              </w:rPr>
            </w:pPr>
          </w:p>
        </w:tc>
      </w:tr>
      <w:bookmarkEnd w:id="85"/>
    </w:tbl>
    <w:p w14:paraId="1D2D4619">
      <w:pPr>
        <w:spacing w:line="390" w:lineRule="exact"/>
        <w:ind w:right="-168" w:rightChars="-80" w:firstLine="236" w:firstLineChars="98"/>
        <w:rPr>
          <w:rFonts w:hint="eastAsia" w:ascii="仿宋_GB2312" w:eastAsia="仿宋_GB2312"/>
          <w:b/>
          <w:sz w:val="24"/>
        </w:rPr>
      </w:pPr>
    </w:p>
    <w:p w14:paraId="43578284">
      <w:pPr>
        <w:spacing w:line="390" w:lineRule="exact"/>
        <w:ind w:right="-168" w:rightChars="-80" w:firstLine="236" w:firstLineChars="98"/>
        <w:rPr>
          <w:rFonts w:hint="eastAsia" w:ascii="仿宋_GB2312" w:eastAsia="仿宋_GB2312"/>
          <w:b/>
          <w:sz w:val="24"/>
        </w:rPr>
      </w:pPr>
    </w:p>
    <w:p w14:paraId="0669DE2B">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3FD47BCD">
      <w:pPr>
        <w:adjustRightInd w:val="0"/>
        <w:spacing w:line="400" w:lineRule="exact"/>
        <w:ind w:firstLine="482" w:firstLineChars="200"/>
        <w:jc w:val="left"/>
        <w:textAlignment w:val="baseline"/>
        <w:rPr>
          <w:rFonts w:ascii="仿宋_GB2312" w:hAnsi="宋体" w:eastAsia="仿宋_GB2312"/>
          <w:b/>
          <w:kern w:val="0"/>
          <w:sz w:val="24"/>
        </w:rPr>
      </w:pPr>
      <w:bookmarkStart w:id="87" w:name="gxebd_pack_1_EvalFactorScoreEnd"/>
      <w:bookmarkEnd w:id="87"/>
      <w:r>
        <w:rPr>
          <w:rFonts w:hint="eastAsia" w:ascii="仿宋_GB2312" w:hAnsi="宋体" w:eastAsia="仿宋_GB2312"/>
          <w:b/>
          <w:kern w:val="0"/>
          <w:sz w:val="24"/>
        </w:rPr>
        <w:t>三、中标标准及中标候选人推荐原则</w:t>
      </w:r>
    </w:p>
    <w:p w14:paraId="5F183E47">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8" w:name="_Hlk93676949"/>
      <w:r>
        <w:rPr>
          <w:rFonts w:hint="eastAsia" w:ascii="仿宋_GB2312" w:hAnsi="宋体" w:eastAsia="仿宋_GB2312"/>
          <w:b/>
          <w:kern w:val="0"/>
          <w:sz w:val="24"/>
        </w:rPr>
        <w:t>排名第一的中标候选人放弃中标、因不可抗力提出不能履行合同，</w:t>
      </w:r>
      <w:bookmarkEnd w:id="88"/>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14:paraId="5777AB5C">
      <w:pPr>
        <w:numPr>
          <w:ilvl w:val="-1"/>
          <w:numId w:val="0"/>
        </w:numPr>
        <w:adjustRightInd w:val="0"/>
        <w:spacing w:line="400" w:lineRule="exact"/>
        <w:ind w:leftChars="0" w:firstLine="482" w:firstLineChars="200"/>
        <w:jc w:val="left"/>
        <w:textAlignment w:val="baseline"/>
        <w:rPr>
          <w:rFonts w:hint="eastAsia" w:ascii="仿宋_GB2312" w:hAnsi="宋体" w:eastAsia="仿宋_GB2312"/>
          <w:b/>
          <w:bCs w:val="0"/>
          <w:kern w:val="0"/>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val="0"/>
          <w:kern w:val="0"/>
          <w:sz w:val="24"/>
        </w:rPr>
        <w:t>。</w:t>
      </w:r>
    </w:p>
    <w:p w14:paraId="2F38E18C">
      <w:pPr>
        <w:numPr>
          <w:ilvl w:val="0"/>
          <w:numId w:val="0"/>
        </w:numPr>
        <w:ind w:leftChars="0"/>
        <w:rPr>
          <w:rFonts w:hint="eastAsia" w:ascii="仿宋_GB2312" w:hAnsi="宋体" w:eastAsia="仿宋_GB2312"/>
          <w:b/>
          <w:bCs/>
          <w:sz w:val="24"/>
        </w:rPr>
      </w:pPr>
    </w:p>
    <w:p w14:paraId="5328908F">
      <w:pPr>
        <w:numPr>
          <w:ilvl w:val="0"/>
          <w:numId w:val="0"/>
        </w:numPr>
        <w:ind w:leftChars="0"/>
        <w:rPr>
          <w:rFonts w:hint="eastAsia" w:ascii="仿宋_GB2312" w:hAnsi="宋体" w:eastAsia="仿宋_GB2312"/>
          <w:b/>
          <w:bCs/>
          <w:sz w:val="24"/>
        </w:rPr>
      </w:pPr>
    </w:p>
    <w:p w14:paraId="0F31AAC8">
      <w:pPr>
        <w:numPr>
          <w:ilvl w:val="0"/>
          <w:numId w:val="0"/>
        </w:numPr>
        <w:ind w:leftChars="0"/>
        <w:rPr>
          <w:rFonts w:hint="eastAsia" w:ascii="仿宋_GB2312" w:hAnsi="宋体" w:eastAsia="仿宋_GB2312"/>
          <w:b/>
          <w:bCs/>
          <w:sz w:val="24"/>
        </w:rPr>
      </w:pPr>
    </w:p>
    <w:p w14:paraId="77962874">
      <w:pPr>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br w:type="page"/>
      </w:r>
    </w:p>
    <w:p w14:paraId="41C20DF0">
      <w:pPr>
        <w:numPr>
          <w:ilvl w:val="0"/>
          <w:numId w:val="0"/>
        </w:numPr>
        <w:ind w:leftChars="0"/>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附件：</w:t>
      </w:r>
    </w:p>
    <w:p w14:paraId="2D887044">
      <w:pPr>
        <w:spacing w:before="84" w:line="223" w:lineRule="auto"/>
        <w:jc w:val="center"/>
        <w:outlineLvl w:val="0"/>
        <w:rPr>
          <w:rFonts w:ascii="宋体" w:hAnsi="宋体" w:eastAsia="宋体" w:cs="宋体"/>
          <w:sz w:val="43"/>
          <w:szCs w:val="43"/>
        </w:rPr>
      </w:pPr>
      <w:bookmarkStart w:id="89" w:name="_Toc9572"/>
      <w:bookmarkStart w:id="90" w:name="_Toc17579"/>
      <w:bookmarkStart w:id="91" w:name="_Toc12659"/>
      <w:r>
        <w:rPr>
          <w:rFonts w:ascii="宋体" w:hAnsi="宋体" w:eastAsia="宋体" w:cs="宋体"/>
          <w:b/>
          <w:bCs/>
          <w:spacing w:val="5"/>
          <w:sz w:val="43"/>
          <w:szCs w:val="43"/>
        </w:rPr>
        <w:t>环境标志产品政府采购品目清单</w:t>
      </w:r>
      <w:bookmarkEnd w:id="89"/>
      <w:bookmarkEnd w:id="90"/>
      <w:bookmarkEnd w:id="91"/>
    </w:p>
    <w:p w14:paraId="285FB6EF">
      <w:pPr>
        <w:spacing w:before="41"/>
      </w:pPr>
    </w:p>
    <w:tbl>
      <w:tblPr>
        <w:tblStyle w:val="804"/>
        <w:tblW w:w="96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1"/>
        <w:gridCol w:w="1404"/>
        <w:gridCol w:w="2432"/>
        <w:gridCol w:w="2046"/>
        <w:gridCol w:w="3225"/>
      </w:tblGrid>
      <w:tr w14:paraId="53387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729B3B65">
            <w:pPr>
              <w:pStyle w:val="803"/>
              <w:spacing w:before="71" w:line="283" w:lineRule="auto"/>
              <w:ind w:left="114" w:right="107" w:firstLine="15"/>
            </w:pPr>
            <w:r>
              <w:rPr>
                <w:b/>
                <w:bCs/>
                <w:spacing w:val="-12"/>
              </w:rPr>
              <w:t>品目</w:t>
            </w:r>
            <w:r>
              <w:t xml:space="preserve"> </w:t>
            </w:r>
            <w:r>
              <w:rPr>
                <w:b/>
                <w:bCs/>
                <w:spacing w:val="-4"/>
              </w:rPr>
              <w:t>序号</w:t>
            </w:r>
          </w:p>
        </w:tc>
        <w:tc>
          <w:tcPr>
            <w:tcW w:w="6462" w:type="dxa"/>
            <w:gridSpan w:val="3"/>
            <w:vAlign w:val="top"/>
          </w:tcPr>
          <w:p w14:paraId="2E36DFD4">
            <w:pPr>
              <w:pStyle w:val="803"/>
              <w:spacing w:before="224" w:line="222" w:lineRule="auto"/>
              <w:ind w:left="3054"/>
            </w:pPr>
            <w:r>
              <w:rPr>
                <w:b/>
                <w:bCs/>
                <w:spacing w:val="-6"/>
              </w:rPr>
              <w:t>名称</w:t>
            </w:r>
          </w:p>
        </w:tc>
        <w:tc>
          <w:tcPr>
            <w:tcW w:w="3543" w:type="dxa"/>
            <w:vAlign w:val="top"/>
          </w:tcPr>
          <w:p w14:paraId="1487DEFD">
            <w:pPr>
              <w:pStyle w:val="803"/>
              <w:spacing w:before="224" w:line="219" w:lineRule="auto"/>
              <w:ind w:left="1325"/>
            </w:pPr>
            <w:r>
              <w:rPr>
                <w:b/>
                <w:bCs/>
                <w:spacing w:val="-4"/>
              </w:rPr>
              <w:t>依据的标准</w:t>
            </w:r>
          </w:p>
        </w:tc>
      </w:tr>
      <w:tr w14:paraId="5FDA4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restart"/>
            <w:tcBorders>
              <w:bottom w:val="nil"/>
            </w:tcBorders>
            <w:vAlign w:val="top"/>
          </w:tcPr>
          <w:p w14:paraId="15449996">
            <w:pPr>
              <w:pStyle w:val="803"/>
              <w:spacing w:before="93" w:line="184" w:lineRule="auto"/>
              <w:ind w:left="128"/>
            </w:pPr>
            <w:r>
              <w:t>1</w:t>
            </w:r>
          </w:p>
        </w:tc>
        <w:tc>
          <w:tcPr>
            <w:tcW w:w="1542" w:type="dxa"/>
            <w:vMerge w:val="restart"/>
            <w:tcBorders>
              <w:bottom w:val="nil"/>
            </w:tcBorders>
            <w:vAlign w:val="top"/>
          </w:tcPr>
          <w:p w14:paraId="442207E5">
            <w:pPr>
              <w:pStyle w:val="803"/>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vAlign w:val="top"/>
          </w:tcPr>
          <w:p w14:paraId="4000CC5C">
            <w:pPr>
              <w:pStyle w:val="803"/>
              <w:spacing w:before="66" w:line="220" w:lineRule="auto"/>
              <w:ind w:left="103"/>
            </w:pPr>
            <w:r>
              <w:rPr>
                <w:spacing w:val="-1"/>
              </w:rPr>
              <w:t>A02010103</w:t>
            </w:r>
            <w:r>
              <w:rPr>
                <w:spacing w:val="-32"/>
              </w:rPr>
              <w:t xml:space="preserve"> </w:t>
            </w:r>
            <w:r>
              <w:rPr>
                <w:spacing w:val="-1"/>
              </w:rPr>
              <w:t>服务器</w:t>
            </w:r>
          </w:p>
        </w:tc>
        <w:tc>
          <w:tcPr>
            <w:tcW w:w="2248" w:type="dxa"/>
            <w:vAlign w:val="top"/>
          </w:tcPr>
          <w:p w14:paraId="7D5F17D0">
            <w:pPr>
              <w:rPr>
                <w:rFonts w:ascii="Arial"/>
                <w:sz w:val="21"/>
              </w:rPr>
            </w:pPr>
          </w:p>
        </w:tc>
        <w:tc>
          <w:tcPr>
            <w:tcW w:w="3543" w:type="dxa"/>
            <w:vAlign w:val="top"/>
          </w:tcPr>
          <w:p w14:paraId="63008C1E">
            <w:pPr>
              <w:pStyle w:val="803"/>
              <w:spacing w:before="66" w:line="219" w:lineRule="auto"/>
              <w:ind w:left="109"/>
            </w:pPr>
            <w:r>
              <w:rPr>
                <w:spacing w:val="-2"/>
              </w:rPr>
              <w:t>HJ2507</w:t>
            </w:r>
            <w:r>
              <w:rPr>
                <w:spacing w:val="-20"/>
              </w:rPr>
              <w:t xml:space="preserve"> </w:t>
            </w:r>
            <w:r>
              <w:rPr>
                <w:spacing w:val="-2"/>
              </w:rPr>
              <w:t>网络服务器</w:t>
            </w:r>
          </w:p>
        </w:tc>
      </w:tr>
      <w:tr w14:paraId="07125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3B3BCA6C">
            <w:pPr>
              <w:rPr>
                <w:rFonts w:ascii="Arial"/>
                <w:sz w:val="21"/>
              </w:rPr>
            </w:pPr>
          </w:p>
        </w:tc>
        <w:tc>
          <w:tcPr>
            <w:tcW w:w="1542" w:type="dxa"/>
            <w:vMerge w:val="continue"/>
            <w:tcBorders>
              <w:top w:val="nil"/>
              <w:bottom w:val="nil"/>
            </w:tcBorders>
            <w:vAlign w:val="top"/>
          </w:tcPr>
          <w:p w14:paraId="0C250AFA">
            <w:pPr>
              <w:rPr>
                <w:rFonts w:ascii="Arial"/>
                <w:sz w:val="21"/>
              </w:rPr>
            </w:pPr>
          </w:p>
        </w:tc>
        <w:tc>
          <w:tcPr>
            <w:tcW w:w="2672" w:type="dxa"/>
            <w:vAlign w:val="top"/>
          </w:tcPr>
          <w:p w14:paraId="6D774F63">
            <w:pPr>
              <w:pStyle w:val="803"/>
              <w:spacing w:before="65" w:line="219" w:lineRule="auto"/>
              <w:ind w:left="103"/>
            </w:pPr>
            <w:r>
              <w:rPr>
                <w:spacing w:val="-2"/>
              </w:rPr>
              <w:t>A02010104</w:t>
            </w:r>
            <w:r>
              <w:rPr>
                <w:spacing w:val="-14"/>
              </w:rPr>
              <w:t xml:space="preserve"> </w:t>
            </w:r>
            <w:r>
              <w:rPr>
                <w:spacing w:val="-2"/>
              </w:rPr>
              <w:t>台式计算机</w:t>
            </w:r>
          </w:p>
        </w:tc>
        <w:tc>
          <w:tcPr>
            <w:tcW w:w="2248" w:type="dxa"/>
            <w:vAlign w:val="top"/>
          </w:tcPr>
          <w:p w14:paraId="26E5016C">
            <w:pPr>
              <w:rPr>
                <w:rFonts w:ascii="Arial"/>
                <w:sz w:val="21"/>
              </w:rPr>
            </w:pPr>
          </w:p>
        </w:tc>
        <w:tc>
          <w:tcPr>
            <w:tcW w:w="3543" w:type="dxa"/>
            <w:vAlign w:val="top"/>
          </w:tcPr>
          <w:p w14:paraId="0227C6F7">
            <w:pPr>
              <w:pStyle w:val="803"/>
              <w:spacing w:before="64" w:line="219" w:lineRule="auto"/>
              <w:ind w:left="109"/>
            </w:pPr>
            <w:r>
              <w:rPr>
                <w:spacing w:val="-1"/>
              </w:rPr>
              <w:t>HJ2536</w:t>
            </w:r>
            <w:r>
              <w:rPr>
                <w:spacing w:val="-28"/>
              </w:rPr>
              <w:t xml:space="preserve"> </w:t>
            </w:r>
            <w:r>
              <w:rPr>
                <w:spacing w:val="-1"/>
              </w:rPr>
              <w:t>微型计算机、显示器</w:t>
            </w:r>
          </w:p>
        </w:tc>
      </w:tr>
      <w:tr w14:paraId="56E10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445307DE">
            <w:pPr>
              <w:rPr>
                <w:rFonts w:ascii="Arial"/>
                <w:sz w:val="21"/>
              </w:rPr>
            </w:pPr>
          </w:p>
        </w:tc>
        <w:tc>
          <w:tcPr>
            <w:tcW w:w="1542" w:type="dxa"/>
            <w:vMerge w:val="continue"/>
            <w:tcBorders>
              <w:top w:val="nil"/>
              <w:bottom w:val="nil"/>
            </w:tcBorders>
            <w:vAlign w:val="top"/>
          </w:tcPr>
          <w:p w14:paraId="5764AE46">
            <w:pPr>
              <w:rPr>
                <w:rFonts w:ascii="Arial"/>
                <w:sz w:val="21"/>
              </w:rPr>
            </w:pPr>
          </w:p>
        </w:tc>
        <w:tc>
          <w:tcPr>
            <w:tcW w:w="2672" w:type="dxa"/>
            <w:vAlign w:val="top"/>
          </w:tcPr>
          <w:p w14:paraId="57A5D18D">
            <w:pPr>
              <w:pStyle w:val="803"/>
              <w:spacing w:before="64" w:line="219" w:lineRule="auto"/>
              <w:ind w:left="103"/>
            </w:pPr>
            <w:r>
              <w:rPr>
                <w:spacing w:val="-1"/>
              </w:rPr>
              <w:t>A02010105</w:t>
            </w:r>
            <w:r>
              <w:rPr>
                <w:spacing w:val="-30"/>
              </w:rPr>
              <w:t xml:space="preserve"> </w:t>
            </w:r>
            <w:r>
              <w:rPr>
                <w:spacing w:val="-1"/>
              </w:rPr>
              <w:t>便携式计算机</w:t>
            </w:r>
          </w:p>
        </w:tc>
        <w:tc>
          <w:tcPr>
            <w:tcW w:w="2248" w:type="dxa"/>
            <w:vAlign w:val="top"/>
          </w:tcPr>
          <w:p w14:paraId="193E4C3A">
            <w:pPr>
              <w:rPr>
                <w:rFonts w:ascii="Arial"/>
                <w:sz w:val="21"/>
              </w:rPr>
            </w:pPr>
          </w:p>
        </w:tc>
        <w:tc>
          <w:tcPr>
            <w:tcW w:w="3543" w:type="dxa"/>
            <w:vAlign w:val="top"/>
          </w:tcPr>
          <w:p w14:paraId="1DC79A87">
            <w:pPr>
              <w:pStyle w:val="803"/>
              <w:spacing w:before="64" w:line="219" w:lineRule="auto"/>
              <w:ind w:left="109"/>
            </w:pPr>
            <w:r>
              <w:rPr>
                <w:spacing w:val="-1"/>
              </w:rPr>
              <w:t>HJ2536</w:t>
            </w:r>
            <w:r>
              <w:rPr>
                <w:spacing w:val="-28"/>
              </w:rPr>
              <w:t xml:space="preserve"> </w:t>
            </w:r>
            <w:r>
              <w:rPr>
                <w:spacing w:val="-1"/>
              </w:rPr>
              <w:t>微型计算机、显示器</w:t>
            </w:r>
          </w:p>
        </w:tc>
      </w:tr>
      <w:tr w14:paraId="24653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65A968B1">
            <w:pPr>
              <w:rPr>
                <w:rFonts w:ascii="Arial"/>
                <w:sz w:val="21"/>
              </w:rPr>
            </w:pPr>
          </w:p>
        </w:tc>
        <w:tc>
          <w:tcPr>
            <w:tcW w:w="1542" w:type="dxa"/>
            <w:vMerge w:val="continue"/>
            <w:tcBorders>
              <w:top w:val="nil"/>
              <w:bottom w:val="nil"/>
            </w:tcBorders>
            <w:vAlign w:val="top"/>
          </w:tcPr>
          <w:p w14:paraId="76D9D1B1">
            <w:pPr>
              <w:rPr>
                <w:rFonts w:ascii="Arial"/>
                <w:sz w:val="21"/>
              </w:rPr>
            </w:pPr>
          </w:p>
        </w:tc>
        <w:tc>
          <w:tcPr>
            <w:tcW w:w="2672" w:type="dxa"/>
            <w:vAlign w:val="top"/>
          </w:tcPr>
          <w:p w14:paraId="62D3A934">
            <w:pPr>
              <w:pStyle w:val="803"/>
              <w:spacing w:before="64" w:line="219" w:lineRule="auto"/>
              <w:ind w:left="103"/>
            </w:pPr>
            <w:r>
              <w:rPr>
                <w:spacing w:val="-1"/>
              </w:rPr>
              <w:t>A02010107</w:t>
            </w:r>
            <w:r>
              <w:rPr>
                <w:spacing w:val="-28"/>
              </w:rPr>
              <w:t xml:space="preserve"> </w:t>
            </w:r>
            <w:r>
              <w:rPr>
                <w:spacing w:val="-1"/>
              </w:rPr>
              <w:t>平板式微型计算机</w:t>
            </w:r>
          </w:p>
        </w:tc>
        <w:tc>
          <w:tcPr>
            <w:tcW w:w="2248" w:type="dxa"/>
            <w:vAlign w:val="top"/>
          </w:tcPr>
          <w:p w14:paraId="7D5FAB03">
            <w:pPr>
              <w:rPr>
                <w:rFonts w:ascii="Arial"/>
                <w:sz w:val="21"/>
              </w:rPr>
            </w:pPr>
          </w:p>
        </w:tc>
        <w:tc>
          <w:tcPr>
            <w:tcW w:w="3543" w:type="dxa"/>
            <w:vAlign w:val="top"/>
          </w:tcPr>
          <w:p w14:paraId="1AD218AE">
            <w:pPr>
              <w:pStyle w:val="803"/>
              <w:spacing w:before="63" w:line="219" w:lineRule="auto"/>
              <w:ind w:left="109"/>
            </w:pPr>
            <w:r>
              <w:rPr>
                <w:spacing w:val="-1"/>
              </w:rPr>
              <w:t>HJ2536</w:t>
            </w:r>
            <w:r>
              <w:rPr>
                <w:spacing w:val="-28"/>
              </w:rPr>
              <w:t xml:space="preserve"> </w:t>
            </w:r>
            <w:r>
              <w:rPr>
                <w:spacing w:val="-1"/>
              </w:rPr>
              <w:t>微型计算机、显示器</w:t>
            </w:r>
          </w:p>
        </w:tc>
      </w:tr>
      <w:tr w14:paraId="25917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6D4A409F">
            <w:pPr>
              <w:rPr>
                <w:rFonts w:ascii="Arial"/>
                <w:sz w:val="21"/>
              </w:rPr>
            </w:pPr>
          </w:p>
        </w:tc>
        <w:tc>
          <w:tcPr>
            <w:tcW w:w="1542" w:type="dxa"/>
            <w:vMerge w:val="continue"/>
            <w:tcBorders>
              <w:top w:val="nil"/>
              <w:bottom w:val="nil"/>
            </w:tcBorders>
            <w:vAlign w:val="top"/>
          </w:tcPr>
          <w:p w14:paraId="1E293304">
            <w:pPr>
              <w:rPr>
                <w:rFonts w:ascii="Arial"/>
                <w:sz w:val="21"/>
              </w:rPr>
            </w:pPr>
          </w:p>
        </w:tc>
        <w:tc>
          <w:tcPr>
            <w:tcW w:w="2672" w:type="dxa"/>
            <w:vAlign w:val="top"/>
          </w:tcPr>
          <w:p w14:paraId="7AEC9F7A">
            <w:pPr>
              <w:pStyle w:val="803"/>
              <w:spacing w:before="65" w:line="219" w:lineRule="auto"/>
              <w:ind w:left="103"/>
            </w:pPr>
            <w:r>
              <w:rPr>
                <w:spacing w:val="-2"/>
              </w:rPr>
              <w:t>A02010108</w:t>
            </w:r>
            <w:r>
              <w:rPr>
                <w:spacing w:val="32"/>
              </w:rPr>
              <w:t xml:space="preserve"> </w:t>
            </w:r>
            <w:r>
              <w:rPr>
                <w:spacing w:val="-2"/>
              </w:rPr>
              <w:t>网络计算机</w:t>
            </w:r>
          </w:p>
        </w:tc>
        <w:tc>
          <w:tcPr>
            <w:tcW w:w="2248" w:type="dxa"/>
            <w:vAlign w:val="top"/>
          </w:tcPr>
          <w:p w14:paraId="50506C9B">
            <w:pPr>
              <w:rPr>
                <w:rFonts w:ascii="Arial"/>
                <w:sz w:val="21"/>
              </w:rPr>
            </w:pPr>
          </w:p>
        </w:tc>
        <w:tc>
          <w:tcPr>
            <w:tcW w:w="3543" w:type="dxa"/>
            <w:vAlign w:val="top"/>
          </w:tcPr>
          <w:p w14:paraId="06F4EDC9">
            <w:pPr>
              <w:pStyle w:val="803"/>
              <w:spacing w:before="64" w:line="219" w:lineRule="auto"/>
              <w:ind w:left="109"/>
            </w:pPr>
            <w:r>
              <w:rPr>
                <w:spacing w:val="-1"/>
              </w:rPr>
              <w:t>HJ2536</w:t>
            </w:r>
            <w:r>
              <w:rPr>
                <w:spacing w:val="-28"/>
              </w:rPr>
              <w:t xml:space="preserve"> </w:t>
            </w:r>
            <w:r>
              <w:rPr>
                <w:spacing w:val="-1"/>
              </w:rPr>
              <w:t>微型计算机、显示器</w:t>
            </w:r>
          </w:p>
        </w:tc>
      </w:tr>
      <w:tr w14:paraId="03118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04217C32">
            <w:pPr>
              <w:rPr>
                <w:rFonts w:ascii="Arial"/>
                <w:sz w:val="21"/>
              </w:rPr>
            </w:pPr>
          </w:p>
        </w:tc>
        <w:tc>
          <w:tcPr>
            <w:tcW w:w="1542" w:type="dxa"/>
            <w:vMerge w:val="continue"/>
            <w:tcBorders>
              <w:top w:val="nil"/>
              <w:bottom w:val="nil"/>
            </w:tcBorders>
            <w:vAlign w:val="top"/>
          </w:tcPr>
          <w:p w14:paraId="4C683A4F">
            <w:pPr>
              <w:rPr>
                <w:rFonts w:ascii="Arial"/>
                <w:sz w:val="21"/>
              </w:rPr>
            </w:pPr>
          </w:p>
        </w:tc>
        <w:tc>
          <w:tcPr>
            <w:tcW w:w="2672" w:type="dxa"/>
            <w:vAlign w:val="top"/>
          </w:tcPr>
          <w:p w14:paraId="312DF1C9">
            <w:pPr>
              <w:pStyle w:val="803"/>
              <w:spacing w:before="64" w:line="219" w:lineRule="auto"/>
              <w:ind w:left="103"/>
            </w:pPr>
            <w:r>
              <w:t>A02010109 计算机工作站</w:t>
            </w:r>
          </w:p>
        </w:tc>
        <w:tc>
          <w:tcPr>
            <w:tcW w:w="2248" w:type="dxa"/>
            <w:vAlign w:val="top"/>
          </w:tcPr>
          <w:p w14:paraId="250EEA40">
            <w:pPr>
              <w:rPr>
                <w:rFonts w:ascii="Arial"/>
                <w:sz w:val="21"/>
              </w:rPr>
            </w:pPr>
          </w:p>
        </w:tc>
        <w:tc>
          <w:tcPr>
            <w:tcW w:w="3543" w:type="dxa"/>
            <w:vAlign w:val="top"/>
          </w:tcPr>
          <w:p w14:paraId="0180266B">
            <w:pPr>
              <w:pStyle w:val="803"/>
              <w:spacing w:before="64" w:line="219" w:lineRule="auto"/>
              <w:ind w:left="109"/>
            </w:pPr>
            <w:r>
              <w:rPr>
                <w:spacing w:val="-1"/>
              </w:rPr>
              <w:t>HJ2536</w:t>
            </w:r>
            <w:r>
              <w:rPr>
                <w:spacing w:val="-28"/>
              </w:rPr>
              <w:t xml:space="preserve"> </w:t>
            </w:r>
            <w:r>
              <w:rPr>
                <w:spacing w:val="-1"/>
              </w:rPr>
              <w:t>微型计算机、显示器</w:t>
            </w:r>
          </w:p>
        </w:tc>
      </w:tr>
      <w:tr w14:paraId="72B44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677E0D45">
            <w:pPr>
              <w:rPr>
                <w:rFonts w:ascii="Arial"/>
                <w:sz w:val="21"/>
              </w:rPr>
            </w:pPr>
          </w:p>
        </w:tc>
        <w:tc>
          <w:tcPr>
            <w:tcW w:w="1542" w:type="dxa"/>
            <w:vMerge w:val="continue"/>
            <w:tcBorders>
              <w:top w:val="nil"/>
            </w:tcBorders>
            <w:vAlign w:val="top"/>
          </w:tcPr>
          <w:p w14:paraId="30958C2B">
            <w:pPr>
              <w:rPr>
                <w:rFonts w:ascii="Arial"/>
                <w:sz w:val="21"/>
              </w:rPr>
            </w:pPr>
          </w:p>
        </w:tc>
        <w:tc>
          <w:tcPr>
            <w:tcW w:w="2672" w:type="dxa"/>
            <w:vAlign w:val="top"/>
          </w:tcPr>
          <w:p w14:paraId="577D948F">
            <w:pPr>
              <w:pStyle w:val="803"/>
              <w:spacing w:before="64" w:line="219" w:lineRule="auto"/>
              <w:ind w:left="103"/>
            </w:pPr>
            <w:r>
              <w:rPr>
                <w:spacing w:val="-1"/>
              </w:rPr>
              <w:t>A02010199</w:t>
            </w:r>
            <w:r>
              <w:rPr>
                <w:spacing w:val="-29"/>
              </w:rPr>
              <w:t xml:space="preserve"> </w:t>
            </w:r>
            <w:r>
              <w:rPr>
                <w:spacing w:val="-1"/>
              </w:rPr>
              <w:t>其他计算机设备</w:t>
            </w:r>
          </w:p>
        </w:tc>
        <w:tc>
          <w:tcPr>
            <w:tcW w:w="2248" w:type="dxa"/>
            <w:vAlign w:val="top"/>
          </w:tcPr>
          <w:p w14:paraId="4348D583">
            <w:pPr>
              <w:rPr>
                <w:rFonts w:ascii="Arial"/>
                <w:sz w:val="21"/>
              </w:rPr>
            </w:pPr>
          </w:p>
        </w:tc>
        <w:tc>
          <w:tcPr>
            <w:tcW w:w="3543" w:type="dxa"/>
            <w:vAlign w:val="top"/>
          </w:tcPr>
          <w:p w14:paraId="61B1047C">
            <w:pPr>
              <w:pStyle w:val="803"/>
              <w:spacing w:before="64" w:line="219" w:lineRule="auto"/>
              <w:ind w:left="109"/>
            </w:pPr>
            <w:r>
              <w:rPr>
                <w:spacing w:val="-1"/>
              </w:rPr>
              <w:t>HJ2536</w:t>
            </w:r>
            <w:r>
              <w:rPr>
                <w:spacing w:val="-28"/>
              </w:rPr>
              <w:t xml:space="preserve"> </w:t>
            </w:r>
            <w:r>
              <w:rPr>
                <w:spacing w:val="-1"/>
              </w:rPr>
              <w:t>微型计算机、显示器</w:t>
            </w:r>
          </w:p>
        </w:tc>
      </w:tr>
      <w:tr w14:paraId="04F46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2508911F">
            <w:pPr>
              <w:pStyle w:val="803"/>
              <w:spacing w:before="93" w:line="183" w:lineRule="auto"/>
              <w:ind w:left="116"/>
            </w:pPr>
            <w:r>
              <w:t>2</w:t>
            </w:r>
          </w:p>
        </w:tc>
        <w:tc>
          <w:tcPr>
            <w:tcW w:w="1542" w:type="dxa"/>
            <w:vMerge w:val="restart"/>
            <w:tcBorders>
              <w:bottom w:val="nil"/>
            </w:tcBorders>
            <w:vAlign w:val="top"/>
          </w:tcPr>
          <w:p w14:paraId="498EB413">
            <w:pPr>
              <w:pStyle w:val="803"/>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vAlign w:val="top"/>
          </w:tcPr>
          <w:p w14:paraId="47124DCE">
            <w:pPr>
              <w:pStyle w:val="803"/>
              <w:spacing w:before="64" w:line="220" w:lineRule="auto"/>
              <w:ind w:left="103"/>
            </w:pPr>
            <w:r>
              <w:rPr>
                <w:spacing w:val="-1"/>
              </w:rPr>
              <w:t>A02010601</w:t>
            </w:r>
            <w:r>
              <w:rPr>
                <w:spacing w:val="-31"/>
              </w:rPr>
              <w:t xml:space="preserve"> </w:t>
            </w:r>
            <w:r>
              <w:rPr>
                <w:spacing w:val="-1"/>
              </w:rPr>
              <w:t>打印设备</w:t>
            </w:r>
          </w:p>
        </w:tc>
        <w:tc>
          <w:tcPr>
            <w:tcW w:w="2248" w:type="dxa"/>
            <w:vAlign w:val="top"/>
          </w:tcPr>
          <w:p w14:paraId="515A9571">
            <w:pPr>
              <w:pStyle w:val="803"/>
              <w:spacing w:before="65" w:line="219" w:lineRule="auto"/>
              <w:ind w:left="105"/>
            </w:pPr>
            <w:r>
              <w:t>A0201060101 喷墨打印机</w:t>
            </w:r>
          </w:p>
        </w:tc>
        <w:tc>
          <w:tcPr>
            <w:tcW w:w="3543" w:type="dxa"/>
            <w:vAlign w:val="top"/>
          </w:tcPr>
          <w:p w14:paraId="1F6694C3">
            <w:pPr>
              <w:pStyle w:val="803"/>
              <w:spacing w:before="64" w:line="219" w:lineRule="auto"/>
              <w:ind w:left="109"/>
            </w:pPr>
            <w:r>
              <w:rPr>
                <w:spacing w:val="-1"/>
              </w:rPr>
              <w:t>HJ2512</w:t>
            </w:r>
            <w:r>
              <w:rPr>
                <w:spacing w:val="-29"/>
              </w:rPr>
              <w:t xml:space="preserve"> </w:t>
            </w:r>
            <w:r>
              <w:rPr>
                <w:spacing w:val="-1"/>
              </w:rPr>
              <w:t>打印机、传真机及多功能一体机</w:t>
            </w:r>
          </w:p>
        </w:tc>
      </w:tr>
      <w:tr w14:paraId="236E6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52412B36">
            <w:pPr>
              <w:rPr>
                <w:rFonts w:ascii="Arial"/>
                <w:sz w:val="21"/>
              </w:rPr>
            </w:pPr>
          </w:p>
        </w:tc>
        <w:tc>
          <w:tcPr>
            <w:tcW w:w="1542" w:type="dxa"/>
            <w:vMerge w:val="continue"/>
            <w:tcBorders>
              <w:top w:val="nil"/>
              <w:bottom w:val="nil"/>
            </w:tcBorders>
            <w:vAlign w:val="top"/>
          </w:tcPr>
          <w:p w14:paraId="6FED122E">
            <w:pPr>
              <w:rPr>
                <w:rFonts w:ascii="Arial"/>
                <w:sz w:val="21"/>
              </w:rPr>
            </w:pPr>
          </w:p>
        </w:tc>
        <w:tc>
          <w:tcPr>
            <w:tcW w:w="2672" w:type="dxa"/>
            <w:vMerge w:val="continue"/>
            <w:tcBorders>
              <w:top w:val="nil"/>
              <w:bottom w:val="nil"/>
            </w:tcBorders>
            <w:vAlign w:val="top"/>
          </w:tcPr>
          <w:p w14:paraId="6FE9B026">
            <w:pPr>
              <w:rPr>
                <w:rFonts w:ascii="Arial"/>
                <w:sz w:val="21"/>
              </w:rPr>
            </w:pPr>
          </w:p>
        </w:tc>
        <w:tc>
          <w:tcPr>
            <w:tcW w:w="2248" w:type="dxa"/>
            <w:vAlign w:val="top"/>
          </w:tcPr>
          <w:p w14:paraId="23469380">
            <w:pPr>
              <w:pStyle w:val="803"/>
              <w:spacing w:before="64" w:line="219" w:lineRule="auto"/>
              <w:ind w:left="105"/>
            </w:pPr>
            <w:r>
              <w:t>A0201060102 激光打印机</w:t>
            </w:r>
          </w:p>
        </w:tc>
        <w:tc>
          <w:tcPr>
            <w:tcW w:w="3543" w:type="dxa"/>
            <w:vAlign w:val="top"/>
          </w:tcPr>
          <w:p w14:paraId="67FA0E1D">
            <w:pPr>
              <w:pStyle w:val="803"/>
              <w:spacing w:before="64" w:line="219" w:lineRule="auto"/>
              <w:ind w:left="109"/>
            </w:pPr>
            <w:r>
              <w:rPr>
                <w:spacing w:val="-1"/>
              </w:rPr>
              <w:t>HJ2512</w:t>
            </w:r>
            <w:r>
              <w:rPr>
                <w:spacing w:val="-29"/>
              </w:rPr>
              <w:t xml:space="preserve"> </w:t>
            </w:r>
            <w:r>
              <w:rPr>
                <w:spacing w:val="-1"/>
              </w:rPr>
              <w:t>打印机、传真机及多功能一体机</w:t>
            </w:r>
          </w:p>
        </w:tc>
      </w:tr>
      <w:tr w14:paraId="230BC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0204897F">
            <w:pPr>
              <w:rPr>
                <w:rFonts w:ascii="Arial"/>
                <w:sz w:val="21"/>
              </w:rPr>
            </w:pPr>
          </w:p>
        </w:tc>
        <w:tc>
          <w:tcPr>
            <w:tcW w:w="1542" w:type="dxa"/>
            <w:vMerge w:val="continue"/>
            <w:tcBorders>
              <w:top w:val="nil"/>
              <w:bottom w:val="nil"/>
            </w:tcBorders>
            <w:vAlign w:val="top"/>
          </w:tcPr>
          <w:p w14:paraId="3CE286B5">
            <w:pPr>
              <w:rPr>
                <w:rFonts w:ascii="Arial"/>
                <w:sz w:val="21"/>
              </w:rPr>
            </w:pPr>
          </w:p>
        </w:tc>
        <w:tc>
          <w:tcPr>
            <w:tcW w:w="2672" w:type="dxa"/>
            <w:vMerge w:val="continue"/>
            <w:tcBorders>
              <w:top w:val="nil"/>
              <w:bottom w:val="nil"/>
            </w:tcBorders>
            <w:vAlign w:val="top"/>
          </w:tcPr>
          <w:p w14:paraId="18B92607">
            <w:pPr>
              <w:rPr>
                <w:rFonts w:ascii="Arial"/>
                <w:sz w:val="21"/>
              </w:rPr>
            </w:pPr>
          </w:p>
        </w:tc>
        <w:tc>
          <w:tcPr>
            <w:tcW w:w="2248" w:type="dxa"/>
            <w:vAlign w:val="top"/>
          </w:tcPr>
          <w:p w14:paraId="2F9D0D17">
            <w:pPr>
              <w:pStyle w:val="803"/>
              <w:spacing w:before="64" w:line="219" w:lineRule="auto"/>
              <w:ind w:left="105"/>
            </w:pPr>
            <w:r>
              <w:t>A0201060103 热式打印机</w:t>
            </w:r>
          </w:p>
        </w:tc>
        <w:tc>
          <w:tcPr>
            <w:tcW w:w="3543" w:type="dxa"/>
            <w:vAlign w:val="top"/>
          </w:tcPr>
          <w:p w14:paraId="2D797537">
            <w:pPr>
              <w:pStyle w:val="803"/>
              <w:spacing w:before="64" w:line="219" w:lineRule="auto"/>
              <w:ind w:left="109"/>
            </w:pPr>
            <w:r>
              <w:rPr>
                <w:spacing w:val="-1"/>
              </w:rPr>
              <w:t>HJ2512</w:t>
            </w:r>
            <w:r>
              <w:rPr>
                <w:spacing w:val="-29"/>
              </w:rPr>
              <w:t xml:space="preserve"> </w:t>
            </w:r>
            <w:r>
              <w:rPr>
                <w:spacing w:val="-1"/>
              </w:rPr>
              <w:t>打印机、传真机及多功能一体机</w:t>
            </w:r>
          </w:p>
        </w:tc>
      </w:tr>
      <w:tr w14:paraId="2D284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6B7A4BB3">
            <w:pPr>
              <w:rPr>
                <w:rFonts w:ascii="Arial"/>
                <w:sz w:val="21"/>
              </w:rPr>
            </w:pPr>
          </w:p>
        </w:tc>
        <w:tc>
          <w:tcPr>
            <w:tcW w:w="1542" w:type="dxa"/>
            <w:vMerge w:val="continue"/>
            <w:tcBorders>
              <w:top w:val="nil"/>
              <w:bottom w:val="nil"/>
            </w:tcBorders>
            <w:vAlign w:val="top"/>
          </w:tcPr>
          <w:p w14:paraId="459B31C4">
            <w:pPr>
              <w:rPr>
                <w:rFonts w:ascii="Arial"/>
                <w:sz w:val="21"/>
              </w:rPr>
            </w:pPr>
          </w:p>
        </w:tc>
        <w:tc>
          <w:tcPr>
            <w:tcW w:w="2672" w:type="dxa"/>
            <w:vMerge w:val="continue"/>
            <w:tcBorders>
              <w:top w:val="nil"/>
            </w:tcBorders>
            <w:vAlign w:val="top"/>
          </w:tcPr>
          <w:p w14:paraId="796984B8">
            <w:pPr>
              <w:rPr>
                <w:rFonts w:ascii="Arial"/>
                <w:sz w:val="21"/>
              </w:rPr>
            </w:pPr>
          </w:p>
        </w:tc>
        <w:tc>
          <w:tcPr>
            <w:tcW w:w="2248" w:type="dxa"/>
            <w:vAlign w:val="top"/>
          </w:tcPr>
          <w:p w14:paraId="612CC440">
            <w:pPr>
              <w:pStyle w:val="803"/>
              <w:spacing w:before="65" w:line="219" w:lineRule="auto"/>
              <w:ind w:left="105"/>
            </w:pPr>
            <w:r>
              <w:t>A0201060104 针式打印机</w:t>
            </w:r>
          </w:p>
        </w:tc>
        <w:tc>
          <w:tcPr>
            <w:tcW w:w="3543" w:type="dxa"/>
            <w:vAlign w:val="top"/>
          </w:tcPr>
          <w:p w14:paraId="0AB96681">
            <w:pPr>
              <w:pStyle w:val="803"/>
              <w:spacing w:before="64" w:line="219" w:lineRule="auto"/>
              <w:ind w:left="109"/>
            </w:pPr>
            <w:r>
              <w:rPr>
                <w:spacing w:val="-1"/>
              </w:rPr>
              <w:t>HJ2512</w:t>
            </w:r>
            <w:r>
              <w:rPr>
                <w:spacing w:val="-29"/>
              </w:rPr>
              <w:t xml:space="preserve"> </w:t>
            </w:r>
            <w:r>
              <w:rPr>
                <w:spacing w:val="-1"/>
              </w:rPr>
              <w:t>打印机、传真机及多功能一体机</w:t>
            </w:r>
          </w:p>
        </w:tc>
      </w:tr>
      <w:tr w14:paraId="207AF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21F0B857">
            <w:pPr>
              <w:rPr>
                <w:rFonts w:ascii="Arial"/>
                <w:sz w:val="21"/>
              </w:rPr>
            </w:pPr>
          </w:p>
        </w:tc>
        <w:tc>
          <w:tcPr>
            <w:tcW w:w="1542" w:type="dxa"/>
            <w:vMerge w:val="continue"/>
            <w:tcBorders>
              <w:top w:val="nil"/>
              <w:bottom w:val="nil"/>
            </w:tcBorders>
            <w:vAlign w:val="top"/>
          </w:tcPr>
          <w:p w14:paraId="4EEAD537">
            <w:pPr>
              <w:rPr>
                <w:rFonts w:ascii="Arial"/>
                <w:sz w:val="21"/>
              </w:rPr>
            </w:pPr>
          </w:p>
        </w:tc>
        <w:tc>
          <w:tcPr>
            <w:tcW w:w="2672" w:type="dxa"/>
            <w:vMerge w:val="restart"/>
            <w:tcBorders>
              <w:bottom w:val="nil"/>
            </w:tcBorders>
            <w:vAlign w:val="top"/>
          </w:tcPr>
          <w:p w14:paraId="4F8A88EE">
            <w:pPr>
              <w:pStyle w:val="803"/>
              <w:spacing w:before="64" w:line="222" w:lineRule="auto"/>
              <w:ind w:left="103"/>
            </w:pPr>
            <w:r>
              <w:t>A02010604 显示设备</w:t>
            </w:r>
          </w:p>
        </w:tc>
        <w:tc>
          <w:tcPr>
            <w:tcW w:w="2248" w:type="dxa"/>
            <w:vAlign w:val="top"/>
          </w:tcPr>
          <w:p w14:paraId="71C63840">
            <w:pPr>
              <w:pStyle w:val="803"/>
              <w:spacing w:before="64" w:line="221" w:lineRule="auto"/>
              <w:ind w:left="105"/>
            </w:pPr>
            <w:r>
              <w:t>A0201060401 液晶显示器</w:t>
            </w:r>
          </w:p>
        </w:tc>
        <w:tc>
          <w:tcPr>
            <w:tcW w:w="3543" w:type="dxa"/>
            <w:vAlign w:val="top"/>
          </w:tcPr>
          <w:p w14:paraId="3D36FD00">
            <w:pPr>
              <w:pStyle w:val="803"/>
              <w:spacing w:before="64" w:line="219" w:lineRule="auto"/>
              <w:ind w:left="109"/>
            </w:pPr>
            <w:r>
              <w:rPr>
                <w:spacing w:val="-1"/>
              </w:rPr>
              <w:t>HJ2536</w:t>
            </w:r>
            <w:r>
              <w:rPr>
                <w:spacing w:val="-28"/>
              </w:rPr>
              <w:t xml:space="preserve"> </w:t>
            </w:r>
            <w:r>
              <w:rPr>
                <w:spacing w:val="-1"/>
              </w:rPr>
              <w:t>微型计算机、显示器</w:t>
            </w:r>
          </w:p>
        </w:tc>
      </w:tr>
      <w:tr w14:paraId="37092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5442B6DB">
            <w:pPr>
              <w:rPr>
                <w:rFonts w:ascii="Arial"/>
                <w:sz w:val="21"/>
              </w:rPr>
            </w:pPr>
          </w:p>
        </w:tc>
        <w:tc>
          <w:tcPr>
            <w:tcW w:w="1542" w:type="dxa"/>
            <w:vMerge w:val="continue"/>
            <w:tcBorders>
              <w:top w:val="nil"/>
              <w:bottom w:val="nil"/>
            </w:tcBorders>
            <w:vAlign w:val="top"/>
          </w:tcPr>
          <w:p w14:paraId="6B94019B">
            <w:pPr>
              <w:rPr>
                <w:rFonts w:ascii="Arial"/>
                <w:sz w:val="21"/>
              </w:rPr>
            </w:pPr>
          </w:p>
        </w:tc>
        <w:tc>
          <w:tcPr>
            <w:tcW w:w="2672" w:type="dxa"/>
            <w:vMerge w:val="continue"/>
            <w:tcBorders>
              <w:top w:val="nil"/>
            </w:tcBorders>
            <w:vAlign w:val="top"/>
          </w:tcPr>
          <w:p w14:paraId="49E1545F">
            <w:pPr>
              <w:rPr>
                <w:rFonts w:ascii="Arial"/>
                <w:sz w:val="21"/>
              </w:rPr>
            </w:pPr>
          </w:p>
        </w:tc>
        <w:tc>
          <w:tcPr>
            <w:tcW w:w="2248" w:type="dxa"/>
            <w:vAlign w:val="top"/>
          </w:tcPr>
          <w:p w14:paraId="5EA70164">
            <w:pPr>
              <w:pStyle w:val="803"/>
              <w:spacing w:before="64" w:line="221" w:lineRule="auto"/>
              <w:ind w:left="105"/>
            </w:pPr>
            <w:r>
              <w:t>A0201060499 其他显示器</w:t>
            </w:r>
          </w:p>
        </w:tc>
        <w:tc>
          <w:tcPr>
            <w:tcW w:w="3543" w:type="dxa"/>
            <w:vAlign w:val="top"/>
          </w:tcPr>
          <w:p w14:paraId="70B4ACED">
            <w:pPr>
              <w:pStyle w:val="803"/>
              <w:spacing w:before="63" w:line="219" w:lineRule="auto"/>
              <w:ind w:left="109"/>
            </w:pPr>
            <w:r>
              <w:rPr>
                <w:spacing w:val="-1"/>
              </w:rPr>
              <w:t>HJ2536</w:t>
            </w:r>
            <w:r>
              <w:rPr>
                <w:spacing w:val="-28"/>
              </w:rPr>
              <w:t xml:space="preserve"> </w:t>
            </w:r>
            <w:r>
              <w:rPr>
                <w:spacing w:val="-1"/>
              </w:rPr>
              <w:t>微型计算机、显示器</w:t>
            </w:r>
          </w:p>
        </w:tc>
      </w:tr>
      <w:tr w14:paraId="2D20F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02762B8A">
            <w:pPr>
              <w:rPr>
                <w:rFonts w:ascii="Arial"/>
                <w:sz w:val="21"/>
              </w:rPr>
            </w:pPr>
          </w:p>
        </w:tc>
        <w:tc>
          <w:tcPr>
            <w:tcW w:w="1542" w:type="dxa"/>
            <w:vMerge w:val="continue"/>
            <w:tcBorders>
              <w:top w:val="nil"/>
            </w:tcBorders>
            <w:vAlign w:val="top"/>
          </w:tcPr>
          <w:p w14:paraId="4CCB78C7">
            <w:pPr>
              <w:rPr>
                <w:rFonts w:ascii="Arial"/>
                <w:sz w:val="21"/>
              </w:rPr>
            </w:pPr>
          </w:p>
        </w:tc>
        <w:tc>
          <w:tcPr>
            <w:tcW w:w="2672" w:type="dxa"/>
            <w:vAlign w:val="top"/>
          </w:tcPr>
          <w:p w14:paraId="2D04ADDF">
            <w:pPr>
              <w:pStyle w:val="803"/>
              <w:spacing w:before="64" w:line="220" w:lineRule="auto"/>
              <w:ind w:left="103"/>
            </w:pPr>
            <w:r>
              <w:rPr>
                <w:spacing w:val="-2"/>
              </w:rPr>
              <w:t>A02010609</w:t>
            </w:r>
            <w:r>
              <w:rPr>
                <w:spacing w:val="-9"/>
              </w:rPr>
              <w:t xml:space="preserve"> </w:t>
            </w:r>
            <w:r>
              <w:rPr>
                <w:spacing w:val="-2"/>
              </w:rPr>
              <w:t>图形图像输入设备</w:t>
            </w:r>
          </w:p>
        </w:tc>
        <w:tc>
          <w:tcPr>
            <w:tcW w:w="2248" w:type="dxa"/>
            <w:vAlign w:val="top"/>
          </w:tcPr>
          <w:p w14:paraId="5192719F">
            <w:pPr>
              <w:pStyle w:val="803"/>
              <w:spacing w:before="64" w:line="220" w:lineRule="auto"/>
              <w:ind w:left="105"/>
            </w:pPr>
            <w:r>
              <w:t>A0201060901 扫描仪</w:t>
            </w:r>
          </w:p>
        </w:tc>
        <w:tc>
          <w:tcPr>
            <w:tcW w:w="3543" w:type="dxa"/>
            <w:vAlign w:val="top"/>
          </w:tcPr>
          <w:p w14:paraId="290F2F18">
            <w:pPr>
              <w:pStyle w:val="803"/>
              <w:spacing w:before="64" w:line="219" w:lineRule="auto"/>
              <w:ind w:left="109"/>
            </w:pPr>
            <w:r>
              <w:rPr>
                <w:spacing w:val="-1"/>
              </w:rPr>
              <w:t>HJ2517</w:t>
            </w:r>
            <w:r>
              <w:rPr>
                <w:spacing w:val="-34"/>
              </w:rPr>
              <w:t xml:space="preserve"> </w:t>
            </w:r>
            <w:r>
              <w:rPr>
                <w:spacing w:val="-1"/>
              </w:rPr>
              <w:t>扫描仪</w:t>
            </w:r>
          </w:p>
        </w:tc>
      </w:tr>
      <w:tr w14:paraId="6C7D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17977F20">
            <w:pPr>
              <w:pStyle w:val="803"/>
              <w:spacing w:before="93" w:line="183" w:lineRule="auto"/>
              <w:ind w:left="118"/>
            </w:pPr>
            <w:r>
              <w:t>3</w:t>
            </w:r>
          </w:p>
        </w:tc>
        <w:tc>
          <w:tcPr>
            <w:tcW w:w="1542" w:type="dxa"/>
            <w:vAlign w:val="top"/>
          </w:tcPr>
          <w:p w14:paraId="5E9F61B4">
            <w:pPr>
              <w:pStyle w:val="803"/>
              <w:spacing w:before="64" w:line="220" w:lineRule="auto"/>
              <w:ind w:left="102"/>
            </w:pPr>
            <w:r>
              <w:rPr>
                <w:spacing w:val="-1"/>
              </w:rPr>
              <w:t>A020202</w:t>
            </w:r>
            <w:r>
              <w:rPr>
                <w:spacing w:val="-33"/>
              </w:rPr>
              <w:t xml:space="preserve"> </w:t>
            </w:r>
            <w:r>
              <w:rPr>
                <w:spacing w:val="-1"/>
              </w:rPr>
              <w:t>投影仪</w:t>
            </w:r>
          </w:p>
        </w:tc>
        <w:tc>
          <w:tcPr>
            <w:tcW w:w="2672" w:type="dxa"/>
            <w:vAlign w:val="top"/>
          </w:tcPr>
          <w:p w14:paraId="4FB7C983">
            <w:pPr>
              <w:rPr>
                <w:rFonts w:ascii="Arial"/>
                <w:sz w:val="21"/>
              </w:rPr>
            </w:pPr>
          </w:p>
        </w:tc>
        <w:tc>
          <w:tcPr>
            <w:tcW w:w="2248" w:type="dxa"/>
            <w:vAlign w:val="top"/>
          </w:tcPr>
          <w:p w14:paraId="19B117AC">
            <w:pPr>
              <w:rPr>
                <w:rFonts w:ascii="Arial"/>
                <w:sz w:val="21"/>
              </w:rPr>
            </w:pPr>
          </w:p>
        </w:tc>
        <w:tc>
          <w:tcPr>
            <w:tcW w:w="3543" w:type="dxa"/>
            <w:vAlign w:val="top"/>
          </w:tcPr>
          <w:p w14:paraId="547AB244">
            <w:pPr>
              <w:pStyle w:val="803"/>
              <w:spacing w:before="64" w:line="219" w:lineRule="auto"/>
              <w:ind w:left="109"/>
            </w:pPr>
            <w:r>
              <w:rPr>
                <w:spacing w:val="-1"/>
              </w:rPr>
              <w:t>HJ2516</w:t>
            </w:r>
            <w:r>
              <w:rPr>
                <w:spacing w:val="-34"/>
              </w:rPr>
              <w:t xml:space="preserve"> </w:t>
            </w:r>
            <w:r>
              <w:rPr>
                <w:spacing w:val="-1"/>
              </w:rPr>
              <w:t>投影仪</w:t>
            </w:r>
          </w:p>
        </w:tc>
      </w:tr>
      <w:tr w14:paraId="73E4E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Align w:val="top"/>
          </w:tcPr>
          <w:p w14:paraId="43CA6703">
            <w:pPr>
              <w:pStyle w:val="803"/>
              <w:spacing w:before="92" w:line="183" w:lineRule="auto"/>
              <w:ind w:left="114"/>
            </w:pPr>
            <w:r>
              <w:t>4</w:t>
            </w:r>
          </w:p>
        </w:tc>
        <w:tc>
          <w:tcPr>
            <w:tcW w:w="1542" w:type="dxa"/>
            <w:vAlign w:val="top"/>
          </w:tcPr>
          <w:p w14:paraId="32752D9F">
            <w:pPr>
              <w:pStyle w:val="803"/>
              <w:spacing w:before="64" w:line="219" w:lineRule="auto"/>
              <w:ind w:left="102"/>
            </w:pPr>
            <w:r>
              <w:rPr>
                <w:spacing w:val="-1"/>
              </w:rPr>
              <w:t>A020201</w:t>
            </w:r>
            <w:r>
              <w:rPr>
                <w:spacing w:val="-32"/>
              </w:rPr>
              <w:t xml:space="preserve"> </w:t>
            </w:r>
            <w:r>
              <w:rPr>
                <w:spacing w:val="-1"/>
              </w:rPr>
              <w:t>复印机</w:t>
            </w:r>
          </w:p>
        </w:tc>
        <w:tc>
          <w:tcPr>
            <w:tcW w:w="2672" w:type="dxa"/>
            <w:vAlign w:val="top"/>
          </w:tcPr>
          <w:p w14:paraId="6050F0D5">
            <w:pPr>
              <w:rPr>
                <w:rFonts w:ascii="Arial"/>
                <w:sz w:val="21"/>
              </w:rPr>
            </w:pPr>
          </w:p>
        </w:tc>
        <w:tc>
          <w:tcPr>
            <w:tcW w:w="2248" w:type="dxa"/>
            <w:vAlign w:val="top"/>
          </w:tcPr>
          <w:p w14:paraId="1F857C13">
            <w:pPr>
              <w:rPr>
                <w:rFonts w:ascii="Arial"/>
                <w:sz w:val="21"/>
              </w:rPr>
            </w:pPr>
          </w:p>
        </w:tc>
        <w:tc>
          <w:tcPr>
            <w:tcW w:w="3543" w:type="dxa"/>
            <w:vAlign w:val="top"/>
          </w:tcPr>
          <w:p w14:paraId="4010EC9D">
            <w:pPr>
              <w:pStyle w:val="803"/>
              <w:spacing w:before="64" w:line="219" w:lineRule="auto"/>
              <w:ind w:left="109"/>
            </w:pPr>
            <w:r>
              <w:t>HJ424 数字式复印（包括多功能）设备</w:t>
            </w:r>
          </w:p>
        </w:tc>
      </w:tr>
      <w:tr w14:paraId="769D6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1DFDFA76">
            <w:pPr>
              <w:pStyle w:val="803"/>
              <w:spacing w:before="94" w:line="182" w:lineRule="auto"/>
              <w:ind w:left="118"/>
            </w:pPr>
            <w:r>
              <w:t>5</w:t>
            </w:r>
          </w:p>
        </w:tc>
        <w:tc>
          <w:tcPr>
            <w:tcW w:w="1542" w:type="dxa"/>
            <w:vAlign w:val="top"/>
          </w:tcPr>
          <w:p w14:paraId="38B93A2B">
            <w:pPr>
              <w:pStyle w:val="803"/>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vAlign w:val="top"/>
          </w:tcPr>
          <w:p w14:paraId="429524FC">
            <w:pPr>
              <w:rPr>
                <w:rFonts w:ascii="Arial"/>
                <w:sz w:val="21"/>
              </w:rPr>
            </w:pPr>
          </w:p>
        </w:tc>
        <w:tc>
          <w:tcPr>
            <w:tcW w:w="2248" w:type="dxa"/>
            <w:vAlign w:val="top"/>
          </w:tcPr>
          <w:p w14:paraId="4FD74F5F">
            <w:pPr>
              <w:rPr>
                <w:rFonts w:ascii="Arial"/>
                <w:sz w:val="21"/>
              </w:rPr>
            </w:pPr>
          </w:p>
        </w:tc>
        <w:tc>
          <w:tcPr>
            <w:tcW w:w="3543" w:type="dxa"/>
            <w:vAlign w:val="top"/>
          </w:tcPr>
          <w:p w14:paraId="0E0E44B5">
            <w:pPr>
              <w:pStyle w:val="803"/>
              <w:spacing w:before="64" w:line="219" w:lineRule="auto"/>
              <w:ind w:left="109"/>
            </w:pPr>
            <w:r>
              <w:t>HJ424 数字式复印（包括多功能）设备</w:t>
            </w:r>
          </w:p>
        </w:tc>
      </w:tr>
      <w:tr w14:paraId="306D3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83" w:type="dxa"/>
            <w:vAlign w:val="top"/>
          </w:tcPr>
          <w:p w14:paraId="6A4E0D46">
            <w:pPr>
              <w:pStyle w:val="803"/>
              <w:spacing w:before="94" w:line="183" w:lineRule="auto"/>
              <w:ind w:left="116"/>
            </w:pPr>
            <w:r>
              <w:t>6</w:t>
            </w:r>
          </w:p>
        </w:tc>
        <w:tc>
          <w:tcPr>
            <w:tcW w:w="1542" w:type="dxa"/>
            <w:vAlign w:val="top"/>
          </w:tcPr>
          <w:p w14:paraId="61FED5E5">
            <w:pPr>
              <w:pStyle w:val="803"/>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vAlign w:val="top"/>
          </w:tcPr>
          <w:p w14:paraId="62DDCF6F">
            <w:pPr>
              <w:pStyle w:val="803"/>
              <w:spacing w:before="65" w:line="219" w:lineRule="auto"/>
              <w:ind w:left="103"/>
            </w:pPr>
            <w:r>
              <w:t>A02021001 速印机</w:t>
            </w:r>
          </w:p>
        </w:tc>
        <w:tc>
          <w:tcPr>
            <w:tcW w:w="2248" w:type="dxa"/>
            <w:vAlign w:val="top"/>
          </w:tcPr>
          <w:p w14:paraId="6A15F9D8">
            <w:pPr>
              <w:rPr>
                <w:rFonts w:ascii="Arial"/>
                <w:sz w:val="21"/>
              </w:rPr>
            </w:pPr>
          </w:p>
        </w:tc>
        <w:tc>
          <w:tcPr>
            <w:tcW w:w="3543" w:type="dxa"/>
            <w:vAlign w:val="top"/>
          </w:tcPr>
          <w:p w14:paraId="559753A7">
            <w:pPr>
              <w:pStyle w:val="803"/>
              <w:spacing w:before="65" w:line="219" w:lineRule="auto"/>
              <w:ind w:left="109"/>
            </w:pPr>
            <w:r>
              <w:rPr>
                <w:spacing w:val="-1"/>
              </w:rPr>
              <w:t>HJ472 数字式一体化速印机</w:t>
            </w:r>
          </w:p>
        </w:tc>
      </w:tr>
      <w:tr w14:paraId="4E9E9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83" w:type="dxa"/>
            <w:vAlign w:val="top"/>
          </w:tcPr>
          <w:p w14:paraId="57E2A5C1">
            <w:pPr>
              <w:pStyle w:val="803"/>
              <w:spacing w:before="95" w:line="182" w:lineRule="auto"/>
              <w:ind w:left="119"/>
            </w:pPr>
            <w:r>
              <w:t>7</w:t>
            </w:r>
          </w:p>
        </w:tc>
        <w:tc>
          <w:tcPr>
            <w:tcW w:w="1542" w:type="dxa"/>
            <w:vAlign w:val="top"/>
          </w:tcPr>
          <w:p w14:paraId="38020D39">
            <w:pPr>
              <w:pStyle w:val="803"/>
              <w:spacing w:before="67" w:line="301" w:lineRule="auto"/>
              <w:ind w:left="109" w:right="32" w:hanging="7"/>
            </w:pPr>
            <w:r>
              <w:rPr>
                <w:spacing w:val="3"/>
              </w:rPr>
              <w:t>A020301</w:t>
            </w:r>
            <w:r>
              <w:rPr>
                <w:spacing w:val="34"/>
              </w:rPr>
              <w:t xml:space="preserve"> </w:t>
            </w:r>
            <w:r>
              <w:rPr>
                <w:spacing w:val="3"/>
              </w:rPr>
              <w:t>载货汽</w:t>
            </w:r>
            <w:r>
              <w:t xml:space="preserve">  </w:t>
            </w:r>
            <w:r>
              <w:rPr>
                <w:spacing w:val="-6"/>
              </w:rPr>
              <w:t>车（含自卸汽车）</w:t>
            </w:r>
          </w:p>
        </w:tc>
        <w:tc>
          <w:tcPr>
            <w:tcW w:w="2672" w:type="dxa"/>
            <w:vAlign w:val="top"/>
          </w:tcPr>
          <w:p w14:paraId="100FB304">
            <w:pPr>
              <w:rPr>
                <w:rFonts w:ascii="Arial"/>
                <w:sz w:val="21"/>
              </w:rPr>
            </w:pPr>
          </w:p>
        </w:tc>
        <w:tc>
          <w:tcPr>
            <w:tcW w:w="2248" w:type="dxa"/>
            <w:vAlign w:val="top"/>
          </w:tcPr>
          <w:p w14:paraId="725B25FD">
            <w:pPr>
              <w:rPr>
                <w:rFonts w:ascii="Arial"/>
                <w:sz w:val="21"/>
              </w:rPr>
            </w:pPr>
          </w:p>
        </w:tc>
        <w:tc>
          <w:tcPr>
            <w:tcW w:w="3543" w:type="dxa"/>
            <w:vAlign w:val="top"/>
          </w:tcPr>
          <w:p w14:paraId="03933D9E">
            <w:pPr>
              <w:pStyle w:val="803"/>
              <w:spacing w:before="65" w:line="219" w:lineRule="auto"/>
              <w:ind w:left="109"/>
            </w:pPr>
            <w:r>
              <w:rPr>
                <w:spacing w:val="-1"/>
              </w:rPr>
              <w:t>HJ2532</w:t>
            </w:r>
            <w:r>
              <w:rPr>
                <w:spacing w:val="-35"/>
              </w:rPr>
              <w:t xml:space="preserve"> </w:t>
            </w:r>
            <w:r>
              <w:rPr>
                <w:spacing w:val="-1"/>
              </w:rPr>
              <w:t>轻型汽车</w:t>
            </w:r>
          </w:p>
        </w:tc>
      </w:tr>
      <w:tr w14:paraId="3051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583" w:type="dxa"/>
            <w:vMerge w:val="restart"/>
            <w:tcBorders>
              <w:bottom w:val="nil"/>
            </w:tcBorders>
            <w:vAlign w:val="top"/>
          </w:tcPr>
          <w:p w14:paraId="6ECE30D5">
            <w:pPr>
              <w:pStyle w:val="803"/>
              <w:spacing w:before="95" w:line="183" w:lineRule="auto"/>
              <w:ind w:left="115"/>
            </w:pPr>
            <w:r>
              <w:t>8</w:t>
            </w:r>
          </w:p>
        </w:tc>
        <w:tc>
          <w:tcPr>
            <w:tcW w:w="1542" w:type="dxa"/>
            <w:vMerge w:val="restart"/>
            <w:tcBorders>
              <w:bottom w:val="nil"/>
            </w:tcBorders>
            <w:vAlign w:val="top"/>
          </w:tcPr>
          <w:p w14:paraId="02418B5E">
            <w:pPr>
              <w:pStyle w:val="803"/>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vAlign w:val="top"/>
          </w:tcPr>
          <w:p w14:paraId="18E3816B">
            <w:pPr>
              <w:pStyle w:val="803"/>
              <w:spacing w:before="66" w:line="220" w:lineRule="auto"/>
              <w:ind w:left="103"/>
            </w:pPr>
            <w:r>
              <w:t>A02030501 轿车</w:t>
            </w:r>
          </w:p>
        </w:tc>
        <w:tc>
          <w:tcPr>
            <w:tcW w:w="2248" w:type="dxa"/>
            <w:vAlign w:val="top"/>
          </w:tcPr>
          <w:p w14:paraId="031D477E">
            <w:pPr>
              <w:rPr>
                <w:rFonts w:ascii="Arial"/>
                <w:sz w:val="21"/>
              </w:rPr>
            </w:pPr>
          </w:p>
        </w:tc>
        <w:tc>
          <w:tcPr>
            <w:tcW w:w="3543" w:type="dxa"/>
            <w:vAlign w:val="top"/>
          </w:tcPr>
          <w:p w14:paraId="4C283F70">
            <w:pPr>
              <w:pStyle w:val="803"/>
              <w:spacing w:before="66" w:line="219" w:lineRule="auto"/>
              <w:ind w:left="109"/>
            </w:pPr>
            <w:r>
              <w:rPr>
                <w:spacing w:val="-1"/>
              </w:rPr>
              <w:t>HJ2532</w:t>
            </w:r>
            <w:r>
              <w:rPr>
                <w:spacing w:val="-35"/>
              </w:rPr>
              <w:t xml:space="preserve"> </w:t>
            </w:r>
            <w:r>
              <w:rPr>
                <w:spacing w:val="-1"/>
              </w:rPr>
              <w:t>轻型汽车</w:t>
            </w:r>
          </w:p>
        </w:tc>
      </w:tr>
      <w:tr w14:paraId="3DB96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60A435D4">
            <w:pPr>
              <w:rPr>
                <w:rFonts w:ascii="Arial"/>
                <w:sz w:val="21"/>
              </w:rPr>
            </w:pPr>
          </w:p>
        </w:tc>
        <w:tc>
          <w:tcPr>
            <w:tcW w:w="1542" w:type="dxa"/>
            <w:vMerge w:val="continue"/>
            <w:tcBorders>
              <w:top w:val="nil"/>
            </w:tcBorders>
            <w:vAlign w:val="top"/>
          </w:tcPr>
          <w:p w14:paraId="7DD21A86">
            <w:pPr>
              <w:rPr>
                <w:rFonts w:ascii="Arial"/>
                <w:sz w:val="21"/>
              </w:rPr>
            </w:pPr>
          </w:p>
        </w:tc>
        <w:tc>
          <w:tcPr>
            <w:tcW w:w="2672" w:type="dxa"/>
            <w:vAlign w:val="top"/>
          </w:tcPr>
          <w:p w14:paraId="5B11CFF3">
            <w:pPr>
              <w:pStyle w:val="803"/>
              <w:spacing w:before="66" w:line="220" w:lineRule="auto"/>
              <w:ind w:left="103"/>
            </w:pPr>
            <w:r>
              <w:rPr>
                <w:spacing w:val="-1"/>
              </w:rPr>
              <w:t>A02030599</w:t>
            </w:r>
            <w:r>
              <w:rPr>
                <w:spacing w:val="-28"/>
              </w:rPr>
              <w:t xml:space="preserve"> </w:t>
            </w:r>
            <w:r>
              <w:rPr>
                <w:spacing w:val="-1"/>
              </w:rPr>
              <w:t>其他乘用车（轿车）</w:t>
            </w:r>
          </w:p>
        </w:tc>
        <w:tc>
          <w:tcPr>
            <w:tcW w:w="2248" w:type="dxa"/>
            <w:vAlign w:val="top"/>
          </w:tcPr>
          <w:p w14:paraId="67011F8B">
            <w:pPr>
              <w:rPr>
                <w:rFonts w:ascii="Arial"/>
                <w:sz w:val="21"/>
              </w:rPr>
            </w:pPr>
          </w:p>
        </w:tc>
        <w:tc>
          <w:tcPr>
            <w:tcW w:w="3543" w:type="dxa"/>
            <w:vAlign w:val="top"/>
          </w:tcPr>
          <w:p w14:paraId="63D42566">
            <w:pPr>
              <w:pStyle w:val="803"/>
              <w:spacing w:before="66" w:line="219" w:lineRule="auto"/>
              <w:ind w:left="109"/>
            </w:pPr>
            <w:r>
              <w:rPr>
                <w:spacing w:val="-1"/>
              </w:rPr>
              <w:t>HJ2532</w:t>
            </w:r>
            <w:r>
              <w:rPr>
                <w:spacing w:val="-35"/>
              </w:rPr>
              <w:t xml:space="preserve"> </w:t>
            </w:r>
            <w:r>
              <w:rPr>
                <w:spacing w:val="-1"/>
              </w:rPr>
              <w:t>轻型汽车</w:t>
            </w:r>
          </w:p>
        </w:tc>
      </w:tr>
      <w:tr w14:paraId="1D431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1083A9A7">
            <w:pPr>
              <w:pStyle w:val="803"/>
              <w:spacing w:before="94" w:line="183" w:lineRule="auto"/>
              <w:ind w:left="115"/>
            </w:pPr>
            <w:r>
              <w:t>9</w:t>
            </w:r>
          </w:p>
        </w:tc>
        <w:tc>
          <w:tcPr>
            <w:tcW w:w="1542" w:type="dxa"/>
            <w:vAlign w:val="top"/>
          </w:tcPr>
          <w:p w14:paraId="63286E69">
            <w:pPr>
              <w:pStyle w:val="803"/>
              <w:spacing w:before="66" w:line="220" w:lineRule="auto"/>
              <w:ind w:left="102"/>
            </w:pPr>
            <w:r>
              <w:rPr>
                <w:spacing w:val="-1"/>
              </w:rPr>
              <w:t>A020306</w:t>
            </w:r>
            <w:r>
              <w:rPr>
                <w:spacing w:val="-33"/>
              </w:rPr>
              <w:t xml:space="preserve"> </w:t>
            </w:r>
            <w:r>
              <w:rPr>
                <w:spacing w:val="-1"/>
              </w:rPr>
              <w:t>客车</w:t>
            </w:r>
          </w:p>
        </w:tc>
        <w:tc>
          <w:tcPr>
            <w:tcW w:w="2672" w:type="dxa"/>
            <w:vAlign w:val="top"/>
          </w:tcPr>
          <w:p w14:paraId="221E10F7">
            <w:pPr>
              <w:pStyle w:val="803"/>
              <w:spacing w:before="66" w:line="220" w:lineRule="auto"/>
              <w:ind w:left="103"/>
            </w:pPr>
            <w:r>
              <w:rPr>
                <w:spacing w:val="-1"/>
              </w:rPr>
              <w:t>A02030601</w:t>
            </w:r>
            <w:r>
              <w:rPr>
                <w:spacing w:val="-30"/>
              </w:rPr>
              <w:t xml:space="preserve"> </w:t>
            </w:r>
            <w:r>
              <w:rPr>
                <w:spacing w:val="-1"/>
              </w:rPr>
              <w:t>小型客车</w:t>
            </w:r>
          </w:p>
        </w:tc>
        <w:tc>
          <w:tcPr>
            <w:tcW w:w="2248" w:type="dxa"/>
            <w:vAlign w:val="top"/>
          </w:tcPr>
          <w:p w14:paraId="1C69018E">
            <w:pPr>
              <w:rPr>
                <w:rFonts w:ascii="Arial"/>
                <w:sz w:val="21"/>
              </w:rPr>
            </w:pPr>
          </w:p>
        </w:tc>
        <w:tc>
          <w:tcPr>
            <w:tcW w:w="3543" w:type="dxa"/>
            <w:vAlign w:val="top"/>
          </w:tcPr>
          <w:p w14:paraId="780520AF">
            <w:pPr>
              <w:pStyle w:val="803"/>
              <w:spacing w:before="66" w:line="219" w:lineRule="auto"/>
              <w:ind w:left="109"/>
            </w:pPr>
            <w:r>
              <w:rPr>
                <w:spacing w:val="-1"/>
              </w:rPr>
              <w:t>HJ2532</w:t>
            </w:r>
            <w:r>
              <w:rPr>
                <w:spacing w:val="-35"/>
              </w:rPr>
              <w:t xml:space="preserve"> </w:t>
            </w:r>
            <w:r>
              <w:rPr>
                <w:spacing w:val="-1"/>
              </w:rPr>
              <w:t>轻型汽车</w:t>
            </w:r>
          </w:p>
        </w:tc>
      </w:tr>
      <w:tr w14:paraId="00AAE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1181FF48">
            <w:pPr>
              <w:pStyle w:val="803"/>
              <w:spacing w:before="94" w:line="184" w:lineRule="auto"/>
              <w:ind w:left="128"/>
            </w:pPr>
            <w:r>
              <w:rPr>
                <w:spacing w:val="-10"/>
              </w:rPr>
              <w:t>10</w:t>
            </w:r>
          </w:p>
        </w:tc>
        <w:tc>
          <w:tcPr>
            <w:tcW w:w="1542" w:type="dxa"/>
            <w:vAlign w:val="top"/>
          </w:tcPr>
          <w:p w14:paraId="2670348D">
            <w:pPr>
              <w:pStyle w:val="803"/>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vAlign w:val="top"/>
          </w:tcPr>
          <w:p w14:paraId="604FF0FD">
            <w:pPr>
              <w:pStyle w:val="803"/>
              <w:spacing w:before="66" w:line="220" w:lineRule="auto"/>
              <w:ind w:left="103"/>
            </w:pPr>
            <w:r>
              <w:rPr>
                <w:spacing w:val="-1"/>
              </w:rPr>
              <w:t>A02030799</w:t>
            </w:r>
            <w:r>
              <w:rPr>
                <w:spacing w:val="-30"/>
              </w:rPr>
              <w:t xml:space="preserve"> </w:t>
            </w:r>
            <w:r>
              <w:rPr>
                <w:spacing w:val="-1"/>
              </w:rPr>
              <w:t>其他专用汽车</w:t>
            </w:r>
          </w:p>
        </w:tc>
        <w:tc>
          <w:tcPr>
            <w:tcW w:w="2248" w:type="dxa"/>
            <w:vAlign w:val="top"/>
          </w:tcPr>
          <w:p w14:paraId="615E314A">
            <w:pPr>
              <w:rPr>
                <w:rFonts w:ascii="Arial"/>
                <w:sz w:val="21"/>
              </w:rPr>
            </w:pPr>
          </w:p>
        </w:tc>
        <w:tc>
          <w:tcPr>
            <w:tcW w:w="3543" w:type="dxa"/>
            <w:vAlign w:val="top"/>
          </w:tcPr>
          <w:p w14:paraId="5CF46FA3">
            <w:pPr>
              <w:pStyle w:val="803"/>
              <w:spacing w:before="66" w:line="219" w:lineRule="auto"/>
              <w:ind w:left="109"/>
            </w:pPr>
            <w:r>
              <w:rPr>
                <w:spacing w:val="-1"/>
              </w:rPr>
              <w:t>HJ2532</w:t>
            </w:r>
            <w:r>
              <w:rPr>
                <w:spacing w:val="-35"/>
              </w:rPr>
              <w:t xml:space="preserve"> </w:t>
            </w:r>
            <w:r>
              <w:rPr>
                <w:spacing w:val="-1"/>
              </w:rPr>
              <w:t>轻型汽车</w:t>
            </w:r>
          </w:p>
        </w:tc>
      </w:tr>
      <w:tr w14:paraId="1180A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583" w:type="dxa"/>
            <w:vMerge w:val="restart"/>
            <w:tcBorders>
              <w:bottom w:val="nil"/>
            </w:tcBorders>
            <w:vAlign w:val="top"/>
          </w:tcPr>
          <w:p w14:paraId="72017044">
            <w:pPr>
              <w:pStyle w:val="803"/>
              <w:spacing w:before="97" w:line="184" w:lineRule="auto"/>
              <w:ind w:left="128"/>
            </w:pPr>
            <w:r>
              <w:rPr>
                <w:spacing w:val="-10"/>
              </w:rPr>
              <w:t>11</w:t>
            </w:r>
          </w:p>
        </w:tc>
        <w:tc>
          <w:tcPr>
            <w:tcW w:w="1542" w:type="dxa"/>
            <w:vMerge w:val="restart"/>
            <w:tcBorders>
              <w:bottom w:val="nil"/>
            </w:tcBorders>
            <w:vAlign w:val="top"/>
          </w:tcPr>
          <w:p w14:paraId="6B5CCA24">
            <w:pPr>
              <w:pStyle w:val="803"/>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vAlign w:val="top"/>
          </w:tcPr>
          <w:p w14:paraId="42744589">
            <w:pPr>
              <w:pStyle w:val="803"/>
              <w:spacing w:before="70" w:line="219" w:lineRule="auto"/>
              <w:ind w:left="103"/>
            </w:pPr>
            <w:r>
              <w:t>A02052301 制冷压缩机</w:t>
            </w:r>
          </w:p>
        </w:tc>
        <w:tc>
          <w:tcPr>
            <w:tcW w:w="2248" w:type="dxa"/>
            <w:vAlign w:val="top"/>
          </w:tcPr>
          <w:p w14:paraId="33B7AC3C">
            <w:pPr>
              <w:rPr>
                <w:rFonts w:ascii="Arial"/>
                <w:sz w:val="21"/>
              </w:rPr>
            </w:pPr>
          </w:p>
        </w:tc>
        <w:tc>
          <w:tcPr>
            <w:tcW w:w="3543" w:type="dxa"/>
            <w:vAlign w:val="top"/>
          </w:tcPr>
          <w:p w14:paraId="4DF72654">
            <w:pPr>
              <w:pStyle w:val="803"/>
              <w:spacing w:before="69" w:line="219" w:lineRule="auto"/>
              <w:ind w:left="109"/>
            </w:pPr>
            <w:r>
              <w:rPr>
                <w:spacing w:val="-1"/>
              </w:rPr>
              <w:t>HJ2531</w:t>
            </w:r>
            <w:r>
              <w:rPr>
                <w:spacing w:val="-32"/>
              </w:rPr>
              <w:t xml:space="preserve"> </w:t>
            </w:r>
            <w:r>
              <w:rPr>
                <w:spacing w:val="-1"/>
              </w:rPr>
              <w:t>工商用制冷设备</w:t>
            </w:r>
          </w:p>
        </w:tc>
      </w:tr>
      <w:tr w14:paraId="404D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Merge w:val="continue"/>
            <w:tcBorders>
              <w:top w:val="nil"/>
              <w:bottom w:val="nil"/>
            </w:tcBorders>
            <w:vAlign w:val="top"/>
          </w:tcPr>
          <w:p w14:paraId="481C9BE0">
            <w:pPr>
              <w:rPr>
                <w:rFonts w:ascii="Arial"/>
                <w:sz w:val="21"/>
              </w:rPr>
            </w:pPr>
          </w:p>
        </w:tc>
        <w:tc>
          <w:tcPr>
            <w:tcW w:w="1542" w:type="dxa"/>
            <w:vMerge w:val="continue"/>
            <w:tcBorders>
              <w:top w:val="nil"/>
              <w:bottom w:val="nil"/>
            </w:tcBorders>
            <w:vAlign w:val="top"/>
          </w:tcPr>
          <w:p w14:paraId="252EB2DD">
            <w:pPr>
              <w:rPr>
                <w:rFonts w:ascii="Arial"/>
                <w:sz w:val="21"/>
              </w:rPr>
            </w:pPr>
          </w:p>
        </w:tc>
        <w:tc>
          <w:tcPr>
            <w:tcW w:w="2672" w:type="dxa"/>
            <w:vAlign w:val="top"/>
          </w:tcPr>
          <w:p w14:paraId="55052ED9">
            <w:pPr>
              <w:pStyle w:val="803"/>
              <w:spacing w:before="67" w:line="219" w:lineRule="auto"/>
              <w:ind w:left="103"/>
            </w:pPr>
            <w:r>
              <w:t>A02052305 空调机组</w:t>
            </w:r>
          </w:p>
        </w:tc>
        <w:tc>
          <w:tcPr>
            <w:tcW w:w="2248" w:type="dxa"/>
            <w:vAlign w:val="top"/>
          </w:tcPr>
          <w:p w14:paraId="451823DF">
            <w:pPr>
              <w:rPr>
                <w:rFonts w:ascii="Arial"/>
                <w:sz w:val="21"/>
              </w:rPr>
            </w:pPr>
          </w:p>
        </w:tc>
        <w:tc>
          <w:tcPr>
            <w:tcW w:w="3543" w:type="dxa"/>
            <w:vAlign w:val="top"/>
          </w:tcPr>
          <w:p w14:paraId="68E0A728">
            <w:pPr>
              <w:pStyle w:val="803"/>
              <w:spacing w:before="67" w:line="219" w:lineRule="auto"/>
              <w:ind w:left="109"/>
            </w:pPr>
            <w:r>
              <w:rPr>
                <w:spacing w:val="-1"/>
              </w:rPr>
              <w:t>HJ2531</w:t>
            </w:r>
            <w:r>
              <w:rPr>
                <w:spacing w:val="-32"/>
              </w:rPr>
              <w:t xml:space="preserve"> </w:t>
            </w:r>
            <w:r>
              <w:rPr>
                <w:spacing w:val="-1"/>
              </w:rPr>
              <w:t>工商用制冷设备</w:t>
            </w:r>
          </w:p>
        </w:tc>
      </w:tr>
      <w:tr w14:paraId="0F2A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83" w:type="dxa"/>
            <w:vMerge w:val="continue"/>
            <w:tcBorders>
              <w:top w:val="nil"/>
            </w:tcBorders>
            <w:vAlign w:val="top"/>
          </w:tcPr>
          <w:p w14:paraId="00554223">
            <w:pPr>
              <w:rPr>
                <w:rFonts w:ascii="Arial"/>
                <w:sz w:val="21"/>
              </w:rPr>
            </w:pPr>
          </w:p>
        </w:tc>
        <w:tc>
          <w:tcPr>
            <w:tcW w:w="1542" w:type="dxa"/>
            <w:vMerge w:val="continue"/>
            <w:tcBorders>
              <w:top w:val="nil"/>
            </w:tcBorders>
            <w:vAlign w:val="top"/>
          </w:tcPr>
          <w:p w14:paraId="623FE721">
            <w:pPr>
              <w:rPr>
                <w:rFonts w:ascii="Arial"/>
                <w:sz w:val="21"/>
              </w:rPr>
            </w:pPr>
          </w:p>
        </w:tc>
        <w:tc>
          <w:tcPr>
            <w:tcW w:w="2672" w:type="dxa"/>
            <w:vAlign w:val="top"/>
          </w:tcPr>
          <w:p w14:paraId="298A18E1">
            <w:pPr>
              <w:pStyle w:val="803"/>
              <w:spacing w:before="67" w:line="221" w:lineRule="auto"/>
              <w:ind w:left="103"/>
            </w:pPr>
            <w:r>
              <w:rPr>
                <w:spacing w:val="-2"/>
              </w:rPr>
              <w:t>A02052309</w:t>
            </w:r>
            <w:r>
              <w:rPr>
                <w:spacing w:val="-27"/>
              </w:rPr>
              <w:t xml:space="preserve"> </w:t>
            </w:r>
            <w:r>
              <w:rPr>
                <w:spacing w:val="-2"/>
              </w:rPr>
              <w:t>专用制冷、空调设备</w:t>
            </w:r>
          </w:p>
        </w:tc>
        <w:tc>
          <w:tcPr>
            <w:tcW w:w="2248" w:type="dxa"/>
            <w:vAlign w:val="top"/>
          </w:tcPr>
          <w:p w14:paraId="77EA823E">
            <w:pPr>
              <w:rPr>
                <w:rFonts w:ascii="Arial"/>
                <w:sz w:val="21"/>
              </w:rPr>
            </w:pPr>
          </w:p>
        </w:tc>
        <w:tc>
          <w:tcPr>
            <w:tcW w:w="3543" w:type="dxa"/>
            <w:vAlign w:val="top"/>
          </w:tcPr>
          <w:p w14:paraId="175C85C0">
            <w:pPr>
              <w:pStyle w:val="803"/>
              <w:spacing w:before="67" w:line="219" w:lineRule="auto"/>
              <w:ind w:left="109"/>
            </w:pPr>
            <w:r>
              <w:rPr>
                <w:spacing w:val="-1"/>
              </w:rPr>
              <w:t>HJ2531</w:t>
            </w:r>
            <w:r>
              <w:rPr>
                <w:spacing w:val="-32"/>
              </w:rPr>
              <w:t xml:space="preserve"> </w:t>
            </w:r>
            <w:r>
              <w:rPr>
                <w:spacing w:val="-1"/>
              </w:rPr>
              <w:t>工商用制冷设备</w:t>
            </w:r>
          </w:p>
        </w:tc>
      </w:tr>
      <w:tr w14:paraId="19DBC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3D8B9C6D">
            <w:pPr>
              <w:pStyle w:val="803"/>
              <w:spacing w:before="96" w:line="184" w:lineRule="auto"/>
              <w:ind w:left="128"/>
            </w:pPr>
            <w:r>
              <w:rPr>
                <w:spacing w:val="-10"/>
              </w:rPr>
              <w:t>12</w:t>
            </w:r>
          </w:p>
        </w:tc>
        <w:tc>
          <w:tcPr>
            <w:tcW w:w="1542" w:type="dxa"/>
            <w:vMerge w:val="restart"/>
            <w:tcBorders>
              <w:bottom w:val="nil"/>
            </w:tcBorders>
            <w:vAlign w:val="top"/>
          </w:tcPr>
          <w:p w14:paraId="712772BC">
            <w:pPr>
              <w:pStyle w:val="803"/>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vAlign w:val="top"/>
          </w:tcPr>
          <w:p w14:paraId="10F60D8D">
            <w:pPr>
              <w:pStyle w:val="803"/>
              <w:spacing w:before="68" w:line="221" w:lineRule="auto"/>
              <w:ind w:left="103"/>
            </w:pPr>
            <w:r>
              <w:rPr>
                <w:spacing w:val="-1"/>
              </w:rPr>
              <w:t>A02061802</w:t>
            </w:r>
            <w:r>
              <w:rPr>
                <w:spacing w:val="-29"/>
              </w:rPr>
              <w:t xml:space="preserve"> </w:t>
            </w:r>
            <w:r>
              <w:rPr>
                <w:spacing w:val="-1"/>
              </w:rPr>
              <w:t>空气调节电器</w:t>
            </w:r>
          </w:p>
        </w:tc>
        <w:tc>
          <w:tcPr>
            <w:tcW w:w="2248" w:type="dxa"/>
            <w:vAlign w:val="top"/>
          </w:tcPr>
          <w:p w14:paraId="2D2DA73A">
            <w:pPr>
              <w:pStyle w:val="803"/>
              <w:spacing w:before="68" w:line="219" w:lineRule="auto"/>
              <w:ind w:left="105"/>
            </w:pPr>
            <w:r>
              <w:rPr>
                <w:spacing w:val="-1"/>
              </w:rPr>
              <w:t>A0206180203</w:t>
            </w:r>
            <w:r>
              <w:rPr>
                <w:spacing w:val="-28"/>
              </w:rPr>
              <w:t xml:space="preserve"> </w:t>
            </w:r>
            <w:r>
              <w:rPr>
                <w:spacing w:val="-1"/>
              </w:rPr>
              <w:t>空调机</w:t>
            </w:r>
          </w:p>
        </w:tc>
        <w:tc>
          <w:tcPr>
            <w:tcW w:w="3543" w:type="dxa"/>
            <w:vAlign w:val="top"/>
          </w:tcPr>
          <w:p w14:paraId="4E4E713F">
            <w:pPr>
              <w:pStyle w:val="803"/>
              <w:spacing w:before="68" w:line="219" w:lineRule="auto"/>
              <w:ind w:left="109"/>
            </w:pPr>
            <w:r>
              <w:rPr>
                <w:spacing w:val="-1"/>
              </w:rPr>
              <w:t>HJ2535</w:t>
            </w:r>
            <w:r>
              <w:rPr>
                <w:spacing w:val="-32"/>
              </w:rPr>
              <w:t xml:space="preserve"> </w:t>
            </w:r>
            <w:r>
              <w:rPr>
                <w:spacing w:val="-1"/>
              </w:rPr>
              <w:t>房间空气调节器</w:t>
            </w:r>
          </w:p>
        </w:tc>
      </w:tr>
      <w:tr w14:paraId="0B738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83" w:type="dxa"/>
            <w:vMerge w:val="continue"/>
            <w:tcBorders>
              <w:top w:val="nil"/>
            </w:tcBorders>
            <w:vAlign w:val="top"/>
          </w:tcPr>
          <w:p w14:paraId="3AD6243F">
            <w:pPr>
              <w:rPr>
                <w:rFonts w:ascii="Arial"/>
                <w:sz w:val="21"/>
              </w:rPr>
            </w:pPr>
          </w:p>
        </w:tc>
        <w:tc>
          <w:tcPr>
            <w:tcW w:w="1542" w:type="dxa"/>
            <w:vMerge w:val="continue"/>
            <w:tcBorders>
              <w:top w:val="nil"/>
            </w:tcBorders>
            <w:vAlign w:val="top"/>
          </w:tcPr>
          <w:p w14:paraId="7B2785BA">
            <w:pPr>
              <w:rPr>
                <w:rFonts w:ascii="Arial"/>
                <w:sz w:val="21"/>
              </w:rPr>
            </w:pPr>
          </w:p>
        </w:tc>
        <w:tc>
          <w:tcPr>
            <w:tcW w:w="2672" w:type="dxa"/>
            <w:vAlign w:val="top"/>
          </w:tcPr>
          <w:p w14:paraId="4325001F">
            <w:pPr>
              <w:pStyle w:val="803"/>
              <w:spacing w:before="68" w:line="220" w:lineRule="auto"/>
              <w:ind w:left="103"/>
            </w:pPr>
            <w:r>
              <w:rPr>
                <w:spacing w:val="-1"/>
              </w:rPr>
              <w:t>A02061808</w:t>
            </w:r>
            <w:r>
              <w:rPr>
                <w:spacing w:val="-31"/>
              </w:rPr>
              <w:t xml:space="preserve"> </w:t>
            </w:r>
            <w:r>
              <w:rPr>
                <w:spacing w:val="-1"/>
              </w:rPr>
              <w:t>热水器</w:t>
            </w:r>
          </w:p>
        </w:tc>
        <w:tc>
          <w:tcPr>
            <w:tcW w:w="2248" w:type="dxa"/>
            <w:vAlign w:val="top"/>
          </w:tcPr>
          <w:p w14:paraId="5BD563C6">
            <w:pPr>
              <w:rPr>
                <w:rFonts w:ascii="Arial"/>
                <w:sz w:val="21"/>
              </w:rPr>
            </w:pPr>
          </w:p>
        </w:tc>
        <w:tc>
          <w:tcPr>
            <w:tcW w:w="3543" w:type="dxa"/>
            <w:vAlign w:val="top"/>
          </w:tcPr>
          <w:p w14:paraId="3404D623">
            <w:pPr>
              <w:pStyle w:val="803"/>
              <w:spacing w:before="67" w:line="219" w:lineRule="auto"/>
              <w:ind w:left="109"/>
            </w:pPr>
            <w:r>
              <w:rPr>
                <w:spacing w:val="-1"/>
              </w:rPr>
              <w:t>HJ/T362</w:t>
            </w:r>
            <w:r>
              <w:rPr>
                <w:spacing w:val="-33"/>
              </w:rPr>
              <w:t xml:space="preserve"> </w:t>
            </w:r>
            <w:r>
              <w:rPr>
                <w:spacing w:val="-1"/>
              </w:rPr>
              <w:t>太阳能集热器</w:t>
            </w:r>
          </w:p>
        </w:tc>
      </w:tr>
      <w:tr w14:paraId="66A55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321A5222">
            <w:pPr>
              <w:pStyle w:val="803"/>
              <w:spacing w:before="95" w:line="184" w:lineRule="auto"/>
              <w:ind w:left="128"/>
            </w:pPr>
            <w:r>
              <w:rPr>
                <w:spacing w:val="-10"/>
              </w:rPr>
              <w:t>13</w:t>
            </w:r>
          </w:p>
        </w:tc>
        <w:tc>
          <w:tcPr>
            <w:tcW w:w="1542" w:type="dxa"/>
            <w:vAlign w:val="top"/>
          </w:tcPr>
          <w:p w14:paraId="46F73533">
            <w:pPr>
              <w:pStyle w:val="803"/>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vAlign w:val="top"/>
          </w:tcPr>
          <w:p w14:paraId="262877E6">
            <w:pPr>
              <w:pStyle w:val="803"/>
              <w:spacing w:before="68" w:line="220" w:lineRule="auto"/>
              <w:ind w:left="103"/>
            </w:pPr>
            <w:r>
              <w:rPr>
                <w:spacing w:val="-1"/>
              </w:rPr>
              <w:t>A02061908</w:t>
            </w:r>
            <w:r>
              <w:rPr>
                <w:spacing w:val="-29"/>
              </w:rPr>
              <w:t xml:space="preserve"> </w:t>
            </w:r>
            <w:r>
              <w:rPr>
                <w:spacing w:val="-1"/>
              </w:rPr>
              <w:t>室内照明灯具</w:t>
            </w:r>
          </w:p>
        </w:tc>
        <w:tc>
          <w:tcPr>
            <w:tcW w:w="2248" w:type="dxa"/>
            <w:vAlign w:val="top"/>
          </w:tcPr>
          <w:p w14:paraId="0BCD9230">
            <w:pPr>
              <w:rPr>
                <w:rFonts w:ascii="Arial"/>
                <w:sz w:val="21"/>
              </w:rPr>
            </w:pPr>
          </w:p>
        </w:tc>
        <w:tc>
          <w:tcPr>
            <w:tcW w:w="3543" w:type="dxa"/>
            <w:vAlign w:val="top"/>
          </w:tcPr>
          <w:p w14:paraId="269BE574">
            <w:pPr>
              <w:pStyle w:val="803"/>
              <w:spacing w:before="67" w:line="219" w:lineRule="auto"/>
              <w:ind w:left="109"/>
            </w:pPr>
            <w:r>
              <w:rPr>
                <w:spacing w:val="-1"/>
              </w:rPr>
              <w:t>HJ2518</w:t>
            </w:r>
            <w:r>
              <w:rPr>
                <w:spacing w:val="-35"/>
              </w:rPr>
              <w:t xml:space="preserve"> </w:t>
            </w:r>
            <w:r>
              <w:rPr>
                <w:spacing w:val="-1"/>
              </w:rPr>
              <w:t>照明光源</w:t>
            </w:r>
          </w:p>
        </w:tc>
      </w:tr>
      <w:tr w14:paraId="40CE9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3" w:type="dxa"/>
            <w:vAlign w:val="top"/>
          </w:tcPr>
          <w:p w14:paraId="44CA0857">
            <w:pPr>
              <w:pStyle w:val="803"/>
              <w:spacing w:before="91" w:line="184" w:lineRule="auto"/>
              <w:ind w:left="128"/>
            </w:pPr>
            <w:r>
              <w:rPr>
                <w:spacing w:val="-10"/>
              </w:rPr>
              <w:t>14</w:t>
            </w:r>
          </w:p>
        </w:tc>
        <w:tc>
          <w:tcPr>
            <w:tcW w:w="1542" w:type="dxa"/>
            <w:vAlign w:val="top"/>
          </w:tcPr>
          <w:p w14:paraId="05D5E7BC">
            <w:pPr>
              <w:pStyle w:val="803"/>
              <w:spacing w:before="64" w:line="296" w:lineRule="auto"/>
              <w:ind w:left="109" w:right="106" w:hanging="7"/>
              <w:jc w:val="both"/>
            </w:pPr>
            <w:r>
              <w:rPr>
                <w:spacing w:val="3"/>
              </w:rPr>
              <w:t>A020810</w:t>
            </w:r>
            <w:r>
              <w:rPr>
                <w:spacing w:val="34"/>
              </w:rPr>
              <w:t xml:space="preserve"> </w:t>
            </w:r>
            <w:r>
              <w:rPr>
                <w:spacing w:val="3"/>
              </w:rPr>
              <w:t>传真及</w:t>
            </w:r>
            <w:r>
              <w:t xml:space="preserve"> </w:t>
            </w:r>
            <w:r>
              <w:rPr>
                <w:spacing w:val="8"/>
              </w:rPr>
              <w:t>数据数字通信设</w:t>
            </w:r>
            <w:r>
              <w:rPr>
                <w:spacing w:val="4"/>
              </w:rPr>
              <w:t xml:space="preserve"> </w:t>
            </w:r>
            <w:r>
              <w:t>备</w:t>
            </w:r>
          </w:p>
        </w:tc>
        <w:tc>
          <w:tcPr>
            <w:tcW w:w="2672" w:type="dxa"/>
            <w:vAlign w:val="top"/>
          </w:tcPr>
          <w:p w14:paraId="48200155">
            <w:pPr>
              <w:pStyle w:val="803"/>
              <w:spacing w:before="64" w:line="219" w:lineRule="auto"/>
              <w:ind w:left="103"/>
            </w:pPr>
            <w:r>
              <w:rPr>
                <w:spacing w:val="-1"/>
              </w:rPr>
              <w:t>A02081001</w:t>
            </w:r>
            <w:r>
              <w:rPr>
                <w:spacing w:val="-30"/>
              </w:rPr>
              <w:t xml:space="preserve"> </w:t>
            </w:r>
            <w:r>
              <w:rPr>
                <w:spacing w:val="-1"/>
              </w:rPr>
              <w:t>传真通信设备</w:t>
            </w:r>
          </w:p>
        </w:tc>
        <w:tc>
          <w:tcPr>
            <w:tcW w:w="2248" w:type="dxa"/>
            <w:vAlign w:val="top"/>
          </w:tcPr>
          <w:p w14:paraId="3B6BFA6B">
            <w:pPr>
              <w:rPr>
                <w:rFonts w:ascii="Arial"/>
                <w:sz w:val="21"/>
              </w:rPr>
            </w:pPr>
          </w:p>
        </w:tc>
        <w:tc>
          <w:tcPr>
            <w:tcW w:w="3543" w:type="dxa"/>
            <w:vAlign w:val="top"/>
          </w:tcPr>
          <w:p w14:paraId="5A43515E">
            <w:pPr>
              <w:pStyle w:val="803"/>
              <w:spacing w:before="63" w:line="219" w:lineRule="auto"/>
              <w:ind w:left="109"/>
            </w:pPr>
            <w:r>
              <w:rPr>
                <w:spacing w:val="-1"/>
              </w:rPr>
              <w:t>HJ2512</w:t>
            </w:r>
            <w:r>
              <w:rPr>
                <w:spacing w:val="-29"/>
              </w:rPr>
              <w:t xml:space="preserve"> </w:t>
            </w:r>
            <w:r>
              <w:rPr>
                <w:spacing w:val="-1"/>
              </w:rPr>
              <w:t>打印机、传真机及多功能一体机</w:t>
            </w:r>
          </w:p>
        </w:tc>
      </w:tr>
      <w:tr w14:paraId="66C8A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vAlign w:val="top"/>
          </w:tcPr>
          <w:p w14:paraId="3B9E5D08">
            <w:pPr>
              <w:pStyle w:val="803"/>
              <w:spacing w:before="92" w:line="184" w:lineRule="auto"/>
              <w:ind w:left="128"/>
            </w:pPr>
            <w:r>
              <w:rPr>
                <w:spacing w:val="-10"/>
              </w:rPr>
              <w:t>15</w:t>
            </w:r>
          </w:p>
        </w:tc>
        <w:tc>
          <w:tcPr>
            <w:tcW w:w="1542" w:type="dxa"/>
            <w:vMerge w:val="restart"/>
            <w:tcBorders>
              <w:bottom w:val="nil"/>
            </w:tcBorders>
            <w:vAlign w:val="top"/>
          </w:tcPr>
          <w:p w14:paraId="5CB6FF10">
            <w:pPr>
              <w:pStyle w:val="803"/>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vAlign w:val="top"/>
          </w:tcPr>
          <w:p w14:paraId="7BAEF31D">
            <w:pPr>
              <w:pStyle w:val="803"/>
              <w:spacing w:before="64" w:line="284" w:lineRule="auto"/>
              <w:ind w:left="107" w:right="107" w:hanging="4"/>
            </w:pPr>
            <w:r>
              <w:rPr>
                <w:spacing w:val="-2"/>
              </w:rPr>
              <w:t>A02091001</w:t>
            </w:r>
            <w:r>
              <w:rPr>
                <w:spacing w:val="-29"/>
              </w:rPr>
              <w:t xml:space="preserve"> </w:t>
            </w:r>
            <w:r>
              <w:rPr>
                <w:spacing w:val="-2"/>
              </w:rPr>
              <w:t>普通电视设备（电视</w:t>
            </w:r>
            <w:r>
              <w:t xml:space="preserve"> </w:t>
            </w:r>
            <w:r>
              <w:rPr>
                <w:spacing w:val="-4"/>
              </w:rPr>
              <w:t>机）</w:t>
            </w:r>
          </w:p>
        </w:tc>
        <w:tc>
          <w:tcPr>
            <w:tcW w:w="2248" w:type="dxa"/>
            <w:vAlign w:val="top"/>
          </w:tcPr>
          <w:p w14:paraId="504ADAF8">
            <w:pPr>
              <w:rPr>
                <w:rFonts w:ascii="Arial"/>
                <w:sz w:val="21"/>
              </w:rPr>
            </w:pPr>
          </w:p>
        </w:tc>
        <w:tc>
          <w:tcPr>
            <w:tcW w:w="3543" w:type="dxa"/>
            <w:vAlign w:val="top"/>
          </w:tcPr>
          <w:p w14:paraId="27301312">
            <w:pPr>
              <w:pStyle w:val="803"/>
              <w:spacing w:before="64" w:line="219" w:lineRule="auto"/>
              <w:ind w:left="109"/>
            </w:pPr>
            <w:r>
              <w:rPr>
                <w:spacing w:val="-1"/>
              </w:rPr>
              <w:t>HJ2506</w:t>
            </w:r>
            <w:r>
              <w:rPr>
                <w:spacing w:val="-31"/>
              </w:rPr>
              <w:t xml:space="preserve"> </w:t>
            </w:r>
            <w:r>
              <w:rPr>
                <w:spacing w:val="-1"/>
              </w:rPr>
              <w:t>彩色电视广播接收机</w:t>
            </w:r>
          </w:p>
        </w:tc>
      </w:tr>
      <w:tr w14:paraId="61014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Merge w:val="continue"/>
            <w:tcBorders>
              <w:top w:val="nil"/>
            </w:tcBorders>
            <w:vAlign w:val="top"/>
          </w:tcPr>
          <w:p w14:paraId="29CCA099">
            <w:pPr>
              <w:rPr>
                <w:rFonts w:ascii="Arial"/>
                <w:sz w:val="21"/>
              </w:rPr>
            </w:pPr>
          </w:p>
        </w:tc>
        <w:tc>
          <w:tcPr>
            <w:tcW w:w="1542" w:type="dxa"/>
            <w:vMerge w:val="continue"/>
            <w:tcBorders>
              <w:top w:val="nil"/>
            </w:tcBorders>
            <w:vAlign w:val="top"/>
          </w:tcPr>
          <w:p w14:paraId="60CE8AE4">
            <w:pPr>
              <w:rPr>
                <w:rFonts w:ascii="Arial"/>
                <w:sz w:val="21"/>
              </w:rPr>
            </w:pPr>
          </w:p>
        </w:tc>
        <w:tc>
          <w:tcPr>
            <w:tcW w:w="2672" w:type="dxa"/>
            <w:vAlign w:val="top"/>
          </w:tcPr>
          <w:p w14:paraId="67AA7300">
            <w:pPr>
              <w:pStyle w:val="803"/>
              <w:spacing w:before="67" w:line="284" w:lineRule="auto"/>
              <w:ind w:left="111" w:right="107" w:hanging="8"/>
            </w:pPr>
            <w:r>
              <w:rPr>
                <w:spacing w:val="6"/>
              </w:rPr>
              <w:t>A02091003 特殊功能应用电视</w:t>
            </w:r>
            <w:r>
              <w:rPr>
                <w:spacing w:val="7"/>
              </w:rPr>
              <w:t xml:space="preserve"> </w:t>
            </w:r>
            <w:r>
              <w:rPr>
                <w:spacing w:val="-3"/>
              </w:rPr>
              <w:t>设备</w:t>
            </w:r>
          </w:p>
        </w:tc>
        <w:tc>
          <w:tcPr>
            <w:tcW w:w="2248" w:type="dxa"/>
            <w:vAlign w:val="top"/>
          </w:tcPr>
          <w:p w14:paraId="69D45B11">
            <w:pPr>
              <w:rPr>
                <w:rFonts w:ascii="Arial"/>
                <w:sz w:val="21"/>
              </w:rPr>
            </w:pPr>
          </w:p>
        </w:tc>
        <w:tc>
          <w:tcPr>
            <w:tcW w:w="3543" w:type="dxa"/>
            <w:vAlign w:val="top"/>
          </w:tcPr>
          <w:p w14:paraId="6A6FB5B9">
            <w:pPr>
              <w:pStyle w:val="803"/>
              <w:spacing w:before="67" w:line="219" w:lineRule="auto"/>
              <w:ind w:left="109"/>
            </w:pPr>
            <w:r>
              <w:rPr>
                <w:spacing w:val="-1"/>
              </w:rPr>
              <w:t>HJ2506</w:t>
            </w:r>
            <w:r>
              <w:rPr>
                <w:spacing w:val="-31"/>
              </w:rPr>
              <w:t xml:space="preserve"> </w:t>
            </w:r>
            <w:r>
              <w:rPr>
                <w:spacing w:val="-1"/>
              </w:rPr>
              <w:t>彩色电视广播接收机</w:t>
            </w:r>
          </w:p>
        </w:tc>
      </w:tr>
      <w:tr w14:paraId="0648C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restart"/>
            <w:tcBorders>
              <w:bottom w:val="nil"/>
            </w:tcBorders>
            <w:vAlign w:val="top"/>
          </w:tcPr>
          <w:p w14:paraId="7ADABFD9">
            <w:pPr>
              <w:pStyle w:val="803"/>
              <w:spacing w:before="92" w:line="184" w:lineRule="auto"/>
              <w:ind w:left="128"/>
            </w:pPr>
            <w:r>
              <w:rPr>
                <w:spacing w:val="-10"/>
              </w:rPr>
              <w:t>16</w:t>
            </w:r>
          </w:p>
        </w:tc>
        <w:tc>
          <w:tcPr>
            <w:tcW w:w="1542" w:type="dxa"/>
            <w:vMerge w:val="restart"/>
            <w:tcBorders>
              <w:bottom w:val="nil"/>
            </w:tcBorders>
            <w:vAlign w:val="top"/>
          </w:tcPr>
          <w:p w14:paraId="0EE3D5C8">
            <w:pPr>
              <w:pStyle w:val="803"/>
              <w:spacing w:before="65" w:line="220" w:lineRule="auto"/>
              <w:ind w:left="193"/>
            </w:pPr>
            <w:r>
              <w:rPr>
                <w:spacing w:val="-1"/>
              </w:rPr>
              <w:t>A0601</w:t>
            </w:r>
            <w:r>
              <w:rPr>
                <w:spacing w:val="-36"/>
              </w:rPr>
              <w:t xml:space="preserve"> </w:t>
            </w:r>
            <w:r>
              <w:rPr>
                <w:spacing w:val="-1"/>
              </w:rPr>
              <w:t>床类</w:t>
            </w:r>
          </w:p>
        </w:tc>
        <w:tc>
          <w:tcPr>
            <w:tcW w:w="2672" w:type="dxa"/>
            <w:vAlign w:val="top"/>
          </w:tcPr>
          <w:p w14:paraId="722A577F">
            <w:pPr>
              <w:pStyle w:val="803"/>
              <w:spacing w:before="65" w:line="220" w:lineRule="auto"/>
              <w:ind w:left="103"/>
            </w:pPr>
            <w:r>
              <w:rPr>
                <w:spacing w:val="-1"/>
              </w:rPr>
              <w:t>A060101</w:t>
            </w:r>
            <w:r>
              <w:rPr>
                <w:spacing w:val="-34"/>
              </w:rPr>
              <w:t xml:space="preserve"> </w:t>
            </w:r>
            <w:r>
              <w:rPr>
                <w:spacing w:val="-1"/>
              </w:rPr>
              <w:t>钢木床类</w:t>
            </w:r>
          </w:p>
        </w:tc>
        <w:tc>
          <w:tcPr>
            <w:tcW w:w="2248" w:type="dxa"/>
            <w:vAlign w:val="top"/>
          </w:tcPr>
          <w:p w14:paraId="73F8B9B9">
            <w:pPr>
              <w:rPr>
                <w:rFonts w:ascii="Arial"/>
                <w:sz w:val="21"/>
              </w:rPr>
            </w:pPr>
          </w:p>
        </w:tc>
        <w:tc>
          <w:tcPr>
            <w:tcW w:w="3543" w:type="dxa"/>
            <w:vAlign w:val="top"/>
          </w:tcPr>
          <w:p w14:paraId="58DD71B2">
            <w:pPr>
              <w:pStyle w:val="803"/>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0AB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583" w:type="dxa"/>
            <w:vMerge w:val="continue"/>
            <w:tcBorders>
              <w:top w:val="nil"/>
              <w:bottom w:val="nil"/>
            </w:tcBorders>
            <w:vAlign w:val="top"/>
          </w:tcPr>
          <w:p w14:paraId="65B9A827">
            <w:pPr>
              <w:rPr>
                <w:rFonts w:ascii="Arial"/>
                <w:sz w:val="21"/>
              </w:rPr>
            </w:pPr>
          </w:p>
        </w:tc>
        <w:tc>
          <w:tcPr>
            <w:tcW w:w="1542" w:type="dxa"/>
            <w:vMerge w:val="continue"/>
            <w:tcBorders>
              <w:top w:val="nil"/>
              <w:bottom w:val="nil"/>
            </w:tcBorders>
            <w:vAlign w:val="top"/>
          </w:tcPr>
          <w:p w14:paraId="41FE000C">
            <w:pPr>
              <w:rPr>
                <w:rFonts w:ascii="Arial"/>
                <w:sz w:val="21"/>
              </w:rPr>
            </w:pPr>
          </w:p>
        </w:tc>
        <w:tc>
          <w:tcPr>
            <w:tcW w:w="2672" w:type="dxa"/>
            <w:vAlign w:val="top"/>
          </w:tcPr>
          <w:p w14:paraId="3570402B">
            <w:pPr>
              <w:pStyle w:val="803"/>
              <w:spacing w:before="65" w:line="220" w:lineRule="auto"/>
              <w:ind w:left="103"/>
            </w:pPr>
            <w:r>
              <w:rPr>
                <w:spacing w:val="-1"/>
              </w:rPr>
              <w:t>A060104</w:t>
            </w:r>
            <w:r>
              <w:rPr>
                <w:spacing w:val="-33"/>
              </w:rPr>
              <w:t xml:space="preserve"> </w:t>
            </w:r>
            <w:r>
              <w:rPr>
                <w:spacing w:val="-1"/>
              </w:rPr>
              <w:t>木制床类</w:t>
            </w:r>
          </w:p>
        </w:tc>
        <w:tc>
          <w:tcPr>
            <w:tcW w:w="2248" w:type="dxa"/>
            <w:vAlign w:val="top"/>
          </w:tcPr>
          <w:p w14:paraId="348170AB">
            <w:pPr>
              <w:rPr>
                <w:rFonts w:ascii="Arial"/>
                <w:sz w:val="21"/>
              </w:rPr>
            </w:pPr>
          </w:p>
        </w:tc>
        <w:tc>
          <w:tcPr>
            <w:tcW w:w="3543" w:type="dxa"/>
            <w:vAlign w:val="top"/>
          </w:tcPr>
          <w:p w14:paraId="15060687">
            <w:pPr>
              <w:pStyle w:val="80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5FF1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401059F4">
            <w:pPr>
              <w:rPr>
                <w:rFonts w:ascii="Arial"/>
                <w:sz w:val="21"/>
              </w:rPr>
            </w:pPr>
          </w:p>
        </w:tc>
        <w:tc>
          <w:tcPr>
            <w:tcW w:w="1542" w:type="dxa"/>
            <w:vMerge w:val="continue"/>
            <w:tcBorders>
              <w:top w:val="nil"/>
            </w:tcBorders>
            <w:vAlign w:val="top"/>
          </w:tcPr>
          <w:p w14:paraId="59DCE285">
            <w:pPr>
              <w:rPr>
                <w:rFonts w:ascii="Arial"/>
                <w:sz w:val="21"/>
              </w:rPr>
            </w:pPr>
          </w:p>
        </w:tc>
        <w:tc>
          <w:tcPr>
            <w:tcW w:w="2672" w:type="dxa"/>
            <w:vAlign w:val="top"/>
          </w:tcPr>
          <w:p w14:paraId="2635F160">
            <w:pPr>
              <w:pStyle w:val="803"/>
              <w:spacing w:before="65" w:line="220" w:lineRule="auto"/>
              <w:ind w:left="103"/>
            </w:pPr>
            <w:r>
              <w:rPr>
                <w:spacing w:val="-1"/>
              </w:rPr>
              <w:t>A060199</w:t>
            </w:r>
            <w:r>
              <w:rPr>
                <w:spacing w:val="-33"/>
              </w:rPr>
              <w:t xml:space="preserve"> </w:t>
            </w:r>
            <w:r>
              <w:rPr>
                <w:spacing w:val="-1"/>
              </w:rPr>
              <w:t>其他床类</w:t>
            </w:r>
          </w:p>
        </w:tc>
        <w:tc>
          <w:tcPr>
            <w:tcW w:w="2248" w:type="dxa"/>
            <w:vAlign w:val="top"/>
          </w:tcPr>
          <w:p w14:paraId="73121330">
            <w:pPr>
              <w:rPr>
                <w:rFonts w:ascii="Arial"/>
                <w:sz w:val="21"/>
              </w:rPr>
            </w:pPr>
          </w:p>
        </w:tc>
        <w:tc>
          <w:tcPr>
            <w:tcW w:w="3543" w:type="dxa"/>
            <w:vAlign w:val="top"/>
          </w:tcPr>
          <w:p w14:paraId="44D752C4">
            <w:pPr>
              <w:pStyle w:val="80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F41E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58195A62">
            <w:pPr>
              <w:pStyle w:val="803"/>
              <w:spacing w:before="93" w:line="184" w:lineRule="auto"/>
              <w:ind w:left="128"/>
            </w:pPr>
            <w:r>
              <w:rPr>
                <w:spacing w:val="-10"/>
              </w:rPr>
              <w:t>17</w:t>
            </w:r>
          </w:p>
        </w:tc>
        <w:tc>
          <w:tcPr>
            <w:tcW w:w="1542" w:type="dxa"/>
            <w:vMerge w:val="restart"/>
            <w:tcBorders>
              <w:bottom w:val="nil"/>
            </w:tcBorders>
            <w:vAlign w:val="top"/>
          </w:tcPr>
          <w:p w14:paraId="2E5B80C6">
            <w:pPr>
              <w:pStyle w:val="803"/>
              <w:spacing w:before="65" w:line="220" w:lineRule="auto"/>
              <w:ind w:left="102"/>
            </w:pPr>
            <w:r>
              <w:rPr>
                <w:spacing w:val="-2"/>
              </w:rPr>
              <w:t>A0602</w:t>
            </w:r>
            <w:r>
              <w:rPr>
                <w:spacing w:val="-22"/>
              </w:rPr>
              <w:t xml:space="preserve"> </w:t>
            </w:r>
            <w:r>
              <w:rPr>
                <w:spacing w:val="-2"/>
              </w:rPr>
              <w:t>台、桌类</w:t>
            </w:r>
          </w:p>
        </w:tc>
        <w:tc>
          <w:tcPr>
            <w:tcW w:w="2672" w:type="dxa"/>
            <w:vAlign w:val="top"/>
          </w:tcPr>
          <w:p w14:paraId="4A0544C9">
            <w:pPr>
              <w:pStyle w:val="803"/>
              <w:spacing w:before="65" w:line="220" w:lineRule="auto"/>
              <w:ind w:left="103"/>
            </w:pPr>
            <w:r>
              <w:rPr>
                <w:spacing w:val="-1"/>
              </w:rPr>
              <w:t>A060201</w:t>
            </w:r>
            <w:r>
              <w:rPr>
                <w:spacing w:val="-29"/>
              </w:rPr>
              <w:t xml:space="preserve"> </w:t>
            </w:r>
            <w:r>
              <w:rPr>
                <w:spacing w:val="-1"/>
              </w:rPr>
              <w:t>钢木台、桌类</w:t>
            </w:r>
          </w:p>
        </w:tc>
        <w:tc>
          <w:tcPr>
            <w:tcW w:w="2248" w:type="dxa"/>
            <w:vAlign w:val="top"/>
          </w:tcPr>
          <w:p w14:paraId="6CF1CA48">
            <w:pPr>
              <w:rPr>
                <w:rFonts w:ascii="Arial"/>
                <w:sz w:val="21"/>
              </w:rPr>
            </w:pPr>
          </w:p>
        </w:tc>
        <w:tc>
          <w:tcPr>
            <w:tcW w:w="3543" w:type="dxa"/>
            <w:vAlign w:val="top"/>
          </w:tcPr>
          <w:p w14:paraId="781CA137">
            <w:pPr>
              <w:pStyle w:val="80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FDCB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bottom w:val="nil"/>
            </w:tcBorders>
            <w:vAlign w:val="top"/>
          </w:tcPr>
          <w:p w14:paraId="7232B25D">
            <w:pPr>
              <w:rPr>
                <w:rFonts w:ascii="Arial"/>
                <w:sz w:val="21"/>
              </w:rPr>
            </w:pPr>
          </w:p>
        </w:tc>
        <w:tc>
          <w:tcPr>
            <w:tcW w:w="1542" w:type="dxa"/>
            <w:vMerge w:val="continue"/>
            <w:tcBorders>
              <w:top w:val="nil"/>
              <w:bottom w:val="nil"/>
            </w:tcBorders>
            <w:vAlign w:val="top"/>
          </w:tcPr>
          <w:p w14:paraId="7F1BC317">
            <w:pPr>
              <w:rPr>
                <w:rFonts w:ascii="Arial"/>
                <w:sz w:val="21"/>
              </w:rPr>
            </w:pPr>
          </w:p>
        </w:tc>
        <w:tc>
          <w:tcPr>
            <w:tcW w:w="2672" w:type="dxa"/>
            <w:vAlign w:val="top"/>
          </w:tcPr>
          <w:p w14:paraId="01310F79">
            <w:pPr>
              <w:pStyle w:val="803"/>
              <w:spacing w:before="65" w:line="220" w:lineRule="auto"/>
              <w:ind w:left="103"/>
            </w:pPr>
            <w:r>
              <w:rPr>
                <w:spacing w:val="-1"/>
              </w:rPr>
              <w:t>A060205</w:t>
            </w:r>
            <w:r>
              <w:rPr>
                <w:spacing w:val="-29"/>
              </w:rPr>
              <w:t xml:space="preserve"> </w:t>
            </w:r>
            <w:r>
              <w:rPr>
                <w:spacing w:val="-1"/>
              </w:rPr>
              <w:t>木制台、桌类</w:t>
            </w:r>
          </w:p>
        </w:tc>
        <w:tc>
          <w:tcPr>
            <w:tcW w:w="2248" w:type="dxa"/>
            <w:vAlign w:val="top"/>
          </w:tcPr>
          <w:p w14:paraId="619111DF">
            <w:pPr>
              <w:rPr>
                <w:rFonts w:ascii="Arial"/>
                <w:sz w:val="21"/>
              </w:rPr>
            </w:pPr>
          </w:p>
        </w:tc>
        <w:tc>
          <w:tcPr>
            <w:tcW w:w="3543" w:type="dxa"/>
            <w:vAlign w:val="top"/>
          </w:tcPr>
          <w:p w14:paraId="428AB4DA">
            <w:pPr>
              <w:pStyle w:val="803"/>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AD29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3820C9E0">
            <w:pPr>
              <w:rPr>
                <w:rFonts w:ascii="Arial"/>
                <w:sz w:val="21"/>
              </w:rPr>
            </w:pPr>
          </w:p>
        </w:tc>
        <w:tc>
          <w:tcPr>
            <w:tcW w:w="1542" w:type="dxa"/>
            <w:vMerge w:val="continue"/>
            <w:tcBorders>
              <w:top w:val="nil"/>
            </w:tcBorders>
            <w:vAlign w:val="top"/>
          </w:tcPr>
          <w:p w14:paraId="4A3D6CBF">
            <w:pPr>
              <w:rPr>
                <w:rFonts w:ascii="Arial"/>
                <w:sz w:val="21"/>
              </w:rPr>
            </w:pPr>
          </w:p>
        </w:tc>
        <w:tc>
          <w:tcPr>
            <w:tcW w:w="2672" w:type="dxa"/>
            <w:vAlign w:val="top"/>
          </w:tcPr>
          <w:p w14:paraId="07636C8A">
            <w:pPr>
              <w:pStyle w:val="803"/>
              <w:spacing w:before="66" w:line="220" w:lineRule="auto"/>
              <w:ind w:left="103"/>
            </w:pPr>
            <w:r>
              <w:rPr>
                <w:spacing w:val="-1"/>
              </w:rPr>
              <w:t>A060299</w:t>
            </w:r>
            <w:r>
              <w:rPr>
                <w:spacing w:val="-29"/>
              </w:rPr>
              <w:t xml:space="preserve"> </w:t>
            </w:r>
            <w:r>
              <w:rPr>
                <w:spacing w:val="-1"/>
              </w:rPr>
              <w:t>其他台、桌类</w:t>
            </w:r>
          </w:p>
        </w:tc>
        <w:tc>
          <w:tcPr>
            <w:tcW w:w="2248" w:type="dxa"/>
            <w:vAlign w:val="top"/>
          </w:tcPr>
          <w:p w14:paraId="1558EAFB">
            <w:pPr>
              <w:rPr>
                <w:rFonts w:ascii="Arial"/>
                <w:sz w:val="21"/>
              </w:rPr>
            </w:pPr>
          </w:p>
        </w:tc>
        <w:tc>
          <w:tcPr>
            <w:tcW w:w="3543" w:type="dxa"/>
            <w:vAlign w:val="top"/>
          </w:tcPr>
          <w:p w14:paraId="295E4A0D">
            <w:pPr>
              <w:pStyle w:val="80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A64E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58DBEBA5">
            <w:pPr>
              <w:pStyle w:val="803"/>
              <w:spacing w:before="94" w:line="184" w:lineRule="auto"/>
              <w:ind w:left="128"/>
            </w:pPr>
            <w:r>
              <w:rPr>
                <w:spacing w:val="-10"/>
              </w:rPr>
              <w:t>18</w:t>
            </w:r>
          </w:p>
        </w:tc>
        <w:tc>
          <w:tcPr>
            <w:tcW w:w="1542" w:type="dxa"/>
            <w:vMerge w:val="restart"/>
            <w:tcBorders>
              <w:bottom w:val="nil"/>
            </w:tcBorders>
            <w:vAlign w:val="top"/>
          </w:tcPr>
          <w:p w14:paraId="5CF9AC92">
            <w:pPr>
              <w:pStyle w:val="803"/>
              <w:spacing w:before="66" w:line="220" w:lineRule="auto"/>
              <w:ind w:left="102"/>
            </w:pPr>
            <w:r>
              <w:rPr>
                <w:spacing w:val="-1"/>
              </w:rPr>
              <w:t>A0603</w:t>
            </w:r>
            <w:r>
              <w:rPr>
                <w:spacing w:val="-36"/>
              </w:rPr>
              <w:t xml:space="preserve"> </w:t>
            </w:r>
            <w:r>
              <w:rPr>
                <w:spacing w:val="-1"/>
              </w:rPr>
              <w:t>椅凳类</w:t>
            </w:r>
          </w:p>
        </w:tc>
        <w:tc>
          <w:tcPr>
            <w:tcW w:w="2672" w:type="dxa"/>
            <w:vAlign w:val="top"/>
          </w:tcPr>
          <w:p w14:paraId="4162327F">
            <w:pPr>
              <w:pStyle w:val="803"/>
              <w:spacing w:before="66" w:line="220" w:lineRule="auto"/>
              <w:ind w:left="103"/>
            </w:pPr>
            <w:r>
              <w:rPr>
                <w:spacing w:val="-1"/>
              </w:rPr>
              <w:t>A060301</w:t>
            </w:r>
            <w:r>
              <w:rPr>
                <w:spacing w:val="-46"/>
              </w:rPr>
              <w:t xml:space="preserve"> </w:t>
            </w:r>
            <w:r>
              <w:rPr>
                <w:spacing w:val="-1"/>
              </w:rPr>
              <w:t>金属骨架为主的椅凳类</w:t>
            </w:r>
          </w:p>
        </w:tc>
        <w:tc>
          <w:tcPr>
            <w:tcW w:w="2248" w:type="dxa"/>
            <w:vAlign w:val="top"/>
          </w:tcPr>
          <w:p w14:paraId="49B31540">
            <w:pPr>
              <w:rPr>
                <w:rFonts w:ascii="Arial"/>
                <w:sz w:val="21"/>
              </w:rPr>
            </w:pPr>
          </w:p>
        </w:tc>
        <w:tc>
          <w:tcPr>
            <w:tcW w:w="3543" w:type="dxa"/>
            <w:vAlign w:val="top"/>
          </w:tcPr>
          <w:p w14:paraId="3D182BB5">
            <w:pPr>
              <w:pStyle w:val="80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5FC9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bottom w:val="nil"/>
            </w:tcBorders>
            <w:vAlign w:val="top"/>
          </w:tcPr>
          <w:p w14:paraId="290FCF73">
            <w:pPr>
              <w:rPr>
                <w:rFonts w:ascii="Arial"/>
                <w:sz w:val="21"/>
              </w:rPr>
            </w:pPr>
          </w:p>
        </w:tc>
        <w:tc>
          <w:tcPr>
            <w:tcW w:w="1542" w:type="dxa"/>
            <w:vMerge w:val="continue"/>
            <w:tcBorders>
              <w:top w:val="nil"/>
              <w:bottom w:val="nil"/>
            </w:tcBorders>
            <w:vAlign w:val="top"/>
          </w:tcPr>
          <w:p w14:paraId="77A3C889">
            <w:pPr>
              <w:rPr>
                <w:rFonts w:ascii="Arial"/>
                <w:sz w:val="21"/>
              </w:rPr>
            </w:pPr>
          </w:p>
        </w:tc>
        <w:tc>
          <w:tcPr>
            <w:tcW w:w="2672" w:type="dxa"/>
            <w:vAlign w:val="top"/>
          </w:tcPr>
          <w:p w14:paraId="4FF4AFA5">
            <w:pPr>
              <w:pStyle w:val="803"/>
              <w:spacing w:before="66" w:line="220" w:lineRule="auto"/>
              <w:ind w:left="103"/>
            </w:pPr>
            <w:r>
              <w:rPr>
                <w:spacing w:val="-1"/>
              </w:rPr>
              <w:t>A060302</w:t>
            </w:r>
            <w:r>
              <w:rPr>
                <w:spacing w:val="-29"/>
              </w:rPr>
              <w:t xml:space="preserve"> </w:t>
            </w:r>
            <w:r>
              <w:rPr>
                <w:spacing w:val="-1"/>
              </w:rPr>
              <w:t>木骨架为主的椅凳类</w:t>
            </w:r>
          </w:p>
        </w:tc>
        <w:tc>
          <w:tcPr>
            <w:tcW w:w="2248" w:type="dxa"/>
            <w:vAlign w:val="top"/>
          </w:tcPr>
          <w:p w14:paraId="08A604F6">
            <w:pPr>
              <w:rPr>
                <w:rFonts w:ascii="Arial"/>
                <w:sz w:val="21"/>
              </w:rPr>
            </w:pPr>
          </w:p>
        </w:tc>
        <w:tc>
          <w:tcPr>
            <w:tcW w:w="3543" w:type="dxa"/>
            <w:vAlign w:val="top"/>
          </w:tcPr>
          <w:p w14:paraId="5FCF4F7E">
            <w:pPr>
              <w:pStyle w:val="80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82AE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772BDF74">
            <w:pPr>
              <w:rPr>
                <w:rFonts w:ascii="Arial"/>
                <w:sz w:val="21"/>
              </w:rPr>
            </w:pPr>
          </w:p>
        </w:tc>
        <w:tc>
          <w:tcPr>
            <w:tcW w:w="1542" w:type="dxa"/>
            <w:vMerge w:val="continue"/>
            <w:tcBorders>
              <w:top w:val="nil"/>
            </w:tcBorders>
            <w:vAlign w:val="top"/>
          </w:tcPr>
          <w:p w14:paraId="25AD6FB1">
            <w:pPr>
              <w:rPr>
                <w:rFonts w:ascii="Arial"/>
                <w:sz w:val="21"/>
              </w:rPr>
            </w:pPr>
          </w:p>
        </w:tc>
        <w:tc>
          <w:tcPr>
            <w:tcW w:w="2672" w:type="dxa"/>
            <w:vAlign w:val="top"/>
          </w:tcPr>
          <w:p w14:paraId="465B6B4D">
            <w:pPr>
              <w:pStyle w:val="803"/>
              <w:spacing w:before="67" w:line="220" w:lineRule="auto"/>
              <w:ind w:left="103"/>
            </w:pPr>
            <w:r>
              <w:rPr>
                <w:spacing w:val="-1"/>
              </w:rPr>
              <w:t>A060399</w:t>
            </w:r>
            <w:r>
              <w:rPr>
                <w:spacing w:val="-33"/>
              </w:rPr>
              <w:t xml:space="preserve"> </w:t>
            </w:r>
            <w:r>
              <w:rPr>
                <w:spacing w:val="-1"/>
              </w:rPr>
              <w:t>其他椅凳类</w:t>
            </w:r>
          </w:p>
        </w:tc>
        <w:tc>
          <w:tcPr>
            <w:tcW w:w="2248" w:type="dxa"/>
            <w:vAlign w:val="top"/>
          </w:tcPr>
          <w:p w14:paraId="6DACABCF">
            <w:pPr>
              <w:rPr>
                <w:rFonts w:ascii="Arial"/>
                <w:sz w:val="21"/>
              </w:rPr>
            </w:pPr>
          </w:p>
        </w:tc>
        <w:tc>
          <w:tcPr>
            <w:tcW w:w="3543" w:type="dxa"/>
            <w:vAlign w:val="top"/>
          </w:tcPr>
          <w:p w14:paraId="5A3233E4">
            <w:pPr>
              <w:pStyle w:val="803"/>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A2C0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0C861DCF">
            <w:pPr>
              <w:pStyle w:val="803"/>
              <w:spacing w:before="95" w:line="184" w:lineRule="auto"/>
              <w:ind w:left="128"/>
            </w:pPr>
            <w:r>
              <w:rPr>
                <w:spacing w:val="-10"/>
              </w:rPr>
              <w:t>19</w:t>
            </w:r>
          </w:p>
        </w:tc>
        <w:tc>
          <w:tcPr>
            <w:tcW w:w="1542" w:type="dxa"/>
            <w:vAlign w:val="top"/>
          </w:tcPr>
          <w:p w14:paraId="199B9AD3">
            <w:pPr>
              <w:pStyle w:val="803"/>
              <w:spacing w:before="67" w:line="220" w:lineRule="auto"/>
              <w:ind w:left="102"/>
            </w:pPr>
            <w:r>
              <w:rPr>
                <w:spacing w:val="-1"/>
              </w:rPr>
              <w:t>A0604</w:t>
            </w:r>
            <w:r>
              <w:rPr>
                <w:spacing w:val="-35"/>
              </w:rPr>
              <w:t xml:space="preserve"> </w:t>
            </w:r>
            <w:r>
              <w:rPr>
                <w:spacing w:val="-1"/>
              </w:rPr>
              <w:t>沙发类</w:t>
            </w:r>
          </w:p>
        </w:tc>
        <w:tc>
          <w:tcPr>
            <w:tcW w:w="2672" w:type="dxa"/>
            <w:vAlign w:val="top"/>
          </w:tcPr>
          <w:p w14:paraId="0D5FC5D5">
            <w:pPr>
              <w:pStyle w:val="803"/>
              <w:spacing w:before="67" w:line="220" w:lineRule="auto"/>
              <w:ind w:left="103"/>
            </w:pPr>
            <w:r>
              <w:rPr>
                <w:spacing w:val="-1"/>
              </w:rPr>
              <w:t>A060499</w:t>
            </w:r>
            <w:r>
              <w:rPr>
                <w:spacing w:val="-33"/>
              </w:rPr>
              <w:t xml:space="preserve"> </w:t>
            </w:r>
            <w:r>
              <w:rPr>
                <w:spacing w:val="-1"/>
              </w:rPr>
              <w:t>其他沙发类</w:t>
            </w:r>
          </w:p>
        </w:tc>
        <w:tc>
          <w:tcPr>
            <w:tcW w:w="2248" w:type="dxa"/>
            <w:vAlign w:val="top"/>
          </w:tcPr>
          <w:p w14:paraId="59A9376B">
            <w:pPr>
              <w:rPr>
                <w:rFonts w:ascii="Arial"/>
                <w:sz w:val="21"/>
              </w:rPr>
            </w:pPr>
          </w:p>
        </w:tc>
        <w:tc>
          <w:tcPr>
            <w:tcW w:w="3543" w:type="dxa"/>
            <w:vAlign w:val="top"/>
          </w:tcPr>
          <w:p w14:paraId="2EE88962">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C25F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161D0295">
            <w:pPr>
              <w:pStyle w:val="803"/>
              <w:spacing w:before="96" w:line="183" w:lineRule="auto"/>
              <w:ind w:left="116"/>
            </w:pPr>
            <w:r>
              <w:rPr>
                <w:spacing w:val="-4"/>
              </w:rPr>
              <w:t>20</w:t>
            </w:r>
          </w:p>
        </w:tc>
        <w:tc>
          <w:tcPr>
            <w:tcW w:w="1542" w:type="dxa"/>
            <w:vMerge w:val="restart"/>
            <w:tcBorders>
              <w:bottom w:val="nil"/>
            </w:tcBorders>
            <w:vAlign w:val="top"/>
          </w:tcPr>
          <w:p w14:paraId="49DE5000">
            <w:pPr>
              <w:pStyle w:val="803"/>
              <w:spacing w:before="67" w:line="220" w:lineRule="auto"/>
              <w:ind w:left="193"/>
            </w:pPr>
            <w:r>
              <w:rPr>
                <w:spacing w:val="-1"/>
              </w:rPr>
              <w:t>A0605</w:t>
            </w:r>
            <w:r>
              <w:rPr>
                <w:spacing w:val="-36"/>
              </w:rPr>
              <w:t xml:space="preserve"> </w:t>
            </w:r>
            <w:r>
              <w:rPr>
                <w:spacing w:val="-1"/>
              </w:rPr>
              <w:t>柜类</w:t>
            </w:r>
          </w:p>
        </w:tc>
        <w:tc>
          <w:tcPr>
            <w:tcW w:w="2672" w:type="dxa"/>
            <w:vAlign w:val="top"/>
          </w:tcPr>
          <w:p w14:paraId="08A19316">
            <w:pPr>
              <w:pStyle w:val="803"/>
              <w:spacing w:before="67" w:line="220" w:lineRule="auto"/>
              <w:ind w:left="103"/>
            </w:pPr>
            <w:r>
              <w:rPr>
                <w:spacing w:val="-1"/>
              </w:rPr>
              <w:t>A060501</w:t>
            </w:r>
            <w:r>
              <w:rPr>
                <w:spacing w:val="-33"/>
              </w:rPr>
              <w:t xml:space="preserve"> </w:t>
            </w:r>
            <w:r>
              <w:rPr>
                <w:spacing w:val="-1"/>
              </w:rPr>
              <w:t>木质柜类</w:t>
            </w:r>
          </w:p>
        </w:tc>
        <w:tc>
          <w:tcPr>
            <w:tcW w:w="2248" w:type="dxa"/>
            <w:vAlign w:val="top"/>
          </w:tcPr>
          <w:p w14:paraId="2C8B6698">
            <w:pPr>
              <w:rPr>
                <w:rFonts w:ascii="Arial"/>
                <w:sz w:val="21"/>
              </w:rPr>
            </w:pPr>
          </w:p>
        </w:tc>
        <w:tc>
          <w:tcPr>
            <w:tcW w:w="3543" w:type="dxa"/>
            <w:vAlign w:val="top"/>
          </w:tcPr>
          <w:p w14:paraId="0377D107">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F3F4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40E8C540">
            <w:pPr>
              <w:rPr>
                <w:rFonts w:ascii="Arial"/>
                <w:sz w:val="21"/>
              </w:rPr>
            </w:pPr>
          </w:p>
        </w:tc>
        <w:tc>
          <w:tcPr>
            <w:tcW w:w="1542" w:type="dxa"/>
            <w:vMerge w:val="continue"/>
            <w:tcBorders>
              <w:top w:val="nil"/>
              <w:bottom w:val="nil"/>
            </w:tcBorders>
            <w:vAlign w:val="top"/>
          </w:tcPr>
          <w:p w14:paraId="34040DF4">
            <w:pPr>
              <w:rPr>
                <w:rFonts w:ascii="Arial"/>
                <w:sz w:val="21"/>
              </w:rPr>
            </w:pPr>
          </w:p>
        </w:tc>
        <w:tc>
          <w:tcPr>
            <w:tcW w:w="2672" w:type="dxa"/>
            <w:vAlign w:val="top"/>
          </w:tcPr>
          <w:p w14:paraId="46729B0B">
            <w:pPr>
              <w:pStyle w:val="803"/>
              <w:spacing w:before="67" w:line="220" w:lineRule="auto"/>
              <w:ind w:left="103"/>
            </w:pPr>
            <w:r>
              <w:rPr>
                <w:spacing w:val="-1"/>
              </w:rPr>
              <w:t>A060503</w:t>
            </w:r>
            <w:r>
              <w:rPr>
                <w:spacing w:val="-32"/>
              </w:rPr>
              <w:t xml:space="preserve"> </w:t>
            </w:r>
            <w:r>
              <w:rPr>
                <w:spacing w:val="-1"/>
              </w:rPr>
              <w:t>金属质柜类</w:t>
            </w:r>
          </w:p>
        </w:tc>
        <w:tc>
          <w:tcPr>
            <w:tcW w:w="2248" w:type="dxa"/>
            <w:vAlign w:val="top"/>
          </w:tcPr>
          <w:p w14:paraId="3BA205B5">
            <w:pPr>
              <w:rPr>
                <w:rFonts w:ascii="Arial"/>
                <w:sz w:val="21"/>
              </w:rPr>
            </w:pPr>
          </w:p>
        </w:tc>
        <w:tc>
          <w:tcPr>
            <w:tcW w:w="3543" w:type="dxa"/>
            <w:vAlign w:val="top"/>
          </w:tcPr>
          <w:p w14:paraId="77FB0024">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A0BC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7DCD783F">
            <w:pPr>
              <w:rPr>
                <w:rFonts w:ascii="Arial"/>
                <w:sz w:val="21"/>
              </w:rPr>
            </w:pPr>
          </w:p>
        </w:tc>
        <w:tc>
          <w:tcPr>
            <w:tcW w:w="1542" w:type="dxa"/>
            <w:vMerge w:val="continue"/>
            <w:tcBorders>
              <w:top w:val="nil"/>
            </w:tcBorders>
            <w:vAlign w:val="top"/>
          </w:tcPr>
          <w:p w14:paraId="04200170">
            <w:pPr>
              <w:rPr>
                <w:rFonts w:ascii="Arial"/>
                <w:sz w:val="21"/>
              </w:rPr>
            </w:pPr>
          </w:p>
        </w:tc>
        <w:tc>
          <w:tcPr>
            <w:tcW w:w="2672" w:type="dxa"/>
            <w:vAlign w:val="top"/>
          </w:tcPr>
          <w:p w14:paraId="4FC0EB5E">
            <w:pPr>
              <w:pStyle w:val="803"/>
              <w:spacing w:before="67" w:line="220" w:lineRule="auto"/>
              <w:ind w:left="103"/>
            </w:pPr>
            <w:r>
              <w:rPr>
                <w:spacing w:val="-1"/>
              </w:rPr>
              <w:t>A060599</w:t>
            </w:r>
            <w:r>
              <w:rPr>
                <w:spacing w:val="-33"/>
              </w:rPr>
              <w:t xml:space="preserve"> </w:t>
            </w:r>
            <w:r>
              <w:rPr>
                <w:spacing w:val="-1"/>
              </w:rPr>
              <w:t>其他柜类</w:t>
            </w:r>
          </w:p>
        </w:tc>
        <w:tc>
          <w:tcPr>
            <w:tcW w:w="2248" w:type="dxa"/>
            <w:vAlign w:val="top"/>
          </w:tcPr>
          <w:p w14:paraId="1A994BA0">
            <w:pPr>
              <w:rPr>
                <w:rFonts w:ascii="Arial"/>
                <w:sz w:val="21"/>
              </w:rPr>
            </w:pPr>
          </w:p>
        </w:tc>
        <w:tc>
          <w:tcPr>
            <w:tcW w:w="3543" w:type="dxa"/>
            <w:vAlign w:val="top"/>
          </w:tcPr>
          <w:p w14:paraId="5965CCFE">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0A8D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2469EE8D">
            <w:pPr>
              <w:pStyle w:val="803"/>
              <w:spacing w:before="94" w:line="184" w:lineRule="auto"/>
              <w:ind w:left="116"/>
            </w:pPr>
            <w:r>
              <w:rPr>
                <w:spacing w:val="-4"/>
              </w:rPr>
              <w:t>21</w:t>
            </w:r>
          </w:p>
        </w:tc>
        <w:tc>
          <w:tcPr>
            <w:tcW w:w="1542" w:type="dxa"/>
            <w:vMerge w:val="restart"/>
            <w:tcBorders>
              <w:bottom w:val="nil"/>
            </w:tcBorders>
            <w:vAlign w:val="top"/>
          </w:tcPr>
          <w:p w14:paraId="314C695E">
            <w:pPr>
              <w:pStyle w:val="803"/>
              <w:spacing w:before="67" w:line="220" w:lineRule="auto"/>
              <w:ind w:left="102"/>
            </w:pPr>
            <w:r>
              <w:rPr>
                <w:spacing w:val="-1"/>
              </w:rPr>
              <w:t>A0606</w:t>
            </w:r>
            <w:r>
              <w:rPr>
                <w:spacing w:val="-35"/>
              </w:rPr>
              <w:t xml:space="preserve"> </w:t>
            </w:r>
            <w:r>
              <w:rPr>
                <w:spacing w:val="-1"/>
              </w:rPr>
              <w:t>架类</w:t>
            </w:r>
          </w:p>
        </w:tc>
        <w:tc>
          <w:tcPr>
            <w:tcW w:w="2672" w:type="dxa"/>
            <w:vAlign w:val="top"/>
          </w:tcPr>
          <w:p w14:paraId="0DEA4862">
            <w:pPr>
              <w:pStyle w:val="803"/>
              <w:spacing w:before="67" w:line="220" w:lineRule="auto"/>
              <w:ind w:left="103"/>
            </w:pPr>
            <w:r>
              <w:rPr>
                <w:spacing w:val="-1"/>
              </w:rPr>
              <w:t>A060601</w:t>
            </w:r>
            <w:r>
              <w:rPr>
                <w:spacing w:val="-33"/>
              </w:rPr>
              <w:t xml:space="preserve"> </w:t>
            </w:r>
            <w:r>
              <w:rPr>
                <w:spacing w:val="-1"/>
              </w:rPr>
              <w:t>木质架类</w:t>
            </w:r>
          </w:p>
        </w:tc>
        <w:tc>
          <w:tcPr>
            <w:tcW w:w="2248" w:type="dxa"/>
            <w:vAlign w:val="top"/>
          </w:tcPr>
          <w:p w14:paraId="32769852">
            <w:pPr>
              <w:rPr>
                <w:rFonts w:ascii="Arial"/>
                <w:sz w:val="21"/>
              </w:rPr>
            </w:pPr>
          </w:p>
        </w:tc>
        <w:tc>
          <w:tcPr>
            <w:tcW w:w="3543" w:type="dxa"/>
            <w:vAlign w:val="top"/>
          </w:tcPr>
          <w:p w14:paraId="045D99B5">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463E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02CDB962">
            <w:pPr>
              <w:rPr>
                <w:rFonts w:ascii="Arial"/>
                <w:sz w:val="21"/>
              </w:rPr>
            </w:pPr>
          </w:p>
        </w:tc>
        <w:tc>
          <w:tcPr>
            <w:tcW w:w="1542" w:type="dxa"/>
            <w:vMerge w:val="continue"/>
            <w:tcBorders>
              <w:top w:val="nil"/>
            </w:tcBorders>
            <w:vAlign w:val="top"/>
          </w:tcPr>
          <w:p w14:paraId="72CE7852">
            <w:pPr>
              <w:rPr>
                <w:rFonts w:ascii="Arial"/>
                <w:sz w:val="21"/>
              </w:rPr>
            </w:pPr>
          </w:p>
        </w:tc>
        <w:tc>
          <w:tcPr>
            <w:tcW w:w="2672" w:type="dxa"/>
            <w:vAlign w:val="top"/>
          </w:tcPr>
          <w:p w14:paraId="5B09B5D2">
            <w:pPr>
              <w:pStyle w:val="803"/>
              <w:spacing w:before="67" w:line="220" w:lineRule="auto"/>
              <w:ind w:left="103"/>
            </w:pPr>
            <w:r>
              <w:rPr>
                <w:spacing w:val="-1"/>
              </w:rPr>
              <w:t>A060602</w:t>
            </w:r>
            <w:r>
              <w:rPr>
                <w:spacing w:val="-32"/>
              </w:rPr>
              <w:t xml:space="preserve"> </w:t>
            </w:r>
            <w:r>
              <w:rPr>
                <w:spacing w:val="-1"/>
              </w:rPr>
              <w:t>金属质架类</w:t>
            </w:r>
          </w:p>
        </w:tc>
        <w:tc>
          <w:tcPr>
            <w:tcW w:w="2248" w:type="dxa"/>
            <w:vAlign w:val="top"/>
          </w:tcPr>
          <w:p w14:paraId="26C627FD">
            <w:pPr>
              <w:rPr>
                <w:rFonts w:ascii="Arial"/>
                <w:sz w:val="21"/>
              </w:rPr>
            </w:pPr>
          </w:p>
        </w:tc>
        <w:tc>
          <w:tcPr>
            <w:tcW w:w="3543" w:type="dxa"/>
            <w:vAlign w:val="top"/>
          </w:tcPr>
          <w:p w14:paraId="50C67AC2">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E165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56C38316">
            <w:pPr>
              <w:pStyle w:val="803"/>
              <w:spacing w:before="96" w:line="183" w:lineRule="auto"/>
              <w:ind w:left="116"/>
            </w:pPr>
            <w:r>
              <w:rPr>
                <w:spacing w:val="-4"/>
              </w:rPr>
              <w:t>22</w:t>
            </w:r>
          </w:p>
        </w:tc>
        <w:tc>
          <w:tcPr>
            <w:tcW w:w="1542" w:type="dxa"/>
            <w:vMerge w:val="restart"/>
            <w:tcBorders>
              <w:bottom w:val="nil"/>
            </w:tcBorders>
            <w:vAlign w:val="top"/>
          </w:tcPr>
          <w:p w14:paraId="5FB88D54">
            <w:pPr>
              <w:pStyle w:val="803"/>
              <w:spacing w:before="67" w:line="220" w:lineRule="auto"/>
              <w:ind w:left="102"/>
            </w:pPr>
            <w:r>
              <w:rPr>
                <w:spacing w:val="-1"/>
              </w:rPr>
              <w:t>A0607</w:t>
            </w:r>
            <w:r>
              <w:rPr>
                <w:spacing w:val="-35"/>
              </w:rPr>
              <w:t xml:space="preserve"> </w:t>
            </w:r>
            <w:r>
              <w:rPr>
                <w:spacing w:val="-1"/>
              </w:rPr>
              <w:t>屏风类</w:t>
            </w:r>
          </w:p>
        </w:tc>
        <w:tc>
          <w:tcPr>
            <w:tcW w:w="2672" w:type="dxa"/>
            <w:vAlign w:val="top"/>
          </w:tcPr>
          <w:p w14:paraId="5E7CA4BA">
            <w:pPr>
              <w:pStyle w:val="803"/>
              <w:spacing w:before="67" w:line="220" w:lineRule="auto"/>
              <w:ind w:left="103"/>
            </w:pPr>
            <w:r>
              <w:rPr>
                <w:spacing w:val="-1"/>
              </w:rPr>
              <w:t>A060701</w:t>
            </w:r>
            <w:r>
              <w:rPr>
                <w:spacing w:val="-33"/>
              </w:rPr>
              <w:t xml:space="preserve"> </w:t>
            </w:r>
            <w:r>
              <w:rPr>
                <w:spacing w:val="-1"/>
              </w:rPr>
              <w:t>木质屏风类</w:t>
            </w:r>
          </w:p>
        </w:tc>
        <w:tc>
          <w:tcPr>
            <w:tcW w:w="2248" w:type="dxa"/>
            <w:vAlign w:val="top"/>
          </w:tcPr>
          <w:p w14:paraId="43F395C6">
            <w:pPr>
              <w:rPr>
                <w:rFonts w:ascii="Arial"/>
                <w:sz w:val="21"/>
              </w:rPr>
            </w:pPr>
          </w:p>
        </w:tc>
        <w:tc>
          <w:tcPr>
            <w:tcW w:w="3543" w:type="dxa"/>
            <w:vAlign w:val="top"/>
          </w:tcPr>
          <w:p w14:paraId="3099E218">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60B6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022B8E06">
            <w:pPr>
              <w:rPr>
                <w:rFonts w:ascii="Arial"/>
                <w:sz w:val="21"/>
              </w:rPr>
            </w:pPr>
          </w:p>
        </w:tc>
        <w:tc>
          <w:tcPr>
            <w:tcW w:w="1542" w:type="dxa"/>
            <w:vMerge w:val="continue"/>
            <w:tcBorders>
              <w:top w:val="nil"/>
            </w:tcBorders>
            <w:vAlign w:val="top"/>
          </w:tcPr>
          <w:p w14:paraId="6D9264CD">
            <w:pPr>
              <w:rPr>
                <w:rFonts w:ascii="Arial"/>
                <w:sz w:val="21"/>
              </w:rPr>
            </w:pPr>
          </w:p>
        </w:tc>
        <w:tc>
          <w:tcPr>
            <w:tcW w:w="2672" w:type="dxa"/>
            <w:vAlign w:val="top"/>
          </w:tcPr>
          <w:p w14:paraId="5068C004">
            <w:pPr>
              <w:pStyle w:val="803"/>
              <w:spacing w:before="67" w:line="220" w:lineRule="auto"/>
              <w:ind w:left="103"/>
            </w:pPr>
            <w:r>
              <w:rPr>
                <w:spacing w:val="-1"/>
              </w:rPr>
              <w:t>A060702</w:t>
            </w:r>
            <w:r>
              <w:rPr>
                <w:spacing w:val="-32"/>
              </w:rPr>
              <w:t xml:space="preserve"> </w:t>
            </w:r>
            <w:r>
              <w:rPr>
                <w:spacing w:val="-1"/>
              </w:rPr>
              <w:t>金属质屏风类</w:t>
            </w:r>
          </w:p>
        </w:tc>
        <w:tc>
          <w:tcPr>
            <w:tcW w:w="2248" w:type="dxa"/>
            <w:vAlign w:val="top"/>
          </w:tcPr>
          <w:p w14:paraId="7030CEA8">
            <w:pPr>
              <w:rPr>
                <w:rFonts w:ascii="Arial"/>
                <w:sz w:val="21"/>
              </w:rPr>
            </w:pPr>
          </w:p>
        </w:tc>
        <w:tc>
          <w:tcPr>
            <w:tcW w:w="3543" w:type="dxa"/>
            <w:vAlign w:val="top"/>
          </w:tcPr>
          <w:p w14:paraId="446A2D6A">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1470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2190B8A2">
            <w:pPr>
              <w:pStyle w:val="803"/>
              <w:spacing w:before="95" w:line="183" w:lineRule="auto"/>
              <w:ind w:left="116"/>
            </w:pPr>
            <w:r>
              <w:rPr>
                <w:spacing w:val="-4"/>
              </w:rPr>
              <w:t>23</w:t>
            </w:r>
          </w:p>
        </w:tc>
        <w:tc>
          <w:tcPr>
            <w:tcW w:w="1542" w:type="dxa"/>
            <w:vAlign w:val="top"/>
          </w:tcPr>
          <w:p w14:paraId="1D4753B1">
            <w:pPr>
              <w:pStyle w:val="803"/>
              <w:spacing w:before="67" w:line="220" w:lineRule="auto"/>
              <w:ind w:left="102"/>
            </w:pPr>
            <w:r>
              <w:rPr>
                <w:spacing w:val="-1"/>
              </w:rPr>
              <w:t>A060804</w:t>
            </w:r>
            <w:r>
              <w:rPr>
                <w:spacing w:val="-32"/>
              </w:rPr>
              <w:t xml:space="preserve"> </w:t>
            </w:r>
            <w:r>
              <w:rPr>
                <w:spacing w:val="-1"/>
              </w:rPr>
              <w:t>水池</w:t>
            </w:r>
          </w:p>
        </w:tc>
        <w:tc>
          <w:tcPr>
            <w:tcW w:w="2672" w:type="dxa"/>
            <w:vAlign w:val="top"/>
          </w:tcPr>
          <w:p w14:paraId="035E42C0">
            <w:pPr>
              <w:rPr>
                <w:rFonts w:ascii="Arial"/>
                <w:sz w:val="21"/>
              </w:rPr>
            </w:pPr>
          </w:p>
        </w:tc>
        <w:tc>
          <w:tcPr>
            <w:tcW w:w="2248" w:type="dxa"/>
            <w:vAlign w:val="top"/>
          </w:tcPr>
          <w:p w14:paraId="52A18996">
            <w:pPr>
              <w:rPr>
                <w:rFonts w:ascii="Arial"/>
                <w:sz w:val="21"/>
              </w:rPr>
            </w:pPr>
          </w:p>
        </w:tc>
        <w:tc>
          <w:tcPr>
            <w:tcW w:w="3543" w:type="dxa"/>
            <w:vAlign w:val="top"/>
          </w:tcPr>
          <w:p w14:paraId="7E9289A9">
            <w:pPr>
              <w:pStyle w:val="803"/>
              <w:spacing w:before="66" w:line="219" w:lineRule="auto"/>
              <w:ind w:left="109"/>
            </w:pPr>
            <w:r>
              <w:rPr>
                <w:spacing w:val="-1"/>
              </w:rPr>
              <w:t>HJ/T296</w:t>
            </w:r>
            <w:r>
              <w:rPr>
                <w:spacing w:val="-34"/>
              </w:rPr>
              <w:t xml:space="preserve"> </w:t>
            </w:r>
            <w:r>
              <w:rPr>
                <w:spacing w:val="-1"/>
              </w:rPr>
              <w:t>卫生陶瓷</w:t>
            </w:r>
          </w:p>
        </w:tc>
      </w:tr>
      <w:tr w14:paraId="6A9B2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3A4F0093">
            <w:pPr>
              <w:pStyle w:val="803"/>
              <w:spacing w:before="96" w:line="183" w:lineRule="auto"/>
              <w:ind w:left="116"/>
            </w:pPr>
            <w:r>
              <w:rPr>
                <w:spacing w:val="-4"/>
              </w:rPr>
              <w:t>24</w:t>
            </w:r>
          </w:p>
        </w:tc>
        <w:tc>
          <w:tcPr>
            <w:tcW w:w="1542" w:type="dxa"/>
            <w:vAlign w:val="top"/>
          </w:tcPr>
          <w:p w14:paraId="0EE44DC9">
            <w:pPr>
              <w:pStyle w:val="803"/>
              <w:spacing w:before="67" w:line="220" w:lineRule="auto"/>
              <w:ind w:left="102"/>
            </w:pPr>
            <w:r>
              <w:rPr>
                <w:spacing w:val="-1"/>
              </w:rPr>
              <w:t>A060805</w:t>
            </w:r>
            <w:r>
              <w:rPr>
                <w:spacing w:val="-33"/>
              </w:rPr>
              <w:t xml:space="preserve"> </w:t>
            </w:r>
            <w:r>
              <w:rPr>
                <w:spacing w:val="-1"/>
              </w:rPr>
              <w:t>便器</w:t>
            </w:r>
          </w:p>
        </w:tc>
        <w:tc>
          <w:tcPr>
            <w:tcW w:w="2672" w:type="dxa"/>
            <w:vAlign w:val="top"/>
          </w:tcPr>
          <w:p w14:paraId="5BA5AF53">
            <w:pPr>
              <w:rPr>
                <w:rFonts w:ascii="Arial"/>
                <w:sz w:val="21"/>
              </w:rPr>
            </w:pPr>
          </w:p>
        </w:tc>
        <w:tc>
          <w:tcPr>
            <w:tcW w:w="2248" w:type="dxa"/>
            <w:vAlign w:val="top"/>
          </w:tcPr>
          <w:p w14:paraId="05D05AB4">
            <w:pPr>
              <w:rPr>
                <w:rFonts w:ascii="Arial"/>
                <w:sz w:val="21"/>
              </w:rPr>
            </w:pPr>
          </w:p>
        </w:tc>
        <w:tc>
          <w:tcPr>
            <w:tcW w:w="3543" w:type="dxa"/>
            <w:vAlign w:val="top"/>
          </w:tcPr>
          <w:p w14:paraId="58F95F18">
            <w:pPr>
              <w:pStyle w:val="803"/>
              <w:spacing w:before="67" w:line="219" w:lineRule="auto"/>
              <w:ind w:left="109"/>
            </w:pPr>
            <w:r>
              <w:rPr>
                <w:spacing w:val="-1"/>
              </w:rPr>
              <w:t>HJ/T296</w:t>
            </w:r>
            <w:r>
              <w:rPr>
                <w:spacing w:val="-34"/>
              </w:rPr>
              <w:t xml:space="preserve"> </w:t>
            </w:r>
            <w:r>
              <w:rPr>
                <w:spacing w:val="-1"/>
              </w:rPr>
              <w:t>卫生陶瓷</w:t>
            </w:r>
          </w:p>
        </w:tc>
      </w:tr>
      <w:tr w14:paraId="277D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Align w:val="top"/>
          </w:tcPr>
          <w:p w14:paraId="5415AD29">
            <w:pPr>
              <w:pStyle w:val="803"/>
              <w:spacing w:before="96" w:line="183" w:lineRule="auto"/>
              <w:ind w:left="116"/>
            </w:pPr>
            <w:r>
              <w:rPr>
                <w:spacing w:val="-4"/>
              </w:rPr>
              <w:t>25</w:t>
            </w:r>
          </w:p>
        </w:tc>
        <w:tc>
          <w:tcPr>
            <w:tcW w:w="1542" w:type="dxa"/>
            <w:vAlign w:val="top"/>
          </w:tcPr>
          <w:p w14:paraId="5445A5D6">
            <w:pPr>
              <w:pStyle w:val="803"/>
              <w:spacing w:before="67" w:line="220" w:lineRule="auto"/>
              <w:ind w:left="102"/>
            </w:pPr>
            <w:r>
              <w:rPr>
                <w:spacing w:val="-1"/>
              </w:rPr>
              <w:t>A060806</w:t>
            </w:r>
            <w:r>
              <w:rPr>
                <w:spacing w:val="-32"/>
              </w:rPr>
              <w:t xml:space="preserve"> </w:t>
            </w:r>
            <w:r>
              <w:rPr>
                <w:spacing w:val="-1"/>
              </w:rPr>
              <w:t>水嘴</w:t>
            </w:r>
          </w:p>
        </w:tc>
        <w:tc>
          <w:tcPr>
            <w:tcW w:w="2672" w:type="dxa"/>
            <w:vAlign w:val="top"/>
          </w:tcPr>
          <w:p w14:paraId="5342571C">
            <w:pPr>
              <w:rPr>
                <w:rFonts w:ascii="Arial"/>
                <w:sz w:val="21"/>
              </w:rPr>
            </w:pPr>
          </w:p>
        </w:tc>
        <w:tc>
          <w:tcPr>
            <w:tcW w:w="2248" w:type="dxa"/>
            <w:vAlign w:val="top"/>
          </w:tcPr>
          <w:p w14:paraId="736BA2E0">
            <w:pPr>
              <w:rPr>
                <w:rFonts w:ascii="Arial"/>
                <w:sz w:val="21"/>
              </w:rPr>
            </w:pPr>
          </w:p>
        </w:tc>
        <w:tc>
          <w:tcPr>
            <w:tcW w:w="3543" w:type="dxa"/>
            <w:vAlign w:val="top"/>
          </w:tcPr>
          <w:p w14:paraId="75B1E0F3">
            <w:pPr>
              <w:pStyle w:val="803"/>
              <w:spacing w:before="67" w:line="219" w:lineRule="auto"/>
              <w:ind w:left="109"/>
            </w:pPr>
            <w:r>
              <w:rPr>
                <w:spacing w:val="-1"/>
              </w:rPr>
              <w:t>HJ/T411</w:t>
            </w:r>
            <w:r>
              <w:rPr>
                <w:spacing w:val="-34"/>
              </w:rPr>
              <w:t xml:space="preserve"> </w:t>
            </w:r>
            <w:r>
              <w:rPr>
                <w:spacing w:val="-1"/>
              </w:rPr>
              <w:t>水嘴</w:t>
            </w:r>
          </w:p>
        </w:tc>
      </w:tr>
      <w:tr w14:paraId="4D7A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19800C0B">
            <w:pPr>
              <w:pStyle w:val="803"/>
              <w:spacing w:before="95" w:line="183" w:lineRule="auto"/>
              <w:ind w:left="116"/>
            </w:pPr>
            <w:r>
              <w:rPr>
                <w:spacing w:val="-4"/>
              </w:rPr>
              <w:t>26</w:t>
            </w:r>
          </w:p>
        </w:tc>
        <w:tc>
          <w:tcPr>
            <w:tcW w:w="1542" w:type="dxa"/>
            <w:vAlign w:val="top"/>
          </w:tcPr>
          <w:p w14:paraId="78D5E1A9">
            <w:pPr>
              <w:pStyle w:val="803"/>
              <w:spacing w:before="67" w:line="221" w:lineRule="auto"/>
              <w:ind w:left="102"/>
            </w:pPr>
            <w:r>
              <w:rPr>
                <w:spacing w:val="-1"/>
              </w:rPr>
              <w:t>A0609</w:t>
            </w:r>
            <w:r>
              <w:rPr>
                <w:spacing w:val="-34"/>
              </w:rPr>
              <w:t xml:space="preserve"> </w:t>
            </w:r>
            <w:r>
              <w:rPr>
                <w:spacing w:val="-1"/>
              </w:rPr>
              <w:t>组合家具</w:t>
            </w:r>
          </w:p>
        </w:tc>
        <w:tc>
          <w:tcPr>
            <w:tcW w:w="2672" w:type="dxa"/>
            <w:vAlign w:val="top"/>
          </w:tcPr>
          <w:p w14:paraId="2C6006CD">
            <w:pPr>
              <w:rPr>
                <w:rFonts w:ascii="Arial"/>
                <w:sz w:val="21"/>
              </w:rPr>
            </w:pPr>
          </w:p>
        </w:tc>
        <w:tc>
          <w:tcPr>
            <w:tcW w:w="2248" w:type="dxa"/>
            <w:vAlign w:val="top"/>
          </w:tcPr>
          <w:p w14:paraId="1340AC60">
            <w:pPr>
              <w:rPr>
                <w:rFonts w:ascii="Arial"/>
                <w:sz w:val="21"/>
              </w:rPr>
            </w:pPr>
          </w:p>
        </w:tc>
        <w:tc>
          <w:tcPr>
            <w:tcW w:w="3543" w:type="dxa"/>
            <w:vAlign w:val="top"/>
          </w:tcPr>
          <w:p w14:paraId="5DCB1B3C">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30DCB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7B0BD5DC">
            <w:pPr>
              <w:pStyle w:val="803"/>
              <w:spacing w:before="96" w:line="183" w:lineRule="auto"/>
              <w:ind w:left="116"/>
            </w:pPr>
            <w:r>
              <w:rPr>
                <w:spacing w:val="-4"/>
              </w:rPr>
              <w:t>27</w:t>
            </w:r>
          </w:p>
        </w:tc>
        <w:tc>
          <w:tcPr>
            <w:tcW w:w="1542" w:type="dxa"/>
            <w:vAlign w:val="top"/>
          </w:tcPr>
          <w:p w14:paraId="097729F4">
            <w:pPr>
              <w:pStyle w:val="803"/>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vAlign w:val="top"/>
          </w:tcPr>
          <w:p w14:paraId="7CD83CAB">
            <w:pPr>
              <w:rPr>
                <w:rFonts w:ascii="Arial"/>
                <w:sz w:val="21"/>
              </w:rPr>
            </w:pPr>
          </w:p>
        </w:tc>
        <w:tc>
          <w:tcPr>
            <w:tcW w:w="2248" w:type="dxa"/>
            <w:vAlign w:val="top"/>
          </w:tcPr>
          <w:p w14:paraId="5FEB5C36">
            <w:pPr>
              <w:rPr>
                <w:rFonts w:ascii="Arial"/>
                <w:sz w:val="21"/>
              </w:rPr>
            </w:pPr>
          </w:p>
        </w:tc>
        <w:tc>
          <w:tcPr>
            <w:tcW w:w="3543" w:type="dxa"/>
            <w:vAlign w:val="top"/>
          </w:tcPr>
          <w:p w14:paraId="1F33A9A8">
            <w:pPr>
              <w:pStyle w:val="803"/>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F18C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Align w:val="top"/>
          </w:tcPr>
          <w:p w14:paraId="1C5A7237">
            <w:pPr>
              <w:pStyle w:val="803"/>
              <w:spacing w:before="99" w:line="183" w:lineRule="auto"/>
              <w:ind w:left="116"/>
            </w:pPr>
            <w:r>
              <w:rPr>
                <w:spacing w:val="-4"/>
              </w:rPr>
              <w:t>28</w:t>
            </w:r>
          </w:p>
        </w:tc>
        <w:tc>
          <w:tcPr>
            <w:tcW w:w="1542" w:type="dxa"/>
            <w:vAlign w:val="top"/>
          </w:tcPr>
          <w:p w14:paraId="0E25D5AB">
            <w:pPr>
              <w:pStyle w:val="803"/>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vAlign w:val="top"/>
          </w:tcPr>
          <w:p w14:paraId="0A680460">
            <w:pPr>
              <w:rPr>
                <w:rFonts w:ascii="Arial"/>
                <w:sz w:val="21"/>
              </w:rPr>
            </w:pPr>
          </w:p>
        </w:tc>
        <w:tc>
          <w:tcPr>
            <w:tcW w:w="2248" w:type="dxa"/>
            <w:vAlign w:val="top"/>
          </w:tcPr>
          <w:p w14:paraId="01484F96">
            <w:pPr>
              <w:rPr>
                <w:rFonts w:ascii="Arial"/>
                <w:sz w:val="21"/>
              </w:rPr>
            </w:pPr>
          </w:p>
        </w:tc>
        <w:tc>
          <w:tcPr>
            <w:tcW w:w="3543" w:type="dxa"/>
            <w:vAlign w:val="top"/>
          </w:tcPr>
          <w:p w14:paraId="7DCE4757">
            <w:pPr>
              <w:pStyle w:val="803"/>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9451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0DFB5A70">
            <w:pPr>
              <w:pStyle w:val="803"/>
              <w:spacing w:before="96" w:line="183" w:lineRule="auto"/>
              <w:ind w:left="116"/>
            </w:pPr>
            <w:r>
              <w:rPr>
                <w:spacing w:val="-4"/>
              </w:rPr>
              <w:t>29</w:t>
            </w:r>
          </w:p>
        </w:tc>
        <w:tc>
          <w:tcPr>
            <w:tcW w:w="1542" w:type="dxa"/>
            <w:vAlign w:val="top"/>
          </w:tcPr>
          <w:p w14:paraId="4E7C8501">
            <w:pPr>
              <w:pStyle w:val="803"/>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vAlign w:val="top"/>
          </w:tcPr>
          <w:p w14:paraId="17ECD14D">
            <w:pPr>
              <w:rPr>
                <w:rFonts w:ascii="Arial"/>
                <w:sz w:val="21"/>
              </w:rPr>
            </w:pPr>
          </w:p>
        </w:tc>
        <w:tc>
          <w:tcPr>
            <w:tcW w:w="2248" w:type="dxa"/>
            <w:vAlign w:val="top"/>
          </w:tcPr>
          <w:p w14:paraId="695B0D31">
            <w:pPr>
              <w:rPr>
                <w:rFonts w:ascii="Arial"/>
                <w:sz w:val="21"/>
              </w:rPr>
            </w:pPr>
          </w:p>
        </w:tc>
        <w:tc>
          <w:tcPr>
            <w:tcW w:w="3543" w:type="dxa"/>
            <w:vAlign w:val="top"/>
          </w:tcPr>
          <w:p w14:paraId="50901F8A">
            <w:pPr>
              <w:pStyle w:val="803"/>
              <w:spacing w:before="67" w:line="219" w:lineRule="auto"/>
              <w:ind w:left="109"/>
            </w:pPr>
            <w:r>
              <w:rPr>
                <w:spacing w:val="-1"/>
              </w:rPr>
              <w:t>HJ2546</w:t>
            </w:r>
            <w:r>
              <w:rPr>
                <w:spacing w:val="-34"/>
              </w:rPr>
              <w:t xml:space="preserve"> </w:t>
            </w:r>
            <w:r>
              <w:rPr>
                <w:spacing w:val="-1"/>
              </w:rPr>
              <w:t>纺织产品</w:t>
            </w:r>
          </w:p>
        </w:tc>
      </w:tr>
      <w:tr w14:paraId="0EFB3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83" w:type="dxa"/>
            <w:vAlign w:val="top"/>
          </w:tcPr>
          <w:p w14:paraId="01424405">
            <w:pPr>
              <w:pStyle w:val="803"/>
              <w:spacing w:before="96" w:line="183" w:lineRule="auto"/>
              <w:ind w:left="118"/>
            </w:pPr>
            <w:r>
              <w:rPr>
                <w:spacing w:val="-5"/>
              </w:rPr>
              <w:t>30</w:t>
            </w:r>
          </w:p>
        </w:tc>
        <w:tc>
          <w:tcPr>
            <w:tcW w:w="1542" w:type="dxa"/>
            <w:vAlign w:val="top"/>
          </w:tcPr>
          <w:p w14:paraId="220A28D0">
            <w:pPr>
              <w:pStyle w:val="803"/>
              <w:spacing w:before="69" w:line="296" w:lineRule="auto"/>
              <w:ind w:left="109" w:right="106" w:hanging="7"/>
              <w:jc w:val="both"/>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vAlign w:val="top"/>
          </w:tcPr>
          <w:p w14:paraId="149AE458">
            <w:pPr>
              <w:rPr>
                <w:rFonts w:ascii="Arial"/>
                <w:sz w:val="21"/>
              </w:rPr>
            </w:pPr>
          </w:p>
        </w:tc>
        <w:tc>
          <w:tcPr>
            <w:tcW w:w="2248" w:type="dxa"/>
            <w:vAlign w:val="top"/>
          </w:tcPr>
          <w:p w14:paraId="04416DC9">
            <w:pPr>
              <w:rPr>
                <w:rFonts w:ascii="Arial"/>
                <w:sz w:val="21"/>
              </w:rPr>
            </w:pPr>
          </w:p>
        </w:tc>
        <w:tc>
          <w:tcPr>
            <w:tcW w:w="3543" w:type="dxa"/>
            <w:vAlign w:val="top"/>
          </w:tcPr>
          <w:p w14:paraId="1BFC71A5">
            <w:pPr>
              <w:pStyle w:val="803"/>
              <w:spacing w:before="67" w:line="219" w:lineRule="auto"/>
              <w:ind w:left="109"/>
            </w:pPr>
            <w:r>
              <w:rPr>
                <w:spacing w:val="-2"/>
              </w:rPr>
              <w:t>HJ410</w:t>
            </w:r>
            <w:r>
              <w:rPr>
                <w:spacing w:val="-27"/>
              </w:rPr>
              <w:t xml:space="preserve"> </w:t>
            </w:r>
            <w:r>
              <w:rPr>
                <w:spacing w:val="-2"/>
              </w:rPr>
              <w:t>文化用纸</w:t>
            </w:r>
          </w:p>
        </w:tc>
      </w:tr>
      <w:tr w14:paraId="4C481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3" w:type="dxa"/>
            <w:vAlign w:val="top"/>
          </w:tcPr>
          <w:p w14:paraId="113227B5">
            <w:pPr>
              <w:pStyle w:val="803"/>
              <w:spacing w:before="91" w:line="184" w:lineRule="auto"/>
              <w:ind w:left="118"/>
            </w:pPr>
            <w:r>
              <w:rPr>
                <w:spacing w:val="-5"/>
              </w:rPr>
              <w:t>31</w:t>
            </w:r>
          </w:p>
        </w:tc>
        <w:tc>
          <w:tcPr>
            <w:tcW w:w="1542" w:type="dxa"/>
            <w:vAlign w:val="top"/>
          </w:tcPr>
          <w:p w14:paraId="2613A16D">
            <w:pPr>
              <w:pStyle w:val="803"/>
              <w:spacing w:before="64" w:line="296" w:lineRule="auto"/>
              <w:ind w:left="109" w:right="106" w:hanging="7"/>
              <w:jc w:val="both"/>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vAlign w:val="top"/>
          </w:tcPr>
          <w:p w14:paraId="6B6D6EAE">
            <w:pPr>
              <w:rPr>
                <w:rFonts w:ascii="Arial"/>
                <w:sz w:val="21"/>
              </w:rPr>
            </w:pPr>
          </w:p>
        </w:tc>
        <w:tc>
          <w:tcPr>
            <w:tcW w:w="2248" w:type="dxa"/>
            <w:vAlign w:val="top"/>
          </w:tcPr>
          <w:p w14:paraId="2AECF067">
            <w:pPr>
              <w:rPr>
                <w:rFonts w:ascii="Arial"/>
                <w:sz w:val="21"/>
              </w:rPr>
            </w:pPr>
          </w:p>
        </w:tc>
        <w:tc>
          <w:tcPr>
            <w:tcW w:w="3543" w:type="dxa"/>
            <w:vAlign w:val="top"/>
          </w:tcPr>
          <w:p w14:paraId="4DCCD46E">
            <w:pPr>
              <w:pStyle w:val="803"/>
              <w:spacing w:before="63" w:line="219" w:lineRule="auto"/>
              <w:ind w:left="109"/>
            </w:pPr>
            <w:r>
              <w:rPr>
                <w:spacing w:val="-1"/>
              </w:rPr>
              <w:t>HJ/T413</w:t>
            </w:r>
            <w:r>
              <w:rPr>
                <w:spacing w:val="-34"/>
              </w:rPr>
              <w:t xml:space="preserve"> </w:t>
            </w:r>
            <w:r>
              <w:rPr>
                <w:spacing w:val="-1"/>
              </w:rPr>
              <w:t>再生鼓粉盒</w:t>
            </w:r>
          </w:p>
        </w:tc>
      </w:tr>
      <w:tr w14:paraId="41F37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83" w:type="dxa"/>
            <w:vMerge w:val="restart"/>
            <w:tcBorders>
              <w:bottom w:val="nil"/>
            </w:tcBorders>
            <w:vAlign w:val="top"/>
          </w:tcPr>
          <w:p w14:paraId="5731F8D5">
            <w:pPr>
              <w:pStyle w:val="803"/>
              <w:spacing w:before="93" w:line="183" w:lineRule="auto"/>
              <w:ind w:left="118"/>
            </w:pPr>
            <w:r>
              <w:rPr>
                <w:spacing w:val="-5"/>
              </w:rPr>
              <w:t>32</w:t>
            </w:r>
          </w:p>
        </w:tc>
        <w:tc>
          <w:tcPr>
            <w:tcW w:w="1542" w:type="dxa"/>
            <w:vMerge w:val="restart"/>
            <w:tcBorders>
              <w:bottom w:val="nil"/>
            </w:tcBorders>
            <w:vAlign w:val="top"/>
          </w:tcPr>
          <w:p w14:paraId="1A759E8C">
            <w:pPr>
              <w:pStyle w:val="803"/>
              <w:spacing w:before="64" w:line="219" w:lineRule="auto"/>
              <w:ind w:left="102"/>
            </w:pPr>
            <w:r>
              <w:rPr>
                <w:spacing w:val="-1"/>
              </w:rPr>
              <w:t>A100203</w:t>
            </w:r>
            <w:r>
              <w:rPr>
                <w:spacing w:val="-33"/>
              </w:rPr>
              <w:t xml:space="preserve"> </w:t>
            </w:r>
            <w:r>
              <w:rPr>
                <w:spacing w:val="-1"/>
              </w:rPr>
              <w:t>人造板</w:t>
            </w:r>
          </w:p>
        </w:tc>
        <w:tc>
          <w:tcPr>
            <w:tcW w:w="2672" w:type="dxa"/>
            <w:vAlign w:val="top"/>
          </w:tcPr>
          <w:p w14:paraId="4F447918">
            <w:pPr>
              <w:pStyle w:val="803"/>
              <w:spacing w:before="64" w:line="219" w:lineRule="auto"/>
              <w:ind w:left="103"/>
            </w:pPr>
            <w:r>
              <w:rPr>
                <w:spacing w:val="-1"/>
              </w:rPr>
              <w:t>A10020301</w:t>
            </w:r>
            <w:r>
              <w:rPr>
                <w:spacing w:val="-32"/>
              </w:rPr>
              <w:t xml:space="preserve"> </w:t>
            </w:r>
            <w:r>
              <w:rPr>
                <w:spacing w:val="-1"/>
              </w:rPr>
              <w:t>胶合板</w:t>
            </w:r>
          </w:p>
        </w:tc>
        <w:tc>
          <w:tcPr>
            <w:tcW w:w="2248" w:type="dxa"/>
            <w:vAlign w:val="top"/>
          </w:tcPr>
          <w:p w14:paraId="3600343C">
            <w:pPr>
              <w:rPr>
                <w:rFonts w:ascii="Arial"/>
                <w:sz w:val="21"/>
              </w:rPr>
            </w:pPr>
          </w:p>
        </w:tc>
        <w:tc>
          <w:tcPr>
            <w:tcW w:w="3543" w:type="dxa"/>
            <w:vAlign w:val="top"/>
          </w:tcPr>
          <w:p w14:paraId="11F53989">
            <w:pPr>
              <w:pStyle w:val="803"/>
              <w:spacing w:before="64" w:line="219" w:lineRule="auto"/>
              <w:ind w:left="109"/>
            </w:pPr>
            <w:r>
              <w:rPr>
                <w:spacing w:val="-1"/>
              </w:rPr>
              <w:t>HJ571</w:t>
            </w:r>
            <w:r>
              <w:rPr>
                <w:spacing w:val="-34"/>
              </w:rPr>
              <w:t xml:space="preserve"> </w:t>
            </w:r>
            <w:r>
              <w:rPr>
                <w:spacing w:val="-1"/>
              </w:rPr>
              <w:t>人造板及其制品</w:t>
            </w:r>
          </w:p>
        </w:tc>
      </w:tr>
      <w:tr w14:paraId="28C48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533611E0">
            <w:pPr>
              <w:rPr>
                <w:rFonts w:ascii="Arial"/>
                <w:sz w:val="21"/>
              </w:rPr>
            </w:pPr>
          </w:p>
        </w:tc>
        <w:tc>
          <w:tcPr>
            <w:tcW w:w="1542" w:type="dxa"/>
            <w:vMerge w:val="continue"/>
            <w:tcBorders>
              <w:top w:val="nil"/>
              <w:bottom w:val="nil"/>
            </w:tcBorders>
            <w:vAlign w:val="top"/>
          </w:tcPr>
          <w:p w14:paraId="5DBD17C3">
            <w:pPr>
              <w:rPr>
                <w:rFonts w:ascii="Arial"/>
                <w:sz w:val="21"/>
              </w:rPr>
            </w:pPr>
          </w:p>
        </w:tc>
        <w:tc>
          <w:tcPr>
            <w:tcW w:w="2672" w:type="dxa"/>
            <w:vAlign w:val="top"/>
          </w:tcPr>
          <w:p w14:paraId="047D62E1">
            <w:pPr>
              <w:pStyle w:val="803"/>
              <w:spacing w:before="65" w:line="219" w:lineRule="auto"/>
              <w:ind w:left="103"/>
            </w:pPr>
            <w:r>
              <w:rPr>
                <w:spacing w:val="-1"/>
              </w:rPr>
              <w:t>A10020302</w:t>
            </w:r>
            <w:r>
              <w:rPr>
                <w:spacing w:val="-30"/>
              </w:rPr>
              <w:t xml:space="preserve"> </w:t>
            </w:r>
            <w:r>
              <w:rPr>
                <w:spacing w:val="-1"/>
              </w:rPr>
              <w:t>纤维板</w:t>
            </w:r>
          </w:p>
        </w:tc>
        <w:tc>
          <w:tcPr>
            <w:tcW w:w="2248" w:type="dxa"/>
            <w:vAlign w:val="top"/>
          </w:tcPr>
          <w:p w14:paraId="51A96B7E">
            <w:pPr>
              <w:rPr>
                <w:rFonts w:ascii="Arial"/>
                <w:sz w:val="21"/>
              </w:rPr>
            </w:pPr>
          </w:p>
        </w:tc>
        <w:tc>
          <w:tcPr>
            <w:tcW w:w="3543" w:type="dxa"/>
            <w:vAlign w:val="top"/>
          </w:tcPr>
          <w:p w14:paraId="750E4090">
            <w:pPr>
              <w:pStyle w:val="803"/>
              <w:spacing w:before="64" w:line="219" w:lineRule="auto"/>
              <w:ind w:left="109"/>
            </w:pPr>
            <w:r>
              <w:rPr>
                <w:spacing w:val="-1"/>
              </w:rPr>
              <w:t>HJ571</w:t>
            </w:r>
            <w:r>
              <w:rPr>
                <w:spacing w:val="-34"/>
              </w:rPr>
              <w:t xml:space="preserve"> </w:t>
            </w:r>
            <w:r>
              <w:rPr>
                <w:spacing w:val="-1"/>
              </w:rPr>
              <w:t>人造板及其制品</w:t>
            </w:r>
          </w:p>
        </w:tc>
      </w:tr>
      <w:tr w14:paraId="4CE5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2D33B72D">
            <w:pPr>
              <w:rPr>
                <w:rFonts w:ascii="Arial"/>
                <w:sz w:val="21"/>
              </w:rPr>
            </w:pPr>
          </w:p>
        </w:tc>
        <w:tc>
          <w:tcPr>
            <w:tcW w:w="1542" w:type="dxa"/>
            <w:vMerge w:val="continue"/>
            <w:tcBorders>
              <w:top w:val="nil"/>
              <w:bottom w:val="nil"/>
            </w:tcBorders>
            <w:vAlign w:val="top"/>
          </w:tcPr>
          <w:p w14:paraId="000F8273">
            <w:pPr>
              <w:rPr>
                <w:rFonts w:ascii="Arial"/>
                <w:sz w:val="21"/>
              </w:rPr>
            </w:pPr>
          </w:p>
        </w:tc>
        <w:tc>
          <w:tcPr>
            <w:tcW w:w="2672" w:type="dxa"/>
            <w:vAlign w:val="top"/>
          </w:tcPr>
          <w:p w14:paraId="1117B8BD">
            <w:pPr>
              <w:pStyle w:val="803"/>
              <w:spacing w:before="65" w:line="219" w:lineRule="auto"/>
              <w:ind w:left="103"/>
            </w:pPr>
            <w:r>
              <w:rPr>
                <w:spacing w:val="-1"/>
              </w:rPr>
              <w:t>A10020303</w:t>
            </w:r>
            <w:r>
              <w:rPr>
                <w:spacing w:val="-32"/>
              </w:rPr>
              <w:t xml:space="preserve"> </w:t>
            </w:r>
            <w:r>
              <w:rPr>
                <w:spacing w:val="-1"/>
              </w:rPr>
              <w:t>刨花板</w:t>
            </w:r>
          </w:p>
        </w:tc>
        <w:tc>
          <w:tcPr>
            <w:tcW w:w="2248" w:type="dxa"/>
            <w:vAlign w:val="top"/>
          </w:tcPr>
          <w:p w14:paraId="302DC66D">
            <w:pPr>
              <w:rPr>
                <w:rFonts w:ascii="Arial"/>
                <w:sz w:val="21"/>
              </w:rPr>
            </w:pPr>
          </w:p>
        </w:tc>
        <w:tc>
          <w:tcPr>
            <w:tcW w:w="3543" w:type="dxa"/>
            <w:vAlign w:val="top"/>
          </w:tcPr>
          <w:p w14:paraId="44B74F11">
            <w:pPr>
              <w:pStyle w:val="803"/>
              <w:spacing w:before="64" w:line="219" w:lineRule="auto"/>
              <w:ind w:left="109"/>
            </w:pPr>
            <w:r>
              <w:rPr>
                <w:spacing w:val="-1"/>
              </w:rPr>
              <w:t>HJ571</w:t>
            </w:r>
            <w:r>
              <w:rPr>
                <w:spacing w:val="-34"/>
              </w:rPr>
              <w:t xml:space="preserve"> </w:t>
            </w:r>
            <w:r>
              <w:rPr>
                <w:spacing w:val="-1"/>
              </w:rPr>
              <w:t>人造板及其制品</w:t>
            </w:r>
          </w:p>
        </w:tc>
      </w:tr>
      <w:tr w14:paraId="417B5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23A30F50">
            <w:pPr>
              <w:rPr>
                <w:rFonts w:ascii="Arial"/>
                <w:sz w:val="21"/>
              </w:rPr>
            </w:pPr>
          </w:p>
        </w:tc>
        <w:tc>
          <w:tcPr>
            <w:tcW w:w="1542" w:type="dxa"/>
            <w:vMerge w:val="continue"/>
            <w:tcBorders>
              <w:top w:val="nil"/>
              <w:bottom w:val="nil"/>
            </w:tcBorders>
            <w:vAlign w:val="top"/>
          </w:tcPr>
          <w:p w14:paraId="10ACC366">
            <w:pPr>
              <w:rPr>
                <w:rFonts w:ascii="Arial"/>
                <w:sz w:val="21"/>
              </w:rPr>
            </w:pPr>
          </w:p>
        </w:tc>
        <w:tc>
          <w:tcPr>
            <w:tcW w:w="2672" w:type="dxa"/>
            <w:vAlign w:val="top"/>
          </w:tcPr>
          <w:p w14:paraId="1489844A">
            <w:pPr>
              <w:pStyle w:val="803"/>
              <w:spacing w:before="68" w:line="219" w:lineRule="auto"/>
              <w:ind w:left="103"/>
            </w:pPr>
            <w:r>
              <w:rPr>
                <w:spacing w:val="-1"/>
              </w:rPr>
              <w:t>A10020304</w:t>
            </w:r>
            <w:r>
              <w:rPr>
                <w:spacing w:val="-31"/>
              </w:rPr>
              <w:t xml:space="preserve"> </w:t>
            </w:r>
            <w:r>
              <w:rPr>
                <w:spacing w:val="-1"/>
              </w:rPr>
              <w:t>细木工板</w:t>
            </w:r>
          </w:p>
        </w:tc>
        <w:tc>
          <w:tcPr>
            <w:tcW w:w="2248" w:type="dxa"/>
            <w:vAlign w:val="top"/>
          </w:tcPr>
          <w:p w14:paraId="49CA4BCF">
            <w:pPr>
              <w:rPr>
                <w:rFonts w:ascii="Arial"/>
                <w:sz w:val="21"/>
              </w:rPr>
            </w:pPr>
          </w:p>
        </w:tc>
        <w:tc>
          <w:tcPr>
            <w:tcW w:w="3543" w:type="dxa"/>
            <w:vAlign w:val="top"/>
          </w:tcPr>
          <w:p w14:paraId="06C00F36">
            <w:pPr>
              <w:pStyle w:val="803"/>
              <w:spacing w:before="67" w:line="219" w:lineRule="auto"/>
              <w:ind w:left="109"/>
            </w:pPr>
            <w:r>
              <w:rPr>
                <w:spacing w:val="-1"/>
              </w:rPr>
              <w:t>HJ571</w:t>
            </w:r>
            <w:r>
              <w:rPr>
                <w:spacing w:val="-34"/>
              </w:rPr>
              <w:t xml:space="preserve"> </w:t>
            </w:r>
            <w:r>
              <w:rPr>
                <w:spacing w:val="-1"/>
              </w:rPr>
              <w:t>人造板及其制品</w:t>
            </w:r>
          </w:p>
        </w:tc>
      </w:tr>
      <w:tr w14:paraId="787A0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1F8422A3">
            <w:pPr>
              <w:rPr>
                <w:rFonts w:ascii="Arial"/>
                <w:sz w:val="21"/>
              </w:rPr>
            </w:pPr>
          </w:p>
        </w:tc>
        <w:tc>
          <w:tcPr>
            <w:tcW w:w="1542" w:type="dxa"/>
            <w:vMerge w:val="continue"/>
            <w:tcBorders>
              <w:top w:val="nil"/>
            </w:tcBorders>
            <w:vAlign w:val="top"/>
          </w:tcPr>
          <w:p w14:paraId="3E154F7E">
            <w:pPr>
              <w:rPr>
                <w:rFonts w:ascii="Arial"/>
                <w:sz w:val="21"/>
              </w:rPr>
            </w:pPr>
          </w:p>
        </w:tc>
        <w:tc>
          <w:tcPr>
            <w:tcW w:w="2672" w:type="dxa"/>
            <w:vAlign w:val="top"/>
          </w:tcPr>
          <w:p w14:paraId="4AA410D2">
            <w:pPr>
              <w:pStyle w:val="803"/>
              <w:spacing w:before="65" w:line="219" w:lineRule="auto"/>
              <w:ind w:left="103"/>
            </w:pPr>
            <w:r>
              <w:rPr>
                <w:spacing w:val="-1"/>
              </w:rPr>
              <w:t>A10020399</w:t>
            </w:r>
            <w:r>
              <w:rPr>
                <w:spacing w:val="-31"/>
              </w:rPr>
              <w:t xml:space="preserve"> </w:t>
            </w:r>
            <w:r>
              <w:rPr>
                <w:spacing w:val="-1"/>
              </w:rPr>
              <w:t>其他人造板</w:t>
            </w:r>
          </w:p>
        </w:tc>
        <w:tc>
          <w:tcPr>
            <w:tcW w:w="2248" w:type="dxa"/>
            <w:vAlign w:val="top"/>
          </w:tcPr>
          <w:p w14:paraId="153D65D1">
            <w:pPr>
              <w:rPr>
                <w:rFonts w:ascii="Arial"/>
                <w:sz w:val="21"/>
              </w:rPr>
            </w:pPr>
          </w:p>
        </w:tc>
        <w:tc>
          <w:tcPr>
            <w:tcW w:w="3543" w:type="dxa"/>
            <w:vAlign w:val="top"/>
          </w:tcPr>
          <w:p w14:paraId="0A25E7C6">
            <w:pPr>
              <w:pStyle w:val="803"/>
              <w:spacing w:before="64" w:line="219" w:lineRule="auto"/>
              <w:ind w:left="109"/>
            </w:pPr>
            <w:r>
              <w:rPr>
                <w:spacing w:val="-1"/>
              </w:rPr>
              <w:t>HJ571</w:t>
            </w:r>
            <w:r>
              <w:rPr>
                <w:spacing w:val="-34"/>
              </w:rPr>
              <w:t xml:space="preserve"> </w:t>
            </w:r>
            <w:r>
              <w:rPr>
                <w:spacing w:val="-1"/>
              </w:rPr>
              <w:t>人造板及其制品</w:t>
            </w:r>
          </w:p>
        </w:tc>
      </w:tr>
      <w:tr w14:paraId="7E6B94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83" w:type="dxa"/>
            <w:vMerge w:val="restart"/>
            <w:tcBorders>
              <w:bottom w:val="nil"/>
            </w:tcBorders>
            <w:vAlign w:val="top"/>
          </w:tcPr>
          <w:p w14:paraId="043AE477">
            <w:pPr>
              <w:pStyle w:val="803"/>
              <w:spacing w:before="93" w:line="183" w:lineRule="auto"/>
              <w:ind w:left="118"/>
            </w:pPr>
            <w:r>
              <w:rPr>
                <w:spacing w:val="-5"/>
              </w:rPr>
              <w:t>33</w:t>
            </w:r>
          </w:p>
        </w:tc>
        <w:tc>
          <w:tcPr>
            <w:tcW w:w="1542" w:type="dxa"/>
            <w:vMerge w:val="restart"/>
            <w:tcBorders>
              <w:bottom w:val="nil"/>
            </w:tcBorders>
            <w:vAlign w:val="top"/>
          </w:tcPr>
          <w:p w14:paraId="40195D29">
            <w:pPr>
              <w:pStyle w:val="803"/>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vAlign w:val="top"/>
          </w:tcPr>
          <w:p w14:paraId="07F2C1E7">
            <w:pPr>
              <w:pStyle w:val="803"/>
              <w:spacing w:before="65" w:line="219" w:lineRule="auto"/>
              <w:ind w:left="103"/>
            </w:pPr>
            <w:r>
              <w:rPr>
                <w:spacing w:val="-1"/>
              </w:rPr>
              <w:t>A10020404</w:t>
            </w:r>
            <w:r>
              <w:rPr>
                <w:spacing w:val="-28"/>
              </w:rPr>
              <w:t xml:space="preserve"> </w:t>
            </w:r>
            <w:r>
              <w:rPr>
                <w:spacing w:val="-1"/>
              </w:rPr>
              <w:t>人造板表面装饰板</w:t>
            </w:r>
          </w:p>
        </w:tc>
        <w:tc>
          <w:tcPr>
            <w:tcW w:w="2248" w:type="dxa"/>
            <w:vAlign w:val="top"/>
          </w:tcPr>
          <w:p w14:paraId="0AF2A297">
            <w:pPr>
              <w:rPr>
                <w:rFonts w:ascii="Arial"/>
                <w:sz w:val="21"/>
              </w:rPr>
            </w:pPr>
          </w:p>
        </w:tc>
        <w:tc>
          <w:tcPr>
            <w:tcW w:w="3543" w:type="dxa"/>
            <w:vAlign w:val="top"/>
          </w:tcPr>
          <w:p w14:paraId="26589F0D">
            <w:pPr>
              <w:pStyle w:val="803"/>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2C8EA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583" w:type="dxa"/>
            <w:vMerge w:val="continue"/>
            <w:tcBorders>
              <w:top w:val="nil"/>
            </w:tcBorders>
            <w:vAlign w:val="top"/>
          </w:tcPr>
          <w:p w14:paraId="693D1056">
            <w:pPr>
              <w:rPr>
                <w:rFonts w:ascii="Arial"/>
                <w:sz w:val="21"/>
              </w:rPr>
            </w:pPr>
          </w:p>
        </w:tc>
        <w:tc>
          <w:tcPr>
            <w:tcW w:w="1542" w:type="dxa"/>
            <w:vMerge w:val="continue"/>
            <w:tcBorders>
              <w:top w:val="nil"/>
            </w:tcBorders>
            <w:vAlign w:val="top"/>
          </w:tcPr>
          <w:p w14:paraId="3E98764E">
            <w:pPr>
              <w:rPr>
                <w:rFonts w:ascii="Arial"/>
                <w:sz w:val="21"/>
              </w:rPr>
            </w:pPr>
          </w:p>
        </w:tc>
        <w:tc>
          <w:tcPr>
            <w:tcW w:w="2672" w:type="dxa"/>
            <w:vAlign w:val="top"/>
          </w:tcPr>
          <w:p w14:paraId="6B8AA7DD">
            <w:pPr>
              <w:pStyle w:val="803"/>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vAlign w:val="top"/>
          </w:tcPr>
          <w:p w14:paraId="6843F108">
            <w:pPr>
              <w:rPr>
                <w:rFonts w:ascii="Arial"/>
                <w:sz w:val="21"/>
              </w:rPr>
            </w:pPr>
          </w:p>
        </w:tc>
        <w:tc>
          <w:tcPr>
            <w:tcW w:w="3543" w:type="dxa"/>
            <w:vAlign w:val="top"/>
          </w:tcPr>
          <w:p w14:paraId="3B4CF67C">
            <w:pPr>
              <w:pStyle w:val="803"/>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7339C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78206AD2">
            <w:pPr>
              <w:pStyle w:val="803"/>
              <w:spacing w:before="93" w:line="183" w:lineRule="auto"/>
              <w:ind w:left="118"/>
            </w:pPr>
            <w:r>
              <w:rPr>
                <w:spacing w:val="-5"/>
              </w:rPr>
              <w:t>34</w:t>
            </w:r>
          </w:p>
        </w:tc>
        <w:tc>
          <w:tcPr>
            <w:tcW w:w="1542" w:type="dxa"/>
            <w:vAlign w:val="top"/>
          </w:tcPr>
          <w:p w14:paraId="39EBA584">
            <w:pPr>
              <w:pStyle w:val="803"/>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vAlign w:val="top"/>
          </w:tcPr>
          <w:p w14:paraId="0B77E1A2">
            <w:pPr>
              <w:pStyle w:val="803"/>
              <w:spacing w:before="65" w:line="220" w:lineRule="auto"/>
              <w:ind w:left="103"/>
            </w:pPr>
            <w:r>
              <w:rPr>
                <w:spacing w:val="-1"/>
              </w:rPr>
              <w:t>A10030102</w:t>
            </w:r>
            <w:r>
              <w:rPr>
                <w:spacing w:val="-31"/>
              </w:rPr>
              <w:t xml:space="preserve"> </w:t>
            </w:r>
            <w:r>
              <w:rPr>
                <w:spacing w:val="-1"/>
              </w:rPr>
              <w:t>水泥</w:t>
            </w:r>
          </w:p>
        </w:tc>
        <w:tc>
          <w:tcPr>
            <w:tcW w:w="2248" w:type="dxa"/>
            <w:vAlign w:val="top"/>
          </w:tcPr>
          <w:p w14:paraId="20DA00B0">
            <w:pPr>
              <w:rPr>
                <w:rFonts w:ascii="Arial"/>
                <w:sz w:val="21"/>
              </w:rPr>
            </w:pPr>
          </w:p>
        </w:tc>
        <w:tc>
          <w:tcPr>
            <w:tcW w:w="3543" w:type="dxa"/>
            <w:vAlign w:val="top"/>
          </w:tcPr>
          <w:p w14:paraId="2B450A65">
            <w:pPr>
              <w:pStyle w:val="803"/>
              <w:spacing w:before="64" w:line="219" w:lineRule="auto"/>
              <w:ind w:left="109"/>
            </w:pPr>
            <w:r>
              <w:rPr>
                <w:spacing w:val="-1"/>
              </w:rPr>
              <w:t>HJ2519</w:t>
            </w:r>
            <w:r>
              <w:rPr>
                <w:spacing w:val="-34"/>
              </w:rPr>
              <w:t xml:space="preserve"> </w:t>
            </w:r>
            <w:r>
              <w:rPr>
                <w:spacing w:val="-1"/>
              </w:rPr>
              <w:t>水泥</w:t>
            </w:r>
          </w:p>
        </w:tc>
      </w:tr>
      <w:tr w14:paraId="7373D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27D711EA">
            <w:pPr>
              <w:pStyle w:val="803"/>
              <w:spacing w:before="94" w:line="183" w:lineRule="auto"/>
              <w:ind w:left="118"/>
            </w:pPr>
            <w:r>
              <w:rPr>
                <w:spacing w:val="-5"/>
              </w:rPr>
              <w:t>35</w:t>
            </w:r>
          </w:p>
        </w:tc>
        <w:tc>
          <w:tcPr>
            <w:tcW w:w="1542" w:type="dxa"/>
            <w:vAlign w:val="top"/>
          </w:tcPr>
          <w:p w14:paraId="465D85C4">
            <w:pPr>
              <w:pStyle w:val="803"/>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vAlign w:val="top"/>
          </w:tcPr>
          <w:p w14:paraId="7B44ABBA">
            <w:pPr>
              <w:pStyle w:val="803"/>
              <w:spacing w:before="65" w:line="221" w:lineRule="auto"/>
              <w:ind w:left="103"/>
            </w:pPr>
            <w:r>
              <w:rPr>
                <w:spacing w:val="-1"/>
              </w:rPr>
              <w:t>A10030301</w:t>
            </w:r>
            <w:r>
              <w:rPr>
                <w:spacing w:val="-30"/>
              </w:rPr>
              <w:t xml:space="preserve"> </w:t>
            </w:r>
            <w:r>
              <w:rPr>
                <w:spacing w:val="-1"/>
              </w:rPr>
              <w:t>商品混凝土</w:t>
            </w:r>
          </w:p>
        </w:tc>
        <w:tc>
          <w:tcPr>
            <w:tcW w:w="2248" w:type="dxa"/>
            <w:vAlign w:val="top"/>
          </w:tcPr>
          <w:p w14:paraId="46C2533F">
            <w:pPr>
              <w:rPr>
                <w:rFonts w:ascii="Arial"/>
                <w:sz w:val="21"/>
              </w:rPr>
            </w:pPr>
          </w:p>
        </w:tc>
        <w:tc>
          <w:tcPr>
            <w:tcW w:w="3543" w:type="dxa"/>
            <w:vAlign w:val="top"/>
          </w:tcPr>
          <w:p w14:paraId="2408A575">
            <w:pPr>
              <w:pStyle w:val="803"/>
              <w:spacing w:before="65" w:line="219" w:lineRule="auto"/>
              <w:ind w:left="109"/>
            </w:pPr>
            <w:r>
              <w:rPr>
                <w:spacing w:val="-1"/>
              </w:rPr>
              <w:t>HJ/T412</w:t>
            </w:r>
            <w:r>
              <w:rPr>
                <w:spacing w:val="-34"/>
              </w:rPr>
              <w:t xml:space="preserve"> </w:t>
            </w:r>
            <w:r>
              <w:rPr>
                <w:spacing w:val="-1"/>
              </w:rPr>
              <w:t>预拌混凝土</w:t>
            </w:r>
          </w:p>
        </w:tc>
      </w:tr>
      <w:tr w14:paraId="2A56B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5F903DA2">
            <w:pPr>
              <w:pStyle w:val="803"/>
              <w:spacing w:before="94" w:line="183" w:lineRule="auto"/>
              <w:ind w:left="118"/>
            </w:pPr>
            <w:r>
              <w:rPr>
                <w:spacing w:val="-5"/>
              </w:rPr>
              <w:t>36</w:t>
            </w:r>
          </w:p>
        </w:tc>
        <w:tc>
          <w:tcPr>
            <w:tcW w:w="1542" w:type="dxa"/>
            <w:vMerge w:val="restart"/>
            <w:tcBorders>
              <w:bottom w:val="nil"/>
            </w:tcBorders>
            <w:vAlign w:val="top"/>
          </w:tcPr>
          <w:p w14:paraId="4D104D3C">
            <w:pPr>
              <w:pStyle w:val="803"/>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vAlign w:val="top"/>
          </w:tcPr>
          <w:p w14:paraId="5295FF55">
            <w:pPr>
              <w:pStyle w:val="803"/>
              <w:spacing w:before="66" w:line="219" w:lineRule="auto"/>
              <w:ind w:left="103"/>
            </w:pPr>
            <w:r>
              <w:rPr>
                <w:spacing w:val="-1"/>
              </w:rPr>
              <w:t>A10030402</w:t>
            </w:r>
            <w:r>
              <w:rPr>
                <w:spacing w:val="-28"/>
              </w:rPr>
              <w:t xml:space="preserve"> </w:t>
            </w:r>
            <w:r>
              <w:rPr>
                <w:spacing w:val="-1"/>
              </w:rPr>
              <w:t>纤维增强硅酸钙板</w:t>
            </w:r>
          </w:p>
        </w:tc>
        <w:tc>
          <w:tcPr>
            <w:tcW w:w="2248" w:type="dxa"/>
            <w:vAlign w:val="top"/>
          </w:tcPr>
          <w:p w14:paraId="22B045F0">
            <w:pPr>
              <w:rPr>
                <w:rFonts w:ascii="Arial"/>
                <w:sz w:val="21"/>
              </w:rPr>
            </w:pPr>
          </w:p>
        </w:tc>
        <w:tc>
          <w:tcPr>
            <w:tcW w:w="3543" w:type="dxa"/>
            <w:vAlign w:val="top"/>
          </w:tcPr>
          <w:p w14:paraId="7C573F8D">
            <w:pPr>
              <w:pStyle w:val="803"/>
              <w:spacing w:before="66" w:line="219" w:lineRule="auto"/>
              <w:ind w:left="109"/>
            </w:pPr>
            <w:r>
              <w:rPr>
                <w:spacing w:val="-1"/>
              </w:rPr>
              <w:t>HJ/T223</w:t>
            </w:r>
            <w:r>
              <w:rPr>
                <w:spacing w:val="-33"/>
              </w:rPr>
              <w:t xml:space="preserve"> </w:t>
            </w:r>
            <w:r>
              <w:rPr>
                <w:spacing w:val="-1"/>
              </w:rPr>
              <w:t>轻质墙体板材</w:t>
            </w:r>
          </w:p>
        </w:tc>
      </w:tr>
      <w:tr w14:paraId="6469C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tcBorders>
            <w:vAlign w:val="top"/>
          </w:tcPr>
          <w:p w14:paraId="2EC25A7C">
            <w:pPr>
              <w:rPr>
                <w:rFonts w:ascii="Arial"/>
                <w:sz w:val="21"/>
              </w:rPr>
            </w:pPr>
          </w:p>
        </w:tc>
        <w:tc>
          <w:tcPr>
            <w:tcW w:w="1542" w:type="dxa"/>
            <w:vMerge w:val="continue"/>
            <w:tcBorders>
              <w:top w:val="nil"/>
            </w:tcBorders>
            <w:vAlign w:val="top"/>
          </w:tcPr>
          <w:p w14:paraId="057A56DF">
            <w:pPr>
              <w:rPr>
                <w:rFonts w:ascii="Arial"/>
                <w:sz w:val="21"/>
              </w:rPr>
            </w:pPr>
          </w:p>
        </w:tc>
        <w:tc>
          <w:tcPr>
            <w:tcW w:w="2672" w:type="dxa"/>
            <w:vAlign w:val="top"/>
          </w:tcPr>
          <w:p w14:paraId="7E2477BD">
            <w:pPr>
              <w:pStyle w:val="803"/>
              <w:spacing w:before="66" w:line="220" w:lineRule="auto"/>
              <w:ind w:left="103"/>
            </w:pPr>
            <w:r>
              <w:rPr>
                <w:spacing w:val="-1"/>
              </w:rPr>
              <w:t>A10030403</w:t>
            </w:r>
            <w:r>
              <w:rPr>
                <w:spacing w:val="-45"/>
              </w:rPr>
              <w:t xml:space="preserve"> </w:t>
            </w:r>
            <w:r>
              <w:rPr>
                <w:spacing w:val="-1"/>
              </w:rPr>
              <w:t>无石棉纤维水泥制品</w:t>
            </w:r>
          </w:p>
        </w:tc>
        <w:tc>
          <w:tcPr>
            <w:tcW w:w="2248" w:type="dxa"/>
            <w:vAlign w:val="top"/>
          </w:tcPr>
          <w:p w14:paraId="469784D4">
            <w:pPr>
              <w:rPr>
                <w:rFonts w:ascii="Arial"/>
                <w:sz w:val="21"/>
              </w:rPr>
            </w:pPr>
          </w:p>
        </w:tc>
        <w:tc>
          <w:tcPr>
            <w:tcW w:w="3543" w:type="dxa"/>
            <w:vAlign w:val="top"/>
          </w:tcPr>
          <w:p w14:paraId="4E2B04C8">
            <w:pPr>
              <w:pStyle w:val="803"/>
              <w:spacing w:before="66" w:line="219" w:lineRule="auto"/>
              <w:ind w:left="109"/>
            </w:pPr>
            <w:r>
              <w:rPr>
                <w:spacing w:val="-1"/>
              </w:rPr>
              <w:t>HJ/T223</w:t>
            </w:r>
            <w:r>
              <w:rPr>
                <w:spacing w:val="-33"/>
              </w:rPr>
              <w:t xml:space="preserve"> </w:t>
            </w:r>
            <w:r>
              <w:rPr>
                <w:spacing w:val="-1"/>
              </w:rPr>
              <w:t>轻质墙体板材</w:t>
            </w:r>
          </w:p>
        </w:tc>
      </w:tr>
      <w:tr w14:paraId="6943C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6343DABD">
            <w:pPr>
              <w:pStyle w:val="803"/>
              <w:spacing w:before="95" w:line="183" w:lineRule="auto"/>
              <w:ind w:left="118"/>
            </w:pPr>
            <w:r>
              <w:rPr>
                <w:spacing w:val="-5"/>
              </w:rPr>
              <w:t>37</w:t>
            </w:r>
          </w:p>
        </w:tc>
        <w:tc>
          <w:tcPr>
            <w:tcW w:w="1542" w:type="dxa"/>
            <w:vMerge w:val="restart"/>
            <w:tcBorders>
              <w:bottom w:val="nil"/>
            </w:tcBorders>
            <w:vAlign w:val="top"/>
          </w:tcPr>
          <w:p w14:paraId="0F159B28">
            <w:pPr>
              <w:pStyle w:val="803"/>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vAlign w:val="top"/>
          </w:tcPr>
          <w:p w14:paraId="64E1E04E">
            <w:pPr>
              <w:pStyle w:val="803"/>
              <w:spacing w:before="67" w:line="219" w:lineRule="auto"/>
              <w:ind w:left="103"/>
            </w:pPr>
            <w:r>
              <w:rPr>
                <w:spacing w:val="-1"/>
              </w:rPr>
              <w:t>A10030501</w:t>
            </w:r>
            <w:r>
              <w:rPr>
                <w:spacing w:val="-32"/>
              </w:rPr>
              <w:t xml:space="preserve"> </w:t>
            </w:r>
            <w:r>
              <w:rPr>
                <w:spacing w:val="-1"/>
              </w:rPr>
              <w:t>石膏板</w:t>
            </w:r>
          </w:p>
        </w:tc>
        <w:tc>
          <w:tcPr>
            <w:tcW w:w="2248" w:type="dxa"/>
            <w:vAlign w:val="top"/>
          </w:tcPr>
          <w:p w14:paraId="3C9AA065">
            <w:pPr>
              <w:rPr>
                <w:rFonts w:ascii="Arial"/>
                <w:sz w:val="21"/>
              </w:rPr>
            </w:pPr>
          </w:p>
        </w:tc>
        <w:tc>
          <w:tcPr>
            <w:tcW w:w="3543" w:type="dxa"/>
            <w:vAlign w:val="top"/>
          </w:tcPr>
          <w:p w14:paraId="565D9BAA">
            <w:pPr>
              <w:pStyle w:val="803"/>
              <w:spacing w:before="66" w:line="219" w:lineRule="auto"/>
              <w:ind w:left="109"/>
            </w:pPr>
            <w:r>
              <w:rPr>
                <w:spacing w:val="-1"/>
              </w:rPr>
              <w:t>HJ/T223</w:t>
            </w:r>
            <w:r>
              <w:rPr>
                <w:spacing w:val="-33"/>
              </w:rPr>
              <w:t xml:space="preserve"> </w:t>
            </w:r>
            <w:r>
              <w:rPr>
                <w:spacing w:val="-1"/>
              </w:rPr>
              <w:t>轻质墙体板材</w:t>
            </w:r>
          </w:p>
        </w:tc>
      </w:tr>
      <w:tr w14:paraId="1DDEE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83" w:type="dxa"/>
            <w:vMerge w:val="continue"/>
            <w:tcBorders>
              <w:top w:val="nil"/>
            </w:tcBorders>
            <w:vAlign w:val="top"/>
          </w:tcPr>
          <w:p w14:paraId="1FD7185B">
            <w:pPr>
              <w:rPr>
                <w:rFonts w:ascii="Arial"/>
                <w:sz w:val="21"/>
              </w:rPr>
            </w:pPr>
          </w:p>
        </w:tc>
        <w:tc>
          <w:tcPr>
            <w:tcW w:w="1542" w:type="dxa"/>
            <w:vMerge w:val="continue"/>
            <w:tcBorders>
              <w:top w:val="nil"/>
            </w:tcBorders>
            <w:vAlign w:val="top"/>
          </w:tcPr>
          <w:p w14:paraId="72879D03">
            <w:pPr>
              <w:rPr>
                <w:rFonts w:ascii="Arial"/>
                <w:sz w:val="21"/>
              </w:rPr>
            </w:pPr>
          </w:p>
        </w:tc>
        <w:tc>
          <w:tcPr>
            <w:tcW w:w="2672" w:type="dxa"/>
            <w:vAlign w:val="top"/>
          </w:tcPr>
          <w:p w14:paraId="2E47E197">
            <w:pPr>
              <w:pStyle w:val="803"/>
              <w:spacing w:before="66" w:line="219" w:lineRule="auto"/>
              <w:ind w:left="103"/>
            </w:pPr>
            <w:r>
              <w:rPr>
                <w:spacing w:val="-1"/>
              </w:rPr>
              <w:t>A10030503</w:t>
            </w:r>
            <w:r>
              <w:rPr>
                <w:spacing w:val="-30"/>
              </w:rPr>
              <w:t xml:space="preserve"> </w:t>
            </w:r>
            <w:r>
              <w:rPr>
                <w:spacing w:val="-1"/>
              </w:rPr>
              <w:t>轻质隔墙条板</w:t>
            </w:r>
          </w:p>
        </w:tc>
        <w:tc>
          <w:tcPr>
            <w:tcW w:w="2248" w:type="dxa"/>
            <w:vAlign w:val="top"/>
          </w:tcPr>
          <w:p w14:paraId="4181761C">
            <w:pPr>
              <w:rPr>
                <w:rFonts w:ascii="Arial"/>
                <w:sz w:val="21"/>
              </w:rPr>
            </w:pPr>
          </w:p>
        </w:tc>
        <w:tc>
          <w:tcPr>
            <w:tcW w:w="3543" w:type="dxa"/>
            <w:vAlign w:val="top"/>
          </w:tcPr>
          <w:p w14:paraId="0DB1BA74">
            <w:pPr>
              <w:pStyle w:val="803"/>
              <w:spacing w:before="66" w:line="219" w:lineRule="auto"/>
              <w:ind w:left="109"/>
            </w:pPr>
            <w:r>
              <w:rPr>
                <w:spacing w:val="-1"/>
              </w:rPr>
              <w:t>HJ/T223</w:t>
            </w:r>
            <w:r>
              <w:rPr>
                <w:spacing w:val="-33"/>
              </w:rPr>
              <w:t xml:space="preserve"> </w:t>
            </w:r>
            <w:r>
              <w:rPr>
                <w:spacing w:val="-1"/>
              </w:rPr>
              <w:t>轻质墙体板材</w:t>
            </w:r>
          </w:p>
        </w:tc>
      </w:tr>
      <w:tr w14:paraId="3EA39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restart"/>
            <w:tcBorders>
              <w:bottom w:val="nil"/>
            </w:tcBorders>
            <w:vAlign w:val="top"/>
          </w:tcPr>
          <w:p w14:paraId="02B7C033">
            <w:pPr>
              <w:pStyle w:val="803"/>
              <w:spacing w:before="95" w:line="183" w:lineRule="auto"/>
              <w:ind w:left="118"/>
            </w:pPr>
            <w:r>
              <w:rPr>
                <w:spacing w:val="-5"/>
              </w:rPr>
              <w:t>38</w:t>
            </w:r>
          </w:p>
        </w:tc>
        <w:tc>
          <w:tcPr>
            <w:tcW w:w="1542" w:type="dxa"/>
            <w:vMerge w:val="restart"/>
            <w:tcBorders>
              <w:bottom w:val="nil"/>
            </w:tcBorders>
            <w:vAlign w:val="top"/>
          </w:tcPr>
          <w:p w14:paraId="29B150F6">
            <w:pPr>
              <w:pStyle w:val="803"/>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vAlign w:val="top"/>
          </w:tcPr>
          <w:p w14:paraId="1241D9CB">
            <w:pPr>
              <w:pStyle w:val="803"/>
              <w:spacing w:before="66" w:line="221" w:lineRule="auto"/>
              <w:ind w:left="103"/>
            </w:pPr>
            <w:r>
              <w:rPr>
                <w:spacing w:val="-1"/>
              </w:rPr>
              <w:t>A10030701</w:t>
            </w:r>
            <w:r>
              <w:rPr>
                <w:spacing w:val="-30"/>
              </w:rPr>
              <w:t xml:space="preserve"> </w:t>
            </w:r>
            <w:r>
              <w:rPr>
                <w:spacing w:val="-1"/>
              </w:rPr>
              <w:t>瓷质砖</w:t>
            </w:r>
          </w:p>
        </w:tc>
        <w:tc>
          <w:tcPr>
            <w:tcW w:w="2248" w:type="dxa"/>
            <w:vAlign w:val="top"/>
          </w:tcPr>
          <w:p w14:paraId="56F666AA">
            <w:pPr>
              <w:rPr>
                <w:rFonts w:ascii="Arial"/>
                <w:sz w:val="21"/>
              </w:rPr>
            </w:pPr>
          </w:p>
        </w:tc>
        <w:tc>
          <w:tcPr>
            <w:tcW w:w="3543" w:type="dxa"/>
            <w:vAlign w:val="top"/>
          </w:tcPr>
          <w:p w14:paraId="362149DE">
            <w:pPr>
              <w:pStyle w:val="803"/>
              <w:spacing w:before="66" w:line="219" w:lineRule="auto"/>
              <w:ind w:left="109"/>
            </w:pPr>
            <w:r>
              <w:rPr>
                <w:spacing w:val="-2"/>
              </w:rPr>
              <w:t>HJ/T297</w:t>
            </w:r>
            <w:r>
              <w:rPr>
                <w:spacing w:val="-22"/>
              </w:rPr>
              <w:t xml:space="preserve"> </w:t>
            </w:r>
            <w:r>
              <w:rPr>
                <w:spacing w:val="-2"/>
              </w:rPr>
              <w:t>陶瓷砖</w:t>
            </w:r>
          </w:p>
        </w:tc>
      </w:tr>
      <w:tr w14:paraId="01D59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04F1C302">
            <w:pPr>
              <w:rPr>
                <w:rFonts w:ascii="Arial"/>
                <w:sz w:val="21"/>
              </w:rPr>
            </w:pPr>
          </w:p>
        </w:tc>
        <w:tc>
          <w:tcPr>
            <w:tcW w:w="1542" w:type="dxa"/>
            <w:vMerge w:val="continue"/>
            <w:tcBorders>
              <w:top w:val="nil"/>
              <w:bottom w:val="nil"/>
            </w:tcBorders>
            <w:vAlign w:val="top"/>
          </w:tcPr>
          <w:p w14:paraId="11B1AE0F">
            <w:pPr>
              <w:rPr>
                <w:rFonts w:ascii="Arial"/>
                <w:sz w:val="21"/>
              </w:rPr>
            </w:pPr>
          </w:p>
        </w:tc>
        <w:tc>
          <w:tcPr>
            <w:tcW w:w="2672" w:type="dxa"/>
            <w:vAlign w:val="top"/>
          </w:tcPr>
          <w:p w14:paraId="0E06D524">
            <w:pPr>
              <w:pStyle w:val="803"/>
              <w:spacing w:before="66" w:line="221" w:lineRule="auto"/>
              <w:ind w:left="103"/>
            </w:pPr>
            <w:r>
              <w:t>A10030704 炻质砖</w:t>
            </w:r>
          </w:p>
        </w:tc>
        <w:tc>
          <w:tcPr>
            <w:tcW w:w="2248" w:type="dxa"/>
            <w:vAlign w:val="top"/>
          </w:tcPr>
          <w:p w14:paraId="3D6507BE">
            <w:pPr>
              <w:rPr>
                <w:rFonts w:ascii="Arial"/>
                <w:sz w:val="21"/>
              </w:rPr>
            </w:pPr>
          </w:p>
        </w:tc>
        <w:tc>
          <w:tcPr>
            <w:tcW w:w="3543" w:type="dxa"/>
            <w:vAlign w:val="top"/>
          </w:tcPr>
          <w:p w14:paraId="2DADD65D">
            <w:pPr>
              <w:pStyle w:val="803"/>
              <w:spacing w:before="66" w:line="219" w:lineRule="auto"/>
              <w:ind w:left="109"/>
            </w:pPr>
            <w:r>
              <w:rPr>
                <w:spacing w:val="-2"/>
              </w:rPr>
              <w:t>HJ/T297</w:t>
            </w:r>
            <w:r>
              <w:rPr>
                <w:spacing w:val="-22"/>
              </w:rPr>
              <w:t xml:space="preserve"> </w:t>
            </w:r>
            <w:r>
              <w:rPr>
                <w:spacing w:val="-2"/>
              </w:rPr>
              <w:t>陶瓷砖</w:t>
            </w:r>
          </w:p>
        </w:tc>
      </w:tr>
      <w:tr w14:paraId="41A68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Merge w:val="continue"/>
            <w:tcBorders>
              <w:top w:val="nil"/>
              <w:bottom w:val="nil"/>
            </w:tcBorders>
            <w:vAlign w:val="top"/>
          </w:tcPr>
          <w:p w14:paraId="1C5E813C">
            <w:pPr>
              <w:rPr>
                <w:rFonts w:ascii="Arial"/>
                <w:sz w:val="21"/>
              </w:rPr>
            </w:pPr>
          </w:p>
        </w:tc>
        <w:tc>
          <w:tcPr>
            <w:tcW w:w="1542" w:type="dxa"/>
            <w:vMerge w:val="continue"/>
            <w:tcBorders>
              <w:top w:val="nil"/>
              <w:bottom w:val="nil"/>
            </w:tcBorders>
            <w:vAlign w:val="top"/>
          </w:tcPr>
          <w:p w14:paraId="6FD7C732">
            <w:pPr>
              <w:rPr>
                <w:rFonts w:ascii="Arial"/>
                <w:sz w:val="21"/>
              </w:rPr>
            </w:pPr>
          </w:p>
        </w:tc>
        <w:tc>
          <w:tcPr>
            <w:tcW w:w="2672" w:type="dxa"/>
            <w:vAlign w:val="top"/>
          </w:tcPr>
          <w:p w14:paraId="3B7EE5F1">
            <w:pPr>
              <w:pStyle w:val="803"/>
              <w:spacing w:before="66" w:line="221" w:lineRule="auto"/>
              <w:ind w:left="103"/>
            </w:pPr>
            <w:r>
              <w:rPr>
                <w:spacing w:val="-2"/>
              </w:rPr>
              <w:t>A10030705</w:t>
            </w:r>
            <w:r>
              <w:rPr>
                <w:spacing w:val="-17"/>
              </w:rPr>
              <w:t xml:space="preserve"> </w:t>
            </w:r>
            <w:r>
              <w:rPr>
                <w:spacing w:val="-2"/>
              </w:rPr>
              <w:t>陶质砖</w:t>
            </w:r>
          </w:p>
        </w:tc>
        <w:tc>
          <w:tcPr>
            <w:tcW w:w="2248" w:type="dxa"/>
            <w:vAlign w:val="top"/>
          </w:tcPr>
          <w:p w14:paraId="6A7DCCA3">
            <w:pPr>
              <w:rPr>
                <w:rFonts w:ascii="Arial"/>
                <w:sz w:val="21"/>
              </w:rPr>
            </w:pPr>
          </w:p>
        </w:tc>
        <w:tc>
          <w:tcPr>
            <w:tcW w:w="3543" w:type="dxa"/>
            <w:vAlign w:val="top"/>
          </w:tcPr>
          <w:p w14:paraId="1C714100">
            <w:pPr>
              <w:pStyle w:val="803"/>
              <w:spacing w:before="66" w:line="219" w:lineRule="auto"/>
              <w:ind w:left="109"/>
            </w:pPr>
            <w:r>
              <w:rPr>
                <w:spacing w:val="-2"/>
              </w:rPr>
              <w:t>HJ/T297</w:t>
            </w:r>
            <w:r>
              <w:rPr>
                <w:spacing w:val="-22"/>
              </w:rPr>
              <w:t xml:space="preserve"> </w:t>
            </w:r>
            <w:r>
              <w:rPr>
                <w:spacing w:val="-2"/>
              </w:rPr>
              <w:t>陶瓷砖</w:t>
            </w:r>
          </w:p>
        </w:tc>
      </w:tr>
      <w:tr w14:paraId="0DCEA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291C6778">
            <w:pPr>
              <w:rPr>
                <w:rFonts w:ascii="Arial"/>
                <w:sz w:val="21"/>
              </w:rPr>
            </w:pPr>
          </w:p>
        </w:tc>
        <w:tc>
          <w:tcPr>
            <w:tcW w:w="1542" w:type="dxa"/>
            <w:vMerge w:val="continue"/>
            <w:tcBorders>
              <w:top w:val="nil"/>
            </w:tcBorders>
            <w:vAlign w:val="top"/>
          </w:tcPr>
          <w:p w14:paraId="02F7FC99">
            <w:pPr>
              <w:rPr>
                <w:rFonts w:ascii="Arial"/>
                <w:sz w:val="21"/>
              </w:rPr>
            </w:pPr>
          </w:p>
        </w:tc>
        <w:tc>
          <w:tcPr>
            <w:tcW w:w="2672" w:type="dxa"/>
            <w:vAlign w:val="top"/>
          </w:tcPr>
          <w:p w14:paraId="6C0E4A2D">
            <w:pPr>
              <w:pStyle w:val="803"/>
              <w:spacing w:before="66" w:line="221" w:lineRule="auto"/>
              <w:ind w:left="103"/>
            </w:pPr>
            <w:r>
              <w:t>A10030799 其他建筑陶瓷制品</w:t>
            </w:r>
          </w:p>
        </w:tc>
        <w:tc>
          <w:tcPr>
            <w:tcW w:w="2248" w:type="dxa"/>
            <w:vAlign w:val="top"/>
          </w:tcPr>
          <w:p w14:paraId="633C3628">
            <w:pPr>
              <w:rPr>
                <w:rFonts w:ascii="Arial"/>
                <w:sz w:val="21"/>
              </w:rPr>
            </w:pPr>
          </w:p>
        </w:tc>
        <w:tc>
          <w:tcPr>
            <w:tcW w:w="3543" w:type="dxa"/>
            <w:vAlign w:val="top"/>
          </w:tcPr>
          <w:p w14:paraId="0C627297">
            <w:pPr>
              <w:pStyle w:val="803"/>
              <w:spacing w:before="66" w:line="219" w:lineRule="auto"/>
              <w:ind w:left="109"/>
            </w:pPr>
            <w:r>
              <w:rPr>
                <w:spacing w:val="-2"/>
              </w:rPr>
              <w:t>HJ/T297</w:t>
            </w:r>
            <w:r>
              <w:rPr>
                <w:spacing w:val="-22"/>
              </w:rPr>
              <w:t xml:space="preserve"> </w:t>
            </w:r>
            <w:r>
              <w:rPr>
                <w:spacing w:val="-2"/>
              </w:rPr>
              <w:t>陶瓷砖</w:t>
            </w:r>
          </w:p>
        </w:tc>
      </w:tr>
      <w:tr w14:paraId="5C348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vAlign w:val="top"/>
          </w:tcPr>
          <w:p w14:paraId="3722DEB8">
            <w:pPr>
              <w:pStyle w:val="803"/>
              <w:spacing w:before="95" w:line="183" w:lineRule="auto"/>
              <w:ind w:left="118"/>
            </w:pPr>
            <w:r>
              <w:rPr>
                <w:spacing w:val="-5"/>
              </w:rPr>
              <w:t>39</w:t>
            </w:r>
          </w:p>
        </w:tc>
        <w:tc>
          <w:tcPr>
            <w:tcW w:w="1542" w:type="dxa"/>
            <w:vMerge w:val="restart"/>
            <w:tcBorders>
              <w:bottom w:val="nil"/>
            </w:tcBorders>
            <w:vAlign w:val="top"/>
          </w:tcPr>
          <w:p w14:paraId="512B0195">
            <w:pPr>
              <w:pStyle w:val="803"/>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vAlign w:val="top"/>
          </w:tcPr>
          <w:p w14:paraId="7BE05A3D">
            <w:pPr>
              <w:pStyle w:val="803"/>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vAlign w:val="top"/>
          </w:tcPr>
          <w:p w14:paraId="1DFAF50E">
            <w:pPr>
              <w:rPr>
                <w:rFonts w:ascii="Arial"/>
                <w:sz w:val="21"/>
              </w:rPr>
            </w:pPr>
          </w:p>
        </w:tc>
        <w:tc>
          <w:tcPr>
            <w:tcW w:w="3543" w:type="dxa"/>
            <w:vAlign w:val="top"/>
          </w:tcPr>
          <w:p w14:paraId="40592A2B">
            <w:pPr>
              <w:pStyle w:val="803"/>
              <w:spacing w:before="66" w:line="219" w:lineRule="auto"/>
              <w:ind w:left="109"/>
            </w:pPr>
            <w:r>
              <w:rPr>
                <w:spacing w:val="-2"/>
              </w:rPr>
              <w:t>HJ455</w:t>
            </w:r>
            <w:r>
              <w:rPr>
                <w:spacing w:val="-25"/>
              </w:rPr>
              <w:t xml:space="preserve"> </w:t>
            </w:r>
            <w:r>
              <w:rPr>
                <w:spacing w:val="-2"/>
              </w:rPr>
              <w:t>防水卷材</w:t>
            </w:r>
          </w:p>
        </w:tc>
      </w:tr>
      <w:tr w14:paraId="18AC1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bottom w:val="nil"/>
            </w:tcBorders>
            <w:vAlign w:val="top"/>
          </w:tcPr>
          <w:p w14:paraId="4F3EC7F0">
            <w:pPr>
              <w:rPr>
                <w:rFonts w:ascii="Arial"/>
                <w:sz w:val="21"/>
              </w:rPr>
            </w:pPr>
          </w:p>
        </w:tc>
        <w:tc>
          <w:tcPr>
            <w:tcW w:w="1542" w:type="dxa"/>
            <w:vMerge w:val="continue"/>
            <w:tcBorders>
              <w:top w:val="nil"/>
              <w:bottom w:val="nil"/>
            </w:tcBorders>
            <w:vAlign w:val="top"/>
          </w:tcPr>
          <w:p w14:paraId="5453E905">
            <w:pPr>
              <w:rPr>
                <w:rFonts w:ascii="Arial"/>
                <w:sz w:val="21"/>
              </w:rPr>
            </w:pPr>
          </w:p>
        </w:tc>
        <w:tc>
          <w:tcPr>
            <w:tcW w:w="2672" w:type="dxa"/>
            <w:vAlign w:val="top"/>
          </w:tcPr>
          <w:p w14:paraId="25AF5C51">
            <w:pPr>
              <w:pStyle w:val="803"/>
              <w:spacing w:before="67" w:line="219" w:lineRule="auto"/>
              <w:ind w:left="103"/>
            </w:pPr>
            <w:r>
              <w:rPr>
                <w:spacing w:val="-2"/>
              </w:rPr>
              <w:t>A10030903</w:t>
            </w:r>
            <w:r>
              <w:rPr>
                <w:spacing w:val="36"/>
              </w:rPr>
              <w:t xml:space="preserve"> </w:t>
            </w:r>
            <w:r>
              <w:rPr>
                <w:spacing w:val="-2"/>
              </w:rPr>
              <w:t>自粘防水卷材</w:t>
            </w:r>
          </w:p>
        </w:tc>
        <w:tc>
          <w:tcPr>
            <w:tcW w:w="2248" w:type="dxa"/>
            <w:vAlign w:val="top"/>
          </w:tcPr>
          <w:p w14:paraId="1A167DA1">
            <w:pPr>
              <w:rPr>
                <w:rFonts w:ascii="Arial"/>
                <w:sz w:val="21"/>
              </w:rPr>
            </w:pPr>
          </w:p>
        </w:tc>
        <w:tc>
          <w:tcPr>
            <w:tcW w:w="3543" w:type="dxa"/>
            <w:vAlign w:val="top"/>
          </w:tcPr>
          <w:p w14:paraId="1A134282">
            <w:pPr>
              <w:pStyle w:val="803"/>
              <w:spacing w:before="66" w:line="219" w:lineRule="auto"/>
              <w:ind w:left="109"/>
            </w:pPr>
            <w:r>
              <w:rPr>
                <w:spacing w:val="-2"/>
              </w:rPr>
              <w:t>HJ455</w:t>
            </w:r>
            <w:r>
              <w:rPr>
                <w:spacing w:val="-25"/>
              </w:rPr>
              <w:t xml:space="preserve"> </w:t>
            </w:r>
            <w:r>
              <w:rPr>
                <w:spacing w:val="-2"/>
              </w:rPr>
              <w:t>防水卷材</w:t>
            </w:r>
          </w:p>
        </w:tc>
      </w:tr>
      <w:tr w14:paraId="4CF4B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continue"/>
            <w:tcBorders>
              <w:top w:val="nil"/>
            </w:tcBorders>
            <w:vAlign w:val="top"/>
          </w:tcPr>
          <w:p w14:paraId="374FCBF2">
            <w:pPr>
              <w:rPr>
                <w:rFonts w:ascii="Arial"/>
                <w:sz w:val="21"/>
              </w:rPr>
            </w:pPr>
          </w:p>
        </w:tc>
        <w:tc>
          <w:tcPr>
            <w:tcW w:w="1542" w:type="dxa"/>
            <w:vMerge w:val="continue"/>
            <w:tcBorders>
              <w:top w:val="nil"/>
            </w:tcBorders>
            <w:vAlign w:val="top"/>
          </w:tcPr>
          <w:p w14:paraId="73CE5D40">
            <w:pPr>
              <w:rPr>
                <w:rFonts w:ascii="Arial"/>
                <w:sz w:val="21"/>
              </w:rPr>
            </w:pPr>
          </w:p>
        </w:tc>
        <w:tc>
          <w:tcPr>
            <w:tcW w:w="2672" w:type="dxa"/>
            <w:vAlign w:val="top"/>
          </w:tcPr>
          <w:p w14:paraId="694F12F4">
            <w:pPr>
              <w:pStyle w:val="803"/>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vAlign w:val="top"/>
          </w:tcPr>
          <w:p w14:paraId="55C6220C">
            <w:pPr>
              <w:rPr>
                <w:rFonts w:ascii="Arial"/>
                <w:sz w:val="21"/>
              </w:rPr>
            </w:pPr>
          </w:p>
        </w:tc>
        <w:tc>
          <w:tcPr>
            <w:tcW w:w="3543" w:type="dxa"/>
            <w:vAlign w:val="top"/>
          </w:tcPr>
          <w:p w14:paraId="3E5130D6">
            <w:pPr>
              <w:pStyle w:val="803"/>
              <w:spacing w:before="66" w:line="219" w:lineRule="auto"/>
              <w:ind w:left="109"/>
            </w:pPr>
            <w:r>
              <w:rPr>
                <w:spacing w:val="-2"/>
              </w:rPr>
              <w:t>HJ455</w:t>
            </w:r>
            <w:r>
              <w:rPr>
                <w:spacing w:val="-25"/>
              </w:rPr>
              <w:t xml:space="preserve"> </w:t>
            </w:r>
            <w:r>
              <w:rPr>
                <w:spacing w:val="-2"/>
              </w:rPr>
              <w:t>防水卷材</w:t>
            </w:r>
          </w:p>
        </w:tc>
      </w:tr>
      <w:tr w14:paraId="3567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restart"/>
            <w:tcBorders>
              <w:bottom w:val="nil"/>
            </w:tcBorders>
            <w:vAlign w:val="top"/>
          </w:tcPr>
          <w:p w14:paraId="2E651293">
            <w:pPr>
              <w:pStyle w:val="803"/>
              <w:spacing w:before="95" w:line="183" w:lineRule="auto"/>
              <w:ind w:left="114"/>
            </w:pPr>
            <w:r>
              <w:rPr>
                <w:spacing w:val="-3"/>
              </w:rPr>
              <w:t>40</w:t>
            </w:r>
          </w:p>
        </w:tc>
        <w:tc>
          <w:tcPr>
            <w:tcW w:w="1542" w:type="dxa"/>
            <w:vMerge w:val="restart"/>
            <w:tcBorders>
              <w:bottom w:val="nil"/>
            </w:tcBorders>
            <w:vAlign w:val="top"/>
          </w:tcPr>
          <w:p w14:paraId="428C5F4C">
            <w:pPr>
              <w:pStyle w:val="803"/>
              <w:spacing w:before="68" w:line="311" w:lineRule="auto"/>
              <w:ind w:left="106" w:right="106" w:hanging="4"/>
              <w:jc w:val="both"/>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vAlign w:val="top"/>
          </w:tcPr>
          <w:p w14:paraId="2C04D545">
            <w:pPr>
              <w:pStyle w:val="803"/>
              <w:spacing w:before="68" w:line="282" w:lineRule="auto"/>
              <w:ind w:left="108" w:right="107" w:hanging="5"/>
            </w:pPr>
            <w:r>
              <w:rPr>
                <w:spacing w:val="6"/>
              </w:rPr>
              <w:t>A10031001 矿物绝热和吸声材</w:t>
            </w:r>
            <w:r>
              <w:rPr>
                <w:spacing w:val="7"/>
              </w:rPr>
              <w:t xml:space="preserve"> </w:t>
            </w:r>
            <w:r>
              <w:t>料</w:t>
            </w:r>
          </w:p>
        </w:tc>
        <w:tc>
          <w:tcPr>
            <w:tcW w:w="2248" w:type="dxa"/>
            <w:vAlign w:val="top"/>
          </w:tcPr>
          <w:p w14:paraId="37A70162">
            <w:pPr>
              <w:rPr>
                <w:rFonts w:ascii="Arial"/>
                <w:sz w:val="21"/>
              </w:rPr>
            </w:pPr>
          </w:p>
        </w:tc>
        <w:tc>
          <w:tcPr>
            <w:tcW w:w="3543" w:type="dxa"/>
            <w:vAlign w:val="top"/>
          </w:tcPr>
          <w:p w14:paraId="7617B59C">
            <w:pPr>
              <w:pStyle w:val="803"/>
              <w:spacing w:before="67" w:line="219" w:lineRule="auto"/>
              <w:ind w:left="109"/>
            </w:pPr>
            <w:r>
              <w:rPr>
                <w:spacing w:val="-1"/>
              </w:rPr>
              <w:t>HJ/T223</w:t>
            </w:r>
            <w:r>
              <w:rPr>
                <w:spacing w:val="-33"/>
              </w:rPr>
              <w:t xml:space="preserve"> </w:t>
            </w:r>
            <w:r>
              <w:rPr>
                <w:spacing w:val="-1"/>
              </w:rPr>
              <w:t>轻质墙体板材</w:t>
            </w:r>
          </w:p>
        </w:tc>
      </w:tr>
      <w:tr w14:paraId="2448F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83" w:type="dxa"/>
            <w:vMerge w:val="continue"/>
            <w:tcBorders>
              <w:top w:val="nil"/>
            </w:tcBorders>
            <w:vAlign w:val="top"/>
          </w:tcPr>
          <w:p w14:paraId="1CC5EB10">
            <w:pPr>
              <w:rPr>
                <w:rFonts w:ascii="Arial"/>
                <w:sz w:val="21"/>
              </w:rPr>
            </w:pPr>
          </w:p>
        </w:tc>
        <w:tc>
          <w:tcPr>
            <w:tcW w:w="1542" w:type="dxa"/>
            <w:vMerge w:val="continue"/>
            <w:tcBorders>
              <w:top w:val="nil"/>
            </w:tcBorders>
            <w:vAlign w:val="top"/>
          </w:tcPr>
          <w:p w14:paraId="79BC1629">
            <w:pPr>
              <w:rPr>
                <w:rFonts w:ascii="Arial"/>
                <w:sz w:val="21"/>
              </w:rPr>
            </w:pPr>
          </w:p>
        </w:tc>
        <w:tc>
          <w:tcPr>
            <w:tcW w:w="2672" w:type="dxa"/>
            <w:vAlign w:val="top"/>
          </w:tcPr>
          <w:p w14:paraId="29CBCD1A">
            <w:pPr>
              <w:pStyle w:val="803"/>
              <w:spacing w:before="68" w:line="219" w:lineRule="auto"/>
              <w:ind w:left="103"/>
            </w:pPr>
            <w:r>
              <w:rPr>
                <w:spacing w:val="-1"/>
              </w:rPr>
              <w:t>A10031002</w:t>
            </w:r>
            <w:r>
              <w:rPr>
                <w:spacing w:val="-30"/>
              </w:rPr>
              <w:t xml:space="preserve"> </w:t>
            </w:r>
            <w:r>
              <w:rPr>
                <w:spacing w:val="-1"/>
              </w:rPr>
              <w:t>矿物材料制品</w:t>
            </w:r>
          </w:p>
        </w:tc>
        <w:tc>
          <w:tcPr>
            <w:tcW w:w="2248" w:type="dxa"/>
            <w:vAlign w:val="top"/>
          </w:tcPr>
          <w:p w14:paraId="2C8CBE98">
            <w:pPr>
              <w:rPr>
                <w:rFonts w:ascii="Arial"/>
                <w:sz w:val="21"/>
              </w:rPr>
            </w:pPr>
          </w:p>
        </w:tc>
        <w:tc>
          <w:tcPr>
            <w:tcW w:w="3543" w:type="dxa"/>
            <w:vAlign w:val="top"/>
          </w:tcPr>
          <w:p w14:paraId="7F4242AB">
            <w:pPr>
              <w:pStyle w:val="803"/>
              <w:spacing w:before="67" w:line="219" w:lineRule="auto"/>
              <w:ind w:left="109"/>
            </w:pPr>
            <w:r>
              <w:rPr>
                <w:spacing w:val="-1"/>
              </w:rPr>
              <w:t>HJ/T223</w:t>
            </w:r>
            <w:r>
              <w:rPr>
                <w:spacing w:val="-33"/>
              </w:rPr>
              <w:t xml:space="preserve"> </w:t>
            </w:r>
            <w:r>
              <w:rPr>
                <w:spacing w:val="-1"/>
              </w:rPr>
              <w:t>轻质墙体板材</w:t>
            </w:r>
          </w:p>
        </w:tc>
      </w:tr>
      <w:tr w14:paraId="203A7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5D744ADC">
            <w:pPr>
              <w:pStyle w:val="803"/>
              <w:spacing w:before="95" w:line="184" w:lineRule="auto"/>
              <w:ind w:left="114"/>
            </w:pPr>
            <w:r>
              <w:rPr>
                <w:spacing w:val="-3"/>
              </w:rPr>
              <w:t>41</w:t>
            </w:r>
          </w:p>
        </w:tc>
        <w:tc>
          <w:tcPr>
            <w:tcW w:w="1542" w:type="dxa"/>
            <w:vAlign w:val="top"/>
          </w:tcPr>
          <w:p w14:paraId="2E684B70">
            <w:pPr>
              <w:pStyle w:val="803"/>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vAlign w:val="top"/>
          </w:tcPr>
          <w:p w14:paraId="715F1DC6">
            <w:pPr>
              <w:rPr>
                <w:rFonts w:ascii="Arial"/>
                <w:sz w:val="21"/>
              </w:rPr>
            </w:pPr>
          </w:p>
        </w:tc>
        <w:tc>
          <w:tcPr>
            <w:tcW w:w="2248" w:type="dxa"/>
            <w:vAlign w:val="top"/>
          </w:tcPr>
          <w:p w14:paraId="1BA56E11">
            <w:pPr>
              <w:rPr>
                <w:rFonts w:ascii="Arial"/>
                <w:sz w:val="21"/>
              </w:rPr>
            </w:pPr>
          </w:p>
        </w:tc>
        <w:tc>
          <w:tcPr>
            <w:tcW w:w="3543" w:type="dxa"/>
            <w:vAlign w:val="top"/>
          </w:tcPr>
          <w:p w14:paraId="520CF224">
            <w:pPr>
              <w:pStyle w:val="803"/>
              <w:spacing w:before="67" w:line="219" w:lineRule="auto"/>
              <w:ind w:left="109"/>
            </w:pPr>
            <w:r>
              <w:rPr>
                <w:spacing w:val="-1"/>
              </w:rPr>
              <w:t>HJ2537</w:t>
            </w:r>
            <w:r>
              <w:rPr>
                <w:spacing w:val="-34"/>
              </w:rPr>
              <w:t xml:space="preserve"> </w:t>
            </w:r>
            <w:r>
              <w:rPr>
                <w:spacing w:val="-1"/>
              </w:rPr>
              <w:t>水性涂料</w:t>
            </w:r>
          </w:p>
        </w:tc>
      </w:tr>
      <w:tr w14:paraId="60B54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3DAF6F88">
            <w:pPr>
              <w:pStyle w:val="803"/>
              <w:spacing w:before="97" w:line="183" w:lineRule="auto"/>
              <w:ind w:left="114"/>
            </w:pPr>
            <w:r>
              <w:rPr>
                <w:spacing w:val="-3"/>
              </w:rPr>
              <w:t>42</w:t>
            </w:r>
          </w:p>
        </w:tc>
        <w:tc>
          <w:tcPr>
            <w:tcW w:w="1542" w:type="dxa"/>
            <w:vAlign w:val="top"/>
          </w:tcPr>
          <w:p w14:paraId="6B44896F">
            <w:pPr>
              <w:pStyle w:val="803"/>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vAlign w:val="top"/>
          </w:tcPr>
          <w:p w14:paraId="4FD58255">
            <w:pPr>
              <w:pStyle w:val="803"/>
              <w:spacing w:before="68" w:line="219" w:lineRule="auto"/>
              <w:ind w:left="103"/>
            </w:pPr>
            <w:r>
              <w:rPr>
                <w:spacing w:val="-1"/>
              </w:rPr>
              <w:t>A10039901</w:t>
            </w:r>
            <w:r>
              <w:rPr>
                <w:spacing w:val="-45"/>
              </w:rPr>
              <w:t xml:space="preserve"> </w:t>
            </w:r>
            <w:r>
              <w:rPr>
                <w:spacing w:val="-1"/>
              </w:rPr>
              <w:t>其他非金属建筑材料</w:t>
            </w:r>
          </w:p>
        </w:tc>
        <w:tc>
          <w:tcPr>
            <w:tcW w:w="2248" w:type="dxa"/>
            <w:vAlign w:val="top"/>
          </w:tcPr>
          <w:p w14:paraId="29BF0E3F">
            <w:pPr>
              <w:rPr>
                <w:rFonts w:ascii="Arial"/>
                <w:sz w:val="21"/>
              </w:rPr>
            </w:pPr>
          </w:p>
        </w:tc>
        <w:tc>
          <w:tcPr>
            <w:tcW w:w="3543" w:type="dxa"/>
            <w:vAlign w:val="top"/>
          </w:tcPr>
          <w:p w14:paraId="35C19D3A">
            <w:pPr>
              <w:pStyle w:val="803"/>
              <w:spacing w:before="68" w:line="219" w:lineRule="auto"/>
              <w:ind w:left="109"/>
            </w:pPr>
            <w:r>
              <w:rPr>
                <w:spacing w:val="-2"/>
              </w:rPr>
              <w:t>HJ456</w:t>
            </w:r>
            <w:r>
              <w:rPr>
                <w:spacing w:val="-23"/>
              </w:rPr>
              <w:t xml:space="preserve"> </w:t>
            </w:r>
            <w:r>
              <w:rPr>
                <w:spacing w:val="-2"/>
              </w:rPr>
              <w:t>刚性防水材料</w:t>
            </w:r>
          </w:p>
        </w:tc>
      </w:tr>
      <w:tr w14:paraId="03DA6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Merge w:val="restart"/>
            <w:tcBorders>
              <w:bottom w:val="nil"/>
            </w:tcBorders>
            <w:vAlign w:val="top"/>
          </w:tcPr>
          <w:p w14:paraId="76C6998C">
            <w:pPr>
              <w:pStyle w:val="803"/>
              <w:spacing w:before="96" w:line="183" w:lineRule="auto"/>
              <w:ind w:left="114"/>
            </w:pPr>
            <w:r>
              <w:rPr>
                <w:spacing w:val="-3"/>
              </w:rPr>
              <w:t>43</w:t>
            </w:r>
          </w:p>
        </w:tc>
        <w:tc>
          <w:tcPr>
            <w:tcW w:w="1542" w:type="dxa"/>
            <w:vMerge w:val="restart"/>
            <w:tcBorders>
              <w:bottom w:val="nil"/>
            </w:tcBorders>
            <w:vAlign w:val="top"/>
          </w:tcPr>
          <w:p w14:paraId="48C5CB6E">
            <w:pPr>
              <w:pStyle w:val="803"/>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vAlign w:val="top"/>
          </w:tcPr>
          <w:p w14:paraId="48A813B4">
            <w:pPr>
              <w:pStyle w:val="803"/>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vAlign w:val="top"/>
          </w:tcPr>
          <w:p w14:paraId="7E65C399">
            <w:pPr>
              <w:rPr>
                <w:rFonts w:ascii="Arial"/>
                <w:sz w:val="21"/>
              </w:rPr>
            </w:pPr>
          </w:p>
        </w:tc>
        <w:tc>
          <w:tcPr>
            <w:tcW w:w="3543" w:type="dxa"/>
            <w:vAlign w:val="top"/>
          </w:tcPr>
          <w:p w14:paraId="2F616D49">
            <w:pPr>
              <w:pStyle w:val="803"/>
              <w:spacing w:before="67" w:line="219" w:lineRule="auto"/>
              <w:ind w:left="109"/>
            </w:pPr>
            <w:r>
              <w:rPr>
                <w:spacing w:val="-1"/>
              </w:rPr>
              <w:t>HJ2537</w:t>
            </w:r>
            <w:r>
              <w:rPr>
                <w:spacing w:val="-34"/>
              </w:rPr>
              <w:t xml:space="preserve"> </w:t>
            </w:r>
            <w:r>
              <w:rPr>
                <w:spacing w:val="-1"/>
              </w:rPr>
              <w:t>水性涂料</w:t>
            </w:r>
          </w:p>
        </w:tc>
      </w:tr>
      <w:tr w14:paraId="20D38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Merge w:val="continue"/>
            <w:tcBorders>
              <w:top w:val="nil"/>
              <w:bottom w:val="nil"/>
            </w:tcBorders>
            <w:vAlign w:val="top"/>
          </w:tcPr>
          <w:p w14:paraId="0EE767FB">
            <w:pPr>
              <w:rPr>
                <w:rFonts w:ascii="Arial"/>
                <w:sz w:val="21"/>
              </w:rPr>
            </w:pPr>
          </w:p>
        </w:tc>
        <w:tc>
          <w:tcPr>
            <w:tcW w:w="1542" w:type="dxa"/>
            <w:vMerge w:val="continue"/>
            <w:tcBorders>
              <w:top w:val="nil"/>
              <w:bottom w:val="nil"/>
            </w:tcBorders>
            <w:vAlign w:val="top"/>
          </w:tcPr>
          <w:p w14:paraId="14EF21EC">
            <w:pPr>
              <w:rPr>
                <w:rFonts w:ascii="Arial"/>
                <w:sz w:val="21"/>
              </w:rPr>
            </w:pPr>
          </w:p>
        </w:tc>
        <w:tc>
          <w:tcPr>
            <w:tcW w:w="2672" w:type="dxa"/>
            <w:vAlign w:val="top"/>
          </w:tcPr>
          <w:p w14:paraId="196DA9B4">
            <w:pPr>
              <w:pStyle w:val="803"/>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vAlign w:val="top"/>
          </w:tcPr>
          <w:p w14:paraId="0F44332E">
            <w:pPr>
              <w:rPr>
                <w:rFonts w:ascii="Arial"/>
                <w:sz w:val="21"/>
              </w:rPr>
            </w:pPr>
          </w:p>
        </w:tc>
        <w:tc>
          <w:tcPr>
            <w:tcW w:w="3543" w:type="dxa"/>
            <w:vAlign w:val="top"/>
          </w:tcPr>
          <w:p w14:paraId="05BAD253">
            <w:pPr>
              <w:pStyle w:val="803"/>
              <w:spacing w:before="63" w:line="219" w:lineRule="auto"/>
              <w:ind w:left="109"/>
            </w:pPr>
            <w:r>
              <w:rPr>
                <w:spacing w:val="-1"/>
              </w:rPr>
              <w:t>HJ2537</w:t>
            </w:r>
            <w:r>
              <w:rPr>
                <w:spacing w:val="-34"/>
              </w:rPr>
              <w:t xml:space="preserve"> </w:t>
            </w:r>
            <w:r>
              <w:rPr>
                <w:spacing w:val="-1"/>
              </w:rPr>
              <w:t>水性涂料</w:t>
            </w:r>
          </w:p>
        </w:tc>
      </w:tr>
      <w:tr w14:paraId="46885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83" w:type="dxa"/>
            <w:vMerge w:val="continue"/>
            <w:tcBorders>
              <w:top w:val="nil"/>
            </w:tcBorders>
            <w:vAlign w:val="top"/>
          </w:tcPr>
          <w:p w14:paraId="4F9CD210">
            <w:pPr>
              <w:rPr>
                <w:rFonts w:ascii="Arial"/>
                <w:sz w:val="21"/>
              </w:rPr>
            </w:pPr>
          </w:p>
        </w:tc>
        <w:tc>
          <w:tcPr>
            <w:tcW w:w="1542" w:type="dxa"/>
            <w:vMerge w:val="continue"/>
            <w:tcBorders>
              <w:top w:val="nil"/>
            </w:tcBorders>
            <w:vAlign w:val="top"/>
          </w:tcPr>
          <w:p w14:paraId="09ED2EFB">
            <w:pPr>
              <w:rPr>
                <w:rFonts w:ascii="Arial"/>
                <w:sz w:val="21"/>
              </w:rPr>
            </w:pPr>
          </w:p>
        </w:tc>
        <w:tc>
          <w:tcPr>
            <w:tcW w:w="2672" w:type="dxa"/>
            <w:vAlign w:val="top"/>
          </w:tcPr>
          <w:p w14:paraId="12E71B04">
            <w:pPr>
              <w:pStyle w:val="803"/>
              <w:spacing w:before="64" w:line="221" w:lineRule="auto"/>
              <w:ind w:left="103"/>
            </w:pPr>
            <w:r>
              <w:rPr>
                <w:spacing w:val="-1"/>
              </w:rPr>
              <w:t>A10060299</w:t>
            </w:r>
            <w:r>
              <w:rPr>
                <w:spacing w:val="-30"/>
              </w:rPr>
              <w:t xml:space="preserve"> </w:t>
            </w:r>
            <w:r>
              <w:rPr>
                <w:spacing w:val="-1"/>
              </w:rPr>
              <w:t>其他墙面涂料</w:t>
            </w:r>
          </w:p>
        </w:tc>
        <w:tc>
          <w:tcPr>
            <w:tcW w:w="2248" w:type="dxa"/>
            <w:vAlign w:val="top"/>
          </w:tcPr>
          <w:p w14:paraId="32A8A354">
            <w:pPr>
              <w:rPr>
                <w:rFonts w:ascii="Arial"/>
                <w:sz w:val="21"/>
              </w:rPr>
            </w:pPr>
          </w:p>
        </w:tc>
        <w:tc>
          <w:tcPr>
            <w:tcW w:w="3543" w:type="dxa"/>
            <w:vAlign w:val="top"/>
          </w:tcPr>
          <w:p w14:paraId="2DD0EBF4">
            <w:pPr>
              <w:pStyle w:val="803"/>
              <w:spacing w:before="64" w:line="219" w:lineRule="auto"/>
              <w:ind w:left="109"/>
            </w:pPr>
            <w:r>
              <w:rPr>
                <w:spacing w:val="-1"/>
              </w:rPr>
              <w:t>HJ2537</w:t>
            </w:r>
            <w:r>
              <w:rPr>
                <w:spacing w:val="-34"/>
              </w:rPr>
              <w:t xml:space="preserve"> </w:t>
            </w:r>
            <w:r>
              <w:rPr>
                <w:spacing w:val="-1"/>
              </w:rPr>
              <w:t>水性涂料</w:t>
            </w:r>
          </w:p>
        </w:tc>
      </w:tr>
      <w:tr w14:paraId="5AB18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4F3E6F1B">
            <w:pPr>
              <w:pStyle w:val="803"/>
              <w:spacing w:before="93" w:line="183" w:lineRule="auto"/>
              <w:ind w:left="114"/>
            </w:pPr>
            <w:r>
              <w:rPr>
                <w:spacing w:val="-3"/>
              </w:rPr>
              <w:t>44</w:t>
            </w:r>
          </w:p>
        </w:tc>
        <w:tc>
          <w:tcPr>
            <w:tcW w:w="1542" w:type="dxa"/>
            <w:vAlign w:val="top"/>
          </w:tcPr>
          <w:p w14:paraId="1A1C2A23">
            <w:pPr>
              <w:pStyle w:val="803"/>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vAlign w:val="top"/>
          </w:tcPr>
          <w:p w14:paraId="06A2D0B0">
            <w:pPr>
              <w:pStyle w:val="803"/>
              <w:spacing w:before="65" w:line="220" w:lineRule="auto"/>
              <w:ind w:left="103"/>
            </w:pPr>
            <w:r>
              <w:rPr>
                <w:spacing w:val="-1"/>
              </w:rPr>
              <w:t>A10060499</w:t>
            </w:r>
            <w:r>
              <w:rPr>
                <w:spacing w:val="-30"/>
              </w:rPr>
              <w:t xml:space="preserve"> </w:t>
            </w:r>
            <w:r>
              <w:rPr>
                <w:spacing w:val="-1"/>
              </w:rPr>
              <w:t>其他防水涂料</w:t>
            </w:r>
          </w:p>
        </w:tc>
        <w:tc>
          <w:tcPr>
            <w:tcW w:w="2248" w:type="dxa"/>
            <w:vAlign w:val="top"/>
          </w:tcPr>
          <w:p w14:paraId="57494AF4">
            <w:pPr>
              <w:rPr>
                <w:rFonts w:ascii="Arial"/>
                <w:sz w:val="21"/>
              </w:rPr>
            </w:pPr>
          </w:p>
        </w:tc>
        <w:tc>
          <w:tcPr>
            <w:tcW w:w="3543" w:type="dxa"/>
            <w:vAlign w:val="top"/>
          </w:tcPr>
          <w:p w14:paraId="1E9DFF35">
            <w:pPr>
              <w:pStyle w:val="803"/>
              <w:spacing w:before="65" w:line="219" w:lineRule="auto"/>
              <w:ind w:left="109"/>
            </w:pPr>
            <w:r>
              <w:rPr>
                <w:spacing w:val="-1"/>
              </w:rPr>
              <w:t>HJ2537</w:t>
            </w:r>
            <w:r>
              <w:rPr>
                <w:spacing w:val="-34"/>
              </w:rPr>
              <w:t xml:space="preserve"> </w:t>
            </w:r>
            <w:r>
              <w:rPr>
                <w:spacing w:val="-1"/>
              </w:rPr>
              <w:t>水性涂料</w:t>
            </w:r>
          </w:p>
        </w:tc>
      </w:tr>
      <w:tr w14:paraId="62ED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16126826">
            <w:pPr>
              <w:pStyle w:val="803"/>
              <w:spacing w:before="94" w:line="183" w:lineRule="auto"/>
              <w:ind w:left="114"/>
            </w:pPr>
            <w:r>
              <w:rPr>
                <w:spacing w:val="-3"/>
              </w:rPr>
              <w:t>45</w:t>
            </w:r>
          </w:p>
        </w:tc>
        <w:tc>
          <w:tcPr>
            <w:tcW w:w="1542" w:type="dxa"/>
            <w:vAlign w:val="top"/>
          </w:tcPr>
          <w:p w14:paraId="21AE3AC4">
            <w:pPr>
              <w:pStyle w:val="803"/>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vAlign w:val="top"/>
          </w:tcPr>
          <w:p w14:paraId="0DBB0B67">
            <w:pPr>
              <w:rPr>
                <w:rFonts w:ascii="Arial"/>
                <w:sz w:val="21"/>
              </w:rPr>
            </w:pPr>
          </w:p>
        </w:tc>
        <w:tc>
          <w:tcPr>
            <w:tcW w:w="2248" w:type="dxa"/>
            <w:vAlign w:val="top"/>
          </w:tcPr>
          <w:p w14:paraId="3856FAB1">
            <w:pPr>
              <w:rPr>
                <w:rFonts w:ascii="Arial"/>
                <w:sz w:val="21"/>
              </w:rPr>
            </w:pPr>
          </w:p>
        </w:tc>
        <w:tc>
          <w:tcPr>
            <w:tcW w:w="3543" w:type="dxa"/>
            <w:vAlign w:val="top"/>
          </w:tcPr>
          <w:p w14:paraId="0A6057F3">
            <w:pPr>
              <w:pStyle w:val="803"/>
              <w:spacing w:before="65" w:line="219" w:lineRule="auto"/>
              <w:ind w:left="109"/>
            </w:pPr>
            <w:r>
              <w:rPr>
                <w:spacing w:val="-1"/>
              </w:rPr>
              <w:t>HJ2537</w:t>
            </w:r>
            <w:r>
              <w:rPr>
                <w:spacing w:val="-34"/>
              </w:rPr>
              <w:t xml:space="preserve"> </w:t>
            </w:r>
            <w:r>
              <w:rPr>
                <w:spacing w:val="-1"/>
              </w:rPr>
              <w:t>水性涂料</w:t>
            </w:r>
          </w:p>
        </w:tc>
      </w:tr>
      <w:tr w14:paraId="1995C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583" w:type="dxa"/>
            <w:vAlign w:val="top"/>
          </w:tcPr>
          <w:p w14:paraId="77092DCE">
            <w:pPr>
              <w:pStyle w:val="803"/>
              <w:spacing w:before="95" w:line="183" w:lineRule="auto"/>
              <w:ind w:left="114"/>
            </w:pPr>
            <w:r>
              <w:rPr>
                <w:spacing w:val="-3"/>
              </w:rPr>
              <w:t>46</w:t>
            </w:r>
          </w:p>
        </w:tc>
        <w:tc>
          <w:tcPr>
            <w:tcW w:w="1542" w:type="dxa"/>
            <w:vAlign w:val="top"/>
          </w:tcPr>
          <w:p w14:paraId="07DF1592">
            <w:pPr>
              <w:pStyle w:val="803"/>
              <w:spacing w:before="66" w:line="222" w:lineRule="auto"/>
              <w:ind w:left="102"/>
            </w:pPr>
            <w:r>
              <w:rPr>
                <w:spacing w:val="-8"/>
              </w:rPr>
              <w:t>A100701</w:t>
            </w:r>
            <w:r>
              <w:rPr>
                <w:spacing w:val="-12"/>
              </w:rPr>
              <w:t xml:space="preserve"> </w:t>
            </w:r>
            <w:r>
              <w:rPr>
                <w:spacing w:val="-8"/>
              </w:rPr>
              <w:t>门、门槛</w:t>
            </w:r>
          </w:p>
        </w:tc>
        <w:tc>
          <w:tcPr>
            <w:tcW w:w="2672" w:type="dxa"/>
            <w:vAlign w:val="top"/>
          </w:tcPr>
          <w:p w14:paraId="433B48A6">
            <w:pPr>
              <w:rPr>
                <w:rFonts w:ascii="Arial"/>
                <w:sz w:val="21"/>
              </w:rPr>
            </w:pPr>
          </w:p>
        </w:tc>
        <w:tc>
          <w:tcPr>
            <w:tcW w:w="2248" w:type="dxa"/>
            <w:vAlign w:val="top"/>
          </w:tcPr>
          <w:p w14:paraId="67F0A07F">
            <w:pPr>
              <w:rPr>
                <w:rFonts w:ascii="Arial"/>
                <w:sz w:val="21"/>
              </w:rPr>
            </w:pPr>
          </w:p>
        </w:tc>
        <w:tc>
          <w:tcPr>
            <w:tcW w:w="3543" w:type="dxa"/>
            <w:vAlign w:val="top"/>
          </w:tcPr>
          <w:p w14:paraId="564A033A">
            <w:pPr>
              <w:pStyle w:val="803"/>
              <w:spacing w:before="66" w:line="219" w:lineRule="auto"/>
              <w:ind w:left="109"/>
            </w:pPr>
            <w:r>
              <w:rPr>
                <w:spacing w:val="-1"/>
              </w:rPr>
              <w:t>HJ/T 237</w:t>
            </w:r>
            <w:r>
              <w:rPr>
                <w:spacing w:val="-32"/>
              </w:rPr>
              <w:t xml:space="preserve"> </w:t>
            </w:r>
            <w:r>
              <w:rPr>
                <w:spacing w:val="-1"/>
              </w:rPr>
              <w:t>塑料门窗/HJ459</w:t>
            </w:r>
            <w:r>
              <w:rPr>
                <w:spacing w:val="-37"/>
              </w:rPr>
              <w:t xml:space="preserve"> </w:t>
            </w:r>
            <w:r>
              <w:rPr>
                <w:spacing w:val="-1"/>
              </w:rPr>
              <w:t>木</w:t>
            </w:r>
            <w:r>
              <w:rPr>
                <w:spacing w:val="-2"/>
              </w:rPr>
              <w:t>质门和钢质门</w:t>
            </w:r>
          </w:p>
        </w:tc>
      </w:tr>
      <w:tr w14:paraId="28363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83" w:type="dxa"/>
            <w:vAlign w:val="top"/>
          </w:tcPr>
          <w:p w14:paraId="25EE53A8">
            <w:pPr>
              <w:pStyle w:val="803"/>
              <w:spacing w:before="95" w:line="183" w:lineRule="auto"/>
              <w:ind w:left="114"/>
            </w:pPr>
            <w:r>
              <w:rPr>
                <w:spacing w:val="-3"/>
              </w:rPr>
              <w:t>47</w:t>
            </w:r>
          </w:p>
        </w:tc>
        <w:tc>
          <w:tcPr>
            <w:tcW w:w="1542" w:type="dxa"/>
            <w:vAlign w:val="top"/>
          </w:tcPr>
          <w:p w14:paraId="0B976FAF">
            <w:pPr>
              <w:pStyle w:val="803"/>
              <w:spacing w:before="66" w:line="221" w:lineRule="auto"/>
              <w:ind w:left="102"/>
            </w:pPr>
            <w:r>
              <w:rPr>
                <w:spacing w:val="-1"/>
              </w:rPr>
              <w:t>A100702</w:t>
            </w:r>
            <w:r>
              <w:rPr>
                <w:spacing w:val="-24"/>
              </w:rPr>
              <w:t xml:space="preserve"> </w:t>
            </w:r>
            <w:r>
              <w:rPr>
                <w:spacing w:val="-1"/>
              </w:rPr>
              <w:t>窗</w:t>
            </w:r>
          </w:p>
        </w:tc>
        <w:tc>
          <w:tcPr>
            <w:tcW w:w="2672" w:type="dxa"/>
            <w:vAlign w:val="top"/>
          </w:tcPr>
          <w:p w14:paraId="417DB428">
            <w:pPr>
              <w:rPr>
                <w:rFonts w:ascii="Arial"/>
                <w:sz w:val="21"/>
              </w:rPr>
            </w:pPr>
          </w:p>
        </w:tc>
        <w:tc>
          <w:tcPr>
            <w:tcW w:w="2248" w:type="dxa"/>
            <w:vAlign w:val="top"/>
          </w:tcPr>
          <w:p w14:paraId="0F16D291">
            <w:pPr>
              <w:rPr>
                <w:rFonts w:ascii="Arial"/>
                <w:sz w:val="21"/>
              </w:rPr>
            </w:pPr>
          </w:p>
        </w:tc>
        <w:tc>
          <w:tcPr>
            <w:tcW w:w="3543" w:type="dxa"/>
            <w:vAlign w:val="top"/>
          </w:tcPr>
          <w:p w14:paraId="6C853C7E">
            <w:pPr>
              <w:pStyle w:val="803"/>
              <w:spacing w:before="66" w:line="219" w:lineRule="auto"/>
              <w:ind w:left="109"/>
            </w:pPr>
            <w:r>
              <w:rPr>
                <w:spacing w:val="-1"/>
              </w:rPr>
              <w:t>HJ/T237</w:t>
            </w:r>
            <w:r>
              <w:rPr>
                <w:spacing w:val="-33"/>
              </w:rPr>
              <w:t xml:space="preserve"> </w:t>
            </w:r>
            <w:r>
              <w:rPr>
                <w:spacing w:val="-1"/>
              </w:rPr>
              <w:t>塑料门窗</w:t>
            </w:r>
          </w:p>
        </w:tc>
      </w:tr>
      <w:tr w14:paraId="45E54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83" w:type="dxa"/>
            <w:vAlign w:val="top"/>
          </w:tcPr>
          <w:p w14:paraId="2E4E302E">
            <w:pPr>
              <w:pStyle w:val="803"/>
              <w:spacing w:before="98" w:line="183" w:lineRule="auto"/>
              <w:ind w:left="114"/>
            </w:pPr>
            <w:r>
              <w:rPr>
                <w:spacing w:val="-3"/>
              </w:rPr>
              <w:t>48</w:t>
            </w:r>
          </w:p>
        </w:tc>
        <w:tc>
          <w:tcPr>
            <w:tcW w:w="1542" w:type="dxa"/>
            <w:vAlign w:val="top"/>
          </w:tcPr>
          <w:p w14:paraId="1D2400A1">
            <w:pPr>
              <w:pStyle w:val="803"/>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vAlign w:val="top"/>
          </w:tcPr>
          <w:p w14:paraId="621A2B2E">
            <w:pPr>
              <w:rPr>
                <w:rFonts w:ascii="Arial"/>
                <w:sz w:val="21"/>
              </w:rPr>
            </w:pPr>
          </w:p>
        </w:tc>
        <w:tc>
          <w:tcPr>
            <w:tcW w:w="2248" w:type="dxa"/>
            <w:vAlign w:val="top"/>
          </w:tcPr>
          <w:p w14:paraId="0C7A4DB3">
            <w:pPr>
              <w:rPr>
                <w:rFonts w:ascii="Arial"/>
                <w:sz w:val="21"/>
              </w:rPr>
            </w:pPr>
          </w:p>
        </w:tc>
        <w:tc>
          <w:tcPr>
            <w:tcW w:w="3543" w:type="dxa"/>
            <w:vAlign w:val="top"/>
          </w:tcPr>
          <w:p w14:paraId="4C46E686">
            <w:pPr>
              <w:pStyle w:val="803"/>
              <w:spacing w:before="69" w:line="219" w:lineRule="auto"/>
              <w:ind w:left="109"/>
            </w:pPr>
            <w:r>
              <w:rPr>
                <w:spacing w:val="-1"/>
              </w:rPr>
              <w:t>HJ2537</w:t>
            </w:r>
            <w:r>
              <w:rPr>
                <w:spacing w:val="-34"/>
              </w:rPr>
              <w:t xml:space="preserve"> </w:t>
            </w:r>
            <w:r>
              <w:rPr>
                <w:spacing w:val="-1"/>
              </w:rPr>
              <w:t>水性涂料</w:t>
            </w:r>
          </w:p>
        </w:tc>
      </w:tr>
      <w:tr w14:paraId="70568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83" w:type="dxa"/>
            <w:vAlign w:val="top"/>
          </w:tcPr>
          <w:p w14:paraId="4D49BE8D">
            <w:pPr>
              <w:pStyle w:val="803"/>
              <w:spacing w:before="96" w:line="183" w:lineRule="auto"/>
              <w:ind w:left="114"/>
            </w:pPr>
            <w:r>
              <w:rPr>
                <w:spacing w:val="-3"/>
              </w:rPr>
              <w:t>49</w:t>
            </w:r>
          </w:p>
        </w:tc>
        <w:tc>
          <w:tcPr>
            <w:tcW w:w="1542" w:type="dxa"/>
            <w:vAlign w:val="top"/>
          </w:tcPr>
          <w:p w14:paraId="0796D337">
            <w:pPr>
              <w:pStyle w:val="803"/>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vAlign w:val="top"/>
          </w:tcPr>
          <w:p w14:paraId="6625B057">
            <w:pPr>
              <w:rPr>
                <w:rFonts w:ascii="Arial"/>
                <w:sz w:val="21"/>
              </w:rPr>
            </w:pPr>
          </w:p>
        </w:tc>
        <w:tc>
          <w:tcPr>
            <w:tcW w:w="2248" w:type="dxa"/>
            <w:vAlign w:val="top"/>
          </w:tcPr>
          <w:p w14:paraId="60291208">
            <w:pPr>
              <w:rPr>
                <w:rFonts w:ascii="Arial"/>
                <w:sz w:val="21"/>
              </w:rPr>
            </w:pPr>
          </w:p>
        </w:tc>
        <w:tc>
          <w:tcPr>
            <w:tcW w:w="3543" w:type="dxa"/>
            <w:vAlign w:val="top"/>
          </w:tcPr>
          <w:p w14:paraId="2C84FFF1">
            <w:pPr>
              <w:pStyle w:val="803"/>
              <w:spacing w:before="67" w:line="219" w:lineRule="auto"/>
              <w:ind w:left="109"/>
            </w:pPr>
            <w:r>
              <w:rPr>
                <w:spacing w:val="-1"/>
              </w:rPr>
              <w:t>HJ2541</w:t>
            </w:r>
            <w:r>
              <w:rPr>
                <w:spacing w:val="-35"/>
              </w:rPr>
              <w:t xml:space="preserve"> </w:t>
            </w:r>
            <w:r>
              <w:rPr>
                <w:spacing w:val="-1"/>
              </w:rPr>
              <w:t>胶粘剂</w:t>
            </w:r>
          </w:p>
        </w:tc>
      </w:tr>
      <w:tr w14:paraId="56FA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83" w:type="dxa"/>
            <w:vAlign w:val="top"/>
          </w:tcPr>
          <w:p w14:paraId="37E72E98">
            <w:pPr>
              <w:pStyle w:val="803"/>
              <w:spacing w:before="97" w:line="183" w:lineRule="auto"/>
              <w:ind w:left="118"/>
            </w:pPr>
            <w:r>
              <w:rPr>
                <w:spacing w:val="-5"/>
              </w:rPr>
              <w:t>50</w:t>
            </w:r>
          </w:p>
        </w:tc>
        <w:tc>
          <w:tcPr>
            <w:tcW w:w="1542" w:type="dxa"/>
            <w:vAlign w:val="top"/>
          </w:tcPr>
          <w:p w14:paraId="45F4BB40">
            <w:pPr>
              <w:pStyle w:val="803"/>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vAlign w:val="top"/>
          </w:tcPr>
          <w:p w14:paraId="693A5276">
            <w:pPr>
              <w:rPr>
                <w:rFonts w:ascii="Arial"/>
                <w:sz w:val="21"/>
              </w:rPr>
            </w:pPr>
          </w:p>
        </w:tc>
        <w:tc>
          <w:tcPr>
            <w:tcW w:w="2248" w:type="dxa"/>
            <w:vAlign w:val="top"/>
          </w:tcPr>
          <w:p w14:paraId="4D22101C">
            <w:pPr>
              <w:rPr>
                <w:rFonts w:ascii="Arial"/>
                <w:sz w:val="21"/>
              </w:rPr>
            </w:pPr>
          </w:p>
        </w:tc>
        <w:tc>
          <w:tcPr>
            <w:tcW w:w="3543" w:type="dxa"/>
            <w:vAlign w:val="top"/>
          </w:tcPr>
          <w:p w14:paraId="2787FAD3">
            <w:pPr>
              <w:pStyle w:val="803"/>
              <w:spacing w:before="69" w:line="284" w:lineRule="auto"/>
              <w:ind w:left="113" w:right="104" w:hanging="4"/>
            </w:pPr>
            <w:r>
              <w:t>HJ/T226 建筑用塑料管材/HJ/</w:t>
            </w:r>
            <w:r>
              <w:rPr>
                <w:spacing w:val="-1"/>
              </w:rPr>
              <w:t>T231 再生塑</w:t>
            </w:r>
            <w:r>
              <w:t xml:space="preserve"> </w:t>
            </w:r>
            <w:r>
              <w:rPr>
                <w:spacing w:val="-2"/>
              </w:rPr>
              <w:t>料制品</w:t>
            </w:r>
          </w:p>
        </w:tc>
      </w:tr>
    </w:tbl>
    <w:p w14:paraId="121DE413">
      <w:pPr>
        <w:spacing w:line="91" w:lineRule="auto"/>
        <w:rPr>
          <w:rFonts w:ascii="Arial"/>
          <w:sz w:val="2"/>
        </w:rPr>
      </w:pPr>
    </w:p>
    <w:p w14:paraId="7A9E63C4">
      <w:pPr>
        <w:numPr>
          <w:ilvl w:val="0"/>
          <w:numId w:val="0"/>
        </w:numPr>
        <w:ind w:leftChars="0"/>
        <w:rPr>
          <w:rFonts w:hint="eastAsia" w:ascii="仿宋" w:hAnsi="仿宋" w:eastAsia="仿宋" w:cs="仿宋"/>
          <w:spacing w:val="-1"/>
          <w:sz w:val="24"/>
          <w:szCs w:val="24"/>
          <w:lang w:eastAsia="zh-CN"/>
        </w:rPr>
      </w:pPr>
      <w:r>
        <w:rPr>
          <w:rFonts w:ascii="仿宋" w:hAnsi="仿宋" w:eastAsia="仿宋" w:cs="仿宋"/>
          <w:spacing w:val="-1"/>
          <w:sz w:val="24"/>
          <w:szCs w:val="24"/>
        </w:rPr>
        <w:t>注：环境标志产品认证应依据相关标准的最新版本</w:t>
      </w:r>
      <w:r>
        <w:rPr>
          <w:rFonts w:hint="eastAsia" w:ascii="仿宋" w:hAnsi="仿宋" w:eastAsia="仿宋" w:cs="仿宋"/>
          <w:spacing w:val="-1"/>
          <w:sz w:val="24"/>
          <w:szCs w:val="24"/>
          <w:lang w:eastAsia="zh-CN"/>
        </w:rPr>
        <w:t>。</w:t>
      </w:r>
    </w:p>
    <w:p w14:paraId="09CB1494">
      <w:pPr>
        <w:rPr>
          <w:b/>
          <w:sz w:val="24"/>
        </w:rPr>
      </w:pPr>
    </w:p>
    <w:p w14:paraId="7D50F816">
      <w:pPr>
        <w:adjustRightInd w:val="0"/>
        <w:spacing w:line="400" w:lineRule="exact"/>
        <w:ind w:firstLine="422" w:firstLineChars="200"/>
        <w:jc w:val="left"/>
        <w:textAlignment w:val="baseline"/>
        <w:rPr>
          <w:rFonts w:hAnsi="宋体"/>
          <w:b/>
          <w:bCs/>
        </w:rPr>
        <w:sectPr>
          <w:pgSz w:w="11906" w:h="16838"/>
          <w:pgMar w:top="1440" w:right="566" w:bottom="1440" w:left="851" w:header="851" w:footer="992" w:gutter="0"/>
          <w:cols w:space="720" w:num="1"/>
          <w:docGrid w:linePitch="312" w:charSpace="0"/>
        </w:sectPr>
      </w:pPr>
    </w:p>
    <w:p w14:paraId="65A25434">
      <w:pPr>
        <w:rPr>
          <w:b/>
          <w:sz w:val="24"/>
        </w:rPr>
      </w:pPr>
    </w:p>
    <w:p w14:paraId="5873DEC0">
      <w:pPr>
        <w:rPr>
          <w:b/>
          <w:sz w:val="24"/>
        </w:rPr>
      </w:pPr>
    </w:p>
    <w:p w14:paraId="5639E270">
      <w:pPr>
        <w:rPr>
          <w:b/>
          <w:sz w:val="24"/>
        </w:rPr>
      </w:pPr>
    </w:p>
    <w:p w14:paraId="12B1581C">
      <w:pPr>
        <w:rPr>
          <w:b/>
          <w:sz w:val="24"/>
        </w:rPr>
      </w:pPr>
    </w:p>
    <w:p w14:paraId="3D7312AA">
      <w:pPr>
        <w:rPr>
          <w:b/>
          <w:sz w:val="24"/>
        </w:rPr>
      </w:pPr>
    </w:p>
    <w:p w14:paraId="2416D0C4">
      <w:pPr>
        <w:rPr>
          <w:b/>
          <w:sz w:val="24"/>
        </w:rPr>
      </w:pPr>
    </w:p>
    <w:p w14:paraId="5B958411">
      <w:pPr>
        <w:rPr>
          <w:b/>
          <w:sz w:val="24"/>
        </w:rPr>
      </w:pPr>
    </w:p>
    <w:p w14:paraId="23AC9D82">
      <w:pPr>
        <w:rPr>
          <w:b/>
          <w:sz w:val="24"/>
        </w:rPr>
      </w:pPr>
    </w:p>
    <w:p w14:paraId="6A9ABC65">
      <w:pPr>
        <w:rPr>
          <w:b/>
          <w:sz w:val="24"/>
        </w:rPr>
      </w:pPr>
    </w:p>
    <w:p w14:paraId="153E28DD">
      <w:pPr>
        <w:rPr>
          <w:b/>
          <w:sz w:val="24"/>
        </w:rPr>
      </w:pPr>
    </w:p>
    <w:p w14:paraId="4C757CE6">
      <w:pPr>
        <w:rPr>
          <w:b/>
          <w:sz w:val="24"/>
        </w:rPr>
      </w:pPr>
    </w:p>
    <w:p w14:paraId="62A768CC">
      <w:pPr>
        <w:rPr>
          <w:b/>
          <w:sz w:val="24"/>
        </w:rPr>
      </w:pPr>
    </w:p>
    <w:p w14:paraId="2C8B1A1C">
      <w:pPr>
        <w:rPr>
          <w:b/>
          <w:sz w:val="24"/>
        </w:rPr>
      </w:pPr>
    </w:p>
    <w:p w14:paraId="3983ED40">
      <w:pPr>
        <w:rPr>
          <w:b/>
          <w:sz w:val="24"/>
        </w:rPr>
      </w:pPr>
    </w:p>
    <w:p w14:paraId="2EC41D27">
      <w:pPr>
        <w:rPr>
          <w:b/>
          <w:sz w:val="24"/>
        </w:rPr>
      </w:pPr>
    </w:p>
    <w:p w14:paraId="051EBA99">
      <w:pPr>
        <w:rPr>
          <w:b/>
          <w:sz w:val="24"/>
        </w:rPr>
      </w:pPr>
    </w:p>
    <w:p w14:paraId="49839C47">
      <w:pPr>
        <w:rPr>
          <w:b/>
          <w:sz w:val="24"/>
        </w:rPr>
      </w:pPr>
    </w:p>
    <w:p w14:paraId="71E44964">
      <w:pPr>
        <w:rPr>
          <w:b/>
          <w:sz w:val="24"/>
        </w:rPr>
      </w:pPr>
    </w:p>
    <w:p w14:paraId="39A74BDF">
      <w:pPr>
        <w:rPr>
          <w:b/>
          <w:sz w:val="24"/>
        </w:rPr>
      </w:pPr>
    </w:p>
    <w:p w14:paraId="5FAAFB88">
      <w:pPr>
        <w:rPr>
          <w:b/>
          <w:sz w:val="24"/>
        </w:rPr>
      </w:pPr>
    </w:p>
    <w:p w14:paraId="408E921E">
      <w:pPr>
        <w:pStyle w:val="3"/>
        <w:jc w:val="center"/>
        <w:rPr>
          <w:rFonts w:ascii="仿宋_GB2312" w:eastAsia="仿宋_GB2312"/>
          <w:b w:val="0"/>
          <w:bCs w:val="0"/>
          <w:sz w:val="32"/>
          <w:szCs w:val="32"/>
        </w:rPr>
      </w:pPr>
      <w:bookmarkStart w:id="92" w:name="_Toc12094"/>
      <w:bookmarkStart w:id="93" w:name="_Toc497578453"/>
      <w:bookmarkStart w:id="94" w:name="_Toc21458"/>
      <w:r>
        <w:rPr>
          <w:rFonts w:hint="eastAsia"/>
          <w:sz w:val="30"/>
          <w:szCs w:val="30"/>
        </w:rPr>
        <w:t>第五章 合同主要条款格式及广西壮族自治区政府采购项目合同验收书格式</w:t>
      </w:r>
      <w:bookmarkEnd w:id="92"/>
      <w:bookmarkEnd w:id="93"/>
      <w:bookmarkEnd w:id="94"/>
    </w:p>
    <w:p w14:paraId="7E9DF86F">
      <w:pPr>
        <w:snapToGrid w:val="0"/>
        <w:jc w:val="center"/>
        <w:rPr>
          <w:rFonts w:ascii="仿宋_GB2312" w:hAnsi="华文中宋" w:eastAsia="仿宋_GB2312"/>
          <w:bCs/>
          <w:sz w:val="32"/>
          <w:szCs w:val="32"/>
        </w:rPr>
      </w:pPr>
    </w:p>
    <w:p w14:paraId="31424C92">
      <w:pPr>
        <w:snapToGrid w:val="0"/>
        <w:jc w:val="center"/>
        <w:rPr>
          <w:rFonts w:ascii="仿宋_GB2312" w:hAnsi="华文中宋" w:eastAsia="仿宋_GB2312"/>
          <w:bCs/>
          <w:sz w:val="32"/>
          <w:szCs w:val="32"/>
        </w:rPr>
      </w:pPr>
    </w:p>
    <w:p w14:paraId="52BE5A84">
      <w:pPr>
        <w:snapToGrid w:val="0"/>
        <w:jc w:val="center"/>
        <w:rPr>
          <w:rFonts w:ascii="仿宋_GB2312" w:hAnsi="华文中宋" w:eastAsia="仿宋_GB2312"/>
          <w:bCs/>
          <w:sz w:val="32"/>
          <w:szCs w:val="32"/>
        </w:rPr>
      </w:pPr>
    </w:p>
    <w:p w14:paraId="064D9502">
      <w:pPr>
        <w:snapToGrid w:val="0"/>
        <w:jc w:val="center"/>
        <w:rPr>
          <w:rFonts w:ascii="仿宋_GB2312" w:hAnsi="华文中宋" w:eastAsia="仿宋_GB2312"/>
          <w:bCs/>
          <w:sz w:val="32"/>
          <w:szCs w:val="32"/>
        </w:rPr>
      </w:pPr>
    </w:p>
    <w:p w14:paraId="675DB2A1">
      <w:pPr>
        <w:snapToGrid w:val="0"/>
        <w:jc w:val="center"/>
        <w:rPr>
          <w:rFonts w:ascii="仿宋_GB2312" w:hAnsi="华文中宋" w:eastAsia="仿宋_GB2312"/>
          <w:bCs/>
          <w:sz w:val="32"/>
          <w:szCs w:val="32"/>
        </w:rPr>
      </w:pPr>
    </w:p>
    <w:p w14:paraId="1751AEBE">
      <w:pPr>
        <w:snapToGrid w:val="0"/>
        <w:jc w:val="center"/>
        <w:rPr>
          <w:rFonts w:ascii="仿宋_GB2312" w:hAnsi="华文中宋" w:eastAsia="仿宋_GB2312"/>
          <w:bCs/>
          <w:sz w:val="32"/>
          <w:szCs w:val="32"/>
        </w:rPr>
      </w:pPr>
    </w:p>
    <w:p w14:paraId="55E56B2A">
      <w:pPr>
        <w:snapToGrid w:val="0"/>
        <w:jc w:val="center"/>
        <w:rPr>
          <w:rFonts w:ascii="仿宋_GB2312" w:hAnsi="华文中宋" w:eastAsia="仿宋_GB2312"/>
          <w:bCs/>
          <w:sz w:val="32"/>
          <w:szCs w:val="32"/>
        </w:rPr>
      </w:pPr>
    </w:p>
    <w:p w14:paraId="429326C1">
      <w:pPr>
        <w:snapToGrid w:val="0"/>
        <w:rPr>
          <w:rFonts w:ascii="仿宋_GB2312" w:hAnsi="华文中宋" w:eastAsia="仿宋_GB2312"/>
          <w:bCs/>
          <w:sz w:val="32"/>
          <w:szCs w:val="32"/>
        </w:rPr>
      </w:pPr>
    </w:p>
    <w:p w14:paraId="1D88B22F">
      <w:pPr>
        <w:snapToGrid w:val="0"/>
        <w:rPr>
          <w:rFonts w:ascii="仿宋_GB2312" w:hAnsi="华文中宋" w:eastAsia="仿宋_GB2312"/>
          <w:bCs/>
          <w:sz w:val="32"/>
          <w:szCs w:val="32"/>
        </w:rPr>
      </w:pPr>
    </w:p>
    <w:p w14:paraId="30A04A6C">
      <w:pPr>
        <w:snapToGrid w:val="0"/>
        <w:jc w:val="left"/>
        <w:rPr>
          <w:rFonts w:ascii="仿宋_GB2312" w:eastAsia="仿宋_GB2312"/>
          <w:b/>
          <w:color w:val="FF0000"/>
          <w:sz w:val="24"/>
        </w:rPr>
      </w:pPr>
      <w:r>
        <w:rPr>
          <w:rFonts w:hint="eastAsia" w:ascii="仿宋_GB2312" w:eastAsia="仿宋_GB2312"/>
          <w:b/>
          <w:sz w:val="24"/>
        </w:rPr>
        <w:br w:type="page"/>
      </w:r>
      <w:bookmarkStart w:id="95" w:name="_Hlk93681333"/>
      <w:bookmarkStart w:id="96" w:name="_Hlk93681122"/>
    </w:p>
    <w:p w14:paraId="36A1191E">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97" w:name="_Hlk102729543"/>
      <w:r>
        <w:rPr>
          <w:rFonts w:ascii="仿宋_GB2312" w:eastAsia="仿宋_GB2312"/>
          <w:b/>
          <w:sz w:val="24"/>
        </w:rPr>
        <w:t>非中小企业</w:t>
      </w:r>
      <w:bookmarkEnd w:id="97"/>
      <w:r>
        <w:rPr>
          <w:rFonts w:hint="eastAsia" w:ascii="仿宋_GB2312" w:eastAsia="仿宋_GB2312"/>
          <w:b/>
          <w:sz w:val="24"/>
        </w:rPr>
        <w:t>预留合同。</w:t>
      </w:r>
    </w:p>
    <w:p w14:paraId="5C8A0B23">
      <w:pPr>
        <w:pStyle w:val="26"/>
        <w:spacing w:line="400" w:lineRule="exact"/>
        <w:jc w:val="left"/>
        <w:rPr>
          <w:b/>
          <w:sz w:val="32"/>
        </w:rPr>
      </w:pPr>
    </w:p>
    <w:p w14:paraId="51E94A34">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73606050">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14:paraId="0018A83C">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14:paraId="7E2D013A">
      <w:pPr>
        <w:snapToGrid w:val="0"/>
        <w:rPr>
          <w:rFonts w:ascii="仿宋_GB2312" w:hAnsi="宋体" w:eastAsia="仿宋_GB2312"/>
          <w:sz w:val="24"/>
        </w:rPr>
      </w:pPr>
    </w:p>
    <w:p w14:paraId="528BE0D1">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4F61D91C">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78BDC305">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2A85A007">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1FEC0C3E">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0657E283">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3916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139CECB7">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14:paraId="3FD52FB2">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14:paraId="5EDC726A">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14:paraId="6C744A40">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14:paraId="0E3CB8EA">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14:paraId="2380B95D">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14:paraId="47C73CF0">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14:paraId="54F03B5B">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14:paraId="3B7187F8">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金额（元）</w:t>
            </w:r>
          </w:p>
        </w:tc>
      </w:tr>
      <w:tr w14:paraId="05F8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00DE114">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14:paraId="75213858">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34" w:type="dxa"/>
            <w:vAlign w:val="center"/>
          </w:tcPr>
          <w:p w14:paraId="24545634">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037" w:type="dxa"/>
            <w:vAlign w:val="center"/>
          </w:tcPr>
          <w:p w14:paraId="4F8C54C3">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61" w:type="dxa"/>
            <w:vAlign w:val="center"/>
          </w:tcPr>
          <w:p w14:paraId="20D6DFB7">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903" w:type="dxa"/>
            <w:vAlign w:val="center"/>
          </w:tcPr>
          <w:p w14:paraId="57DBCD3B">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892" w:type="dxa"/>
            <w:vAlign w:val="center"/>
          </w:tcPr>
          <w:p w14:paraId="5CF57220">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22" w:type="dxa"/>
            <w:vAlign w:val="center"/>
          </w:tcPr>
          <w:p w14:paraId="750759DC">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18" w:type="dxa"/>
            <w:vAlign w:val="center"/>
          </w:tcPr>
          <w:p w14:paraId="390440DE">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r>
      <w:tr w14:paraId="7A92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380CC0A3">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14:paraId="76C9B52D">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34" w:type="dxa"/>
            <w:vAlign w:val="center"/>
          </w:tcPr>
          <w:p w14:paraId="7CC45271">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037" w:type="dxa"/>
            <w:vAlign w:val="center"/>
          </w:tcPr>
          <w:p w14:paraId="6995E904">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61" w:type="dxa"/>
            <w:vAlign w:val="center"/>
          </w:tcPr>
          <w:p w14:paraId="74E2EBC0">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903" w:type="dxa"/>
            <w:vAlign w:val="center"/>
          </w:tcPr>
          <w:p w14:paraId="1AE70A7D">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892" w:type="dxa"/>
            <w:vAlign w:val="center"/>
          </w:tcPr>
          <w:p w14:paraId="424412CF">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22" w:type="dxa"/>
            <w:vAlign w:val="center"/>
          </w:tcPr>
          <w:p w14:paraId="0C208963">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18" w:type="dxa"/>
            <w:vAlign w:val="center"/>
          </w:tcPr>
          <w:p w14:paraId="77DA293A">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r>
      <w:tr w14:paraId="17FB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75EC94D2">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14:paraId="63BB8013">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34" w:type="dxa"/>
            <w:vAlign w:val="center"/>
          </w:tcPr>
          <w:p w14:paraId="3E3B5784">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037" w:type="dxa"/>
            <w:vAlign w:val="center"/>
          </w:tcPr>
          <w:p w14:paraId="43F61890">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61" w:type="dxa"/>
            <w:vAlign w:val="center"/>
          </w:tcPr>
          <w:p w14:paraId="4921D261">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903" w:type="dxa"/>
            <w:vAlign w:val="center"/>
          </w:tcPr>
          <w:p w14:paraId="7140EDC0">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892" w:type="dxa"/>
            <w:vAlign w:val="center"/>
          </w:tcPr>
          <w:p w14:paraId="6B3B4A8E">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22" w:type="dxa"/>
            <w:vAlign w:val="center"/>
          </w:tcPr>
          <w:p w14:paraId="37E9657A">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18" w:type="dxa"/>
            <w:vAlign w:val="center"/>
          </w:tcPr>
          <w:p w14:paraId="39DAF488">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r>
      <w:tr w14:paraId="30CC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12BBC0A6">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14:paraId="1D80313B">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34" w:type="dxa"/>
            <w:vAlign w:val="center"/>
          </w:tcPr>
          <w:p w14:paraId="529F93C4">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037" w:type="dxa"/>
            <w:vAlign w:val="center"/>
          </w:tcPr>
          <w:p w14:paraId="749958E3">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161" w:type="dxa"/>
            <w:vAlign w:val="center"/>
          </w:tcPr>
          <w:p w14:paraId="0F0B38BD">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903" w:type="dxa"/>
            <w:vAlign w:val="center"/>
          </w:tcPr>
          <w:p w14:paraId="272851C9">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892" w:type="dxa"/>
            <w:vAlign w:val="center"/>
          </w:tcPr>
          <w:p w14:paraId="37CEFFED">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22" w:type="dxa"/>
            <w:vAlign w:val="center"/>
          </w:tcPr>
          <w:p w14:paraId="04E5E74A">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c>
          <w:tcPr>
            <w:tcW w:w="1418" w:type="dxa"/>
            <w:vAlign w:val="center"/>
          </w:tcPr>
          <w:p w14:paraId="440E57B8">
            <w:pPr>
              <w:keepNext w:val="0"/>
              <w:keepLines w:val="0"/>
              <w:suppressLineNumbers w:val="0"/>
              <w:snapToGrid w:val="0"/>
              <w:spacing w:before="0" w:beforeAutospacing="0" w:after="0" w:afterAutospacing="0" w:line="320" w:lineRule="exact"/>
              <w:ind w:left="0" w:right="0"/>
              <w:jc w:val="center"/>
              <w:rPr>
                <w:rFonts w:ascii="仿宋_GB2312" w:hAnsi="宋体" w:eastAsia="仿宋_GB2312"/>
                <w:sz w:val="24"/>
              </w:rPr>
            </w:pPr>
          </w:p>
        </w:tc>
      </w:tr>
      <w:tr w14:paraId="003E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0E3B7B8A">
            <w:pPr>
              <w:keepNext w:val="0"/>
              <w:keepLines w:val="0"/>
              <w:suppressLineNumbers w:val="0"/>
              <w:snapToGrid w:val="0"/>
              <w:spacing w:before="0" w:beforeAutospacing="0" w:after="0" w:afterAutospacing="0" w:line="320" w:lineRule="exact"/>
              <w:ind w:left="0" w:right="0"/>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372CA9E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65B3F056">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14:paraId="35E4CB0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4D80C547">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5C05871B">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14:paraId="174BA6B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797BC18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082AAA2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A8FB86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1B10E29A">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14:paraId="0E533E7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6F0EE8A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35F290C2">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7632FBA5">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14:paraId="36B2C91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5AB76FB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3AD7E78E">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1849AFC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0EA286C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703E82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786B4D94">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14:paraId="68D7737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14:paraId="4177A63F">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46885116">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14:paraId="75B8693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38966303">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5F968546">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4A1AB2C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14:paraId="035B852E">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14:paraId="78947711">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7A3AE53D">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14:paraId="1A04D0D3">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w:t>
      </w:r>
    </w:p>
    <w:p w14:paraId="737E8880">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14:paraId="4414182A">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14:paraId="61F219B3">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14:paraId="4DE1A5F3">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037DE6C3">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2DEE2009">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14:paraId="57D13FAA">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4253037D">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22C94822">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7B73C315">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702DCAE0">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14:paraId="6CA729EE">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21539D49">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114E765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153C069B">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352ACB22">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403A7A8F">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14:paraId="0418A850">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3668504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48372D9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00C0CBE2">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14:paraId="5019FF99">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7D2909DB">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14:paraId="4419ADB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6288F857">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1A14AC4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14:paraId="10F0E64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6876AC9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7AAAA24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47D69ED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14:paraId="6AFE5FF4">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14:paraId="53AA1D30">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25AC52B3">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7DA0D080">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62E6370D">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14:paraId="5FDA931E">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3E126F01">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76FA6DB3">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14:paraId="425AC07B">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14:paraId="1949F1AD">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479CFC14">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711B0395">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156C2D83">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14:paraId="64924D0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5D8CFB8F">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4A498190">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14:paraId="230EE3A2">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14:paraId="097C8E21">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14:paraId="0DCEDDCF">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14:paraId="00EEF369">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14:paraId="7FA62064">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469C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14:paraId="21EF6352">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 xml:space="preserve">甲方（章）           </w:t>
            </w:r>
          </w:p>
          <w:p w14:paraId="613E65EB">
            <w:pPr>
              <w:keepNext w:val="0"/>
              <w:keepLines w:val="0"/>
              <w:suppressLineNumbers w:val="0"/>
              <w:snapToGrid w:val="0"/>
              <w:spacing w:before="0" w:beforeAutospacing="0" w:after="0" w:afterAutospacing="0" w:line="320" w:lineRule="exact"/>
              <w:ind w:left="0" w:right="0" w:firstLine="480" w:firstLineChars="200"/>
              <w:rPr>
                <w:rFonts w:ascii="仿宋_GB2312" w:eastAsia="仿宋_GB2312"/>
                <w:sz w:val="24"/>
              </w:rPr>
            </w:pPr>
          </w:p>
          <w:p w14:paraId="5E3AEA65">
            <w:pPr>
              <w:keepNext w:val="0"/>
              <w:keepLines w:val="0"/>
              <w:suppressLineNumbers w:val="0"/>
              <w:snapToGrid w:val="0"/>
              <w:spacing w:before="0" w:beforeAutospacing="0" w:after="0" w:afterAutospacing="0" w:line="320" w:lineRule="exact"/>
              <w:ind w:left="0" w:right="0"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51EA2C60">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 xml:space="preserve">乙方（章）              </w:t>
            </w:r>
          </w:p>
          <w:p w14:paraId="4049693C">
            <w:pPr>
              <w:keepNext w:val="0"/>
              <w:keepLines w:val="0"/>
              <w:suppressLineNumbers w:val="0"/>
              <w:snapToGrid w:val="0"/>
              <w:spacing w:before="0" w:beforeAutospacing="0" w:after="0" w:afterAutospacing="0" w:line="320" w:lineRule="exact"/>
              <w:ind w:left="0" w:right="0" w:firstLine="480" w:firstLineChars="200"/>
              <w:rPr>
                <w:rFonts w:ascii="仿宋_GB2312" w:eastAsia="仿宋_GB2312"/>
                <w:sz w:val="24"/>
              </w:rPr>
            </w:pPr>
          </w:p>
          <w:p w14:paraId="72118C16">
            <w:pPr>
              <w:keepNext w:val="0"/>
              <w:keepLines w:val="0"/>
              <w:suppressLineNumbers w:val="0"/>
              <w:snapToGrid w:val="0"/>
              <w:spacing w:before="0" w:beforeAutospacing="0" w:after="0" w:afterAutospacing="0" w:line="320" w:lineRule="exact"/>
              <w:ind w:left="0" w:right="0" w:firstLine="480" w:firstLineChars="200"/>
              <w:jc w:val="right"/>
              <w:rPr>
                <w:rFonts w:ascii="仿宋_GB2312" w:eastAsia="仿宋_GB2312"/>
                <w:sz w:val="24"/>
              </w:rPr>
            </w:pPr>
            <w:r>
              <w:rPr>
                <w:rFonts w:hint="eastAsia" w:ascii="仿宋_GB2312" w:eastAsia="仿宋_GB2312"/>
                <w:sz w:val="24"/>
              </w:rPr>
              <w:t xml:space="preserve"> 年   月   日</w:t>
            </w:r>
          </w:p>
        </w:tc>
      </w:tr>
      <w:tr w14:paraId="796B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046E5463">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单位地址：</w:t>
            </w:r>
          </w:p>
        </w:tc>
        <w:tc>
          <w:tcPr>
            <w:tcW w:w="4690" w:type="dxa"/>
            <w:vAlign w:val="center"/>
          </w:tcPr>
          <w:p w14:paraId="0F7CAF15">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单位地址：</w:t>
            </w:r>
          </w:p>
        </w:tc>
      </w:tr>
      <w:tr w14:paraId="0844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2E45EFE7">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法定代表人：</w:t>
            </w:r>
          </w:p>
        </w:tc>
        <w:tc>
          <w:tcPr>
            <w:tcW w:w="4690" w:type="dxa"/>
            <w:vAlign w:val="center"/>
          </w:tcPr>
          <w:p w14:paraId="53ABF81D">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法定代表人：</w:t>
            </w:r>
          </w:p>
        </w:tc>
      </w:tr>
      <w:tr w14:paraId="6B64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3649168C">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委托代理人：</w:t>
            </w:r>
          </w:p>
        </w:tc>
        <w:tc>
          <w:tcPr>
            <w:tcW w:w="4690" w:type="dxa"/>
            <w:vAlign w:val="center"/>
          </w:tcPr>
          <w:p w14:paraId="0BF33F06">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委托代理人：</w:t>
            </w:r>
          </w:p>
        </w:tc>
      </w:tr>
      <w:tr w14:paraId="7BA0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46C1623C">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电    话：</w:t>
            </w:r>
          </w:p>
        </w:tc>
        <w:tc>
          <w:tcPr>
            <w:tcW w:w="4690" w:type="dxa"/>
            <w:vAlign w:val="center"/>
          </w:tcPr>
          <w:p w14:paraId="2EE2443B">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电    话：</w:t>
            </w:r>
          </w:p>
        </w:tc>
      </w:tr>
      <w:tr w14:paraId="7A68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7171F142">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电子邮箱：</w:t>
            </w:r>
          </w:p>
        </w:tc>
        <w:tc>
          <w:tcPr>
            <w:tcW w:w="4690" w:type="dxa"/>
            <w:vAlign w:val="center"/>
          </w:tcPr>
          <w:p w14:paraId="56FE5399">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电子邮箱：</w:t>
            </w:r>
          </w:p>
        </w:tc>
      </w:tr>
      <w:tr w14:paraId="46FF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6A6B7A9E">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开户银行：</w:t>
            </w:r>
          </w:p>
        </w:tc>
        <w:tc>
          <w:tcPr>
            <w:tcW w:w="4690" w:type="dxa"/>
            <w:vAlign w:val="center"/>
          </w:tcPr>
          <w:p w14:paraId="15B90F14">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开户银行：</w:t>
            </w:r>
          </w:p>
        </w:tc>
      </w:tr>
      <w:tr w14:paraId="25B1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624EA5A0">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账    号：</w:t>
            </w:r>
          </w:p>
        </w:tc>
        <w:tc>
          <w:tcPr>
            <w:tcW w:w="4690" w:type="dxa"/>
            <w:vAlign w:val="center"/>
          </w:tcPr>
          <w:p w14:paraId="47EDEF27">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账    号：</w:t>
            </w:r>
          </w:p>
        </w:tc>
      </w:tr>
      <w:tr w14:paraId="3C67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0044D39B">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邮政编码：</w:t>
            </w:r>
          </w:p>
        </w:tc>
        <w:tc>
          <w:tcPr>
            <w:tcW w:w="4690" w:type="dxa"/>
            <w:vAlign w:val="center"/>
          </w:tcPr>
          <w:p w14:paraId="5C6C4966">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邮政编码：</w:t>
            </w:r>
          </w:p>
        </w:tc>
      </w:tr>
      <w:tr w14:paraId="15F6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14:paraId="1BF9E740">
            <w:pPr>
              <w:keepNext w:val="0"/>
              <w:keepLines w:val="0"/>
              <w:suppressLineNumbers w:val="0"/>
              <w:snapToGrid w:val="0"/>
              <w:spacing w:before="0" w:beforeAutospacing="0" w:after="0" w:afterAutospacing="0" w:line="320" w:lineRule="exact"/>
              <w:ind w:left="0" w:right="0"/>
              <w:rPr>
                <w:rFonts w:ascii="仿宋_GB2312" w:eastAsia="仿宋_GB2312"/>
                <w:sz w:val="24"/>
              </w:rPr>
            </w:pPr>
            <w:r>
              <w:rPr>
                <w:rFonts w:hint="eastAsia" w:ascii="仿宋_GB2312" w:eastAsia="仿宋_GB2312"/>
                <w:sz w:val="24"/>
              </w:rPr>
              <w:t>经办人：</w:t>
            </w:r>
          </w:p>
          <w:p w14:paraId="29B72206">
            <w:pPr>
              <w:keepNext w:val="0"/>
              <w:keepLines w:val="0"/>
              <w:suppressLineNumbers w:val="0"/>
              <w:snapToGrid w:val="0"/>
              <w:spacing w:before="0" w:beforeAutospacing="0" w:after="0" w:afterAutospacing="0" w:line="320" w:lineRule="exact"/>
              <w:ind w:left="0" w:right="0" w:firstLine="480" w:firstLineChars="200"/>
              <w:jc w:val="right"/>
              <w:rPr>
                <w:rFonts w:ascii="仿宋_GB2312" w:eastAsia="仿宋_GB2312"/>
                <w:sz w:val="24"/>
              </w:rPr>
            </w:pPr>
            <w:r>
              <w:rPr>
                <w:rFonts w:hint="eastAsia" w:ascii="仿宋_GB2312" w:eastAsia="仿宋_GB2312"/>
                <w:sz w:val="24"/>
              </w:rPr>
              <w:t>年    月    日</w:t>
            </w:r>
          </w:p>
        </w:tc>
      </w:tr>
    </w:tbl>
    <w:p w14:paraId="6E7BFA19">
      <w:pPr>
        <w:spacing w:line="360" w:lineRule="exact"/>
        <w:ind w:left="420" w:leftChars="200" w:firstLine="360" w:firstLineChars="150"/>
        <w:jc w:val="left"/>
        <w:rPr>
          <w:rFonts w:ascii="仿宋_GB2312" w:eastAsia="仿宋_GB2312"/>
          <w:sz w:val="24"/>
        </w:rPr>
      </w:pPr>
    </w:p>
    <w:p w14:paraId="64793C89">
      <w:pPr>
        <w:snapToGrid w:val="0"/>
        <w:jc w:val="center"/>
        <w:rPr>
          <w:rFonts w:hint="eastAsia" w:ascii="仿宋_GB2312" w:eastAsia="仿宋_GB2312"/>
          <w:b/>
          <w:sz w:val="28"/>
          <w:szCs w:val="28"/>
        </w:rPr>
      </w:pPr>
    </w:p>
    <w:p w14:paraId="4F6F6A80">
      <w:pPr>
        <w:snapToGrid w:val="0"/>
        <w:jc w:val="center"/>
        <w:rPr>
          <w:rFonts w:hint="eastAsia" w:ascii="仿宋_GB2312" w:eastAsia="仿宋_GB2312"/>
          <w:b/>
          <w:sz w:val="28"/>
          <w:szCs w:val="28"/>
        </w:rPr>
      </w:pPr>
    </w:p>
    <w:p w14:paraId="75BC4F8B">
      <w:pPr>
        <w:snapToGrid w:val="0"/>
        <w:jc w:val="center"/>
        <w:rPr>
          <w:rFonts w:hint="eastAsia" w:ascii="仿宋_GB2312" w:eastAsia="仿宋_GB2312"/>
          <w:b/>
          <w:sz w:val="28"/>
          <w:szCs w:val="28"/>
        </w:rPr>
      </w:pPr>
    </w:p>
    <w:p w14:paraId="6BCA10C2">
      <w:pPr>
        <w:snapToGrid w:val="0"/>
        <w:jc w:val="center"/>
        <w:rPr>
          <w:rFonts w:hint="eastAsia" w:ascii="仿宋_GB2312" w:eastAsia="仿宋_GB2312"/>
          <w:b/>
          <w:sz w:val="28"/>
          <w:szCs w:val="28"/>
        </w:rPr>
      </w:pPr>
    </w:p>
    <w:p w14:paraId="23562781">
      <w:pPr>
        <w:snapToGrid w:val="0"/>
        <w:jc w:val="center"/>
        <w:rPr>
          <w:rFonts w:hint="eastAsia" w:ascii="仿宋_GB2312" w:eastAsia="仿宋_GB2312"/>
          <w:b/>
          <w:sz w:val="28"/>
          <w:szCs w:val="28"/>
        </w:rPr>
      </w:pPr>
    </w:p>
    <w:p w14:paraId="59173AAF">
      <w:pPr>
        <w:snapToGrid w:val="0"/>
        <w:jc w:val="center"/>
        <w:rPr>
          <w:rFonts w:hint="eastAsia" w:ascii="仿宋_GB2312" w:eastAsia="仿宋_GB2312"/>
          <w:b/>
          <w:sz w:val="28"/>
          <w:szCs w:val="28"/>
        </w:rPr>
      </w:pPr>
    </w:p>
    <w:p w14:paraId="32137652">
      <w:pPr>
        <w:snapToGrid w:val="0"/>
        <w:jc w:val="center"/>
        <w:rPr>
          <w:rFonts w:hint="eastAsia" w:ascii="仿宋_GB2312" w:eastAsia="仿宋_GB2312"/>
          <w:b/>
          <w:sz w:val="28"/>
          <w:szCs w:val="28"/>
        </w:rPr>
      </w:pPr>
    </w:p>
    <w:p w14:paraId="7C117E5D">
      <w:pPr>
        <w:snapToGrid w:val="0"/>
        <w:jc w:val="center"/>
        <w:rPr>
          <w:rFonts w:hint="eastAsia" w:ascii="仿宋_GB2312" w:eastAsia="仿宋_GB2312"/>
          <w:b/>
          <w:sz w:val="28"/>
          <w:szCs w:val="28"/>
        </w:rPr>
      </w:pPr>
    </w:p>
    <w:p w14:paraId="5D90969D">
      <w:pPr>
        <w:snapToGrid w:val="0"/>
        <w:jc w:val="center"/>
        <w:rPr>
          <w:rFonts w:hint="eastAsia" w:ascii="仿宋_GB2312" w:eastAsia="仿宋_GB2312"/>
          <w:b/>
          <w:sz w:val="28"/>
          <w:szCs w:val="28"/>
        </w:rPr>
      </w:pPr>
    </w:p>
    <w:p w14:paraId="151D2347">
      <w:pPr>
        <w:snapToGrid w:val="0"/>
        <w:jc w:val="center"/>
        <w:rPr>
          <w:rFonts w:hint="eastAsia" w:ascii="仿宋_GB2312" w:eastAsia="仿宋_GB2312"/>
          <w:b/>
          <w:sz w:val="28"/>
          <w:szCs w:val="28"/>
        </w:rPr>
      </w:pPr>
    </w:p>
    <w:p w14:paraId="3DFEA334">
      <w:pPr>
        <w:snapToGrid w:val="0"/>
        <w:jc w:val="center"/>
        <w:rPr>
          <w:rFonts w:hint="eastAsia" w:ascii="仿宋_GB2312" w:eastAsia="仿宋_GB2312"/>
          <w:b/>
          <w:sz w:val="28"/>
          <w:szCs w:val="28"/>
        </w:rPr>
      </w:pPr>
    </w:p>
    <w:p w14:paraId="6A9F4362">
      <w:pPr>
        <w:snapToGrid w:val="0"/>
        <w:jc w:val="center"/>
        <w:rPr>
          <w:rFonts w:hint="eastAsia" w:ascii="仿宋_GB2312" w:eastAsia="仿宋_GB2312"/>
          <w:b/>
          <w:sz w:val="28"/>
          <w:szCs w:val="28"/>
        </w:rPr>
      </w:pPr>
    </w:p>
    <w:p w14:paraId="758F188D">
      <w:pPr>
        <w:snapToGrid w:val="0"/>
        <w:jc w:val="center"/>
        <w:rPr>
          <w:rFonts w:hint="eastAsia" w:ascii="仿宋_GB2312" w:eastAsia="仿宋_GB2312"/>
          <w:b/>
          <w:sz w:val="28"/>
          <w:szCs w:val="28"/>
        </w:rPr>
      </w:pPr>
    </w:p>
    <w:p w14:paraId="51D122F0">
      <w:pPr>
        <w:snapToGrid w:val="0"/>
        <w:jc w:val="center"/>
        <w:rPr>
          <w:rFonts w:hint="eastAsia" w:ascii="仿宋_GB2312" w:eastAsia="仿宋_GB2312"/>
          <w:b/>
          <w:sz w:val="28"/>
          <w:szCs w:val="28"/>
        </w:rPr>
      </w:pPr>
    </w:p>
    <w:p w14:paraId="52CFC4E8">
      <w:pPr>
        <w:snapToGrid w:val="0"/>
        <w:jc w:val="center"/>
        <w:rPr>
          <w:rFonts w:ascii="仿宋_GB2312" w:eastAsia="仿宋_GB2312"/>
          <w:b/>
          <w:sz w:val="28"/>
          <w:szCs w:val="28"/>
        </w:rPr>
      </w:pPr>
      <w:r>
        <w:rPr>
          <w:rFonts w:hint="eastAsia" w:ascii="仿宋_GB2312" w:eastAsia="仿宋_GB2312"/>
          <w:b/>
          <w:sz w:val="28"/>
          <w:szCs w:val="28"/>
        </w:rPr>
        <w:t>合 同 附 件</w:t>
      </w:r>
    </w:p>
    <w:p w14:paraId="14A3244A">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77C58C6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1040F021">
            <w:pPr>
              <w:keepNext w:val="0"/>
              <w:keepLines w:val="0"/>
              <w:suppressLineNumbers w:val="0"/>
              <w:snapToGrid w:val="0"/>
              <w:spacing w:before="0" w:beforeAutospacing="0" w:after="0" w:afterAutospacing="0"/>
              <w:ind w:left="0" w:right="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479CE820">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 xml:space="preserve">    </w:t>
            </w:r>
          </w:p>
        </w:tc>
      </w:tr>
      <w:tr w14:paraId="128E42F0">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21FD7133">
            <w:pPr>
              <w:keepNext w:val="0"/>
              <w:keepLines w:val="0"/>
              <w:suppressLineNumbers w:val="0"/>
              <w:snapToGrid w:val="0"/>
              <w:spacing w:before="0" w:beforeAutospacing="0" w:after="0" w:afterAutospacing="0"/>
              <w:ind w:left="0" w:right="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43D4E975">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 xml:space="preserve">    </w:t>
            </w:r>
          </w:p>
        </w:tc>
      </w:tr>
      <w:tr w14:paraId="0956ED92">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3D88EA47">
            <w:pPr>
              <w:keepNext w:val="0"/>
              <w:keepLines w:val="0"/>
              <w:suppressLineNumbers w:val="0"/>
              <w:snapToGrid w:val="0"/>
              <w:spacing w:before="0" w:beforeAutospacing="0" w:after="0" w:afterAutospacing="0"/>
              <w:ind w:left="0" w:right="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276C0625">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 xml:space="preserve">    </w:t>
            </w:r>
          </w:p>
        </w:tc>
      </w:tr>
      <w:tr w14:paraId="6A01EBA4">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339F666B">
            <w:pPr>
              <w:keepNext w:val="0"/>
              <w:keepLines w:val="0"/>
              <w:suppressLineNumbers w:val="0"/>
              <w:snapToGrid w:val="0"/>
              <w:spacing w:before="0" w:beforeAutospacing="0" w:after="0" w:afterAutospacing="0"/>
              <w:ind w:left="0" w:right="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09306481">
            <w:pPr>
              <w:keepNext w:val="0"/>
              <w:keepLines w:val="0"/>
              <w:suppressLineNumbers w:val="0"/>
              <w:snapToGrid w:val="0"/>
              <w:spacing w:before="0" w:beforeAutospacing="0" w:after="0" w:afterAutospacing="0"/>
              <w:ind w:left="0" w:right="0"/>
              <w:rPr>
                <w:rFonts w:ascii="仿宋_GB2312" w:eastAsia="仿宋_GB2312"/>
                <w:sz w:val="24"/>
              </w:rPr>
            </w:pPr>
          </w:p>
        </w:tc>
      </w:tr>
      <w:tr w14:paraId="6E27CF35">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7866638D">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甲方（章）</w:t>
            </w:r>
          </w:p>
          <w:p w14:paraId="09778D6A">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5726F89B">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299412CE">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0F4E55A1">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40D25A9E">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70417A6B">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2E85B890">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4589360C">
            <w:pPr>
              <w:keepNext w:val="0"/>
              <w:keepLines w:val="0"/>
              <w:suppressLineNumbers w:val="0"/>
              <w:snapToGrid w:val="0"/>
              <w:spacing w:before="0" w:beforeAutospacing="0" w:after="0" w:afterAutospacing="0" w:line="276" w:lineRule="auto"/>
              <w:ind w:left="0" w:right="0"/>
              <w:rPr>
                <w:rFonts w:ascii="仿宋_GB2312" w:eastAsia="仿宋_GB2312"/>
                <w:sz w:val="24"/>
              </w:rPr>
            </w:pPr>
            <w:r>
              <w:rPr>
                <w:rFonts w:hint="eastAsia" w:ascii="仿宋_GB2312" w:eastAsia="仿宋_GB2312"/>
                <w:sz w:val="24"/>
              </w:rPr>
              <w:t>乙方（章）</w:t>
            </w:r>
          </w:p>
          <w:p w14:paraId="5B947EC4">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43B1445D">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12AAFD95">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40BBBC19">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4AF672B8">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5BDD6F08">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p>
          <w:p w14:paraId="44261F95">
            <w:pPr>
              <w:keepNext w:val="0"/>
              <w:keepLines w:val="0"/>
              <w:suppressLineNumbers w:val="0"/>
              <w:snapToGrid w:val="0"/>
              <w:spacing w:before="0" w:beforeAutospacing="0" w:after="0" w:afterAutospacing="0" w:line="276" w:lineRule="auto"/>
              <w:ind w:left="0" w:right="0" w:firstLine="480" w:firstLineChars="200"/>
              <w:rPr>
                <w:rFonts w:ascii="仿宋_GB2312" w:eastAsia="仿宋_GB2312"/>
                <w:sz w:val="24"/>
              </w:rPr>
            </w:pPr>
            <w:r>
              <w:rPr>
                <w:rFonts w:hint="eastAsia" w:ascii="仿宋_GB2312" w:eastAsia="仿宋_GB2312"/>
                <w:sz w:val="24"/>
              </w:rPr>
              <w:t xml:space="preserve">                年   月   日</w:t>
            </w:r>
          </w:p>
        </w:tc>
      </w:tr>
    </w:tbl>
    <w:p w14:paraId="1ECF6C44">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78BC87F7">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30379C22">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6AED0B31">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5E1F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364C39EA">
            <w:pPr>
              <w:keepNext w:val="0"/>
              <w:keepLines w:val="0"/>
              <w:suppressLineNumbers w:val="0"/>
              <w:spacing w:before="0" w:beforeAutospacing="0" w:after="0" w:afterAutospacing="0" w:line="340" w:lineRule="exact"/>
              <w:ind w:left="0" w:right="0"/>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65B1EA73">
            <w:pPr>
              <w:keepNext w:val="0"/>
              <w:keepLines w:val="0"/>
              <w:suppressLineNumbers w:val="0"/>
              <w:spacing w:before="0" w:beforeAutospacing="0" w:after="0" w:afterAutospacing="0" w:line="340" w:lineRule="exact"/>
              <w:ind w:left="0" w:right="0"/>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16CA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F359281">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5F9EDBDE">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5FBD82FB">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651643DE">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131E8441">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73D3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2299FC6">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6556A262">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133F811B">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9A78B2A">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D20ABA0">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14:paraId="08C5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F864A69">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C4E6DBF">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204E6D4">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6154232">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2F0B0B1">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14:paraId="7A75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7492799">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E9B1F7D">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1D976A6">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71821159">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3C97C71">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14:paraId="5763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07D59AD0">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4BD51E5E">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7325FED">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14:paraId="02D6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0990EFB">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2621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3F8200BB">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2DE036C0">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B449A29">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4F319CE3">
            <w:pPr>
              <w:keepNext w:val="0"/>
              <w:keepLines w:val="0"/>
              <w:widowControl/>
              <w:suppressLineNumbers w:val="0"/>
              <w:snapToGrid w:val="0"/>
              <w:spacing w:before="100" w:beforeAutospacing="1" w:after="100" w:afterAutospacing="1" w:line="320" w:lineRule="atLeast"/>
              <w:ind w:left="0" w:right="0" w:firstLine="2"/>
              <w:jc w:val="center"/>
              <w:rPr>
                <w:rFonts w:ascii="仿宋_GB2312" w:eastAsia="仿宋_GB2312"/>
                <w:kern w:val="0"/>
                <w:szCs w:val="21"/>
              </w:rPr>
            </w:pPr>
          </w:p>
        </w:tc>
      </w:tr>
      <w:tr w14:paraId="10FD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008D22EF">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4A3817A">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7309DB8">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09AAAC68">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p>
        </w:tc>
      </w:tr>
      <w:tr w14:paraId="0B50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58FE7433">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615BD925">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3176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36D6875E">
            <w:pPr>
              <w:keepNext w:val="0"/>
              <w:keepLines w:val="0"/>
              <w:widowControl/>
              <w:suppressLineNumbers w:val="0"/>
              <w:snapToGrid w:val="0"/>
              <w:spacing w:before="100" w:beforeAutospacing="1" w:after="100" w:afterAutospacing="1" w:line="320" w:lineRule="atLeast"/>
              <w:ind w:left="0" w:right="0"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2039C001">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验收结论性意见：</w:t>
            </w:r>
          </w:p>
          <w:p w14:paraId="4C1D11C3">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p>
        </w:tc>
      </w:tr>
      <w:tr w14:paraId="709B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46E56577">
            <w:pPr>
              <w:keepNext w:val="0"/>
              <w:keepLines w:val="0"/>
              <w:widowControl/>
              <w:suppressLineNumbers w:val="0"/>
              <w:spacing w:before="0" w:beforeAutospacing="0" w:after="0" w:afterAutospacing="0"/>
              <w:ind w:left="0" w:right="0"/>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57E3B5CE">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有异议的意见和说明理由：</w:t>
            </w:r>
          </w:p>
          <w:p w14:paraId="70DC3F9C">
            <w:pPr>
              <w:keepNext w:val="0"/>
              <w:keepLines w:val="0"/>
              <w:widowControl/>
              <w:suppressLineNumbers w:val="0"/>
              <w:snapToGrid w:val="0"/>
              <w:spacing w:before="100" w:beforeAutospacing="1" w:after="100" w:afterAutospacing="1" w:line="320" w:lineRule="atLeast"/>
              <w:ind w:left="0" w:right="0"/>
              <w:jc w:val="center"/>
              <w:rPr>
                <w:rFonts w:ascii="仿宋_GB2312" w:eastAsia="仿宋_GB2312"/>
                <w:kern w:val="0"/>
                <w:szCs w:val="21"/>
              </w:rPr>
            </w:pPr>
            <w:r>
              <w:rPr>
                <w:rFonts w:hint="eastAsia" w:ascii="仿宋_GB2312" w:eastAsia="仿宋_GB2312"/>
                <w:kern w:val="0"/>
                <w:szCs w:val="21"/>
              </w:rPr>
              <w:t xml:space="preserve">            签字：</w:t>
            </w:r>
          </w:p>
        </w:tc>
      </w:tr>
      <w:tr w14:paraId="4C0F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1729E386">
            <w:pPr>
              <w:keepNext w:val="0"/>
              <w:keepLines w:val="0"/>
              <w:widowControl/>
              <w:suppressLineNumbers w:val="0"/>
              <w:snapToGrid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验收小组成员签字：</w:t>
            </w:r>
          </w:p>
        </w:tc>
      </w:tr>
      <w:tr w14:paraId="693F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DECF7E5">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监督人员或其他相关人员签字：</w:t>
            </w:r>
          </w:p>
          <w:p w14:paraId="573AF564">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或受邀机构的意见（盖章）：</w:t>
            </w:r>
          </w:p>
        </w:tc>
      </w:tr>
      <w:tr w14:paraId="2B85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62CA8338">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19BEA216">
            <w:pPr>
              <w:keepNext w:val="0"/>
              <w:keepLines w:val="0"/>
              <w:widowControl/>
              <w:suppressLineNumbers w:val="0"/>
              <w:spacing w:before="100" w:beforeAutospacing="1" w:after="100" w:afterAutospacing="1" w:line="320" w:lineRule="atLeast"/>
              <w:ind w:left="0" w:right="0"/>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68076412">
      <w:pPr>
        <w:spacing w:line="276" w:lineRule="auto"/>
        <w:jc w:val="left"/>
        <w:rPr>
          <w:rFonts w:ascii="仿宋_GB2312" w:hAnsi="华文中宋" w:eastAsia="仿宋_GB2312"/>
          <w:bCs/>
          <w:szCs w:val="21"/>
        </w:rPr>
      </w:pPr>
    </w:p>
    <w:p w14:paraId="440A13B9">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95"/>
    <w:bookmarkEnd w:id="96"/>
    <w:p w14:paraId="35BA9CAA">
      <w:pPr>
        <w:snapToGrid w:val="0"/>
        <w:jc w:val="left"/>
        <w:rPr>
          <w:rFonts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14:paraId="553BF335">
      <w:pPr>
        <w:spacing w:line="276" w:lineRule="auto"/>
        <w:jc w:val="center"/>
        <w:rPr>
          <w:rFonts w:ascii="仿宋_GB2312" w:hAnsi="华文中宋" w:eastAsia="仿宋_GB2312"/>
          <w:bCs/>
          <w:sz w:val="32"/>
          <w:szCs w:val="32"/>
        </w:rPr>
      </w:pPr>
    </w:p>
    <w:p w14:paraId="10F6E11C">
      <w:pPr>
        <w:spacing w:line="276" w:lineRule="auto"/>
        <w:jc w:val="center"/>
        <w:rPr>
          <w:rFonts w:ascii="仿宋_GB2312" w:hAnsi="华文中宋" w:eastAsia="仿宋_GB2312"/>
          <w:bCs/>
          <w:sz w:val="32"/>
          <w:szCs w:val="32"/>
        </w:rPr>
      </w:pPr>
    </w:p>
    <w:p w14:paraId="490EC969">
      <w:pPr>
        <w:spacing w:line="276" w:lineRule="auto"/>
        <w:jc w:val="center"/>
        <w:rPr>
          <w:rFonts w:ascii="仿宋_GB2312" w:hAnsi="华文中宋" w:eastAsia="仿宋_GB2312"/>
          <w:bCs/>
          <w:sz w:val="32"/>
          <w:szCs w:val="32"/>
        </w:rPr>
      </w:pPr>
    </w:p>
    <w:p w14:paraId="406CCADB">
      <w:pPr>
        <w:spacing w:line="276" w:lineRule="auto"/>
        <w:jc w:val="center"/>
        <w:rPr>
          <w:rFonts w:ascii="仿宋_GB2312" w:hAnsi="华文中宋" w:eastAsia="仿宋_GB2312"/>
          <w:bCs/>
          <w:sz w:val="32"/>
          <w:szCs w:val="32"/>
        </w:rPr>
      </w:pPr>
    </w:p>
    <w:p w14:paraId="0E2CAE37">
      <w:pPr>
        <w:spacing w:line="276" w:lineRule="auto"/>
        <w:jc w:val="center"/>
        <w:rPr>
          <w:rFonts w:ascii="仿宋_GB2312" w:hAnsi="华文中宋" w:eastAsia="仿宋_GB2312"/>
          <w:bCs/>
          <w:sz w:val="32"/>
          <w:szCs w:val="32"/>
        </w:rPr>
      </w:pPr>
    </w:p>
    <w:p w14:paraId="5B649B5C">
      <w:pPr>
        <w:spacing w:line="276" w:lineRule="auto"/>
        <w:jc w:val="center"/>
        <w:rPr>
          <w:rFonts w:ascii="仿宋_GB2312" w:hAnsi="华文中宋" w:eastAsia="仿宋_GB2312"/>
          <w:bCs/>
          <w:sz w:val="32"/>
          <w:szCs w:val="32"/>
        </w:rPr>
      </w:pPr>
    </w:p>
    <w:p w14:paraId="0C214D3A">
      <w:pPr>
        <w:spacing w:line="276" w:lineRule="auto"/>
        <w:jc w:val="center"/>
        <w:rPr>
          <w:rFonts w:ascii="仿宋_GB2312" w:hAnsi="华文中宋" w:eastAsia="仿宋_GB2312"/>
          <w:bCs/>
          <w:sz w:val="32"/>
          <w:szCs w:val="32"/>
        </w:rPr>
      </w:pPr>
    </w:p>
    <w:p w14:paraId="08E1930C">
      <w:pPr>
        <w:spacing w:line="276" w:lineRule="auto"/>
        <w:jc w:val="center"/>
        <w:rPr>
          <w:rFonts w:ascii="仿宋_GB2312" w:hAnsi="华文中宋" w:eastAsia="仿宋_GB2312"/>
          <w:bCs/>
          <w:sz w:val="32"/>
          <w:szCs w:val="32"/>
        </w:rPr>
      </w:pPr>
    </w:p>
    <w:p w14:paraId="6DC114C7">
      <w:pPr>
        <w:spacing w:line="276" w:lineRule="auto"/>
        <w:jc w:val="center"/>
        <w:rPr>
          <w:rFonts w:ascii="仿宋_GB2312" w:hAnsi="华文中宋" w:eastAsia="仿宋_GB2312"/>
          <w:bCs/>
          <w:sz w:val="32"/>
          <w:szCs w:val="32"/>
        </w:rPr>
      </w:pPr>
    </w:p>
    <w:p w14:paraId="5DBB62C6">
      <w:pPr>
        <w:spacing w:line="276" w:lineRule="auto"/>
        <w:jc w:val="center"/>
        <w:rPr>
          <w:rFonts w:ascii="仿宋_GB2312" w:hAnsi="华文中宋" w:eastAsia="仿宋_GB2312"/>
          <w:bCs/>
          <w:sz w:val="32"/>
          <w:szCs w:val="32"/>
        </w:rPr>
      </w:pPr>
    </w:p>
    <w:p w14:paraId="6C59CAA6">
      <w:pPr>
        <w:pStyle w:val="3"/>
        <w:jc w:val="center"/>
        <w:rPr>
          <w:rFonts w:ascii="仿宋_GB2312" w:eastAsia="仿宋_GB2312"/>
        </w:rPr>
      </w:pPr>
      <w:bookmarkStart w:id="98" w:name="_Toc504231525"/>
      <w:bookmarkStart w:id="99" w:name="_Toc13344"/>
      <w:bookmarkStart w:id="100" w:name="_Toc504053343"/>
      <w:bookmarkStart w:id="101" w:name="_Toc15778"/>
      <w:bookmarkStart w:id="102" w:name="_Toc517113880"/>
      <w:r>
        <w:rPr>
          <w:rFonts w:hint="eastAsia"/>
          <w:sz w:val="32"/>
        </w:rPr>
        <w:t>第六章 投标文件格式</w:t>
      </w:r>
      <w:bookmarkEnd w:id="98"/>
      <w:bookmarkEnd w:id="99"/>
      <w:bookmarkEnd w:id="100"/>
      <w:bookmarkEnd w:id="101"/>
      <w:bookmarkEnd w:id="102"/>
    </w:p>
    <w:p w14:paraId="6272D5E6">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14:paraId="0D1F809B">
      <w:pPr>
        <w:pageBreakBefore/>
        <w:spacing w:line="4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14:paraId="37EDA4B9">
      <w:pPr>
        <w:adjustRightInd w:val="0"/>
        <w:snapToGrid w:val="0"/>
        <w:spacing w:line="460" w:lineRule="exact"/>
        <w:ind w:firstLine="480" w:firstLineChars="200"/>
        <w:jc w:val="left"/>
        <w:rPr>
          <w:rFonts w:ascii="仿宋_GB2312" w:hAnsi="仿宋_GB2312" w:eastAsia="仿宋_GB2312" w:cs="仿宋_GB2312"/>
          <w:bCs/>
          <w:sz w:val="24"/>
        </w:rPr>
      </w:pPr>
    </w:p>
    <w:p w14:paraId="6EF65348">
      <w:pPr>
        <w:adjustRightInd w:val="0"/>
        <w:snapToGrid w:val="0"/>
        <w:spacing w:line="420" w:lineRule="exact"/>
        <w:ind w:firstLine="480"/>
        <w:jc w:val="left"/>
        <w:rPr>
          <w:rFonts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14:paraId="417FAFC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14:paraId="421E9D6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14:paraId="48005363">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14:paraId="0C0D59C9">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14:paraId="2518B7A1">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14:paraId="60163D65">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14:paraId="2E7909CA">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14:paraId="727C9E93">
      <w:pPr>
        <w:adjustRightInd w:val="0"/>
        <w:snapToGrid w:val="0"/>
        <w:spacing w:line="420" w:lineRule="exact"/>
        <w:ind w:firstLine="482" w:firstLineChars="200"/>
        <w:jc w:val="left"/>
        <w:rPr>
          <w:rFonts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14:paraId="66EF2C22">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14:paraId="42073C7D">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14:paraId="225D3F5F">
      <w:pPr>
        <w:adjustRightInd w:val="0"/>
        <w:snapToGrid w:val="0"/>
        <w:spacing w:line="420" w:lineRule="exact"/>
        <w:ind w:firstLine="480" w:firstLineChars="200"/>
        <w:jc w:val="left"/>
        <w:rPr>
          <w:rFonts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14:paraId="6985100B">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54CE4F93">
      <w:pPr>
        <w:snapToGrid w:val="0"/>
        <w:spacing w:line="420" w:lineRule="exact"/>
        <w:ind w:firstLine="482" w:firstLineChars="200"/>
        <w:jc w:val="left"/>
        <w:rPr>
          <w:rFonts w:ascii="仿宋_GB2312" w:hAnsi="宋体" w:eastAsia="仿宋_GB2312"/>
          <w:b/>
          <w:bCs/>
          <w:sz w:val="24"/>
        </w:rPr>
      </w:pPr>
      <w:r>
        <w:rPr>
          <w:rFonts w:hint="eastAsia" w:ascii="仿宋_GB2312" w:hAnsi="宋体" w:eastAsia="仿宋_GB2312"/>
          <w:b/>
          <w:bCs/>
          <w:sz w:val="24"/>
        </w:rPr>
        <w:t>六、特别说明</w:t>
      </w:r>
    </w:p>
    <w:p w14:paraId="7BE6D0FA">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14:paraId="3402F706">
      <w:pPr>
        <w:adjustRightInd w:val="0"/>
        <w:snapToGrid w:val="0"/>
        <w:spacing w:line="42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4214461A">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103" w:name="_Hlk50566209"/>
    </w:p>
    <w:bookmarkEnd w:id="103"/>
    <w:p w14:paraId="1663DE89">
      <w:pPr>
        <w:adjustRightInd w:val="0"/>
        <w:snapToGrid w:val="0"/>
        <w:spacing w:line="460" w:lineRule="exact"/>
        <w:jc w:val="left"/>
        <w:rPr>
          <w:rFonts w:ascii="仿宋_GB2312" w:eastAsia="仿宋_GB2312"/>
          <w:b/>
          <w:sz w:val="44"/>
          <w:szCs w:val="44"/>
        </w:rPr>
      </w:pPr>
    </w:p>
    <w:p w14:paraId="7E58D74E">
      <w:pPr>
        <w:jc w:val="center"/>
        <w:rPr>
          <w:rFonts w:ascii="仿宋_GB2312" w:eastAsia="仿宋_GB2312"/>
          <w:b/>
          <w:sz w:val="44"/>
          <w:szCs w:val="44"/>
        </w:rPr>
      </w:pPr>
    </w:p>
    <w:p w14:paraId="52ECD963">
      <w:pPr>
        <w:jc w:val="center"/>
        <w:rPr>
          <w:rFonts w:ascii="仿宋_GB2312" w:eastAsia="仿宋_GB2312"/>
          <w:b/>
          <w:sz w:val="44"/>
          <w:szCs w:val="44"/>
        </w:rPr>
      </w:pPr>
    </w:p>
    <w:p w14:paraId="7C51603A">
      <w:pPr>
        <w:jc w:val="center"/>
        <w:rPr>
          <w:rFonts w:ascii="仿宋_GB2312" w:eastAsia="仿宋_GB2312"/>
          <w:b/>
          <w:sz w:val="44"/>
          <w:szCs w:val="44"/>
        </w:rPr>
      </w:pPr>
    </w:p>
    <w:p w14:paraId="17345791">
      <w:pPr>
        <w:jc w:val="center"/>
        <w:rPr>
          <w:rFonts w:ascii="仿宋_GB2312" w:eastAsia="仿宋_GB2312"/>
          <w:b/>
          <w:sz w:val="44"/>
          <w:szCs w:val="44"/>
        </w:rPr>
      </w:pPr>
    </w:p>
    <w:p w14:paraId="5B59DC1A">
      <w:pPr>
        <w:jc w:val="center"/>
        <w:rPr>
          <w:rFonts w:ascii="仿宋_GB2312" w:eastAsia="仿宋_GB2312"/>
          <w:b/>
          <w:sz w:val="44"/>
          <w:szCs w:val="44"/>
        </w:rPr>
      </w:pPr>
    </w:p>
    <w:p w14:paraId="4CB2A172">
      <w:pPr>
        <w:jc w:val="center"/>
        <w:rPr>
          <w:rFonts w:ascii="仿宋_GB2312" w:eastAsia="仿宋_GB2312"/>
          <w:b/>
          <w:sz w:val="44"/>
          <w:szCs w:val="44"/>
        </w:rPr>
      </w:pPr>
    </w:p>
    <w:p w14:paraId="58157A24">
      <w:pPr>
        <w:jc w:val="center"/>
        <w:rPr>
          <w:rFonts w:ascii="仿宋_GB2312" w:eastAsia="仿宋_GB2312"/>
          <w:b/>
          <w:sz w:val="44"/>
          <w:szCs w:val="44"/>
        </w:rPr>
      </w:pPr>
    </w:p>
    <w:p w14:paraId="4ED8DFBC">
      <w:pPr>
        <w:jc w:val="center"/>
        <w:rPr>
          <w:rFonts w:ascii="仿宋_GB2312" w:eastAsia="仿宋_GB2312"/>
          <w:b/>
          <w:sz w:val="44"/>
          <w:szCs w:val="44"/>
        </w:rPr>
      </w:pPr>
    </w:p>
    <w:p w14:paraId="1873D3DC">
      <w:pPr>
        <w:jc w:val="center"/>
        <w:rPr>
          <w:rFonts w:ascii="仿宋_GB2312" w:eastAsia="仿宋_GB2312"/>
          <w:b/>
          <w:sz w:val="44"/>
          <w:szCs w:val="44"/>
        </w:rPr>
      </w:pPr>
    </w:p>
    <w:p w14:paraId="4DD8D588">
      <w:pPr>
        <w:jc w:val="center"/>
        <w:rPr>
          <w:rFonts w:ascii="仿宋_GB2312" w:hAnsi="宋体" w:eastAsia="仿宋_GB2312"/>
          <w:b/>
          <w:bCs/>
          <w:sz w:val="72"/>
          <w:szCs w:val="72"/>
        </w:rPr>
      </w:pPr>
      <w:r>
        <w:rPr>
          <w:rFonts w:hint="eastAsia" w:ascii="仿宋_GB2312" w:hAnsi="宋体" w:eastAsia="仿宋_GB2312"/>
          <w:b/>
          <w:bCs/>
          <w:sz w:val="56"/>
          <w:szCs w:val="56"/>
        </w:rPr>
        <w:t>一、资 格 文 件 格 式</w:t>
      </w:r>
    </w:p>
    <w:p w14:paraId="002AAB9B">
      <w:pPr>
        <w:snapToGrid w:val="0"/>
        <w:spacing w:before="50" w:after="120" w:afterLines="50" w:line="360" w:lineRule="exact"/>
        <w:jc w:val="left"/>
        <w:rPr>
          <w:rFonts w:ascii="仿宋_GB2312" w:eastAsia="仿宋_GB2312"/>
          <w:b/>
          <w:sz w:val="44"/>
          <w:szCs w:val="44"/>
        </w:rPr>
      </w:pPr>
    </w:p>
    <w:p w14:paraId="4308291E">
      <w:pPr>
        <w:snapToGrid w:val="0"/>
        <w:spacing w:before="50" w:after="120" w:afterLines="50" w:line="360" w:lineRule="exact"/>
        <w:jc w:val="left"/>
        <w:rPr>
          <w:rFonts w:ascii="仿宋_GB2312" w:eastAsia="仿宋_GB2312"/>
          <w:b/>
          <w:sz w:val="44"/>
          <w:szCs w:val="44"/>
        </w:rPr>
      </w:pPr>
    </w:p>
    <w:p w14:paraId="187082B4">
      <w:pPr>
        <w:snapToGrid w:val="0"/>
        <w:spacing w:before="50" w:after="120" w:afterLines="50" w:line="360" w:lineRule="exact"/>
        <w:jc w:val="left"/>
        <w:rPr>
          <w:rFonts w:ascii="仿宋_GB2312" w:eastAsia="仿宋_GB2312"/>
          <w:b/>
          <w:sz w:val="44"/>
          <w:szCs w:val="44"/>
        </w:rPr>
      </w:pPr>
    </w:p>
    <w:p w14:paraId="36D4555C">
      <w:pPr>
        <w:snapToGrid w:val="0"/>
        <w:spacing w:before="50" w:after="120" w:afterLines="50" w:line="360" w:lineRule="exact"/>
        <w:jc w:val="left"/>
        <w:rPr>
          <w:rFonts w:ascii="仿宋_GB2312" w:eastAsia="仿宋_GB2312"/>
          <w:b/>
          <w:sz w:val="44"/>
          <w:szCs w:val="44"/>
        </w:rPr>
      </w:pPr>
    </w:p>
    <w:p w14:paraId="54F40826">
      <w:pPr>
        <w:snapToGrid w:val="0"/>
        <w:spacing w:before="50" w:after="120" w:afterLines="50" w:line="360" w:lineRule="exact"/>
        <w:jc w:val="left"/>
        <w:rPr>
          <w:rFonts w:ascii="仿宋_GB2312" w:eastAsia="仿宋_GB2312"/>
          <w:b/>
          <w:sz w:val="44"/>
          <w:szCs w:val="44"/>
        </w:rPr>
      </w:pPr>
    </w:p>
    <w:p w14:paraId="12A888C9">
      <w:pPr>
        <w:snapToGrid w:val="0"/>
        <w:spacing w:before="50" w:after="120" w:afterLines="50" w:line="360" w:lineRule="exact"/>
        <w:jc w:val="left"/>
        <w:rPr>
          <w:rFonts w:ascii="仿宋_GB2312" w:eastAsia="仿宋_GB2312"/>
          <w:b/>
          <w:sz w:val="44"/>
          <w:szCs w:val="44"/>
        </w:rPr>
      </w:pPr>
    </w:p>
    <w:p w14:paraId="67DB1F7B">
      <w:pPr>
        <w:snapToGrid w:val="0"/>
        <w:spacing w:before="50" w:after="120" w:afterLines="50" w:line="360" w:lineRule="exact"/>
        <w:jc w:val="left"/>
        <w:rPr>
          <w:rFonts w:ascii="仿宋_GB2312" w:eastAsia="仿宋_GB2312"/>
          <w:b/>
          <w:sz w:val="44"/>
          <w:szCs w:val="44"/>
        </w:rPr>
      </w:pPr>
    </w:p>
    <w:p w14:paraId="787CFDA3">
      <w:pPr>
        <w:snapToGrid w:val="0"/>
        <w:spacing w:before="50" w:after="120" w:afterLines="50" w:line="360" w:lineRule="exact"/>
        <w:jc w:val="left"/>
        <w:rPr>
          <w:rFonts w:ascii="仿宋_GB2312" w:eastAsia="仿宋_GB2312"/>
          <w:b/>
          <w:sz w:val="44"/>
          <w:szCs w:val="44"/>
        </w:rPr>
      </w:pPr>
    </w:p>
    <w:p w14:paraId="5F3AAA69">
      <w:pPr>
        <w:snapToGrid w:val="0"/>
        <w:spacing w:before="50" w:after="120" w:afterLines="50" w:line="360" w:lineRule="exact"/>
        <w:jc w:val="left"/>
        <w:rPr>
          <w:rFonts w:ascii="仿宋_GB2312" w:eastAsia="仿宋_GB2312"/>
          <w:b/>
          <w:sz w:val="44"/>
          <w:szCs w:val="44"/>
        </w:rPr>
      </w:pPr>
    </w:p>
    <w:p w14:paraId="084235D5">
      <w:pPr>
        <w:snapToGrid w:val="0"/>
        <w:spacing w:before="50" w:after="120" w:afterLines="50" w:line="360" w:lineRule="exact"/>
        <w:jc w:val="left"/>
        <w:rPr>
          <w:rFonts w:ascii="仿宋_GB2312" w:eastAsia="仿宋_GB2312"/>
          <w:b/>
          <w:sz w:val="44"/>
          <w:szCs w:val="44"/>
        </w:rPr>
      </w:pPr>
    </w:p>
    <w:p w14:paraId="46028ECB">
      <w:pPr>
        <w:snapToGrid w:val="0"/>
        <w:spacing w:before="50" w:after="120" w:afterLines="50" w:line="360" w:lineRule="exact"/>
        <w:jc w:val="left"/>
        <w:rPr>
          <w:rFonts w:ascii="仿宋_GB2312" w:eastAsia="仿宋_GB2312"/>
          <w:b/>
          <w:sz w:val="44"/>
          <w:szCs w:val="44"/>
        </w:rPr>
      </w:pPr>
    </w:p>
    <w:p w14:paraId="4329BFC4">
      <w:pPr>
        <w:snapToGrid w:val="0"/>
        <w:spacing w:before="50" w:after="120" w:afterLines="50" w:line="360" w:lineRule="exact"/>
        <w:jc w:val="left"/>
        <w:rPr>
          <w:rFonts w:ascii="仿宋_GB2312" w:eastAsia="仿宋_GB2312"/>
          <w:b/>
          <w:sz w:val="44"/>
          <w:szCs w:val="44"/>
        </w:rPr>
      </w:pPr>
    </w:p>
    <w:p w14:paraId="3ADCACDE">
      <w:pPr>
        <w:snapToGrid w:val="0"/>
        <w:spacing w:before="50" w:after="120" w:afterLines="50" w:line="360" w:lineRule="exact"/>
        <w:jc w:val="left"/>
        <w:rPr>
          <w:rFonts w:ascii="仿宋_GB2312" w:eastAsia="仿宋_GB2312"/>
          <w:b/>
          <w:sz w:val="44"/>
          <w:szCs w:val="44"/>
        </w:rPr>
      </w:pPr>
    </w:p>
    <w:p w14:paraId="373B5FFD">
      <w:pPr>
        <w:snapToGrid w:val="0"/>
        <w:spacing w:before="50" w:after="120" w:afterLines="50" w:line="360" w:lineRule="exact"/>
        <w:jc w:val="left"/>
        <w:rPr>
          <w:rFonts w:ascii="仿宋_GB2312" w:eastAsia="仿宋_GB2312"/>
          <w:b/>
          <w:sz w:val="44"/>
          <w:szCs w:val="44"/>
        </w:rPr>
      </w:pPr>
    </w:p>
    <w:p w14:paraId="69C3C61D">
      <w:pPr>
        <w:snapToGrid w:val="0"/>
        <w:spacing w:before="50" w:after="120" w:afterLines="50" w:line="360" w:lineRule="exact"/>
        <w:jc w:val="left"/>
        <w:rPr>
          <w:rFonts w:ascii="仿宋_GB2312" w:eastAsia="仿宋_GB2312"/>
          <w:b/>
          <w:sz w:val="44"/>
          <w:szCs w:val="44"/>
        </w:rPr>
      </w:pPr>
    </w:p>
    <w:p w14:paraId="001711BA">
      <w:pPr>
        <w:snapToGrid w:val="0"/>
        <w:spacing w:before="50" w:after="120" w:afterLines="50" w:line="360" w:lineRule="exact"/>
        <w:jc w:val="left"/>
        <w:rPr>
          <w:rFonts w:ascii="仿宋_GB2312" w:eastAsia="仿宋_GB2312"/>
          <w:b/>
          <w:sz w:val="44"/>
          <w:szCs w:val="44"/>
        </w:rPr>
      </w:pPr>
    </w:p>
    <w:p w14:paraId="00582900">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0EA0C9CA">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111E0BE8">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7C3190D9">
      <w:pPr>
        <w:pStyle w:val="317"/>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104CAF03">
      <w:pPr>
        <w:pStyle w:val="3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744BA9F3">
      <w:pPr>
        <w:pStyle w:val="3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14:paraId="4D812ED5">
      <w:pPr>
        <w:pStyle w:val="317"/>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19A27D94">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14:paraId="784A11DA">
      <w:pPr>
        <w:pStyle w:val="73"/>
        <w:numPr>
          <w:ilvl w:val="0"/>
          <w:numId w:val="4"/>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14:paraId="3CC1A814">
      <w:pPr>
        <w:pStyle w:val="26"/>
        <w:ind w:left="-10" w:firstLine="10" w:firstLineChars="3"/>
        <w:jc w:val="center"/>
        <w:rPr>
          <w:rFonts w:ascii="仿宋_GB2312" w:hAnsi="Times New Roman" w:eastAsia="仿宋_GB2312"/>
          <w:b/>
          <w:sz w:val="32"/>
        </w:rPr>
      </w:pPr>
    </w:p>
    <w:p w14:paraId="41EFE207">
      <w:pPr>
        <w:pStyle w:val="26"/>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14:paraId="479A3E08">
      <w:pPr>
        <w:pStyle w:val="26"/>
        <w:ind w:left="-10" w:firstLine="13" w:firstLineChars="3"/>
        <w:jc w:val="center"/>
        <w:rPr>
          <w:rFonts w:ascii="仿宋_GB2312" w:hAnsi="Times New Roman" w:eastAsia="仿宋_GB2312"/>
          <w:b/>
          <w:sz w:val="44"/>
        </w:rPr>
      </w:pPr>
    </w:p>
    <w:p w14:paraId="7755AFB2">
      <w:pPr>
        <w:pStyle w:val="26"/>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14:paraId="2AF6E7BB">
      <w:pPr>
        <w:pStyle w:val="26"/>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14:paraId="007FDAFD">
      <w:pPr>
        <w:pStyle w:val="26"/>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14:paraId="3CC9F9DB">
      <w:pPr>
        <w:pStyle w:val="26"/>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14:paraId="0757899E">
      <w:pPr>
        <w:pStyle w:val="26"/>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14:paraId="5CDD4032">
      <w:pPr>
        <w:pStyle w:val="26"/>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14:paraId="73A92D3B">
      <w:pPr>
        <w:pStyle w:val="26"/>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14:paraId="78645856">
      <w:pPr>
        <w:pStyle w:val="26"/>
        <w:spacing w:line="360" w:lineRule="exact"/>
        <w:ind w:firstLine="277"/>
        <w:rPr>
          <w:rFonts w:ascii="仿宋_GB2312" w:hAnsi="Times New Roman" w:eastAsia="仿宋_GB2312"/>
        </w:rPr>
      </w:pPr>
      <w:r>
        <w:rPr>
          <w:rFonts w:hint="eastAsia" w:ascii="仿宋_GB2312" w:hAnsi="宋体" w:eastAsia="仿宋_GB2312"/>
        </w:rPr>
        <w:t>特此证明。</w:t>
      </w:r>
    </w:p>
    <w:p w14:paraId="791B1F39">
      <w:pPr>
        <w:pStyle w:val="26"/>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14:paraId="14E2B559">
      <w:pPr>
        <w:pStyle w:val="26"/>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3CFB9480">
      <w:pPr>
        <w:pStyle w:val="26"/>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1DF302E7">
      <w:pPr>
        <w:pStyle w:val="26"/>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14:paraId="2FFBD847">
                            <w:pPr>
                              <w:jc w:val="left"/>
                              <w:rPr>
                                <w:rFonts w:ascii="仿宋_GB2312" w:hAnsi="仿宋_GB2312" w:eastAsia="仿宋_GB2312" w:cs="仿宋_GB2312"/>
                              </w:rPr>
                            </w:pPr>
                          </w:p>
                          <w:p w14:paraId="3A7D95B6">
                            <w:pPr>
                              <w:jc w:val="left"/>
                              <w:rPr>
                                <w:rFonts w:ascii="仿宋_GB2312" w:hAnsi="仿宋_GB2312" w:eastAsia="仿宋_GB2312" w:cs="仿宋_GB2312"/>
                              </w:rPr>
                            </w:pPr>
                          </w:p>
                          <w:p w14:paraId="2B12E905">
                            <w:pPr>
                              <w:jc w:val="left"/>
                              <w:rPr>
                                <w:rFonts w:ascii="仿宋_GB2312" w:hAnsi="仿宋_GB2312" w:eastAsia="仿宋_GB2312" w:cs="仿宋_GB2312"/>
                              </w:rPr>
                            </w:pPr>
                          </w:p>
                          <w:p w14:paraId="5A7E28FA">
                            <w:pPr>
                              <w:jc w:val="center"/>
                              <w:rPr>
                                <w:rFonts w:ascii="仿宋_GB2312" w:hAnsi="仿宋_GB2312" w:eastAsia="仿宋_GB2312" w:cs="仿宋_GB2312"/>
                              </w:rPr>
                            </w:pPr>
                          </w:p>
                          <w:p w14:paraId="74A7F005">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6386513C">
                            <w:pPr>
                              <w:jc w:val="center"/>
                              <w:rPr>
                                <w:rFonts w:ascii="仿宋_GB2312" w:hAnsi="仿宋_GB2312" w:eastAsia="仿宋_GB2312" w:cs="仿宋_GB2312"/>
                                <w:b/>
                              </w:rPr>
                            </w:pPr>
                            <w:r>
                              <w:rPr>
                                <w:rFonts w:hint="eastAsia" w:ascii="仿宋_GB2312" w:hAnsi="仿宋_GB2312" w:eastAsia="仿宋_GB2312" w:cs="仿宋_GB2312"/>
                                <w:b/>
                              </w:rPr>
                              <w:t>（正面）</w:t>
                            </w:r>
                          </w:p>
                          <w:p w14:paraId="3B2D3470"/>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14:paraId="2FFBD847">
                      <w:pPr>
                        <w:jc w:val="left"/>
                        <w:rPr>
                          <w:rFonts w:ascii="仿宋_GB2312" w:hAnsi="仿宋_GB2312" w:eastAsia="仿宋_GB2312" w:cs="仿宋_GB2312"/>
                        </w:rPr>
                      </w:pPr>
                    </w:p>
                    <w:p w14:paraId="3A7D95B6">
                      <w:pPr>
                        <w:jc w:val="left"/>
                        <w:rPr>
                          <w:rFonts w:ascii="仿宋_GB2312" w:hAnsi="仿宋_GB2312" w:eastAsia="仿宋_GB2312" w:cs="仿宋_GB2312"/>
                        </w:rPr>
                      </w:pPr>
                    </w:p>
                    <w:p w14:paraId="2B12E905">
                      <w:pPr>
                        <w:jc w:val="left"/>
                        <w:rPr>
                          <w:rFonts w:ascii="仿宋_GB2312" w:hAnsi="仿宋_GB2312" w:eastAsia="仿宋_GB2312" w:cs="仿宋_GB2312"/>
                        </w:rPr>
                      </w:pPr>
                    </w:p>
                    <w:p w14:paraId="5A7E28FA">
                      <w:pPr>
                        <w:jc w:val="center"/>
                        <w:rPr>
                          <w:rFonts w:ascii="仿宋_GB2312" w:hAnsi="仿宋_GB2312" w:eastAsia="仿宋_GB2312" w:cs="仿宋_GB2312"/>
                        </w:rPr>
                      </w:pPr>
                    </w:p>
                    <w:p w14:paraId="74A7F005">
                      <w:pPr>
                        <w:ind w:right="-195" w:rightChars="-93"/>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6386513C">
                      <w:pPr>
                        <w:jc w:val="center"/>
                        <w:rPr>
                          <w:rFonts w:ascii="仿宋_GB2312" w:hAnsi="仿宋_GB2312" w:eastAsia="仿宋_GB2312" w:cs="仿宋_GB2312"/>
                          <w:b/>
                        </w:rPr>
                      </w:pPr>
                      <w:r>
                        <w:rPr>
                          <w:rFonts w:hint="eastAsia" w:ascii="仿宋_GB2312" w:hAnsi="仿宋_GB2312" w:eastAsia="仿宋_GB2312" w:cs="仿宋_GB2312"/>
                          <w:b/>
                        </w:rPr>
                        <w:t>（正面）</w:t>
                      </w:r>
                    </w:p>
                    <w:p w14:paraId="3B2D3470"/>
                  </w:txbxContent>
                </v:textbox>
              </v:rect>
            </w:pict>
          </mc:Fallback>
        </mc:AlternateContent>
      </w:r>
    </w:p>
    <w:p w14:paraId="61971B3A">
      <w:pPr>
        <w:pStyle w:val="26"/>
        <w:spacing w:line="480" w:lineRule="exact"/>
        <w:rPr>
          <w:rFonts w:ascii="仿宋_GB2312" w:hAnsi="Times New Roman" w:eastAsia="仿宋_GB2312"/>
        </w:rPr>
      </w:pPr>
    </w:p>
    <w:p w14:paraId="0F90267D">
      <w:pPr>
        <w:pStyle w:val="26"/>
        <w:spacing w:line="480" w:lineRule="exact"/>
        <w:rPr>
          <w:rFonts w:ascii="仿宋_GB2312" w:hAnsi="Times New Roman" w:eastAsia="仿宋_GB2312"/>
        </w:rPr>
      </w:pPr>
    </w:p>
    <w:p w14:paraId="461F5AC7">
      <w:pPr>
        <w:pStyle w:val="26"/>
        <w:spacing w:line="480" w:lineRule="exact"/>
        <w:rPr>
          <w:rFonts w:ascii="仿宋_GB2312" w:hAnsi="Times New Roman" w:eastAsia="仿宋_GB2312"/>
        </w:rPr>
      </w:pPr>
    </w:p>
    <w:p w14:paraId="1E675178">
      <w:pPr>
        <w:pStyle w:val="26"/>
        <w:spacing w:line="480" w:lineRule="exact"/>
        <w:rPr>
          <w:rFonts w:ascii="仿宋_GB2312" w:hAnsi="Times New Roman" w:eastAsia="仿宋_GB2312"/>
        </w:rPr>
      </w:pPr>
    </w:p>
    <w:p w14:paraId="51ACF12F">
      <w:pPr>
        <w:pStyle w:val="26"/>
        <w:spacing w:line="240" w:lineRule="atLeast"/>
        <w:ind w:firstLine="6300" w:firstLineChars="3000"/>
        <w:rPr>
          <w:rFonts w:ascii="仿宋_GB2312" w:hAnsi="Times New Roman" w:eastAsia="仿宋_GB2312"/>
        </w:rPr>
      </w:pPr>
    </w:p>
    <w:p w14:paraId="56B58DD9">
      <w:pPr>
        <w:pStyle w:val="26"/>
        <w:spacing w:line="480" w:lineRule="exact"/>
        <w:rPr>
          <w:rFonts w:ascii="仿宋_GB2312" w:hAnsi="Times New Roman" w:eastAsia="仿宋_GB2312"/>
        </w:rPr>
      </w:pPr>
    </w:p>
    <w:p w14:paraId="55F9021A">
      <w:pPr>
        <w:pStyle w:val="26"/>
        <w:spacing w:line="240" w:lineRule="exact"/>
        <w:rPr>
          <w:rFonts w:ascii="仿宋_GB2312" w:hAnsi="Times New Roman" w:eastAsia="仿宋_GB2312"/>
        </w:rPr>
      </w:pPr>
    </w:p>
    <w:p w14:paraId="57BCEA96">
      <w:pPr>
        <w:pStyle w:val="26"/>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14:paraId="6E7A922D">
                            <w:pPr>
                              <w:jc w:val="left"/>
                              <w:rPr>
                                <w:rFonts w:ascii="仿宋_GB2312" w:hAnsi="仿宋_GB2312" w:eastAsia="仿宋_GB2312" w:cs="仿宋_GB2312"/>
                              </w:rPr>
                            </w:pPr>
                          </w:p>
                          <w:p w14:paraId="0E41F2AF">
                            <w:pPr>
                              <w:jc w:val="left"/>
                              <w:rPr>
                                <w:rFonts w:ascii="仿宋_GB2312" w:hAnsi="仿宋_GB2312" w:eastAsia="仿宋_GB2312" w:cs="仿宋_GB2312"/>
                              </w:rPr>
                            </w:pPr>
                          </w:p>
                          <w:p w14:paraId="0CA102B8">
                            <w:pPr>
                              <w:jc w:val="left"/>
                              <w:rPr>
                                <w:rFonts w:ascii="仿宋_GB2312" w:hAnsi="仿宋_GB2312" w:eastAsia="仿宋_GB2312" w:cs="仿宋_GB2312"/>
                              </w:rPr>
                            </w:pPr>
                          </w:p>
                          <w:p w14:paraId="47BDCCA3">
                            <w:pPr>
                              <w:jc w:val="left"/>
                              <w:rPr>
                                <w:rFonts w:ascii="仿宋_GB2312" w:hAnsi="仿宋_GB2312" w:eastAsia="仿宋_GB2312" w:cs="仿宋_GB2312"/>
                              </w:rPr>
                            </w:pPr>
                          </w:p>
                          <w:p w14:paraId="1252DFC5">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409E9A78">
                            <w:pPr>
                              <w:jc w:val="center"/>
                              <w:rPr>
                                <w:rFonts w:ascii="仿宋_GB2312" w:hAnsi="仿宋_GB2312" w:eastAsia="仿宋_GB2312" w:cs="仿宋_GB2312"/>
                                <w:b/>
                              </w:rPr>
                            </w:pPr>
                            <w:r>
                              <w:rPr>
                                <w:rFonts w:hint="eastAsia" w:ascii="仿宋_GB2312" w:hAnsi="仿宋_GB2312" w:eastAsia="仿宋_GB2312" w:cs="仿宋_GB2312"/>
                                <w:b/>
                              </w:rPr>
                              <w:t>（背面）</w:t>
                            </w:r>
                          </w:p>
                          <w:p w14:paraId="50E5305C"/>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14:paraId="6E7A922D">
                      <w:pPr>
                        <w:jc w:val="left"/>
                        <w:rPr>
                          <w:rFonts w:ascii="仿宋_GB2312" w:hAnsi="仿宋_GB2312" w:eastAsia="仿宋_GB2312" w:cs="仿宋_GB2312"/>
                        </w:rPr>
                      </w:pPr>
                    </w:p>
                    <w:p w14:paraId="0E41F2AF">
                      <w:pPr>
                        <w:jc w:val="left"/>
                        <w:rPr>
                          <w:rFonts w:ascii="仿宋_GB2312" w:hAnsi="仿宋_GB2312" w:eastAsia="仿宋_GB2312" w:cs="仿宋_GB2312"/>
                        </w:rPr>
                      </w:pPr>
                    </w:p>
                    <w:p w14:paraId="0CA102B8">
                      <w:pPr>
                        <w:jc w:val="left"/>
                        <w:rPr>
                          <w:rFonts w:ascii="仿宋_GB2312" w:hAnsi="仿宋_GB2312" w:eastAsia="仿宋_GB2312" w:cs="仿宋_GB2312"/>
                        </w:rPr>
                      </w:pPr>
                    </w:p>
                    <w:p w14:paraId="47BDCCA3">
                      <w:pPr>
                        <w:jc w:val="left"/>
                        <w:rPr>
                          <w:rFonts w:ascii="仿宋_GB2312" w:hAnsi="仿宋_GB2312" w:eastAsia="仿宋_GB2312" w:cs="仿宋_GB2312"/>
                        </w:rPr>
                      </w:pPr>
                    </w:p>
                    <w:p w14:paraId="1252DFC5">
                      <w:pPr>
                        <w:ind w:right="-99" w:rightChars="-47"/>
                        <w:jc w:val="center"/>
                        <w:rPr>
                          <w:rFonts w:ascii="仿宋_GB2312" w:hAnsi="仿宋_GB2312" w:eastAsia="仿宋_GB2312" w:cs="仿宋_GB2312"/>
                        </w:rPr>
                      </w:pPr>
                      <w:r>
                        <w:rPr>
                          <w:rFonts w:hint="eastAsia" w:ascii="仿宋_GB2312" w:hAnsi="仿宋_GB2312" w:eastAsia="仿宋_GB2312" w:cs="仿宋_GB2312"/>
                        </w:rPr>
                        <w:t>法定代表人第二代居民身份证</w:t>
                      </w:r>
                    </w:p>
                    <w:p w14:paraId="409E9A78">
                      <w:pPr>
                        <w:jc w:val="center"/>
                        <w:rPr>
                          <w:rFonts w:ascii="仿宋_GB2312" w:hAnsi="仿宋_GB2312" w:eastAsia="仿宋_GB2312" w:cs="仿宋_GB2312"/>
                          <w:b/>
                        </w:rPr>
                      </w:pPr>
                      <w:r>
                        <w:rPr>
                          <w:rFonts w:hint="eastAsia" w:ascii="仿宋_GB2312" w:hAnsi="仿宋_GB2312" w:eastAsia="仿宋_GB2312" w:cs="仿宋_GB2312"/>
                          <w:b/>
                        </w:rPr>
                        <w:t>（背面）</w:t>
                      </w:r>
                    </w:p>
                    <w:p w14:paraId="50E5305C"/>
                  </w:txbxContent>
                </v:textbox>
              </v:rect>
            </w:pict>
          </mc:Fallback>
        </mc:AlternateContent>
      </w:r>
    </w:p>
    <w:p w14:paraId="52A1F22F">
      <w:pPr>
        <w:pStyle w:val="26"/>
        <w:spacing w:line="240" w:lineRule="exact"/>
        <w:rPr>
          <w:rFonts w:ascii="仿宋_GB2312" w:hAnsi="Times New Roman" w:eastAsia="仿宋_GB2312"/>
        </w:rPr>
      </w:pPr>
    </w:p>
    <w:p w14:paraId="7A4B5AC8">
      <w:pPr>
        <w:pStyle w:val="26"/>
        <w:spacing w:line="240" w:lineRule="exact"/>
        <w:rPr>
          <w:rFonts w:ascii="仿宋_GB2312" w:hAnsi="Times New Roman" w:eastAsia="仿宋_GB2312"/>
          <w:sz w:val="44"/>
        </w:rPr>
      </w:pPr>
    </w:p>
    <w:p w14:paraId="4C8D9E9C">
      <w:pPr>
        <w:pStyle w:val="26"/>
        <w:spacing w:line="240" w:lineRule="exact"/>
        <w:rPr>
          <w:rFonts w:ascii="仿宋_GB2312" w:hAnsi="Times New Roman" w:eastAsia="仿宋_GB2312"/>
          <w:sz w:val="44"/>
        </w:rPr>
      </w:pPr>
    </w:p>
    <w:p w14:paraId="3CD7800E">
      <w:pPr>
        <w:pStyle w:val="26"/>
        <w:spacing w:line="240" w:lineRule="exact"/>
        <w:rPr>
          <w:rFonts w:ascii="仿宋_GB2312" w:hAnsi="Times New Roman" w:eastAsia="仿宋_GB2312"/>
          <w:sz w:val="44"/>
        </w:rPr>
      </w:pPr>
    </w:p>
    <w:p w14:paraId="0C57821B">
      <w:pPr>
        <w:pStyle w:val="26"/>
        <w:spacing w:line="240" w:lineRule="exact"/>
        <w:rPr>
          <w:rFonts w:ascii="仿宋_GB2312" w:hAnsi="Times New Roman" w:eastAsia="仿宋_GB2312"/>
          <w:sz w:val="44"/>
        </w:rPr>
      </w:pPr>
    </w:p>
    <w:p w14:paraId="0B461FCB">
      <w:pPr>
        <w:jc w:val="center"/>
        <w:rPr>
          <w:rFonts w:ascii="仿宋_GB2312" w:eastAsia="仿宋_GB2312"/>
        </w:rPr>
      </w:pPr>
    </w:p>
    <w:p w14:paraId="03BAD9EE">
      <w:pPr>
        <w:jc w:val="center"/>
        <w:rPr>
          <w:rFonts w:ascii="仿宋_GB2312" w:eastAsia="仿宋_GB2312"/>
        </w:rPr>
      </w:pPr>
      <w:r>
        <w:rPr>
          <w:rFonts w:hint="eastAsia" w:ascii="仿宋_GB2312" w:eastAsia="仿宋_GB2312"/>
        </w:rPr>
        <w:t xml:space="preserve">      </w:t>
      </w:r>
    </w:p>
    <w:p w14:paraId="09BB538E">
      <w:pPr>
        <w:jc w:val="center"/>
        <w:rPr>
          <w:rFonts w:ascii="仿宋_GB2312" w:eastAsia="仿宋_GB2312"/>
          <w:u w:val="single"/>
        </w:rPr>
      </w:pPr>
      <w:r>
        <w:rPr>
          <w:rFonts w:hint="eastAsia" w:ascii="仿宋_GB2312" w:eastAsia="仿宋_GB2312"/>
        </w:rPr>
        <w:t xml:space="preserve">        </w:t>
      </w:r>
    </w:p>
    <w:p w14:paraId="23BCB70A">
      <w:pPr>
        <w:pStyle w:val="26"/>
        <w:spacing w:line="240" w:lineRule="exact"/>
        <w:rPr>
          <w:rFonts w:ascii="仿宋_GB2312" w:hAnsi="Times New Roman" w:eastAsia="仿宋_GB2312"/>
          <w:sz w:val="44"/>
        </w:rPr>
      </w:pPr>
    </w:p>
    <w:p w14:paraId="269D947D">
      <w:pPr>
        <w:pStyle w:val="26"/>
        <w:spacing w:line="240" w:lineRule="atLeast"/>
        <w:ind w:firstLine="6615" w:firstLineChars="3150"/>
        <w:rPr>
          <w:rFonts w:ascii="仿宋_GB2312" w:hAnsi="Times New Roman" w:eastAsia="仿宋_GB2312"/>
        </w:rPr>
      </w:pPr>
    </w:p>
    <w:p w14:paraId="38176A50">
      <w:pPr>
        <w:pStyle w:val="26"/>
        <w:spacing w:line="240" w:lineRule="atLeast"/>
        <w:ind w:firstLine="6615" w:firstLineChars="3150"/>
        <w:rPr>
          <w:rFonts w:ascii="仿宋_GB2312" w:hAnsi="Times New Roman" w:eastAsia="仿宋_GB2312"/>
        </w:rPr>
      </w:pPr>
    </w:p>
    <w:p w14:paraId="7AC74521">
      <w:pPr>
        <w:pStyle w:val="26"/>
        <w:spacing w:line="240" w:lineRule="atLeast"/>
        <w:rPr>
          <w:rFonts w:ascii="仿宋_GB2312" w:hAnsi="Times New Roman" w:eastAsia="仿宋_GB2312"/>
        </w:rPr>
      </w:pPr>
    </w:p>
    <w:p w14:paraId="3B0C8671">
      <w:pPr>
        <w:pStyle w:val="26"/>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14:paraId="796C8E8F">
      <w:pPr>
        <w:pStyle w:val="26"/>
        <w:spacing w:line="360" w:lineRule="exact"/>
        <w:rPr>
          <w:rFonts w:ascii="仿宋_GB2312" w:eastAsia="仿宋_GB2312"/>
          <w:b/>
          <w:sz w:val="24"/>
        </w:rPr>
      </w:pPr>
    </w:p>
    <w:p w14:paraId="55971702">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E739695">
      <w:pPr>
        <w:pStyle w:val="26"/>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14:paraId="071BC446">
      <w:pPr>
        <w:pStyle w:val="26"/>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14:paraId="7FA17618">
      <w:pPr>
        <w:pStyle w:val="26"/>
        <w:spacing w:line="320" w:lineRule="exact"/>
        <w:jc w:val="center"/>
        <w:rPr>
          <w:rFonts w:ascii="仿宋_GB2312" w:hAnsi="Times New Roman" w:eastAsia="仿宋_GB2312"/>
          <w:sz w:val="32"/>
        </w:rPr>
      </w:pPr>
    </w:p>
    <w:p w14:paraId="1C987B5B">
      <w:pPr>
        <w:pStyle w:val="26"/>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14:paraId="4D74C4D8">
      <w:pPr>
        <w:snapToGrid w:val="0"/>
        <w:spacing w:line="400" w:lineRule="exact"/>
        <w:rPr>
          <w:rFonts w:ascii="仿宋_GB2312" w:eastAsia="仿宋_GB2312"/>
          <w:bCs/>
          <w:szCs w:val="21"/>
        </w:rPr>
      </w:pPr>
    </w:p>
    <w:p w14:paraId="11EF5730">
      <w:pPr>
        <w:snapToGrid w:val="0"/>
        <w:spacing w:line="360" w:lineRule="exact"/>
        <w:rPr>
          <w:rFonts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柳州市电化教育站</w:t>
      </w:r>
      <w:r>
        <w:rPr>
          <w:rFonts w:hint="eastAsia" w:ascii="仿宋_GB2312" w:hAnsi="宋体" w:eastAsia="仿宋_GB2312"/>
          <w:szCs w:val="21"/>
          <w:u w:val="single"/>
        </w:rPr>
        <w:t>、柳州市政府集中采购中心：</w:t>
      </w:r>
    </w:p>
    <w:p w14:paraId="23106E59">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14:paraId="10C8394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28E17834">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7EC15EC5">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55EAA795">
      <w:pPr>
        <w:snapToGrid w:val="0"/>
        <w:spacing w:line="360" w:lineRule="exact"/>
        <w:rPr>
          <w:rFonts w:ascii="仿宋_GB2312" w:eastAsia="仿宋_GB2312"/>
          <w:szCs w:val="21"/>
        </w:rPr>
      </w:pPr>
    </w:p>
    <w:p w14:paraId="41AE093A">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24A684A4">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68BB616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4E322420">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2D60AB3E">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1C048471">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3FF4B843">
                            <w:pPr>
                              <w:jc w:val="center"/>
                              <w:rPr>
                                <w:rFonts w:ascii="仿宋_GB2312" w:hAnsi="仿宋_GB2312" w:eastAsia="仿宋_GB2312" w:cs="仿宋_GB2312"/>
                              </w:rPr>
                            </w:pPr>
                          </w:p>
                          <w:p w14:paraId="1C6869C6">
                            <w:pPr>
                              <w:jc w:val="center"/>
                              <w:rPr>
                                <w:rFonts w:ascii="仿宋_GB2312" w:hAnsi="仿宋_GB2312" w:eastAsia="仿宋_GB2312" w:cs="仿宋_GB2312"/>
                              </w:rPr>
                            </w:pPr>
                          </w:p>
                          <w:p w14:paraId="45523CB0">
                            <w:pPr>
                              <w:jc w:val="center"/>
                              <w:rPr>
                                <w:rFonts w:ascii="仿宋_GB2312" w:hAnsi="仿宋_GB2312" w:eastAsia="仿宋_GB2312" w:cs="仿宋_GB2312"/>
                              </w:rPr>
                            </w:pPr>
                          </w:p>
                          <w:p w14:paraId="08F92B6B">
                            <w:pPr>
                              <w:jc w:val="center"/>
                              <w:rPr>
                                <w:rFonts w:ascii="仿宋_GB2312" w:hAnsi="仿宋_GB2312" w:eastAsia="仿宋_GB2312" w:cs="仿宋_GB2312"/>
                              </w:rPr>
                            </w:pPr>
                          </w:p>
                          <w:p w14:paraId="282D5A86">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663BD17B">
                            <w:pPr>
                              <w:jc w:val="center"/>
                              <w:rPr>
                                <w:rFonts w:ascii="仿宋_GB2312" w:hAnsi="仿宋_GB2312" w:eastAsia="仿宋_GB2312" w:cs="仿宋_GB2312"/>
                              </w:rPr>
                            </w:pPr>
                            <w:r>
                              <w:rPr>
                                <w:rFonts w:hint="eastAsia" w:ascii="仿宋_GB2312" w:hAnsi="仿宋_GB2312" w:eastAsia="仿宋_GB2312" w:cs="仿宋_GB2312"/>
                                <w:b/>
                              </w:rPr>
                              <w:t>（正面）</w:t>
                            </w:r>
                          </w:p>
                          <w:p w14:paraId="47D7CFDF"/>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14:paraId="3FF4B843">
                      <w:pPr>
                        <w:jc w:val="center"/>
                        <w:rPr>
                          <w:rFonts w:ascii="仿宋_GB2312" w:hAnsi="仿宋_GB2312" w:eastAsia="仿宋_GB2312" w:cs="仿宋_GB2312"/>
                        </w:rPr>
                      </w:pPr>
                    </w:p>
                    <w:p w14:paraId="1C6869C6">
                      <w:pPr>
                        <w:jc w:val="center"/>
                        <w:rPr>
                          <w:rFonts w:ascii="仿宋_GB2312" w:hAnsi="仿宋_GB2312" w:eastAsia="仿宋_GB2312" w:cs="仿宋_GB2312"/>
                        </w:rPr>
                      </w:pPr>
                    </w:p>
                    <w:p w14:paraId="45523CB0">
                      <w:pPr>
                        <w:jc w:val="center"/>
                        <w:rPr>
                          <w:rFonts w:ascii="仿宋_GB2312" w:hAnsi="仿宋_GB2312" w:eastAsia="仿宋_GB2312" w:cs="仿宋_GB2312"/>
                        </w:rPr>
                      </w:pPr>
                    </w:p>
                    <w:p w14:paraId="08F92B6B">
                      <w:pPr>
                        <w:jc w:val="center"/>
                        <w:rPr>
                          <w:rFonts w:ascii="仿宋_GB2312" w:hAnsi="仿宋_GB2312" w:eastAsia="仿宋_GB2312" w:cs="仿宋_GB2312"/>
                        </w:rPr>
                      </w:pPr>
                    </w:p>
                    <w:p w14:paraId="282D5A86">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663BD17B">
                      <w:pPr>
                        <w:jc w:val="center"/>
                        <w:rPr>
                          <w:rFonts w:ascii="仿宋_GB2312" w:hAnsi="仿宋_GB2312" w:eastAsia="仿宋_GB2312" w:cs="仿宋_GB2312"/>
                        </w:rPr>
                      </w:pPr>
                      <w:r>
                        <w:rPr>
                          <w:rFonts w:hint="eastAsia" w:ascii="仿宋_GB2312" w:hAnsi="仿宋_GB2312" w:eastAsia="仿宋_GB2312" w:cs="仿宋_GB2312"/>
                          <w:b/>
                        </w:rPr>
                        <w:t>（正面）</w:t>
                      </w:r>
                    </w:p>
                    <w:p w14:paraId="47D7CFDF"/>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274F3BB">
      <w:pPr>
        <w:pStyle w:val="26"/>
        <w:spacing w:line="480" w:lineRule="exact"/>
        <w:rPr>
          <w:rFonts w:ascii="仿宋_GB2312" w:hAnsi="Times New Roman" w:eastAsia="仿宋_GB2312"/>
        </w:rPr>
      </w:pPr>
    </w:p>
    <w:p w14:paraId="7C2C8445">
      <w:pPr>
        <w:pStyle w:val="26"/>
        <w:spacing w:line="480" w:lineRule="exact"/>
        <w:rPr>
          <w:rFonts w:ascii="仿宋_GB2312" w:hAnsi="Times New Roman" w:eastAsia="仿宋_GB2312"/>
        </w:rPr>
      </w:pPr>
    </w:p>
    <w:p w14:paraId="5210471A">
      <w:pPr>
        <w:pStyle w:val="26"/>
        <w:spacing w:line="480" w:lineRule="exact"/>
        <w:rPr>
          <w:rFonts w:ascii="仿宋_GB2312" w:hAnsi="Times New Roman" w:eastAsia="仿宋_GB2312"/>
        </w:rPr>
      </w:pPr>
    </w:p>
    <w:p w14:paraId="2AE57855">
      <w:pPr>
        <w:pStyle w:val="26"/>
        <w:spacing w:line="480" w:lineRule="exact"/>
        <w:rPr>
          <w:rFonts w:ascii="仿宋_GB2312" w:hAnsi="Times New Roman" w:eastAsia="仿宋_GB2312"/>
        </w:rPr>
      </w:pPr>
    </w:p>
    <w:p w14:paraId="6CD5C041">
      <w:pPr>
        <w:pStyle w:val="26"/>
        <w:spacing w:line="480" w:lineRule="exact"/>
        <w:rPr>
          <w:rFonts w:ascii="仿宋_GB2312" w:hAnsi="Times New Roman" w:eastAsia="仿宋_GB2312"/>
        </w:rPr>
      </w:pPr>
    </w:p>
    <w:p w14:paraId="284D21F2">
      <w:pPr>
        <w:pStyle w:val="26"/>
        <w:spacing w:line="240" w:lineRule="atLeast"/>
        <w:ind w:firstLine="5460" w:firstLineChars="2600"/>
        <w:rPr>
          <w:rFonts w:ascii="仿宋_GB2312" w:hAnsi="Times New Roman" w:eastAsia="仿宋_GB2312"/>
          <w:u w:val="single"/>
        </w:rPr>
      </w:pPr>
    </w:p>
    <w:p w14:paraId="5B7FFB4B">
      <w:pPr>
        <w:pStyle w:val="26"/>
        <w:spacing w:line="240" w:lineRule="atLeast"/>
        <w:ind w:firstLine="5460" w:firstLineChars="2600"/>
        <w:rPr>
          <w:rFonts w:ascii="仿宋_GB2312" w:hAnsi="Times New Roman" w:eastAsia="仿宋_GB2312"/>
          <w:u w:val="single"/>
        </w:rPr>
      </w:pPr>
    </w:p>
    <w:p w14:paraId="168F46CA">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5833D628">
                            <w:pPr>
                              <w:jc w:val="center"/>
                              <w:rPr>
                                <w:rFonts w:ascii="仿宋_GB2312" w:hAnsi="仿宋_GB2312" w:eastAsia="仿宋_GB2312" w:cs="仿宋_GB2312"/>
                              </w:rPr>
                            </w:pPr>
                          </w:p>
                          <w:p w14:paraId="0234F274">
                            <w:pPr>
                              <w:jc w:val="center"/>
                              <w:rPr>
                                <w:rFonts w:ascii="仿宋_GB2312" w:hAnsi="仿宋_GB2312" w:eastAsia="仿宋_GB2312" w:cs="仿宋_GB2312"/>
                              </w:rPr>
                            </w:pPr>
                          </w:p>
                          <w:p w14:paraId="55E2F382">
                            <w:pPr>
                              <w:jc w:val="center"/>
                              <w:rPr>
                                <w:rFonts w:ascii="仿宋_GB2312" w:hAnsi="仿宋_GB2312" w:eastAsia="仿宋_GB2312" w:cs="仿宋_GB2312"/>
                              </w:rPr>
                            </w:pPr>
                          </w:p>
                          <w:p w14:paraId="2A5B142C">
                            <w:pPr>
                              <w:jc w:val="center"/>
                              <w:rPr>
                                <w:rFonts w:ascii="仿宋_GB2312" w:hAnsi="仿宋_GB2312" w:eastAsia="仿宋_GB2312" w:cs="仿宋_GB2312"/>
                              </w:rPr>
                            </w:pPr>
                          </w:p>
                          <w:p w14:paraId="106B30A4">
                            <w:pPr>
                              <w:jc w:val="center"/>
                              <w:rPr>
                                <w:rFonts w:ascii="仿宋_GB2312" w:hAnsi="仿宋_GB2312" w:eastAsia="仿宋_GB2312" w:cs="仿宋_GB2312"/>
                              </w:rPr>
                            </w:pPr>
                          </w:p>
                          <w:p w14:paraId="6EBA31E4">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07E5C812">
                            <w:pPr>
                              <w:jc w:val="center"/>
                              <w:rPr>
                                <w:rFonts w:ascii="仿宋_GB2312" w:hAnsi="仿宋_GB2312" w:eastAsia="仿宋_GB2312" w:cs="仿宋_GB2312"/>
                              </w:rPr>
                            </w:pPr>
                            <w:r>
                              <w:rPr>
                                <w:rFonts w:hint="eastAsia" w:ascii="仿宋_GB2312" w:hAnsi="仿宋_GB2312" w:eastAsia="仿宋_GB2312" w:cs="仿宋_GB2312"/>
                                <w:b/>
                              </w:rPr>
                              <w:t>（背面）</w:t>
                            </w:r>
                          </w:p>
                          <w:p w14:paraId="32FBCEB5"/>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14:paraId="5833D628">
                      <w:pPr>
                        <w:jc w:val="center"/>
                        <w:rPr>
                          <w:rFonts w:ascii="仿宋_GB2312" w:hAnsi="仿宋_GB2312" w:eastAsia="仿宋_GB2312" w:cs="仿宋_GB2312"/>
                        </w:rPr>
                      </w:pPr>
                    </w:p>
                    <w:p w14:paraId="0234F274">
                      <w:pPr>
                        <w:jc w:val="center"/>
                        <w:rPr>
                          <w:rFonts w:ascii="仿宋_GB2312" w:hAnsi="仿宋_GB2312" w:eastAsia="仿宋_GB2312" w:cs="仿宋_GB2312"/>
                        </w:rPr>
                      </w:pPr>
                    </w:p>
                    <w:p w14:paraId="55E2F382">
                      <w:pPr>
                        <w:jc w:val="center"/>
                        <w:rPr>
                          <w:rFonts w:ascii="仿宋_GB2312" w:hAnsi="仿宋_GB2312" w:eastAsia="仿宋_GB2312" w:cs="仿宋_GB2312"/>
                        </w:rPr>
                      </w:pPr>
                    </w:p>
                    <w:p w14:paraId="2A5B142C">
                      <w:pPr>
                        <w:jc w:val="center"/>
                        <w:rPr>
                          <w:rFonts w:ascii="仿宋_GB2312" w:hAnsi="仿宋_GB2312" w:eastAsia="仿宋_GB2312" w:cs="仿宋_GB2312"/>
                        </w:rPr>
                      </w:pPr>
                    </w:p>
                    <w:p w14:paraId="106B30A4">
                      <w:pPr>
                        <w:jc w:val="center"/>
                        <w:rPr>
                          <w:rFonts w:ascii="仿宋_GB2312" w:hAnsi="仿宋_GB2312" w:eastAsia="仿宋_GB2312" w:cs="仿宋_GB2312"/>
                        </w:rPr>
                      </w:pPr>
                    </w:p>
                    <w:p w14:paraId="6EBA31E4">
                      <w:pPr>
                        <w:jc w:val="center"/>
                        <w:rPr>
                          <w:rFonts w:ascii="仿宋_GB2312" w:hAnsi="仿宋_GB2312" w:eastAsia="仿宋_GB2312" w:cs="仿宋_GB2312"/>
                        </w:rPr>
                      </w:pPr>
                      <w:r>
                        <w:rPr>
                          <w:rFonts w:hint="eastAsia" w:ascii="仿宋_GB2312" w:hAnsi="仿宋_GB2312" w:eastAsia="仿宋_GB2312" w:cs="仿宋_GB2312"/>
                        </w:rPr>
                        <w:t>委托代理人第二代居民身份证</w:t>
                      </w:r>
                    </w:p>
                    <w:p w14:paraId="07E5C812">
                      <w:pPr>
                        <w:jc w:val="center"/>
                        <w:rPr>
                          <w:rFonts w:ascii="仿宋_GB2312" w:hAnsi="仿宋_GB2312" w:eastAsia="仿宋_GB2312" w:cs="仿宋_GB2312"/>
                        </w:rPr>
                      </w:pPr>
                      <w:r>
                        <w:rPr>
                          <w:rFonts w:hint="eastAsia" w:ascii="仿宋_GB2312" w:hAnsi="仿宋_GB2312" w:eastAsia="仿宋_GB2312" w:cs="仿宋_GB2312"/>
                          <w:b/>
                        </w:rPr>
                        <w:t>（背面）</w:t>
                      </w:r>
                    </w:p>
                    <w:p w14:paraId="32FBCEB5"/>
                  </w:txbxContent>
                </v:textbox>
              </v:rect>
            </w:pict>
          </mc:Fallback>
        </mc:AlternateContent>
      </w:r>
    </w:p>
    <w:p w14:paraId="451B9050">
      <w:pPr>
        <w:pStyle w:val="26"/>
        <w:spacing w:line="240" w:lineRule="exact"/>
        <w:rPr>
          <w:rFonts w:ascii="仿宋_GB2312" w:hAnsi="Times New Roman" w:eastAsia="仿宋_GB2312"/>
        </w:rPr>
      </w:pPr>
    </w:p>
    <w:p w14:paraId="5E696C1A">
      <w:pPr>
        <w:pStyle w:val="26"/>
        <w:spacing w:line="240" w:lineRule="exact"/>
        <w:rPr>
          <w:rFonts w:ascii="仿宋_GB2312" w:hAnsi="Times New Roman" w:eastAsia="仿宋_GB2312"/>
          <w:sz w:val="44"/>
        </w:rPr>
      </w:pPr>
    </w:p>
    <w:p w14:paraId="53E43231">
      <w:pPr>
        <w:pStyle w:val="26"/>
        <w:spacing w:line="240" w:lineRule="exact"/>
        <w:rPr>
          <w:rFonts w:ascii="仿宋_GB2312" w:hAnsi="Times New Roman" w:eastAsia="仿宋_GB2312"/>
          <w:sz w:val="44"/>
        </w:rPr>
      </w:pPr>
    </w:p>
    <w:p w14:paraId="311EFC90">
      <w:pPr>
        <w:pStyle w:val="26"/>
        <w:spacing w:line="240" w:lineRule="exact"/>
        <w:rPr>
          <w:rFonts w:ascii="仿宋_GB2312" w:hAnsi="Times New Roman" w:eastAsia="仿宋_GB2312"/>
          <w:sz w:val="44"/>
        </w:rPr>
      </w:pPr>
    </w:p>
    <w:p w14:paraId="27D6E245">
      <w:pPr>
        <w:pStyle w:val="26"/>
        <w:spacing w:line="240" w:lineRule="exact"/>
        <w:rPr>
          <w:rFonts w:ascii="仿宋_GB2312" w:hAnsi="Times New Roman" w:eastAsia="仿宋_GB2312"/>
          <w:sz w:val="44"/>
        </w:rPr>
      </w:pPr>
    </w:p>
    <w:p w14:paraId="17A9C14D">
      <w:pPr>
        <w:pStyle w:val="26"/>
        <w:spacing w:line="240" w:lineRule="exact"/>
        <w:rPr>
          <w:rFonts w:ascii="仿宋_GB2312" w:hAnsi="Times New Roman" w:eastAsia="仿宋_GB2312"/>
          <w:sz w:val="44"/>
        </w:rPr>
      </w:pPr>
    </w:p>
    <w:p w14:paraId="79327CFB">
      <w:pPr>
        <w:pStyle w:val="26"/>
        <w:spacing w:line="240" w:lineRule="exact"/>
        <w:rPr>
          <w:rFonts w:ascii="仿宋_GB2312" w:hAnsi="Times New Roman" w:eastAsia="仿宋_GB2312"/>
          <w:sz w:val="44"/>
        </w:rPr>
      </w:pPr>
    </w:p>
    <w:p w14:paraId="464F17EC">
      <w:pPr>
        <w:pStyle w:val="26"/>
        <w:spacing w:line="240" w:lineRule="exact"/>
        <w:rPr>
          <w:rFonts w:ascii="仿宋_GB2312" w:hAnsi="Times New Roman" w:eastAsia="仿宋_GB2312"/>
          <w:sz w:val="44"/>
        </w:rPr>
      </w:pPr>
    </w:p>
    <w:p w14:paraId="7EC35859">
      <w:pPr>
        <w:pStyle w:val="26"/>
        <w:spacing w:line="240" w:lineRule="exact"/>
        <w:rPr>
          <w:rFonts w:ascii="仿宋_GB2312" w:hAnsi="Times New Roman" w:eastAsia="仿宋_GB2312"/>
          <w:sz w:val="44"/>
        </w:rPr>
      </w:pPr>
    </w:p>
    <w:p w14:paraId="669F3BA8">
      <w:pPr>
        <w:pStyle w:val="26"/>
        <w:spacing w:line="240" w:lineRule="exact"/>
        <w:rPr>
          <w:rFonts w:ascii="仿宋_GB2312" w:hAnsi="Times New Roman" w:eastAsia="仿宋_GB2312"/>
          <w:sz w:val="44"/>
        </w:rPr>
      </w:pPr>
    </w:p>
    <w:p w14:paraId="0E62909E">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14:paraId="4016FC90">
      <w:pPr>
        <w:snapToGrid w:val="0"/>
        <w:spacing w:before="120" w:beforeLines="50" w:after="50"/>
        <w:ind w:firstLine="420" w:firstLineChars="200"/>
        <w:outlineLvl w:val="1"/>
        <w:rPr>
          <w:rFonts w:ascii="仿宋_GB2312" w:eastAsia="仿宋_GB2312"/>
        </w:rPr>
      </w:pPr>
    </w:p>
    <w:p w14:paraId="542F6664">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7E77D451">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14:paraId="6DB727AC">
      <w:pPr>
        <w:snapToGrid w:val="0"/>
        <w:spacing w:before="50" w:after="120" w:afterLines="50" w:line="400" w:lineRule="exact"/>
        <w:jc w:val="center"/>
        <w:rPr>
          <w:rFonts w:ascii="仿宋_GB2312" w:eastAsia="仿宋_GB2312"/>
          <w:b/>
          <w:bCs/>
          <w:sz w:val="32"/>
          <w:szCs w:val="32"/>
        </w:rPr>
      </w:pPr>
    </w:p>
    <w:p w14:paraId="242B5757">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14:paraId="36CB96A3">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柳州市电化教育站</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14005F2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7B3AD696">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53A8A8C1">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6842771B">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27A8D3A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609E064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041DEC9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018C3B8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08B8BBF2">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6241793B">
      <w:pPr>
        <w:pStyle w:val="47"/>
        <w:spacing w:line="400" w:lineRule="exact"/>
        <w:ind w:firstLine="504"/>
        <w:rPr>
          <w:rFonts w:ascii="仿宋_GB2312" w:eastAsia="仿宋_GB2312"/>
          <w:spacing w:val="6"/>
          <w:sz w:val="24"/>
        </w:rPr>
      </w:pPr>
    </w:p>
    <w:p w14:paraId="1D1DC5DB">
      <w:pPr>
        <w:spacing w:line="400" w:lineRule="exact"/>
        <w:rPr>
          <w:sz w:val="24"/>
        </w:rPr>
      </w:pPr>
    </w:p>
    <w:p w14:paraId="16E35E3F">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CD17003">
      <w:pPr>
        <w:spacing w:line="400" w:lineRule="exact"/>
        <w:jc w:val="center"/>
        <w:rPr>
          <w:rFonts w:ascii="仿宋_GB2312" w:eastAsia="仿宋_GB2312"/>
          <w:sz w:val="24"/>
          <w:u w:val="single"/>
        </w:rPr>
      </w:pPr>
    </w:p>
    <w:p w14:paraId="073606F5">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57BDC404">
      <w:pPr>
        <w:pStyle w:val="26"/>
        <w:spacing w:line="400" w:lineRule="exact"/>
        <w:rPr>
          <w:rFonts w:ascii="仿宋_GB2312" w:hAnsi="宋体" w:eastAsia="仿宋_GB2312"/>
          <w:sz w:val="24"/>
          <w:szCs w:val="24"/>
        </w:rPr>
      </w:pPr>
    </w:p>
    <w:p w14:paraId="4E38A999">
      <w:pPr>
        <w:pStyle w:val="26"/>
        <w:spacing w:line="400" w:lineRule="exact"/>
        <w:jc w:val="right"/>
        <w:rPr>
          <w:rFonts w:ascii="仿宋_GB2312" w:hAnsi="宋体" w:eastAsia="仿宋_GB2312"/>
          <w:sz w:val="24"/>
          <w:szCs w:val="24"/>
        </w:rPr>
      </w:pPr>
      <w:r>
        <w:rPr>
          <w:rFonts w:hint="eastAsia" w:ascii="仿宋_GB2312" w:hAnsi="宋体" w:eastAsia="仿宋_GB2312"/>
          <w:sz w:val="24"/>
          <w:szCs w:val="24"/>
        </w:rPr>
        <w:t>日期：       年   月   日</w:t>
      </w:r>
    </w:p>
    <w:p w14:paraId="0C0EC1B2">
      <w:pPr>
        <w:pStyle w:val="26"/>
        <w:spacing w:line="400" w:lineRule="exact"/>
        <w:ind w:firstLine="482" w:firstLineChars="200"/>
        <w:rPr>
          <w:rFonts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3FF0A651">
      <w:pPr>
        <w:pStyle w:val="8"/>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14:paraId="05676EDA">
      <w:pPr>
        <w:pStyle w:val="337"/>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0AD8DBAA">
      <w:pPr>
        <w:snapToGrid w:val="0"/>
        <w:spacing w:line="400" w:lineRule="exact"/>
        <w:jc w:val="left"/>
        <w:rPr>
          <w:rFonts w:ascii="仿宋_GB2312" w:eastAsia="仿宋_GB2312"/>
          <w:bCs/>
          <w:color w:val="000000" w:themeColor="text1"/>
          <w:sz w:val="24"/>
          <w14:textFill>
            <w14:solidFill>
              <w14:schemeClr w14:val="tx1"/>
            </w14:solidFill>
          </w14:textFill>
        </w:rPr>
      </w:pPr>
    </w:p>
    <w:p w14:paraId="67577017">
      <w:pPr>
        <w:snapToGrid w:val="0"/>
        <w:spacing w:line="400" w:lineRule="exact"/>
        <w:jc w:val="left"/>
        <w:rPr>
          <w:rFonts w:ascii="仿宋_GB2312" w:eastAsia="仿宋_GB2312"/>
          <w:bCs/>
          <w:color w:val="000000" w:themeColor="text1"/>
          <w:sz w:val="24"/>
          <w14:textFill>
            <w14:solidFill>
              <w14:schemeClr w14:val="tx1"/>
            </w14:solidFill>
          </w14:textFill>
        </w:rPr>
      </w:pPr>
    </w:p>
    <w:p w14:paraId="46D91BEF">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7F254585">
      <w:pPr>
        <w:ind w:firstLine="643" w:firstLineChars="200"/>
        <w:jc w:val="left"/>
        <w:rPr>
          <w:rFonts w:ascii="仿宋_GB2312" w:eastAsia="仿宋_GB2312"/>
          <w:b/>
          <w:bCs/>
          <w:sz w:val="32"/>
          <w:szCs w:val="32"/>
        </w:rPr>
      </w:pPr>
      <w:bookmarkStart w:id="104" w:name="_Hlk56503802"/>
      <w:r>
        <w:rPr>
          <w:rFonts w:hint="eastAsia" w:ascii="仿宋_GB2312" w:eastAsia="仿宋_GB2312"/>
          <w:b/>
          <w:bCs/>
          <w:sz w:val="32"/>
          <w:szCs w:val="32"/>
        </w:rPr>
        <w:t>注：第（4）项必须提供且为PDF格式，并加盖投标人CA电子签章。</w:t>
      </w:r>
    </w:p>
    <w:p w14:paraId="475F292D">
      <w:pPr>
        <w:ind w:firstLine="643" w:firstLineChars="200"/>
        <w:jc w:val="left"/>
        <w:rPr>
          <w:rFonts w:ascii="仿宋_GB2312" w:eastAsia="仿宋_GB2312"/>
          <w:b/>
          <w:bCs/>
          <w:sz w:val="32"/>
          <w:szCs w:val="32"/>
        </w:rPr>
      </w:pPr>
      <w:bookmarkStart w:id="105" w:name="_Hlk102729607"/>
    </w:p>
    <w:bookmarkEnd w:id="104"/>
    <w:bookmarkEnd w:id="105"/>
    <w:p w14:paraId="5D173DB1">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14:paraId="271AD68C">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 xml:space="preserve">   </w:t>
      </w:r>
    </w:p>
    <w:p w14:paraId="7CA9D543">
      <w:pPr>
        <w:spacing w:line="276" w:lineRule="auto"/>
        <w:jc w:val="center"/>
        <w:rPr>
          <w:rFonts w:ascii="仿宋_GB2312" w:hAnsi="宋体" w:eastAsia="仿宋_GB2312"/>
          <w:b/>
          <w:bCs/>
          <w:sz w:val="56"/>
          <w:szCs w:val="56"/>
        </w:rPr>
      </w:pPr>
    </w:p>
    <w:p w14:paraId="35CEC3BF">
      <w:pPr>
        <w:spacing w:line="276" w:lineRule="auto"/>
        <w:jc w:val="center"/>
        <w:rPr>
          <w:rFonts w:ascii="仿宋_GB2312" w:hAnsi="宋体" w:eastAsia="仿宋_GB2312"/>
          <w:b/>
          <w:bCs/>
          <w:sz w:val="56"/>
          <w:szCs w:val="56"/>
        </w:rPr>
      </w:pPr>
    </w:p>
    <w:p w14:paraId="38B6E744">
      <w:pPr>
        <w:spacing w:line="276" w:lineRule="auto"/>
        <w:jc w:val="center"/>
        <w:rPr>
          <w:rFonts w:ascii="仿宋_GB2312" w:hAnsi="宋体" w:eastAsia="仿宋_GB2312"/>
          <w:b/>
          <w:bCs/>
          <w:sz w:val="56"/>
          <w:szCs w:val="56"/>
        </w:rPr>
      </w:pPr>
    </w:p>
    <w:p w14:paraId="016C5685">
      <w:pPr>
        <w:spacing w:line="276" w:lineRule="auto"/>
        <w:rPr>
          <w:rFonts w:ascii="仿宋_GB2312" w:hAnsi="宋体" w:eastAsia="仿宋_GB2312"/>
          <w:b/>
          <w:bCs/>
          <w:sz w:val="56"/>
          <w:szCs w:val="56"/>
        </w:rPr>
      </w:pPr>
    </w:p>
    <w:p w14:paraId="7DEA7482">
      <w:pPr>
        <w:spacing w:line="276" w:lineRule="auto"/>
        <w:rPr>
          <w:rFonts w:ascii="仿宋_GB2312" w:hAnsi="宋体" w:eastAsia="仿宋_GB2312"/>
          <w:b/>
          <w:bCs/>
          <w:sz w:val="56"/>
          <w:szCs w:val="56"/>
        </w:rPr>
      </w:pPr>
    </w:p>
    <w:p w14:paraId="4CC94D13">
      <w:pPr>
        <w:spacing w:line="276" w:lineRule="auto"/>
        <w:rPr>
          <w:rFonts w:ascii="仿宋_GB2312" w:hAnsi="宋体" w:eastAsia="仿宋_GB2312"/>
          <w:b/>
          <w:bCs/>
          <w:sz w:val="56"/>
          <w:szCs w:val="56"/>
        </w:rPr>
      </w:pPr>
    </w:p>
    <w:p w14:paraId="2D52C600">
      <w:pPr>
        <w:spacing w:line="276" w:lineRule="auto"/>
        <w:jc w:val="center"/>
        <w:rPr>
          <w:rFonts w:ascii="仿宋_GB2312" w:hAnsi="宋体" w:eastAsia="仿宋_GB2312"/>
          <w:b/>
          <w:bCs/>
          <w:sz w:val="56"/>
          <w:szCs w:val="56"/>
        </w:rPr>
      </w:pPr>
      <w:r>
        <w:rPr>
          <w:rFonts w:hint="eastAsia" w:ascii="仿宋_GB2312" w:hAnsi="宋体" w:eastAsia="仿宋_GB2312"/>
          <w:b/>
          <w:bCs/>
          <w:sz w:val="56"/>
          <w:szCs w:val="56"/>
        </w:rPr>
        <w:t>二、报  价 要 求 文  件  格  式</w:t>
      </w:r>
    </w:p>
    <w:p w14:paraId="649B5E81">
      <w:pPr>
        <w:snapToGrid w:val="0"/>
        <w:spacing w:before="50" w:after="50"/>
        <w:rPr>
          <w:rFonts w:ascii="仿宋_GB2312" w:eastAsia="仿宋_GB2312"/>
          <w:bCs/>
          <w:sz w:val="30"/>
          <w:szCs w:val="30"/>
        </w:rPr>
      </w:pPr>
    </w:p>
    <w:p w14:paraId="1339523B">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14:paraId="2743624E">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02D9E0F2">
      <w:pPr>
        <w:snapToGrid w:val="0"/>
        <w:spacing w:before="50" w:after="50" w:line="400" w:lineRule="exact"/>
        <w:rPr>
          <w:rFonts w:ascii="仿宋_GB2312" w:eastAsia="仿宋_GB2312"/>
          <w:b/>
          <w:bCs/>
          <w:szCs w:val="21"/>
        </w:rPr>
      </w:pPr>
    </w:p>
    <w:p w14:paraId="7A08A66B">
      <w:pPr>
        <w:tabs>
          <w:tab w:val="left" w:pos="3870"/>
          <w:tab w:val="left" w:pos="4085"/>
        </w:tabs>
        <w:snapToGrid w:val="0"/>
        <w:jc w:val="center"/>
        <w:rPr>
          <w:rFonts w:ascii="仿宋_GB2312" w:eastAsia="仿宋_GB2312"/>
          <w:sz w:val="36"/>
          <w:szCs w:val="36"/>
        </w:rPr>
      </w:pPr>
    </w:p>
    <w:p w14:paraId="6F549332">
      <w:pPr>
        <w:spacing w:line="276" w:lineRule="auto"/>
        <w:jc w:val="center"/>
        <w:rPr>
          <w:rFonts w:ascii="仿宋_GB2312" w:eastAsia="仿宋_GB2312"/>
          <w:sz w:val="44"/>
          <w:szCs w:val="44"/>
        </w:rPr>
      </w:pPr>
      <w:r>
        <w:rPr>
          <w:rFonts w:hint="eastAsia" w:ascii="仿宋_GB2312" w:eastAsia="仿宋_GB2312"/>
          <w:sz w:val="44"/>
          <w:szCs w:val="44"/>
        </w:rPr>
        <w:t>目    录</w:t>
      </w:r>
    </w:p>
    <w:p w14:paraId="63AEF4C9">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14:paraId="203EA6CE">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w:t>
      </w:r>
      <w:r>
        <w:rPr>
          <w:rFonts w:hint="eastAsia" w:ascii="仿宋_GB2312" w:eastAsia="仿宋_GB2312" w:cs="Courier New"/>
          <w:sz w:val="24"/>
          <w:highlight w:val="none"/>
          <w:lang w:val="en-US" w:eastAsia="zh-CN"/>
        </w:rPr>
        <w:t>：</w:t>
      </w:r>
      <w:r>
        <w:rPr>
          <w:rFonts w:hint="eastAsia" w:ascii="仿宋_GB2312" w:eastAsia="仿宋_GB2312" w:cs="Courier New"/>
          <w:sz w:val="24"/>
        </w:rPr>
        <w:t>中小企业声明函格式（如有）………………………………………</w:t>
      </w:r>
    </w:p>
    <w:p w14:paraId="4FEB655C">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w:t>
      </w:r>
      <w:r>
        <w:rPr>
          <w:rFonts w:hint="eastAsia" w:ascii="仿宋_GB2312" w:eastAsia="仿宋_GB2312" w:cs="Courier New"/>
          <w:sz w:val="24"/>
          <w:highlight w:val="none"/>
          <w:lang w:val="en-US" w:eastAsia="zh-CN"/>
        </w:rPr>
        <w:t>：</w:t>
      </w:r>
      <w:r>
        <w:rPr>
          <w:rFonts w:hint="eastAsia" w:ascii="仿宋_GB2312" w:eastAsia="仿宋_GB2312" w:cs="Courier New"/>
          <w:sz w:val="24"/>
        </w:rPr>
        <w:t>残疾人福利性单位声明函格式（如有）………………………………………</w:t>
      </w:r>
    </w:p>
    <w:p w14:paraId="1D0A2BC0">
      <w:pPr>
        <w:spacing w:line="360" w:lineRule="auto"/>
        <w:ind w:firstLine="1080" w:firstLineChars="450"/>
        <w:rPr>
          <w:rFonts w:ascii="仿宋_GB2312" w:eastAsia="仿宋_GB2312" w:cs="Courier New"/>
          <w:sz w:val="24"/>
        </w:rPr>
      </w:pPr>
      <w:bookmarkStart w:id="106" w:name="_Hlk102729630"/>
      <w:r>
        <w:rPr>
          <w:rFonts w:hint="eastAsia" w:ascii="仿宋_GB2312" w:eastAsia="仿宋_GB2312" w:cs="Courier New"/>
          <w:sz w:val="24"/>
        </w:rPr>
        <w:t>附件3：监狱企业由省级以上监狱管理局、戒毒管理局（含新疆生产建设兵团）出具的属于监狱企业的证明文件（如有）……………………………………</w:t>
      </w:r>
    </w:p>
    <w:p w14:paraId="30455DB5">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106"/>
    <w:p w14:paraId="471E5CC4">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14:paraId="56D7C5C7">
      <w:pPr>
        <w:spacing w:line="276" w:lineRule="auto"/>
        <w:jc w:val="left"/>
        <w:rPr>
          <w:rFonts w:ascii="仿宋_GB2312" w:hAnsi="Courier New" w:eastAsia="仿宋_GB2312" w:cs="Courier New"/>
          <w:b/>
          <w:sz w:val="24"/>
        </w:rPr>
      </w:pPr>
      <w:bookmarkStart w:id="107" w:name="_Hlk93681038"/>
      <w:bookmarkStart w:id="108" w:name="_Hlk93681273"/>
      <w:r>
        <w:rPr>
          <w:rFonts w:hint="eastAsia" w:ascii="仿宋_GB2312" w:hAnsi="Courier New" w:eastAsia="仿宋_GB2312" w:cs="Courier New"/>
          <w:b/>
          <w:sz w:val="24"/>
        </w:rPr>
        <w:t>（1）开标一览表格式（必须提供）：</w:t>
      </w:r>
    </w:p>
    <w:p w14:paraId="39D9934F">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14:paraId="334C3FBF">
      <w:pPr>
        <w:snapToGrid w:val="0"/>
        <w:spacing w:before="50" w:after="50" w:line="400" w:lineRule="exact"/>
        <w:jc w:val="center"/>
        <w:rPr>
          <w:rFonts w:ascii="仿宋_GB2312" w:eastAsia="仿宋_GB2312"/>
          <w:b/>
          <w:sz w:val="30"/>
        </w:rPr>
      </w:pPr>
    </w:p>
    <w:p w14:paraId="1F2FC3C4">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14:paraId="55A610D4">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14:paraId="5F03A5C8">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14:paraId="7CF60B6E">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14:paraId="3C8F5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184625">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bookmarkStart w:id="109"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922EFF1">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67BBD4F6">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7ABFB49B">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6CE51E6A">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076F263D">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14:paraId="75DFF361">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14:paraId="349F1CB0">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投标报价</w:t>
            </w:r>
          </w:p>
        </w:tc>
      </w:tr>
      <w:tr w14:paraId="64B9C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9E5A66E">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4AE6C64F">
            <w:pPr>
              <w:keepNext w:val="0"/>
              <w:keepLines w:val="0"/>
              <w:suppressLineNumbers w:val="0"/>
              <w:snapToGrid w:val="0"/>
              <w:spacing w:before="50" w:beforeAutospacing="0" w:after="50" w:afterAutospacing="0" w:line="360" w:lineRule="exact"/>
              <w:ind w:left="0" w:right="0"/>
              <w:jc w:val="left"/>
              <w:rPr>
                <w:rFonts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A985C69">
            <w:pPr>
              <w:keepNext w:val="0"/>
              <w:keepLines w:val="0"/>
              <w:suppressLineNumbers w:val="0"/>
              <w:snapToGrid w:val="0"/>
              <w:spacing w:before="50" w:beforeAutospacing="0" w:after="50" w:afterAutospacing="0" w:line="360" w:lineRule="exact"/>
              <w:ind w:left="0" w:right="0"/>
              <w:jc w:val="left"/>
              <w:rPr>
                <w:rFonts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18996631">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23EF2E28">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EC00524">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32AA54A9">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14B9F2B7">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p>
        </w:tc>
      </w:tr>
      <w:tr w14:paraId="6F233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0775AE3">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779953FA">
            <w:pPr>
              <w:keepNext w:val="0"/>
              <w:keepLines w:val="0"/>
              <w:suppressLineNumbers w:val="0"/>
              <w:snapToGrid w:val="0"/>
              <w:spacing w:before="50" w:beforeAutospacing="0" w:after="50" w:afterAutospacing="0" w:line="360" w:lineRule="exact"/>
              <w:ind w:left="0" w:right="0"/>
              <w:jc w:val="left"/>
              <w:rPr>
                <w:rFonts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0B838DCF">
            <w:pPr>
              <w:keepNext w:val="0"/>
              <w:keepLines w:val="0"/>
              <w:suppressLineNumbers w:val="0"/>
              <w:snapToGrid w:val="0"/>
              <w:spacing w:before="50" w:beforeAutospacing="0" w:after="50" w:afterAutospacing="0" w:line="360" w:lineRule="exact"/>
              <w:ind w:left="0" w:right="0"/>
              <w:jc w:val="left"/>
              <w:rPr>
                <w:rFonts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7F1E7E1A">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4252A205">
            <w:pPr>
              <w:keepNext w:val="0"/>
              <w:keepLines w:val="0"/>
              <w:suppressLineNumbers w:val="0"/>
              <w:snapToGrid w:val="0"/>
              <w:spacing w:before="50" w:beforeAutospacing="0" w:after="50" w:afterAutospacing="0" w:line="360" w:lineRule="exact"/>
              <w:ind w:left="0" w:right="0"/>
              <w:jc w:val="center"/>
              <w:rPr>
                <w:rFonts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4A11E4E">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14:paraId="67A4EB4A">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14:paraId="4D2536BB">
            <w:pPr>
              <w:keepNext w:val="0"/>
              <w:keepLines w:val="0"/>
              <w:suppressLineNumbers w:val="0"/>
              <w:snapToGrid w:val="0"/>
              <w:spacing w:before="50" w:beforeAutospacing="0" w:after="50" w:afterAutospacing="0" w:line="360" w:lineRule="exact"/>
              <w:ind w:left="0" w:right="0"/>
              <w:rPr>
                <w:rFonts w:ascii="仿宋_GB2312" w:hAnsi="宋体" w:eastAsia="仿宋_GB2312"/>
                <w:szCs w:val="21"/>
              </w:rPr>
            </w:pPr>
          </w:p>
        </w:tc>
      </w:tr>
      <w:tr w14:paraId="0BFAD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5586486C">
            <w:pPr>
              <w:keepNext w:val="0"/>
              <w:keepLines w:val="0"/>
              <w:suppressLineNumbers w:val="0"/>
              <w:snapToGrid w:val="0"/>
              <w:spacing w:before="50" w:beforeAutospacing="0" w:after="50" w:afterAutospacing="0" w:line="360" w:lineRule="exact"/>
              <w:ind w:left="0" w:right="0"/>
              <w:rPr>
                <w:rFonts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109"/>
    </w:tbl>
    <w:p w14:paraId="7A1E0095">
      <w:pPr>
        <w:snapToGrid w:val="0"/>
        <w:spacing w:before="50" w:after="50" w:line="400" w:lineRule="exact"/>
        <w:jc w:val="left"/>
        <w:rPr>
          <w:rFonts w:ascii="仿宋_GB2312" w:eastAsia="仿宋_GB2312"/>
          <w:sz w:val="24"/>
        </w:rPr>
      </w:pPr>
    </w:p>
    <w:p w14:paraId="526075A5">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59F181DE">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14:paraId="4009209B">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14:paraId="49AC47E0">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107"/>
    <w:p w14:paraId="776574B1">
      <w:pPr>
        <w:snapToGrid w:val="0"/>
        <w:spacing w:before="50" w:after="50" w:line="400" w:lineRule="exact"/>
        <w:ind w:firstLine="420" w:firstLineChars="200"/>
        <w:jc w:val="left"/>
        <w:rPr>
          <w:rFonts w:ascii="仿宋_GB2312" w:eastAsia="仿宋_GB2312"/>
          <w:b/>
          <w:bCs/>
          <w:sz w:val="36"/>
          <w:szCs w:val="36"/>
          <w:highlight w:val="none"/>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p>
    <w:p w14:paraId="0F7178F2">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32DB7FAD">
      <w:pPr>
        <w:pStyle w:val="26"/>
        <w:ind w:firstLine="4515" w:firstLineChars="2150"/>
        <w:rPr>
          <w:rFonts w:ascii="仿宋_GB2312" w:eastAsia="仿宋_GB2312"/>
        </w:rPr>
      </w:pPr>
    </w:p>
    <w:p w14:paraId="019CCAF3">
      <w:pPr>
        <w:pStyle w:val="26"/>
        <w:ind w:firstLine="4515" w:firstLineChars="2150"/>
        <w:rPr>
          <w:rFonts w:ascii="仿宋_GB2312" w:eastAsia="仿宋_GB2312"/>
        </w:rPr>
      </w:pPr>
    </w:p>
    <w:p w14:paraId="3B3F0E7D">
      <w:pPr>
        <w:pStyle w:val="26"/>
        <w:ind w:firstLine="0" w:firstLineChars="0"/>
        <w:rPr>
          <w:rFonts w:ascii="仿宋_GB2312" w:eastAsia="仿宋_GB2312"/>
        </w:rPr>
      </w:pPr>
    </w:p>
    <w:p w14:paraId="3623EBB3">
      <w:pPr>
        <w:pStyle w:val="26"/>
        <w:ind w:firstLine="4515" w:firstLineChars="2150"/>
        <w:rPr>
          <w:rFonts w:ascii="仿宋_GB2312" w:eastAsia="仿宋_GB2312"/>
        </w:rPr>
      </w:pPr>
    </w:p>
    <w:p w14:paraId="29C362C6">
      <w:pPr>
        <w:pStyle w:val="26"/>
        <w:ind w:firstLine="4515" w:firstLineChars="2150"/>
        <w:rPr>
          <w:rFonts w:ascii="仿宋_GB2312" w:eastAsia="仿宋_GB2312"/>
        </w:rPr>
      </w:pPr>
    </w:p>
    <w:p w14:paraId="779A495E">
      <w:pPr>
        <w:pStyle w:val="26"/>
        <w:ind w:firstLine="4515" w:firstLineChars="2150"/>
        <w:rPr>
          <w:rFonts w:ascii="仿宋_GB2312" w:eastAsia="仿宋_GB2312"/>
        </w:rPr>
      </w:pPr>
    </w:p>
    <w:p w14:paraId="4B653F0D">
      <w:pPr>
        <w:pStyle w:val="26"/>
        <w:ind w:firstLine="4515" w:firstLineChars="2150"/>
        <w:rPr>
          <w:rFonts w:ascii="仿宋_GB2312" w:eastAsia="仿宋_GB2312"/>
        </w:rPr>
      </w:pPr>
    </w:p>
    <w:p w14:paraId="000DB721">
      <w:pPr>
        <w:pStyle w:val="26"/>
        <w:ind w:firstLine="4515" w:firstLineChars="2150"/>
        <w:rPr>
          <w:rFonts w:ascii="仿宋_GB2312" w:eastAsia="仿宋_GB2312"/>
        </w:rPr>
      </w:pPr>
    </w:p>
    <w:p w14:paraId="05FDABBE">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14:paraId="2EFE4F1D">
      <w:pPr>
        <w:jc w:val="center"/>
        <w:rPr>
          <w:rFonts w:ascii="仿宋_GB2312" w:eastAsia="仿宋_GB2312"/>
          <w:szCs w:val="21"/>
          <w:u w:val="single"/>
        </w:rPr>
      </w:pPr>
    </w:p>
    <w:p w14:paraId="5A149F01">
      <w:pPr>
        <w:pStyle w:val="26"/>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108"/>
    <w:p w14:paraId="5F7A9B67">
      <w:pPr>
        <w:pStyle w:val="26"/>
        <w:spacing w:line="400" w:lineRule="exact"/>
        <w:rPr>
          <w:rFonts w:ascii="仿宋_GB2312" w:hAnsi="宋体" w:eastAsia="仿宋_GB2312"/>
        </w:rPr>
      </w:pPr>
    </w:p>
    <w:p w14:paraId="479373E0">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149474FE">
      <w:pPr>
        <w:pStyle w:val="26"/>
        <w:spacing w:line="240" w:lineRule="atLeast"/>
        <w:jc w:val="right"/>
        <w:rPr>
          <w:rFonts w:ascii="仿宋_GB2312" w:hAnsi="宋体" w:eastAsia="仿宋_GB2312"/>
        </w:rPr>
      </w:pPr>
    </w:p>
    <w:p w14:paraId="759180D5">
      <w:pPr>
        <w:pStyle w:val="357"/>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14:paraId="16229ECF">
      <w:pPr>
        <w:pStyle w:val="357"/>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14:paraId="5E99A2BF">
      <w:pPr>
        <w:pStyle w:val="357"/>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柳州市电化教育站</w:t>
      </w:r>
      <w:r>
        <w:rPr>
          <w:rFonts w:hint="eastAsia" w:ascii="仿宋_GB2312" w:eastAsia="仿宋_GB2312"/>
          <w:color w:val="000000"/>
        </w:rPr>
        <w:t>的</w:t>
      </w:r>
      <w:r>
        <w:rPr>
          <w:rFonts w:hint="eastAsia" w:ascii="仿宋_GB2312" w:eastAsia="仿宋_GB2312"/>
          <w:color w:val="000000"/>
          <w:u w:val="single"/>
          <w:lang w:eastAsia="zh-CN"/>
        </w:rPr>
        <w:t>局属学校学生机房更新（一）采购</w:t>
      </w:r>
      <w:r>
        <w:rPr>
          <w:rFonts w:hint="eastAsia" w:ascii="仿宋_GB2312" w:eastAsia="仿宋_GB2312"/>
          <w:color w:val="000000"/>
        </w:rPr>
        <w:t>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xml:space="preserve">  1. </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xml:space="preserve">  2. </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color w:val="000000"/>
          <w:u w:val="single"/>
        </w:rPr>
        <w:t>（标的名称）</w:t>
      </w:r>
      <w:r>
        <w:rPr>
          <w:rFonts w:hint="eastAsia" w:ascii="仿宋_GB2312" w:eastAsia="仿宋_GB2312"/>
          <w:color w:val="000000"/>
        </w:rPr>
        <w:t xml:space="preserve"> ，属于</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b/>
          <w:bCs/>
          <w:color w:val="000000"/>
          <w:u w:val="single"/>
        </w:rPr>
        <w:t>（填写采购文件中明确的所属行业，详见本声明函“注”第2点）</w:t>
      </w:r>
      <w:r>
        <w:rPr>
          <w:rFonts w:hint="eastAsia" w:ascii="仿宋_GB2312" w:eastAsia="仿宋_GB2312"/>
          <w:color w:val="000000"/>
        </w:rPr>
        <w:t xml:space="preserve"> ；制造商为</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Style w:val="358"/>
          <w:rFonts w:hint="eastAsia" w:ascii="仿宋_GB2312" w:eastAsia="仿宋_GB2312"/>
          <w:color w:val="000000"/>
          <w:u w:val="single"/>
        </w:rPr>
        <w:t>（中型企业、小型 企业、微型企业）</w:t>
      </w:r>
      <w:r>
        <w:rPr>
          <w:rFonts w:hint="eastAsia" w:ascii="仿宋_GB2312" w:eastAsia="仿宋_GB2312"/>
          <w:color w:val="000000"/>
        </w:rPr>
        <w:t>；</w:t>
      </w:r>
    </w:p>
    <w:p w14:paraId="137A3506">
      <w:pPr>
        <w:pStyle w:val="357"/>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14:paraId="59703A9D">
      <w:pPr>
        <w:pStyle w:val="357"/>
        <w:spacing w:line="405" w:lineRule="atLeast"/>
        <w:rPr>
          <w:rFonts w:hint="eastAsia" w:ascii="仿宋_GB2312" w:eastAsia="仿宋_GB2312"/>
          <w:color w:val="000000"/>
        </w:rPr>
      </w:pPr>
      <w:r>
        <w:rPr>
          <w:rFonts w:hint="eastAsia" w:ascii="仿宋_GB2312" w:eastAsia="仿宋_GB2312"/>
          <w:color w:val="000000"/>
        </w:rPr>
        <w:t> </w:t>
      </w:r>
    </w:p>
    <w:p w14:paraId="54E6AE17">
      <w:pPr>
        <w:pStyle w:val="357"/>
        <w:spacing w:line="405" w:lineRule="atLeast"/>
        <w:rPr>
          <w:rFonts w:hint="eastAsia" w:ascii="仿宋_GB2312" w:eastAsia="仿宋_GB2312"/>
          <w:color w:val="000000"/>
        </w:rPr>
      </w:pPr>
      <w:r>
        <w:rPr>
          <w:rFonts w:hint="eastAsia" w:ascii="仿宋_GB2312" w:eastAsia="仿宋_GB2312"/>
          <w:color w:val="000000"/>
        </w:rPr>
        <w:t>      </w:t>
      </w:r>
    </w:p>
    <w:p w14:paraId="3A4343D2">
      <w:pPr>
        <w:pStyle w:val="357"/>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BAE8FDE">
      <w:pPr>
        <w:pStyle w:val="357"/>
        <w:jc w:val="right"/>
        <w:rPr>
          <w:rFonts w:hint="eastAsia" w:ascii="仿宋_GB2312" w:eastAsia="仿宋_GB2312"/>
          <w:color w:val="000000"/>
        </w:rPr>
      </w:pPr>
      <w:r>
        <w:rPr>
          <w:rFonts w:hint="eastAsia" w:ascii="仿宋_GB2312" w:eastAsia="仿宋_GB2312"/>
          <w:color w:val="000000"/>
        </w:rPr>
        <w:t> </w:t>
      </w:r>
    </w:p>
    <w:p w14:paraId="1C53AB7D">
      <w:pPr>
        <w:pStyle w:val="357"/>
        <w:jc w:val="right"/>
        <w:rPr>
          <w:rFonts w:hint="eastAsia" w:ascii="仿宋_GB2312" w:eastAsia="仿宋_GB2312"/>
          <w:color w:val="000000"/>
        </w:rPr>
      </w:pPr>
      <w:r>
        <w:rPr>
          <w:rFonts w:hint="eastAsia" w:ascii="仿宋_GB2312" w:eastAsia="仿宋_GB2312"/>
          <w:color w:val="000000"/>
        </w:rPr>
        <w:t>日期：   年 月 日</w:t>
      </w:r>
    </w:p>
    <w:p w14:paraId="07AAC463">
      <w:pPr>
        <w:pStyle w:val="357"/>
        <w:spacing w:line="405" w:lineRule="atLeast"/>
        <w:rPr>
          <w:rStyle w:val="482"/>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lang w:val="en-US" w:eastAsia="zh-CN"/>
        </w:rPr>
        <w:t xml:space="preserve">     </w:t>
      </w:r>
      <w:r>
        <w:rPr>
          <w:rFonts w:hint="eastAsia" w:ascii="仿宋_GB2312" w:eastAsia="仿宋_GB2312"/>
          <w:b/>
          <w:bCs/>
          <w:color w:val="000000"/>
        </w:rPr>
        <w:t>采购标的对应的中小企业划分标准所属行业：</w:t>
      </w:r>
      <w:r>
        <w:rPr>
          <w:rStyle w:val="482"/>
          <w:rFonts w:hint="eastAsia" w:ascii="仿宋_GB2312" w:eastAsia="仿宋_GB2312"/>
          <w:color w:val="000000"/>
          <w:kern w:val="2"/>
        </w:rPr>
        <w:t>采购需求所列第</w:t>
      </w:r>
      <w:r>
        <w:rPr>
          <w:rStyle w:val="482"/>
          <w:rFonts w:hint="eastAsia" w:ascii="仿宋_GB2312" w:eastAsia="仿宋_GB2312"/>
          <w:color w:val="000000"/>
          <w:kern w:val="2"/>
          <w:lang w:val="en-US" w:eastAsia="zh-CN"/>
        </w:rPr>
        <w:t>3</w:t>
      </w:r>
      <w:r>
        <w:rPr>
          <w:rStyle w:val="482"/>
          <w:rFonts w:hint="eastAsia" w:ascii="仿宋_GB2312" w:eastAsia="仿宋_GB2312"/>
          <w:color w:val="000000"/>
          <w:kern w:val="2"/>
        </w:rPr>
        <w:t>项</w:t>
      </w:r>
      <w:r>
        <w:rPr>
          <w:rStyle w:val="482"/>
          <w:rFonts w:hint="eastAsia" w:ascii="仿宋_GB2312" w:eastAsia="仿宋_GB2312"/>
          <w:color w:val="000000"/>
          <w:kern w:val="2"/>
          <w:lang w:val="en-US" w:eastAsia="zh-CN"/>
        </w:rPr>
        <w:t>标的为</w:t>
      </w:r>
      <w:r>
        <w:rPr>
          <w:rStyle w:val="814"/>
          <w:rFonts w:hint="eastAsia" w:ascii="仿宋_GB2312" w:eastAsia="仿宋_GB2312"/>
          <w:color w:val="000000"/>
          <w:kern w:val="2"/>
          <w:u w:val="single"/>
        </w:rPr>
        <w:t>软件和信息技术服务业</w:t>
      </w:r>
      <w:r>
        <w:rPr>
          <w:rStyle w:val="482"/>
          <w:rFonts w:hint="eastAsia" w:ascii="仿宋_GB2312" w:eastAsia="仿宋_GB2312"/>
          <w:color w:val="000000"/>
          <w:kern w:val="2"/>
          <w:lang w:eastAsia="zh-CN"/>
        </w:rPr>
        <w:t>；第</w:t>
      </w:r>
      <w:r>
        <w:rPr>
          <w:rStyle w:val="482"/>
          <w:rFonts w:hint="eastAsia" w:ascii="仿宋_GB2312" w:eastAsia="仿宋_GB2312"/>
          <w:color w:val="000000"/>
          <w:kern w:val="2"/>
          <w:lang w:val="en-US" w:eastAsia="zh-CN"/>
        </w:rPr>
        <w:t>10项标的</w:t>
      </w:r>
      <w:r>
        <w:rPr>
          <w:rStyle w:val="482"/>
          <w:rFonts w:hint="eastAsia" w:ascii="仿宋_GB2312" w:eastAsia="仿宋_GB2312"/>
          <w:color w:val="000000"/>
          <w:kern w:val="2"/>
        </w:rPr>
        <w:t>不作中小企业划分要求,其余项</w:t>
      </w:r>
      <w:r>
        <w:rPr>
          <w:rStyle w:val="482"/>
          <w:rFonts w:hint="eastAsia" w:ascii="仿宋_GB2312" w:eastAsia="仿宋_GB2312"/>
          <w:color w:val="000000"/>
          <w:kern w:val="2"/>
          <w:lang w:val="en-US" w:eastAsia="zh-CN"/>
        </w:rPr>
        <w:t>标的</w:t>
      </w:r>
      <w:r>
        <w:rPr>
          <w:rStyle w:val="482"/>
          <w:rFonts w:hint="eastAsia" w:ascii="仿宋_GB2312" w:eastAsia="仿宋_GB2312"/>
          <w:color w:val="000000"/>
          <w:kern w:val="2"/>
        </w:rPr>
        <w:t>所属行业为</w:t>
      </w:r>
      <w:r>
        <w:rPr>
          <w:rStyle w:val="814"/>
          <w:rFonts w:hint="eastAsia" w:ascii="仿宋_GB2312" w:eastAsia="仿宋_GB2312"/>
          <w:color w:val="000000"/>
          <w:kern w:val="2"/>
          <w:u w:val="single"/>
          <w:lang w:val="en-US" w:eastAsia="zh-CN"/>
        </w:rPr>
        <w:t>工业。</w:t>
      </w:r>
    </w:p>
    <w:p w14:paraId="3EA56A73">
      <w:pPr>
        <w:pStyle w:val="357"/>
        <w:spacing w:line="405" w:lineRule="atLeast"/>
        <w:rPr>
          <w:rFonts w:hint="eastAsia" w:ascii="仿宋_GB2312" w:eastAsia="仿宋_GB2312"/>
          <w:color w:val="000000"/>
        </w:rPr>
      </w:pP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14:paraId="1ABB3A45">
      <w:pPr>
        <w:spacing w:line="40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7.中小微企业划型标准附表(若附表有变动，按最新政策执行):</w:t>
      </w:r>
    </w:p>
    <w:p w14:paraId="6F5A3FFB">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4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1650"/>
        <w:gridCol w:w="915"/>
        <w:gridCol w:w="1890"/>
        <w:gridCol w:w="1590"/>
        <w:gridCol w:w="1155"/>
      </w:tblGrid>
      <w:tr w14:paraId="54FC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44E305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468A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8C35C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956638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444EE3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29382B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14:paraId="1309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62D989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B5111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549C13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E157ED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EF4973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DE50D3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14:paraId="640E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CC69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7DD20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925BC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E6188F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F7044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630EBA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27E1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8F3F7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E9ABF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967C85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2FE6A3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7B7563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7A03B4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14:paraId="5817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3158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F13E6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91C0E0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CE4883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797FBD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822A7F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14:paraId="4AE7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E2E53">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C768D0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8D89AC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A9B132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DA0C78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3CA17F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14:paraId="29EC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8E094A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470BA6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69063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BB9294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91CF2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936237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14:paraId="31F0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81A8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3B87F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173514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8DA6EF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E1518B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FEC04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14:paraId="48FC3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482EE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0A217B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402FB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0C903F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EFBC1D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643FE4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5B51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25963">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BDB8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C89AD2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D3386D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94F0C0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AEFB2F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5DF4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5D03AD5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8A4C8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8111F7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17803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700E0B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7594B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29FC6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D5E2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57F20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29599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87CBF6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896186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CCA6B6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14:paraId="34E1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AF471C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37B7D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D537A3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FB1CA8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AEC07B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9D8DC3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0A139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A014D3">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77356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FFD7FC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5589CE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1B32D3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70E899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1201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3DAC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200018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1C600A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C6722D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C95D9F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8D285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14:paraId="1F88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BD1C3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3F104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6ADE9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49F995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8960ED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C5F32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45ED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CF52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0CDEA6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96DF58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147736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931DE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C5B310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4681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3899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C765CF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17407F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DD7D07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24197F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BD9794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3811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14AE1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53A35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395048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0E435F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FB34FF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529D13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178B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E81172">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B63D2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D97E5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563508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86EAD0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010955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7A43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C0E7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9CFF1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E6D50B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67AF542">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3E2031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BA90A3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04374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FE2A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68CBA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6D205E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AA111E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E1277B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6D1F9A1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74B37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A93BC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9E263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5DC81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D52E27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C312A3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EF2073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36DB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9912F">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1E6658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11D7D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F1EB49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CCF425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77BA62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14:paraId="09859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A3D473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5C2A9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27E34E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9ADA7D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B88DEB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1D761B6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14:paraId="09DE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41A881">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61FB32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BE602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48B7B2E">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B3F7E3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1CDA7E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14:paraId="22375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06507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ED9C63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EC2097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84A479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06F141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92DD1B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14:paraId="34BD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DD05A5">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09F42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B460FCC">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B1E50D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EAB528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44B69A1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14:paraId="7DD3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E2F0F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114E65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F6F1D4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429252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577A424">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BAAA0D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14:paraId="0E90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0FA24">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auto"/>
                <w:sz w:val="22"/>
                <w:szCs w:val="22"/>
                <w:highlight w:val="none"/>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58ED057">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72F2FCA">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E38D973">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BE2D0E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2D47AED6">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14:paraId="6A79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6FE83A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1C11B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311174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C8B4BB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69A500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30CCB1FF">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14:paraId="76DC2C90">
      <w:pPr>
        <w:pStyle w:val="357"/>
        <w:spacing w:line="405" w:lineRule="atLeast"/>
        <w:rPr>
          <w:rFonts w:hint="eastAsia" w:ascii="仿宋_GB2312" w:eastAsia="仿宋_GB2312"/>
          <w:color w:val="000000"/>
          <w:lang w:eastAsia="zh-CN"/>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r>
        <w:rPr>
          <w:rFonts w:hint="eastAsia" w:ascii="仿宋_GB2312" w:eastAsia="仿宋_GB2312"/>
          <w:color w:val="000000"/>
        </w:rPr>
        <w:br w:type="page"/>
      </w:r>
    </w:p>
    <w:p w14:paraId="25B83107">
      <w:pPr>
        <w:pStyle w:val="357"/>
        <w:rPr>
          <w:rFonts w:hint="eastAsia" w:ascii="仿宋_GB2312" w:eastAsia="仿宋_GB2312"/>
          <w:b/>
          <w:bCs/>
          <w:color w:val="000000"/>
          <w:sz w:val="33"/>
          <w:szCs w:val="33"/>
        </w:rPr>
      </w:pPr>
      <w:r>
        <w:rPr>
          <w:rFonts w:hint="eastAsia" w:ascii="仿宋_GB2312" w:eastAsia="仿宋_GB2312"/>
          <w:b/>
          <w:bCs/>
          <w:color w:val="000000"/>
          <w:sz w:val="33"/>
          <w:szCs w:val="33"/>
        </w:rPr>
        <w:t>附件2：残疾人福利性单位声明函格式（如有）：</w:t>
      </w:r>
    </w:p>
    <w:p w14:paraId="1E603AC1">
      <w:pPr>
        <w:pStyle w:val="357"/>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14:paraId="7CA85A72">
      <w:pPr>
        <w:pStyle w:val="357"/>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14:paraId="39072B6F">
      <w:pPr>
        <w:pStyle w:val="357"/>
        <w:spacing w:line="405" w:lineRule="atLeast"/>
        <w:rPr>
          <w:rFonts w:hint="eastAsia" w:ascii="仿宋_GB2312" w:eastAsia="仿宋_GB2312"/>
          <w:color w:val="000000"/>
        </w:rPr>
      </w:pPr>
      <w:r>
        <w:rPr>
          <w:rFonts w:hint="eastAsia" w:ascii="仿宋_GB2312" w:eastAsia="仿宋_GB2312"/>
          <w:color w:val="000000"/>
        </w:rPr>
        <w:t>                                        </w:t>
      </w:r>
    </w:p>
    <w:p w14:paraId="1A0C2E36">
      <w:pPr>
        <w:pStyle w:val="357"/>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14:paraId="0C2428F9">
      <w:pPr>
        <w:pStyle w:val="357"/>
        <w:jc w:val="right"/>
        <w:rPr>
          <w:rFonts w:hint="eastAsia" w:ascii="仿宋_GB2312" w:eastAsia="仿宋_GB2312"/>
          <w:color w:val="000000"/>
        </w:rPr>
      </w:pPr>
      <w:r>
        <w:rPr>
          <w:rFonts w:hint="eastAsia" w:ascii="仿宋_GB2312" w:eastAsia="仿宋_GB2312"/>
          <w:color w:val="000000"/>
        </w:rPr>
        <w:t> </w:t>
      </w:r>
    </w:p>
    <w:p w14:paraId="2547D11A">
      <w:pPr>
        <w:pStyle w:val="357"/>
        <w:jc w:val="right"/>
        <w:rPr>
          <w:rFonts w:hint="eastAsia" w:ascii="仿宋_GB2312" w:eastAsia="仿宋_GB2312"/>
          <w:color w:val="000000"/>
        </w:rPr>
      </w:pPr>
      <w:r>
        <w:rPr>
          <w:rFonts w:hint="eastAsia" w:ascii="仿宋_GB2312" w:eastAsia="仿宋_GB2312"/>
          <w:color w:val="000000"/>
        </w:rPr>
        <w:t>日期：       </w:t>
      </w:r>
    </w:p>
    <w:p w14:paraId="1C4B723C">
      <w:pPr>
        <w:pStyle w:val="357"/>
        <w:spacing w:before="0" w:beforeAutospacing="0" w:after="0" w:afterAutospacing="0" w:line="400" w:lineRule="exact"/>
        <w:rPr>
          <w:rFonts w:hint="eastAsia" w:ascii="仿宋_GB2312" w:eastAsia="仿宋_GB2312"/>
          <w:color w:val="000000"/>
        </w:rPr>
      </w:pPr>
      <w:r>
        <w:rPr>
          <w:rFonts w:hint="eastAsia" w:ascii="仿宋_GB2312" w:eastAsia="仿宋_GB2312"/>
          <w:b/>
          <w:bCs/>
          <w:color w:val="000000"/>
        </w:rPr>
        <w:t>  注：1.此项材料如有请以PDF格式上传；</w:t>
      </w:r>
    </w:p>
    <w:p w14:paraId="0044257E">
      <w:pPr>
        <w:pStyle w:val="357"/>
        <w:spacing w:before="0" w:beforeAutospacing="0" w:after="0" w:afterAutospacing="0" w:line="400" w:lineRule="exac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3A8A981">
      <w:pPr>
        <w:pStyle w:val="357"/>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14:paraId="2EB24659">
      <w:pPr>
        <w:pStyle w:val="357"/>
        <w:spacing w:line="405" w:lineRule="atLeast"/>
        <w:rPr>
          <w:rFonts w:hint="eastAsia" w:ascii="仿宋_GB2312" w:eastAsia="仿宋_GB2312"/>
          <w:color w:val="000000"/>
        </w:rPr>
      </w:pPr>
      <w:r>
        <w:rPr>
          <w:rFonts w:hint="eastAsia" w:ascii="仿宋_GB2312" w:eastAsia="仿宋_GB2312"/>
          <w:color w:val="000000"/>
        </w:rPr>
        <w:t> </w:t>
      </w:r>
    </w:p>
    <w:p w14:paraId="4C4CCBC4">
      <w:pPr>
        <w:pStyle w:val="357"/>
        <w:spacing w:line="405" w:lineRule="atLeast"/>
        <w:rPr>
          <w:rFonts w:hint="eastAsia" w:ascii="仿宋_GB2312" w:eastAsia="仿宋_GB2312"/>
          <w:color w:val="000000"/>
        </w:rPr>
      </w:pPr>
      <w:r>
        <w:rPr>
          <w:rFonts w:hint="eastAsia" w:ascii="仿宋_GB2312" w:eastAsia="仿宋_GB2312"/>
          <w:color w:val="000000"/>
        </w:rPr>
        <w:t> </w:t>
      </w:r>
    </w:p>
    <w:p w14:paraId="065DFF01">
      <w:pPr>
        <w:pStyle w:val="357"/>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14:paraId="7F41D5AA">
      <w:pPr>
        <w:pStyle w:val="357"/>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14:paraId="37D42A47">
      <w:pPr>
        <w:pStyle w:val="26"/>
        <w:spacing w:line="240" w:lineRule="atLeast"/>
        <w:jc w:val="left"/>
        <w:rPr>
          <w:rFonts w:ascii="仿宋_GB2312" w:hAnsi="宋体" w:eastAsia="仿宋_GB2312"/>
        </w:rPr>
      </w:pPr>
      <w:r>
        <w:rPr>
          <w:rFonts w:ascii="仿宋_GB2312" w:hAnsi="宋体" w:eastAsia="仿宋_GB2312"/>
        </w:rPr>
        <w:br w:type="page"/>
      </w:r>
    </w:p>
    <w:p w14:paraId="197F1511">
      <w:pPr>
        <w:pStyle w:val="378"/>
        <w:rPr>
          <w:rFonts w:ascii="仿宋_GB2312" w:eastAsia="仿宋_GB2312"/>
          <w:b/>
          <w:bCs/>
          <w:color w:val="000000"/>
        </w:rPr>
      </w:pPr>
      <w:r>
        <w:rPr>
          <w:rFonts w:hint="eastAsia" w:ascii="仿宋_GB2312" w:eastAsia="仿宋_GB2312"/>
          <w:b/>
          <w:bCs/>
          <w:color w:val="000000"/>
        </w:rPr>
        <w:t>（2）投标报价明细表格式（必须提供）：</w:t>
      </w:r>
    </w:p>
    <w:p w14:paraId="3D084140">
      <w:pPr>
        <w:pStyle w:val="378"/>
        <w:jc w:val="center"/>
        <w:rPr>
          <w:rFonts w:hint="eastAsia" w:ascii="仿宋_GB2312" w:eastAsia="仿宋_GB2312"/>
          <w:color w:val="000000"/>
        </w:rPr>
      </w:pPr>
      <w:r>
        <w:rPr>
          <w:rFonts w:hint="eastAsia" w:ascii="仿宋_GB2312" w:eastAsia="仿宋_GB2312"/>
          <w:b/>
          <w:bCs/>
          <w:color w:val="000000"/>
          <w:sz w:val="33"/>
          <w:szCs w:val="33"/>
        </w:rPr>
        <w:t>投标报价明细表</w:t>
      </w:r>
    </w:p>
    <w:p w14:paraId="3612483C">
      <w:pPr>
        <w:pStyle w:val="378"/>
        <w:spacing w:line="405" w:lineRule="atLeast"/>
        <w:rPr>
          <w:rFonts w:hint="eastAsia" w:ascii="仿宋_GB2312" w:eastAsia="仿宋_GB2312"/>
          <w:color w:val="000000"/>
        </w:rPr>
      </w:pPr>
      <w:r>
        <w:rPr>
          <w:rFonts w:hint="eastAsia" w:ascii="仿宋_GB2312" w:eastAsia="仿宋_GB2312"/>
          <w:color w:val="000000"/>
        </w:rPr>
        <w:t>    项目名称：</w:t>
      </w:r>
    </w:p>
    <w:p w14:paraId="410A297A">
      <w:pPr>
        <w:pStyle w:val="378"/>
        <w:spacing w:line="405" w:lineRule="atLeast"/>
        <w:rPr>
          <w:rFonts w:hint="eastAsia" w:ascii="仿宋_GB2312" w:eastAsia="仿宋_GB2312"/>
          <w:color w:val="000000"/>
        </w:rPr>
      </w:pPr>
      <w:r>
        <w:rPr>
          <w:rFonts w:hint="eastAsia" w:ascii="仿宋_GB2312" w:eastAsia="仿宋_GB2312"/>
          <w:color w:val="000000"/>
        </w:rPr>
        <w:t>    项目编号：</w:t>
      </w:r>
    </w:p>
    <w:p w14:paraId="4BE2DDE9">
      <w:pPr>
        <w:pStyle w:val="378"/>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14:paraId="5DA6C5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31333D">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39E73C">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9D9F41">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B2DC43">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DA59E8">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BEC1D7">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B69016">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88687D">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单项合价</w:t>
            </w:r>
          </w:p>
        </w:tc>
      </w:tr>
      <w:tr w14:paraId="4172FE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212E84">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8CED9E5">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A6CE85">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74E92D">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CC194E">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65C0F2">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FB4084">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0184C0">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r>
      <w:tr w14:paraId="0FA3425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CB922F">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FCCA82">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16A77F">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EC69BF1">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5C88A6">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280F70">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4F070F">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9A2E7B">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 </w:t>
            </w:r>
          </w:p>
        </w:tc>
      </w:tr>
      <w:tr w14:paraId="6D4188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454CE7">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299FF0">
            <w:pPr>
              <w:pStyle w:val="37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已含在投标报价中</w:t>
            </w:r>
          </w:p>
        </w:tc>
      </w:tr>
      <w:tr w14:paraId="030734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7F71B2">
            <w:pPr>
              <w:pStyle w:val="37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投标总价大写：</w:t>
            </w:r>
            <w:r>
              <w:rPr>
                <w:rFonts w:hint="eastAsia" w:ascii="仿宋_GB2312" w:eastAsia="仿宋_GB2312"/>
                <w:color w:val="000000"/>
                <w:kern w:val="2"/>
                <w:u w:val="single"/>
              </w:rPr>
              <w:t>            </w:t>
            </w:r>
            <w:r>
              <w:rPr>
                <w:rFonts w:hint="eastAsia" w:ascii="仿宋_GB2312" w:eastAsia="仿宋_GB2312"/>
                <w:color w:val="000000"/>
                <w:kern w:val="2"/>
              </w:rPr>
              <w:t>                ¥</w:t>
            </w:r>
            <w:r>
              <w:rPr>
                <w:rFonts w:hint="eastAsia" w:ascii="仿宋_GB2312" w:eastAsia="仿宋_GB2312"/>
                <w:color w:val="000000"/>
                <w:kern w:val="2"/>
                <w:u w:val="single"/>
              </w:rPr>
              <w:t>       </w:t>
            </w:r>
          </w:p>
        </w:tc>
      </w:tr>
    </w:tbl>
    <w:p w14:paraId="07C29466">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14:paraId="21B36054">
      <w:pPr>
        <w:pStyle w:val="378"/>
        <w:spacing w:line="405" w:lineRule="atLeast"/>
        <w:rPr>
          <w:rFonts w:hint="eastAsia" w:ascii="仿宋_GB2312" w:eastAsia="仿宋_GB2312"/>
          <w:color w:val="000000"/>
        </w:rPr>
      </w:pPr>
      <w:r>
        <w:rPr>
          <w:rFonts w:hint="eastAsia" w:ascii="仿宋_GB2312" w:eastAsia="仿宋_GB2312"/>
          <w:color w:val="000000"/>
        </w:rPr>
        <w:t>    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w:t>
      </w: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14:paraId="6DF6AC28">
      <w:pPr>
        <w:pStyle w:val="378"/>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14:paraId="300BF4CA">
      <w:pPr>
        <w:pStyle w:val="37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0F13FE3">
      <w:pPr>
        <w:pStyle w:val="378"/>
        <w:jc w:val="right"/>
        <w:rPr>
          <w:rFonts w:hint="eastAsia" w:ascii="仿宋_GB2312" w:eastAsia="仿宋_GB2312"/>
          <w:color w:val="000000"/>
        </w:rPr>
      </w:pPr>
      <w:r>
        <w:rPr>
          <w:rFonts w:hint="eastAsia" w:ascii="仿宋_GB2312" w:eastAsia="仿宋_GB2312"/>
          <w:color w:val="000000"/>
        </w:rPr>
        <w:t>                                                          日期：   年 月 日</w:t>
      </w:r>
    </w:p>
    <w:p w14:paraId="40C67245">
      <w:pPr>
        <w:spacing w:line="320" w:lineRule="exact"/>
        <w:ind w:right="360" w:firstLine="480"/>
        <w:jc w:val="righ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3207077B">
      <w:pPr>
        <w:snapToGrid w:val="0"/>
        <w:spacing w:before="120" w:beforeLines="50" w:after="50" w:line="400" w:lineRule="exact"/>
        <w:outlineLvl w:val="1"/>
        <w:rPr>
          <w:rFonts w:ascii="仿宋_GB2312" w:eastAsia="仿宋_GB2312"/>
          <w:b/>
          <w:bCs/>
          <w:szCs w:val="21"/>
        </w:rPr>
      </w:pPr>
    </w:p>
    <w:p w14:paraId="202937DC">
      <w:pPr>
        <w:snapToGrid w:val="0"/>
        <w:spacing w:before="120" w:beforeLines="50" w:after="50" w:line="400" w:lineRule="exact"/>
        <w:outlineLvl w:val="1"/>
        <w:rPr>
          <w:rFonts w:ascii="仿宋_GB2312" w:eastAsia="仿宋_GB2312"/>
          <w:b/>
          <w:bCs/>
          <w:szCs w:val="21"/>
        </w:rPr>
      </w:pPr>
    </w:p>
    <w:p w14:paraId="44957FCE">
      <w:pPr>
        <w:snapToGrid w:val="0"/>
        <w:spacing w:before="120" w:beforeLines="50" w:after="50" w:line="400" w:lineRule="exact"/>
        <w:outlineLvl w:val="1"/>
        <w:rPr>
          <w:rFonts w:ascii="仿宋_GB2312" w:eastAsia="仿宋_GB2312"/>
          <w:b/>
          <w:bCs/>
          <w:szCs w:val="21"/>
        </w:rPr>
      </w:pPr>
    </w:p>
    <w:p w14:paraId="5A183616">
      <w:pPr>
        <w:snapToGrid w:val="0"/>
        <w:spacing w:before="120" w:beforeLines="50" w:after="50" w:line="400" w:lineRule="exact"/>
        <w:outlineLvl w:val="1"/>
        <w:rPr>
          <w:rFonts w:ascii="仿宋_GB2312" w:eastAsia="仿宋_GB2312"/>
          <w:b/>
          <w:bCs/>
          <w:szCs w:val="21"/>
        </w:rPr>
      </w:pPr>
    </w:p>
    <w:p w14:paraId="7C0E35B4">
      <w:pPr>
        <w:snapToGrid w:val="0"/>
        <w:spacing w:before="120" w:beforeLines="50" w:after="50" w:line="400" w:lineRule="exact"/>
        <w:outlineLvl w:val="1"/>
        <w:rPr>
          <w:rFonts w:ascii="仿宋_GB2312" w:eastAsia="仿宋_GB2312"/>
          <w:b/>
          <w:bCs/>
          <w:szCs w:val="21"/>
        </w:rPr>
      </w:pPr>
    </w:p>
    <w:p w14:paraId="545918D4">
      <w:pPr>
        <w:snapToGrid w:val="0"/>
        <w:spacing w:before="120" w:beforeLines="50" w:after="50" w:line="400" w:lineRule="exact"/>
        <w:outlineLvl w:val="1"/>
        <w:rPr>
          <w:rFonts w:ascii="仿宋_GB2312" w:eastAsia="仿宋_GB2312"/>
          <w:b/>
          <w:bCs/>
          <w:szCs w:val="21"/>
        </w:rPr>
      </w:pPr>
    </w:p>
    <w:p w14:paraId="3C7D7230">
      <w:pPr>
        <w:snapToGrid w:val="0"/>
        <w:spacing w:before="120" w:beforeLines="50" w:after="50" w:line="400" w:lineRule="exact"/>
        <w:outlineLvl w:val="1"/>
        <w:rPr>
          <w:rFonts w:ascii="仿宋_GB2312" w:eastAsia="仿宋_GB2312"/>
          <w:b/>
          <w:bCs/>
          <w:szCs w:val="21"/>
        </w:rPr>
      </w:pPr>
    </w:p>
    <w:p w14:paraId="7F61BA89">
      <w:pPr>
        <w:snapToGrid w:val="0"/>
        <w:spacing w:before="120" w:beforeLines="50" w:after="50" w:line="400" w:lineRule="exact"/>
        <w:outlineLvl w:val="1"/>
        <w:rPr>
          <w:rFonts w:ascii="仿宋_GB2312" w:eastAsia="仿宋_GB2312"/>
          <w:b/>
          <w:bCs/>
          <w:szCs w:val="21"/>
        </w:rPr>
      </w:pPr>
    </w:p>
    <w:p w14:paraId="7866B0AC">
      <w:pPr>
        <w:snapToGrid w:val="0"/>
        <w:spacing w:before="120" w:beforeLines="50" w:after="50" w:line="400" w:lineRule="exact"/>
        <w:outlineLvl w:val="1"/>
        <w:rPr>
          <w:rFonts w:ascii="仿宋_GB2312" w:eastAsia="仿宋_GB2312"/>
          <w:b/>
          <w:bCs/>
          <w:szCs w:val="21"/>
        </w:rPr>
      </w:pPr>
    </w:p>
    <w:p w14:paraId="5D48E7E8">
      <w:pPr>
        <w:snapToGrid w:val="0"/>
        <w:spacing w:before="120" w:beforeLines="50" w:after="50" w:line="400" w:lineRule="exact"/>
        <w:outlineLvl w:val="1"/>
        <w:rPr>
          <w:rFonts w:ascii="仿宋_GB2312" w:eastAsia="仿宋_GB2312"/>
          <w:b/>
          <w:bCs/>
          <w:szCs w:val="21"/>
        </w:rPr>
      </w:pPr>
    </w:p>
    <w:p w14:paraId="0F2EF88D">
      <w:pPr>
        <w:snapToGrid w:val="0"/>
        <w:spacing w:before="120" w:beforeLines="50" w:after="50" w:line="400" w:lineRule="exact"/>
        <w:outlineLvl w:val="1"/>
        <w:rPr>
          <w:rFonts w:ascii="仿宋_GB2312" w:eastAsia="仿宋_GB2312"/>
          <w:b/>
          <w:bCs/>
          <w:szCs w:val="21"/>
        </w:rPr>
      </w:pPr>
    </w:p>
    <w:p w14:paraId="323C0E7B">
      <w:pPr>
        <w:spacing w:line="276" w:lineRule="auto"/>
        <w:rPr>
          <w:rFonts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14:paraId="7AC521A4">
      <w:pPr>
        <w:spacing w:line="276" w:lineRule="auto"/>
        <w:rPr>
          <w:rFonts w:ascii="仿宋_GB2312" w:hAnsi="宋体" w:eastAsia="仿宋_GB2312"/>
          <w:b/>
          <w:bCs/>
          <w:w w:val="95"/>
          <w:sz w:val="56"/>
          <w:szCs w:val="56"/>
        </w:rPr>
      </w:pPr>
    </w:p>
    <w:p w14:paraId="58B4AC7E">
      <w:pPr>
        <w:spacing w:line="320" w:lineRule="exact"/>
        <w:ind w:right="1080"/>
        <w:jc w:val="left"/>
        <w:rPr>
          <w:rFonts w:ascii="仿宋_GB2312" w:hAnsi="宋体" w:eastAsia="仿宋_GB2312" w:cs="Courier New"/>
          <w:sz w:val="24"/>
        </w:rPr>
        <w:sectPr>
          <w:pgSz w:w="11906" w:h="16838"/>
          <w:pgMar w:top="1440" w:right="1440" w:bottom="1440" w:left="1440" w:header="851" w:footer="992" w:gutter="0"/>
          <w:cols w:space="720" w:num="1"/>
          <w:docGrid w:linePitch="312" w:charSpace="0"/>
        </w:sectPr>
      </w:pPr>
    </w:p>
    <w:p w14:paraId="798CDD45">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14:paraId="7D547A5B">
      <w:pPr>
        <w:snapToGrid w:val="0"/>
        <w:spacing w:before="50" w:after="50"/>
        <w:rPr>
          <w:rFonts w:ascii="仿宋_GB2312" w:eastAsia="仿宋_GB2312"/>
          <w:b/>
          <w:bCs/>
          <w:sz w:val="24"/>
        </w:rPr>
      </w:pPr>
    </w:p>
    <w:p w14:paraId="5327C5A7">
      <w:pPr>
        <w:tabs>
          <w:tab w:val="left" w:pos="3870"/>
          <w:tab w:val="left" w:pos="4085"/>
        </w:tabs>
        <w:snapToGrid w:val="0"/>
        <w:spacing w:line="400" w:lineRule="exact"/>
        <w:jc w:val="center"/>
        <w:rPr>
          <w:sz w:val="44"/>
          <w:szCs w:val="44"/>
        </w:rPr>
      </w:pPr>
      <w:r>
        <w:rPr>
          <w:sz w:val="44"/>
          <w:szCs w:val="44"/>
        </w:rPr>
        <w:t>目    录</w:t>
      </w:r>
    </w:p>
    <w:p w14:paraId="771738D1">
      <w:pPr>
        <w:pStyle w:val="398"/>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14:paraId="5E12F3AC">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14:paraId="7FBED796">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6AD74B9E">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（4）投标产品</w:t>
      </w:r>
      <w:r>
        <w:rPr>
          <w:rFonts w:hint="eastAsia" w:ascii="仿宋_GB2312" w:eastAsia="仿宋_GB2312"/>
          <w:color w:val="000000"/>
          <w:lang w:eastAsia="zh-CN"/>
        </w:rPr>
        <w:t>“</w:t>
      </w:r>
      <w:r>
        <w:rPr>
          <w:rFonts w:hint="eastAsia" w:ascii="仿宋_GB2312" w:eastAsia="仿宋_GB2312"/>
          <w:color w:val="000000"/>
          <w:lang w:val="en-US" w:eastAsia="zh-CN"/>
        </w:rPr>
        <w:t>网络教室教师机</w:t>
      </w:r>
      <w:r>
        <w:rPr>
          <w:rFonts w:hint="eastAsia" w:ascii="仿宋_GB2312" w:eastAsia="仿宋_GB2312"/>
          <w:color w:val="000000"/>
          <w:lang w:eastAsia="zh-CN"/>
        </w:rPr>
        <w:t>”、“</w:t>
      </w:r>
      <w:r>
        <w:rPr>
          <w:rFonts w:hint="eastAsia" w:ascii="仿宋_GB2312" w:eastAsia="仿宋_GB2312"/>
          <w:color w:val="000000"/>
          <w:lang w:val="en-US" w:eastAsia="zh-CN"/>
        </w:rPr>
        <w:t>网络教室学生机</w:t>
      </w:r>
      <w:r>
        <w:rPr>
          <w:rFonts w:hint="eastAsia" w:ascii="仿宋_GB2312" w:eastAsia="仿宋_GB2312"/>
          <w:color w:val="000000"/>
          <w:lang w:eastAsia="zh-CN"/>
        </w:rPr>
        <w:t>”</w:t>
      </w:r>
      <w:r>
        <w:rPr>
          <w:rFonts w:hint="eastAsia" w:ascii="仿宋_GB2312" w:eastAsia="仿宋_GB2312"/>
          <w:color w:val="000000"/>
        </w:rPr>
        <w:t>为政府强制采购节能产品，由国家确定的认证机构出具的、处于有效期之内的节能产品认证证书（</w:t>
      </w:r>
      <w:r>
        <w:rPr>
          <w:rFonts w:hint="eastAsia" w:ascii="仿宋_GB2312" w:eastAsia="仿宋_GB2312"/>
          <w:b/>
          <w:bCs/>
          <w:color w:val="000000"/>
        </w:rPr>
        <w:t>必须提供</w:t>
      </w:r>
      <w:r>
        <w:rPr>
          <w:rFonts w:hint="eastAsia" w:ascii="仿宋_GB2312" w:eastAsia="仿宋_GB2312"/>
          <w:color w:val="000000"/>
        </w:rPr>
        <w:t>）………</w:t>
      </w:r>
    </w:p>
    <w:p w14:paraId="7A18AC07">
      <w:pPr>
        <w:pStyle w:val="398"/>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5</w:t>
      </w:r>
      <w:r>
        <w:rPr>
          <w:rFonts w:hint="eastAsia" w:ascii="仿宋_GB2312" w:eastAsia="仿宋_GB2312"/>
          <w:color w:val="000000"/>
        </w:rPr>
        <w:t>）项目实施方案（如有）……………………………………………………………</w:t>
      </w:r>
    </w:p>
    <w:p w14:paraId="5F817F54">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w:t>
      </w:r>
    </w:p>
    <w:p w14:paraId="13932085">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w:t>
      </w:r>
    </w:p>
    <w:p w14:paraId="45E49542">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w:t>
      </w:r>
      <w:r>
        <w:rPr>
          <w:rFonts w:hint="eastAsia" w:ascii="仿宋_GB2312" w:eastAsia="仿宋_GB2312"/>
          <w:color w:val="000000"/>
          <w:lang w:eastAsia="zh-CN"/>
        </w:rPr>
        <w:t>技术培训</w:t>
      </w:r>
      <w:r>
        <w:rPr>
          <w:rFonts w:hint="eastAsia" w:ascii="仿宋_GB2312" w:eastAsia="仿宋_GB2312"/>
          <w:color w:val="000000"/>
        </w:rPr>
        <w:t>方案（如有）……………………………………………………………</w:t>
      </w:r>
    </w:p>
    <w:p w14:paraId="4A0C2BAE">
      <w:pPr>
        <w:pStyle w:val="398"/>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9</w:t>
      </w:r>
      <w:r>
        <w:rPr>
          <w:rFonts w:hint="eastAsia" w:ascii="仿宋_GB2312" w:eastAsia="仿宋_GB2312"/>
          <w:color w:val="000000"/>
        </w:rPr>
        <w:t>）售后服务方案（如有）……………………………………………………………</w:t>
      </w:r>
    </w:p>
    <w:p w14:paraId="79A76800">
      <w:pPr>
        <w:pStyle w:val="398"/>
        <w:spacing w:before="0" w:beforeAutospacing="0" w:after="0" w:afterAutospacing="0" w:line="40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10</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具备有效的质量管理体系认证证书（如有）………</w:t>
      </w:r>
    </w:p>
    <w:p w14:paraId="0D38A4C6">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具备有效的职业健康安全管理体系认证证书（如有）……………</w:t>
      </w:r>
    </w:p>
    <w:p w14:paraId="42D406AD">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具备有效的环境管理体系认证证书（如有）……</w:t>
      </w:r>
    </w:p>
    <w:p w14:paraId="6BFDC865">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13</w:t>
      </w:r>
      <w:r>
        <w:rPr>
          <w:rFonts w:hint="eastAsia" w:ascii="仿宋_GB2312" w:eastAsia="仿宋_GB2312"/>
          <w:color w:val="000000"/>
        </w:rPr>
        <w:t>）</w:t>
      </w:r>
      <w:r>
        <w:rPr>
          <w:rFonts w:hint="eastAsia" w:ascii="仿宋_GB2312" w:eastAsia="仿宋_GB2312"/>
          <w:color w:val="auto"/>
          <w:kern w:val="2"/>
        </w:rPr>
        <w:t>投标人</w:t>
      </w:r>
      <w:r>
        <w:rPr>
          <w:rFonts w:hint="eastAsia" w:ascii="仿宋_GB2312" w:eastAsia="仿宋_GB2312"/>
          <w:color w:val="auto"/>
          <w:kern w:val="2"/>
          <w:lang w:val="en-US" w:eastAsia="zh-CN"/>
        </w:rPr>
        <w:t>或</w:t>
      </w:r>
      <w:r>
        <w:rPr>
          <w:rFonts w:hint="eastAsia" w:ascii="仿宋_GB2312" w:eastAsia="仿宋_GB2312"/>
          <w:color w:val="auto"/>
          <w:kern w:val="2"/>
        </w:rPr>
        <w:t>所投核心产品</w:t>
      </w:r>
      <w:r>
        <w:rPr>
          <w:rFonts w:hint="eastAsia" w:ascii="仿宋_GB2312" w:hAnsi="仿宋_GB2312" w:eastAsia="仿宋_GB2312" w:cs="仿宋_GB2312"/>
          <w:color w:val="auto"/>
          <w:kern w:val="2"/>
        </w:rPr>
        <w:t>厂家</w:t>
      </w:r>
      <w:r>
        <w:rPr>
          <w:rFonts w:hint="eastAsia" w:ascii="仿宋_GB2312" w:eastAsia="仿宋_GB2312"/>
          <w:color w:val="auto"/>
          <w:kern w:val="2"/>
        </w:rPr>
        <w:t>具备有效的信息安全管理体系认证证书</w:t>
      </w:r>
      <w:r>
        <w:rPr>
          <w:rFonts w:hint="eastAsia" w:ascii="仿宋_GB2312" w:eastAsia="仿宋_GB2312"/>
          <w:color w:val="000000"/>
        </w:rPr>
        <w:t>（如有）………………………………………………………………………………</w:t>
      </w:r>
    </w:p>
    <w:p w14:paraId="5AC66CB6">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）投标人对本项目的合理化建议和改进措施（如有，格式自拟）………………</w:t>
      </w:r>
    </w:p>
    <w:p w14:paraId="3CEF75EC">
      <w:pPr>
        <w:pStyle w:val="398"/>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）投标人认为必要提供的声明及文件资料（如有，格式自拟）…………………</w:t>
      </w:r>
    </w:p>
    <w:p w14:paraId="20F135A1">
      <w:pPr>
        <w:spacing w:line="320" w:lineRule="exact"/>
        <w:ind w:right="95"/>
        <w:jc w:val="left"/>
        <w:rPr>
          <w:rFonts w:ascii="仿宋_GB2312" w:hAnsi="宋体" w:eastAsia="仿宋_GB2312" w:cs="Courier New"/>
          <w:sz w:val="24"/>
        </w:rPr>
        <w:sectPr>
          <w:pgSz w:w="11906" w:h="16838"/>
          <w:pgMar w:top="1440" w:right="707" w:bottom="1440" w:left="1440" w:header="851" w:footer="992" w:gutter="0"/>
          <w:cols w:space="720" w:num="1"/>
          <w:docGrid w:linePitch="312" w:charSpace="0"/>
        </w:sectPr>
      </w:pPr>
    </w:p>
    <w:p w14:paraId="2D93B196">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14:paraId="555F4DBD">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14:paraId="00FB1E20">
      <w:pPr>
        <w:pStyle w:val="26"/>
        <w:ind w:left="-10" w:firstLine="6" w:firstLineChars="3"/>
        <w:jc w:val="center"/>
        <w:rPr>
          <w:rFonts w:ascii="仿宋_GB2312" w:hAnsi="宋体" w:eastAsia="仿宋_GB2312"/>
          <w:b/>
        </w:rPr>
      </w:pPr>
    </w:p>
    <w:p w14:paraId="4943754D">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柳州市电化教育站</w:t>
      </w:r>
      <w:r>
        <w:rPr>
          <w:rFonts w:hint="eastAsia" w:ascii="仿宋_GB2312" w:eastAsia="仿宋_GB2312"/>
          <w:szCs w:val="21"/>
          <w:u w:val="single"/>
        </w:rPr>
        <w:t>、柳州市政府集中采购中心</w:t>
      </w:r>
      <w:r>
        <w:rPr>
          <w:rFonts w:hint="eastAsia" w:ascii="仿宋_GB2312" w:eastAsia="仿宋_GB2312"/>
          <w:szCs w:val="21"/>
        </w:rPr>
        <w:t>：</w:t>
      </w:r>
    </w:p>
    <w:p w14:paraId="07FC7CE9">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14:paraId="60343D2A">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14:paraId="00DBEA53">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14:paraId="0F39F838">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14:paraId="5AB2EA4E">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14:paraId="0FA6898B">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14:paraId="1B9C63C9">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14:paraId="3E1E13C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110" w:name="_Hlk101431499"/>
      <w:r>
        <w:rPr>
          <w:rFonts w:hint="eastAsia" w:ascii="仿宋_GB2312" w:eastAsia="仿宋_GB2312"/>
          <w:szCs w:val="21"/>
        </w:rPr>
        <w:t>，并承诺我方向贵方提交的所有投标文件、资料都是准确的和真实的。</w:t>
      </w:r>
    </w:p>
    <w:p w14:paraId="2DFA08D6">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77D19038">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14:paraId="0560DBBF">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110"/>
    </w:p>
    <w:p w14:paraId="2FBE9F9A">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14:paraId="30A0BEC1">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14:paraId="1053A646">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14:paraId="1A15F25C">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14:paraId="648F8246">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14:paraId="3B57FD19">
      <w:pPr>
        <w:pStyle w:val="26"/>
        <w:ind w:firstLine="4515" w:firstLineChars="2150"/>
        <w:rPr>
          <w:rFonts w:ascii="仿宋_GB2312" w:eastAsia="仿宋_GB2312"/>
        </w:rPr>
      </w:pPr>
    </w:p>
    <w:p w14:paraId="6D5BB563">
      <w:pPr>
        <w:pStyle w:val="26"/>
        <w:ind w:firstLine="4515" w:firstLineChars="2150"/>
        <w:rPr>
          <w:rFonts w:ascii="仿宋_GB2312" w:eastAsia="仿宋_GB2312"/>
        </w:rPr>
      </w:pPr>
    </w:p>
    <w:p w14:paraId="098448CA">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75C52898">
      <w:pPr>
        <w:jc w:val="center"/>
        <w:rPr>
          <w:rFonts w:ascii="仿宋_GB2312" w:eastAsia="仿宋_GB2312"/>
          <w:szCs w:val="21"/>
          <w:u w:val="single"/>
        </w:rPr>
      </w:pPr>
    </w:p>
    <w:p w14:paraId="2E0C8E77">
      <w:pPr>
        <w:pStyle w:val="26"/>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CC6FE1F">
      <w:pPr>
        <w:pStyle w:val="26"/>
        <w:spacing w:line="400" w:lineRule="exact"/>
        <w:rPr>
          <w:rFonts w:ascii="仿宋_GB2312" w:hAnsi="宋体" w:eastAsia="仿宋_GB2312"/>
        </w:rPr>
      </w:pPr>
    </w:p>
    <w:p w14:paraId="4B98AEEC">
      <w:pPr>
        <w:pStyle w:val="26"/>
        <w:spacing w:line="240" w:lineRule="atLeast"/>
        <w:jc w:val="right"/>
        <w:rPr>
          <w:rFonts w:ascii="仿宋_GB2312" w:hAnsi="宋体" w:eastAsia="仿宋_GB2312"/>
        </w:rPr>
      </w:pPr>
      <w:r>
        <w:rPr>
          <w:rFonts w:hint="eastAsia" w:ascii="仿宋_GB2312" w:hAnsi="宋体" w:eastAsia="仿宋_GB2312"/>
        </w:rPr>
        <w:t>日期：       年   月   日</w:t>
      </w:r>
    </w:p>
    <w:p w14:paraId="069CAD17">
      <w:pPr>
        <w:pStyle w:val="26"/>
        <w:spacing w:line="360" w:lineRule="exact"/>
        <w:ind w:firstLine="482" w:firstLineChars="200"/>
        <w:rPr>
          <w:rFonts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592F1546">
      <w:pPr>
        <w:pStyle w:val="26"/>
        <w:spacing w:line="360" w:lineRule="exact"/>
        <w:ind w:firstLine="482" w:firstLineChars="200"/>
        <w:rPr>
          <w:rFonts w:ascii="仿宋_GB2312" w:hAnsi="宋体" w:eastAsia="仿宋_GB2312"/>
          <w:b/>
          <w:bCs/>
          <w:sz w:val="24"/>
        </w:rPr>
        <w:sectPr>
          <w:pgSz w:w="11906" w:h="16838"/>
          <w:pgMar w:top="1440" w:right="1440" w:bottom="1440" w:left="1440" w:header="851" w:footer="992" w:gutter="0"/>
          <w:cols w:space="720" w:num="1"/>
          <w:docGrid w:linePitch="312" w:charSpace="0"/>
        </w:sectPr>
      </w:pPr>
    </w:p>
    <w:p w14:paraId="5ED604C9">
      <w:pPr>
        <w:pStyle w:val="418"/>
        <w:rPr>
          <w:rFonts w:ascii="仿宋_GB2312" w:eastAsia="仿宋_GB2312"/>
          <w:b/>
          <w:bCs/>
          <w:color w:val="000000"/>
        </w:rPr>
      </w:pPr>
      <w:r>
        <w:rPr>
          <w:rFonts w:hint="eastAsia" w:ascii="仿宋_GB2312" w:eastAsia="仿宋_GB2312"/>
          <w:b/>
          <w:bCs/>
          <w:color w:val="000000"/>
        </w:rPr>
        <w:t>（2）技术响应表格式（必须提供）：</w:t>
      </w:r>
    </w:p>
    <w:p w14:paraId="42A0363A">
      <w:pPr>
        <w:pStyle w:val="418"/>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14:paraId="0FC7E873">
      <w:pPr>
        <w:pStyle w:val="418"/>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14:paraId="0F37E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77D489">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C01AF70">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标的名称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6C81C0">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招标文件</w:t>
            </w:r>
          </w:p>
          <w:p w14:paraId="0F1B3525">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205838">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投标文件</w:t>
            </w:r>
          </w:p>
          <w:p w14:paraId="6C56FA0C">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2465AD">
            <w:pPr>
              <w:pStyle w:val="418"/>
              <w:keepNext w:val="0"/>
              <w:keepLines w:val="0"/>
              <w:widowControl/>
              <w:suppressLineNumbers w:val="0"/>
              <w:ind w:left="0" w:right="0"/>
              <w:jc w:val="center"/>
              <w:rPr>
                <w:rFonts w:hint="eastAsia" w:ascii="仿宋_GB2312" w:eastAsia="仿宋_GB2312"/>
                <w:color w:val="000000"/>
                <w:kern w:val="2"/>
              </w:rPr>
            </w:pPr>
            <w:r>
              <w:rPr>
                <w:rFonts w:hint="eastAsia" w:ascii="仿宋_GB2312" w:eastAsia="仿宋_GB2312"/>
                <w:color w:val="000000"/>
                <w:kern w:val="2"/>
              </w:rPr>
              <w:t>偏离说明</w:t>
            </w:r>
          </w:p>
        </w:tc>
      </w:tr>
      <w:tr w14:paraId="780686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132A96">
            <w:pPr>
              <w:pStyle w:val="418"/>
              <w:keepNext w:val="0"/>
              <w:keepLines w:val="0"/>
              <w:widowControl/>
              <w:suppressLineNumbers w:val="0"/>
              <w:spacing w:line="405" w:lineRule="atLeast"/>
              <w:ind w:left="0" w:right="0"/>
              <w:rPr>
                <w:rFonts w:hint="eastAsia" w:ascii="仿宋_GB2312" w:eastAsia="仿宋_GB2312"/>
                <w:color w:val="000000"/>
                <w:kern w:val="2"/>
                <w:lang w:val="en-US" w:eastAsia="zh-CN"/>
              </w:rPr>
            </w:pPr>
            <w:r>
              <w:rPr>
                <w:rFonts w:hint="eastAsia" w:ascii="仿宋_GB2312" w:eastAsia="仿宋_GB2312"/>
                <w:color w:val="000000"/>
                <w:kern w:val="2"/>
              </w:rPr>
              <w:t> </w:t>
            </w:r>
            <w:r>
              <w:rPr>
                <w:rFonts w:hint="eastAsia" w:ascii="仿宋_GB2312" w:eastAsia="仿宋_GB2312"/>
                <w:color w:val="000000"/>
                <w:kern w:val="2"/>
                <w:lang w:val="en-US" w:eastAsia="zh-CN"/>
              </w:rPr>
              <w:t>1</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14C646">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▲网络教室教师机</w:t>
            </w:r>
            <w:r>
              <w:rPr>
                <w:rFonts w:hint="eastAsia" w:ascii="仿宋_GB2312" w:eastAsia="仿宋_GB2312"/>
                <w:b/>
                <w:bCs/>
                <w:color w:val="000000"/>
                <w:kern w:val="2"/>
              </w:rPr>
              <w:t>（强制采购节能产品，详见采购需求说明第八点）</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226C1A">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883BC0">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r>
              <w:rPr>
                <w:rFonts w:hint="eastAsia" w:ascii="仿宋_GB2312" w:eastAsia="仿宋_GB2312"/>
                <w:b/>
                <w:bCs/>
                <w:color w:val="000000"/>
                <w:kern w:val="2"/>
              </w:rPr>
              <w:t>注：投标人应明确给出所投计算机“CPU型号”及“操作系统”名称，否则视为投标无效。</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9FB1BB">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14:paraId="390507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7A6115">
            <w:pPr>
              <w:pStyle w:val="418"/>
              <w:keepNext w:val="0"/>
              <w:keepLines w:val="0"/>
              <w:widowControl/>
              <w:suppressLineNumbers w:val="0"/>
              <w:spacing w:line="405" w:lineRule="atLeast"/>
              <w:ind w:left="0" w:right="0"/>
              <w:rPr>
                <w:rFonts w:hint="eastAsia" w:ascii="仿宋_GB2312" w:eastAsia="仿宋_GB2312"/>
                <w:color w:val="000000"/>
                <w:kern w:val="2"/>
                <w:lang w:val="en-US" w:eastAsia="zh-CN"/>
              </w:rPr>
            </w:pPr>
            <w:r>
              <w:rPr>
                <w:rFonts w:hint="eastAsia" w:ascii="仿宋_GB2312" w:eastAsia="仿宋_GB2312"/>
                <w:color w:val="000000"/>
                <w:kern w:val="2"/>
              </w:rPr>
              <w:t> </w:t>
            </w:r>
            <w:r>
              <w:rPr>
                <w:rFonts w:hint="eastAsia" w:ascii="仿宋_GB2312" w:eastAsia="仿宋_GB2312"/>
                <w:color w:val="000000"/>
                <w:kern w:val="2"/>
                <w:lang w:val="en-US" w:eastAsia="zh-CN"/>
              </w:rPr>
              <w:t>2</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A6497D">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网络教室学生机</w:t>
            </w:r>
            <w:r>
              <w:rPr>
                <w:rFonts w:hint="eastAsia" w:ascii="仿宋_GB2312" w:eastAsia="仿宋_GB2312"/>
                <w:b/>
                <w:bCs/>
                <w:color w:val="000000"/>
                <w:kern w:val="2"/>
              </w:rPr>
              <w:t>（强制采购节能产品，详见采购需求说明第八点）</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329921">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A1644E">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r>
              <w:rPr>
                <w:rFonts w:hint="eastAsia" w:ascii="仿宋_GB2312" w:eastAsia="仿宋_GB2312"/>
                <w:b/>
                <w:bCs/>
                <w:color w:val="000000"/>
                <w:kern w:val="2"/>
              </w:rPr>
              <w:t>注：投标人应明确给出所投计算机“CPU型号”及“操作系统”名称，否则视为投标无效。</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8427AF">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14:paraId="2F9BA1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3B7A7F">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FC16D7">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0E3868">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4F019D">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080516">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14:paraId="0B5695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6D0E69">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38D964">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5B3E38">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5858F4">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6FCBEB">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r w14:paraId="26D613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E5E452">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C793607">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FD8FA8">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91B602">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1F24642">
            <w:pPr>
              <w:pStyle w:val="418"/>
              <w:keepNext w:val="0"/>
              <w:keepLines w:val="0"/>
              <w:widowControl/>
              <w:suppressLineNumbers w:val="0"/>
              <w:spacing w:line="405" w:lineRule="atLeast"/>
              <w:ind w:left="0" w:right="0"/>
              <w:rPr>
                <w:rFonts w:hint="eastAsia" w:ascii="仿宋_GB2312" w:eastAsia="仿宋_GB2312"/>
                <w:color w:val="000000"/>
                <w:kern w:val="2"/>
              </w:rPr>
            </w:pPr>
            <w:r>
              <w:rPr>
                <w:rFonts w:hint="eastAsia" w:ascii="仿宋_GB2312" w:eastAsia="仿宋_GB2312"/>
                <w:color w:val="000000"/>
                <w:kern w:val="2"/>
              </w:rPr>
              <w:t> </w:t>
            </w:r>
          </w:p>
        </w:tc>
      </w:tr>
    </w:tbl>
    <w:p w14:paraId="2D0FF9DF">
      <w:pPr>
        <w:pStyle w:val="418"/>
        <w:spacing w:line="405" w:lineRule="atLeast"/>
        <w:rPr>
          <w:rFonts w:hint="eastAsia" w:ascii="仿宋_GB2312" w:eastAsia="仿宋_GB2312"/>
          <w:color w:val="000000"/>
        </w:rPr>
      </w:pPr>
      <w:r>
        <w:rPr>
          <w:rFonts w:hint="eastAsia" w:ascii="仿宋_GB2312" w:eastAsia="仿宋_GB2312"/>
          <w:b/>
          <w:bCs/>
          <w:color w:val="000000"/>
        </w:rPr>
        <w:t xml:space="preserve">  </w:t>
      </w:r>
    </w:p>
    <w:p w14:paraId="61115345">
      <w:pPr>
        <w:pStyle w:val="418"/>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val="en-US" w:eastAsia="zh-CN"/>
        </w:rPr>
        <w:t>四</w:t>
      </w:r>
      <w:r>
        <w:rPr>
          <w:rFonts w:hint="eastAsia" w:ascii="仿宋_GB2312" w:eastAsia="仿宋_GB2312"/>
          <w:b/>
          <w:bCs/>
          <w:color w:val="000000"/>
        </w:rPr>
        <w:t>项以上的，视为投标无效。</w:t>
      </w:r>
    </w:p>
    <w:p w14:paraId="5F104DF3">
      <w:pPr>
        <w:pStyle w:val="418"/>
        <w:spacing w:line="405" w:lineRule="atLeast"/>
        <w:rPr>
          <w:rFonts w:hint="eastAsia" w:ascii="仿宋_GB2312" w:eastAsia="仿宋_GB2312"/>
          <w:color w:val="000000"/>
        </w:rPr>
      </w:pPr>
      <w:r>
        <w:rPr>
          <w:rFonts w:hint="eastAsia" w:ascii="仿宋_GB2312" w:eastAsia="仿宋_GB2312"/>
          <w:b/>
          <w:bCs/>
          <w:color w:val="000000"/>
          <w:lang w:val="en-US" w:eastAsia="zh-CN"/>
        </w:rPr>
        <w:t>5</w:t>
      </w:r>
      <w:r>
        <w:rPr>
          <w:rFonts w:hint="eastAsia" w:ascii="仿宋_GB2312" w:eastAsia="仿宋_GB2312"/>
          <w:b/>
          <w:bCs/>
          <w:color w:val="000000"/>
        </w:rPr>
        <w:t>.“网络教室教师机”</w:t>
      </w:r>
      <w:r>
        <w:rPr>
          <w:rFonts w:hint="eastAsia" w:ascii="仿宋_GB2312" w:eastAsia="仿宋_GB2312"/>
          <w:b/>
          <w:bCs/>
          <w:color w:val="000000"/>
          <w:lang w:eastAsia="zh-CN"/>
        </w:rPr>
        <w:t>、“网络教室学生机”</w:t>
      </w:r>
      <w:r>
        <w:rPr>
          <w:rFonts w:hint="eastAsia" w:ascii="仿宋_GB2312" w:eastAsia="仿宋_GB2312"/>
          <w:b/>
          <w:bCs/>
          <w:color w:val="000000"/>
        </w:rPr>
        <w:t>的CPU型号、操作系统应当符合安全可靠测评要求，具体详见《附件一：中国信息安全测评中心和国家保密科技测评中心网站安全可靠测评结果》，否则投标无效。</w:t>
      </w:r>
    </w:p>
    <w:p w14:paraId="75256510">
      <w:pPr>
        <w:pStyle w:val="418"/>
        <w:spacing w:line="405" w:lineRule="atLeast"/>
        <w:rPr>
          <w:rFonts w:hint="eastAsia" w:ascii="仿宋_GB2312" w:eastAsia="仿宋_GB2312"/>
          <w:color w:val="000000"/>
        </w:rPr>
      </w:pPr>
      <w:r>
        <w:rPr>
          <w:rFonts w:hint="eastAsia" w:ascii="仿宋_GB2312" w:eastAsia="仿宋_GB2312"/>
          <w:color w:val="000000"/>
        </w:rPr>
        <w:t> </w:t>
      </w:r>
    </w:p>
    <w:p w14:paraId="0CDD0F71">
      <w:pPr>
        <w:pStyle w:val="418"/>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14:paraId="4413D572">
      <w:pPr>
        <w:pStyle w:val="418"/>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14:paraId="6F895400">
      <w:pPr>
        <w:pStyle w:val="418"/>
        <w:jc w:val="right"/>
        <w:rPr>
          <w:rFonts w:hint="eastAsia" w:ascii="仿宋_GB2312" w:eastAsia="仿宋_GB2312"/>
          <w:color w:val="000000"/>
        </w:rPr>
      </w:pPr>
      <w:r>
        <w:rPr>
          <w:rFonts w:hint="eastAsia" w:ascii="仿宋_GB2312" w:eastAsia="仿宋_GB2312"/>
          <w:color w:val="000000"/>
        </w:rPr>
        <w:t>日期：    年 月 日</w:t>
      </w:r>
    </w:p>
    <w:p w14:paraId="6A65F4E7">
      <w:pPr>
        <w:snapToGrid w:val="0"/>
        <w:spacing w:before="50"/>
        <w:jc w:val="left"/>
        <w:rPr>
          <w:rFonts w:hint="eastAsia" w:ascii="仿宋_GB2312" w:hAnsi="宋体" w:eastAsia="仿宋_GB2312"/>
          <w:b/>
          <w:color w:val="000000"/>
          <w:sz w:val="24"/>
          <w:lang w:eastAsia="zh-CN"/>
        </w:rPr>
      </w:pPr>
      <w:r>
        <w:rPr>
          <w:rFonts w:hint="eastAsia" w:ascii="仿宋_GB2312" w:hAnsi="宋体" w:eastAsia="仿宋_GB2312"/>
          <w:b/>
          <w:color w:val="000000"/>
          <w:sz w:val="24"/>
          <w:lang w:val="en-US" w:eastAsia="zh-CN"/>
        </w:rPr>
        <w:t>附件一：</w:t>
      </w:r>
      <w:r>
        <w:rPr>
          <w:rFonts w:hint="eastAsia" w:ascii="仿宋_GB2312" w:hAnsi="宋体" w:eastAsia="仿宋_GB2312"/>
          <w:b/>
          <w:color w:val="000000"/>
          <w:sz w:val="24"/>
        </w:rPr>
        <w:t>中国信息安全测评中心和国家保密科技测评中心网站安全可靠测评结果</w:t>
      </w:r>
      <w:r>
        <w:rPr>
          <w:rFonts w:hint="eastAsia" w:ascii="仿宋_GB2312" w:hAnsi="宋体" w:eastAsia="仿宋_GB2312"/>
          <w:b/>
          <w:color w:val="000000"/>
          <w:sz w:val="24"/>
          <w:lang w:eastAsia="zh-CN"/>
        </w:rPr>
        <w:t>：</w:t>
      </w:r>
    </w:p>
    <w:p w14:paraId="0F61AB8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kern w:val="2"/>
          <w:sz w:val="24"/>
          <w:szCs w:val="24"/>
          <w:lang w:val="en-US" w:eastAsia="zh-CN" w:bidi="ar-SA"/>
        </w:rPr>
      </w:pPr>
      <w:r>
        <w:rPr>
          <w:rFonts w:hint="eastAsia" w:ascii="仿宋_GB2312" w:hAnsi="宋体" w:eastAsia="仿宋_GB2312" w:cs="Times New Roman"/>
          <w:b/>
          <w:color w:val="000000"/>
          <w:kern w:val="2"/>
          <w:sz w:val="24"/>
          <w:szCs w:val="24"/>
          <w:lang w:val="en-US" w:eastAsia="zh-CN" w:bidi="ar-SA"/>
        </w:rPr>
        <w:t>（2023年第1号）</w:t>
      </w:r>
    </w:p>
    <w:p w14:paraId="6956B14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kern w:val="2"/>
          <w:sz w:val="24"/>
          <w:szCs w:val="24"/>
          <w:lang w:val="en-US" w:eastAsia="zh-CN" w:bidi="ar-SA"/>
        </w:rPr>
      </w:pPr>
      <w:r>
        <w:rPr>
          <w:rFonts w:hint="eastAsia" w:ascii="仿宋_GB2312" w:hAnsi="宋体" w:eastAsia="仿宋_GB2312" w:cs="Times New Roman"/>
          <w:b/>
          <w:color w:val="000000"/>
          <w:kern w:val="2"/>
          <w:sz w:val="24"/>
          <w:szCs w:val="24"/>
          <w:lang w:val="en-US" w:eastAsia="zh-CN" w:bidi="ar-SA"/>
        </w:rPr>
        <w:t>一、中央处理器（CPU）</w:t>
      </w:r>
    </w:p>
    <w:tbl>
      <w:tblPr>
        <w:tblStyle w:val="48"/>
        <w:tblW w:w="8770"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60"/>
        <w:gridCol w:w="3338"/>
        <w:gridCol w:w="3206"/>
        <w:gridCol w:w="1566"/>
      </w:tblGrid>
      <w:tr w14:paraId="1DE7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5431E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spacing w:val="0"/>
                <w:sz w:val="21"/>
                <w:szCs w:val="21"/>
              </w:rPr>
            </w:pPr>
            <w:r>
              <w:rPr>
                <w:rFonts w:hint="eastAsia" w:ascii="仿宋_GB2312" w:hAnsi="仿宋_GB2312" w:eastAsia="仿宋_GB2312" w:cs="仿宋_GB2312"/>
                <w:b/>
                <w:bCs/>
                <w:i w:val="0"/>
                <w:iCs w:val="0"/>
                <w:caps w:val="0"/>
                <w:color w:val="000000"/>
                <w:spacing w:val="0"/>
                <w:kern w:val="0"/>
                <w:sz w:val="21"/>
                <w:szCs w:val="21"/>
                <w:lang w:val="en-US" w:eastAsia="zh-CN" w:bidi="ar"/>
              </w:rPr>
              <w:t>序号</w:t>
            </w:r>
          </w:p>
        </w:tc>
        <w:tc>
          <w:tcPr>
            <w:tcW w:w="3338" w:type="dxa"/>
            <w:shd w:val="clear" w:color="auto" w:fill="auto"/>
            <w:tcMar>
              <w:top w:w="60" w:type="dxa"/>
              <w:left w:w="60" w:type="dxa"/>
              <w:bottom w:w="60" w:type="dxa"/>
              <w:right w:w="60" w:type="dxa"/>
            </w:tcMar>
            <w:vAlign w:val="center"/>
          </w:tcPr>
          <w:p w14:paraId="0DC9B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spacing w:val="0"/>
                <w:sz w:val="21"/>
                <w:szCs w:val="21"/>
              </w:rPr>
            </w:pPr>
            <w:r>
              <w:rPr>
                <w:rFonts w:hint="eastAsia" w:ascii="仿宋_GB2312" w:hAnsi="仿宋_GB2312" w:eastAsia="仿宋_GB2312" w:cs="仿宋_GB2312"/>
                <w:b/>
                <w:bCs/>
                <w:i w:val="0"/>
                <w:iCs w:val="0"/>
                <w:caps w:val="0"/>
                <w:color w:val="000000"/>
                <w:spacing w:val="0"/>
                <w:kern w:val="0"/>
                <w:sz w:val="21"/>
                <w:szCs w:val="21"/>
                <w:lang w:val="en-US" w:eastAsia="zh-CN" w:bidi="ar"/>
              </w:rPr>
              <w:t>产品名称</w:t>
            </w:r>
          </w:p>
        </w:tc>
        <w:tc>
          <w:tcPr>
            <w:tcW w:w="3206" w:type="dxa"/>
            <w:shd w:val="clear" w:color="auto" w:fill="auto"/>
            <w:tcMar>
              <w:top w:w="60" w:type="dxa"/>
              <w:left w:w="60" w:type="dxa"/>
              <w:bottom w:w="60" w:type="dxa"/>
              <w:right w:w="60" w:type="dxa"/>
            </w:tcMar>
            <w:vAlign w:val="center"/>
          </w:tcPr>
          <w:p w14:paraId="20466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spacing w:val="0"/>
                <w:sz w:val="21"/>
                <w:szCs w:val="21"/>
              </w:rPr>
            </w:pPr>
            <w:r>
              <w:rPr>
                <w:rFonts w:hint="eastAsia" w:ascii="仿宋_GB2312" w:hAnsi="仿宋_GB2312" w:eastAsia="仿宋_GB2312" w:cs="仿宋_GB2312"/>
                <w:b/>
                <w:bCs/>
                <w:i w:val="0"/>
                <w:iCs w:val="0"/>
                <w:caps w:val="0"/>
                <w:color w:val="000000"/>
                <w:spacing w:val="0"/>
                <w:kern w:val="0"/>
                <w:sz w:val="21"/>
                <w:szCs w:val="21"/>
                <w:lang w:val="en-US" w:eastAsia="zh-CN" w:bidi="ar"/>
              </w:rPr>
              <w:t>送测单位</w:t>
            </w:r>
          </w:p>
        </w:tc>
        <w:tc>
          <w:tcPr>
            <w:tcW w:w="1566" w:type="dxa"/>
            <w:shd w:val="clear" w:color="auto" w:fill="auto"/>
            <w:tcMar>
              <w:top w:w="60" w:type="dxa"/>
              <w:left w:w="60" w:type="dxa"/>
              <w:bottom w:w="60" w:type="dxa"/>
              <w:right w:w="60" w:type="dxa"/>
            </w:tcMar>
            <w:vAlign w:val="center"/>
          </w:tcPr>
          <w:p w14:paraId="3961B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bCs/>
                <w:i w:val="0"/>
                <w:iCs w:val="0"/>
                <w:caps w:val="0"/>
                <w:color w:val="000000"/>
                <w:spacing w:val="0"/>
                <w:sz w:val="21"/>
                <w:szCs w:val="21"/>
              </w:rPr>
            </w:pPr>
            <w:r>
              <w:rPr>
                <w:rFonts w:hint="eastAsia" w:ascii="仿宋_GB2312" w:hAnsi="仿宋_GB2312" w:eastAsia="仿宋_GB2312" w:cs="仿宋_GB2312"/>
                <w:b/>
                <w:bCs/>
                <w:i w:val="0"/>
                <w:iCs w:val="0"/>
                <w:caps w:val="0"/>
                <w:color w:val="000000"/>
                <w:spacing w:val="0"/>
                <w:kern w:val="0"/>
                <w:sz w:val="21"/>
                <w:szCs w:val="21"/>
                <w:lang w:val="en-US" w:eastAsia="zh-CN" w:bidi="ar"/>
              </w:rPr>
              <w:t>安全可靠等级</w:t>
            </w:r>
          </w:p>
        </w:tc>
      </w:tr>
      <w:tr w14:paraId="60B2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blCellSpacing w:w="0" w:type="dxa"/>
        </w:trPr>
        <w:tc>
          <w:tcPr>
            <w:tcW w:w="660" w:type="dxa"/>
            <w:shd w:val="clear" w:color="auto" w:fill="auto"/>
            <w:tcMar>
              <w:top w:w="60" w:type="dxa"/>
              <w:left w:w="60" w:type="dxa"/>
              <w:bottom w:w="60" w:type="dxa"/>
              <w:right w:w="60" w:type="dxa"/>
            </w:tcMar>
            <w:vAlign w:val="center"/>
          </w:tcPr>
          <w:p w14:paraId="1246A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w:t>
            </w:r>
          </w:p>
        </w:tc>
        <w:tc>
          <w:tcPr>
            <w:tcW w:w="3338" w:type="dxa"/>
            <w:shd w:val="clear" w:color="auto" w:fill="auto"/>
            <w:tcMar>
              <w:top w:w="60" w:type="dxa"/>
              <w:left w:w="60" w:type="dxa"/>
              <w:bottom w:w="60" w:type="dxa"/>
              <w:right w:w="60" w:type="dxa"/>
            </w:tcMar>
            <w:vAlign w:val="center"/>
          </w:tcPr>
          <w:p w14:paraId="4DC75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鲲鹏920</w:t>
            </w:r>
          </w:p>
        </w:tc>
        <w:tc>
          <w:tcPr>
            <w:tcW w:w="3206" w:type="dxa"/>
            <w:shd w:val="clear" w:color="auto" w:fill="auto"/>
            <w:tcMar>
              <w:top w:w="60" w:type="dxa"/>
              <w:left w:w="60" w:type="dxa"/>
              <w:bottom w:w="60" w:type="dxa"/>
              <w:right w:w="60" w:type="dxa"/>
            </w:tcMar>
            <w:vAlign w:val="center"/>
          </w:tcPr>
          <w:p w14:paraId="59E42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深圳市海思半导体有限公司</w:t>
            </w:r>
          </w:p>
        </w:tc>
        <w:tc>
          <w:tcPr>
            <w:tcW w:w="1566" w:type="dxa"/>
            <w:shd w:val="clear" w:color="auto" w:fill="auto"/>
            <w:tcMar>
              <w:top w:w="60" w:type="dxa"/>
              <w:left w:w="60" w:type="dxa"/>
              <w:bottom w:w="60" w:type="dxa"/>
              <w:right w:w="60" w:type="dxa"/>
            </w:tcMar>
            <w:vAlign w:val="center"/>
          </w:tcPr>
          <w:p w14:paraId="5DBE6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4FE6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D08E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2</w:t>
            </w:r>
          </w:p>
        </w:tc>
        <w:tc>
          <w:tcPr>
            <w:tcW w:w="3338" w:type="dxa"/>
            <w:shd w:val="clear" w:color="auto" w:fill="auto"/>
            <w:tcMar>
              <w:top w:w="60" w:type="dxa"/>
              <w:left w:w="60" w:type="dxa"/>
              <w:bottom w:w="60" w:type="dxa"/>
              <w:right w:w="60" w:type="dxa"/>
            </w:tcMar>
            <w:vAlign w:val="center"/>
          </w:tcPr>
          <w:p w14:paraId="4C0CC5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龙芯3C5000L</w:t>
            </w:r>
          </w:p>
        </w:tc>
        <w:tc>
          <w:tcPr>
            <w:tcW w:w="3206" w:type="dxa"/>
            <w:shd w:val="clear" w:color="auto" w:fill="auto"/>
            <w:tcMar>
              <w:top w:w="60" w:type="dxa"/>
              <w:left w:w="60" w:type="dxa"/>
              <w:bottom w:w="60" w:type="dxa"/>
              <w:right w:w="60" w:type="dxa"/>
            </w:tcMar>
            <w:vAlign w:val="center"/>
          </w:tcPr>
          <w:p w14:paraId="0C21D4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龙芯中科技术股份有限公司</w:t>
            </w:r>
          </w:p>
        </w:tc>
        <w:tc>
          <w:tcPr>
            <w:tcW w:w="1566" w:type="dxa"/>
            <w:shd w:val="clear" w:color="auto" w:fill="auto"/>
            <w:tcMar>
              <w:top w:w="60" w:type="dxa"/>
              <w:left w:w="60" w:type="dxa"/>
              <w:bottom w:w="60" w:type="dxa"/>
              <w:right w:w="60" w:type="dxa"/>
            </w:tcMar>
            <w:vAlign w:val="center"/>
          </w:tcPr>
          <w:p w14:paraId="36F0D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51AA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450DC4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3</w:t>
            </w:r>
          </w:p>
        </w:tc>
        <w:tc>
          <w:tcPr>
            <w:tcW w:w="3338" w:type="dxa"/>
            <w:shd w:val="clear" w:color="auto" w:fill="auto"/>
            <w:tcMar>
              <w:top w:w="60" w:type="dxa"/>
              <w:left w:w="60" w:type="dxa"/>
              <w:bottom w:w="60" w:type="dxa"/>
              <w:right w:w="60" w:type="dxa"/>
            </w:tcMar>
            <w:vAlign w:val="center"/>
          </w:tcPr>
          <w:p w14:paraId="68E8A5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申威1621</w:t>
            </w:r>
          </w:p>
        </w:tc>
        <w:tc>
          <w:tcPr>
            <w:tcW w:w="3206" w:type="dxa"/>
            <w:shd w:val="clear" w:color="auto" w:fill="auto"/>
            <w:tcMar>
              <w:top w:w="60" w:type="dxa"/>
              <w:left w:w="60" w:type="dxa"/>
              <w:bottom w:w="60" w:type="dxa"/>
              <w:right w:w="60" w:type="dxa"/>
            </w:tcMar>
            <w:vAlign w:val="center"/>
          </w:tcPr>
          <w:p w14:paraId="02DCA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无锡先进技术研究院</w:t>
            </w:r>
          </w:p>
        </w:tc>
        <w:tc>
          <w:tcPr>
            <w:tcW w:w="1566" w:type="dxa"/>
            <w:shd w:val="clear" w:color="auto" w:fill="auto"/>
            <w:tcMar>
              <w:top w:w="60" w:type="dxa"/>
              <w:left w:w="60" w:type="dxa"/>
              <w:bottom w:w="60" w:type="dxa"/>
              <w:right w:w="60" w:type="dxa"/>
            </w:tcMar>
            <w:vAlign w:val="center"/>
          </w:tcPr>
          <w:p w14:paraId="1FDD8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672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44898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4</w:t>
            </w:r>
          </w:p>
        </w:tc>
        <w:tc>
          <w:tcPr>
            <w:tcW w:w="3338" w:type="dxa"/>
            <w:shd w:val="clear" w:color="auto" w:fill="auto"/>
            <w:tcMar>
              <w:top w:w="60" w:type="dxa"/>
              <w:left w:w="60" w:type="dxa"/>
              <w:bottom w:w="60" w:type="dxa"/>
              <w:right w:w="60" w:type="dxa"/>
            </w:tcMar>
            <w:vAlign w:val="center"/>
          </w:tcPr>
          <w:p w14:paraId="29371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龙芯3A4000/3B4000</w:t>
            </w:r>
          </w:p>
        </w:tc>
        <w:tc>
          <w:tcPr>
            <w:tcW w:w="3206" w:type="dxa"/>
            <w:shd w:val="clear" w:color="auto" w:fill="auto"/>
            <w:tcMar>
              <w:top w:w="60" w:type="dxa"/>
              <w:left w:w="60" w:type="dxa"/>
              <w:bottom w:w="60" w:type="dxa"/>
              <w:right w:w="60" w:type="dxa"/>
            </w:tcMar>
            <w:vAlign w:val="center"/>
          </w:tcPr>
          <w:p w14:paraId="56A4E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龙芯中科技术股份有限公司</w:t>
            </w:r>
          </w:p>
        </w:tc>
        <w:tc>
          <w:tcPr>
            <w:tcW w:w="1566" w:type="dxa"/>
            <w:shd w:val="clear" w:color="auto" w:fill="auto"/>
            <w:tcMar>
              <w:top w:w="60" w:type="dxa"/>
              <w:left w:w="60" w:type="dxa"/>
              <w:bottom w:w="60" w:type="dxa"/>
              <w:right w:w="60" w:type="dxa"/>
            </w:tcMar>
            <w:vAlign w:val="center"/>
          </w:tcPr>
          <w:p w14:paraId="4D7E2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2230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0C8C2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5</w:t>
            </w:r>
          </w:p>
        </w:tc>
        <w:tc>
          <w:tcPr>
            <w:tcW w:w="3338" w:type="dxa"/>
            <w:shd w:val="clear" w:color="auto" w:fill="auto"/>
            <w:tcMar>
              <w:top w:w="60" w:type="dxa"/>
              <w:left w:w="60" w:type="dxa"/>
              <w:bottom w:w="60" w:type="dxa"/>
              <w:right w:w="60" w:type="dxa"/>
            </w:tcMar>
            <w:vAlign w:val="center"/>
          </w:tcPr>
          <w:p w14:paraId="0051FA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龙芯3A5000/3B5000</w:t>
            </w:r>
          </w:p>
        </w:tc>
        <w:tc>
          <w:tcPr>
            <w:tcW w:w="3206" w:type="dxa"/>
            <w:shd w:val="clear" w:color="auto" w:fill="auto"/>
            <w:tcMar>
              <w:top w:w="60" w:type="dxa"/>
              <w:left w:w="60" w:type="dxa"/>
              <w:bottom w:w="60" w:type="dxa"/>
              <w:right w:w="60" w:type="dxa"/>
            </w:tcMar>
            <w:vAlign w:val="center"/>
          </w:tcPr>
          <w:p w14:paraId="7DE1F4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龙芯中科技术股份有限公司</w:t>
            </w:r>
          </w:p>
        </w:tc>
        <w:tc>
          <w:tcPr>
            <w:tcW w:w="1566" w:type="dxa"/>
            <w:shd w:val="clear" w:color="auto" w:fill="auto"/>
            <w:tcMar>
              <w:top w:w="60" w:type="dxa"/>
              <w:left w:w="60" w:type="dxa"/>
              <w:bottom w:w="60" w:type="dxa"/>
              <w:right w:w="60" w:type="dxa"/>
            </w:tcMar>
            <w:vAlign w:val="center"/>
          </w:tcPr>
          <w:p w14:paraId="40A22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538D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7FEE8F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6</w:t>
            </w:r>
          </w:p>
        </w:tc>
        <w:tc>
          <w:tcPr>
            <w:tcW w:w="3338" w:type="dxa"/>
            <w:shd w:val="clear" w:color="auto" w:fill="auto"/>
            <w:tcMar>
              <w:top w:w="60" w:type="dxa"/>
              <w:left w:w="60" w:type="dxa"/>
              <w:bottom w:w="60" w:type="dxa"/>
              <w:right w:w="60" w:type="dxa"/>
            </w:tcMar>
            <w:vAlign w:val="center"/>
          </w:tcPr>
          <w:p w14:paraId="478689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申威SW421</w:t>
            </w:r>
          </w:p>
        </w:tc>
        <w:tc>
          <w:tcPr>
            <w:tcW w:w="3206" w:type="dxa"/>
            <w:shd w:val="clear" w:color="auto" w:fill="auto"/>
            <w:tcMar>
              <w:top w:w="60" w:type="dxa"/>
              <w:left w:w="60" w:type="dxa"/>
              <w:bottom w:w="60" w:type="dxa"/>
              <w:right w:w="60" w:type="dxa"/>
            </w:tcMar>
            <w:vAlign w:val="center"/>
          </w:tcPr>
          <w:p w14:paraId="7F0D8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无锡先进技术研究院</w:t>
            </w:r>
          </w:p>
        </w:tc>
        <w:tc>
          <w:tcPr>
            <w:tcW w:w="1566" w:type="dxa"/>
            <w:shd w:val="clear" w:color="auto" w:fill="auto"/>
            <w:tcMar>
              <w:top w:w="60" w:type="dxa"/>
              <w:left w:w="60" w:type="dxa"/>
              <w:bottom w:w="60" w:type="dxa"/>
              <w:right w:w="60" w:type="dxa"/>
            </w:tcMar>
            <w:vAlign w:val="center"/>
          </w:tcPr>
          <w:p w14:paraId="5EB19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3580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B5ED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7</w:t>
            </w:r>
          </w:p>
        </w:tc>
        <w:tc>
          <w:tcPr>
            <w:tcW w:w="3338" w:type="dxa"/>
            <w:shd w:val="clear" w:color="auto" w:fill="auto"/>
            <w:tcMar>
              <w:top w:w="60" w:type="dxa"/>
              <w:left w:w="60" w:type="dxa"/>
              <w:bottom w:w="60" w:type="dxa"/>
              <w:right w:w="60" w:type="dxa"/>
            </w:tcMar>
            <w:vAlign w:val="center"/>
          </w:tcPr>
          <w:p w14:paraId="0AA3E9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申威3231</w:t>
            </w:r>
          </w:p>
        </w:tc>
        <w:tc>
          <w:tcPr>
            <w:tcW w:w="3206" w:type="dxa"/>
            <w:shd w:val="clear" w:color="auto" w:fill="auto"/>
            <w:tcMar>
              <w:top w:w="60" w:type="dxa"/>
              <w:left w:w="60" w:type="dxa"/>
              <w:bottom w:w="60" w:type="dxa"/>
              <w:right w:w="60" w:type="dxa"/>
            </w:tcMar>
            <w:vAlign w:val="center"/>
          </w:tcPr>
          <w:p w14:paraId="3ECE9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无锡先进技术研究院</w:t>
            </w:r>
          </w:p>
        </w:tc>
        <w:tc>
          <w:tcPr>
            <w:tcW w:w="1566" w:type="dxa"/>
            <w:shd w:val="clear" w:color="auto" w:fill="auto"/>
            <w:tcMar>
              <w:top w:w="60" w:type="dxa"/>
              <w:left w:w="60" w:type="dxa"/>
              <w:bottom w:w="60" w:type="dxa"/>
              <w:right w:w="60" w:type="dxa"/>
            </w:tcMar>
            <w:vAlign w:val="center"/>
          </w:tcPr>
          <w:p w14:paraId="42B34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448F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5886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8</w:t>
            </w:r>
          </w:p>
        </w:tc>
        <w:tc>
          <w:tcPr>
            <w:tcW w:w="3338" w:type="dxa"/>
            <w:shd w:val="clear" w:color="auto" w:fill="auto"/>
            <w:tcMar>
              <w:top w:w="60" w:type="dxa"/>
              <w:left w:w="60" w:type="dxa"/>
              <w:bottom w:w="60" w:type="dxa"/>
              <w:right w:w="60" w:type="dxa"/>
            </w:tcMar>
            <w:vAlign w:val="center"/>
          </w:tcPr>
          <w:p w14:paraId="55282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飞腾腾锐D2000</w:t>
            </w:r>
          </w:p>
        </w:tc>
        <w:tc>
          <w:tcPr>
            <w:tcW w:w="3206" w:type="dxa"/>
            <w:shd w:val="clear" w:color="auto" w:fill="auto"/>
            <w:tcMar>
              <w:top w:w="60" w:type="dxa"/>
              <w:left w:w="60" w:type="dxa"/>
              <w:bottom w:w="60" w:type="dxa"/>
              <w:right w:w="60" w:type="dxa"/>
            </w:tcMar>
            <w:vAlign w:val="center"/>
          </w:tcPr>
          <w:p w14:paraId="5D1AA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飞腾信息技术有限公司</w:t>
            </w:r>
          </w:p>
        </w:tc>
        <w:tc>
          <w:tcPr>
            <w:tcW w:w="1566" w:type="dxa"/>
            <w:shd w:val="clear" w:color="auto" w:fill="auto"/>
            <w:tcMar>
              <w:top w:w="60" w:type="dxa"/>
              <w:left w:w="60" w:type="dxa"/>
              <w:bottom w:w="60" w:type="dxa"/>
              <w:right w:w="60" w:type="dxa"/>
            </w:tcMar>
            <w:vAlign w:val="center"/>
          </w:tcPr>
          <w:p w14:paraId="1539A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1639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8D036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9</w:t>
            </w:r>
          </w:p>
        </w:tc>
        <w:tc>
          <w:tcPr>
            <w:tcW w:w="3338" w:type="dxa"/>
            <w:shd w:val="clear" w:color="auto" w:fill="auto"/>
            <w:tcMar>
              <w:top w:w="60" w:type="dxa"/>
              <w:left w:w="60" w:type="dxa"/>
              <w:bottom w:w="60" w:type="dxa"/>
              <w:right w:w="60" w:type="dxa"/>
            </w:tcMar>
            <w:vAlign w:val="center"/>
          </w:tcPr>
          <w:p w14:paraId="0D9CC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飞腾FT-2000</w:t>
            </w:r>
          </w:p>
        </w:tc>
        <w:tc>
          <w:tcPr>
            <w:tcW w:w="3206" w:type="dxa"/>
            <w:shd w:val="clear" w:color="auto" w:fill="auto"/>
            <w:tcMar>
              <w:top w:w="60" w:type="dxa"/>
              <w:left w:w="60" w:type="dxa"/>
              <w:bottom w:w="60" w:type="dxa"/>
              <w:right w:w="60" w:type="dxa"/>
            </w:tcMar>
            <w:vAlign w:val="center"/>
          </w:tcPr>
          <w:p w14:paraId="549EA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飞腾信息技术有限公司</w:t>
            </w:r>
          </w:p>
        </w:tc>
        <w:tc>
          <w:tcPr>
            <w:tcW w:w="1566" w:type="dxa"/>
            <w:shd w:val="clear" w:color="auto" w:fill="auto"/>
            <w:tcMar>
              <w:top w:w="60" w:type="dxa"/>
              <w:left w:w="60" w:type="dxa"/>
              <w:bottom w:w="60" w:type="dxa"/>
              <w:right w:w="60" w:type="dxa"/>
            </w:tcMar>
            <w:vAlign w:val="center"/>
          </w:tcPr>
          <w:p w14:paraId="577D0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59B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EFC95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10</w:t>
            </w:r>
          </w:p>
        </w:tc>
        <w:tc>
          <w:tcPr>
            <w:tcW w:w="3338" w:type="dxa"/>
            <w:shd w:val="clear" w:color="auto" w:fill="auto"/>
            <w:tcMar>
              <w:top w:w="60" w:type="dxa"/>
              <w:left w:w="60" w:type="dxa"/>
              <w:bottom w:w="60" w:type="dxa"/>
              <w:right w:w="60" w:type="dxa"/>
            </w:tcMar>
            <w:vAlign w:val="center"/>
          </w:tcPr>
          <w:p w14:paraId="2F67C9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飞腾FT-2000+</w:t>
            </w:r>
          </w:p>
        </w:tc>
        <w:tc>
          <w:tcPr>
            <w:tcW w:w="3206" w:type="dxa"/>
            <w:shd w:val="clear" w:color="auto" w:fill="auto"/>
            <w:tcMar>
              <w:top w:w="60" w:type="dxa"/>
              <w:left w:w="60" w:type="dxa"/>
              <w:bottom w:w="60" w:type="dxa"/>
              <w:right w:w="60" w:type="dxa"/>
            </w:tcMar>
            <w:vAlign w:val="center"/>
          </w:tcPr>
          <w:p w14:paraId="57BD01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飞腾信息技术有限公司</w:t>
            </w:r>
          </w:p>
        </w:tc>
        <w:tc>
          <w:tcPr>
            <w:tcW w:w="1566" w:type="dxa"/>
            <w:shd w:val="clear" w:color="auto" w:fill="auto"/>
            <w:tcMar>
              <w:top w:w="60" w:type="dxa"/>
              <w:left w:w="60" w:type="dxa"/>
              <w:bottom w:w="60" w:type="dxa"/>
              <w:right w:w="60" w:type="dxa"/>
            </w:tcMar>
            <w:vAlign w:val="center"/>
          </w:tcPr>
          <w:p w14:paraId="0110A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3DFC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1346D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11</w:t>
            </w:r>
          </w:p>
        </w:tc>
        <w:tc>
          <w:tcPr>
            <w:tcW w:w="3338" w:type="dxa"/>
            <w:shd w:val="clear" w:color="auto" w:fill="auto"/>
            <w:tcMar>
              <w:top w:w="60" w:type="dxa"/>
              <w:left w:w="60" w:type="dxa"/>
              <w:bottom w:w="60" w:type="dxa"/>
              <w:right w:w="60" w:type="dxa"/>
            </w:tcMar>
            <w:vAlign w:val="center"/>
          </w:tcPr>
          <w:p w14:paraId="401BE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盘古M900</w:t>
            </w:r>
          </w:p>
        </w:tc>
        <w:tc>
          <w:tcPr>
            <w:tcW w:w="3206" w:type="dxa"/>
            <w:shd w:val="clear" w:color="auto" w:fill="auto"/>
            <w:tcMar>
              <w:top w:w="60" w:type="dxa"/>
              <w:left w:w="60" w:type="dxa"/>
              <w:bottom w:w="60" w:type="dxa"/>
              <w:right w:w="60" w:type="dxa"/>
            </w:tcMar>
            <w:vAlign w:val="center"/>
          </w:tcPr>
          <w:p w14:paraId="70E42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海思技术有限公司</w:t>
            </w:r>
          </w:p>
        </w:tc>
        <w:tc>
          <w:tcPr>
            <w:tcW w:w="1566" w:type="dxa"/>
            <w:shd w:val="clear" w:color="auto" w:fill="auto"/>
            <w:tcMar>
              <w:top w:w="60" w:type="dxa"/>
              <w:left w:w="60" w:type="dxa"/>
              <w:bottom w:w="60" w:type="dxa"/>
              <w:right w:w="60" w:type="dxa"/>
            </w:tcMar>
            <w:vAlign w:val="center"/>
          </w:tcPr>
          <w:p w14:paraId="08510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4232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1CAB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12</w:t>
            </w:r>
          </w:p>
        </w:tc>
        <w:tc>
          <w:tcPr>
            <w:tcW w:w="3338" w:type="dxa"/>
            <w:shd w:val="clear" w:color="auto" w:fill="auto"/>
            <w:tcMar>
              <w:top w:w="60" w:type="dxa"/>
              <w:left w:w="60" w:type="dxa"/>
              <w:bottom w:w="60" w:type="dxa"/>
              <w:right w:w="60" w:type="dxa"/>
            </w:tcMar>
            <w:vAlign w:val="center"/>
          </w:tcPr>
          <w:p w14:paraId="10EC09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飞腾腾云S2500</w:t>
            </w:r>
          </w:p>
        </w:tc>
        <w:tc>
          <w:tcPr>
            <w:tcW w:w="3206" w:type="dxa"/>
            <w:shd w:val="clear" w:color="auto" w:fill="auto"/>
            <w:tcMar>
              <w:top w:w="60" w:type="dxa"/>
              <w:left w:w="60" w:type="dxa"/>
              <w:bottom w:w="60" w:type="dxa"/>
              <w:right w:w="60" w:type="dxa"/>
            </w:tcMar>
            <w:vAlign w:val="center"/>
          </w:tcPr>
          <w:p w14:paraId="016C4B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飞腾信息技术有限公司</w:t>
            </w:r>
          </w:p>
        </w:tc>
        <w:tc>
          <w:tcPr>
            <w:tcW w:w="1566" w:type="dxa"/>
            <w:shd w:val="clear" w:color="auto" w:fill="auto"/>
            <w:tcMar>
              <w:top w:w="60" w:type="dxa"/>
              <w:left w:w="60" w:type="dxa"/>
              <w:bottom w:w="60" w:type="dxa"/>
              <w:right w:w="60" w:type="dxa"/>
            </w:tcMar>
            <w:vAlign w:val="center"/>
          </w:tcPr>
          <w:p w14:paraId="1FCB1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1D88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424EB6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13</w:t>
            </w:r>
          </w:p>
        </w:tc>
        <w:tc>
          <w:tcPr>
            <w:tcW w:w="3338" w:type="dxa"/>
            <w:shd w:val="clear" w:color="auto" w:fill="auto"/>
            <w:tcMar>
              <w:top w:w="60" w:type="dxa"/>
              <w:left w:w="60" w:type="dxa"/>
              <w:bottom w:w="60" w:type="dxa"/>
              <w:right w:w="60" w:type="dxa"/>
            </w:tcMar>
            <w:vAlign w:val="center"/>
          </w:tcPr>
          <w:p w14:paraId="4677E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麒麟9006C</w:t>
            </w:r>
          </w:p>
        </w:tc>
        <w:tc>
          <w:tcPr>
            <w:tcW w:w="3206" w:type="dxa"/>
            <w:shd w:val="clear" w:color="auto" w:fill="auto"/>
            <w:tcMar>
              <w:top w:w="60" w:type="dxa"/>
              <w:left w:w="60" w:type="dxa"/>
              <w:bottom w:w="60" w:type="dxa"/>
              <w:right w:w="60" w:type="dxa"/>
            </w:tcMar>
            <w:vAlign w:val="center"/>
          </w:tcPr>
          <w:p w14:paraId="6007C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深圳市海思半导体有限公司</w:t>
            </w:r>
          </w:p>
        </w:tc>
        <w:tc>
          <w:tcPr>
            <w:tcW w:w="1566" w:type="dxa"/>
            <w:shd w:val="clear" w:color="auto" w:fill="auto"/>
            <w:tcMar>
              <w:top w:w="60" w:type="dxa"/>
              <w:left w:w="60" w:type="dxa"/>
              <w:bottom w:w="60" w:type="dxa"/>
              <w:right w:w="60" w:type="dxa"/>
            </w:tcMar>
            <w:vAlign w:val="center"/>
          </w:tcPr>
          <w:p w14:paraId="5CD14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33F1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24917F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14</w:t>
            </w:r>
          </w:p>
        </w:tc>
        <w:tc>
          <w:tcPr>
            <w:tcW w:w="3338" w:type="dxa"/>
            <w:shd w:val="clear" w:color="auto" w:fill="auto"/>
            <w:tcMar>
              <w:top w:w="60" w:type="dxa"/>
              <w:left w:w="60" w:type="dxa"/>
              <w:bottom w:w="60" w:type="dxa"/>
              <w:right w:w="60" w:type="dxa"/>
            </w:tcMar>
            <w:vAlign w:val="center"/>
          </w:tcPr>
          <w:p w14:paraId="4E735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海光C86-3G</w:t>
            </w:r>
          </w:p>
        </w:tc>
        <w:tc>
          <w:tcPr>
            <w:tcW w:w="3206" w:type="dxa"/>
            <w:shd w:val="clear" w:color="auto" w:fill="auto"/>
            <w:tcMar>
              <w:top w:w="60" w:type="dxa"/>
              <w:left w:w="60" w:type="dxa"/>
              <w:bottom w:w="60" w:type="dxa"/>
              <w:right w:w="60" w:type="dxa"/>
            </w:tcMar>
            <w:vAlign w:val="center"/>
          </w:tcPr>
          <w:p w14:paraId="27EC5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海光信息技术股份有限公司</w:t>
            </w:r>
          </w:p>
        </w:tc>
        <w:tc>
          <w:tcPr>
            <w:tcW w:w="1566" w:type="dxa"/>
            <w:shd w:val="clear" w:color="auto" w:fill="auto"/>
            <w:tcMar>
              <w:top w:w="60" w:type="dxa"/>
              <w:left w:w="60" w:type="dxa"/>
              <w:bottom w:w="60" w:type="dxa"/>
              <w:right w:w="60" w:type="dxa"/>
            </w:tcMar>
            <w:vAlign w:val="center"/>
          </w:tcPr>
          <w:p w14:paraId="37A67B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18DA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12FD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15</w:t>
            </w:r>
          </w:p>
        </w:tc>
        <w:tc>
          <w:tcPr>
            <w:tcW w:w="3338" w:type="dxa"/>
            <w:shd w:val="clear" w:color="auto" w:fill="auto"/>
            <w:tcMar>
              <w:top w:w="60" w:type="dxa"/>
              <w:left w:w="60" w:type="dxa"/>
              <w:bottom w:w="60" w:type="dxa"/>
              <w:right w:w="60" w:type="dxa"/>
            </w:tcMar>
            <w:vAlign w:val="center"/>
          </w:tcPr>
          <w:p w14:paraId="51D3B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麒麟990</w:t>
            </w:r>
          </w:p>
        </w:tc>
        <w:tc>
          <w:tcPr>
            <w:tcW w:w="3206" w:type="dxa"/>
            <w:shd w:val="clear" w:color="auto" w:fill="auto"/>
            <w:tcMar>
              <w:top w:w="60" w:type="dxa"/>
              <w:left w:w="60" w:type="dxa"/>
              <w:bottom w:w="60" w:type="dxa"/>
              <w:right w:w="60" w:type="dxa"/>
            </w:tcMar>
            <w:vAlign w:val="center"/>
          </w:tcPr>
          <w:p w14:paraId="6889B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深圳市海思半导体有限公司</w:t>
            </w:r>
          </w:p>
        </w:tc>
        <w:tc>
          <w:tcPr>
            <w:tcW w:w="1566" w:type="dxa"/>
            <w:shd w:val="clear" w:color="auto" w:fill="auto"/>
            <w:tcMar>
              <w:top w:w="60" w:type="dxa"/>
              <w:left w:w="60" w:type="dxa"/>
              <w:bottom w:w="60" w:type="dxa"/>
              <w:right w:w="60" w:type="dxa"/>
            </w:tcMar>
            <w:vAlign w:val="center"/>
          </w:tcPr>
          <w:p w14:paraId="1EBD1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6AFD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31229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16</w:t>
            </w:r>
          </w:p>
        </w:tc>
        <w:tc>
          <w:tcPr>
            <w:tcW w:w="3338" w:type="dxa"/>
            <w:shd w:val="clear" w:color="auto" w:fill="auto"/>
            <w:tcMar>
              <w:top w:w="60" w:type="dxa"/>
              <w:left w:w="60" w:type="dxa"/>
              <w:bottom w:w="60" w:type="dxa"/>
              <w:right w:w="60" w:type="dxa"/>
            </w:tcMar>
            <w:vAlign w:val="center"/>
          </w:tcPr>
          <w:p w14:paraId="504FB8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海光2号C86 3230/3250/3280/5280/7250/7260/7280/7285</w:t>
            </w:r>
          </w:p>
        </w:tc>
        <w:tc>
          <w:tcPr>
            <w:tcW w:w="3206" w:type="dxa"/>
            <w:shd w:val="clear" w:color="auto" w:fill="auto"/>
            <w:tcMar>
              <w:top w:w="60" w:type="dxa"/>
              <w:left w:w="60" w:type="dxa"/>
              <w:bottom w:w="60" w:type="dxa"/>
              <w:right w:w="60" w:type="dxa"/>
            </w:tcMar>
            <w:vAlign w:val="center"/>
          </w:tcPr>
          <w:p w14:paraId="0777BB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海光信息技术股份有限公司</w:t>
            </w:r>
          </w:p>
        </w:tc>
        <w:tc>
          <w:tcPr>
            <w:tcW w:w="1566" w:type="dxa"/>
            <w:shd w:val="clear" w:color="auto" w:fill="auto"/>
            <w:tcMar>
              <w:top w:w="60" w:type="dxa"/>
              <w:left w:w="60" w:type="dxa"/>
              <w:bottom w:w="60" w:type="dxa"/>
              <w:right w:w="60" w:type="dxa"/>
            </w:tcMar>
            <w:vAlign w:val="center"/>
          </w:tcPr>
          <w:p w14:paraId="36CB1A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4FC5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F3E52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17</w:t>
            </w:r>
          </w:p>
        </w:tc>
        <w:tc>
          <w:tcPr>
            <w:tcW w:w="3338" w:type="dxa"/>
            <w:shd w:val="clear" w:color="auto" w:fill="auto"/>
            <w:tcMar>
              <w:top w:w="60" w:type="dxa"/>
              <w:left w:w="60" w:type="dxa"/>
              <w:bottom w:w="60" w:type="dxa"/>
              <w:right w:w="60" w:type="dxa"/>
            </w:tcMar>
            <w:vAlign w:val="center"/>
          </w:tcPr>
          <w:p w14:paraId="699017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兆芯ZX-E KX-U6780A/KH-37800D/KX-6640MA/KX-6640A</w:t>
            </w:r>
          </w:p>
        </w:tc>
        <w:tc>
          <w:tcPr>
            <w:tcW w:w="3206" w:type="dxa"/>
            <w:shd w:val="clear" w:color="auto" w:fill="auto"/>
            <w:tcMar>
              <w:top w:w="60" w:type="dxa"/>
              <w:left w:w="60" w:type="dxa"/>
              <w:bottom w:w="60" w:type="dxa"/>
              <w:right w:w="60" w:type="dxa"/>
            </w:tcMar>
            <w:vAlign w:val="center"/>
          </w:tcPr>
          <w:p w14:paraId="4E604C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上海兆芯集成电路股份有限公司</w:t>
            </w:r>
          </w:p>
        </w:tc>
        <w:tc>
          <w:tcPr>
            <w:tcW w:w="1566" w:type="dxa"/>
            <w:shd w:val="clear" w:color="auto" w:fill="auto"/>
            <w:tcMar>
              <w:top w:w="60" w:type="dxa"/>
              <w:left w:w="60" w:type="dxa"/>
              <w:bottom w:w="60" w:type="dxa"/>
              <w:right w:w="60" w:type="dxa"/>
            </w:tcMar>
            <w:vAlign w:val="center"/>
          </w:tcPr>
          <w:p w14:paraId="28EAE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r w14:paraId="3078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660" w:type="dxa"/>
            <w:shd w:val="clear" w:color="auto" w:fill="auto"/>
            <w:tcMar>
              <w:top w:w="60" w:type="dxa"/>
              <w:left w:w="60" w:type="dxa"/>
              <w:bottom w:w="60" w:type="dxa"/>
              <w:right w:w="60" w:type="dxa"/>
            </w:tcMar>
            <w:vAlign w:val="center"/>
          </w:tcPr>
          <w:p w14:paraId="6597C3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18</w:t>
            </w:r>
          </w:p>
        </w:tc>
        <w:tc>
          <w:tcPr>
            <w:tcW w:w="3338" w:type="dxa"/>
            <w:shd w:val="clear" w:color="auto" w:fill="auto"/>
            <w:tcMar>
              <w:top w:w="60" w:type="dxa"/>
              <w:left w:w="60" w:type="dxa"/>
              <w:bottom w:w="60" w:type="dxa"/>
              <w:right w:w="60" w:type="dxa"/>
            </w:tcMar>
            <w:vAlign w:val="center"/>
          </w:tcPr>
          <w:p w14:paraId="70989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兆芯ZX-D KX-U5580</w:t>
            </w:r>
          </w:p>
        </w:tc>
        <w:tc>
          <w:tcPr>
            <w:tcW w:w="3206" w:type="dxa"/>
            <w:shd w:val="clear" w:color="auto" w:fill="auto"/>
            <w:tcMar>
              <w:top w:w="60" w:type="dxa"/>
              <w:left w:w="60" w:type="dxa"/>
              <w:bottom w:w="60" w:type="dxa"/>
              <w:right w:w="60" w:type="dxa"/>
            </w:tcMar>
            <w:vAlign w:val="center"/>
          </w:tcPr>
          <w:p w14:paraId="10B55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上海兆芯集成电路股份有限公司</w:t>
            </w:r>
          </w:p>
        </w:tc>
        <w:tc>
          <w:tcPr>
            <w:tcW w:w="1566" w:type="dxa"/>
            <w:shd w:val="clear" w:color="auto" w:fill="auto"/>
            <w:tcMar>
              <w:top w:w="60" w:type="dxa"/>
              <w:left w:w="60" w:type="dxa"/>
              <w:bottom w:w="60" w:type="dxa"/>
              <w:right w:w="60" w:type="dxa"/>
            </w:tcMar>
            <w:vAlign w:val="center"/>
          </w:tcPr>
          <w:p w14:paraId="55D74A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kern w:val="0"/>
                <w:sz w:val="21"/>
                <w:szCs w:val="21"/>
                <w:lang w:val="en-US" w:eastAsia="zh-CN" w:bidi="ar"/>
              </w:rPr>
              <w:t>I级</w:t>
            </w:r>
          </w:p>
        </w:tc>
      </w:tr>
    </w:tbl>
    <w:p w14:paraId="5F9EAD7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b/>
          <w:color w:val="000000"/>
          <w:kern w:val="2"/>
          <w:sz w:val="24"/>
          <w:szCs w:val="24"/>
          <w:lang w:val="en-US" w:eastAsia="zh-CN" w:bidi="ar-SA"/>
        </w:rPr>
      </w:pPr>
      <w:r>
        <w:rPr>
          <w:rFonts w:hint="eastAsia" w:ascii="仿宋_GB2312" w:hAnsi="仿宋_GB2312" w:eastAsia="仿宋_GB2312" w:cs="仿宋_GB2312"/>
          <w:b/>
          <w:color w:val="000000"/>
          <w:kern w:val="2"/>
          <w:sz w:val="24"/>
          <w:szCs w:val="24"/>
          <w:lang w:val="en-US" w:eastAsia="zh-CN" w:bidi="ar-SA"/>
        </w:rPr>
        <w:t>二、操作系统</w:t>
      </w:r>
    </w:p>
    <w:tbl>
      <w:tblPr>
        <w:tblStyle w:val="48"/>
        <w:tblW w:w="878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41"/>
        <w:gridCol w:w="3463"/>
        <w:gridCol w:w="3185"/>
        <w:gridCol w:w="1592"/>
      </w:tblGrid>
      <w:tr w14:paraId="3DF6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541" w:type="dxa"/>
            <w:shd w:val="clear" w:color="auto" w:fill="auto"/>
            <w:tcMar>
              <w:top w:w="60" w:type="dxa"/>
              <w:left w:w="60" w:type="dxa"/>
              <w:bottom w:w="60" w:type="dxa"/>
              <w:right w:w="60" w:type="dxa"/>
            </w:tcMar>
            <w:vAlign w:val="center"/>
          </w:tcPr>
          <w:p w14:paraId="26363CE4">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序号</w:t>
            </w:r>
          </w:p>
        </w:tc>
        <w:tc>
          <w:tcPr>
            <w:tcW w:w="3463" w:type="dxa"/>
            <w:shd w:val="clear" w:color="auto" w:fill="auto"/>
            <w:tcMar>
              <w:top w:w="60" w:type="dxa"/>
              <w:left w:w="60" w:type="dxa"/>
              <w:bottom w:w="60" w:type="dxa"/>
              <w:right w:w="60" w:type="dxa"/>
            </w:tcMar>
            <w:vAlign w:val="center"/>
          </w:tcPr>
          <w:p w14:paraId="6CFCF881">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产品名称</w:t>
            </w:r>
          </w:p>
        </w:tc>
        <w:tc>
          <w:tcPr>
            <w:tcW w:w="3185" w:type="dxa"/>
            <w:shd w:val="clear" w:color="auto" w:fill="auto"/>
            <w:tcMar>
              <w:top w:w="60" w:type="dxa"/>
              <w:left w:w="60" w:type="dxa"/>
              <w:bottom w:w="60" w:type="dxa"/>
              <w:right w:w="60" w:type="dxa"/>
            </w:tcMar>
            <w:vAlign w:val="center"/>
          </w:tcPr>
          <w:p w14:paraId="46AD50F5">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送测单位</w:t>
            </w:r>
          </w:p>
        </w:tc>
        <w:tc>
          <w:tcPr>
            <w:tcW w:w="1592" w:type="dxa"/>
            <w:shd w:val="clear" w:color="auto" w:fill="auto"/>
            <w:tcMar>
              <w:top w:w="60" w:type="dxa"/>
              <w:left w:w="60" w:type="dxa"/>
              <w:bottom w:w="60" w:type="dxa"/>
              <w:right w:w="60" w:type="dxa"/>
            </w:tcMar>
            <w:vAlign w:val="center"/>
          </w:tcPr>
          <w:p w14:paraId="1C9E8169">
            <w:pPr>
              <w:keepNext w:val="0"/>
              <w:keepLines w:val="0"/>
              <w:widowControl/>
              <w:suppressLineNumbers w:val="0"/>
              <w:spacing w:before="0" w:beforeAutospacing="0" w:after="0" w:afterAutospacing="0" w:line="240" w:lineRule="exact"/>
              <w:ind w:left="0" w:right="0" w:firstLine="0"/>
              <w:jc w:val="center"/>
              <w:rPr>
                <w:rFonts w:hint="eastAsia" w:ascii="仿宋_GB2312" w:hAnsi="仿宋_GB2312" w:eastAsia="仿宋_GB2312" w:cs="仿宋_GB2312"/>
                <w:b/>
                <w:bCs/>
                <w:i w:val="0"/>
                <w:iCs w:val="0"/>
                <w:caps w:val="0"/>
                <w:color w:val="auto"/>
                <w:spacing w:val="0"/>
                <w:kern w:val="0"/>
                <w:sz w:val="21"/>
                <w:szCs w:val="21"/>
                <w:lang w:bidi="ar"/>
              </w:rPr>
            </w:pPr>
            <w:r>
              <w:rPr>
                <w:rFonts w:hint="eastAsia" w:ascii="仿宋_GB2312" w:hAnsi="仿宋_GB2312" w:eastAsia="仿宋_GB2312" w:cs="仿宋_GB2312"/>
                <w:b/>
                <w:bCs/>
                <w:i w:val="0"/>
                <w:iCs w:val="0"/>
                <w:caps w:val="0"/>
                <w:color w:val="auto"/>
                <w:spacing w:val="0"/>
                <w:kern w:val="0"/>
                <w:sz w:val="21"/>
                <w:szCs w:val="21"/>
                <w:lang w:val="en-US" w:eastAsia="zh-CN" w:bidi="ar"/>
              </w:rPr>
              <w:t>安全可靠等级</w:t>
            </w:r>
          </w:p>
        </w:tc>
      </w:tr>
      <w:tr w14:paraId="377D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6BEE745E">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1</w:t>
            </w:r>
          </w:p>
        </w:tc>
        <w:tc>
          <w:tcPr>
            <w:tcW w:w="3463" w:type="dxa"/>
            <w:shd w:val="clear" w:color="auto" w:fill="auto"/>
            <w:tcMar>
              <w:top w:w="60" w:type="dxa"/>
              <w:left w:w="60" w:type="dxa"/>
              <w:bottom w:w="60" w:type="dxa"/>
              <w:right w:w="60" w:type="dxa"/>
            </w:tcMar>
            <w:vAlign w:val="center"/>
          </w:tcPr>
          <w:p w14:paraId="6E9896BC">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银河麒麟桌面操作系统V10</w:t>
            </w:r>
          </w:p>
          <w:p w14:paraId="4455AD2B">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2EA6C53E">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（内核版本5.4）</w:t>
            </w:r>
          </w:p>
        </w:tc>
        <w:tc>
          <w:tcPr>
            <w:tcW w:w="3185" w:type="dxa"/>
            <w:shd w:val="clear" w:color="auto" w:fill="auto"/>
            <w:tcMar>
              <w:top w:w="60" w:type="dxa"/>
              <w:left w:w="60" w:type="dxa"/>
              <w:bottom w:w="60" w:type="dxa"/>
              <w:right w:w="60" w:type="dxa"/>
            </w:tcMar>
            <w:vAlign w:val="center"/>
          </w:tcPr>
          <w:p w14:paraId="5C404232">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shd w:val="clear" w:color="auto" w:fill="auto"/>
            <w:tcMar>
              <w:top w:w="60" w:type="dxa"/>
              <w:left w:w="60" w:type="dxa"/>
              <w:bottom w:w="60" w:type="dxa"/>
              <w:right w:w="60" w:type="dxa"/>
            </w:tcMar>
            <w:vAlign w:val="center"/>
          </w:tcPr>
          <w:p w14:paraId="60C2FBB7">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69C1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5A9C1F55">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2</w:t>
            </w:r>
          </w:p>
        </w:tc>
        <w:tc>
          <w:tcPr>
            <w:tcW w:w="3463" w:type="dxa"/>
            <w:shd w:val="clear" w:color="auto" w:fill="auto"/>
            <w:tcMar>
              <w:top w:w="60" w:type="dxa"/>
              <w:left w:w="60" w:type="dxa"/>
              <w:bottom w:w="60" w:type="dxa"/>
              <w:right w:w="60" w:type="dxa"/>
            </w:tcMar>
            <w:vAlign w:val="center"/>
          </w:tcPr>
          <w:p w14:paraId="208FBFF4">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银河麒麟高级服务器操作系统V10</w:t>
            </w:r>
          </w:p>
          <w:p w14:paraId="6FD19365">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19B7E7AA">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shd w:val="clear" w:color="auto" w:fill="auto"/>
            <w:tcMar>
              <w:top w:w="60" w:type="dxa"/>
              <w:left w:w="60" w:type="dxa"/>
              <w:bottom w:w="60" w:type="dxa"/>
              <w:right w:w="60" w:type="dxa"/>
            </w:tcMar>
            <w:vAlign w:val="center"/>
          </w:tcPr>
          <w:p w14:paraId="17A216D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麒麟软件有限公司</w:t>
            </w:r>
          </w:p>
        </w:tc>
        <w:tc>
          <w:tcPr>
            <w:tcW w:w="1592" w:type="dxa"/>
            <w:shd w:val="clear" w:color="auto" w:fill="auto"/>
            <w:tcMar>
              <w:top w:w="60" w:type="dxa"/>
              <w:left w:w="60" w:type="dxa"/>
              <w:bottom w:w="60" w:type="dxa"/>
              <w:right w:w="60" w:type="dxa"/>
            </w:tcMar>
            <w:vAlign w:val="center"/>
          </w:tcPr>
          <w:p w14:paraId="7BB44D6B">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354F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1EEA3000">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3</w:t>
            </w:r>
          </w:p>
        </w:tc>
        <w:tc>
          <w:tcPr>
            <w:tcW w:w="3463" w:type="dxa"/>
            <w:shd w:val="clear" w:color="auto" w:fill="auto"/>
            <w:tcMar>
              <w:top w:w="60" w:type="dxa"/>
              <w:left w:w="60" w:type="dxa"/>
              <w:bottom w:w="60" w:type="dxa"/>
              <w:right w:w="60" w:type="dxa"/>
            </w:tcMar>
            <w:vAlign w:val="center"/>
          </w:tcPr>
          <w:p w14:paraId="48B899BC">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统信服务器操作系统V20</w:t>
            </w:r>
          </w:p>
          <w:p w14:paraId="4120A923">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53CB9951">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shd w:val="clear" w:color="auto" w:fill="auto"/>
            <w:tcMar>
              <w:top w:w="60" w:type="dxa"/>
              <w:left w:w="60" w:type="dxa"/>
              <w:bottom w:w="60" w:type="dxa"/>
              <w:right w:w="60" w:type="dxa"/>
            </w:tcMar>
            <w:vAlign w:val="center"/>
          </w:tcPr>
          <w:p w14:paraId="3C5C8B7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shd w:val="clear" w:color="auto" w:fill="auto"/>
            <w:tcMar>
              <w:top w:w="60" w:type="dxa"/>
              <w:left w:w="60" w:type="dxa"/>
              <w:bottom w:w="60" w:type="dxa"/>
              <w:right w:w="60" w:type="dxa"/>
            </w:tcMar>
            <w:vAlign w:val="center"/>
          </w:tcPr>
          <w:p w14:paraId="0E98D0B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0D60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2E87D6DE">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4</w:t>
            </w:r>
          </w:p>
        </w:tc>
        <w:tc>
          <w:tcPr>
            <w:tcW w:w="3463" w:type="dxa"/>
            <w:shd w:val="clear" w:color="auto" w:fill="auto"/>
            <w:tcMar>
              <w:top w:w="60" w:type="dxa"/>
              <w:left w:w="60" w:type="dxa"/>
              <w:bottom w:w="60" w:type="dxa"/>
              <w:right w:w="60" w:type="dxa"/>
            </w:tcMar>
            <w:vAlign w:val="center"/>
          </w:tcPr>
          <w:p w14:paraId="1DAD8B10">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方德高可信服务器操作系统V4.0</w:t>
            </w:r>
          </w:p>
          <w:p w14:paraId="43BDF550">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6A87CFCF">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shd w:val="clear" w:color="auto" w:fill="auto"/>
            <w:tcMar>
              <w:top w:w="60" w:type="dxa"/>
              <w:left w:w="60" w:type="dxa"/>
              <w:bottom w:w="60" w:type="dxa"/>
              <w:right w:w="60" w:type="dxa"/>
            </w:tcMar>
            <w:vAlign w:val="center"/>
          </w:tcPr>
          <w:p w14:paraId="7CD5BFB5">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shd w:val="clear" w:color="auto" w:fill="auto"/>
            <w:tcMar>
              <w:top w:w="60" w:type="dxa"/>
              <w:left w:w="60" w:type="dxa"/>
              <w:bottom w:w="60" w:type="dxa"/>
              <w:right w:w="60" w:type="dxa"/>
            </w:tcMar>
            <w:vAlign w:val="center"/>
          </w:tcPr>
          <w:p w14:paraId="257DD90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24D2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0BC35669">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5</w:t>
            </w:r>
          </w:p>
        </w:tc>
        <w:tc>
          <w:tcPr>
            <w:tcW w:w="3463" w:type="dxa"/>
            <w:shd w:val="clear" w:color="auto" w:fill="auto"/>
            <w:tcMar>
              <w:top w:w="60" w:type="dxa"/>
              <w:left w:w="60" w:type="dxa"/>
              <w:bottom w:w="60" w:type="dxa"/>
              <w:right w:w="60" w:type="dxa"/>
            </w:tcMar>
            <w:vAlign w:val="center"/>
          </w:tcPr>
          <w:p w14:paraId="66555B8D">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方德桌面操作系统V3.1</w:t>
            </w:r>
          </w:p>
          <w:p w14:paraId="1047ACFA">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227E8269">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（内核版本4.9）</w:t>
            </w:r>
          </w:p>
        </w:tc>
        <w:tc>
          <w:tcPr>
            <w:tcW w:w="3185" w:type="dxa"/>
            <w:shd w:val="clear" w:color="auto" w:fill="auto"/>
            <w:tcMar>
              <w:top w:w="60" w:type="dxa"/>
              <w:left w:w="60" w:type="dxa"/>
              <w:bottom w:w="60" w:type="dxa"/>
              <w:right w:w="60" w:type="dxa"/>
            </w:tcMar>
            <w:vAlign w:val="center"/>
          </w:tcPr>
          <w:p w14:paraId="21470C07">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中科方德软件有限公司</w:t>
            </w:r>
          </w:p>
        </w:tc>
        <w:tc>
          <w:tcPr>
            <w:tcW w:w="1592" w:type="dxa"/>
            <w:shd w:val="clear" w:color="auto" w:fill="auto"/>
            <w:tcMar>
              <w:top w:w="60" w:type="dxa"/>
              <w:left w:w="60" w:type="dxa"/>
              <w:bottom w:w="60" w:type="dxa"/>
              <w:right w:w="60" w:type="dxa"/>
            </w:tcMar>
            <w:vAlign w:val="center"/>
          </w:tcPr>
          <w:p w14:paraId="6582937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r w14:paraId="1CF8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tcMar>
              <w:top w:w="60" w:type="dxa"/>
              <w:left w:w="60" w:type="dxa"/>
              <w:bottom w:w="60" w:type="dxa"/>
              <w:right w:w="60" w:type="dxa"/>
            </w:tcMar>
            <w:vAlign w:val="center"/>
          </w:tcPr>
          <w:p w14:paraId="0DE0F2DA">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6</w:t>
            </w:r>
          </w:p>
        </w:tc>
        <w:tc>
          <w:tcPr>
            <w:tcW w:w="3463" w:type="dxa"/>
            <w:shd w:val="clear" w:color="auto" w:fill="auto"/>
            <w:tcMar>
              <w:top w:w="60" w:type="dxa"/>
              <w:left w:w="60" w:type="dxa"/>
              <w:bottom w:w="60" w:type="dxa"/>
              <w:right w:w="60" w:type="dxa"/>
            </w:tcMar>
            <w:vAlign w:val="center"/>
          </w:tcPr>
          <w:p w14:paraId="4570A3A3">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r>
              <w:rPr>
                <w:rFonts w:hint="eastAsia" w:ascii="仿宋_GB2312" w:hAnsi="仿宋_GB2312" w:eastAsia="仿宋_GB2312" w:cs="仿宋_GB2312"/>
                <w:i w:val="0"/>
                <w:iCs w:val="0"/>
                <w:caps w:val="0"/>
                <w:color w:val="auto"/>
                <w:spacing w:val="0"/>
                <w:kern w:val="0"/>
                <w:sz w:val="21"/>
                <w:szCs w:val="21"/>
                <w:lang w:val="en-US" w:eastAsia="zh-CN" w:bidi="ar"/>
              </w:rPr>
              <w:t>统信桌面操作系统V20</w:t>
            </w:r>
          </w:p>
          <w:p w14:paraId="42C6CE54">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val="en-US" w:eastAsia="zh-CN" w:bidi="ar"/>
              </w:rPr>
            </w:pPr>
          </w:p>
          <w:p w14:paraId="0B8BAC50">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（内核版本4.19）</w:t>
            </w:r>
          </w:p>
        </w:tc>
        <w:tc>
          <w:tcPr>
            <w:tcW w:w="3185" w:type="dxa"/>
            <w:shd w:val="clear" w:color="auto" w:fill="auto"/>
            <w:tcMar>
              <w:top w:w="60" w:type="dxa"/>
              <w:left w:w="60" w:type="dxa"/>
              <w:bottom w:w="60" w:type="dxa"/>
              <w:right w:w="60" w:type="dxa"/>
            </w:tcMar>
            <w:vAlign w:val="center"/>
          </w:tcPr>
          <w:p w14:paraId="5519C701">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统信软件技术有限公司</w:t>
            </w:r>
          </w:p>
        </w:tc>
        <w:tc>
          <w:tcPr>
            <w:tcW w:w="1592" w:type="dxa"/>
            <w:shd w:val="clear" w:color="auto" w:fill="auto"/>
            <w:tcMar>
              <w:top w:w="60" w:type="dxa"/>
              <w:left w:w="60" w:type="dxa"/>
              <w:bottom w:w="60" w:type="dxa"/>
              <w:right w:w="60" w:type="dxa"/>
            </w:tcMar>
            <w:vAlign w:val="center"/>
          </w:tcPr>
          <w:p w14:paraId="5A867A36">
            <w:pPr>
              <w:keepNext w:val="0"/>
              <w:keepLines w:val="0"/>
              <w:widowControl/>
              <w:suppressLineNumbers w:val="0"/>
              <w:spacing w:before="0" w:beforeAutospacing="0" w:after="0" w:afterAutospacing="0" w:line="240" w:lineRule="exact"/>
              <w:ind w:left="0" w:right="0" w:firstLine="0"/>
              <w:jc w:val="left"/>
              <w:rPr>
                <w:rFonts w:hint="eastAsia" w:ascii="仿宋_GB2312" w:hAnsi="仿宋_GB2312" w:eastAsia="仿宋_GB2312" w:cs="仿宋_GB2312"/>
                <w:i w:val="0"/>
                <w:iCs w:val="0"/>
                <w:caps w:val="0"/>
                <w:color w:val="auto"/>
                <w:spacing w:val="0"/>
                <w:kern w:val="0"/>
                <w:sz w:val="21"/>
                <w:szCs w:val="21"/>
                <w:lang w:bidi="ar"/>
              </w:rPr>
            </w:pPr>
            <w:r>
              <w:rPr>
                <w:rFonts w:hint="eastAsia" w:ascii="仿宋_GB2312" w:hAnsi="仿宋_GB2312" w:eastAsia="仿宋_GB2312" w:cs="仿宋_GB2312"/>
                <w:i w:val="0"/>
                <w:iCs w:val="0"/>
                <w:caps w:val="0"/>
                <w:color w:val="auto"/>
                <w:spacing w:val="0"/>
                <w:kern w:val="0"/>
                <w:sz w:val="21"/>
                <w:szCs w:val="21"/>
                <w:lang w:val="en-US" w:eastAsia="zh-CN" w:bidi="ar"/>
              </w:rPr>
              <w:t>I级</w:t>
            </w:r>
          </w:p>
        </w:tc>
      </w:tr>
    </w:tbl>
    <w:p w14:paraId="0B6ECD34">
      <w:pPr>
        <w:pStyle w:val="26"/>
        <w:spacing w:line="240" w:lineRule="atLeast"/>
        <w:jc w:val="left"/>
        <w:rPr>
          <w:rFonts w:ascii="仿宋_GB2312" w:hAnsi="宋体" w:eastAsia="仿宋_GB2312"/>
        </w:rPr>
      </w:pPr>
    </w:p>
    <w:p w14:paraId="41750AF9">
      <w:pPr>
        <w:pStyle w:val="26"/>
        <w:spacing w:line="240" w:lineRule="atLeast"/>
        <w:jc w:val="left"/>
        <w:rPr>
          <w:rFonts w:ascii="仿宋_GB2312" w:hAnsi="宋体" w:eastAsia="仿宋_GB2312"/>
        </w:rPr>
      </w:pPr>
    </w:p>
    <w:p w14:paraId="32F7B9F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kern w:val="2"/>
          <w:sz w:val="24"/>
          <w:szCs w:val="24"/>
          <w:lang w:val="en-US" w:eastAsia="zh-CN" w:bidi="ar-SA"/>
        </w:rPr>
      </w:pPr>
      <w:r>
        <w:rPr>
          <w:rFonts w:hint="eastAsia" w:ascii="仿宋_GB2312" w:hAnsi="宋体" w:eastAsia="仿宋_GB2312" w:cs="Times New Roman"/>
          <w:b/>
          <w:color w:val="000000"/>
          <w:kern w:val="2"/>
          <w:sz w:val="24"/>
          <w:szCs w:val="24"/>
          <w:lang w:val="en-US" w:eastAsia="zh-CN" w:bidi="ar-SA"/>
        </w:rPr>
        <w:t>（2024年第1号）</w:t>
      </w:r>
    </w:p>
    <w:p w14:paraId="68F0D83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kern w:val="2"/>
          <w:sz w:val="24"/>
          <w:szCs w:val="24"/>
          <w:lang w:val="en-US" w:eastAsia="zh-CN" w:bidi="ar-SA"/>
        </w:rPr>
      </w:pPr>
      <w:r>
        <w:rPr>
          <w:rFonts w:hint="eastAsia" w:ascii="仿宋_GB2312" w:hAnsi="宋体" w:eastAsia="仿宋_GB2312" w:cs="Times New Roman"/>
          <w:b/>
          <w:color w:val="000000"/>
          <w:kern w:val="2"/>
          <w:sz w:val="24"/>
          <w:szCs w:val="24"/>
          <w:lang w:val="en-US" w:eastAsia="zh-CN" w:bidi="ar-SA"/>
        </w:rPr>
        <w:t>一、中央处理器（CPU）</w:t>
      </w:r>
    </w:p>
    <w:p w14:paraId="10B61955">
      <w:pPr>
        <w:pStyle w:val="26"/>
        <w:spacing w:line="240" w:lineRule="atLeast"/>
        <w:jc w:val="left"/>
        <w:rPr>
          <w:rFonts w:ascii="仿宋_GB2312" w:hAnsi="宋体" w:eastAsia="仿宋_GB2312"/>
        </w:rPr>
      </w:pPr>
    </w:p>
    <w:p w14:paraId="5B6829AB">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555A5E"/>
          <w:spacing w:val="0"/>
          <w:sz w:val="18"/>
          <w:szCs w:val="18"/>
        </w:rPr>
      </w:pPr>
      <w:r>
        <w:rPr>
          <w:rFonts w:hint="eastAsia" w:ascii="宋体" w:hAnsi="宋体" w:eastAsia="宋体" w:cs="宋体"/>
          <w:i w:val="0"/>
          <w:iCs w:val="0"/>
          <w:caps w:val="0"/>
          <w:color w:val="555A5E"/>
          <w:spacing w:val="0"/>
          <w:sz w:val="18"/>
          <w:szCs w:val="18"/>
          <w:shd w:val="clear"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853"/>
        <w:gridCol w:w="2719"/>
        <w:gridCol w:w="3244"/>
        <w:gridCol w:w="1936"/>
      </w:tblGrid>
      <w:tr w14:paraId="61CE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263859F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序号</w:t>
            </w:r>
          </w:p>
        </w:tc>
        <w:tc>
          <w:tcPr>
            <w:tcW w:w="0" w:type="auto"/>
            <w:tcBorders>
              <w:tl2br w:val="nil"/>
              <w:tr2bl w:val="nil"/>
            </w:tcBorders>
            <w:shd w:val="clear" w:color="auto" w:fill="FFFFFF"/>
            <w:tcMar>
              <w:top w:w="90" w:type="dxa"/>
              <w:left w:w="180" w:type="dxa"/>
              <w:bottom w:w="90" w:type="dxa"/>
              <w:right w:w="90" w:type="dxa"/>
            </w:tcMar>
            <w:vAlign w:val="center"/>
          </w:tcPr>
          <w:p w14:paraId="4BD12CD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产品名称</w:t>
            </w:r>
          </w:p>
        </w:tc>
        <w:tc>
          <w:tcPr>
            <w:tcW w:w="0" w:type="auto"/>
            <w:tcBorders>
              <w:tl2br w:val="nil"/>
              <w:tr2bl w:val="nil"/>
            </w:tcBorders>
            <w:shd w:val="clear" w:color="auto" w:fill="FFFFFF"/>
            <w:tcMar>
              <w:top w:w="90" w:type="dxa"/>
              <w:left w:w="180" w:type="dxa"/>
              <w:bottom w:w="90" w:type="dxa"/>
              <w:right w:w="90" w:type="dxa"/>
            </w:tcMar>
            <w:vAlign w:val="center"/>
          </w:tcPr>
          <w:p w14:paraId="2BD0A58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送测单位</w:t>
            </w:r>
          </w:p>
        </w:tc>
        <w:tc>
          <w:tcPr>
            <w:tcW w:w="0" w:type="auto"/>
            <w:tcBorders>
              <w:tl2br w:val="nil"/>
              <w:tr2bl w:val="nil"/>
            </w:tcBorders>
            <w:shd w:val="clear" w:color="auto" w:fill="FFFFFF"/>
            <w:tcMar>
              <w:top w:w="90" w:type="dxa"/>
              <w:left w:w="180" w:type="dxa"/>
              <w:bottom w:w="90" w:type="dxa"/>
              <w:right w:w="90" w:type="dxa"/>
            </w:tcMar>
            <w:vAlign w:val="center"/>
          </w:tcPr>
          <w:p w14:paraId="53A1999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安全可靠等级</w:t>
            </w:r>
          </w:p>
        </w:tc>
      </w:tr>
      <w:tr w14:paraId="31CF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3C1D224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1</w:t>
            </w:r>
          </w:p>
        </w:tc>
        <w:tc>
          <w:tcPr>
            <w:tcW w:w="0" w:type="auto"/>
            <w:tcBorders>
              <w:tl2br w:val="nil"/>
              <w:tr2bl w:val="nil"/>
            </w:tcBorders>
            <w:shd w:val="clear" w:color="auto" w:fill="FFFFFF"/>
            <w:tcMar>
              <w:top w:w="90" w:type="dxa"/>
              <w:left w:w="180" w:type="dxa"/>
              <w:bottom w:w="90" w:type="dxa"/>
              <w:right w:w="90" w:type="dxa"/>
            </w:tcMar>
            <w:vAlign w:val="center"/>
          </w:tcPr>
          <w:p w14:paraId="09DD4CD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飞腾腾云S5000C</w:t>
            </w:r>
          </w:p>
        </w:tc>
        <w:tc>
          <w:tcPr>
            <w:tcW w:w="0" w:type="auto"/>
            <w:tcBorders>
              <w:tl2br w:val="nil"/>
              <w:tr2bl w:val="nil"/>
            </w:tcBorders>
            <w:shd w:val="clear" w:color="auto" w:fill="FFFFFF"/>
            <w:tcMar>
              <w:top w:w="90" w:type="dxa"/>
              <w:left w:w="180" w:type="dxa"/>
              <w:bottom w:w="90" w:type="dxa"/>
              <w:right w:w="90" w:type="dxa"/>
            </w:tcMar>
            <w:vAlign w:val="center"/>
          </w:tcPr>
          <w:p w14:paraId="47342CE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14:paraId="033CCDB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5B2A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111875B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2</w:t>
            </w:r>
          </w:p>
        </w:tc>
        <w:tc>
          <w:tcPr>
            <w:tcW w:w="0" w:type="auto"/>
            <w:tcBorders>
              <w:tl2br w:val="nil"/>
              <w:tr2bl w:val="nil"/>
            </w:tcBorders>
            <w:shd w:val="clear" w:color="auto" w:fill="FFFFFF"/>
            <w:tcMar>
              <w:top w:w="90" w:type="dxa"/>
              <w:left w:w="180" w:type="dxa"/>
              <w:bottom w:w="90" w:type="dxa"/>
              <w:right w:w="90" w:type="dxa"/>
            </w:tcMar>
            <w:vAlign w:val="center"/>
          </w:tcPr>
          <w:p w14:paraId="54F012A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飞腾腾珑E2000</w:t>
            </w:r>
          </w:p>
        </w:tc>
        <w:tc>
          <w:tcPr>
            <w:tcW w:w="0" w:type="auto"/>
            <w:tcBorders>
              <w:tl2br w:val="nil"/>
              <w:tr2bl w:val="nil"/>
            </w:tcBorders>
            <w:shd w:val="clear" w:color="auto" w:fill="FFFFFF"/>
            <w:tcMar>
              <w:top w:w="90" w:type="dxa"/>
              <w:left w:w="180" w:type="dxa"/>
              <w:bottom w:w="90" w:type="dxa"/>
              <w:right w:w="90" w:type="dxa"/>
            </w:tcMar>
            <w:vAlign w:val="center"/>
          </w:tcPr>
          <w:p w14:paraId="4BF18BA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14:paraId="2446B94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52F1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093649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3</w:t>
            </w:r>
          </w:p>
        </w:tc>
        <w:tc>
          <w:tcPr>
            <w:tcW w:w="0" w:type="auto"/>
            <w:tcBorders>
              <w:tl2br w:val="nil"/>
              <w:tr2bl w:val="nil"/>
            </w:tcBorders>
            <w:shd w:val="clear" w:color="auto" w:fill="FFFFFF"/>
            <w:tcMar>
              <w:top w:w="90" w:type="dxa"/>
              <w:left w:w="180" w:type="dxa"/>
              <w:bottom w:w="90" w:type="dxa"/>
              <w:right w:w="90" w:type="dxa"/>
            </w:tcMar>
            <w:vAlign w:val="center"/>
          </w:tcPr>
          <w:p w14:paraId="237253C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飞腾腾锐D3000</w:t>
            </w:r>
          </w:p>
        </w:tc>
        <w:tc>
          <w:tcPr>
            <w:tcW w:w="0" w:type="auto"/>
            <w:tcBorders>
              <w:tl2br w:val="nil"/>
              <w:tr2bl w:val="nil"/>
            </w:tcBorders>
            <w:shd w:val="clear" w:color="auto" w:fill="FFFFFF"/>
            <w:tcMar>
              <w:top w:w="90" w:type="dxa"/>
              <w:left w:w="180" w:type="dxa"/>
              <w:bottom w:w="90" w:type="dxa"/>
              <w:right w:w="90" w:type="dxa"/>
            </w:tcMar>
            <w:vAlign w:val="center"/>
          </w:tcPr>
          <w:p w14:paraId="40B2850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飞腾信息技术有限公司</w:t>
            </w:r>
          </w:p>
        </w:tc>
        <w:tc>
          <w:tcPr>
            <w:tcW w:w="0" w:type="auto"/>
            <w:tcBorders>
              <w:tl2br w:val="nil"/>
              <w:tr2bl w:val="nil"/>
            </w:tcBorders>
            <w:shd w:val="clear" w:color="auto" w:fill="FFFFFF"/>
            <w:tcMar>
              <w:top w:w="90" w:type="dxa"/>
              <w:left w:w="180" w:type="dxa"/>
              <w:bottom w:w="90" w:type="dxa"/>
              <w:right w:w="90" w:type="dxa"/>
            </w:tcMar>
            <w:vAlign w:val="center"/>
          </w:tcPr>
          <w:p w14:paraId="36F4C9E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5142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C7B6EA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4</w:t>
            </w:r>
          </w:p>
        </w:tc>
        <w:tc>
          <w:tcPr>
            <w:tcW w:w="0" w:type="auto"/>
            <w:tcBorders>
              <w:tl2br w:val="nil"/>
              <w:tr2bl w:val="nil"/>
            </w:tcBorders>
            <w:shd w:val="clear" w:color="auto" w:fill="FFFFFF"/>
            <w:tcMar>
              <w:top w:w="90" w:type="dxa"/>
              <w:left w:w="180" w:type="dxa"/>
              <w:bottom w:w="90" w:type="dxa"/>
              <w:right w:w="90" w:type="dxa"/>
            </w:tcMar>
            <w:vAlign w:val="center"/>
          </w:tcPr>
          <w:p w14:paraId="78BC62E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龙芯3A5000（DA版）</w:t>
            </w:r>
          </w:p>
        </w:tc>
        <w:tc>
          <w:tcPr>
            <w:tcW w:w="0" w:type="auto"/>
            <w:tcBorders>
              <w:tl2br w:val="nil"/>
              <w:tr2bl w:val="nil"/>
            </w:tcBorders>
            <w:shd w:val="clear" w:color="auto" w:fill="FFFFFF"/>
            <w:tcMar>
              <w:top w:w="90" w:type="dxa"/>
              <w:left w:w="180" w:type="dxa"/>
              <w:bottom w:w="90" w:type="dxa"/>
              <w:right w:w="90" w:type="dxa"/>
            </w:tcMar>
            <w:vAlign w:val="center"/>
          </w:tcPr>
          <w:p w14:paraId="2A38FD2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29DED56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10BD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6302EA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5</w:t>
            </w:r>
          </w:p>
        </w:tc>
        <w:tc>
          <w:tcPr>
            <w:tcW w:w="0" w:type="auto"/>
            <w:tcBorders>
              <w:tl2br w:val="nil"/>
              <w:tr2bl w:val="nil"/>
            </w:tcBorders>
            <w:shd w:val="clear" w:color="auto" w:fill="FFFFFF"/>
            <w:tcMar>
              <w:top w:w="90" w:type="dxa"/>
              <w:left w:w="180" w:type="dxa"/>
              <w:bottom w:w="90" w:type="dxa"/>
              <w:right w:w="90" w:type="dxa"/>
            </w:tcMar>
            <w:vAlign w:val="center"/>
          </w:tcPr>
          <w:p w14:paraId="709DA89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龙芯3A6000</w:t>
            </w:r>
          </w:p>
        </w:tc>
        <w:tc>
          <w:tcPr>
            <w:tcW w:w="0" w:type="auto"/>
            <w:tcBorders>
              <w:tl2br w:val="nil"/>
              <w:tr2bl w:val="nil"/>
            </w:tcBorders>
            <w:shd w:val="clear" w:color="auto" w:fill="FFFFFF"/>
            <w:tcMar>
              <w:top w:w="90" w:type="dxa"/>
              <w:left w:w="180" w:type="dxa"/>
              <w:bottom w:w="90" w:type="dxa"/>
              <w:right w:w="90" w:type="dxa"/>
            </w:tcMar>
            <w:vAlign w:val="center"/>
          </w:tcPr>
          <w:p w14:paraId="03EFA24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0CFDC19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6BD8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4E5BB14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6</w:t>
            </w:r>
          </w:p>
        </w:tc>
        <w:tc>
          <w:tcPr>
            <w:tcW w:w="0" w:type="auto"/>
            <w:tcBorders>
              <w:tl2br w:val="nil"/>
              <w:tr2bl w:val="nil"/>
            </w:tcBorders>
            <w:shd w:val="clear" w:color="auto" w:fill="FFFFFF"/>
            <w:tcMar>
              <w:top w:w="90" w:type="dxa"/>
              <w:left w:w="180" w:type="dxa"/>
              <w:bottom w:w="90" w:type="dxa"/>
              <w:right w:w="90" w:type="dxa"/>
            </w:tcMar>
            <w:vAlign w:val="center"/>
          </w:tcPr>
          <w:p w14:paraId="4DDBB90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龙芯3C5000</w:t>
            </w:r>
          </w:p>
        </w:tc>
        <w:tc>
          <w:tcPr>
            <w:tcW w:w="0" w:type="auto"/>
            <w:tcBorders>
              <w:tl2br w:val="nil"/>
              <w:tr2bl w:val="nil"/>
            </w:tcBorders>
            <w:shd w:val="clear" w:color="auto" w:fill="FFFFFF"/>
            <w:tcMar>
              <w:top w:w="90" w:type="dxa"/>
              <w:left w:w="180" w:type="dxa"/>
              <w:bottom w:w="90" w:type="dxa"/>
              <w:right w:w="90" w:type="dxa"/>
            </w:tcMar>
            <w:vAlign w:val="center"/>
          </w:tcPr>
          <w:p w14:paraId="33072E1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159E70F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5A43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16679E2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7</w:t>
            </w:r>
          </w:p>
        </w:tc>
        <w:tc>
          <w:tcPr>
            <w:tcW w:w="0" w:type="auto"/>
            <w:tcBorders>
              <w:tl2br w:val="nil"/>
              <w:tr2bl w:val="nil"/>
            </w:tcBorders>
            <w:shd w:val="clear" w:color="auto" w:fill="FFFFFF"/>
            <w:tcMar>
              <w:top w:w="90" w:type="dxa"/>
              <w:left w:w="180" w:type="dxa"/>
              <w:bottom w:w="90" w:type="dxa"/>
              <w:right w:w="90" w:type="dxa"/>
            </w:tcMar>
            <w:vAlign w:val="center"/>
          </w:tcPr>
          <w:p w14:paraId="3C206F8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龙芯3D5000</w:t>
            </w:r>
          </w:p>
        </w:tc>
        <w:tc>
          <w:tcPr>
            <w:tcW w:w="0" w:type="auto"/>
            <w:tcBorders>
              <w:tl2br w:val="nil"/>
              <w:tr2bl w:val="nil"/>
            </w:tcBorders>
            <w:shd w:val="clear" w:color="auto" w:fill="FFFFFF"/>
            <w:tcMar>
              <w:top w:w="90" w:type="dxa"/>
              <w:left w:w="180" w:type="dxa"/>
              <w:bottom w:w="90" w:type="dxa"/>
              <w:right w:w="90" w:type="dxa"/>
            </w:tcMar>
            <w:vAlign w:val="center"/>
          </w:tcPr>
          <w:p w14:paraId="33FB780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100287C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2CB7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1B274BA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8</w:t>
            </w:r>
          </w:p>
        </w:tc>
        <w:tc>
          <w:tcPr>
            <w:tcW w:w="0" w:type="auto"/>
            <w:tcBorders>
              <w:tl2br w:val="nil"/>
              <w:tr2bl w:val="nil"/>
            </w:tcBorders>
            <w:shd w:val="clear" w:color="auto" w:fill="FFFFFF"/>
            <w:tcMar>
              <w:top w:w="90" w:type="dxa"/>
              <w:left w:w="180" w:type="dxa"/>
              <w:bottom w:w="90" w:type="dxa"/>
              <w:right w:w="90" w:type="dxa"/>
            </w:tcMar>
            <w:vAlign w:val="center"/>
          </w:tcPr>
          <w:p w14:paraId="64F38C0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海光处理器C86-4G</w:t>
            </w:r>
          </w:p>
        </w:tc>
        <w:tc>
          <w:tcPr>
            <w:tcW w:w="0" w:type="auto"/>
            <w:tcBorders>
              <w:tl2br w:val="nil"/>
              <w:tr2bl w:val="nil"/>
            </w:tcBorders>
            <w:shd w:val="clear" w:color="auto" w:fill="FFFFFF"/>
            <w:tcMar>
              <w:top w:w="90" w:type="dxa"/>
              <w:left w:w="180" w:type="dxa"/>
              <w:bottom w:w="90" w:type="dxa"/>
              <w:right w:w="90" w:type="dxa"/>
            </w:tcMar>
            <w:vAlign w:val="center"/>
          </w:tcPr>
          <w:p w14:paraId="7B4F1A0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海光信息技术股份有限公司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5159291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24FF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E16B4E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9</w:t>
            </w:r>
          </w:p>
        </w:tc>
        <w:tc>
          <w:tcPr>
            <w:tcW w:w="0" w:type="auto"/>
            <w:tcBorders>
              <w:tl2br w:val="nil"/>
              <w:tr2bl w:val="nil"/>
            </w:tcBorders>
            <w:shd w:val="clear" w:color="auto" w:fill="FFFFFF"/>
            <w:tcMar>
              <w:top w:w="90" w:type="dxa"/>
              <w:left w:w="180" w:type="dxa"/>
              <w:bottom w:w="90" w:type="dxa"/>
              <w:right w:w="90" w:type="dxa"/>
            </w:tcMar>
            <w:vAlign w:val="center"/>
          </w:tcPr>
          <w:p w14:paraId="5149221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鲲鹏920 V200</w:t>
            </w:r>
          </w:p>
        </w:tc>
        <w:tc>
          <w:tcPr>
            <w:tcW w:w="0" w:type="auto"/>
            <w:tcBorders>
              <w:tl2br w:val="nil"/>
              <w:tr2bl w:val="nil"/>
            </w:tcBorders>
            <w:shd w:val="clear" w:color="auto" w:fill="FFFFFF"/>
            <w:tcMar>
              <w:top w:w="90" w:type="dxa"/>
              <w:left w:w="180" w:type="dxa"/>
              <w:bottom w:w="90" w:type="dxa"/>
              <w:right w:w="90" w:type="dxa"/>
            </w:tcMar>
            <w:vAlign w:val="center"/>
          </w:tcPr>
          <w:p w14:paraId="3B2DB4D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深圳市海思半导体有限公司</w:t>
            </w:r>
          </w:p>
        </w:tc>
        <w:tc>
          <w:tcPr>
            <w:tcW w:w="0" w:type="auto"/>
            <w:tcBorders>
              <w:tl2br w:val="nil"/>
              <w:tr2bl w:val="nil"/>
            </w:tcBorders>
            <w:shd w:val="clear" w:color="auto" w:fill="FFFFFF"/>
            <w:tcMar>
              <w:top w:w="90" w:type="dxa"/>
              <w:left w:w="180" w:type="dxa"/>
              <w:bottom w:w="90" w:type="dxa"/>
              <w:right w:w="90" w:type="dxa"/>
            </w:tcMar>
            <w:vAlign w:val="center"/>
          </w:tcPr>
          <w:p w14:paraId="080F349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0821B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53C188A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10</w:t>
            </w:r>
          </w:p>
        </w:tc>
        <w:tc>
          <w:tcPr>
            <w:tcW w:w="0" w:type="auto"/>
            <w:tcBorders>
              <w:tl2br w:val="nil"/>
              <w:tr2bl w:val="nil"/>
            </w:tcBorders>
            <w:shd w:val="clear" w:color="auto" w:fill="FFFFFF"/>
            <w:tcMar>
              <w:top w:w="90" w:type="dxa"/>
              <w:left w:w="180" w:type="dxa"/>
              <w:bottom w:w="90" w:type="dxa"/>
              <w:right w:w="90" w:type="dxa"/>
            </w:tcMar>
            <w:vAlign w:val="center"/>
          </w:tcPr>
          <w:p w14:paraId="7382A02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麒麟9000C</w:t>
            </w:r>
          </w:p>
        </w:tc>
        <w:tc>
          <w:tcPr>
            <w:tcW w:w="0" w:type="auto"/>
            <w:tcBorders>
              <w:tl2br w:val="nil"/>
              <w:tr2bl w:val="nil"/>
            </w:tcBorders>
            <w:shd w:val="clear" w:color="auto" w:fill="FFFFFF"/>
            <w:tcMar>
              <w:top w:w="90" w:type="dxa"/>
              <w:left w:w="180" w:type="dxa"/>
              <w:bottom w:w="90" w:type="dxa"/>
              <w:right w:w="90" w:type="dxa"/>
            </w:tcMar>
            <w:vAlign w:val="center"/>
          </w:tcPr>
          <w:p w14:paraId="3A776BA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深圳市海思半导体有限公司</w:t>
            </w:r>
          </w:p>
        </w:tc>
        <w:tc>
          <w:tcPr>
            <w:tcW w:w="0" w:type="auto"/>
            <w:tcBorders>
              <w:tl2br w:val="nil"/>
              <w:tr2bl w:val="nil"/>
            </w:tcBorders>
            <w:shd w:val="clear" w:color="auto" w:fill="FFFFFF"/>
            <w:tcMar>
              <w:top w:w="90" w:type="dxa"/>
              <w:left w:w="180" w:type="dxa"/>
              <w:bottom w:w="90" w:type="dxa"/>
              <w:right w:w="90" w:type="dxa"/>
            </w:tcMar>
            <w:vAlign w:val="center"/>
          </w:tcPr>
          <w:p w14:paraId="2693504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Ⅱ级</w:t>
            </w:r>
          </w:p>
        </w:tc>
      </w:tr>
      <w:tr w14:paraId="778C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gridSpan w:val="4"/>
            <w:tcBorders>
              <w:tl2br w:val="nil"/>
              <w:tr2bl w:val="nil"/>
            </w:tcBorders>
            <w:shd w:val="clear" w:color="auto" w:fill="FFFFFF"/>
            <w:tcMar>
              <w:top w:w="90" w:type="dxa"/>
              <w:left w:w="180" w:type="dxa"/>
              <w:bottom w:w="90" w:type="dxa"/>
              <w:right w:w="90" w:type="dxa"/>
            </w:tcMar>
            <w:vAlign w:val="center"/>
          </w:tcPr>
          <w:p w14:paraId="17C3346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 </w:t>
            </w:r>
          </w:p>
        </w:tc>
      </w:tr>
      <w:tr w14:paraId="1D30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05DDD40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1</w:t>
            </w:r>
          </w:p>
        </w:tc>
        <w:tc>
          <w:tcPr>
            <w:tcW w:w="0" w:type="auto"/>
            <w:tcBorders>
              <w:tl2br w:val="nil"/>
              <w:tr2bl w:val="nil"/>
            </w:tcBorders>
            <w:shd w:val="clear" w:color="auto" w:fill="FFFFFF"/>
            <w:tcMar>
              <w:top w:w="90" w:type="dxa"/>
              <w:left w:w="180" w:type="dxa"/>
              <w:bottom w:w="90" w:type="dxa"/>
              <w:right w:w="90" w:type="dxa"/>
            </w:tcMar>
            <w:vAlign w:val="center"/>
          </w:tcPr>
          <w:p w14:paraId="7CF1248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龙芯2K2000</w:t>
            </w:r>
          </w:p>
        </w:tc>
        <w:tc>
          <w:tcPr>
            <w:tcW w:w="0" w:type="auto"/>
            <w:tcBorders>
              <w:tl2br w:val="nil"/>
              <w:tr2bl w:val="nil"/>
            </w:tcBorders>
            <w:shd w:val="clear" w:color="auto" w:fill="FFFFFF"/>
            <w:tcMar>
              <w:top w:w="90" w:type="dxa"/>
              <w:left w:w="180" w:type="dxa"/>
              <w:bottom w:w="90" w:type="dxa"/>
              <w:right w:w="90" w:type="dxa"/>
            </w:tcMar>
            <w:vAlign w:val="center"/>
          </w:tcPr>
          <w:p w14:paraId="4889952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龙芯中科技术股份有限公司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66971A8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4DE6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32B2756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2</w:t>
            </w:r>
          </w:p>
        </w:tc>
        <w:tc>
          <w:tcPr>
            <w:tcW w:w="0" w:type="auto"/>
            <w:tcBorders>
              <w:tl2br w:val="nil"/>
              <w:tr2bl w:val="nil"/>
            </w:tcBorders>
            <w:shd w:val="clear" w:color="auto" w:fill="FFFFFF"/>
            <w:tcMar>
              <w:top w:w="90" w:type="dxa"/>
              <w:left w:w="180" w:type="dxa"/>
              <w:bottom w:w="90" w:type="dxa"/>
              <w:right w:w="90" w:type="dxa"/>
            </w:tcMar>
            <w:vAlign w:val="center"/>
          </w:tcPr>
          <w:p w14:paraId="43896EC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申威SW-WY831型微处理器</w:t>
            </w:r>
          </w:p>
        </w:tc>
        <w:tc>
          <w:tcPr>
            <w:tcW w:w="0" w:type="auto"/>
            <w:tcBorders>
              <w:tl2br w:val="nil"/>
              <w:tr2bl w:val="nil"/>
            </w:tcBorders>
            <w:shd w:val="clear" w:color="auto" w:fill="FFFFFF"/>
            <w:tcMar>
              <w:top w:w="90" w:type="dxa"/>
              <w:left w:w="180" w:type="dxa"/>
              <w:bottom w:w="90" w:type="dxa"/>
              <w:right w:w="90" w:type="dxa"/>
            </w:tcMar>
            <w:vAlign w:val="center"/>
          </w:tcPr>
          <w:p w14:paraId="3B0BC4C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无锡先进技术研究院</w:t>
            </w:r>
          </w:p>
        </w:tc>
        <w:tc>
          <w:tcPr>
            <w:tcW w:w="0" w:type="auto"/>
            <w:tcBorders>
              <w:tl2br w:val="nil"/>
              <w:tr2bl w:val="nil"/>
            </w:tcBorders>
            <w:shd w:val="clear" w:color="auto" w:fill="FFFFFF"/>
            <w:tcMar>
              <w:top w:w="90" w:type="dxa"/>
              <w:left w:w="180" w:type="dxa"/>
              <w:bottom w:w="90" w:type="dxa"/>
              <w:right w:w="90" w:type="dxa"/>
            </w:tcMar>
            <w:vAlign w:val="center"/>
          </w:tcPr>
          <w:p w14:paraId="4C6B329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307F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04D6299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3</w:t>
            </w:r>
          </w:p>
        </w:tc>
        <w:tc>
          <w:tcPr>
            <w:tcW w:w="0" w:type="auto"/>
            <w:tcBorders>
              <w:tl2br w:val="nil"/>
              <w:tr2bl w:val="nil"/>
            </w:tcBorders>
            <w:shd w:val="clear" w:color="auto" w:fill="FFFFFF"/>
            <w:tcMar>
              <w:top w:w="90" w:type="dxa"/>
              <w:left w:w="180" w:type="dxa"/>
              <w:bottom w:w="90" w:type="dxa"/>
              <w:right w:w="90" w:type="dxa"/>
            </w:tcMar>
            <w:vAlign w:val="center"/>
          </w:tcPr>
          <w:p w14:paraId="7826A36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兆芯处理器KH-40000</w:t>
            </w:r>
          </w:p>
        </w:tc>
        <w:tc>
          <w:tcPr>
            <w:tcW w:w="0" w:type="auto"/>
            <w:tcBorders>
              <w:tl2br w:val="nil"/>
              <w:tr2bl w:val="nil"/>
            </w:tcBorders>
            <w:shd w:val="clear" w:color="auto" w:fill="FFFFFF"/>
            <w:tcMar>
              <w:top w:w="90" w:type="dxa"/>
              <w:left w:w="180" w:type="dxa"/>
              <w:bottom w:w="90" w:type="dxa"/>
              <w:right w:w="90" w:type="dxa"/>
            </w:tcMar>
            <w:vAlign w:val="center"/>
          </w:tcPr>
          <w:p w14:paraId="315CAD6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上海兆芯集成电路股份有限公司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15CBB1F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6B27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tcBorders>
              <w:tl2br w:val="nil"/>
              <w:tr2bl w:val="nil"/>
            </w:tcBorders>
            <w:shd w:val="clear" w:color="auto" w:fill="FFFFFF"/>
            <w:tcMar>
              <w:top w:w="90" w:type="dxa"/>
              <w:left w:w="180" w:type="dxa"/>
              <w:bottom w:w="90" w:type="dxa"/>
              <w:right w:w="90" w:type="dxa"/>
            </w:tcMar>
            <w:vAlign w:val="center"/>
          </w:tcPr>
          <w:p w14:paraId="366A61F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4</w:t>
            </w:r>
          </w:p>
        </w:tc>
        <w:tc>
          <w:tcPr>
            <w:tcW w:w="0" w:type="auto"/>
            <w:tcBorders>
              <w:tl2br w:val="nil"/>
              <w:tr2bl w:val="nil"/>
            </w:tcBorders>
            <w:shd w:val="clear" w:color="auto" w:fill="FFFFFF"/>
            <w:tcMar>
              <w:top w:w="90" w:type="dxa"/>
              <w:left w:w="180" w:type="dxa"/>
              <w:bottom w:w="90" w:type="dxa"/>
              <w:right w:w="90" w:type="dxa"/>
            </w:tcMar>
            <w:vAlign w:val="center"/>
          </w:tcPr>
          <w:p w14:paraId="14372C5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海光处理器C86-4G-L</w:t>
            </w:r>
          </w:p>
        </w:tc>
        <w:tc>
          <w:tcPr>
            <w:tcW w:w="0" w:type="auto"/>
            <w:tcBorders>
              <w:tl2br w:val="nil"/>
              <w:tr2bl w:val="nil"/>
            </w:tcBorders>
            <w:shd w:val="clear" w:color="auto" w:fill="FFFFFF"/>
            <w:tcMar>
              <w:top w:w="90" w:type="dxa"/>
              <w:left w:w="180" w:type="dxa"/>
              <w:bottom w:w="90" w:type="dxa"/>
              <w:right w:w="90" w:type="dxa"/>
            </w:tcMar>
            <w:vAlign w:val="center"/>
          </w:tcPr>
          <w:p w14:paraId="4638E7E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海光信息技术股份有限公司</w:t>
            </w:r>
          </w:p>
        </w:tc>
        <w:tc>
          <w:tcPr>
            <w:tcW w:w="0" w:type="auto"/>
            <w:tcBorders>
              <w:tl2br w:val="nil"/>
              <w:tr2bl w:val="nil"/>
            </w:tcBorders>
            <w:shd w:val="clear" w:color="auto" w:fill="FFFFFF"/>
            <w:tcMar>
              <w:top w:w="90" w:type="dxa"/>
              <w:left w:w="180" w:type="dxa"/>
              <w:bottom w:w="90" w:type="dxa"/>
              <w:right w:w="90" w:type="dxa"/>
            </w:tcMar>
            <w:vAlign w:val="center"/>
          </w:tcPr>
          <w:p w14:paraId="524D3DE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bl>
    <w:p w14:paraId="47ADE6D9">
      <w:pPr>
        <w:pStyle w:val="26"/>
        <w:spacing w:line="240" w:lineRule="atLeast"/>
        <w:jc w:val="left"/>
        <w:rPr>
          <w:rFonts w:ascii="仿宋_GB2312" w:hAnsi="宋体" w:eastAsia="仿宋_GB2312"/>
        </w:rPr>
      </w:pPr>
    </w:p>
    <w:p w14:paraId="5E66584E">
      <w:pPr>
        <w:pStyle w:val="26"/>
        <w:spacing w:line="240" w:lineRule="atLeast"/>
        <w:jc w:val="left"/>
        <w:rPr>
          <w:rFonts w:ascii="仿宋_GB2312" w:hAnsi="宋体" w:eastAsia="仿宋_GB2312"/>
        </w:rPr>
      </w:pPr>
    </w:p>
    <w:p w14:paraId="28A44E2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宋体" w:eastAsia="仿宋_GB2312" w:cs="Times New Roman"/>
          <w:b/>
          <w:color w:val="000000"/>
          <w:kern w:val="2"/>
          <w:sz w:val="24"/>
          <w:szCs w:val="24"/>
          <w:lang w:val="en-US" w:eastAsia="zh-CN" w:bidi="ar-SA"/>
        </w:rPr>
      </w:pPr>
      <w:r>
        <w:rPr>
          <w:rFonts w:hint="eastAsia" w:ascii="仿宋_GB2312" w:hAnsi="宋体" w:eastAsia="仿宋_GB2312" w:cs="Times New Roman"/>
          <w:b/>
          <w:color w:val="000000"/>
          <w:kern w:val="2"/>
          <w:sz w:val="24"/>
          <w:szCs w:val="24"/>
          <w:lang w:val="en-US" w:eastAsia="zh-CN" w:bidi="ar-SA"/>
        </w:rPr>
        <w:t>二、操作系统</w:t>
      </w:r>
    </w:p>
    <w:p w14:paraId="0684982F">
      <w:pPr>
        <w:pStyle w:val="43"/>
        <w:spacing w:before="0" w:beforeAutospacing="0" w:after="0" w:afterAutospacing="0" w:line="420" w:lineRule="atLeast"/>
        <w:ind w:firstLine="420"/>
        <w:jc w:val="left"/>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（一）桌面操作系统</w:t>
      </w:r>
    </w:p>
    <w:p w14:paraId="079C15AD">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55A5E"/>
          <w:spacing w:val="0"/>
          <w:sz w:val="21"/>
          <w:szCs w:val="21"/>
        </w:rPr>
      </w:pPr>
      <w:r>
        <w:rPr>
          <w:rFonts w:hint="eastAsia" w:ascii="仿宋_GB2312" w:hAnsi="仿宋_GB2312" w:eastAsia="仿宋_GB2312" w:cs="仿宋_GB2312"/>
          <w:i w:val="0"/>
          <w:iCs w:val="0"/>
          <w:caps w:val="0"/>
          <w:color w:val="555A5E"/>
          <w:spacing w:val="0"/>
          <w:sz w:val="21"/>
          <w:szCs w:val="21"/>
          <w:shd w:val="clear" w:fill="FFFFFF"/>
        </w:rPr>
        <w:t> </w:t>
      </w:r>
    </w:p>
    <w:tbl>
      <w:tblPr>
        <w:tblStyle w:val="48"/>
        <w:tblW w:w="0" w:type="auto"/>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853"/>
        <w:gridCol w:w="3244"/>
        <w:gridCol w:w="2404"/>
        <w:gridCol w:w="1936"/>
      </w:tblGrid>
      <w:tr w14:paraId="2584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1CB774A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序号</w:t>
            </w:r>
          </w:p>
        </w:tc>
        <w:tc>
          <w:tcPr>
            <w:tcW w:w="0" w:type="auto"/>
            <w:shd w:val="clear" w:color="auto" w:fill="FFFFFF"/>
            <w:tcMar>
              <w:top w:w="90" w:type="dxa"/>
              <w:left w:w="180" w:type="dxa"/>
              <w:bottom w:w="90" w:type="dxa"/>
              <w:right w:w="90" w:type="dxa"/>
            </w:tcMar>
            <w:vAlign w:val="center"/>
          </w:tcPr>
          <w:p w14:paraId="29D1F90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产品名称</w:t>
            </w:r>
          </w:p>
        </w:tc>
        <w:tc>
          <w:tcPr>
            <w:tcW w:w="0" w:type="auto"/>
            <w:shd w:val="clear" w:color="auto" w:fill="FFFFFF"/>
            <w:tcMar>
              <w:top w:w="90" w:type="dxa"/>
              <w:left w:w="180" w:type="dxa"/>
              <w:bottom w:w="90" w:type="dxa"/>
              <w:right w:w="90" w:type="dxa"/>
            </w:tcMar>
            <w:vAlign w:val="center"/>
          </w:tcPr>
          <w:p w14:paraId="1127B2E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送测单位</w:t>
            </w:r>
          </w:p>
        </w:tc>
        <w:tc>
          <w:tcPr>
            <w:tcW w:w="0" w:type="auto"/>
            <w:shd w:val="clear" w:color="auto" w:fill="FFFFFF"/>
            <w:tcMar>
              <w:top w:w="90" w:type="dxa"/>
              <w:left w:w="180" w:type="dxa"/>
              <w:bottom w:w="90" w:type="dxa"/>
              <w:right w:w="90" w:type="dxa"/>
            </w:tcMar>
            <w:vAlign w:val="center"/>
          </w:tcPr>
          <w:p w14:paraId="76C6E08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安全可靠等级</w:t>
            </w:r>
          </w:p>
        </w:tc>
      </w:tr>
      <w:tr w14:paraId="3108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73AA033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1</w:t>
            </w:r>
          </w:p>
        </w:tc>
        <w:tc>
          <w:tcPr>
            <w:tcW w:w="0" w:type="auto"/>
            <w:shd w:val="clear" w:color="auto" w:fill="FFFFFF"/>
            <w:tcMar>
              <w:top w:w="90" w:type="dxa"/>
              <w:left w:w="180" w:type="dxa"/>
              <w:bottom w:w="90" w:type="dxa"/>
              <w:right w:w="90" w:type="dxa"/>
            </w:tcMar>
            <w:vAlign w:val="center"/>
          </w:tcPr>
          <w:p w14:paraId="78A94F2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方德桌面操作系统 V5.0</w:t>
            </w:r>
          </w:p>
          <w:p w14:paraId="3A82FC4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09C55C6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（内核版本5.4）</w:t>
            </w:r>
          </w:p>
        </w:tc>
        <w:tc>
          <w:tcPr>
            <w:tcW w:w="0" w:type="auto"/>
            <w:shd w:val="clear" w:color="auto" w:fill="FFFFFF"/>
            <w:tcMar>
              <w:top w:w="90" w:type="dxa"/>
              <w:left w:w="180" w:type="dxa"/>
              <w:bottom w:w="90" w:type="dxa"/>
              <w:right w:w="90" w:type="dxa"/>
            </w:tcMar>
            <w:vAlign w:val="center"/>
          </w:tcPr>
          <w:p w14:paraId="5EC33689">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中科方德软件有限公司</w:t>
            </w:r>
          </w:p>
        </w:tc>
        <w:tc>
          <w:tcPr>
            <w:tcW w:w="0" w:type="auto"/>
            <w:shd w:val="clear" w:color="auto" w:fill="FFFFFF"/>
            <w:tcMar>
              <w:top w:w="90" w:type="dxa"/>
              <w:left w:w="180" w:type="dxa"/>
              <w:bottom w:w="90" w:type="dxa"/>
              <w:right w:w="90" w:type="dxa"/>
            </w:tcMar>
            <w:vAlign w:val="center"/>
          </w:tcPr>
          <w:p w14:paraId="6E4F199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7DE3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7CEBD02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2</w:t>
            </w:r>
          </w:p>
        </w:tc>
        <w:tc>
          <w:tcPr>
            <w:tcW w:w="0" w:type="auto"/>
            <w:shd w:val="clear" w:color="auto" w:fill="FFFFFF"/>
            <w:tcMar>
              <w:top w:w="90" w:type="dxa"/>
              <w:left w:w="180" w:type="dxa"/>
              <w:bottom w:w="90" w:type="dxa"/>
              <w:right w:w="90" w:type="dxa"/>
            </w:tcMar>
            <w:vAlign w:val="center"/>
          </w:tcPr>
          <w:p w14:paraId="6CB11B3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统信桌面操作系统 V20</w:t>
            </w:r>
          </w:p>
          <w:p w14:paraId="25F57EE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1FE7958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（内核版本5.10）</w:t>
            </w:r>
          </w:p>
        </w:tc>
        <w:tc>
          <w:tcPr>
            <w:tcW w:w="0" w:type="auto"/>
            <w:shd w:val="clear" w:color="auto" w:fill="FFFFFF"/>
            <w:tcMar>
              <w:top w:w="90" w:type="dxa"/>
              <w:left w:w="180" w:type="dxa"/>
              <w:bottom w:w="90" w:type="dxa"/>
              <w:right w:w="90" w:type="dxa"/>
            </w:tcMar>
            <w:vAlign w:val="center"/>
          </w:tcPr>
          <w:p w14:paraId="56B38EE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统信软件技术有限公司</w:t>
            </w:r>
          </w:p>
        </w:tc>
        <w:tc>
          <w:tcPr>
            <w:tcW w:w="0" w:type="auto"/>
            <w:shd w:val="clear" w:color="auto" w:fill="FFFFFF"/>
            <w:tcMar>
              <w:top w:w="90" w:type="dxa"/>
              <w:left w:w="180" w:type="dxa"/>
              <w:bottom w:w="90" w:type="dxa"/>
              <w:right w:w="90" w:type="dxa"/>
            </w:tcMar>
            <w:vAlign w:val="center"/>
          </w:tcPr>
          <w:p w14:paraId="6CE5395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70C6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0" w:type="auto"/>
            <w:shd w:val="clear" w:color="auto" w:fill="FFFFFF"/>
            <w:tcMar>
              <w:top w:w="90" w:type="dxa"/>
              <w:left w:w="180" w:type="dxa"/>
              <w:bottom w:w="90" w:type="dxa"/>
              <w:right w:w="90" w:type="dxa"/>
            </w:tcMar>
            <w:vAlign w:val="center"/>
          </w:tcPr>
          <w:p w14:paraId="1C9D836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3</w:t>
            </w:r>
          </w:p>
        </w:tc>
        <w:tc>
          <w:tcPr>
            <w:tcW w:w="0" w:type="auto"/>
            <w:shd w:val="clear" w:color="auto" w:fill="FFFFFF"/>
            <w:tcMar>
              <w:top w:w="90" w:type="dxa"/>
              <w:left w:w="180" w:type="dxa"/>
              <w:bottom w:w="90" w:type="dxa"/>
              <w:right w:w="90" w:type="dxa"/>
            </w:tcMar>
            <w:vAlign w:val="center"/>
          </w:tcPr>
          <w:p w14:paraId="479C3C5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银河麒麟桌面操作系统 V10 SP1</w:t>
            </w:r>
          </w:p>
          <w:p w14:paraId="46ED139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1663775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（内核版本5.4）</w:t>
            </w:r>
          </w:p>
        </w:tc>
        <w:tc>
          <w:tcPr>
            <w:tcW w:w="0" w:type="auto"/>
            <w:shd w:val="clear" w:color="auto" w:fill="FFFFFF"/>
            <w:tcMar>
              <w:top w:w="90" w:type="dxa"/>
              <w:left w:w="180" w:type="dxa"/>
              <w:bottom w:w="90" w:type="dxa"/>
              <w:right w:w="90" w:type="dxa"/>
            </w:tcMar>
            <w:vAlign w:val="center"/>
          </w:tcPr>
          <w:p w14:paraId="0BDDB94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麒麟软件有限公司</w:t>
            </w:r>
          </w:p>
        </w:tc>
        <w:tc>
          <w:tcPr>
            <w:tcW w:w="0" w:type="auto"/>
            <w:shd w:val="clear" w:color="auto" w:fill="FFFFFF"/>
            <w:tcMar>
              <w:top w:w="90" w:type="dxa"/>
              <w:left w:w="180" w:type="dxa"/>
              <w:bottom w:w="90" w:type="dxa"/>
              <w:right w:w="90" w:type="dxa"/>
            </w:tcMar>
            <w:vAlign w:val="center"/>
          </w:tcPr>
          <w:p w14:paraId="44A74A7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bl>
    <w:p w14:paraId="01B81C8F">
      <w:pPr>
        <w:pStyle w:val="43"/>
        <w:spacing w:before="0" w:beforeAutospacing="0" w:after="0" w:afterAutospacing="0" w:line="420" w:lineRule="atLeast"/>
        <w:ind w:firstLine="420"/>
        <w:jc w:val="left"/>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i w:val="0"/>
          <w:iCs w:val="0"/>
          <w:caps w:val="0"/>
          <w:color w:val="555A5E"/>
          <w:spacing w:val="0"/>
          <w:sz w:val="21"/>
          <w:szCs w:val="21"/>
          <w:shd w:val="clear" w:fill="FFFFFF"/>
        </w:rPr>
        <w:t> </w:t>
      </w:r>
    </w:p>
    <w:p w14:paraId="339651D5">
      <w:pPr>
        <w:pStyle w:val="43"/>
        <w:spacing w:before="0" w:beforeAutospacing="0" w:after="0" w:afterAutospacing="0" w:line="420" w:lineRule="atLeast"/>
        <w:ind w:firstLine="420"/>
        <w:jc w:val="left"/>
        <w:rPr>
          <w:rFonts w:hint="eastAsia" w:ascii="仿宋_GB2312" w:hAnsi="仿宋_GB2312" w:eastAsia="仿宋_GB2312" w:cs="仿宋_GB2312"/>
          <w:b/>
          <w:color w:val="000000"/>
          <w:kern w:val="2"/>
          <w:sz w:val="21"/>
          <w:szCs w:val="21"/>
        </w:rPr>
      </w:pPr>
      <w:r>
        <w:rPr>
          <w:rFonts w:hint="eastAsia" w:ascii="仿宋_GB2312" w:hAnsi="仿宋_GB2312" w:eastAsia="仿宋_GB2312" w:cs="仿宋_GB2312"/>
          <w:b/>
          <w:color w:val="000000"/>
          <w:kern w:val="2"/>
          <w:sz w:val="21"/>
          <w:szCs w:val="21"/>
        </w:rPr>
        <w:t>　　（二）服务器操作系统</w:t>
      </w:r>
    </w:p>
    <w:p w14:paraId="1C808CAE">
      <w:pPr>
        <w:pStyle w:val="4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555A5E"/>
          <w:spacing w:val="0"/>
          <w:sz w:val="21"/>
          <w:szCs w:val="21"/>
        </w:rPr>
      </w:pPr>
      <w:r>
        <w:rPr>
          <w:rFonts w:hint="eastAsia" w:ascii="仿宋_GB2312" w:hAnsi="仿宋_GB2312" w:eastAsia="仿宋_GB2312" w:cs="仿宋_GB2312"/>
          <w:i w:val="0"/>
          <w:iCs w:val="0"/>
          <w:caps w:val="0"/>
          <w:color w:val="555A5E"/>
          <w:spacing w:val="0"/>
          <w:sz w:val="21"/>
          <w:szCs w:val="21"/>
          <w:shd w:val="clear" w:fill="FFFFFF"/>
        </w:rPr>
        <w:t> </w:t>
      </w:r>
    </w:p>
    <w:tbl>
      <w:tblPr>
        <w:tblStyle w:val="48"/>
        <w:tblW w:w="4376" w:type="pct"/>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Layout w:type="autofit"/>
        <w:tblCellMar>
          <w:top w:w="0" w:type="dxa"/>
          <w:left w:w="0" w:type="dxa"/>
          <w:bottom w:w="0" w:type="dxa"/>
          <w:right w:w="0" w:type="dxa"/>
        </w:tblCellMar>
      </w:tblPr>
      <w:tblGrid>
        <w:gridCol w:w="1027"/>
        <w:gridCol w:w="3230"/>
        <w:gridCol w:w="2440"/>
        <w:gridCol w:w="2122"/>
      </w:tblGrid>
      <w:tr w14:paraId="1205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0774496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序号</w:t>
            </w:r>
          </w:p>
        </w:tc>
        <w:tc>
          <w:tcPr>
            <w:tcW w:w="1823" w:type="pct"/>
            <w:shd w:val="clear" w:color="auto" w:fill="FFFFFF"/>
            <w:tcMar>
              <w:top w:w="90" w:type="dxa"/>
              <w:left w:w="180" w:type="dxa"/>
              <w:bottom w:w="90" w:type="dxa"/>
              <w:right w:w="90" w:type="dxa"/>
            </w:tcMar>
            <w:vAlign w:val="center"/>
          </w:tcPr>
          <w:p w14:paraId="7E56C76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产品名称</w:t>
            </w:r>
          </w:p>
        </w:tc>
        <w:tc>
          <w:tcPr>
            <w:tcW w:w="1375" w:type="pct"/>
            <w:shd w:val="clear" w:color="auto" w:fill="FFFFFF"/>
            <w:tcMar>
              <w:top w:w="90" w:type="dxa"/>
              <w:left w:w="180" w:type="dxa"/>
              <w:bottom w:w="90" w:type="dxa"/>
              <w:right w:w="90" w:type="dxa"/>
            </w:tcMar>
            <w:vAlign w:val="center"/>
          </w:tcPr>
          <w:p w14:paraId="11450AB3">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送测单位</w:t>
            </w:r>
          </w:p>
        </w:tc>
        <w:tc>
          <w:tcPr>
            <w:tcW w:w="1191" w:type="pct"/>
            <w:shd w:val="clear" w:color="auto" w:fill="FFFFFF"/>
            <w:tcMar>
              <w:top w:w="90" w:type="dxa"/>
              <w:left w:w="180" w:type="dxa"/>
              <w:bottom w:w="90" w:type="dxa"/>
              <w:right w:w="90" w:type="dxa"/>
            </w:tcMar>
            <w:vAlign w:val="center"/>
          </w:tcPr>
          <w:p w14:paraId="01D2467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b/>
                <w:bCs/>
                <w:i w:val="0"/>
                <w:iCs w:val="0"/>
                <w:caps/>
                <w:color w:val="4F6B72"/>
                <w:spacing w:val="30"/>
                <w:sz w:val="21"/>
                <w:szCs w:val="21"/>
              </w:rPr>
            </w:pPr>
            <w:r>
              <w:rPr>
                <w:rFonts w:hint="eastAsia" w:ascii="仿宋_GB2312" w:hAnsi="仿宋_GB2312" w:eastAsia="仿宋_GB2312" w:cs="仿宋_GB2312"/>
                <w:b/>
                <w:bCs/>
                <w:i w:val="0"/>
                <w:iCs w:val="0"/>
                <w:caps/>
                <w:color w:val="4F6B72"/>
                <w:spacing w:val="30"/>
                <w:kern w:val="0"/>
                <w:sz w:val="21"/>
                <w:szCs w:val="21"/>
                <w:lang w:val="en-US" w:eastAsia="zh-CN" w:bidi="ar"/>
              </w:rPr>
              <w:t>安全可靠等级</w:t>
            </w:r>
          </w:p>
        </w:tc>
      </w:tr>
      <w:tr w14:paraId="2D31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610FC91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1</w:t>
            </w:r>
          </w:p>
        </w:tc>
        <w:tc>
          <w:tcPr>
            <w:tcW w:w="1823" w:type="pct"/>
            <w:shd w:val="clear" w:color="auto" w:fill="FFFFFF"/>
            <w:tcMar>
              <w:top w:w="90" w:type="dxa"/>
              <w:left w:w="180" w:type="dxa"/>
              <w:bottom w:w="90" w:type="dxa"/>
              <w:right w:w="90" w:type="dxa"/>
            </w:tcMar>
            <w:vAlign w:val="center"/>
          </w:tcPr>
          <w:p w14:paraId="496FB3CC">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华为云欧拉操作系统 V2.0</w:t>
            </w:r>
          </w:p>
          <w:p w14:paraId="4158014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1B7F71B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（内核版本5.10）</w:t>
            </w:r>
          </w:p>
        </w:tc>
        <w:tc>
          <w:tcPr>
            <w:tcW w:w="1375" w:type="pct"/>
            <w:shd w:val="clear" w:color="auto" w:fill="FFFFFF"/>
            <w:tcMar>
              <w:top w:w="90" w:type="dxa"/>
              <w:left w:w="180" w:type="dxa"/>
              <w:bottom w:w="90" w:type="dxa"/>
              <w:right w:w="90" w:type="dxa"/>
            </w:tcMar>
            <w:vAlign w:val="center"/>
          </w:tcPr>
          <w:p w14:paraId="0E1FD28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华为云计算技术有限公司</w:t>
            </w:r>
          </w:p>
        </w:tc>
        <w:tc>
          <w:tcPr>
            <w:tcW w:w="1191" w:type="pct"/>
            <w:shd w:val="clear" w:color="auto" w:fill="FFFFFF"/>
            <w:tcMar>
              <w:top w:w="90" w:type="dxa"/>
              <w:left w:w="180" w:type="dxa"/>
              <w:bottom w:w="90" w:type="dxa"/>
              <w:right w:w="90" w:type="dxa"/>
            </w:tcMar>
            <w:vAlign w:val="center"/>
          </w:tcPr>
          <w:p w14:paraId="402B2F5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18CF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7AD13D9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2</w:t>
            </w:r>
          </w:p>
        </w:tc>
        <w:tc>
          <w:tcPr>
            <w:tcW w:w="1823" w:type="pct"/>
            <w:shd w:val="clear" w:color="auto" w:fill="FFFFFF"/>
            <w:tcMar>
              <w:top w:w="90" w:type="dxa"/>
              <w:left w:w="180" w:type="dxa"/>
              <w:bottom w:w="90" w:type="dxa"/>
              <w:right w:w="90" w:type="dxa"/>
            </w:tcMar>
            <w:vAlign w:val="center"/>
          </w:tcPr>
          <w:p w14:paraId="2D0BE1F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阿里云服务器操作系统 V3</w:t>
            </w:r>
          </w:p>
          <w:p w14:paraId="0CCE1F9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30BA438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（内核版本5.10）</w:t>
            </w:r>
          </w:p>
        </w:tc>
        <w:tc>
          <w:tcPr>
            <w:tcW w:w="1375" w:type="pct"/>
            <w:shd w:val="clear" w:color="auto" w:fill="FFFFFF"/>
            <w:tcMar>
              <w:top w:w="90" w:type="dxa"/>
              <w:left w:w="180" w:type="dxa"/>
              <w:bottom w:w="90" w:type="dxa"/>
              <w:right w:w="90" w:type="dxa"/>
            </w:tcMar>
            <w:vAlign w:val="center"/>
          </w:tcPr>
          <w:p w14:paraId="7A014A3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阿里云计算有限公司</w:t>
            </w:r>
          </w:p>
        </w:tc>
        <w:tc>
          <w:tcPr>
            <w:tcW w:w="1191" w:type="pct"/>
            <w:shd w:val="clear" w:color="auto" w:fill="FFFFFF"/>
            <w:tcMar>
              <w:top w:w="90" w:type="dxa"/>
              <w:left w:w="180" w:type="dxa"/>
              <w:bottom w:w="90" w:type="dxa"/>
              <w:right w:w="90" w:type="dxa"/>
            </w:tcMar>
            <w:vAlign w:val="center"/>
          </w:tcPr>
          <w:p w14:paraId="002ACB9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0A96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4AFC25B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3</w:t>
            </w:r>
          </w:p>
        </w:tc>
        <w:tc>
          <w:tcPr>
            <w:tcW w:w="1823" w:type="pct"/>
            <w:shd w:val="clear" w:color="auto" w:fill="FFFFFF"/>
            <w:tcMar>
              <w:top w:w="90" w:type="dxa"/>
              <w:left w:w="180" w:type="dxa"/>
              <w:bottom w:w="90" w:type="dxa"/>
              <w:right w:w="90" w:type="dxa"/>
            </w:tcMar>
            <w:vAlign w:val="center"/>
          </w:tcPr>
          <w:p w14:paraId="503A718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银河麒麟高级服务器操作系统 V10 SP3</w:t>
            </w:r>
          </w:p>
          <w:p w14:paraId="18E73AE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4E666FB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（内核版本4.19）</w:t>
            </w:r>
          </w:p>
        </w:tc>
        <w:tc>
          <w:tcPr>
            <w:tcW w:w="1375" w:type="pct"/>
            <w:shd w:val="clear" w:color="auto" w:fill="FFFFFF"/>
            <w:tcMar>
              <w:top w:w="90" w:type="dxa"/>
              <w:left w:w="180" w:type="dxa"/>
              <w:bottom w:w="90" w:type="dxa"/>
              <w:right w:w="90" w:type="dxa"/>
            </w:tcMar>
            <w:vAlign w:val="center"/>
          </w:tcPr>
          <w:p w14:paraId="65B08598">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麒麟软件有限公司</w:t>
            </w:r>
          </w:p>
        </w:tc>
        <w:tc>
          <w:tcPr>
            <w:tcW w:w="1191" w:type="pct"/>
            <w:shd w:val="clear" w:color="auto" w:fill="FFFFFF"/>
            <w:tcMar>
              <w:top w:w="90" w:type="dxa"/>
              <w:left w:w="180" w:type="dxa"/>
              <w:bottom w:w="90" w:type="dxa"/>
              <w:right w:w="90" w:type="dxa"/>
            </w:tcMar>
            <w:vAlign w:val="center"/>
          </w:tcPr>
          <w:p w14:paraId="2E2662A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12FE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495003F6">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4</w:t>
            </w:r>
          </w:p>
        </w:tc>
        <w:tc>
          <w:tcPr>
            <w:tcW w:w="1823" w:type="pct"/>
            <w:shd w:val="clear" w:color="auto" w:fill="FFFFFF"/>
            <w:tcMar>
              <w:top w:w="90" w:type="dxa"/>
              <w:left w:w="180" w:type="dxa"/>
              <w:bottom w:w="90" w:type="dxa"/>
              <w:right w:w="90" w:type="dxa"/>
            </w:tcMar>
            <w:vAlign w:val="center"/>
          </w:tcPr>
          <w:p w14:paraId="6417301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腾讯云Linux服务器操作系统 V3</w:t>
            </w:r>
          </w:p>
          <w:p w14:paraId="7D88D7D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024F728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（内核版本5.4）</w:t>
            </w:r>
          </w:p>
        </w:tc>
        <w:tc>
          <w:tcPr>
            <w:tcW w:w="1375" w:type="pct"/>
            <w:shd w:val="clear" w:color="auto" w:fill="FFFFFF"/>
            <w:tcMar>
              <w:top w:w="90" w:type="dxa"/>
              <w:left w:w="180" w:type="dxa"/>
              <w:bottom w:w="90" w:type="dxa"/>
              <w:right w:w="90" w:type="dxa"/>
            </w:tcMar>
            <w:vAlign w:val="center"/>
          </w:tcPr>
          <w:p w14:paraId="087F594E">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腾讯云计算（北京）有限责任公司</w:t>
            </w:r>
          </w:p>
        </w:tc>
        <w:tc>
          <w:tcPr>
            <w:tcW w:w="1191" w:type="pct"/>
            <w:shd w:val="clear" w:color="auto" w:fill="FFFFFF"/>
            <w:tcMar>
              <w:top w:w="90" w:type="dxa"/>
              <w:left w:w="180" w:type="dxa"/>
              <w:bottom w:w="90" w:type="dxa"/>
              <w:right w:w="90" w:type="dxa"/>
            </w:tcMar>
            <w:vAlign w:val="center"/>
          </w:tcPr>
          <w:p w14:paraId="2A0C7DFB">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0491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16CB311A">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5</w:t>
            </w:r>
          </w:p>
        </w:tc>
        <w:tc>
          <w:tcPr>
            <w:tcW w:w="1823" w:type="pct"/>
            <w:shd w:val="clear" w:color="auto" w:fill="FFFFFF"/>
            <w:tcMar>
              <w:top w:w="90" w:type="dxa"/>
              <w:left w:w="180" w:type="dxa"/>
              <w:bottom w:w="90" w:type="dxa"/>
              <w:right w:w="90" w:type="dxa"/>
            </w:tcMar>
            <w:vAlign w:val="center"/>
          </w:tcPr>
          <w:p w14:paraId="0E46F63F">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新支点服务器操作系统 V6</w:t>
            </w:r>
          </w:p>
          <w:p w14:paraId="0878031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3174EC3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（内核版本5.10）</w:t>
            </w:r>
          </w:p>
        </w:tc>
        <w:tc>
          <w:tcPr>
            <w:tcW w:w="1375" w:type="pct"/>
            <w:shd w:val="clear" w:color="auto" w:fill="FFFFFF"/>
            <w:tcMar>
              <w:top w:w="90" w:type="dxa"/>
              <w:left w:w="180" w:type="dxa"/>
              <w:bottom w:w="90" w:type="dxa"/>
              <w:right w:w="90" w:type="dxa"/>
            </w:tcMar>
            <w:vAlign w:val="center"/>
          </w:tcPr>
          <w:p w14:paraId="142127FD">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中兴通讯股份有限公司</w:t>
            </w:r>
          </w:p>
        </w:tc>
        <w:tc>
          <w:tcPr>
            <w:tcW w:w="1191" w:type="pct"/>
            <w:shd w:val="clear" w:color="auto" w:fill="FFFFFF"/>
            <w:tcMar>
              <w:top w:w="90" w:type="dxa"/>
              <w:left w:w="180" w:type="dxa"/>
              <w:bottom w:w="90" w:type="dxa"/>
              <w:right w:w="90" w:type="dxa"/>
            </w:tcMar>
            <w:vAlign w:val="center"/>
          </w:tcPr>
          <w:p w14:paraId="08407EF5">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268D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3734D83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6</w:t>
            </w:r>
          </w:p>
        </w:tc>
        <w:tc>
          <w:tcPr>
            <w:tcW w:w="1823" w:type="pct"/>
            <w:shd w:val="clear" w:color="auto" w:fill="FFFFFF"/>
            <w:tcMar>
              <w:top w:w="90" w:type="dxa"/>
              <w:left w:w="180" w:type="dxa"/>
              <w:bottom w:w="90" w:type="dxa"/>
              <w:right w:w="90" w:type="dxa"/>
            </w:tcMar>
            <w:vAlign w:val="center"/>
          </w:tcPr>
          <w:p w14:paraId="0DD711F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凝思安全操作系统欧拉版 V6.0.99</w:t>
            </w:r>
          </w:p>
          <w:p w14:paraId="263BD6A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14D77EA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（内核版本4.19）</w:t>
            </w:r>
          </w:p>
        </w:tc>
        <w:tc>
          <w:tcPr>
            <w:tcW w:w="1375" w:type="pct"/>
            <w:shd w:val="clear" w:color="auto" w:fill="FFFFFF"/>
            <w:tcMar>
              <w:top w:w="90" w:type="dxa"/>
              <w:left w:w="180" w:type="dxa"/>
              <w:bottom w:w="90" w:type="dxa"/>
              <w:right w:w="90" w:type="dxa"/>
            </w:tcMar>
            <w:vAlign w:val="center"/>
          </w:tcPr>
          <w:p w14:paraId="1AD5BA60">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北京凝思软件股份有限公司</w:t>
            </w:r>
          </w:p>
        </w:tc>
        <w:tc>
          <w:tcPr>
            <w:tcW w:w="1191" w:type="pct"/>
            <w:shd w:val="clear" w:color="auto" w:fill="FFFFFF"/>
            <w:tcMar>
              <w:top w:w="90" w:type="dxa"/>
              <w:left w:w="180" w:type="dxa"/>
              <w:bottom w:w="90" w:type="dxa"/>
              <w:right w:w="90" w:type="dxa"/>
            </w:tcMar>
            <w:vAlign w:val="center"/>
          </w:tcPr>
          <w:p w14:paraId="7FE34BC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r w14:paraId="0CB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7" w:type="dxa"/>
          <w:jc w:val="center"/>
        </w:trPr>
        <w:tc>
          <w:tcPr>
            <w:tcW w:w="570" w:type="pct"/>
            <w:shd w:val="clear" w:color="auto" w:fill="FFFFFF"/>
            <w:tcMar>
              <w:top w:w="90" w:type="dxa"/>
              <w:left w:w="180" w:type="dxa"/>
              <w:bottom w:w="90" w:type="dxa"/>
              <w:right w:w="90" w:type="dxa"/>
            </w:tcMar>
            <w:vAlign w:val="center"/>
          </w:tcPr>
          <w:p w14:paraId="1E66233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7</w:t>
            </w:r>
          </w:p>
        </w:tc>
        <w:tc>
          <w:tcPr>
            <w:tcW w:w="1823" w:type="pct"/>
            <w:shd w:val="clear" w:color="auto" w:fill="FFFFFF"/>
            <w:tcMar>
              <w:top w:w="90" w:type="dxa"/>
              <w:left w:w="180" w:type="dxa"/>
              <w:bottom w:w="90" w:type="dxa"/>
              <w:right w:w="90" w:type="dxa"/>
            </w:tcMar>
            <w:vAlign w:val="center"/>
          </w:tcPr>
          <w:p w14:paraId="0AD4B741">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r>
              <w:rPr>
                <w:rFonts w:hint="eastAsia" w:ascii="仿宋_GB2312" w:hAnsi="仿宋_GB2312" w:eastAsia="仿宋_GB2312" w:cs="仿宋_GB2312"/>
                <w:i w:val="0"/>
                <w:iCs w:val="0"/>
                <w:caps w:val="0"/>
                <w:color w:val="4F6B72"/>
                <w:spacing w:val="0"/>
                <w:kern w:val="0"/>
                <w:sz w:val="21"/>
                <w:szCs w:val="21"/>
                <w:lang w:val="en-US" w:eastAsia="zh-CN" w:bidi="ar"/>
              </w:rPr>
              <w:t>麒麟信安服务器操作系统 V3</w:t>
            </w:r>
          </w:p>
          <w:p w14:paraId="3A21E542">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kern w:val="0"/>
                <w:sz w:val="21"/>
                <w:szCs w:val="21"/>
                <w:lang w:val="en-US" w:eastAsia="zh-CN" w:bidi="ar"/>
              </w:rPr>
            </w:pPr>
          </w:p>
          <w:p w14:paraId="4B0CEFA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（内核版本4.19）</w:t>
            </w:r>
          </w:p>
        </w:tc>
        <w:tc>
          <w:tcPr>
            <w:tcW w:w="1375" w:type="pct"/>
            <w:shd w:val="clear" w:color="auto" w:fill="FFFFFF"/>
            <w:tcMar>
              <w:top w:w="90" w:type="dxa"/>
              <w:left w:w="180" w:type="dxa"/>
              <w:bottom w:w="90" w:type="dxa"/>
              <w:right w:w="90" w:type="dxa"/>
            </w:tcMar>
            <w:vAlign w:val="center"/>
          </w:tcPr>
          <w:p w14:paraId="5EA344F4">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湖南麒麟信安科技股份有限公司</w:t>
            </w:r>
          </w:p>
        </w:tc>
        <w:tc>
          <w:tcPr>
            <w:tcW w:w="1191" w:type="pct"/>
            <w:shd w:val="clear" w:color="auto" w:fill="FFFFFF"/>
            <w:tcMar>
              <w:top w:w="90" w:type="dxa"/>
              <w:left w:w="180" w:type="dxa"/>
              <w:bottom w:w="90" w:type="dxa"/>
              <w:right w:w="90" w:type="dxa"/>
            </w:tcMar>
            <w:vAlign w:val="center"/>
          </w:tcPr>
          <w:p w14:paraId="4A6C39A7">
            <w:pPr>
              <w:keepNext w:val="0"/>
              <w:keepLines w:val="0"/>
              <w:widowControl/>
              <w:suppressLineNumbers w:val="0"/>
              <w:spacing w:before="0" w:beforeAutospacing="0" w:after="0" w:afterAutospacing="0" w:line="420" w:lineRule="atLeast"/>
              <w:ind w:left="0" w:right="0"/>
              <w:jc w:val="center"/>
              <w:rPr>
                <w:rFonts w:hint="eastAsia" w:ascii="仿宋_GB2312" w:hAnsi="仿宋_GB2312" w:eastAsia="仿宋_GB2312" w:cs="仿宋_GB2312"/>
                <w:i w:val="0"/>
                <w:iCs w:val="0"/>
                <w:caps w:val="0"/>
                <w:color w:val="4F6B72"/>
                <w:spacing w:val="0"/>
                <w:sz w:val="21"/>
                <w:szCs w:val="21"/>
              </w:rPr>
            </w:pPr>
            <w:r>
              <w:rPr>
                <w:rFonts w:hint="eastAsia" w:ascii="仿宋_GB2312" w:hAnsi="仿宋_GB2312" w:eastAsia="仿宋_GB2312" w:cs="仿宋_GB2312"/>
                <w:i w:val="0"/>
                <w:iCs w:val="0"/>
                <w:caps w:val="0"/>
                <w:color w:val="4F6B72"/>
                <w:spacing w:val="0"/>
                <w:kern w:val="0"/>
                <w:sz w:val="21"/>
                <w:szCs w:val="21"/>
                <w:lang w:val="en-US" w:eastAsia="zh-CN" w:bidi="ar"/>
              </w:rPr>
              <w:t>I级</w:t>
            </w:r>
          </w:p>
        </w:tc>
      </w:tr>
    </w:tbl>
    <w:p w14:paraId="4E2887B4">
      <w:pPr>
        <w:pStyle w:val="26"/>
        <w:spacing w:line="240" w:lineRule="atLeast"/>
        <w:jc w:val="right"/>
        <w:rPr>
          <w:rFonts w:ascii="仿宋_GB2312" w:hAnsi="宋体" w:eastAsia="仿宋_GB2312"/>
        </w:rPr>
        <w:sectPr>
          <w:pgSz w:w="11906" w:h="16838"/>
          <w:pgMar w:top="1440" w:right="707" w:bottom="1440" w:left="1440" w:header="851" w:footer="992" w:gutter="0"/>
          <w:cols w:space="720" w:num="1"/>
          <w:docGrid w:linePitch="312" w:charSpace="0"/>
        </w:sectPr>
      </w:pPr>
    </w:p>
    <w:p w14:paraId="31F27FAC">
      <w:pPr>
        <w:snapToGrid w:val="0"/>
        <w:spacing w:before="50"/>
        <w:jc w:val="left"/>
        <w:rPr>
          <w:rFonts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14:paraId="064F3125">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439655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D00B1A9">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467A06D9">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38E48FC6">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2A4A6D2B">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宋体" w:eastAsia="仿宋_GB2312"/>
                <w:color w:val="000000"/>
                <w:sz w:val="24"/>
              </w:rPr>
              <w:t>投标人的承诺或说明</w:t>
            </w:r>
          </w:p>
        </w:tc>
      </w:tr>
      <w:tr w14:paraId="09C5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498793DF">
            <w:pPr>
              <w:keepNext w:val="0"/>
              <w:keepLines w:val="0"/>
              <w:suppressLineNumbers w:val="0"/>
              <w:snapToGrid w:val="0"/>
              <w:spacing w:before="120" w:beforeLines="50" w:beforeAutospacing="0" w:after="0" w:afterAutospacing="0"/>
              <w:ind w:left="0" w:right="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14:paraId="5A38E0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3BB65EC">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0470A00C">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C1A7F38">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F757645">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3D75D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C9998C9">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14:paraId="1F7CB881">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C06151D">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F49807E">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7ADC2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B3824F5">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14:paraId="597AD6AC">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77E1C9F">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421B396">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4BBC2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67D2FB">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69727E39">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1755DD0">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E54F6E4">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566E8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276C932">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361B79DF">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2C8FB8B">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68A50BBF">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33793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6E01A29">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5B8F9D10">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F34CC11">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DE1E68B">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23C6C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14DB9F32">
            <w:pPr>
              <w:keepNext w:val="0"/>
              <w:keepLines w:val="0"/>
              <w:suppressLineNumbers w:val="0"/>
              <w:snapToGrid w:val="0"/>
              <w:spacing w:before="120" w:beforeLines="50" w:beforeAutospacing="0" w:after="0" w:afterAutospacing="0"/>
              <w:ind w:left="0" w:right="0"/>
              <w:jc w:val="left"/>
              <w:rPr>
                <w:rFonts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14:paraId="353E3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2A057C1">
            <w:pPr>
              <w:keepNext w:val="0"/>
              <w:keepLines w:val="0"/>
              <w:suppressLineNumbers w:val="0"/>
              <w:snapToGrid w:val="0"/>
              <w:spacing w:before="120" w:beforeLines="50" w:beforeAutospacing="0" w:after="0" w:afterAutospacing="0"/>
              <w:ind w:left="0" w:right="0"/>
              <w:jc w:val="center"/>
              <w:rPr>
                <w:rFonts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2D0E7686">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0EA3D8C">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A2A3352">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6B7A2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1720C097">
            <w:pPr>
              <w:keepNext w:val="0"/>
              <w:keepLines w:val="0"/>
              <w:suppressLineNumbers w:val="0"/>
              <w:snapToGrid w:val="0"/>
              <w:spacing w:before="120" w:beforeLines="50" w:beforeAutospacing="0" w:after="0" w:afterAutospacing="0"/>
              <w:ind w:left="0" w:right="0"/>
              <w:jc w:val="left"/>
              <w:rPr>
                <w:rFonts w:ascii="仿宋_GB2312" w:hAnsi="宋体" w:eastAsia="仿宋_GB2312"/>
                <w:color w:val="000000"/>
                <w:sz w:val="24"/>
              </w:rPr>
            </w:pPr>
            <w:r>
              <w:rPr>
                <w:rFonts w:hint="eastAsia" w:ascii="仿宋_GB2312" w:hAnsi="宋体" w:eastAsia="仿宋_GB2312"/>
                <w:b/>
                <w:bCs/>
                <w:color w:val="000000"/>
                <w:sz w:val="24"/>
              </w:rPr>
              <w:t>四、资信要求</w:t>
            </w:r>
          </w:p>
        </w:tc>
      </w:tr>
      <w:tr w14:paraId="3D02F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7B926D2">
            <w:pPr>
              <w:keepNext w:val="0"/>
              <w:keepLines w:val="0"/>
              <w:suppressLineNumbers w:val="0"/>
              <w:snapToGrid w:val="0"/>
              <w:spacing w:before="120" w:beforeLines="50" w:beforeAutospacing="0" w:after="0" w:afterAutospacing="0"/>
              <w:ind w:left="0" w:right="0"/>
              <w:jc w:val="center"/>
              <w:rPr>
                <w:rFonts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2CCD0BAD">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7ED05E4">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33E198E">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3F005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0CB6972">
            <w:pPr>
              <w:keepNext w:val="0"/>
              <w:keepLines w:val="0"/>
              <w:suppressLineNumbers w:val="0"/>
              <w:snapToGrid w:val="0"/>
              <w:spacing w:before="120" w:beforeLines="50" w:beforeAutospacing="0" w:after="0" w:afterAutospacing="0"/>
              <w:ind w:left="0" w:right="0"/>
              <w:jc w:val="center"/>
              <w:rPr>
                <w:rFonts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665D1758">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E027EEF">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21FAF965">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r w14:paraId="10BA6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4BCE807C">
            <w:pPr>
              <w:keepNext w:val="0"/>
              <w:keepLines w:val="0"/>
              <w:suppressLineNumbers w:val="0"/>
              <w:snapToGrid w:val="0"/>
              <w:spacing w:before="120" w:beforeLines="50" w:beforeAutospacing="0" w:after="0" w:afterAutospacing="0"/>
              <w:ind w:left="0" w:right="0"/>
              <w:jc w:val="left"/>
              <w:rPr>
                <w:rFonts w:ascii="仿宋_GB2312" w:hAnsi="宋体" w:eastAsia="仿宋_GB2312"/>
                <w:color w:val="000000"/>
                <w:sz w:val="24"/>
              </w:rPr>
            </w:pPr>
            <w:r>
              <w:rPr>
                <w:rFonts w:hint="eastAsia" w:ascii="仿宋_GB2312" w:hAnsi="宋体" w:eastAsia="仿宋_GB2312"/>
                <w:b/>
                <w:bCs/>
                <w:color w:val="000000"/>
                <w:sz w:val="24"/>
              </w:rPr>
              <w:t>五、其他要求</w:t>
            </w:r>
          </w:p>
        </w:tc>
      </w:tr>
      <w:tr w14:paraId="06E36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47100553">
            <w:pPr>
              <w:keepNext w:val="0"/>
              <w:keepLines w:val="0"/>
              <w:suppressLineNumbers w:val="0"/>
              <w:snapToGrid w:val="0"/>
              <w:spacing w:before="120" w:beforeLines="50" w:beforeAutospacing="0" w:after="0" w:afterAutospacing="0"/>
              <w:ind w:left="0" w:right="0"/>
              <w:jc w:val="center"/>
              <w:rPr>
                <w:rFonts w:ascii="仿宋_GB2312" w:hAnsi="宋体" w:eastAsia="仿宋_GB2312"/>
                <w:bCs/>
                <w:color w:val="000000"/>
                <w:sz w:val="24"/>
              </w:rPr>
            </w:pPr>
            <w:r>
              <w:rPr>
                <w:rFonts w:hint="eastAsia" w:ascii="仿宋_GB2312" w:hAnsi="仿宋_GB2312" w:eastAsia="仿宋_GB2312" w:cs="仿宋_GB2312"/>
                <w:color w:val="000000"/>
                <w:sz w:val="24"/>
              </w:rPr>
              <w:t>其他要求</w:t>
            </w:r>
          </w:p>
        </w:tc>
        <w:tc>
          <w:tcPr>
            <w:tcW w:w="2360" w:type="dxa"/>
            <w:tcBorders>
              <w:top w:val="single" w:color="auto" w:sz="4" w:space="0"/>
              <w:left w:val="single" w:color="auto" w:sz="4" w:space="0"/>
              <w:bottom w:val="single" w:color="auto" w:sz="4" w:space="0"/>
              <w:right w:val="single" w:color="auto" w:sz="4" w:space="0"/>
            </w:tcBorders>
            <w:vAlign w:val="center"/>
          </w:tcPr>
          <w:p w14:paraId="364882C1">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6246248">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FFA6BD3">
            <w:pPr>
              <w:keepNext w:val="0"/>
              <w:keepLines w:val="0"/>
              <w:suppressLineNumbers w:val="0"/>
              <w:snapToGrid w:val="0"/>
              <w:spacing w:before="120" w:beforeLines="50" w:beforeAutospacing="0" w:after="0" w:afterAutospacing="0"/>
              <w:ind w:left="0" w:right="0"/>
              <w:jc w:val="center"/>
              <w:rPr>
                <w:rFonts w:ascii="仿宋_GB2312" w:hAnsi="宋体" w:eastAsia="仿宋_GB2312"/>
                <w:color w:val="000000"/>
                <w:sz w:val="24"/>
              </w:rPr>
            </w:pPr>
          </w:p>
        </w:tc>
      </w:tr>
    </w:tbl>
    <w:p w14:paraId="66CA7208">
      <w:pPr>
        <w:pStyle w:val="26"/>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3CF1922A">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14:paraId="25586697">
      <w:pPr>
        <w:ind w:left="-283" w:leftChars="-135" w:right="-754" w:rightChars="-359" w:firstLine="495"/>
        <w:jc w:val="center"/>
        <w:rPr>
          <w:rFonts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14:paraId="4176B1D2">
      <w:pPr>
        <w:ind w:left="-283" w:leftChars="-135" w:right="-754" w:rightChars="-359" w:firstLine="495"/>
        <w:jc w:val="center"/>
        <w:rPr>
          <w:rFonts w:ascii="仿宋_GB2312" w:eastAsia="仿宋_GB2312"/>
          <w:sz w:val="24"/>
        </w:rPr>
      </w:pPr>
    </w:p>
    <w:p w14:paraId="1075CCDD">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DFBB9AE">
      <w:pPr>
        <w:wordWrap w:val="0"/>
        <w:snapToGrid w:val="0"/>
        <w:spacing w:before="120" w:beforeLines="50"/>
        <w:jc w:val="right"/>
        <w:rPr>
          <w:rFonts w:ascii="仿宋_GB2312" w:eastAsia="仿宋_GB2312"/>
          <w:sz w:val="24"/>
          <w:u w:val="single"/>
        </w:rPr>
      </w:pPr>
      <w:bookmarkStart w:id="111"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111"/>
    <w:p w14:paraId="74141B57">
      <w:pPr>
        <w:pStyle w:val="26"/>
        <w:spacing w:line="240" w:lineRule="atLeast"/>
        <w:jc w:val="right"/>
        <w:rPr>
          <w:rFonts w:ascii="仿宋_GB2312" w:hAnsi="宋体"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sz w:val="24"/>
        </w:rPr>
        <w:t xml:space="preserve">     </w:t>
      </w:r>
      <w:r>
        <w:rPr>
          <w:rFonts w:hint="eastAsia" w:ascii="仿宋_GB2312" w:eastAsia="仿宋_GB2312"/>
        </w:rPr>
        <w:t>日期：       年   月   日</w:t>
      </w:r>
    </w:p>
    <w:p w14:paraId="6001E64F">
      <w:pPr>
        <w:snapToGrid w:val="0"/>
        <w:spacing w:before="50"/>
        <w:jc w:val="left"/>
        <w:rPr>
          <w:rFonts w:ascii="仿宋_GB2312" w:hAnsi="宋体" w:eastAsia="仿宋_GB2312"/>
          <w:sz w:val="24"/>
        </w:rPr>
      </w:pPr>
      <w:r>
        <w:rPr>
          <w:rFonts w:hint="eastAsia" w:ascii="仿宋_GB2312" w:hAnsi="宋体" w:eastAsia="仿宋_GB2312"/>
          <w:sz w:val="24"/>
        </w:rPr>
        <w:t>（4）</w:t>
      </w:r>
      <w:r>
        <w:rPr>
          <w:rFonts w:hint="eastAsia" w:ascii="仿宋_GB2312" w:eastAsia="仿宋_GB2312"/>
          <w:color w:val="auto"/>
          <w:sz w:val="24"/>
        </w:rPr>
        <w:t>投标产品</w:t>
      </w:r>
      <w:r>
        <w:rPr>
          <w:rFonts w:hint="eastAsia" w:ascii="仿宋_GB2312" w:eastAsia="仿宋_GB2312"/>
          <w:color w:val="auto"/>
          <w:lang w:eastAsia="zh-CN"/>
        </w:rPr>
        <w:t>“</w:t>
      </w:r>
      <w:r>
        <w:rPr>
          <w:rFonts w:hint="eastAsia" w:ascii="仿宋_GB2312" w:hAnsi="仿宋_GB2312" w:eastAsia="仿宋_GB2312" w:cs="仿宋_GB2312"/>
          <w:color w:val="auto"/>
          <w:sz w:val="24"/>
          <w:szCs w:val="24"/>
          <w:highlight w:val="none"/>
          <w:lang w:val="en-US" w:eastAsia="zh-CN"/>
        </w:rPr>
        <w:t>网络教室教师机</w:t>
      </w:r>
      <w:r>
        <w:rPr>
          <w:rFonts w:hint="eastAsia" w:ascii="仿宋_GB2312" w:eastAsia="仿宋_GB2312"/>
          <w:color w:val="auto"/>
          <w:lang w:eastAsia="zh-CN"/>
        </w:rPr>
        <w:t>”、“</w:t>
      </w:r>
      <w:r>
        <w:rPr>
          <w:rFonts w:hint="eastAsia" w:ascii="仿宋_GB2312" w:hAnsi="仿宋_GB2312" w:eastAsia="仿宋_GB2312" w:cs="仿宋_GB2312"/>
          <w:color w:val="auto"/>
          <w:sz w:val="24"/>
          <w:szCs w:val="24"/>
          <w:highlight w:val="none"/>
          <w:lang w:val="en-US" w:eastAsia="zh-CN"/>
        </w:rPr>
        <w:t>网络教室学生机</w:t>
      </w:r>
      <w:r>
        <w:rPr>
          <w:rFonts w:hint="eastAsia" w:ascii="仿宋_GB2312" w:eastAsia="仿宋_GB2312"/>
          <w:color w:val="auto"/>
          <w:lang w:eastAsia="zh-CN"/>
        </w:rPr>
        <w:t>”</w:t>
      </w:r>
      <w:r>
        <w:rPr>
          <w:rFonts w:hint="eastAsia" w:ascii="仿宋_GB2312" w:eastAsia="仿宋_GB2312"/>
          <w:color w:val="auto"/>
          <w:sz w:val="24"/>
        </w:rPr>
        <w:t>为政府强制采购节能产品，由国家确定的认证机构出具的、处于有效期之内的节能产品认证证书（</w:t>
      </w:r>
      <w:r>
        <w:rPr>
          <w:rFonts w:hint="eastAsia" w:ascii="仿宋_GB2312" w:eastAsia="仿宋_GB2312"/>
          <w:b/>
          <w:bCs/>
          <w:color w:val="auto"/>
          <w:sz w:val="24"/>
        </w:rPr>
        <w:t>必须提供</w:t>
      </w:r>
      <w:r>
        <w:rPr>
          <w:rFonts w:hint="eastAsia" w:ascii="仿宋_GB2312" w:eastAsia="仿宋_GB2312"/>
          <w:color w:val="auto"/>
          <w:sz w:val="24"/>
        </w:rPr>
        <w:t>）</w:t>
      </w:r>
      <w:r>
        <w:rPr>
          <w:rFonts w:hint="eastAsia" w:ascii="仿宋_GB2312" w:hAnsi="宋体" w:eastAsia="仿宋_GB2312"/>
          <w:sz w:val="24"/>
        </w:rPr>
        <w:t>。</w:t>
      </w:r>
    </w:p>
    <w:p w14:paraId="25A0EE03">
      <w:pPr>
        <w:snapToGrid w:val="0"/>
        <w:spacing w:before="50"/>
        <w:jc w:val="left"/>
        <w:rPr>
          <w:rFonts w:ascii="仿宋_GB2312" w:hAnsi="仿宋_GB2312" w:eastAsia="仿宋_GB2312" w:cs="仿宋_GB2312"/>
          <w:b/>
          <w:spacing w:val="200"/>
          <w:sz w:val="72"/>
          <w:szCs w:val="72"/>
        </w:rPr>
      </w:pPr>
    </w:p>
    <w:p w14:paraId="79F836C9">
      <w:pPr>
        <w:snapToGrid w:val="0"/>
        <w:spacing w:line="440" w:lineRule="exact"/>
        <w:ind w:firstLine="643" w:firstLineChars="200"/>
        <w:jc w:val="left"/>
        <w:rPr>
          <w:rFonts w:ascii="仿宋_GB2312" w:eastAsia="仿宋_GB2312"/>
          <w:szCs w:val="21"/>
        </w:rPr>
      </w:pPr>
      <w:r>
        <w:rPr>
          <w:rFonts w:hint="eastAsia" w:ascii="仿宋_GB2312" w:eastAsia="仿宋_GB2312"/>
          <w:b/>
          <w:bCs/>
          <w:sz w:val="32"/>
          <w:szCs w:val="32"/>
        </w:rPr>
        <w:t>注：第（4）项必须提供且为</w:t>
      </w:r>
      <w:r>
        <w:rPr>
          <w:rFonts w:hint="eastAsia" w:ascii="仿宋_GB2312" w:hAnsi="宋体" w:eastAsia="仿宋_GB2312"/>
          <w:b/>
          <w:bCs/>
          <w:sz w:val="30"/>
          <w:szCs w:val="30"/>
        </w:rPr>
        <w:t>PDF格式，并加盖投标人CA电子签章。</w:t>
      </w:r>
    </w:p>
    <w:p w14:paraId="5AC09591">
      <w:pPr>
        <w:pStyle w:val="441"/>
      </w:pPr>
    </w:p>
    <w:p w14:paraId="5BD7E9BF">
      <w:pPr>
        <w:pStyle w:val="441"/>
      </w:pPr>
    </w:p>
    <w:p w14:paraId="19781D65">
      <w:pPr>
        <w:pStyle w:val="441"/>
      </w:pPr>
    </w:p>
    <w:p w14:paraId="64F527F4">
      <w:pPr>
        <w:pStyle w:val="441"/>
      </w:pPr>
    </w:p>
    <w:p w14:paraId="2D6CF660">
      <w:pPr>
        <w:pStyle w:val="441"/>
      </w:pPr>
    </w:p>
    <w:p w14:paraId="78E1F44D">
      <w:pPr>
        <w:pStyle w:val="441"/>
      </w:pPr>
    </w:p>
    <w:p w14:paraId="74501411">
      <w:pPr>
        <w:pStyle w:val="441"/>
      </w:pPr>
    </w:p>
    <w:p w14:paraId="3051E820">
      <w:pPr>
        <w:pStyle w:val="441"/>
      </w:pPr>
    </w:p>
    <w:p w14:paraId="23AB4C4C">
      <w:pPr>
        <w:pStyle w:val="441"/>
      </w:pPr>
    </w:p>
    <w:p w14:paraId="4D7A12C1">
      <w:pPr>
        <w:pStyle w:val="441"/>
      </w:pPr>
    </w:p>
    <w:p w14:paraId="7C811665">
      <w:pPr>
        <w:pStyle w:val="441"/>
      </w:pPr>
    </w:p>
    <w:p w14:paraId="44E12B61">
      <w:pPr>
        <w:pStyle w:val="441"/>
      </w:pPr>
    </w:p>
    <w:p w14:paraId="6B97F964">
      <w:pPr>
        <w:pStyle w:val="441"/>
      </w:pPr>
    </w:p>
    <w:p w14:paraId="546B0A86">
      <w:pPr>
        <w:pStyle w:val="441"/>
      </w:pPr>
    </w:p>
    <w:p w14:paraId="2898C2D5">
      <w:pPr>
        <w:pStyle w:val="441"/>
      </w:pPr>
    </w:p>
    <w:p w14:paraId="61FAA8BD">
      <w:pPr>
        <w:pStyle w:val="441"/>
      </w:pPr>
    </w:p>
    <w:p w14:paraId="6843DD81">
      <w:pPr>
        <w:pStyle w:val="441"/>
      </w:pPr>
    </w:p>
    <w:p w14:paraId="5110D9A7">
      <w:pPr>
        <w:pStyle w:val="441"/>
      </w:pPr>
    </w:p>
    <w:p w14:paraId="12F82180">
      <w:pPr>
        <w:pStyle w:val="441"/>
      </w:pPr>
    </w:p>
    <w:p w14:paraId="321335A0">
      <w:pPr>
        <w:pStyle w:val="441"/>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）项目实施</w:t>
      </w:r>
      <w:r>
        <w:rPr>
          <w:rFonts w:hint="eastAsia" w:ascii="仿宋_GB2312" w:eastAsia="仿宋_GB2312"/>
          <w:b/>
          <w:bCs/>
          <w:color w:val="000000"/>
          <w:lang w:eastAsia="zh-CN"/>
        </w:rPr>
        <w:t>方案</w:t>
      </w:r>
      <w:r>
        <w:rPr>
          <w:rFonts w:hint="eastAsia" w:ascii="仿宋_GB2312" w:eastAsia="仿宋_GB2312"/>
          <w:b/>
          <w:bCs/>
          <w:color w:val="000000"/>
        </w:rPr>
        <w:t>格式（如有）：</w:t>
      </w:r>
    </w:p>
    <w:p w14:paraId="4B13CCDE">
      <w:pPr>
        <w:pStyle w:val="441"/>
        <w:jc w:val="center"/>
        <w:rPr>
          <w:rFonts w:hint="eastAsia" w:ascii="仿宋_GB2312" w:eastAsia="仿宋_GB2312"/>
          <w:color w:val="000000"/>
        </w:rPr>
      </w:pPr>
      <w:r>
        <w:rPr>
          <w:rFonts w:hint="eastAsia" w:ascii="仿宋_GB2312" w:eastAsia="仿宋_GB2312"/>
          <w:color w:val="000000"/>
        </w:rPr>
        <w:t> </w:t>
      </w:r>
    </w:p>
    <w:p w14:paraId="5783E1E1">
      <w:pPr>
        <w:pStyle w:val="441"/>
        <w:jc w:val="center"/>
        <w:rPr>
          <w:rFonts w:hint="eastAsia" w:ascii="仿宋_GB2312" w:eastAsia="仿宋_GB2312"/>
          <w:color w:val="000000"/>
          <w:lang w:eastAsia="zh-CN"/>
        </w:rPr>
      </w:pPr>
      <w:r>
        <w:rPr>
          <w:rFonts w:hint="eastAsia" w:ascii="仿宋_GB2312" w:eastAsia="仿宋_GB2312"/>
          <w:b/>
          <w:bCs/>
          <w:color w:val="000000"/>
          <w:sz w:val="33"/>
          <w:szCs w:val="33"/>
        </w:rPr>
        <w:t>项目实施</w:t>
      </w:r>
      <w:r>
        <w:rPr>
          <w:rFonts w:hint="eastAsia" w:ascii="仿宋_GB2312" w:eastAsia="仿宋_GB2312"/>
          <w:b/>
          <w:bCs/>
          <w:color w:val="000000"/>
          <w:sz w:val="33"/>
          <w:szCs w:val="33"/>
          <w:lang w:eastAsia="zh-CN"/>
        </w:rPr>
        <w:t>方案</w:t>
      </w:r>
    </w:p>
    <w:p w14:paraId="5611E6CF">
      <w:pPr>
        <w:pStyle w:val="441"/>
        <w:spacing w:line="405" w:lineRule="atLeast"/>
        <w:rPr>
          <w:rFonts w:hint="eastAsia" w:ascii="仿宋_GB2312" w:eastAsia="仿宋_GB2312"/>
          <w:color w:val="000000"/>
        </w:rPr>
      </w:pPr>
      <w:r>
        <w:rPr>
          <w:rFonts w:hint="eastAsia" w:ascii="仿宋_GB2312" w:eastAsia="仿宋_GB2312"/>
          <w:color w:val="000000"/>
        </w:rPr>
        <w:t> </w:t>
      </w:r>
    </w:p>
    <w:p w14:paraId="637591E0">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包括：</w:t>
      </w:r>
      <w:r>
        <w:rPr>
          <w:rFonts w:hint="eastAsia" w:ascii="仿宋_GB2312" w:eastAsia="仿宋_GB2312"/>
          <w:b/>
          <w:bCs/>
          <w:color w:val="000000"/>
          <w:lang w:val="en-US" w:eastAsia="zh-CN"/>
        </w:rPr>
        <w:t>（1）人员配置；（2）职责分工；（3）安装质量保证措施；（4）风险应对措施。</w:t>
      </w:r>
    </w:p>
    <w:p w14:paraId="0ACC0A69">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1632BD59">
      <w:pPr>
        <w:pStyle w:val="441"/>
        <w:spacing w:line="405" w:lineRule="atLeast"/>
        <w:rPr>
          <w:rFonts w:hint="eastAsia" w:ascii="仿宋_GB2312" w:eastAsia="仿宋_GB2312"/>
          <w:color w:val="000000"/>
        </w:rPr>
      </w:pPr>
      <w:r>
        <w:rPr>
          <w:rFonts w:hint="eastAsia" w:ascii="仿宋_GB2312" w:eastAsia="仿宋_GB2312"/>
          <w:color w:val="000000"/>
        </w:rPr>
        <w:t> </w:t>
      </w:r>
    </w:p>
    <w:p w14:paraId="49240105">
      <w:pPr>
        <w:pStyle w:val="441"/>
        <w:spacing w:line="405" w:lineRule="atLeast"/>
        <w:rPr>
          <w:rFonts w:hint="eastAsia" w:ascii="仿宋_GB2312" w:eastAsia="仿宋_GB2312"/>
          <w:color w:val="000000"/>
        </w:rPr>
      </w:pPr>
      <w:r>
        <w:rPr>
          <w:rFonts w:hint="eastAsia" w:ascii="仿宋_GB2312" w:eastAsia="仿宋_GB2312"/>
          <w:color w:val="000000"/>
        </w:rPr>
        <w:t> </w:t>
      </w:r>
    </w:p>
    <w:p w14:paraId="437E45E9">
      <w:pPr>
        <w:pStyle w:val="441"/>
        <w:jc w:val="right"/>
        <w:rPr>
          <w:rFonts w:hint="eastAsia" w:ascii="仿宋_GB2312" w:eastAsia="仿宋_GB2312"/>
          <w:color w:val="000000"/>
        </w:rPr>
      </w:pPr>
      <w:r>
        <w:rPr>
          <w:rFonts w:hint="eastAsia" w:ascii="仿宋_GB2312" w:eastAsia="仿宋_GB2312"/>
          <w:color w:val="000000"/>
        </w:rPr>
        <w:t xml:space="preserve">                                   </w:t>
      </w:r>
    </w:p>
    <w:p w14:paraId="21822D49">
      <w:pPr>
        <w:pStyle w:val="44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2E12EBD9">
      <w:pPr>
        <w:pStyle w:val="441"/>
        <w:jc w:val="right"/>
        <w:rPr>
          <w:rFonts w:hint="eastAsia" w:ascii="仿宋_GB2312" w:eastAsia="仿宋_GB2312"/>
          <w:color w:val="000000"/>
        </w:rPr>
      </w:pPr>
      <w:r>
        <w:rPr>
          <w:rFonts w:hint="eastAsia" w:ascii="仿宋_GB2312" w:eastAsia="仿宋_GB2312"/>
          <w:color w:val="000000"/>
        </w:rPr>
        <w:t> </w:t>
      </w:r>
    </w:p>
    <w:p w14:paraId="3D4EE8B5">
      <w:pPr>
        <w:pStyle w:val="441"/>
        <w:jc w:val="right"/>
        <w:rPr>
          <w:rFonts w:hint="eastAsia" w:ascii="仿宋_GB2312" w:eastAsia="仿宋_GB2312"/>
          <w:color w:val="000000"/>
        </w:rPr>
      </w:pPr>
      <w:r>
        <w:rPr>
          <w:rFonts w:hint="eastAsia" w:ascii="仿宋_GB2312" w:eastAsia="仿宋_GB2312"/>
          <w:color w:val="000000"/>
        </w:rPr>
        <w:t>日期：   年 月 日</w:t>
      </w:r>
    </w:p>
    <w:p w14:paraId="450FA2F1">
      <w:pPr>
        <w:pStyle w:val="441"/>
        <w:spacing w:line="405" w:lineRule="atLeast"/>
        <w:rPr>
          <w:rFonts w:hint="eastAsia" w:ascii="仿宋_GB2312" w:eastAsia="仿宋_GB2312"/>
          <w:color w:val="000000"/>
        </w:rPr>
      </w:pPr>
      <w:r>
        <w:rPr>
          <w:rFonts w:hint="eastAsia" w:ascii="仿宋_GB2312" w:eastAsia="仿宋_GB2312"/>
          <w:color w:val="000000"/>
        </w:rPr>
        <w:t> </w:t>
      </w:r>
    </w:p>
    <w:p w14:paraId="2C7FFBAD">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B11D9A3">
      <w:pPr>
        <w:pStyle w:val="441"/>
        <w:spacing w:line="405" w:lineRule="atLeast"/>
        <w:rPr>
          <w:rFonts w:hint="eastAsia" w:ascii="仿宋_GB2312" w:eastAsia="仿宋_GB2312"/>
          <w:color w:val="000000"/>
        </w:rPr>
      </w:pPr>
      <w:r>
        <w:rPr>
          <w:rFonts w:hint="eastAsia" w:ascii="仿宋_GB2312" w:eastAsia="仿宋_GB2312"/>
          <w:color w:val="000000"/>
        </w:rPr>
        <w:t> </w:t>
      </w:r>
    </w:p>
    <w:p w14:paraId="5FC89FC9">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）安装进度计划和工期保证格式（如有）：</w:t>
      </w:r>
    </w:p>
    <w:p w14:paraId="56FB52D9">
      <w:pPr>
        <w:pStyle w:val="441"/>
        <w:jc w:val="center"/>
        <w:rPr>
          <w:rFonts w:hint="eastAsia" w:ascii="仿宋_GB2312" w:eastAsia="仿宋_GB2312"/>
          <w:color w:val="000000"/>
        </w:rPr>
      </w:pPr>
      <w:r>
        <w:rPr>
          <w:rFonts w:hint="eastAsia" w:ascii="仿宋_GB2312" w:eastAsia="仿宋_GB2312"/>
          <w:color w:val="000000"/>
        </w:rPr>
        <w:t> </w:t>
      </w:r>
    </w:p>
    <w:p w14:paraId="5CA8A837">
      <w:pPr>
        <w:pStyle w:val="441"/>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14:paraId="469327D9">
      <w:pPr>
        <w:pStyle w:val="441"/>
        <w:spacing w:line="405" w:lineRule="atLeast"/>
        <w:rPr>
          <w:rFonts w:hint="eastAsia" w:ascii="仿宋_GB2312" w:eastAsia="仿宋_GB2312"/>
          <w:color w:val="000000"/>
        </w:rPr>
      </w:pPr>
      <w:r>
        <w:rPr>
          <w:rFonts w:hint="eastAsia" w:ascii="仿宋_GB2312" w:eastAsia="仿宋_GB2312"/>
          <w:color w:val="000000"/>
        </w:rPr>
        <w:t>    </w:t>
      </w:r>
    </w:p>
    <w:p w14:paraId="654F918D">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针对本项目的：（1）安装进度计划；（2）工期保证措施</w:t>
      </w:r>
      <w:r>
        <w:rPr>
          <w:rFonts w:hint="eastAsia" w:ascii="仿宋_GB2312" w:eastAsia="仿宋_GB2312"/>
          <w:color w:val="000000"/>
        </w:rPr>
        <w:t>。</w:t>
      </w:r>
    </w:p>
    <w:p w14:paraId="2687547C">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14524F43">
      <w:pPr>
        <w:pStyle w:val="441"/>
        <w:spacing w:line="405" w:lineRule="atLeast"/>
        <w:rPr>
          <w:rFonts w:hint="eastAsia" w:ascii="仿宋_GB2312" w:eastAsia="仿宋_GB2312"/>
          <w:color w:val="000000"/>
        </w:rPr>
      </w:pPr>
      <w:r>
        <w:rPr>
          <w:rFonts w:hint="eastAsia" w:ascii="仿宋_GB2312" w:eastAsia="仿宋_GB2312"/>
          <w:color w:val="000000"/>
        </w:rPr>
        <w:t> </w:t>
      </w:r>
    </w:p>
    <w:p w14:paraId="68D52607">
      <w:pPr>
        <w:pStyle w:val="441"/>
        <w:spacing w:line="405" w:lineRule="atLeast"/>
        <w:rPr>
          <w:rFonts w:hint="eastAsia" w:ascii="仿宋_GB2312" w:eastAsia="仿宋_GB2312"/>
          <w:color w:val="000000"/>
        </w:rPr>
      </w:pPr>
      <w:r>
        <w:rPr>
          <w:rFonts w:hint="eastAsia" w:ascii="仿宋_GB2312" w:eastAsia="仿宋_GB2312"/>
          <w:color w:val="000000"/>
        </w:rPr>
        <w:t> </w:t>
      </w:r>
    </w:p>
    <w:p w14:paraId="3EDA64C6">
      <w:pPr>
        <w:pStyle w:val="441"/>
        <w:jc w:val="right"/>
        <w:rPr>
          <w:rFonts w:hint="eastAsia" w:ascii="仿宋_GB2312" w:eastAsia="仿宋_GB2312"/>
          <w:color w:val="000000"/>
        </w:rPr>
      </w:pPr>
      <w:r>
        <w:rPr>
          <w:rFonts w:hint="eastAsia" w:ascii="仿宋_GB2312" w:eastAsia="仿宋_GB2312"/>
          <w:color w:val="000000"/>
        </w:rPr>
        <w:t xml:space="preserve">                                   </w:t>
      </w:r>
    </w:p>
    <w:p w14:paraId="7A987653">
      <w:pPr>
        <w:pStyle w:val="44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B2318F8">
      <w:pPr>
        <w:pStyle w:val="441"/>
        <w:jc w:val="right"/>
        <w:rPr>
          <w:rFonts w:hint="eastAsia" w:ascii="仿宋_GB2312" w:eastAsia="仿宋_GB2312"/>
          <w:color w:val="000000"/>
        </w:rPr>
      </w:pPr>
      <w:r>
        <w:rPr>
          <w:rFonts w:hint="eastAsia" w:ascii="仿宋_GB2312" w:eastAsia="仿宋_GB2312"/>
          <w:color w:val="000000"/>
        </w:rPr>
        <w:t> </w:t>
      </w:r>
    </w:p>
    <w:p w14:paraId="14C09B34">
      <w:pPr>
        <w:pStyle w:val="441"/>
        <w:jc w:val="right"/>
        <w:rPr>
          <w:rFonts w:hint="eastAsia" w:ascii="仿宋_GB2312" w:eastAsia="仿宋_GB2312"/>
          <w:color w:val="000000"/>
        </w:rPr>
      </w:pPr>
      <w:r>
        <w:rPr>
          <w:rFonts w:hint="eastAsia" w:ascii="仿宋_GB2312" w:eastAsia="仿宋_GB2312"/>
          <w:color w:val="000000"/>
        </w:rPr>
        <w:t>日期：   年 月 日</w:t>
      </w:r>
    </w:p>
    <w:p w14:paraId="5DECC095">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A781949">
      <w:pPr>
        <w:pStyle w:val="441"/>
        <w:spacing w:line="405" w:lineRule="atLeast"/>
        <w:rPr>
          <w:rFonts w:hint="eastAsia" w:ascii="仿宋_GB2312" w:eastAsia="仿宋_GB2312"/>
          <w:color w:val="000000"/>
        </w:rPr>
      </w:pPr>
      <w:r>
        <w:rPr>
          <w:rFonts w:hint="eastAsia" w:ascii="仿宋_GB2312" w:eastAsia="仿宋_GB2312"/>
          <w:color w:val="000000"/>
        </w:rPr>
        <w:t> </w:t>
      </w:r>
    </w:p>
    <w:p w14:paraId="72C53BBC">
      <w:pPr>
        <w:pStyle w:val="441"/>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）设备安装调试方案格式（如有）：</w:t>
      </w:r>
    </w:p>
    <w:p w14:paraId="5CEF63DC">
      <w:pPr>
        <w:pStyle w:val="441"/>
        <w:jc w:val="center"/>
        <w:rPr>
          <w:rFonts w:hint="eastAsia" w:ascii="仿宋_GB2312" w:eastAsia="仿宋_GB2312"/>
          <w:color w:val="000000"/>
        </w:rPr>
      </w:pPr>
      <w:r>
        <w:rPr>
          <w:rFonts w:hint="eastAsia" w:ascii="仿宋_GB2312" w:eastAsia="仿宋_GB2312"/>
          <w:color w:val="000000"/>
        </w:rPr>
        <w:t> </w:t>
      </w:r>
    </w:p>
    <w:p w14:paraId="466056C2">
      <w:pPr>
        <w:pStyle w:val="441"/>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14:paraId="61CC157F">
      <w:pPr>
        <w:pStyle w:val="441"/>
        <w:spacing w:line="405" w:lineRule="atLeast"/>
        <w:rPr>
          <w:rFonts w:hint="eastAsia" w:ascii="仿宋_GB2312" w:eastAsia="仿宋_GB2312"/>
          <w:color w:val="000000"/>
        </w:rPr>
      </w:pPr>
      <w:r>
        <w:rPr>
          <w:rFonts w:hint="eastAsia" w:ascii="仿宋_GB2312" w:eastAsia="仿宋_GB2312"/>
          <w:color w:val="000000"/>
        </w:rPr>
        <w:t>    </w:t>
      </w:r>
    </w:p>
    <w:p w14:paraId="0A2C276A">
      <w:pPr>
        <w:pStyle w:val="441"/>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14:paraId="5784867F">
      <w:pPr>
        <w:pStyle w:val="441"/>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14:paraId="4937B645">
      <w:pPr>
        <w:pStyle w:val="441"/>
        <w:spacing w:line="405" w:lineRule="atLeast"/>
        <w:rPr>
          <w:rFonts w:hint="eastAsia" w:ascii="仿宋_GB2312" w:eastAsia="仿宋_GB2312"/>
          <w:color w:val="000000"/>
        </w:rPr>
      </w:pPr>
      <w:r>
        <w:rPr>
          <w:rFonts w:hint="eastAsia" w:ascii="仿宋_GB2312" w:eastAsia="仿宋_GB2312"/>
          <w:color w:val="000000"/>
        </w:rPr>
        <w:t> </w:t>
      </w:r>
    </w:p>
    <w:p w14:paraId="71A2CC49">
      <w:pPr>
        <w:pStyle w:val="441"/>
        <w:spacing w:line="405" w:lineRule="atLeast"/>
        <w:rPr>
          <w:rFonts w:hint="eastAsia" w:ascii="仿宋_GB2312" w:eastAsia="仿宋_GB2312"/>
          <w:color w:val="000000"/>
        </w:rPr>
      </w:pPr>
      <w:r>
        <w:rPr>
          <w:rFonts w:hint="eastAsia" w:ascii="仿宋_GB2312" w:eastAsia="仿宋_GB2312"/>
          <w:color w:val="000000"/>
        </w:rPr>
        <w:t> </w:t>
      </w:r>
    </w:p>
    <w:p w14:paraId="7558D152">
      <w:pPr>
        <w:pStyle w:val="441"/>
        <w:jc w:val="right"/>
        <w:rPr>
          <w:rFonts w:hint="eastAsia" w:ascii="仿宋_GB2312" w:eastAsia="仿宋_GB2312"/>
          <w:color w:val="000000"/>
        </w:rPr>
      </w:pPr>
      <w:r>
        <w:rPr>
          <w:rFonts w:hint="eastAsia" w:ascii="仿宋_GB2312" w:eastAsia="仿宋_GB2312"/>
          <w:color w:val="000000"/>
        </w:rPr>
        <w:t>                                  </w:t>
      </w:r>
    </w:p>
    <w:p w14:paraId="48CFFF38">
      <w:pPr>
        <w:pStyle w:val="441"/>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BD22968">
      <w:pPr>
        <w:pStyle w:val="441"/>
        <w:jc w:val="right"/>
        <w:rPr>
          <w:rFonts w:hint="eastAsia" w:ascii="仿宋_GB2312" w:eastAsia="仿宋_GB2312"/>
          <w:color w:val="000000"/>
        </w:rPr>
      </w:pPr>
      <w:r>
        <w:rPr>
          <w:rFonts w:hint="eastAsia" w:ascii="仿宋_GB2312" w:eastAsia="仿宋_GB2312"/>
          <w:color w:val="000000"/>
        </w:rPr>
        <w:t> </w:t>
      </w:r>
    </w:p>
    <w:p w14:paraId="056869EA">
      <w:pPr>
        <w:pStyle w:val="441"/>
        <w:jc w:val="right"/>
        <w:rPr>
          <w:rFonts w:hint="eastAsia" w:ascii="仿宋_GB2312" w:eastAsia="仿宋_GB2312"/>
          <w:color w:val="000000"/>
        </w:rPr>
      </w:pPr>
      <w:r>
        <w:rPr>
          <w:rFonts w:hint="eastAsia" w:ascii="仿宋_GB2312" w:eastAsia="仿宋_GB2312"/>
          <w:color w:val="000000"/>
        </w:rPr>
        <w:t>日期：   年 月 日</w:t>
      </w:r>
    </w:p>
    <w:p w14:paraId="70093478">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06721AE">
      <w:pPr>
        <w:pStyle w:val="441"/>
        <w:rPr>
          <w:rFonts w:hint="eastAsia" w:ascii="仿宋_GB2312" w:eastAsia="仿宋_GB2312"/>
          <w:color w:val="000000"/>
        </w:rPr>
      </w:pPr>
      <w:r>
        <w:rPr>
          <w:rFonts w:hint="eastAsia" w:ascii="仿宋_GB2312" w:eastAsia="仿宋_GB2312"/>
          <w:color w:val="000000"/>
        </w:rPr>
        <w:br w:type="page"/>
      </w:r>
    </w:p>
    <w:p w14:paraId="636DD20F">
      <w:pPr>
        <w:pStyle w:val="809"/>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）技术培训方案格式（如有）：</w:t>
      </w:r>
    </w:p>
    <w:p w14:paraId="310F1C6E">
      <w:pPr>
        <w:pStyle w:val="809"/>
        <w:jc w:val="center"/>
        <w:rPr>
          <w:rFonts w:ascii="仿宋_GB2312" w:eastAsia="仿宋_GB2312"/>
          <w:color w:val="000000"/>
        </w:rPr>
      </w:pPr>
      <w:r>
        <w:rPr>
          <w:rFonts w:hint="eastAsia" w:ascii="仿宋_GB2312" w:eastAsia="仿宋_GB2312"/>
          <w:color w:val="000000"/>
        </w:rPr>
        <w:t> </w:t>
      </w:r>
    </w:p>
    <w:p w14:paraId="0BFCA3EC">
      <w:pPr>
        <w:pStyle w:val="809"/>
        <w:jc w:val="center"/>
        <w:rPr>
          <w:rFonts w:ascii="仿宋_GB2312" w:eastAsia="仿宋_GB2312"/>
          <w:color w:val="000000"/>
        </w:rPr>
      </w:pPr>
      <w:r>
        <w:rPr>
          <w:rFonts w:hint="eastAsia" w:ascii="仿宋_GB2312" w:eastAsia="仿宋_GB2312"/>
          <w:b/>
          <w:bCs/>
          <w:color w:val="000000"/>
          <w:sz w:val="33"/>
          <w:szCs w:val="33"/>
        </w:rPr>
        <w:t>技术培训方案</w:t>
      </w:r>
    </w:p>
    <w:p w14:paraId="5B91AB17">
      <w:pPr>
        <w:pStyle w:val="809"/>
        <w:spacing w:line="405" w:lineRule="atLeast"/>
        <w:rPr>
          <w:rFonts w:ascii="仿宋_GB2312" w:eastAsia="仿宋_GB2312"/>
          <w:color w:val="000000"/>
        </w:rPr>
      </w:pPr>
      <w:r>
        <w:rPr>
          <w:rFonts w:hint="eastAsia" w:ascii="仿宋_GB2312" w:eastAsia="仿宋_GB2312"/>
          <w:color w:val="000000"/>
        </w:rPr>
        <w:t>    </w:t>
      </w:r>
    </w:p>
    <w:p w14:paraId="55B3A546">
      <w:pPr>
        <w:pStyle w:val="809"/>
        <w:spacing w:line="405" w:lineRule="atLeast"/>
        <w:rPr>
          <w:rFonts w:ascii="仿宋_GB2312" w:eastAsia="仿宋_GB2312"/>
          <w:color w:val="000000"/>
        </w:rPr>
      </w:pPr>
      <w:r>
        <w:rPr>
          <w:rFonts w:hint="eastAsia" w:ascii="仿宋_GB2312" w:eastAsia="仿宋_GB2312"/>
          <w:color w:val="000000"/>
        </w:rPr>
        <w:t>    </w:t>
      </w:r>
    </w:p>
    <w:p w14:paraId="452A72C4">
      <w:pPr>
        <w:pStyle w:val="809"/>
        <w:spacing w:line="405" w:lineRule="atLeast"/>
        <w:rPr>
          <w:rFonts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针对本项目的技术培训方案</w:t>
      </w:r>
      <w:r>
        <w:rPr>
          <w:rFonts w:hint="eastAsia" w:ascii="仿宋_GB2312" w:eastAsia="仿宋_GB2312"/>
          <w:color w:val="000000"/>
        </w:rPr>
        <w:t>。</w:t>
      </w:r>
    </w:p>
    <w:p w14:paraId="38FA0E3F">
      <w:pPr>
        <w:pStyle w:val="809"/>
        <w:spacing w:line="405" w:lineRule="atLeast"/>
        <w:rPr>
          <w:rFonts w:ascii="仿宋_GB2312" w:eastAsia="仿宋_GB2312"/>
          <w:color w:val="000000"/>
        </w:rPr>
      </w:pPr>
      <w:r>
        <w:rPr>
          <w:rFonts w:hint="eastAsia" w:ascii="仿宋_GB2312" w:eastAsia="仿宋_GB2312"/>
          <w:color w:val="000000"/>
        </w:rPr>
        <w:t>  所作的项目方案作为构成合同不可分割的部分，必须真实、诚信。</w:t>
      </w:r>
    </w:p>
    <w:p w14:paraId="557B04EB">
      <w:pPr>
        <w:pStyle w:val="809"/>
        <w:spacing w:line="405" w:lineRule="atLeast"/>
        <w:rPr>
          <w:rFonts w:ascii="仿宋_GB2312" w:eastAsia="仿宋_GB2312"/>
          <w:color w:val="000000"/>
        </w:rPr>
      </w:pPr>
      <w:r>
        <w:rPr>
          <w:rFonts w:hint="eastAsia" w:ascii="仿宋_GB2312" w:eastAsia="仿宋_GB2312"/>
          <w:color w:val="000000"/>
        </w:rPr>
        <w:t> </w:t>
      </w:r>
    </w:p>
    <w:p w14:paraId="49436D19">
      <w:pPr>
        <w:pStyle w:val="809"/>
        <w:spacing w:line="405" w:lineRule="atLeast"/>
        <w:rPr>
          <w:rFonts w:ascii="仿宋_GB2312" w:eastAsia="仿宋_GB2312"/>
          <w:color w:val="000000"/>
        </w:rPr>
      </w:pPr>
      <w:r>
        <w:rPr>
          <w:rFonts w:hint="eastAsia" w:ascii="仿宋_GB2312" w:eastAsia="仿宋_GB2312"/>
          <w:color w:val="000000"/>
        </w:rPr>
        <w:t> </w:t>
      </w:r>
    </w:p>
    <w:p w14:paraId="5CE0D81D">
      <w:pPr>
        <w:pStyle w:val="809"/>
        <w:jc w:val="right"/>
        <w:rPr>
          <w:rFonts w:ascii="仿宋_GB2312" w:eastAsia="仿宋_GB2312"/>
          <w:color w:val="000000"/>
        </w:rPr>
      </w:pPr>
      <w:r>
        <w:rPr>
          <w:rFonts w:hint="eastAsia" w:ascii="仿宋_GB2312" w:eastAsia="仿宋_GB2312"/>
          <w:color w:val="000000"/>
        </w:rPr>
        <w:t xml:space="preserve">                                   </w:t>
      </w:r>
    </w:p>
    <w:p w14:paraId="525EE458">
      <w:pPr>
        <w:pStyle w:val="809"/>
        <w:jc w:val="right"/>
        <w:rPr>
          <w:rFonts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7850B09A">
      <w:pPr>
        <w:pStyle w:val="809"/>
        <w:jc w:val="right"/>
        <w:rPr>
          <w:rFonts w:ascii="仿宋_GB2312" w:eastAsia="仿宋_GB2312"/>
          <w:color w:val="000000"/>
        </w:rPr>
      </w:pPr>
      <w:r>
        <w:rPr>
          <w:rFonts w:hint="eastAsia" w:ascii="仿宋_GB2312" w:eastAsia="仿宋_GB2312"/>
          <w:color w:val="000000"/>
        </w:rPr>
        <w:t> </w:t>
      </w:r>
    </w:p>
    <w:p w14:paraId="4764314A">
      <w:pPr>
        <w:pStyle w:val="809"/>
        <w:jc w:val="right"/>
        <w:rPr>
          <w:rFonts w:ascii="仿宋_GB2312" w:eastAsia="仿宋_GB2312"/>
          <w:color w:val="000000"/>
        </w:rPr>
      </w:pPr>
      <w:r>
        <w:rPr>
          <w:rFonts w:hint="eastAsia" w:ascii="仿宋_GB2312" w:eastAsia="仿宋_GB2312"/>
          <w:color w:val="000000"/>
        </w:rPr>
        <w:t>日期：   年 月 日</w:t>
      </w:r>
    </w:p>
    <w:p w14:paraId="28C87517">
      <w:pPr>
        <w:pStyle w:val="809"/>
        <w:spacing w:line="405" w:lineRule="atLeast"/>
        <w:rPr>
          <w:rFonts w:ascii="仿宋_GB2312" w:eastAsia="仿宋_GB2312"/>
          <w:color w:val="000000"/>
        </w:rPr>
      </w:pPr>
      <w:r>
        <w:rPr>
          <w:rFonts w:hint="eastAsia" w:ascii="仿宋_GB2312" w:eastAsia="仿宋_GB2312"/>
          <w:b/>
          <w:bCs/>
          <w:color w:val="000000"/>
        </w:rPr>
        <w:t>注：此项材料如有请以PDF格式上传。</w:t>
      </w:r>
    </w:p>
    <w:p w14:paraId="1C16A9F6">
      <w:pPr>
        <w:pStyle w:val="441"/>
        <w:rPr>
          <w:rFonts w:hint="eastAsia" w:ascii="仿宋_GB2312" w:eastAsia="仿宋_GB2312"/>
          <w:color w:val="000000"/>
        </w:rPr>
      </w:pPr>
    </w:p>
    <w:p w14:paraId="1552B73C">
      <w:pPr>
        <w:pStyle w:val="441"/>
        <w:rPr>
          <w:rFonts w:hint="eastAsia" w:ascii="仿宋_GB2312" w:eastAsia="仿宋_GB2312"/>
          <w:color w:val="000000"/>
        </w:rPr>
      </w:pPr>
    </w:p>
    <w:p w14:paraId="0C1351F8">
      <w:pPr>
        <w:pStyle w:val="441"/>
        <w:rPr>
          <w:rFonts w:hint="eastAsia" w:ascii="仿宋_GB2312" w:eastAsia="仿宋_GB2312"/>
          <w:color w:val="000000"/>
        </w:rPr>
      </w:pPr>
    </w:p>
    <w:p w14:paraId="7C22BF9E">
      <w:pPr>
        <w:pStyle w:val="441"/>
        <w:rPr>
          <w:rFonts w:hint="eastAsia" w:ascii="仿宋_GB2312" w:eastAsia="仿宋_GB2312"/>
          <w:color w:val="000000"/>
        </w:rPr>
      </w:pPr>
    </w:p>
    <w:p w14:paraId="35829136">
      <w:pPr>
        <w:pStyle w:val="441"/>
        <w:rPr>
          <w:rFonts w:hint="eastAsia" w:ascii="仿宋_GB2312" w:eastAsia="仿宋_GB2312"/>
          <w:color w:val="000000"/>
        </w:rPr>
      </w:pPr>
    </w:p>
    <w:p w14:paraId="71C173F2">
      <w:pPr>
        <w:pStyle w:val="441"/>
        <w:rPr>
          <w:rFonts w:hint="eastAsia" w:ascii="仿宋_GB2312" w:eastAsia="仿宋_GB2312"/>
          <w:color w:val="000000"/>
        </w:rPr>
      </w:pPr>
    </w:p>
    <w:p w14:paraId="2793CC16">
      <w:pPr>
        <w:pStyle w:val="441"/>
        <w:rPr>
          <w:rFonts w:hint="eastAsia" w:ascii="仿宋_GB2312" w:eastAsia="仿宋_GB2312"/>
          <w:color w:val="000000"/>
        </w:rPr>
      </w:pPr>
    </w:p>
    <w:p w14:paraId="359F2D7F">
      <w:pPr>
        <w:pStyle w:val="441"/>
        <w:rPr>
          <w:rFonts w:hint="eastAsia" w:ascii="仿宋_GB2312" w:eastAsia="仿宋_GB2312"/>
          <w:color w:val="000000"/>
        </w:rPr>
      </w:pPr>
    </w:p>
    <w:p w14:paraId="47ECEA36">
      <w:pPr>
        <w:pStyle w:val="441"/>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）售后服务方案格式（如有）：</w:t>
      </w:r>
    </w:p>
    <w:p w14:paraId="35FBA2DC">
      <w:pPr>
        <w:pStyle w:val="441"/>
        <w:jc w:val="center"/>
        <w:rPr>
          <w:rFonts w:hint="eastAsia" w:ascii="仿宋_GB2312" w:eastAsia="仿宋_GB2312"/>
          <w:color w:val="000000"/>
        </w:rPr>
      </w:pPr>
      <w:r>
        <w:rPr>
          <w:rFonts w:hint="eastAsia" w:ascii="仿宋_GB2312" w:eastAsia="仿宋_GB2312"/>
          <w:color w:val="000000"/>
        </w:rPr>
        <w:t> </w:t>
      </w:r>
    </w:p>
    <w:p w14:paraId="7DD726E9">
      <w:pPr>
        <w:pStyle w:val="441"/>
        <w:jc w:val="center"/>
        <w:rPr>
          <w:rFonts w:hint="eastAsia" w:ascii="仿宋_GB2312" w:eastAsia="仿宋_GB2312"/>
          <w:color w:val="000000"/>
        </w:rPr>
      </w:pPr>
      <w:r>
        <w:rPr>
          <w:rFonts w:hint="eastAsia" w:ascii="仿宋_GB2312" w:eastAsia="仿宋_GB2312"/>
          <w:b/>
          <w:bCs/>
          <w:color w:val="000000"/>
          <w:sz w:val="33"/>
          <w:szCs w:val="33"/>
        </w:rPr>
        <w:t>售后服务方案</w:t>
      </w:r>
    </w:p>
    <w:p w14:paraId="5BA0F495">
      <w:pPr>
        <w:pStyle w:val="441"/>
        <w:spacing w:line="405" w:lineRule="atLeast"/>
        <w:rPr>
          <w:rFonts w:hint="eastAsia" w:ascii="仿宋_GB2312" w:eastAsia="仿宋_GB2312"/>
          <w:color w:val="000000"/>
        </w:rPr>
      </w:pPr>
      <w:r>
        <w:rPr>
          <w:rFonts w:hint="eastAsia" w:ascii="仿宋_GB2312" w:eastAsia="仿宋_GB2312"/>
          <w:color w:val="000000"/>
        </w:rPr>
        <w:t>    </w:t>
      </w:r>
    </w:p>
    <w:p w14:paraId="45DA15BF">
      <w:pPr>
        <w:pStyle w:val="441"/>
        <w:spacing w:line="405" w:lineRule="atLeast"/>
        <w:rPr>
          <w:rFonts w:hint="eastAsia" w:ascii="仿宋_GB2312" w:eastAsia="仿宋_GB2312"/>
          <w:b/>
          <w:bCs/>
          <w:color w:val="000000"/>
          <w:lang w:val="en-US"/>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w:t>
      </w:r>
      <w:r>
        <w:rPr>
          <w:rFonts w:hint="eastAsia" w:ascii="仿宋_GB2312" w:eastAsia="仿宋_GB2312"/>
          <w:b/>
          <w:bCs/>
          <w:color w:val="000000"/>
          <w:lang w:val="en-US" w:eastAsia="zh-CN"/>
        </w:rPr>
        <w:t>（1）定期回访维护方案；（2）售后服务技术支持（包括售后服务机构、技术人员等）；（3）维修应急预案；（4）零配件储备供应；（5）保修期外维修方案。</w:t>
      </w:r>
    </w:p>
    <w:p w14:paraId="56EAA471">
      <w:pPr>
        <w:pStyle w:val="441"/>
        <w:spacing w:line="405" w:lineRule="atLeast"/>
        <w:rPr>
          <w:rFonts w:hint="eastAsia" w:ascii="仿宋_GB2312" w:eastAsia="仿宋_GB2312"/>
          <w:color w:val="000000"/>
        </w:rPr>
      </w:pPr>
    </w:p>
    <w:p w14:paraId="090C580B">
      <w:pPr>
        <w:pStyle w:val="441"/>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50D7E819">
      <w:pPr>
        <w:pStyle w:val="441"/>
        <w:spacing w:line="405" w:lineRule="atLeast"/>
        <w:rPr>
          <w:rFonts w:hint="eastAsia" w:ascii="仿宋_GB2312" w:eastAsia="仿宋_GB2312"/>
          <w:color w:val="000000"/>
        </w:rPr>
      </w:pPr>
      <w:r>
        <w:rPr>
          <w:rFonts w:hint="eastAsia" w:ascii="仿宋_GB2312" w:eastAsia="仿宋_GB2312"/>
          <w:color w:val="000000"/>
        </w:rPr>
        <w:t> </w:t>
      </w:r>
    </w:p>
    <w:p w14:paraId="7B7920FF">
      <w:pPr>
        <w:pStyle w:val="441"/>
        <w:spacing w:line="405" w:lineRule="atLeast"/>
        <w:rPr>
          <w:rFonts w:hint="eastAsia" w:ascii="仿宋_GB2312" w:eastAsia="仿宋_GB2312"/>
          <w:color w:val="000000"/>
        </w:rPr>
      </w:pPr>
      <w:r>
        <w:rPr>
          <w:rFonts w:hint="eastAsia" w:ascii="仿宋_GB2312" w:eastAsia="仿宋_GB2312"/>
          <w:color w:val="000000"/>
        </w:rPr>
        <w:t> </w:t>
      </w:r>
    </w:p>
    <w:p w14:paraId="1BC55F32">
      <w:pPr>
        <w:pStyle w:val="441"/>
        <w:jc w:val="right"/>
        <w:rPr>
          <w:rFonts w:hint="eastAsia" w:ascii="仿宋_GB2312" w:eastAsia="仿宋_GB2312"/>
          <w:color w:val="000000"/>
        </w:rPr>
      </w:pPr>
      <w:r>
        <w:rPr>
          <w:rFonts w:hint="eastAsia" w:ascii="仿宋_GB2312" w:eastAsia="仿宋_GB2312"/>
          <w:color w:val="000000"/>
        </w:rPr>
        <w:t>                                  </w:t>
      </w:r>
    </w:p>
    <w:p w14:paraId="1DFC8F54">
      <w:pPr>
        <w:pStyle w:val="441"/>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54C6DFFA">
      <w:pPr>
        <w:pStyle w:val="441"/>
        <w:jc w:val="right"/>
        <w:rPr>
          <w:rFonts w:hint="eastAsia" w:ascii="仿宋_GB2312" w:eastAsia="仿宋_GB2312"/>
          <w:color w:val="000000"/>
        </w:rPr>
      </w:pPr>
      <w:r>
        <w:rPr>
          <w:rFonts w:hint="eastAsia" w:ascii="仿宋_GB2312" w:eastAsia="仿宋_GB2312"/>
          <w:color w:val="000000"/>
        </w:rPr>
        <w:t> </w:t>
      </w:r>
    </w:p>
    <w:p w14:paraId="0EF4DF55">
      <w:pPr>
        <w:pStyle w:val="441"/>
        <w:jc w:val="right"/>
        <w:rPr>
          <w:rFonts w:hint="eastAsia" w:ascii="仿宋_GB2312" w:eastAsia="仿宋_GB2312"/>
          <w:color w:val="000000"/>
        </w:rPr>
      </w:pPr>
      <w:r>
        <w:rPr>
          <w:rFonts w:hint="eastAsia" w:ascii="仿宋_GB2312" w:eastAsia="仿宋_GB2312"/>
          <w:color w:val="000000"/>
        </w:rPr>
        <w:t>日期：   年 月 日</w:t>
      </w:r>
    </w:p>
    <w:p w14:paraId="5342E9E4">
      <w:pPr>
        <w:pStyle w:val="441"/>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6D206D14">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w:t>
      </w:r>
      <w:r>
        <w:rPr>
          <w:rFonts w:hint="eastAsia" w:ascii="仿宋_GB2312" w:eastAsia="仿宋_GB2312"/>
          <w:color w:val="000000"/>
          <w:lang w:val="en-US" w:eastAsia="zh-CN"/>
        </w:rPr>
        <w:t xml:space="preserve">  （10）</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具备有效的通过质量管理体系认证证书（如有）</w:t>
      </w:r>
    </w:p>
    <w:p w14:paraId="1D626A79">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具备有效的通过职业健康安全管理体系认证证书（如有）</w:t>
      </w:r>
    </w:p>
    <w:p w14:paraId="4293D881">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w:t>
      </w:r>
      <w:r>
        <w:rPr>
          <w:rFonts w:hint="eastAsia" w:ascii="仿宋_GB2312" w:hAnsi="仿宋_GB2312" w:eastAsia="仿宋_GB2312" w:cs="仿宋_GB2312"/>
          <w:sz w:val="24"/>
          <w:szCs w:val="24"/>
        </w:rPr>
        <w:t>或所投核心产品厂家</w:t>
      </w:r>
      <w:r>
        <w:rPr>
          <w:rFonts w:hint="eastAsia" w:ascii="仿宋_GB2312" w:eastAsia="仿宋_GB2312"/>
          <w:color w:val="000000"/>
        </w:rPr>
        <w:t>具备有效的通过环境管理体系认证证书（如有）</w:t>
      </w:r>
    </w:p>
    <w:p w14:paraId="5BFD89ED">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auto"/>
        </w:rPr>
        <w:t>（1</w:t>
      </w:r>
      <w:r>
        <w:rPr>
          <w:rFonts w:hint="eastAsia" w:ascii="仿宋_GB2312" w:eastAsia="仿宋_GB2312"/>
          <w:color w:val="auto"/>
          <w:lang w:val="en-US" w:eastAsia="zh-CN"/>
        </w:rPr>
        <w:t>3</w:t>
      </w:r>
      <w:r>
        <w:rPr>
          <w:rFonts w:hint="eastAsia" w:ascii="仿宋_GB2312" w:eastAsia="仿宋_GB2312"/>
          <w:color w:val="auto"/>
        </w:rPr>
        <w:t>）</w:t>
      </w:r>
      <w:r>
        <w:rPr>
          <w:rFonts w:hint="eastAsia" w:ascii="仿宋_GB2312" w:eastAsia="仿宋_GB2312"/>
          <w:color w:val="auto"/>
          <w:kern w:val="2"/>
        </w:rPr>
        <w:t>投标人</w:t>
      </w:r>
      <w:r>
        <w:rPr>
          <w:rFonts w:hint="eastAsia" w:ascii="仿宋_GB2312" w:eastAsia="仿宋_GB2312"/>
          <w:color w:val="auto"/>
          <w:kern w:val="2"/>
          <w:lang w:val="en-US" w:eastAsia="zh-CN"/>
        </w:rPr>
        <w:t>或</w:t>
      </w:r>
      <w:r>
        <w:rPr>
          <w:rFonts w:hint="eastAsia" w:ascii="仿宋_GB2312" w:eastAsia="仿宋_GB2312"/>
          <w:color w:val="auto"/>
          <w:kern w:val="2"/>
        </w:rPr>
        <w:t>所投核心产品</w:t>
      </w:r>
      <w:r>
        <w:rPr>
          <w:rFonts w:hint="eastAsia" w:ascii="仿宋_GB2312" w:hAnsi="仿宋_GB2312" w:eastAsia="仿宋_GB2312" w:cs="仿宋_GB2312"/>
          <w:color w:val="auto"/>
          <w:kern w:val="2"/>
        </w:rPr>
        <w:t>厂家</w:t>
      </w:r>
      <w:r>
        <w:rPr>
          <w:rFonts w:hint="eastAsia" w:ascii="仿宋_GB2312" w:eastAsia="仿宋_GB2312"/>
          <w:color w:val="auto"/>
          <w:kern w:val="2"/>
        </w:rPr>
        <w:t>具备有效的通过信息安全管理体系认证证书</w:t>
      </w:r>
      <w:r>
        <w:rPr>
          <w:rFonts w:hint="eastAsia" w:ascii="仿宋_GB2312" w:eastAsia="仿宋_GB2312"/>
          <w:color w:val="auto"/>
        </w:rPr>
        <w:t>（如</w:t>
      </w:r>
      <w:r>
        <w:rPr>
          <w:rFonts w:hint="eastAsia" w:ascii="仿宋_GB2312" w:eastAsia="仿宋_GB2312"/>
          <w:color w:val="000000"/>
        </w:rPr>
        <w:t>有）</w:t>
      </w:r>
    </w:p>
    <w:p w14:paraId="0E59DCAD">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14:paraId="2AFED420">
      <w:pPr>
        <w:pStyle w:val="4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14:paraId="57C13223">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5A6CC831">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14:paraId="09BC4D6C">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10</w:t>
      </w:r>
      <w:r>
        <w:rPr>
          <w:rFonts w:hint="eastAsia" w:ascii="仿宋_GB2312" w:eastAsia="仿宋_GB2312"/>
          <w:b/>
          <w:bCs/>
          <w:sz w:val="32"/>
          <w:szCs w:val="32"/>
        </w:rPr>
        <w:t>）项至第（</w:t>
      </w:r>
      <w:r>
        <w:rPr>
          <w:rFonts w:hint="eastAsia" w:ascii="仿宋_GB2312" w:eastAsia="仿宋_GB2312"/>
          <w:b/>
          <w:bCs/>
          <w:sz w:val="32"/>
          <w:szCs w:val="32"/>
          <w:lang w:val="en-US" w:eastAsia="zh-CN"/>
        </w:rPr>
        <w:t>15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39DF">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0B6FB352">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5DE59">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BF74">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14:paraId="5F218C20"/>
  <w:p w14:paraId="29301C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14:paraId="1BFDB9FF">
        <w:pPr>
          <w:pStyle w:val="31"/>
          <w:jc w:val="center"/>
        </w:pPr>
        <w:r>
          <w:fldChar w:fldCharType="begin"/>
        </w:r>
        <w:r>
          <w:instrText xml:space="preserve">PAGE   \* MERGEFORMAT</w:instrText>
        </w:r>
        <w:r>
          <w:fldChar w:fldCharType="separate"/>
        </w:r>
        <w:r>
          <w:rPr>
            <w:lang w:val="zh-CN"/>
          </w:rPr>
          <w:t>45</w:t>
        </w:r>
        <w:r>
          <w:fldChar w:fldCharType="end"/>
        </w:r>
      </w:p>
    </w:sdtContent>
  </w:sdt>
  <w:p w14:paraId="1FF1F0B6">
    <w:pPr>
      <w:pStyle w:val="31"/>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D278">
    <w:pPr>
      <w:pStyle w:val="31"/>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BBA81">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DBF93">
    <w:pPr>
      <w:pStyle w:val="32"/>
      <w:jc w:val="right"/>
      <w:rPr>
        <w:b/>
        <w:color w:val="000000"/>
      </w:rPr>
    </w:pPr>
    <w:r>
      <w:rPr>
        <w:rFonts w:hint="eastAsia"/>
        <w:b/>
        <w:lang w:eastAsia="zh-CN"/>
      </w:rPr>
      <w:t>局属学校学生机房更新（一）采购</w:t>
    </w:r>
    <w:r>
      <w:rPr>
        <w:rFonts w:hint="eastAsia"/>
        <w:b/>
      </w:rPr>
      <w:t>（</w:t>
    </w:r>
    <w:r>
      <w:rPr>
        <w:rFonts w:hint="eastAsia"/>
        <w:b/>
        <w:lang w:eastAsia="zh-CN"/>
      </w:rPr>
      <w:t>LZZC2024-G1-990971-LZSZ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2BF3D"/>
    <w:multiLevelType w:val="singleLevel"/>
    <w:tmpl w:val="98E2BF3D"/>
    <w:lvl w:ilvl="0" w:tentative="0">
      <w:start w:val="1"/>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3">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MzQ0MjFjYmIwODVmM2Y2ZTgzODAzZjE2NDU5Y2M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B26604"/>
    <w:rsid w:val="01C6622B"/>
    <w:rsid w:val="01E07CD8"/>
    <w:rsid w:val="01EA671C"/>
    <w:rsid w:val="021673DB"/>
    <w:rsid w:val="022353B4"/>
    <w:rsid w:val="022A3557"/>
    <w:rsid w:val="024A56F5"/>
    <w:rsid w:val="026E0F2B"/>
    <w:rsid w:val="027A2F04"/>
    <w:rsid w:val="02845B9C"/>
    <w:rsid w:val="02A8425B"/>
    <w:rsid w:val="02B1196D"/>
    <w:rsid w:val="02DD55DA"/>
    <w:rsid w:val="03176DB9"/>
    <w:rsid w:val="032A676A"/>
    <w:rsid w:val="032D7D27"/>
    <w:rsid w:val="03415224"/>
    <w:rsid w:val="03A34A22"/>
    <w:rsid w:val="03E32C2B"/>
    <w:rsid w:val="03E45FEA"/>
    <w:rsid w:val="03F375BC"/>
    <w:rsid w:val="044C3505"/>
    <w:rsid w:val="04551879"/>
    <w:rsid w:val="04704D33"/>
    <w:rsid w:val="047713FB"/>
    <w:rsid w:val="04C65B16"/>
    <w:rsid w:val="04E579E8"/>
    <w:rsid w:val="04E71D56"/>
    <w:rsid w:val="05090C33"/>
    <w:rsid w:val="05184748"/>
    <w:rsid w:val="05231DFF"/>
    <w:rsid w:val="053A77BB"/>
    <w:rsid w:val="055B55D2"/>
    <w:rsid w:val="059E7B97"/>
    <w:rsid w:val="05D13AC9"/>
    <w:rsid w:val="05DD7507"/>
    <w:rsid w:val="05FE680E"/>
    <w:rsid w:val="060824FF"/>
    <w:rsid w:val="063F11B9"/>
    <w:rsid w:val="065D7D60"/>
    <w:rsid w:val="06A345ED"/>
    <w:rsid w:val="06B12657"/>
    <w:rsid w:val="070C0CAE"/>
    <w:rsid w:val="072C420B"/>
    <w:rsid w:val="07377844"/>
    <w:rsid w:val="07725961"/>
    <w:rsid w:val="07E04069"/>
    <w:rsid w:val="08101121"/>
    <w:rsid w:val="08313765"/>
    <w:rsid w:val="083945D9"/>
    <w:rsid w:val="08473FAA"/>
    <w:rsid w:val="08A14F57"/>
    <w:rsid w:val="08E87424"/>
    <w:rsid w:val="08EE742E"/>
    <w:rsid w:val="091B0828"/>
    <w:rsid w:val="09275B42"/>
    <w:rsid w:val="09547520"/>
    <w:rsid w:val="09697C1D"/>
    <w:rsid w:val="09CA6EA6"/>
    <w:rsid w:val="0A2B7D2A"/>
    <w:rsid w:val="0A57260B"/>
    <w:rsid w:val="0ACC1410"/>
    <w:rsid w:val="0B083D6B"/>
    <w:rsid w:val="0B141F1A"/>
    <w:rsid w:val="0B6573F2"/>
    <w:rsid w:val="0BB958B8"/>
    <w:rsid w:val="0BC663BC"/>
    <w:rsid w:val="0BD537C3"/>
    <w:rsid w:val="0BD92474"/>
    <w:rsid w:val="0C002C5A"/>
    <w:rsid w:val="0C385DCF"/>
    <w:rsid w:val="0C600AAB"/>
    <w:rsid w:val="0C650670"/>
    <w:rsid w:val="0C697174"/>
    <w:rsid w:val="0D2528B1"/>
    <w:rsid w:val="0D5A60C0"/>
    <w:rsid w:val="0DCA115E"/>
    <w:rsid w:val="0E115C8A"/>
    <w:rsid w:val="0E484B44"/>
    <w:rsid w:val="0E4A09D7"/>
    <w:rsid w:val="0E7771D7"/>
    <w:rsid w:val="0EA30700"/>
    <w:rsid w:val="0EB31142"/>
    <w:rsid w:val="0F095504"/>
    <w:rsid w:val="0F352385"/>
    <w:rsid w:val="0F3B2473"/>
    <w:rsid w:val="0FBA74F6"/>
    <w:rsid w:val="0FC3085C"/>
    <w:rsid w:val="0FE20946"/>
    <w:rsid w:val="10111F7C"/>
    <w:rsid w:val="1023263D"/>
    <w:rsid w:val="104F1744"/>
    <w:rsid w:val="106016F3"/>
    <w:rsid w:val="10861BA8"/>
    <w:rsid w:val="1094132B"/>
    <w:rsid w:val="10A52D12"/>
    <w:rsid w:val="10A5512C"/>
    <w:rsid w:val="10A56E7C"/>
    <w:rsid w:val="11203590"/>
    <w:rsid w:val="11402F73"/>
    <w:rsid w:val="11454713"/>
    <w:rsid w:val="114F5A4E"/>
    <w:rsid w:val="11612A9E"/>
    <w:rsid w:val="119A3B84"/>
    <w:rsid w:val="11AF12F0"/>
    <w:rsid w:val="11EA2F45"/>
    <w:rsid w:val="12671F77"/>
    <w:rsid w:val="127A0FCA"/>
    <w:rsid w:val="127E4ECB"/>
    <w:rsid w:val="12BD152A"/>
    <w:rsid w:val="12EF1953"/>
    <w:rsid w:val="12F67447"/>
    <w:rsid w:val="13177D05"/>
    <w:rsid w:val="131A0221"/>
    <w:rsid w:val="1335429C"/>
    <w:rsid w:val="13540009"/>
    <w:rsid w:val="141D2C0B"/>
    <w:rsid w:val="1467582C"/>
    <w:rsid w:val="148443FC"/>
    <w:rsid w:val="14957781"/>
    <w:rsid w:val="15523865"/>
    <w:rsid w:val="1593631A"/>
    <w:rsid w:val="15EC1492"/>
    <w:rsid w:val="160B27D2"/>
    <w:rsid w:val="16103820"/>
    <w:rsid w:val="161B6B1A"/>
    <w:rsid w:val="161E0271"/>
    <w:rsid w:val="16263110"/>
    <w:rsid w:val="16367EF3"/>
    <w:rsid w:val="16B761A1"/>
    <w:rsid w:val="1711684A"/>
    <w:rsid w:val="173516EA"/>
    <w:rsid w:val="173D7D0F"/>
    <w:rsid w:val="17965F21"/>
    <w:rsid w:val="17D404BB"/>
    <w:rsid w:val="17EC4251"/>
    <w:rsid w:val="17F13463"/>
    <w:rsid w:val="187E553C"/>
    <w:rsid w:val="18E427C8"/>
    <w:rsid w:val="18E52B69"/>
    <w:rsid w:val="18F2182F"/>
    <w:rsid w:val="192223EF"/>
    <w:rsid w:val="19523A78"/>
    <w:rsid w:val="196F2052"/>
    <w:rsid w:val="197449B0"/>
    <w:rsid w:val="19AE7F28"/>
    <w:rsid w:val="19B122D5"/>
    <w:rsid w:val="19B6113F"/>
    <w:rsid w:val="19C83AF9"/>
    <w:rsid w:val="19CA0989"/>
    <w:rsid w:val="19F40797"/>
    <w:rsid w:val="19F451DA"/>
    <w:rsid w:val="1A213ABD"/>
    <w:rsid w:val="1A617FFD"/>
    <w:rsid w:val="1A9A5C60"/>
    <w:rsid w:val="1AF71523"/>
    <w:rsid w:val="1B1A4A1C"/>
    <w:rsid w:val="1B38030C"/>
    <w:rsid w:val="1B3C1C8E"/>
    <w:rsid w:val="1B674AC7"/>
    <w:rsid w:val="1B695F6C"/>
    <w:rsid w:val="1B746B39"/>
    <w:rsid w:val="1B80541E"/>
    <w:rsid w:val="1B911705"/>
    <w:rsid w:val="1BC50187"/>
    <w:rsid w:val="1BCA7842"/>
    <w:rsid w:val="1C42696B"/>
    <w:rsid w:val="1C427144"/>
    <w:rsid w:val="1C4409AC"/>
    <w:rsid w:val="1C530BD0"/>
    <w:rsid w:val="1C8F133C"/>
    <w:rsid w:val="1CC90CBC"/>
    <w:rsid w:val="1CEC0D90"/>
    <w:rsid w:val="1D094F9C"/>
    <w:rsid w:val="1D0E23E7"/>
    <w:rsid w:val="1D381B69"/>
    <w:rsid w:val="1D3C59EA"/>
    <w:rsid w:val="1D491EF1"/>
    <w:rsid w:val="1D7A78C9"/>
    <w:rsid w:val="1D8C2345"/>
    <w:rsid w:val="1D8D7A52"/>
    <w:rsid w:val="1DAE65F0"/>
    <w:rsid w:val="1DEF5D9F"/>
    <w:rsid w:val="1E111767"/>
    <w:rsid w:val="1E117A37"/>
    <w:rsid w:val="1E720322"/>
    <w:rsid w:val="1E8B4AEE"/>
    <w:rsid w:val="1EB06519"/>
    <w:rsid w:val="1EB142DF"/>
    <w:rsid w:val="1F035E51"/>
    <w:rsid w:val="1F4F5565"/>
    <w:rsid w:val="1F656BFD"/>
    <w:rsid w:val="1F8E0886"/>
    <w:rsid w:val="1F9E565E"/>
    <w:rsid w:val="1FA2333B"/>
    <w:rsid w:val="2023550C"/>
    <w:rsid w:val="203B4DB3"/>
    <w:rsid w:val="208E77B9"/>
    <w:rsid w:val="20F255F6"/>
    <w:rsid w:val="20F64BEA"/>
    <w:rsid w:val="20F75FD5"/>
    <w:rsid w:val="20FB6AEC"/>
    <w:rsid w:val="2105481C"/>
    <w:rsid w:val="210E4642"/>
    <w:rsid w:val="213011D5"/>
    <w:rsid w:val="21B45DF5"/>
    <w:rsid w:val="21E15853"/>
    <w:rsid w:val="220C6063"/>
    <w:rsid w:val="22211C9D"/>
    <w:rsid w:val="22362A2B"/>
    <w:rsid w:val="224332AE"/>
    <w:rsid w:val="22581B32"/>
    <w:rsid w:val="22605689"/>
    <w:rsid w:val="228377FC"/>
    <w:rsid w:val="22A22787"/>
    <w:rsid w:val="22AD589A"/>
    <w:rsid w:val="22FB72D8"/>
    <w:rsid w:val="23245B22"/>
    <w:rsid w:val="23314333"/>
    <w:rsid w:val="23360FD0"/>
    <w:rsid w:val="23C229A7"/>
    <w:rsid w:val="23C2673F"/>
    <w:rsid w:val="23CC6C6C"/>
    <w:rsid w:val="23D35D95"/>
    <w:rsid w:val="24105B34"/>
    <w:rsid w:val="24330F04"/>
    <w:rsid w:val="24777F0B"/>
    <w:rsid w:val="24975E97"/>
    <w:rsid w:val="24D17B32"/>
    <w:rsid w:val="24FB1F81"/>
    <w:rsid w:val="24FD13D3"/>
    <w:rsid w:val="250822FC"/>
    <w:rsid w:val="253C2765"/>
    <w:rsid w:val="255B5B31"/>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41EF5"/>
    <w:rsid w:val="2749444C"/>
    <w:rsid w:val="275124DC"/>
    <w:rsid w:val="28197154"/>
    <w:rsid w:val="28B65382"/>
    <w:rsid w:val="28DE02D2"/>
    <w:rsid w:val="28F84B93"/>
    <w:rsid w:val="290376E2"/>
    <w:rsid w:val="29077D29"/>
    <w:rsid w:val="2918419C"/>
    <w:rsid w:val="294616FD"/>
    <w:rsid w:val="29AB330F"/>
    <w:rsid w:val="29AC5FBF"/>
    <w:rsid w:val="29F8157A"/>
    <w:rsid w:val="2A1E335D"/>
    <w:rsid w:val="2A255140"/>
    <w:rsid w:val="2A524FDF"/>
    <w:rsid w:val="2A753158"/>
    <w:rsid w:val="2A7F6643"/>
    <w:rsid w:val="2A965B0A"/>
    <w:rsid w:val="2A9F7EBE"/>
    <w:rsid w:val="2AAC37FB"/>
    <w:rsid w:val="2ADB2BD5"/>
    <w:rsid w:val="2BA519D8"/>
    <w:rsid w:val="2C250B14"/>
    <w:rsid w:val="2C3B5405"/>
    <w:rsid w:val="2C4B2FA5"/>
    <w:rsid w:val="2C59031C"/>
    <w:rsid w:val="2C5907E9"/>
    <w:rsid w:val="2C650E64"/>
    <w:rsid w:val="2C6579B8"/>
    <w:rsid w:val="2C691981"/>
    <w:rsid w:val="2CD56F5D"/>
    <w:rsid w:val="2CF00EAC"/>
    <w:rsid w:val="2D901D4F"/>
    <w:rsid w:val="2DAC19F5"/>
    <w:rsid w:val="2DBB39A9"/>
    <w:rsid w:val="2DE03CE6"/>
    <w:rsid w:val="2DE735DA"/>
    <w:rsid w:val="2E0470F3"/>
    <w:rsid w:val="2E0D253C"/>
    <w:rsid w:val="2E486DD2"/>
    <w:rsid w:val="2E57306B"/>
    <w:rsid w:val="2E8157DC"/>
    <w:rsid w:val="2EDE1D64"/>
    <w:rsid w:val="2F126434"/>
    <w:rsid w:val="2F1B7500"/>
    <w:rsid w:val="2F4228CB"/>
    <w:rsid w:val="2F45768F"/>
    <w:rsid w:val="2F4C544D"/>
    <w:rsid w:val="2F6446E6"/>
    <w:rsid w:val="2F7067E6"/>
    <w:rsid w:val="2F757199"/>
    <w:rsid w:val="2F885A73"/>
    <w:rsid w:val="2F8922A1"/>
    <w:rsid w:val="2FDF791C"/>
    <w:rsid w:val="2FE34720"/>
    <w:rsid w:val="2FE9521D"/>
    <w:rsid w:val="2FEA60CD"/>
    <w:rsid w:val="30341FA2"/>
    <w:rsid w:val="303E25B2"/>
    <w:rsid w:val="307E7C38"/>
    <w:rsid w:val="308415B4"/>
    <w:rsid w:val="3106378E"/>
    <w:rsid w:val="312E2219"/>
    <w:rsid w:val="31C768C7"/>
    <w:rsid w:val="31EF1640"/>
    <w:rsid w:val="32130E41"/>
    <w:rsid w:val="321C5403"/>
    <w:rsid w:val="321F5EE6"/>
    <w:rsid w:val="32821464"/>
    <w:rsid w:val="32E22E40"/>
    <w:rsid w:val="33280090"/>
    <w:rsid w:val="334249CD"/>
    <w:rsid w:val="33574D5E"/>
    <w:rsid w:val="337F7251"/>
    <w:rsid w:val="33982369"/>
    <w:rsid w:val="33A201DA"/>
    <w:rsid w:val="33A32A64"/>
    <w:rsid w:val="33D1015A"/>
    <w:rsid w:val="33D25DFC"/>
    <w:rsid w:val="33D7599C"/>
    <w:rsid w:val="342B3CB6"/>
    <w:rsid w:val="34436701"/>
    <w:rsid w:val="346B5F4A"/>
    <w:rsid w:val="346D28AC"/>
    <w:rsid w:val="34986757"/>
    <w:rsid w:val="34A36369"/>
    <w:rsid w:val="34C834CB"/>
    <w:rsid w:val="34DF211F"/>
    <w:rsid w:val="34E9358D"/>
    <w:rsid w:val="35154E98"/>
    <w:rsid w:val="35186016"/>
    <w:rsid w:val="35245E9E"/>
    <w:rsid w:val="35B01E4A"/>
    <w:rsid w:val="35CE02F0"/>
    <w:rsid w:val="361E2AC3"/>
    <w:rsid w:val="36490407"/>
    <w:rsid w:val="36496066"/>
    <w:rsid w:val="36794EA9"/>
    <w:rsid w:val="368A2EE1"/>
    <w:rsid w:val="36C2714B"/>
    <w:rsid w:val="36EA2872"/>
    <w:rsid w:val="36F9612C"/>
    <w:rsid w:val="37021DBA"/>
    <w:rsid w:val="37905BEB"/>
    <w:rsid w:val="37AC377C"/>
    <w:rsid w:val="37B55A13"/>
    <w:rsid w:val="37D44F73"/>
    <w:rsid w:val="385060AF"/>
    <w:rsid w:val="38556DEE"/>
    <w:rsid w:val="388E70B3"/>
    <w:rsid w:val="38CF612C"/>
    <w:rsid w:val="38E5008F"/>
    <w:rsid w:val="394A23BF"/>
    <w:rsid w:val="3A2914B4"/>
    <w:rsid w:val="3A2D21AE"/>
    <w:rsid w:val="3A41153E"/>
    <w:rsid w:val="3A476958"/>
    <w:rsid w:val="3A5E004A"/>
    <w:rsid w:val="3A6409FF"/>
    <w:rsid w:val="3A7759BE"/>
    <w:rsid w:val="3A9D283C"/>
    <w:rsid w:val="3AA24F6A"/>
    <w:rsid w:val="3AED0349"/>
    <w:rsid w:val="3B027B15"/>
    <w:rsid w:val="3B146EA0"/>
    <w:rsid w:val="3B1C7208"/>
    <w:rsid w:val="3B26064F"/>
    <w:rsid w:val="3BA23963"/>
    <w:rsid w:val="3BA50AE5"/>
    <w:rsid w:val="3BB30F27"/>
    <w:rsid w:val="3BB47D76"/>
    <w:rsid w:val="3BBB2AEB"/>
    <w:rsid w:val="3BCA3D2B"/>
    <w:rsid w:val="3BDD3D31"/>
    <w:rsid w:val="3C0C24D0"/>
    <w:rsid w:val="3C2329DE"/>
    <w:rsid w:val="3C387C13"/>
    <w:rsid w:val="3C3C148C"/>
    <w:rsid w:val="3C566D4D"/>
    <w:rsid w:val="3C7B5629"/>
    <w:rsid w:val="3CF51FB8"/>
    <w:rsid w:val="3D043115"/>
    <w:rsid w:val="3D1F45F0"/>
    <w:rsid w:val="3D643BCB"/>
    <w:rsid w:val="3D676C4F"/>
    <w:rsid w:val="3D6D42D8"/>
    <w:rsid w:val="3D82706F"/>
    <w:rsid w:val="3D9764AF"/>
    <w:rsid w:val="3DCD5673"/>
    <w:rsid w:val="3DDC6D05"/>
    <w:rsid w:val="3DEB3817"/>
    <w:rsid w:val="3E01510C"/>
    <w:rsid w:val="3E514A78"/>
    <w:rsid w:val="3E6E6B8D"/>
    <w:rsid w:val="3ECD05CA"/>
    <w:rsid w:val="3ECD1262"/>
    <w:rsid w:val="3F216D3E"/>
    <w:rsid w:val="3F69603F"/>
    <w:rsid w:val="3FD44880"/>
    <w:rsid w:val="3FD95300"/>
    <w:rsid w:val="3FE8458F"/>
    <w:rsid w:val="3FE93DFA"/>
    <w:rsid w:val="405A73B3"/>
    <w:rsid w:val="406A7E41"/>
    <w:rsid w:val="407767B1"/>
    <w:rsid w:val="40DC1DD0"/>
    <w:rsid w:val="40EB305C"/>
    <w:rsid w:val="40FA2DBD"/>
    <w:rsid w:val="4129462F"/>
    <w:rsid w:val="4137798B"/>
    <w:rsid w:val="413C07FF"/>
    <w:rsid w:val="414423C4"/>
    <w:rsid w:val="41755597"/>
    <w:rsid w:val="418878EA"/>
    <w:rsid w:val="41A30C6B"/>
    <w:rsid w:val="41BD2060"/>
    <w:rsid w:val="41BF5814"/>
    <w:rsid w:val="42247208"/>
    <w:rsid w:val="42334005"/>
    <w:rsid w:val="42370C5A"/>
    <w:rsid w:val="425B616B"/>
    <w:rsid w:val="42815EC9"/>
    <w:rsid w:val="428B149C"/>
    <w:rsid w:val="42B34FB0"/>
    <w:rsid w:val="42F47F65"/>
    <w:rsid w:val="43256988"/>
    <w:rsid w:val="433444B4"/>
    <w:rsid w:val="433E181F"/>
    <w:rsid w:val="434F194C"/>
    <w:rsid w:val="437D5F38"/>
    <w:rsid w:val="437E0E01"/>
    <w:rsid w:val="43F63A9A"/>
    <w:rsid w:val="440D168C"/>
    <w:rsid w:val="441A5719"/>
    <w:rsid w:val="444255B6"/>
    <w:rsid w:val="44454911"/>
    <w:rsid w:val="444570D7"/>
    <w:rsid w:val="44687A88"/>
    <w:rsid w:val="44693328"/>
    <w:rsid w:val="44B741BA"/>
    <w:rsid w:val="451106FD"/>
    <w:rsid w:val="454F554E"/>
    <w:rsid w:val="45966907"/>
    <w:rsid w:val="459906E4"/>
    <w:rsid w:val="45A76D4B"/>
    <w:rsid w:val="45BA501A"/>
    <w:rsid w:val="45F22775"/>
    <w:rsid w:val="462D281F"/>
    <w:rsid w:val="46386346"/>
    <w:rsid w:val="466E7D19"/>
    <w:rsid w:val="46857774"/>
    <w:rsid w:val="46B61944"/>
    <w:rsid w:val="46C45A77"/>
    <w:rsid w:val="46C87FF5"/>
    <w:rsid w:val="46E20A9A"/>
    <w:rsid w:val="473258A5"/>
    <w:rsid w:val="47950A84"/>
    <w:rsid w:val="47993A99"/>
    <w:rsid w:val="47A130F5"/>
    <w:rsid w:val="47A42777"/>
    <w:rsid w:val="47AA6410"/>
    <w:rsid w:val="47E8192D"/>
    <w:rsid w:val="47F05DD2"/>
    <w:rsid w:val="47FA1031"/>
    <w:rsid w:val="481E0C0D"/>
    <w:rsid w:val="48223734"/>
    <w:rsid w:val="4838117C"/>
    <w:rsid w:val="483E5448"/>
    <w:rsid w:val="483E684A"/>
    <w:rsid w:val="48403B96"/>
    <w:rsid w:val="485754EA"/>
    <w:rsid w:val="487C3FC9"/>
    <w:rsid w:val="487F367A"/>
    <w:rsid w:val="48BB4C17"/>
    <w:rsid w:val="48DD7E3B"/>
    <w:rsid w:val="48F72E48"/>
    <w:rsid w:val="492C319F"/>
    <w:rsid w:val="496F4763"/>
    <w:rsid w:val="49861AA1"/>
    <w:rsid w:val="49963007"/>
    <w:rsid w:val="49B10DCB"/>
    <w:rsid w:val="49F112D9"/>
    <w:rsid w:val="4AE43E3C"/>
    <w:rsid w:val="4B2D7D1E"/>
    <w:rsid w:val="4B323E0F"/>
    <w:rsid w:val="4B64236F"/>
    <w:rsid w:val="4B977869"/>
    <w:rsid w:val="4BA86EA2"/>
    <w:rsid w:val="4BB369F5"/>
    <w:rsid w:val="4BC87E09"/>
    <w:rsid w:val="4BED7415"/>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BC7A0C"/>
    <w:rsid w:val="4EFB6A8D"/>
    <w:rsid w:val="4F0C2A48"/>
    <w:rsid w:val="4F1C7031"/>
    <w:rsid w:val="4F236AC7"/>
    <w:rsid w:val="4F2D6FE8"/>
    <w:rsid w:val="4F5370C0"/>
    <w:rsid w:val="4F5438DD"/>
    <w:rsid w:val="4F581010"/>
    <w:rsid w:val="4F5B3392"/>
    <w:rsid w:val="4F726AC9"/>
    <w:rsid w:val="4FA63CB9"/>
    <w:rsid w:val="4FC926E8"/>
    <w:rsid w:val="4FFF6831"/>
    <w:rsid w:val="50045AC3"/>
    <w:rsid w:val="50204AFC"/>
    <w:rsid w:val="50244C57"/>
    <w:rsid w:val="50251B87"/>
    <w:rsid w:val="50AB3096"/>
    <w:rsid w:val="50AD2C9D"/>
    <w:rsid w:val="50F02B8B"/>
    <w:rsid w:val="516A1CA8"/>
    <w:rsid w:val="517717CD"/>
    <w:rsid w:val="51F17851"/>
    <w:rsid w:val="52030F03"/>
    <w:rsid w:val="52091678"/>
    <w:rsid w:val="5212572E"/>
    <w:rsid w:val="521469DC"/>
    <w:rsid w:val="522C74B0"/>
    <w:rsid w:val="527B7A70"/>
    <w:rsid w:val="528662F8"/>
    <w:rsid w:val="52FA6F7C"/>
    <w:rsid w:val="53130BF7"/>
    <w:rsid w:val="531B1423"/>
    <w:rsid w:val="5322600D"/>
    <w:rsid w:val="533E1D0F"/>
    <w:rsid w:val="534479FE"/>
    <w:rsid w:val="5363180D"/>
    <w:rsid w:val="53B35F17"/>
    <w:rsid w:val="53D637E3"/>
    <w:rsid w:val="540D783D"/>
    <w:rsid w:val="541B65F4"/>
    <w:rsid w:val="54213B13"/>
    <w:rsid w:val="549D73AB"/>
    <w:rsid w:val="549D769C"/>
    <w:rsid w:val="549E4143"/>
    <w:rsid w:val="54A02E19"/>
    <w:rsid w:val="54A414C7"/>
    <w:rsid w:val="54A746AA"/>
    <w:rsid w:val="54D0545F"/>
    <w:rsid w:val="54F3599E"/>
    <w:rsid w:val="55296035"/>
    <w:rsid w:val="5552691D"/>
    <w:rsid w:val="55566A4B"/>
    <w:rsid w:val="5583158B"/>
    <w:rsid w:val="55A44BCF"/>
    <w:rsid w:val="55A60A43"/>
    <w:rsid w:val="55E23B6E"/>
    <w:rsid w:val="55E8379E"/>
    <w:rsid w:val="55FC278C"/>
    <w:rsid w:val="55FD30EB"/>
    <w:rsid w:val="56011DF0"/>
    <w:rsid w:val="56180A5E"/>
    <w:rsid w:val="56187F25"/>
    <w:rsid w:val="56B82844"/>
    <w:rsid w:val="56E6151A"/>
    <w:rsid w:val="5755241F"/>
    <w:rsid w:val="575F25C1"/>
    <w:rsid w:val="57A03881"/>
    <w:rsid w:val="57B66DF8"/>
    <w:rsid w:val="57E2605D"/>
    <w:rsid w:val="57FD1792"/>
    <w:rsid w:val="583B339B"/>
    <w:rsid w:val="58415193"/>
    <w:rsid w:val="58481CE4"/>
    <w:rsid w:val="584E7C2E"/>
    <w:rsid w:val="5898636D"/>
    <w:rsid w:val="58B73B3C"/>
    <w:rsid w:val="58BA34DE"/>
    <w:rsid w:val="58BC5859"/>
    <w:rsid w:val="58C953BB"/>
    <w:rsid w:val="59042553"/>
    <w:rsid w:val="5926651D"/>
    <w:rsid w:val="593D497F"/>
    <w:rsid w:val="59830BF8"/>
    <w:rsid w:val="59D5057A"/>
    <w:rsid w:val="5A024091"/>
    <w:rsid w:val="5A0A2ADE"/>
    <w:rsid w:val="5A8A6DE2"/>
    <w:rsid w:val="5AA1498D"/>
    <w:rsid w:val="5AFC5479"/>
    <w:rsid w:val="5B3A4EE7"/>
    <w:rsid w:val="5B40336D"/>
    <w:rsid w:val="5B4E4486"/>
    <w:rsid w:val="5B6E677E"/>
    <w:rsid w:val="5B7A6F8C"/>
    <w:rsid w:val="5B7E6A7C"/>
    <w:rsid w:val="5B8C5D73"/>
    <w:rsid w:val="5B9F1E05"/>
    <w:rsid w:val="5BEE65FC"/>
    <w:rsid w:val="5BFA36D3"/>
    <w:rsid w:val="5BFD58A1"/>
    <w:rsid w:val="5C05719D"/>
    <w:rsid w:val="5C084732"/>
    <w:rsid w:val="5C125816"/>
    <w:rsid w:val="5C13465C"/>
    <w:rsid w:val="5C2115FE"/>
    <w:rsid w:val="5C566B5C"/>
    <w:rsid w:val="5C803005"/>
    <w:rsid w:val="5CE16196"/>
    <w:rsid w:val="5D00702F"/>
    <w:rsid w:val="5D5D77CF"/>
    <w:rsid w:val="5D624DEE"/>
    <w:rsid w:val="5D720F98"/>
    <w:rsid w:val="5DCE0AA9"/>
    <w:rsid w:val="5DD07523"/>
    <w:rsid w:val="5DDA0FE2"/>
    <w:rsid w:val="5DE73D28"/>
    <w:rsid w:val="5E3210E5"/>
    <w:rsid w:val="5E3D3742"/>
    <w:rsid w:val="5E527C50"/>
    <w:rsid w:val="5EC703E6"/>
    <w:rsid w:val="5ECB0068"/>
    <w:rsid w:val="5EDB4F20"/>
    <w:rsid w:val="5F284E40"/>
    <w:rsid w:val="5F5641FA"/>
    <w:rsid w:val="5F754BEE"/>
    <w:rsid w:val="5F89287F"/>
    <w:rsid w:val="5F8D2FD3"/>
    <w:rsid w:val="602148BA"/>
    <w:rsid w:val="6060660B"/>
    <w:rsid w:val="606317CC"/>
    <w:rsid w:val="607625F6"/>
    <w:rsid w:val="60831BF5"/>
    <w:rsid w:val="60A832D2"/>
    <w:rsid w:val="60C24F5D"/>
    <w:rsid w:val="60EA14E8"/>
    <w:rsid w:val="61145E0F"/>
    <w:rsid w:val="61624FEF"/>
    <w:rsid w:val="61997B21"/>
    <w:rsid w:val="61BB2F63"/>
    <w:rsid w:val="61E25761"/>
    <w:rsid w:val="62030D09"/>
    <w:rsid w:val="622D4EEC"/>
    <w:rsid w:val="622E2B5D"/>
    <w:rsid w:val="623D546B"/>
    <w:rsid w:val="626271F8"/>
    <w:rsid w:val="62746729"/>
    <w:rsid w:val="629275AC"/>
    <w:rsid w:val="62B46A9A"/>
    <w:rsid w:val="62B603BE"/>
    <w:rsid w:val="62B836E7"/>
    <w:rsid w:val="62CD3163"/>
    <w:rsid w:val="62E21FE6"/>
    <w:rsid w:val="62F23949"/>
    <w:rsid w:val="62F55F13"/>
    <w:rsid w:val="636E3A96"/>
    <w:rsid w:val="63770981"/>
    <w:rsid w:val="63951267"/>
    <w:rsid w:val="63BE1A11"/>
    <w:rsid w:val="64224B50"/>
    <w:rsid w:val="642E62DB"/>
    <w:rsid w:val="646F4906"/>
    <w:rsid w:val="64DF0D14"/>
    <w:rsid w:val="64EF1EE4"/>
    <w:rsid w:val="651829D1"/>
    <w:rsid w:val="654A3F98"/>
    <w:rsid w:val="655167DB"/>
    <w:rsid w:val="65611DD3"/>
    <w:rsid w:val="658F1C8B"/>
    <w:rsid w:val="659A53D5"/>
    <w:rsid w:val="661C031E"/>
    <w:rsid w:val="665D1497"/>
    <w:rsid w:val="66EC609B"/>
    <w:rsid w:val="67054BC5"/>
    <w:rsid w:val="67072FFE"/>
    <w:rsid w:val="671477D7"/>
    <w:rsid w:val="672958C3"/>
    <w:rsid w:val="674928AC"/>
    <w:rsid w:val="675C4D04"/>
    <w:rsid w:val="67DF2416"/>
    <w:rsid w:val="67F61CED"/>
    <w:rsid w:val="680F4E51"/>
    <w:rsid w:val="681D7128"/>
    <w:rsid w:val="683449CB"/>
    <w:rsid w:val="6887014C"/>
    <w:rsid w:val="688A62C1"/>
    <w:rsid w:val="68A7765D"/>
    <w:rsid w:val="68B61ACB"/>
    <w:rsid w:val="68D61FD5"/>
    <w:rsid w:val="690F3D82"/>
    <w:rsid w:val="694834FE"/>
    <w:rsid w:val="695745BC"/>
    <w:rsid w:val="69AB4CF2"/>
    <w:rsid w:val="69C94CCC"/>
    <w:rsid w:val="69D96939"/>
    <w:rsid w:val="69F53BBD"/>
    <w:rsid w:val="69F86402"/>
    <w:rsid w:val="6A084E7B"/>
    <w:rsid w:val="6A476AE4"/>
    <w:rsid w:val="6A517BC2"/>
    <w:rsid w:val="6A65224D"/>
    <w:rsid w:val="6AD03CA4"/>
    <w:rsid w:val="6B015F03"/>
    <w:rsid w:val="6B730D8D"/>
    <w:rsid w:val="6B7A5E67"/>
    <w:rsid w:val="6BAB6BFA"/>
    <w:rsid w:val="6BC45011"/>
    <w:rsid w:val="6C4F0A89"/>
    <w:rsid w:val="6C95147D"/>
    <w:rsid w:val="6C9735EF"/>
    <w:rsid w:val="6C9B33DD"/>
    <w:rsid w:val="6CC1445E"/>
    <w:rsid w:val="6CFB6AE7"/>
    <w:rsid w:val="6D071A94"/>
    <w:rsid w:val="6D3C62EF"/>
    <w:rsid w:val="6D3E020C"/>
    <w:rsid w:val="6D5B7C22"/>
    <w:rsid w:val="6D6D47E3"/>
    <w:rsid w:val="6D7F1831"/>
    <w:rsid w:val="6D7F34AE"/>
    <w:rsid w:val="6D88470D"/>
    <w:rsid w:val="6D8E628C"/>
    <w:rsid w:val="6D96073B"/>
    <w:rsid w:val="6D9F6F97"/>
    <w:rsid w:val="6DD803C3"/>
    <w:rsid w:val="6DF66946"/>
    <w:rsid w:val="6E2A03E1"/>
    <w:rsid w:val="6E3217E2"/>
    <w:rsid w:val="6E46523A"/>
    <w:rsid w:val="6E4E02CB"/>
    <w:rsid w:val="6E5673E4"/>
    <w:rsid w:val="6E957F0D"/>
    <w:rsid w:val="6F0F37DA"/>
    <w:rsid w:val="6F345DED"/>
    <w:rsid w:val="6F4A4CF9"/>
    <w:rsid w:val="6F4E6D96"/>
    <w:rsid w:val="6F590605"/>
    <w:rsid w:val="6F5D0A72"/>
    <w:rsid w:val="6F647671"/>
    <w:rsid w:val="6F713328"/>
    <w:rsid w:val="6F996FEA"/>
    <w:rsid w:val="6FD553A6"/>
    <w:rsid w:val="702173D8"/>
    <w:rsid w:val="705F6AE0"/>
    <w:rsid w:val="707029DF"/>
    <w:rsid w:val="70C31947"/>
    <w:rsid w:val="70DA5CBA"/>
    <w:rsid w:val="71B04CB7"/>
    <w:rsid w:val="71E6401D"/>
    <w:rsid w:val="71EC6C57"/>
    <w:rsid w:val="7205184D"/>
    <w:rsid w:val="720A1AEC"/>
    <w:rsid w:val="72377A68"/>
    <w:rsid w:val="724F6160"/>
    <w:rsid w:val="72AA2522"/>
    <w:rsid w:val="72C23555"/>
    <w:rsid w:val="72CC6209"/>
    <w:rsid w:val="72D0311E"/>
    <w:rsid w:val="72E15C27"/>
    <w:rsid w:val="733D3771"/>
    <w:rsid w:val="73470CFE"/>
    <w:rsid w:val="73D3670A"/>
    <w:rsid w:val="73DA0689"/>
    <w:rsid w:val="73EC4408"/>
    <w:rsid w:val="74006B47"/>
    <w:rsid w:val="741E7F6E"/>
    <w:rsid w:val="744C66E2"/>
    <w:rsid w:val="74613231"/>
    <w:rsid w:val="74C81B3F"/>
    <w:rsid w:val="74EC3944"/>
    <w:rsid w:val="75076AED"/>
    <w:rsid w:val="752D39CB"/>
    <w:rsid w:val="759B20C5"/>
    <w:rsid w:val="75B613A6"/>
    <w:rsid w:val="75C62F7B"/>
    <w:rsid w:val="75CF48C9"/>
    <w:rsid w:val="76142D18"/>
    <w:rsid w:val="76565CF8"/>
    <w:rsid w:val="765D6AD9"/>
    <w:rsid w:val="768C18A5"/>
    <w:rsid w:val="769907B6"/>
    <w:rsid w:val="770A4943"/>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6A00C9"/>
    <w:rsid w:val="7AEB20F3"/>
    <w:rsid w:val="7AF22958"/>
    <w:rsid w:val="7B097CF6"/>
    <w:rsid w:val="7B1D7B50"/>
    <w:rsid w:val="7B2A639A"/>
    <w:rsid w:val="7B8D25BC"/>
    <w:rsid w:val="7BBF0C53"/>
    <w:rsid w:val="7BC6734B"/>
    <w:rsid w:val="7BFA1CF7"/>
    <w:rsid w:val="7C344213"/>
    <w:rsid w:val="7C635AEE"/>
    <w:rsid w:val="7C6712B6"/>
    <w:rsid w:val="7C754C18"/>
    <w:rsid w:val="7CC806D1"/>
    <w:rsid w:val="7CFA0158"/>
    <w:rsid w:val="7CFF1633"/>
    <w:rsid w:val="7D1F2AE3"/>
    <w:rsid w:val="7D2E4F75"/>
    <w:rsid w:val="7D322D1E"/>
    <w:rsid w:val="7D362C5F"/>
    <w:rsid w:val="7D4C467F"/>
    <w:rsid w:val="7DE63809"/>
    <w:rsid w:val="7E2D63B4"/>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780"/>
    <w:qFormat/>
    <w:uiPriority w:val="0"/>
    <w:pPr>
      <w:keepNext/>
      <w:keepLines/>
      <w:spacing w:before="260" w:after="260" w:line="416" w:lineRule="auto"/>
      <w:outlineLvl w:val="2"/>
    </w:pPr>
    <w:rPr>
      <w:b/>
      <w:bCs/>
      <w:sz w:val="32"/>
      <w:szCs w:val="32"/>
    </w:rPr>
  </w:style>
  <w:style w:type="paragraph" w:styleId="6">
    <w:name w:val="heading 4"/>
    <w:basedOn w:val="1"/>
    <w:next w:val="1"/>
    <w:link w:val="806"/>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8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pPr>
      <w:keepNext w:val="0"/>
      <w:keepLines w:val="0"/>
      <w:widowControl/>
      <w:suppressLineNumbers w:val="0"/>
      <w:spacing w:before="0" w:beforeAutospacing="0" w:after="0" w:afterAutospacing="0"/>
      <w:ind w:left="0" w:right="0"/>
    </w:pPr>
    <w:rPr>
      <w:rFonts w:ascii="等线" w:hAnsi="等线" w:eastAsia="等线" w:cs="等线"/>
      <w:kern w:val="2"/>
      <w:sz w:val="21"/>
      <w:szCs w:val="22"/>
    </w:rPr>
    <w:tblPr>
      <w:tblCellMar>
        <w:top w:w="0" w:type="dxa"/>
        <w:left w:w="108" w:type="dxa"/>
        <w:bottom w:w="0" w:type="dxa"/>
        <w:right w:w="108" w:type="dxa"/>
      </w:tblCellMar>
    </w:tblPr>
  </w:style>
  <w:style w:type="paragraph" w:styleId="2">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99"/>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2"/>
    <w:qFormat/>
    <w:uiPriority w:val="0"/>
    <w:rPr>
      <w:rFonts w:ascii="Arial" w:hAnsi="Arial" w:eastAsia="黑体"/>
      <w:kern w:val="2"/>
      <w:sz w:val="21"/>
      <w:szCs w:val="24"/>
    </w:rPr>
  </w:style>
  <w:style w:type="character" w:customStyle="1" w:styleId="64">
    <w:name w:val="题注 字符"/>
    <w:link w:val="15"/>
    <w:qFormat/>
    <w:uiPriority w:val="0"/>
    <w:rPr>
      <w:rFonts w:ascii="Arial" w:hAnsi="Arial" w:eastAsia="黑体" w:cs="Arial"/>
      <w:kern w:val="2"/>
    </w:rPr>
  </w:style>
  <w:style w:type="character" w:customStyle="1" w:styleId="65">
    <w:name w:val="标题 5 字符"/>
    <w:link w:val="7"/>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5"/>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4"/>
    <w:qFormat/>
    <w:uiPriority w:val="0"/>
    <w:rPr>
      <w:rFonts w:eastAsia="隶书"/>
      <w:b/>
      <w:sz w:val="44"/>
    </w:rPr>
  </w:style>
  <w:style w:type="character" w:customStyle="1" w:styleId="70">
    <w:name w:val="正文文本缩进 字符"/>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8"/>
    <w:qFormat/>
    <w:uiPriority w:val="0"/>
    <w:rPr>
      <w:rFonts w:ascii="宋体"/>
      <w:snapToGrid w:val="0"/>
    </w:rPr>
  </w:style>
  <w:style w:type="character" w:customStyle="1" w:styleId="87">
    <w:name w:val="标题 7 字符"/>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2"/>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6"/>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3"/>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9"/>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6"/>
    <w:qFormat/>
    <w:uiPriority w:val="0"/>
    <w:rPr>
      <w:kern w:val="2"/>
      <w:sz w:val="21"/>
      <w:szCs w:val="24"/>
      <w:shd w:val="clear" w:color="auto" w:fill="000080"/>
    </w:rPr>
  </w:style>
  <w:style w:type="character" w:customStyle="1" w:styleId="131">
    <w:name w:val="纯文本 字符"/>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1"/>
    <w:qFormat/>
    <w:uiPriority w:val="99"/>
    <w:rPr>
      <w:kern w:val="2"/>
      <w:sz w:val="18"/>
      <w:szCs w:val="18"/>
    </w:rPr>
  </w:style>
  <w:style w:type="character" w:customStyle="1" w:styleId="134">
    <w:name w:val="标题 8 字符"/>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29"/>
    <w:qFormat/>
    <w:uiPriority w:val="0"/>
    <w:rPr>
      <w:kern w:val="2"/>
      <w:sz w:val="21"/>
      <w:szCs w:val="24"/>
    </w:rPr>
  </w:style>
  <w:style w:type="character" w:customStyle="1" w:styleId="141">
    <w:name w:val="批注框文本 字符"/>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3"/>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5"/>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4"/>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7"/>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4"/>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47"/>
    <w:semiHidden/>
    <w:qFormat/>
    <w:uiPriority w:val="0"/>
    <w:rPr>
      <w:kern w:val="2"/>
      <w:sz w:val="21"/>
      <w:szCs w:val="24"/>
    </w:rPr>
  </w:style>
  <w:style w:type="paragraph" w:customStyle="1" w:styleId="234">
    <w:name w:val="Normal_file_377"/>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heading 4_file_377"/>
    <w:basedOn w:val="234"/>
    <w:next w:val="3"/>
    <w:qFormat/>
    <w:uiPriority w:val="0"/>
    <w:pPr>
      <w:keepNext/>
      <w:keepLines/>
      <w:spacing w:before="280" w:after="290" w:line="376" w:lineRule="auto"/>
      <w:outlineLvl w:val="3"/>
    </w:pPr>
    <w:rPr>
      <w:rFonts w:ascii="Arial" w:hAnsi="Arial" w:eastAsia="黑体"/>
      <w:b/>
      <w:bCs/>
      <w:sz w:val="28"/>
      <w:szCs w:val="28"/>
    </w:rPr>
  </w:style>
  <w:style w:type="character" w:customStyle="1" w:styleId="236">
    <w:name w:val="Default Paragraph Font_file_377"/>
    <w:semiHidden/>
    <w:qFormat/>
    <w:uiPriority w:val="0"/>
  </w:style>
  <w:style w:type="table" w:customStyle="1" w:styleId="237">
    <w:name w:val="Normal Table_file_377"/>
    <w:semiHidden/>
    <w:qFormat/>
    <w:uiPriority w:val="0"/>
    <w:tblPr>
      <w:tblCellMar>
        <w:top w:w="0" w:type="dxa"/>
        <w:left w:w="108" w:type="dxa"/>
        <w:bottom w:w="0" w:type="dxa"/>
        <w:right w:w="108" w:type="dxa"/>
      </w:tblCellMar>
    </w:tblPr>
  </w:style>
  <w:style w:type="paragraph" w:customStyle="1" w:styleId="238">
    <w:name w:val="Body Text Indent_file_377"/>
    <w:basedOn w:val="234"/>
    <w:next w:val="6"/>
    <w:qFormat/>
    <w:uiPriority w:val="0"/>
    <w:pPr>
      <w:ind w:firstLine="830" w:firstLineChars="352"/>
    </w:pPr>
    <w:rPr>
      <w:rFonts w:ascii="仿宋_GB2312" w:eastAsia="仿宋_GB2312"/>
      <w:kern w:val="0"/>
      <w:sz w:val="32"/>
      <w:szCs w:val="20"/>
    </w:rPr>
  </w:style>
  <w:style w:type="paragraph" w:customStyle="1" w:styleId="239">
    <w:name w:val="envelope return_file_377"/>
    <w:basedOn w:val="234"/>
    <w:qFormat/>
    <w:uiPriority w:val="0"/>
    <w:pPr>
      <w:adjustRightInd w:val="0"/>
      <w:snapToGrid w:val="0"/>
      <w:spacing w:line="360" w:lineRule="atLeast"/>
      <w:ind w:firstLine="640" w:firstLineChars="200"/>
    </w:pPr>
    <w:rPr>
      <w:rFonts w:ascii="Arial" w:hAnsi="Arial"/>
    </w:rPr>
  </w:style>
  <w:style w:type="paragraph" w:customStyle="1" w:styleId="240">
    <w:name w:val="Plain Text_file_377"/>
    <w:basedOn w:val="234"/>
    <w:qFormat/>
    <w:uiPriority w:val="0"/>
    <w:rPr>
      <w:rFonts w:ascii="宋体" w:hAnsi="Courier New" w:cs="Courier New"/>
      <w:szCs w:val="21"/>
    </w:rPr>
  </w:style>
  <w:style w:type="paragraph" w:customStyle="1" w:styleId="241">
    <w:name w:val="footer_file_377"/>
    <w:basedOn w:val="234"/>
    <w:qFormat/>
    <w:uiPriority w:val="99"/>
    <w:pPr>
      <w:tabs>
        <w:tab w:val="center" w:pos="4153"/>
        <w:tab w:val="right" w:pos="8306"/>
      </w:tabs>
      <w:snapToGrid w:val="0"/>
      <w:jc w:val="left"/>
    </w:pPr>
    <w:rPr>
      <w:sz w:val="18"/>
      <w:szCs w:val="18"/>
    </w:rPr>
  </w:style>
  <w:style w:type="paragraph" w:customStyle="1" w:styleId="242">
    <w:name w:val="Body Text Indent 3_file_377"/>
    <w:basedOn w:val="234"/>
    <w:qFormat/>
    <w:uiPriority w:val="0"/>
    <w:pPr>
      <w:spacing w:after="120"/>
      <w:ind w:left="420" w:leftChars="200"/>
    </w:pPr>
    <w:rPr>
      <w:sz w:val="16"/>
      <w:szCs w:val="16"/>
    </w:rPr>
  </w:style>
  <w:style w:type="paragraph" w:customStyle="1" w:styleId="243">
    <w:name w:val="Body Text First Indent 2_file_377"/>
    <w:basedOn w:val="238"/>
    <w:unhideWhenUsed/>
    <w:qFormat/>
    <w:uiPriority w:val="99"/>
    <w:pPr>
      <w:spacing w:after="120"/>
      <w:ind w:left="420" w:leftChars="200" w:firstLine="420" w:firstLineChars="200"/>
    </w:pPr>
    <w:rPr>
      <w:rFonts w:ascii="Times New Roman" w:eastAsia="宋体"/>
      <w:kern w:val="2"/>
      <w:sz w:val="21"/>
      <w:szCs w:val="24"/>
    </w:rPr>
  </w:style>
  <w:style w:type="paragraph" w:customStyle="1" w:styleId="244">
    <w:name w:val="Normal_file_3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5">
    <w:name w:val="heading 1_file_378"/>
    <w:basedOn w:val="244"/>
    <w:qFormat/>
    <w:uiPriority w:val="9"/>
    <w:pPr>
      <w:outlineLvl w:val="0"/>
    </w:pPr>
    <w:rPr>
      <w:kern w:val="36"/>
      <w:sz w:val="48"/>
      <w:szCs w:val="48"/>
    </w:rPr>
  </w:style>
  <w:style w:type="paragraph" w:customStyle="1" w:styleId="246">
    <w:name w:val="heading 2_file_378"/>
    <w:basedOn w:val="244"/>
    <w:qFormat/>
    <w:uiPriority w:val="9"/>
    <w:pPr>
      <w:outlineLvl w:val="1"/>
    </w:pPr>
    <w:rPr>
      <w:sz w:val="36"/>
      <w:szCs w:val="36"/>
    </w:rPr>
  </w:style>
  <w:style w:type="paragraph" w:customStyle="1" w:styleId="247">
    <w:name w:val="heading 3_file_378"/>
    <w:basedOn w:val="244"/>
    <w:qFormat/>
    <w:uiPriority w:val="9"/>
    <w:pPr>
      <w:outlineLvl w:val="2"/>
    </w:pPr>
    <w:rPr>
      <w:sz w:val="27"/>
      <w:szCs w:val="27"/>
    </w:rPr>
  </w:style>
  <w:style w:type="paragraph" w:customStyle="1" w:styleId="248">
    <w:name w:val="heading 4_file_378"/>
    <w:basedOn w:val="244"/>
    <w:qFormat/>
    <w:uiPriority w:val="9"/>
    <w:pPr>
      <w:outlineLvl w:val="3"/>
    </w:pPr>
  </w:style>
  <w:style w:type="paragraph" w:customStyle="1" w:styleId="249">
    <w:name w:val="heading 5_file_378"/>
    <w:basedOn w:val="244"/>
    <w:qFormat/>
    <w:uiPriority w:val="9"/>
    <w:pPr>
      <w:outlineLvl w:val="4"/>
    </w:pPr>
    <w:rPr>
      <w:sz w:val="20"/>
      <w:szCs w:val="20"/>
    </w:rPr>
  </w:style>
  <w:style w:type="paragraph" w:customStyle="1" w:styleId="250">
    <w:name w:val="heading 6_file_378"/>
    <w:basedOn w:val="244"/>
    <w:qFormat/>
    <w:uiPriority w:val="9"/>
    <w:pPr>
      <w:outlineLvl w:val="5"/>
    </w:pPr>
    <w:rPr>
      <w:sz w:val="15"/>
      <w:szCs w:val="15"/>
    </w:rPr>
  </w:style>
  <w:style w:type="character" w:customStyle="1" w:styleId="251">
    <w:name w:val="Default Paragraph Font_file_378"/>
    <w:semiHidden/>
    <w:unhideWhenUsed/>
    <w:qFormat/>
    <w:uiPriority w:val="1"/>
  </w:style>
  <w:style w:type="table" w:customStyle="1" w:styleId="252">
    <w:name w:val="Normal Table_file_378"/>
    <w:semiHidden/>
    <w:unhideWhenUsed/>
    <w:qFormat/>
    <w:uiPriority w:val="99"/>
    <w:tblPr>
      <w:tblCellMar>
        <w:top w:w="0" w:type="dxa"/>
        <w:left w:w="108" w:type="dxa"/>
        <w:bottom w:w="0" w:type="dxa"/>
        <w:right w:w="108" w:type="dxa"/>
      </w:tblCellMar>
    </w:tblPr>
  </w:style>
  <w:style w:type="character" w:customStyle="1" w:styleId="253">
    <w:name w:val="Hyperlink_file_378"/>
    <w:basedOn w:val="251"/>
    <w:semiHidden/>
    <w:unhideWhenUsed/>
    <w:qFormat/>
    <w:uiPriority w:val="99"/>
    <w:rPr>
      <w:color w:val="0782C1"/>
      <w:u w:val="single"/>
    </w:rPr>
  </w:style>
  <w:style w:type="character" w:customStyle="1" w:styleId="254">
    <w:name w:val="FollowedHyperlink_file_378"/>
    <w:basedOn w:val="251"/>
    <w:semiHidden/>
    <w:unhideWhenUsed/>
    <w:qFormat/>
    <w:uiPriority w:val="99"/>
    <w:rPr>
      <w:color w:val="0782C1"/>
      <w:u w:val="single"/>
    </w:rPr>
  </w:style>
  <w:style w:type="character" w:customStyle="1" w:styleId="255">
    <w:name w:val="标题 1 Char_file_378"/>
    <w:basedOn w:val="251"/>
    <w:link w:val="3"/>
    <w:qFormat/>
    <w:uiPriority w:val="9"/>
    <w:rPr>
      <w:rFonts w:ascii="宋体" w:hAnsi="宋体" w:eastAsia="宋体" w:cs="宋体"/>
      <w:b/>
      <w:bCs/>
      <w:kern w:val="44"/>
      <w:sz w:val="44"/>
      <w:szCs w:val="44"/>
    </w:rPr>
  </w:style>
  <w:style w:type="character" w:customStyle="1" w:styleId="256">
    <w:name w:val="标题 2 Char_file_378"/>
    <w:basedOn w:val="251"/>
    <w:link w:val="4"/>
    <w:semiHidden/>
    <w:qFormat/>
    <w:uiPriority w:val="9"/>
    <w:rPr>
      <w:rFonts w:asciiTheme="majorHAnsi" w:hAnsiTheme="majorHAnsi" w:eastAsiaTheme="majorEastAsia" w:cstheme="majorBidi"/>
      <w:b/>
      <w:bCs/>
      <w:sz w:val="32"/>
      <w:szCs w:val="32"/>
    </w:rPr>
  </w:style>
  <w:style w:type="character" w:customStyle="1" w:styleId="257">
    <w:name w:val="标题 3 Char_file_378"/>
    <w:basedOn w:val="251"/>
    <w:link w:val="5"/>
    <w:semiHidden/>
    <w:qFormat/>
    <w:uiPriority w:val="9"/>
    <w:rPr>
      <w:rFonts w:ascii="宋体" w:hAnsi="宋体" w:eastAsia="宋体" w:cs="宋体"/>
      <w:b/>
      <w:bCs/>
      <w:sz w:val="32"/>
      <w:szCs w:val="32"/>
    </w:rPr>
  </w:style>
  <w:style w:type="character" w:customStyle="1" w:styleId="258">
    <w:name w:val="标题 4 Char_file_378"/>
    <w:basedOn w:val="251"/>
    <w:link w:val="6"/>
    <w:semiHidden/>
    <w:qFormat/>
    <w:uiPriority w:val="9"/>
    <w:rPr>
      <w:rFonts w:asciiTheme="majorHAnsi" w:hAnsiTheme="majorHAnsi" w:eastAsiaTheme="majorEastAsia" w:cstheme="majorBidi"/>
      <w:b/>
      <w:bCs/>
      <w:sz w:val="28"/>
      <w:szCs w:val="28"/>
    </w:rPr>
  </w:style>
  <w:style w:type="character" w:customStyle="1" w:styleId="259">
    <w:name w:val="标题 5 Char_file_378"/>
    <w:basedOn w:val="251"/>
    <w:link w:val="7"/>
    <w:semiHidden/>
    <w:qFormat/>
    <w:uiPriority w:val="9"/>
    <w:rPr>
      <w:rFonts w:ascii="宋体" w:hAnsi="宋体" w:eastAsia="宋体" w:cs="宋体"/>
      <w:b/>
      <w:bCs/>
      <w:sz w:val="28"/>
      <w:szCs w:val="28"/>
    </w:rPr>
  </w:style>
  <w:style w:type="character" w:customStyle="1" w:styleId="260">
    <w:name w:val="标题 6 Char_file_378"/>
    <w:basedOn w:val="251"/>
    <w:link w:val="9"/>
    <w:semiHidden/>
    <w:qFormat/>
    <w:uiPriority w:val="9"/>
    <w:rPr>
      <w:rFonts w:asciiTheme="majorHAnsi" w:hAnsiTheme="majorHAnsi" w:eastAsiaTheme="majorEastAsia" w:cstheme="majorBidi"/>
      <w:b/>
      <w:bCs/>
      <w:sz w:val="24"/>
      <w:szCs w:val="24"/>
    </w:rPr>
  </w:style>
  <w:style w:type="paragraph" w:customStyle="1" w:styleId="261">
    <w:name w:val="cke_editable_file_378"/>
    <w:basedOn w:val="244"/>
    <w:qFormat/>
    <w:uiPriority w:val="0"/>
    <w:rPr>
      <w:rFonts w:ascii="仿宋_GB2312" w:eastAsia="仿宋_GB2312"/>
    </w:rPr>
  </w:style>
  <w:style w:type="paragraph" w:customStyle="1" w:styleId="262">
    <w:name w:val="marker_file_378"/>
    <w:basedOn w:val="244"/>
    <w:qFormat/>
    <w:uiPriority w:val="0"/>
    <w:pPr>
      <w:shd w:val="clear" w:color="auto" w:fill="FFFF00"/>
    </w:pPr>
  </w:style>
  <w:style w:type="paragraph" w:customStyle="1" w:styleId="263">
    <w:name w:val="Normal (Web)_file_378"/>
    <w:basedOn w:val="244"/>
    <w:semiHidden/>
    <w:unhideWhenUsed/>
    <w:qFormat/>
    <w:uiPriority w:val="99"/>
  </w:style>
  <w:style w:type="paragraph" w:customStyle="1" w:styleId="264">
    <w:name w:val="Normal_file_3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5">
    <w:name w:val="heading 1_file_379"/>
    <w:basedOn w:val="264"/>
    <w:qFormat/>
    <w:uiPriority w:val="9"/>
    <w:pPr>
      <w:outlineLvl w:val="0"/>
    </w:pPr>
    <w:rPr>
      <w:kern w:val="36"/>
      <w:sz w:val="48"/>
      <w:szCs w:val="48"/>
    </w:rPr>
  </w:style>
  <w:style w:type="paragraph" w:customStyle="1" w:styleId="266">
    <w:name w:val="heading 2_file_379"/>
    <w:basedOn w:val="264"/>
    <w:qFormat/>
    <w:uiPriority w:val="9"/>
    <w:pPr>
      <w:outlineLvl w:val="1"/>
    </w:pPr>
    <w:rPr>
      <w:sz w:val="36"/>
      <w:szCs w:val="36"/>
    </w:rPr>
  </w:style>
  <w:style w:type="paragraph" w:customStyle="1" w:styleId="267">
    <w:name w:val="heading 3_file_379"/>
    <w:basedOn w:val="264"/>
    <w:qFormat/>
    <w:uiPriority w:val="9"/>
    <w:pPr>
      <w:outlineLvl w:val="2"/>
    </w:pPr>
    <w:rPr>
      <w:sz w:val="27"/>
      <w:szCs w:val="27"/>
    </w:rPr>
  </w:style>
  <w:style w:type="paragraph" w:customStyle="1" w:styleId="268">
    <w:name w:val="heading 4_file_379"/>
    <w:basedOn w:val="264"/>
    <w:qFormat/>
    <w:uiPriority w:val="9"/>
    <w:pPr>
      <w:outlineLvl w:val="3"/>
    </w:pPr>
  </w:style>
  <w:style w:type="paragraph" w:customStyle="1" w:styleId="269">
    <w:name w:val="heading 5_file_379"/>
    <w:basedOn w:val="264"/>
    <w:qFormat/>
    <w:uiPriority w:val="9"/>
    <w:pPr>
      <w:outlineLvl w:val="4"/>
    </w:pPr>
    <w:rPr>
      <w:sz w:val="20"/>
      <w:szCs w:val="20"/>
    </w:rPr>
  </w:style>
  <w:style w:type="paragraph" w:customStyle="1" w:styleId="270">
    <w:name w:val="heading 6_file_379"/>
    <w:basedOn w:val="264"/>
    <w:qFormat/>
    <w:uiPriority w:val="9"/>
    <w:pPr>
      <w:outlineLvl w:val="5"/>
    </w:pPr>
    <w:rPr>
      <w:sz w:val="15"/>
      <w:szCs w:val="15"/>
    </w:rPr>
  </w:style>
  <w:style w:type="character" w:customStyle="1" w:styleId="271">
    <w:name w:val="Default Paragraph Font_file_379"/>
    <w:semiHidden/>
    <w:unhideWhenUsed/>
    <w:qFormat/>
    <w:uiPriority w:val="1"/>
  </w:style>
  <w:style w:type="table" w:customStyle="1" w:styleId="272">
    <w:name w:val="Normal Table_file_379"/>
    <w:semiHidden/>
    <w:unhideWhenUsed/>
    <w:qFormat/>
    <w:uiPriority w:val="99"/>
    <w:tblPr>
      <w:tblCellMar>
        <w:top w:w="0" w:type="dxa"/>
        <w:left w:w="108" w:type="dxa"/>
        <w:bottom w:w="0" w:type="dxa"/>
        <w:right w:w="108" w:type="dxa"/>
      </w:tblCellMar>
    </w:tblPr>
  </w:style>
  <w:style w:type="character" w:customStyle="1" w:styleId="273">
    <w:name w:val="Hyperlink_file_379"/>
    <w:basedOn w:val="271"/>
    <w:semiHidden/>
    <w:unhideWhenUsed/>
    <w:qFormat/>
    <w:uiPriority w:val="99"/>
    <w:rPr>
      <w:color w:val="0782C1"/>
      <w:u w:val="single"/>
    </w:rPr>
  </w:style>
  <w:style w:type="character" w:customStyle="1" w:styleId="274">
    <w:name w:val="FollowedHyperlink_file_379"/>
    <w:basedOn w:val="271"/>
    <w:semiHidden/>
    <w:unhideWhenUsed/>
    <w:qFormat/>
    <w:uiPriority w:val="99"/>
    <w:rPr>
      <w:color w:val="0782C1"/>
      <w:u w:val="single"/>
    </w:rPr>
  </w:style>
  <w:style w:type="character" w:customStyle="1" w:styleId="275">
    <w:name w:val="标题 1 Char_file_379"/>
    <w:basedOn w:val="271"/>
    <w:link w:val="3"/>
    <w:qFormat/>
    <w:uiPriority w:val="9"/>
    <w:rPr>
      <w:rFonts w:ascii="宋体" w:hAnsi="宋体" w:eastAsia="宋体" w:cs="宋体"/>
      <w:b/>
      <w:bCs/>
      <w:kern w:val="44"/>
      <w:sz w:val="44"/>
      <w:szCs w:val="44"/>
    </w:rPr>
  </w:style>
  <w:style w:type="character" w:customStyle="1" w:styleId="276">
    <w:name w:val="标题 2 Char_file_379"/>
    <w:basedOn w:val="271"/>
    <w:link w:val="4"/>
    <w:semiHidden/>
    <w:qFormat/>
    <w:uiPriority w:val="9"/>
    <w:rPr>
      <w:rFonts w:asciiTheme="majorHAnsi" w:hAnsiTheme="majorHAnsi" w:eastAsiaTheme="majorEastAsia" w:cstheme="majorBidi"/>
      <w:b/>
      <w:bCs/>
      <w:sz w:val="32"/>
      <w:szCs w:val="32"/>
    </w:rPr>
  </w:style>
  <w:style w:type="character" w:customStyle="1" w:styleId="277">
    <w:name w:val="标题 3 Char_file_379"/>
    <w:basedOn w:val="271"/>
    <w:link w:val="5"/>
    <w:semiHidden/>
    <w:qFormat/>
    <w:uiPriority w:val="9"/>
    <w:rPr>
      <w:rFonts w:ascii="宋体" w:hAnsi="宋体" w:eastAsia="宋体" w:cs="宋体"/>
      <w:b/>
      <w:bCs/>
      <w:sz w:val="32"/>
      <w:szCs w:val="32"/>
    </w:rPr>
  </w:style>
  <w:style w:type="character" w:customStyle="1" w:styleId="278">
    <w:name w:val="标题 4 Char_file_379"/>
    <w:basedOn w:val="271"/>
    <w:link w:val="6"/>
    <w:semiHidden/>
    <w:qFormat/>
    <w:uiPriority w:val="9"/>
    <w:rPr>
      <w:rFonts w:asciiTheme="majorHAnsi" w:hAnsiTheme="majorHAnsi" w:eastAsiaTheme="majorEastAsia" w:cstheme="majorBidi"/>
      <w:b/>
      <w:bCs/>
      <w:sz w:val="28"/>
      <w:szCs w:val="28"/>
    </w:rPr>
  </w:style>
  <w:style w:type="character" w:customStyle="1" w:styleId="279">
    <w:name w:val="标题 5 Char_file_379"/>
    <w:basedOn w:val="271"/>
    <w:link w:val="7"/>
    <w:semiHidden/>
    <w:qFormat/>
    <w:uiPriority w:val="9"/>
    <w:rPr>
      <w:rFonts w:ascii="宋体" w:hAnsi="宋体" w:eastAsia="宋体" w:cs="宋体"/>
      <w:b/>
      <w:bCs/>
      <w:sz w:val="28"/>
      <w:szCs w:val="28"/>
    </w:rPr>
  </w:style>
  <w:style w:type="character" w:customStyle="1" w:styleId="280">
    <w:name w:val="标题 6 Char_file_379"/>
    <w:basedOn w:val="271"/>
    <w:link w:val="9"/>
    <w:semiHidden/>
    <w:qFormat/>
    <w:uiPriority w:val="9"/>
    <w:rPr>
      <w:rFonts w:asciiTheme="majorHAnsi" w:hAnsiTheme="majorHAnsi" w:eastAsiaTheme="majorEastAsia" w:cstheme="majorBidi"/>
      <w:b/>
      <w:bCs/>
      <w:sz w:val="24"/>
      <w:szCs w:val="24"/>
    </w:rPr>
  </w:style>
  <w:style w:type="paragraph" w:customStyle="1" w:styleId="281">
    <w:name w:val="cke_editable_file_379"/>
    <w:basedOn w:val="264"/>
    <w:qFormat/>
    <w:uiPriority w:val="0"/>
    <w:rPr>
      <w:rFonts w:ascii="仿宋_GB2312" w:eastAsia="仿宋_GB2312"/>
    </w:rPr>
  </w:style>
  <w:style w:type="paragraph" w:customStyle="1" w:styleId="282">
    <w:name w:val="marker_file_379"/>
    <w:basedOn w:val="264"/>
    <w:qFormat/>
    <w:uiPriority w:val="0"/>
    <w:pPr>
      <w:shd w:val="clear" w:color="auto" w:fill="FFFF00"/>
    </w:pPr>
  </w:style>
  <w:style w:type="paragraph" w:customStyle="1" w:styleId="283">
    <w:name w:val="Normal (Web)_file_379"/>
    <w:basedOn w:val="264"/>
    <w:semiHidden/>
    <w:unhideWhenUsed/>
    <w:qFormat/>
    <w:uiPriority w:val="99"/>
  </w:style>
  <w:style w:type="paragraph" w:customStyle="1" w:styleId="284">
    <w:name w:val="Normal_file_38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heading 1_file_380"/>
    <w:basedOn w:val="284"/>
    <w:next w:val="3"/>
    <w:qFormat/>
    <w:uiPriority w:val="0"/>
    <w:pPr>
      <w:keepNext/>
      <w:keepLines/>
      <w:spacing w:before="340" w:after="330" w:line="578" w:lineRule="auto"/>
      <w:outlineLvl w:val="0"/>
    </w:pPr>
    <w:rPr>
      <w:b/>
      <w:bCs/>
      <w:kern w:val="44"/>
      <w:sz w:val="44"/>
      <w:szCs w:val="44"/>
    </w:rPr>
  </w:style>
  <w:style w:type="paragraph" w:customStyle="1" w:styleId="286">
    <w:name w:val="heading 2_file_380"/>
    <w:basedOn w:val="284"/>
    <w:next w:val="3"/>
    <w:qFormat/>
    <w:uiPriority w:val="0"/>
    <w:pPr>
      <w:keepNext/>
      <w:adjustRightInd w:val="0"/>
      <w:spacing w:before="120" w:line="360" w:lineRule="auto"/>
      <w:jc w:val="center"/>
      <w:outlineLvl w:val="1"/>
    </w:pPr>
    <w:rPr>
      <w:rFonts w:eastAsia="隶书"/>
      <w:b/>
      <w:kern w:val="0"/>
      <w:sz w:val="44"/>
      <w:szCs w:val="20"/>
    </w:rPr>
  </w:style>
  <w:style w:type="character" w:customStyle="1" w:styleId="287">
    <w:name w:val="Default Paragraph Font_file_380"/>
    <w:semiHidden/>
    <w:qFormat/>
    <w:uiPriority w:val="0"/>
  </w:style>
  <w:style w:type="table" w:customStyle="1" w:styleId="288">
    <w:name w:val="Normal Table_file_380"/>
    <w:semiHidden/>
    <w:qFormat/>
    <w:uiPriority w:val="0"/>
    <w:tblPr>
      <w:tblCellMar>
        <w:top w:w="0" w:type="dxa"/>
        <w:left w:w="108" w:type="dxa"/>
        <w:bottom w:w="0" w:type="dxa"/>
        <w:right w:w="108" w:type="dxa"/>
      </w:tblCellMar>
    </w:tblPr>
  </w:style>
  <w:style w:type="paragraph" w:customStyle="1" w:styleId="289">
    <w:name w:val="toc 3_file_380"/>
    <w:basedOn w:val="284"/>
    <w:next w:val="3"/>
    <w:qFormat/>
    <w:uiPriority w:val="39"/>
    <w:pPr>
      <w:ind w:left="420"/>
      <w:jc w:val="left"/>
    </w:pPr>
    <w:rPr>
      <w:rFonts w:ascii="Calibri" w:hAnsi="Calibri"/>
      <w:i/>
      <w:iCs/>
      <w:sz w:val="20"/>
      <w:szCs w:val="20"/>
    </w:rPr>
  </w:style>
  <w:style w:type="paragraph" w:customStyle="1" w:styleId="290">
    <w:name w:val="annotation text_file_380"/>
    <w:basedOn w:val="284"/>
    <w:unhideWhenUsed/>
    <w:qFormat/>
    <w:uiPriority w:val="99"/>
    <w:pPr>
      <w:jc w:val="left"/>
    </w:pPr>
  </w:style>
  <w:style w:type="paragraph" w:customStyle="1" w:styleId="291">
    <w:name w:val="Plain Text_file_380"/>
    <w:basedOn w:val="284"/>
    <w:qFormat/>
    <w:uiPriority w:val="0"/>
    <w:rPr>
      <w:rFonts w:ascii="宋体" w:hAnsi="Courier New" w:cs="Courier New"/>
      <w:szCs w:val="21"/>
    </w:rPr>
  </w:style>
  <w:style w:type="paragraph" w:customStyle="1" w:styleId="292">
    <w:name w:val="表格文字_file_380"/>
    <w:basedOn w:val="284"/>
    <w:qFormat/>
    <w:uiPriority w:val="99"/>
    <w:pPr>
      <w:spacing w:before="25" w:after="25"/>
      <w:jc w:val="left"/>
    </w:pPr>
    <w:rPr>
      <w:bCs/>
      <w:spacing w:val="10"/>
      <w:kern w:val="0"/>
      <w:sz w:val="24"/>
    </w:rPr>
  </w:style>
  <w:style w:type="paragraph" w:customStyle="1" w:styleId="293">
    <w:name w:val="表格文字_file_592_file_509_file_457_file_380"/>
    <w:basedOn w:val="294"/>
    <w:qFormat/>
    <w:uiPriority w:val="99"/>
    <w:pPr>
      <w:spacing w:before="25" w:after="25"/>
      <w:jc w:val="left"/>
    </w:pPr>
    <w:rPr>
      <w:bCs/>
      <w:spacing w:val="10"/>
      <w:kern w:val="0"/>
      <w:sz w:val="24"/>
    </w:rPr>
  </w:style>
  <w:style w:type="paragraph" w:customStyle="1" w:styleId="294">
    <w:name w:val="Normal_file_592_file_509_file_457_file_3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Plain Text_file_457_file_380"/>
    <w:basedOn w:val="296"/>
    <w:next w:val="5"/>
    <w:qFormat/>
    <w:uiPriority w:val="0"/>
    <w:rPr>
      <w:rFonts w:ascii="宋体" w:hAnsi="Courier New" w:cs="Courier New"/>
      <w:szCs w:val="21"/>
    </w:rPr>
  </w:style>
  <w:style w:type="paragraph" w:customStyle="1" w:styleId="296">
    <w:name w:val="Normal_file_457_file_380"/>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Plain Text_file_592_file_509_file_457_file_380"/>
    <w:basedOn w:val="294"/>
    <w:qFormat/>
    <w:uiPriority w:val="0"/>
    <w:rPr>
      <w:rFonts w:ascii="宋体" w:hAnsi="Courier New" w:cs="Courier New"/>
      <w:szCs w:val="21"/>
    </w:rPr>
  </w:style>
  <w:style w:type="paragraph" w:customStyle="1" w:styleId="298">
    <w:name w:val="Normal_file_3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9">
    <w:name w:val="heading 1_file_381"/>
    <w:basedOn w:val="298"/>
    <w:qFormat/>
    <w:uiPriority w:val="9"/>
    <w:pPr>
      <w:outlineLvl w:val="0"/>
    </w:pPr>
    <w:rPr>
      <w:kern w:val="36"/>
      <w:sz w:val="48"/>
      <w:szCs w:val="48"/>
    </w:rPr>
  </w:style>
  <w:style w:type="paragraph" w:customStyle="1" w:styleId="300">
    <w:name w:val="heading 2_file_381"/>
    <w:basedOn w:val="298"/>
    <w:qFormat/>
    <w:uiPriority w:val="9"/>
    <w:pPr>
      <w:outlineLvl w:val="1"/>
    </w:pPr>
    <w:rPr>
      <w:sz w:val="36"/>
      <w:szCs w:val="36"/>
    </w:rPr>
  </w:style>
  <w:style w:type="paragraph" w:customStyle="1" w:styleId="301">
    <w:name w:val="heading 3_file_381"/>
    <w:basedOn w:val="298"/>
    <w:qFormat/>
    <w:uiPriority w:val="9"/>
    <w:pPr>
      <w:outlineLvl w:val="2"/>
    </w:pPr>
    <w:rPr>
      <w:sz w:val="27"/>
      <w:szCs w:val="27"/>
    </w:rPr>
  </w:style>
  <w:style w:type="paragraph" w:customStyle="1" w:styleId="302">
    <w:name w:val="heading 4_file_381"/>
    <w:basedOn w:val="298"/>
    <w:qFormat/>
    <w:uiPriority w:val="9"/>
    <w:pPr>
      <w:outlineLvl w:val="3"/>
    </w:pPr>
  </w:style>
  <w:style w:type="paragraph" w:customStyle="1" w:styleId="303">
    <w:name w:val="heading 5_file_381"/>
    <w:basedOn w:val="298"/>
    <w:qFormat/>
    <w:uiPriority w:val="9"/>
    <w:pPr>
      <w:outlineLvl w:val="4"/>
    </w:pPr>
    <w:rPr>
      <w:sz w:val="20"/>
      <w:szCs w:val="20"/>
    </w:rPr>
  </w:style>
  <w:style w:type="paragraph" w:customStyle="1" w:styleId="304">
    <w:name w:val="heading 6_file_381"/>
    <w:basedOn w:val="298"/>
    <w:qFormat/>
    <w:uiPriority w:val="9"/>
    <w:pPr>
      <w:outlineLvl w:val="5"/>
    </w:pPr>
    <w:rPr>
      <w:sz w:val="15"/>
      <w:szCs w:val="15"/>
    </w:rPr>
  </w:style>
  <w:style w:type="character" w:customStyle="1" w:styleId="305">
    <w:name w:val="Default Paragraph Font_file_381"/>
    <w:semiHidden/>
    <w:unhideWhenUsed/>
    <w:qFormat/>
    <w:uiPriority w:val="1"/>
  </w:style>
  <w:style w:type="table" w:customStyle="1" w:styleId="306">
    <w:name w:val="Normal Table_file_381"/>
    <w:semiHidden/>
    <w:unhideWhenUsed/>
    <w:qFormat/>
    <w:uiPriority w:val="99"/>
    <w:tblPr>
      <w:tblCellMar>
        <w:top w:w="0" w:type="dxa"/>
        <w:left w:w="108" w:type="dxa"/>
        <w:bottom w:w="0" w:type="dxa"/>
        <w:right w:w="108" w:type="dxa"/>
      </w:tblCellMar>
    </w:tblPr>
  </w:style>
  <w:style w:type="character" w:customStyle="1" w:styleId="307">
    <w:name w:val="Hyperlink_file_381"/>
    <w:basedOn w:val="305"/>
    <w:semiHidden/>
    <w:unhideWhenUsed/>
    <w:qFormat/>
    <w:uiPriority w:val="99"/>
    <w:rPr>
      <w:color w:val="0782C1"/>
      <w:u w:val="single"/>
    </w:rPr>
  </w:style>
  <w:style w:type="character" w:customStyle="1" w:styleId="308">
    <w:name w:val="FollowedHyperlink_file_381"/>
    <w:basedOn w:val="305"/>
    <w:semiHidden/>
    <w:unhideWhenUsed/>
    <w:qFormat/>
    <w:uiPriority w:val="99"/>
    <w:rPr>
      <w:color w:val="0782C1"/>
      <w:u w:val="single"/>
    </w:rPr>
  </w:style>
  <w:style w:type="character" w:customStyle="1" w:styleId="309">
    <w:name w:val="标题 1 Char_file_381"/>
    <w:basedOn w:val="305"/>
    <w:link w:val="3"/>
    <w:qFormat/>
    <w:uiPriority w:val="9"/>
    <w:rPr>
      <w:rFonts w:ascii="宋体" w:hAnsi="宋体" w:eastAsia="宋体" w:cs="宋体"/>
      <w:b/>
      <w:bCs/>
      <w:kern w:val="44"/>
      <w:sz w:val="44"/>
      <w:szCs w:val="44"/>
    </w:rPr>
  </w:style>
  <w:style w:type="character" w:customStyle="1" w:styleId="310">
    <w:name w:val="标题 2 Char_file_381"/>
    <w:basedOn w:val="305"/>
    <w:link w:val="4"/>
    <w:semiHidden/>
    <w:qFormat/>
    <w:uiPriority w:val="9"/>
    <w:rPr>
      <w:rFonts w:asciiTheme="majorHAnsi" w:hAnsiTheme="majorHAnsi" w:eastAsiaTheme="majorEastAsia" w:cstheme="majorBidi"/>
      <w:b/>
      <w:bCs/>
      <w:sz w:val="32"/>
      <w:szCs w:val="32"/>
    </w:rPr>
  </w:style>
  <w:style w:type="character" w:customStyle="1" w:styleId="311">
    <w:name w:val="标题 3 Char_file_381"/>
    <w:basedOn w:val="305"/>
    <w:link w:val="5"/>
    <w:semiHidden/>
    <w:qFormat/>
    <w:uiPriority w:val="9"/>
    <w:rPr>
      <w:rFonts w:ascii="宋体" w:hAnsi="宋体" w:eastAsia="宋体" w:cs="宋体"/>
      <w:b/>
      <w:bCs/>
      <w:sz w:val="32"/>
      <w:szCs w:val="32"/>
    </w:rPr>
  </w:style>
  <w:style w:type="character" w:customStyle="1" w:styleId="312">
    <w:name w:val="标题 4 Char_file_381"/>
    <w:basedOn w:val="305"/>
    <w:link w:val="6"/>
    <w:semiHidden/>
    <w:qFormat/>
    <w:uiPriority w:val="9"/>
    <w:rPr>
      <w:rFonts w:asciiTheme="majorHAnsi" w:hAnsiTheme="majorHAnsi" w:eastAsiaTheme="majorEastAsia" w:cstheme="majorBidi"/>
      <w:b/>
      <w:bCs/>
      <w:sz w:val="28"/>
      <w:szCs w:val="28"/>
    </w:rPr>
  </w:style>
  <w:style w:type="character" w:customStyle="1" w:styleId="313">
    <w:name w:val="标题 5 Char_file_381"/>
    <w:basedOn w:val="305"/>
    <w:link w:val="7"/>
    <w:semiHidden/>
    <w:qFormat/>
    <w:uiPriority w:val="9"/>
    <w:rPr>
      <w:rFonts w:ascii="宋体" w:hAnsi="宋体" w:eastAsia="宋体" w:cs="宋体"/>
      <w:b/>
      <w:bCs/>
      <w:sz w:val="28"/>
      <w:szCs w:val="28"/>
    </w:rPr>
  </w:style>
  <w:style w:type="character" w:customStyle="1" w:styleId="314">
    <w:name w:val="标题 6 Char_file_381"/>
    <w:basedOn w:val="305"/>
    <w:link w:val="9"/>
    <w:semiHidden/>
    <w:qFormat/>
    <w:uiPriority w:val="9"/>
    <w:rPr>
      <w:rFonts w:asciiTheme="majorHAnsi" w:hAnsiTheme="majorHAnsi" w:eastAsiaTheme="majorEastAsia" w:cstheme="majorBidi"/>
      <w:b/>
      <w:bCs/>
      <w:sz w:val="24"/>
      <w:szCs w:val="24"/>
    </w:rPr>
  </w:style>
  <w:style w:type="paragraph" w:customStyle="1" w:styleId="315">
    <w:name w:val="cke_editable_file_381"/>
    <w:basedOn w:val="298"/>
    <w:qFormat/>
    <w:uiPriority w:val="0"/>
    <w:rPr>
      <w:rFonts w:ascii="仿宋_GB2312" w:eastAsia="仿宋_GB2312"/>
    </w:rPr>
  </w:style>
  <w:style w:type="paragraph" w:customStyle="1" w:styleId="316">
    <w:name w:val="marker_file_381"/>
    <w:basedOn w:val="298"/>
    <w:qFormat/>
    <w:uiPriority w:val="0"/>
    <w:pPr>
      <w:shd w:val="clear" w:color="auto" w:fill="FFFF00"/>
    </w:pPr>
  </w:style>
  <w:style w:type="paragraph" w:customStyle="1" w:styleId="317">
    <w:name w:val="Normal (Web)_file_381"/>
    <w:basedOn w:val="298"/>
    <w:semiHidden/>
    <w:unhideWhenUsed/>
    <w:qFormat/>
    <w:uiPriority w:val="99"/>
  </w:style>
  <w:style w:type="paragraph" w:customStyle="1" w:styleId="318">
    <w:name w:val="Normal_file_3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9">
    <w:name w:val="heading 1_file_382"/>
    <w:basedOn w:val="318"/>
    <w:qFormat/>
    <w:uiPriority w:val="9"/>
    <w:pPr>
      <w:outlineLvl w:val="0"/>
    </w:pPr>
    <w:rPr>
      <w:kern w:val="36"/>
      <w:sz w:val="48"/>
      <w:szCs w:val="48"/>
    </w:rPr>
  </w:style>
  <w:style w:type="paragraph" w:customStyle="1" w:styleId="320">
    <w:name w:val="heading 2_file_382"/>
    <w:basedOn w:val="318"/>
    <w:qFormat/>
    <w:uiPriority w:val="9"/>
    <w:pPr>
      <w:outlineLvl w:val="1"/>
    </w:pPr>
    <w:rPr>
      <w:sz w:val="36"/>
      <w:szCs w:val="36"/>
    </w:rPr>
  </w:style>
  <w:style w:type="paragraph" w:customStyle="1" w:styleId="321">
    <w:name w:val="heading 3_file_382"/>
    <w:basedOn w:val="318"/>
    <w:qFormat/>
    <w:uiPriority w:val="9"/>
    <w:pPr>
      <w:outlineLvl w:val="2"/>
    </w:pPr>
    <w:rPr>
      <w:sz w:val="27"/>
      <w:szCs w:val="27"/>
    </w:rPr>
  </w:style>
  <w:style w:type="paragraph" w:customStyle="1" w:styleId="322">
    <w:name w:val="heading 4_file_382"/>
    <w:basedOn w:val="318"/>
    <w:qFormat/>
    <w:uiPriority w:val="9"/>
    <w:pPr>
      <w:outlineLvl w:val="3"/>
    </w:pPr>
  </w:style>
  <w:style w:type="paragraph" w:customStyle="1" w:styleId="323">
    <w:name w:val="heading 5_file_382"/>
    <w:basedOn w:val="318"/>
    <w:qFormat/>
    <w:uiPriority w:val="9"/>
    <w:pPr>
      <w:outlineLvl w:val="4"/>
    </w:pPr>
    <w:rPr>
      <w:sz w:val="20"/>
      <w:szCs w:val="20"/>
    </w:rPr>
  </w:style>
  <w:style w:type="paragraph" w:customStyle="1" w:styleId="324">
    <w:name w:val="heading 6_file_382"/>
    <w:basedOn w:val="318"/>
    <w:qFormat/>
    <w:uiPriority w:val="9"/>
    <w:pPr>
      <w:outlineLvl w:val="5"/>
    </w:pPr>
    <w:rPr>
      <w:sz w:val="15"/>
      <w:szCs w:val="15"/>
    </w:rPr>
  </w:style>
  <w:style w:type="character" w:customStyle="1" w:styleId="325">
    <w:name w:val="Default Paragraph Font_file_382"/>
    <w:semiHidden/>
    <w:unhideWhenUsed/>
    <w:qFormat/>
    <w:uiPriority w:val="1"/>
  </w:style>
  <w:style w:type="table" w:customStyle="1" w:styleId="326">
    <w:name w:val="Normal Table_file_382"/>
    <w:semiHidden/>
    <w:unhideWhenUsed/>
    <w:qFormat/>
    <w:uiPriority w:val="99"/>
    <w:tblPr>
      <w:tblCellMar>
        <w:top w:w="0" w:type="dxa"/>
        <w:left w:w="108" w:type="dxa"/>
        <w:bottom w:w="0" w:type="dxa"/>
        <w:right w:w="108" w:type="dxa"/>
      </w:tblCellMar>
    </w:tblPr>
  </w:style>
  <w:style w:type="character" w:customStyle="1" w:styleId="327">
    <w:name w:val="Hyperlink_file_382"/>
    <w:basedOn w:val="325"/>
    <w:semiHidden/>
    <w:unhideWhenUsed/>
    <w:qFormat/>
    <w:uiPriority w:val="99"/>
    <w:rPr>
      <w:color w:val="0782C1"/>
      <w:u w:val="single"/>
    </w:rPr>
  </w:style>
  <w:style w:type="character" w:customStyle="1" w:styleId="328">
    <w:name w:val="FollowedHyperlink_file_382"/>
    <w:basedOn w:val="325"/>
    <w:semiHidden/>
    <w:unhideWhenUsed/>
    <w:qFormat/>
    <w:uiPriority w:val="99"/>
    <w:rPr>
      <w:color w:val="0782C1"/>
      <w:u w:val="single"/>
    </w:rPr>
  </w:style>
  <w:style w:type="character" w:customStyle="1" w:styleId="329">
    <w:name w:val="标题 1 Char_file_382"/>
    <w:basedOn w:val="325"/>
    <w:link w:val="3"/>
    <w:qFormat/>
    <w:uiPriority w:val="9"/>
    <w:rPr>
      <w:rFonts w:ascii="宋体" w:hAnsi="宋体" w:eastAsia="宋体" w:cs="宋体"/>
      <w:b/>
      <w:bCs/>
      <w:kern w:val="44"/>
      <w:sz w:val="44"/>
      <w:szCs w:val="44"/>
    </w:rPr>
  </w:style>
  <w:style w:type="character" w:customStyle="1" w:styleId="330">
    <w:name w:val="标题 2 Char_file_382"/>
    <w:basedOn w:val="325"/>
    <w:link w:val="4"/>
    <w:semiHidden/>
    <w:qFormat/>
    <w:uiPriority w:val="9"/>
    <w:rPr>
      <w:rFonts w:asciiTheme="majorHAnsi" w:hAnsiTheme="majorHAnsi" w:eastAsiaTheme="majorEastAsia" w:cstheme="majorBidi"/>
      <w:b/>
      <w:bCs/>
      <w:sz w:val="32"/>
      <w:szCs w:val="32"/>
    </w:rPr>
  </w:style>
  <w:style w:type="character" w:customStyle="1" w:styleId="331">
    <w:name w:val="标题 3 Char_file_382"/>
    <w:basedOn w:val="325"/>
    <w:link w:val="5"/>
    <w:semiHidden/>
    <w:qFormat/>
    <w:uiPriority w:val="9"/>
    <w:rPr>
      <w:rFonts w:ascii="宋体" w:hAnsi="宋体" w:eastAsia="宋体" w:cs="宋体"/>
      <w:b/>
      <w:bCs/>
      <w:sz w:val="32"/>
      <w:szCs w:val="32"/>
    </w:rPr>
  </w:style>
  <w:style w:type="character" w:customStyle="1" w:styleId="332">
    <w:name w:val="标题 4 Char_file_382"/>
    <w:basedOn w:val="325"/>
    <w:link w:val="6"/>
    <w:semiHidden/>
    <w:qFormat/>
    <w:uiPriority w:val="9"/>
    <w:rPr>
      <w:rFonts w:asciiTheme="majorHAnsi" w:hAnsiTheme="majorHAnsi" w:eastAsiaTheme="majorEastAsia" w:cstheme="majorBidi"/>
      <w:b/>
      <w:bCs/>
      <w:sz w:val="28"/>
      <w:szCs w:val="28"/>
    </w:rPr>
  </w:style>
  <w:style w:type="character" w:customStyle="1" w:styleId="333">
    <w:name w:val="标题 5 Char_file_382"/>
    <w:basedOn w:val="325"/>
    <w:link w:val="7"/>
    <w:semiHidden/>
    <w:qFormat/>
    <w:uiPriority w:val="9"/>
    <w:rPr>
      <w:rFonts w:ascii="宋体" w:hAnsi="宋体" w:eastAsia="宋体" w:cs="宋体"/>
      <w:b/>
      <w:bCs/>
      <w:sz w:val="28"/>
      <w:szCs w:val="28"/>
    </w:rPr>
  </w:style>
  <w:style w:type="character" w:customStyle="1" w:styleId="334">
    <w:name w:val="标题 6 Char_file_382"/>
    <w:basedOn w:val="325"/>
    <w:link w:val="9"/>
    <w:semiHidden/>
    <w:qFormat/>
    <w:uiPriority w:val="9"/>
    <w:rPr>
      <w:rFonts w:asciiTheme="majorHAnsi" w:hAnsiTheme="majorHAnsi" w:eastAsiaTheme="majorEastAsia" w:cstheme="majorBidi"/>
      <w:b/>
      <w:bCs/>
      <w:sz w:val="24"/>
      <w:szCs w:val="24"/>
    </w:rPr>
  </w:style>
  <w:style w:type="paragraph" w:customStyle="1" w:styleId="335">
    <w:name w:val="cke_editable_file_382"/>
    <w:basedOn w:val="318"/>
    <w:qFormat/>
    <w:uiPriority w:val="0"/>
    <w:rPr>
      <w:rFonts w:ascii="仿宋_GB2312" w:eastAsia="仿宋_GB2312"/>
    </w:rPr>
  </w:style>
  <w:style w:type="paragraph" w:customStyle="1" w:styleId="336">
    <w:name w:val="marker_file_382"/>
    <w:basedOn w:val="318"/>
    <w:qFormat/>
    <w:uiPriority w:val="0"/>
    <w:pPr>
      <w:shd w:val="clear" w:color="auto" w:fill="FFFF00"/>
    </w:pPr>
  </w:style>
  <w:style w:type="paragraph" w:customStyle="1" w:styleId="337">
    <w:name w:val="Normal (Web)_file_382"/>
    <w:basedOn w:val="318"/>
    <w:semiHidden/>
    <w:unhideWhenUsed/>
    <w:qFormat/>
    <w:uiPriority w:val="99"/>
  </w:style>
  <w:style w:type="paragraph" w:customStyle="1" w:styleId="338">
    <w:name w:val="Normal_file_3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9">
    <w:name w:val="heading 1_file_383"/>
    <w:basedOn w:val="338"/>
    <w:qFormat/>
    <w:uiPriority w:val="9"/>
    <w:pPr>
      <w:outlineLvl w:val="0"/>
    </w:pPr>
    <w:rPr>
      <w:kern w:val="36"/>
      <w:sz w:val="48"/>
      <w:szCs w:val="48"/>
    </w:rPr>
  </w:style>
  <w:style w:type="paragraph" w:customStyle="1" w:styleId="340">
    <w:name w:val="heading 2_file_383"/>
    <w:basedOn w:val="338"/>
    <w:qFormat/>
    <w:uiPriority w:val="9"/>
    <w:pPr>
      <w:outlineLvl w:val="1"/>
    </w:pPr>
    <w:rPr>
      <w:sz w:val="36"/>
      <w:szCs w:val="36"/>
    </w:rPr>
  </w:style>
  <w:style w:type="paragraph" w:customStyle="1" w:styleId="341">
    <w:name w:val="heading 3_file_383"/>
    <w:basedOn w:val="338"/>
    <w:qFormat/>
    <w:uiPriority w:val="9"/>
    <w:pPr>
      <w:outlineLvl w:val="2"/>
    </w:pPr>
    <w:rPr>
      <w:sz w:val="27"/>
      <w:szCs w:val="27"/>
    </w:rPr>
  </w:style>
  <w:style w:type="paragraph" w:customStyle="1" w:styleId="342">
    <w:name w:val="heading 4_file_383"/>
    <w:basedOn w:val="338"/>
    <w:qFormat/>
    <w:uiPriority w:val="9"/>
    <w:pPr>
      <w:outlineLvl w:val="3"/>
    </w:pPr>
  </w:style>
  <w:style w:type="paragraph" w:customStyle="1" w:styleId="343">
    <w:name w:val="heading 5_file_383"/>
    <w:basedOn w:val="338"/>
    <w:qFormat/>
    <w:uiPriority w:val="9"/>
    <w:pPr>
      <w:outlineLvl w:val="4"/>
    </w:pPr>
    <w:rPr>
      <w:sz w:val="20"/>
      <w:szCs w:val="20"/>
    </w:rPr>
  </w:style>
  <w:style w:type="paragraph" w:customStyle="1" w:styleId="344">
    <w:name w:val="heading 6_file_383"/>
    <w:basedOn w:val="338"/>
    <w:qFormat/>
    <w:uiPriority w:val="9"/>
    <w:pPr>
      <w:outlineLvl w:val="5"/>
    </w:pPr>
    <w:rPr>
      <w:sz w:val="15"/>
      <w:szCs w:val="15"/>
    </w:rPr>
  </w:style>
  <w:style w:type="character" w:customStyle="1" w:styleId="345">
    <w:name w:val="Default Paragraph Font_file_383"/>
    <w:semiHidden/>
    <w:unhideWhenUsed/>
    <w:qFormat/>
    <w:uiPriority w:val="1"/>
  </w:style>
  <w:style w:type="table" w:customStyle="1" w:styleId="346">
    <w:name w:val="Normal Table_file_383"/>
    <w:semiHidden/>
    <w:unhideWhenUsed/>
    <w:qFormat/>
    <w:uiPriority w:val="99"/>
    <w:tblPr>
      <w:tblCellMar>
        <w:top w:w="0" w:type="dxa"/>
        <w:left w:w="108" w:type="dxa"/>
        <w:bottom w:w="0" w:type="dxa"/>
        <w:right w:w="108" w:type="dxa"/>
      </w:tblCellMar>
    </w:tblPr>
  </w:style>
  <w:style w:type="character" w:customStyle="1" w:styleId="347">
    <w:name w:val="Hyperlink_file_383"/>
    <w:basedOn w:val="345"/>
    <w:semiHidden/>
    <w:unhideWhenUsed/>
    <w:qFormat/>
    <w:uiPriority w:val="99"/>
    <w:rPr>
      <w:color w:val="0782C1"/>
      <w:u w:val="single"/>
    </w:rPr>
  </w:style>
  <w:style w:type="character" w:customStyle="1" w:styleId="348">
    <w:name w:val="FollowedHyperlink_file_383"/>
    <w:basedOn w:val="345"/>
    <w:semiHidden/>
    <w:unhideWhenUsed/>
    <w:qFormat/>
    <w:uiPriority w:val="99"/>
    <w:rPr>
      <w:color w:val="0782C1"/>
      <w:u w:val="single"/>
    </w:rPr>
  </w:style>
  <w:style w:type="character" w:customStyle="1" w:styleId="349">
    <w:name w:val="标题 1 Char_file_383"/>
    <w:basedOn w:val="345"/>
    <w:link w:val="3"/>
    <w:qFormat/>
    <w:uiPriority w:val="9"/>
    <w:rPr>
      <w:rFonts w:ascii="宋体" w:hAnsi="宋体" w:eastAsia="宋体" w:cs="宋体"/>
      <w:b/>
      <w:bCs/>
      <w:kern w:val="44"/>
      <w:sz w:val="44"/>
      <w:szCs w:val="44"/>
    </w:rPr>
  </w:style>
  <w:style w:type="character" w:customStyle="1" w:styleId="350">
    <w:name w:val="标题 2 Char_file_383"/>
    <w:basedOn w:val="345"/>
    <w:link w:val="4"/>
    <w:semiHidden/>
    <w:qFormat/>
    <w:uiPriority w:val="9"/>
    <w:rPr>
      <w:rFonts w:asciiTheme="majorHAnsi" w:hAnsiTheme="majorHAnsi" w:eastAsiaTheme="majorEastAsia" w:cstheme="majorBidi"/>
      <w:b/>
      <w:bCs/>
      <w:sz w:val="32"/>
      <w:szCs w:val="32"/>
    </w:rPr>
  </w:style>
  <w:style w:type="character" w:customStyle="1" w:styleId="351">
    <w:name w:val="标题 3 Char_file_383"/>
    <w:basedOn w:val="345"/>
    <w:link w:val="5"/>
    <w:semiHidden/>
    <w:qFormat/>
    <w:uiPriority w:val="9"/>
    <w:rPr>
      <w:rFonts w:ascii="宋体" w:hAnsi="宋体" w:eastAsia="宋体" w:cs="宋体"/>
      <w:b/>
      <w:bCs/>
      <w:sz w:val="32"/>
      <w:szCs w:val="32"/>
    </w:rPr>
  </w:style>
  <w:style w:type="character" w:customStyle="1" w:styleId="352">
    <w:name w:val="标题 4 Char_file_383"/>
    <w:basedOn w:val="345"/>
    <w:link w:val="6"/>
    <w:semiHidden/>
    <w:qFormat/>
    <w:uiPriority w:val="9"/>
    <w:rPr>
      <w:rFonts w:asciiTheme="majorHAnsi" w:hAnsiTheme="majorHAnsi" w:eastAsiaTheme="majorEastAsia" w:cstheme="majorBidi"/>
      <w:b/>
      <w:bCs/>
      <w:sz w:val="28"/>
      <w:szCs w:val="28"/>
    </w:rPr>
  </w:style>
  <w:style w:type="character" w:customStyle="1" w:styleId="353">
    <w:name w:val="标题 5 Char_file_383"/>
    <w:basedOn w:val="345"/>
    <w:link w:val="7"/>
    <w:semiHidden/>
    <w:qFormat/>
    <w:uiPriority w:val="9"/>
    <w:rPr>
      <w:rFonts w:ascii="宋体" w:hAnsi="宋体" w:eastAsia="宋体" w:cs="宋体"/>
      <w:b/>
      <w:bCs/>
      <w:sz w:val="28"/>
      <w:szCs w:val="28"/>
    </w:rPr>
  </w:style>
  <w:style w:type="character" w:customStyle="1" w:styleId="354">
    <w:name w:val="标题 6 Char_file_383"/>
    <w:basedOn w:val="345"/>
    <w:link w:val="9"/>
    <w:semiHidden/>
    <w:qFormat/>
    <w:uiPriority w:val="9"/>
    <w:rPr>
      <w:rFonts w:asciiTheme="majorHAnsi" w:hAnsiTheme="majorHAnsi" w:eastAsiaTheme="majorEastAsia" w:cstheme="majorBidi"/>
      <w:b/>
      <w:bCs/>
      <w:sz w:val="24"/>
      <w:szCs w:val="24"/>
    </w:rPr>
  </w:style>
  <w:style w:type="paragraph" w:customStyle="1" w:styleId="355">
    <w:name w:val="cke_editable_file_383"/>
    <w:basedOn w:val="338"/>
    <w:qFormat/>
    <w:uiPriority w:val="0"/>
    <w:rPr>
      <w:rFonts w:ascii="仿宋_GB2312" w:eastAsia="仿宋_GB2312"/>
    </w:rPr>
  </w:style>
  <w:style w:type="paragraph" w:customStyle="1" w:styleId="356">
    <w:name w:val="marker_file_383"/>
    <w:basedOn w:val="338"/>
    <w:qFormat/>
    <w:uiPriority w:val="0"/>
    <w:pPr>
      <w:shd w:val="clear" w:color="auto" w:fill="FFFF00"/>
    </w:pPr>
  </w:style>
  <w:style w:type="paragraph" w:customStyle="1" w:styleId="357">
    <w:name w:val="Normal (Web)_file_383"/>
    <w:basedOn w:val="338"/>
    <w:semiHidden/>
    <w:unhideWhenUsed/>
    <w:qFormat/>
    <w:uiPriority w:val="99"/>
  </w:style>
  <w:style w:type="character" w:customStyle="1" w:styleId="358">
    <w:name w:val="Emphasis_file_383"/>
    <w:basedOn w:val="345"/>
    <w:qFormat/>
    <w:uiPriority w:val="20"/>
    <w:rPr>
      <w:i/>
      <w:iCs/>
    </w:rPr>
  </w:style>
  <w:style w:type="paragraph" w:customStyle="1" w:styleId="359">
    <w:name w:val="Normal_file_3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60">
    <w:name w:val="heading 1_file_384"/>
    <w:basedOn w:val="359"/>
    <w:qFormat/>
    <w:uiPriority w:val="9"/>
    <w:pPr>
      <w:outlineLvl w:val="0"/>
    </w:pPr>
    <w:rPr>
      <w:kern w:val="36"/>
      <w:sz w:val="48"/>
      <w:szCs w:val="48"/>
    </w:rPr>
  </w:style>
  <w:style w:type="paragraph" w:customStyle="1" w:styleId="361">
    <w:name w:val="heading 2_file_384"/>
    <w:basedOn w:val="359"/>
    <w:qFormat/>
    <w:uiPriority w:val="9"/>
    <w:pPr>
      <w:outlineLvl w:val="1"/>
    </w:pPr>
    <w:rPr>
      <w:sz w:val="36"/>
      <w:szCs w:val="36"/>
    </w:rPr>
  </w:style>
  <w:style w:type="paragraph" w:customStyle="1" w:styleId="362">
    <w:name w:val="heading 3_file_384"/>
    <w:basedOn w:val="359"/>
    <w:qFormat/>
    <w:uiPriority w:val="9"/>
    <w:pPr>
      <w:outlineLvl w:val="2"/>
    </w:pPr>
    <w:rPr>
      <w:sz w:val="27"/>
      <w:szCs w:val="27"/>
    </w:rPr>
  </w:style>
  <w:style w:type="paragraph" w:customStyle="1" w:styleId="363">
    <w:name w:val="heading 4_file_384"/>
    <w:basedOn w:val="359"/>
    <w:qFormat/>
    <w:uiPriority w:val="9"/>
    <w:pPr>
      <w:outlineLvl w:val="3"/>
    </w:pPr>
  </w:style>
  <w:style w:type="paragraph" w:customStyle="1" w:styleId="364">
    <w:name w:val="heading 5_file_384"/>
    <w:basedOn w:val="359"/>
    <w:qFormat/>
    <w:uiPriority w:val="9"/>
    <w:pPr>
      <w:outlineLvl w:val="4"/>
    </w:pPr>
    <w:rPr>
      <w:sz w:val="20"/>
      <w:szCs w:val="20"/>
    </w:rPr>
  </w:style>
  <w:style w:type="paragraph" w:customStyle="1" w:styleId="365">
    <w:name w:val="heading 6_file_384"/>
    <w:basedOn w:val="359"/>
    <w:qFormat/>
    <w:uiPriority w:val="9"/>
    <w:pPr>
      <w:outlineLvl w:val="5"/>
    </w:pPr>
    <w:rPr>
      <w:sz w:val="15"/>
      <w:szCs w:val="15"/>
    </w:rPr>
  </w:style>
  <w:style w:type="character" w:customStyle="1" w:styleId="366">
    <w:name w:val="Default Paragraph Font_file_384"/>
    <w:semiHidden/>
    <w:unhideWhenUsed/>
    <w:qFormat/>
    <w:uiPriority w:val="1"/>
  </w:style>
  <w:style w:type="table" w:customStyle="1" w:styleId="367">
    <w:name w:val="Normal Table_file_384"/>
    <w:semiHidden/>
    <w:unhideWhenUsed/>
    <w:qFormat/>
    <w:uiPriority w:val="99"/>
    <w:tblPr>
      <w:tblCellMar>
        <w:top w:w="0" w:type="dxa"/>
        <w:left w:w="108" w:type="dxa"/>
        <w:bottom w:w="0" w:type="dxa"/>
        <w:right w:w="108" w:type="dxa"/>
      </w:tblCellMar>
    </w:tblPr>
  </w:style>
  <w:style w:type="character" w:customStyle="1" w:styleId="368">
    <w:name w:val="Hyperlink_file_384"/>
    <w:basedOn w:val="366"/>
    <w:semiHidden/>
    <w:unhideWhenUsed/>
    <w:qFormat/>
    <w:uiPriority w:val="99"/>
    <w:rPr>
      <w:color w:val="0782C1"/>
      <w:u w:val="single"/>
    </w:rPr>
  </w:style>
  <w:style w:type="character" w:customStyle="1" w:styleId="369">
    <w:name w:val="FollowedHyperlink_file_384"/>
    <w:basedOn w:val="366"/>
    <w:semiHidden/>
    <w:unhideWhenUsed/>
    <w:qFormat/>
    <w:uiPriority w:val="99"/>
    <w:rPr>
      <w:color w:val="0782C1"/>
      <w:u w:val="single"/>
    </w:rPr>
  </w:style>
  <w:style w:type="character" w:customStyle="1" w:styleId="370">
    <w:name w:val="标题 1 Char_file_384"/>
    <w:basedOn w:val="366"/>
    <w:link w:val="3"/>
    <w:qFormat/>
    <w:uiPriority w:val="9"/>
    <w:rPr>
      <w:rFonts w:ascii="宋体" w:hAnsi="宋体" w:eastAsia="宋体" w:cs="宋体"/>
      <w:b/>
      <w:bCs/>
      <w:kern w:val="44"/>
      <w:sz w:val="44"/>
      <w:szCs w:val="44"/>
    </w:rPr>
  </w:style>
  <w:style w:type="character" w:customStyle="1" w:styleId="371">
    <w:name w:val="标题 2 Char_file_384"/>
    <w:basedOn w:val="366"/>
    <w:link w:val="4"/>
    <w:semiHidden/>
    <w:qFormat/>
    <w:uiPriority w:val="9"/>
    <w:rPr>
      <w:rFonts w:asciiTheme="majorHAnsi" w:hAnsiTheme="majorHAnsi" w:eastAsiaTheme="majorEastAsia" w:cstheme="majorBidi"/>
      <w:b/>
      <w:bCs/>
      <w:sz w:val="32"/>
      <w:szCs w:val="32"/>
    </w:rPr>
  </w:style>
  <w:style w:type="character" w:customStyle="1" w:styleId="372">
    <w:name w:val="标题 3 Char_file_384"/>
    <w:basedOn w:val="366"/>
    <w:link w:val="5"/>
    <w:semiHidden/>
    <w:qFormat/>
    <w:uiPriority w:val="9"/>
    <w:rPr>
      <w:rFonts w:ascii="宋体" w:hAnsi="宋体" w:eastAsia="宋体" w:cs="宋体"/>
      <w:b/>
      <w:bCs/>
      <w:sz w:val="32"/>
      <w:szCs w:val="32"/>
    </w:rPr>
  </w:style>
  <w:style w:type="character" w:customStyle="1" w:styleId="373">
    <w:name w:val="标题 4 Char_file_384"/>
    <w:basedOn w:val="366"/>
    <w:link w:val="6"/>
    <w:semiHidden/>
    <w:qFormat/>
    <w:uiPriority w:val="9"/>
    <w:rPr>
      <w:rFonts w:asciiTheme="majorHAnsi" w:hAnsiTheme="majorHAnsi" w:eastAsiaTheme="majorEastAsia" w:cstheme="majorBidi"/>
      <w:b/>
      <w:bCs/>
      <w:sz w:val="28"/>
      <w:szCs w:val="28"/>
    </w:rPr>
  </w:style>
  <w:style w:type="character" w:customStyle="1" w:styleId="374">
    <w:name w:val="标题 5 Char_file_384"/>
    <w:basedOn w:val="366"/>
    <w:link w:val="7"/>
    <w:semiHidden/>
    <w:qFormat/>
    <w:uiPriority w:val="9"/>
    <w:rPr>
      <w:rFonts w:ascii="宋体" w:hAnsi="宋体" w:eastAsia="宋体" w:cs="宋体"/>
      <w:b/>
      <w:bCs/>
      <w:sz w:val="28"/>
      <w:szCs w:val="28"/>
    </w:rPr>
  </w:style>
  <w:style w:type="character" w:customStyle="1" w:styleId="375">
    <w:name w:val="标题 6 Char_file_384"/>
    <w:basedOn w:val="366"/>
    <w:link w:val="9"/>
    <w:semiHidden/>
    <w:qFormat/>
    <w:uiPriority w:val="9"/>
    <w:rPr>
      <w:rFonts w:asciiTheme="majorHAnsi" w:hAnsiTheme="majorHAnsi" w:eastAsiaTheme="majorEastAsia" w:cstheme="majorBidi"/>
      <w:b/>
      <w:bCs/>
      <w:sz w:val="24"/>
      <w:szCs w:val="24"/>
    </w:rPr>
  </w:style>
  <w:style w:type="paragraph" w:customStyle="1" w:styleId="376">
    <w:name w:val="cke_editable_file_384"/>
    <w:basedOn w:val="359"/>
    <w:qFormat/>
    <w:uiPriority w:val="0"/>
    <w:rPr>
      <w:rFonts w:ascii="仿宋_GB2312" w:eastAsia="仿宋_GB2312"/>
    </w:rPr>
  </w:style>
  <w:style w:type="paragraph" w:customStyle="1" w:styleId="377">
    <w:name w:val="marker_file_384"/>
    <w:basedOn w:val="359"/>
    <w:qFormat/>
    <w:uiPriority w:val="0"/>
    <w:pPr>
      <w:shd w:val="clear" w:color="auto" w:fill="FFFF00"/>
    </w:pPr>
  </w:style>
  <w:style w:type="paragraph" w:customStyle="1" w:styleId="378">
    <w:name w:val="Normal (Web)_file_384"/>
    <w:basedOn w:val="359"/>
    <w:semiHidden/>
    <w:unhideWhenUsed/>
    <w:qFormat/>
    <w:uiPriority w:val="99"/>
  </w:style>
  <w:style w:type="paragraph" w:customStyle="1" w:styleId="379">
    <w:name w:val="Normal_file_3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0">
    <w:name w:val="heading 1_file_385"/>
    <w:basedOn w:val="379"/>
    <w:qFormat/>
    <w:uiPriority w:val="9"/>
    <w:pPr>
      <w:outlineLvl w:val="0"/>
    </w:pPr>
    <w:rPr>
      <w:kern w:val="36"/>
      <w:sz w:val="48"/>
      <w:szCs w:val="48"/>
    </w:rPr>
  </w:style>
  <w:style w:type="paragraph" w:customStyle="1" w:styleId="381">
    <w:name w:val="heading 2_file_385"/>
    <w:basedOn w:val="379"/>
    <w:qFormat/>
    <w:uiPriority w:val="9"/>
    <w:pPr>
      <w:outlineLvl w:val="1"/>
    </w:pPr>
    <w:rPr>
      <w:sz w:val="36"/>
      <w:szCs w:val="36"/>
    </w:rPr>
  </w:style>
  <w:style w:type="paragraph" w:customStyle="1" w:styleId="382">
    <w:name w:val="heading 3_file_385"/>
    <w:basedOn w:val="379"/>
    <w:qFormat/>
    <w:uiPriority w:val="9"/>
    <w:pPr>
      <w:outlineLvl w:val="2"/>
    </w:pPr>
    <w:rPr>
      <w:sz w:val="27"/>
      <w:szCs w:val="27"/>
    </w:rPr>
  </w:style>
  <w:style w:type="paragraph" w:customStyle="1" w:styleId="383">
    <w:name w:val="heading 4_file_385"/>
    <w:basedOn w:val="379"/>
    <w:qFormat/>
    <w:uiPriority w:val="9"/>
    <w:pPr>
      <w:outlineLvl w:val="3"/>
    </w:pPr>
  </w:style>
  <w:style w:type="paragraph" w:customStyle="1" w:styleId="384">
    <w:name w:val="heading 5_file_385"/>
    <w:basedOn w:val="379"/>
    <w:qFormat/>
    <w:uiPriority w:val="9"/>
    <w:pPr>
      <w:outlineLvl w:val="4"/>
    </w:pPr>
    <w:rPr>
      <w:sz w:val="20"/>
      <w:szCs w:val="20"/>
    </w:rPr>
  </w:style>
  <w:style w:type="paragraph" w:customStyle="1" w:styleId="385">
    <w:name w:val="heading 6_file_385"/>
    <w:basedOn w:val="379"/>
    <w:qFormat/>
    <w:uiPriority w:val="9"/>
    <w:pPr>
      <w:outlineLvl w:val="5"/>
    </w:pPr>
    <w:rPr>
      <w:sz w:val="15"/>
      <w:szCs w:val="15"/>
    </w:rPr>
  </w:style>
  <w:style w:type="character" w:customStyle="1" w:styleId="386">
    <w:name w:val="Default Paragraph Font_file_385"/>
    <w:semiHidden/>
    <w:unhideWhenUsed/>
    <w:qFormat/>
    <w:uiPriority w:val="1"/>
  </w:style>
  <w:style w:type="table" w:customStyle="1" w:styleId="387">
    <w:name w:val="Normal Table_file_385"/>
    <w:semiHidden/>
    <w:unhideWhenUsed/>
    <w:qFormat/>
    <w:uiPriority w:val="99"/>
    <w:tblPr>
      <w:tblCellMar>
        <w:top w:w="0" w:type="dxa"/>
        <w:left w:w="108" w:type="dxa"/>
        <w:bottom w:w="0" w:type="dxa"/>
        <w:right w:w="108" w:type="dxa"/>
      </w:tblCellMar>
    </w:tblPr>
  </w:style>
  <w:style w:type="character" w:customStyle="1" w:styleId="388">
    <w:name w:val="Hyperlink_file_385"/>
    <w:basedOn w:val="386"/>
    <w:semiHidden/>
    <w:unhideWhenUsed/>
    <w:qFormat/>
    <w:uiPriority w:val="99"/>
    <w:rPr>
      <w:color w:val="0782C1"/>
      <w:u w:val="single"/>
    </w:rPr>
  </w:style>
  <w:style w:type="character" w:customStyle="1" w:styleId="389">
    <w:name w:val="FollowedHyperlink_file_385"/>
    <w:basedOn w:val="386"/>
    <w:semiHidden/>
    <w:unhideWhenUsed/>
    <w:qFormat/>
    <w:uiPriority w:val="99"/>
    <w:rPr>
      <w:color w:val="0782C1"/>
      <w:u w:val="single"/>
    </w:rPr>
  </w:style>
  <w:style w:type="character" w:customStyle="1" w:styleId="390">
    <w:name w:val="标题 1 Char_file_385"/>
    <w:basedOn w:val="386"/>
    <w:link w:val="3"/>
    <w:qFormat/>
    <w:uiPriority w:val="9"/>
    <w:rPr>
      <w:rFonts w:ascii="宋体" w:hAnsi="宋体" w:eastAsia="宋体" w:cs="宋体"/>
      <w:b/>
      <w:bCs/>
      <w:kern w:val="44"/>
      <w:sz w:val="44"/>
      <w:szCs w:val="44"/>
    </w:rPr>
  </w:style>
  <w:style w:type="character" w:customStyle="1" w:styleId="391">
    <w:name w:val="标题 2 Char_file_385"/>
    <w:basedOn w:val="386"/>
    <w:link w:val="4"/>
    <w:semiHidden/>
    <w:qFormat/>
    <w:uiPriority w:val="9"/>
    <w:rPr>
      <w:rFonts w:asciiTheme="majorHAnsi" w:hAnsiTheme="majorHAnsi" w:eastAsiaTheme="majorEastAsia" w:cstheme="majorBidi"/>
      <w:b/>
      <w:bCs/>
      <w:sz w:val="32"/>
      <w:szCs w:val="32"/>
    </w:rPr>
  </w:style>
  <w:style w:type="character" w:customStyle="1" w:styleId="392">
    <w:name w:val="标题 3 Char_file_385"/>
    <w:basedOn w:val="386"/>
    <w:link w:val="5"/>
    <w:semiHidden/>
    <w:qFormat/>
    <w:uiPriority w:val="9"/>
    <w:rPr>
      <w:rFonts w:ascii="宋体" w:hAnsi="宋体" w:eastAsia="宋体" w:cs="宋体"/>
      <w:b/>
      <w:bCs/>
      <w:sz w:val="32"/>
      <w:szCs w:val="32"/>
    </w:rPr>
  </w:style>
  <w:style w:type="character" w:customStyle="1" w:styleId="393">
    <w:name w:val="标题 4 Char_file_385"/>
    <w:basedOn w:val="386"/>
    <w:link w:val="6"/>
    <w:semiHidden/>
    <w:qFormat/>
    <w:uiPriority w:val="9"/>
    <w:rPr>
      <w:rFonts w:asciiTheme="majorHAnsi" w:hAnsiTheme="majorHAnsi" w:eastAsiaTheme="majorEastAsia" w:cstheme="majorBidi"/>
      <w:b/>
      <w:bCs/>
      <w:sz w:val="28"/>
      <w:szCs w:val="28"/>
    </w:rPr>
  </w:style>
  <w:style w:type="character" w:customStyle="1" w:styleId="394">
    <w:name w:val="标题 5 Char_file_385"/>
    <w:basedOn w:val="386"/>
    <w:link w:val="7"/>
    <w:semiHidden/>
    <w:qFormat/>
    <w:uiPriority w:val="9"/>
    <w:rPr>
      <w:rFonts w:ascii="宋体" w:hAnsi="宋体" w:eastAsia="宋体" w:cs="宋体"/>
      <w:b/>
      <w:bCs/>
      <w:sz w:val="28"/>
      <w:szCs w:val="28"/>
    </w:rPr>
  </w:style>
  <w:style w:type="character" w:customStyle="1" w:styleId="395">
    <w:name w:val="标题 6 Char_file_385"/>
    <w:basedOn w:val="386"/>
    <w:link w:val="9"/>
    <w:semiHidden/>
    <w:qFormat/>
    <w:uiPriority w:val="9"/>
    <w:rPr>
      <w:rFonts w:asciiTheme="majorHAnsi" w:hAnsiTheme="majorHAnsi" w:eastAsiaTheme="majorEastAsia" w:cstheme="majorBidi"/>
      <w:b/>
      <w:bCs/>
      <w:sz w:val="24"/>
      <w:szCs w:val="24"/>
    </w:rPr>
  </w:style>
  <w:style w:type="paragraph" w:customStyle="1" w:styleId="396">
    <w:name w:val="cke_editable_file_385"/>
    <w:basedOn w:val="379"/>
    <w:qFormat/>
    <w:uiPriority w:val="0"/>
    <w:rPr>
      <w:rFonts w:ascii="仿宋_GB2312" w:eastAsia="仿宋_GB2312"/>
    </w:rPr>
  </w:style>
  <w:style w:type="paragraph" w:customStyle="1" w:styleId="397">
    <w:name w:val="marker_file_385"/>
    <w:basedOn w:val="379"/>
    <w:qFormat/>
    <w:uiPriority w:val="0"/>
    <w:pPr>
      <w:shd w:val="clear" w:color="auto" w:fill="FFFF00"/>
    </w:pPr>
  </w:style>
  <w:style w:type="paragraph" w:customStyle="1" w:styleId="398">
    <w:name w:val="Normal (Web)_file_385"/>
    <w:basedOn w:val="379"/>
    <w:semiHidden/>
    <w:unhideWhenUsed/>
    <w:qFormat/>
    <w:uiPriority w:val="99"/>
  </w:style>
  <w:style w:type="paragraph" w:customStyle="1" w:styleId="399">
    <w:name w:val="Normal_file_3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0">
    <w:name w:val="heading 1_file_386"/>
    <w:basedOn w:val="399"/>
    <w:qFormat/>
    <w:uiPriority w:val="9"/>
    <w:pPr>
      <w:outlineLvl w:val="0"/>
    </w:pPr>
    <w:rPr>
      <w:kern w:val="36"/>
      <w:sz w:val="48"/>
      <w:szCs w:val="48"/>
    </w:rPr>
  </w:style>
  <w:style w:type="paragraph" w:customStyle="1" w:styleId="401">
    <w:name w:val="heading 2_file_386"/>
    <w:basedOn w:val="399"/>
    <w:qFormat/>
    <w:uiPriority w:val="9"/>
    <w:pPr>
      <w:outlineLvl w:val="1"/>
    </w:pPr>
    <w:rPr>
      <w:sz w:val="36"/>
      <w:szCs w:val="36"/>
    </w:rPr>
  </w:style>
  <w:style w:type="paragraph" w:customStyle="1" w:styleId="402">
    <w:name w:val="heading 3_file_386"/>
    <w:basedOn w:val="399"/>
    <w:qFormat/>
    <w:uiPriority w:val="9"/>
    <w:pPr>
      <w:outlineLvl w:val="2"/>
    </w:pPr>
    <w:rPr>
      <w:sz w:val="27"/>
      <w:szCs w:val="27"/>
    </w:rPr>
  </w:style>
  <w:style w:type="paragraph" w:customStyle="1" w:styleId="403">
    <w:name w:val="heading 4_file_386"/>
    <w:basedOn w:val="399"/>
    <w:qFormat/>
    <w:uiPriority w:val="9"/>
    <w:pPr>
      <w:outlineLvl w:val="3"/>
    </w:pPr>
  </w:style>
  <w:style w:type="paragraph" w:customStyle="1" w:styleId="404">
    <w:name w:val="heading 5_file_386"/>
    <w:basedOn w:val="399"/>
    <w:qFormat/>
    <w:uiPriority w:val="9"/>
    <w:pPr>
      <w:outlineLvl w:val="4"/>
    </w:pPr>
    <w:rPr>
      <w:sz w:val="20"/>
      <w:szCs w:val="20"/>
    </w:rPr>
  </w:style>
  <w:style w:type="paragraph" w:customStyle="1" w:styleId="405">
    <w:name w:val="heading 6_file_386"/>
    <w:basedOn w:val="399"/>
    <w:qFormat/>
    <w:uiPriority w:val="9"/>
    <w:pPr>
      <w:outlineLvl w:val="5"/>
    </w:pPr>
    <w:rPr>
      <w:sz w:val="15"/>
      <w:szCs w:val="15"/>
    </w:rPr>
  </w:style>
  <w:style w:type="character" w:customStyle="1" w:styleId="406">
    <w:name w:val="Default Paragraph Font_file_386"/>
    <w:semiHidden/>
    <w:unhideWhenUsed/>
    <w:qFormat/>
    <w:uiPriority w:val="1"/>
  </w:style>
  <w:style w:type="table" w:customStyle="1" w:styleId="407">
    <w:name w:val="Normal Table_file_386"/>
    <w:semiHidden/>
    <w:unhideWhenUsed/>
    <w:qFormat/>
    <w:uiPriority w:val="99"/>
    <w:tblPr>
      <w:tblCellMar>
        <w:top w:w="0" w:type="dxa"/>
        <w:left w:w="108" w:type="dxa"/>
        <w:bottom w:w="0" w:type="dxa"/>
        <w:right w:w="108" w:type="dxa"/>
      </w:tblCellMar>
    </w:tblPr>
  </w:style>
  <w:style w:type="character" w:customStyle="1" w:styleId="408">
    <w:name w:val="Hyperlink_file_386"/>
    <w:basedOn w:val="406"/>
    <w:semiHidden/>
    <w:unhideWhenUsed/>
    <w:qFormat/>
    <w:uiPriority w:val="99"/>
    <w:rPr>
      <w:color w:val="0782C1"/>
      <w:u w:val="single"/>
    </w:rPr>
  </w:style>
  <w:style w:type="character" w:customStyle="1" w:styleId="409">
    <w:name w:val="FollowedHyperlink_file_386"/>
    <w:basedOn w:val="406"/>
    <w:semiHidden/>
    <w:unhideWhenUsed/>
    <w:qFormat/>
    <w:uiPriority w:val="99"/>
    <w:rPr>
      <w:color w:val="0782C1"/>
      <w:u w:val="single"/>
    </w:rPr>
  </w:style>
  <w:style w:type="character" w:customStyle="1" w:styleId="410">
    <w:name w:val="标题 1 Char_file_386"/>
    <w:basedOn w:val="406"/>
    <w:link w:val="3"/>
    <w:qFormat/>
    <w:uiPriority w:val="9"/>
    <w:rPr>
      <w:rFonts w:ascii="宋体" w:hAnsi="宋体" w:eastAsia="宋体" w:cs="宋体"/>
      <w:b/>
      <w:bCs/>
      <w:kern w:val="44"/>
      <w:sz w:val="44"/>
      <w:szCs w:val="44"/>
    </w:rPr>
  </w:style>
  <w:style w:type="character" w:customStyle="1" w:styleId="411">
    <w:name w:val="标题 2 Char_file_386"/>
    <w:basedOn w:val="406"/>
    <w:link w:val="4"/>
    <w:semiHidden/>
    <w:qFormat/>
    <w:uiPriority w:val="9"/>
    <w:rPr>
      <w:rFonts w:asciiTheme="majorHAnsi" w:hAnsiTheme="majorHAnsi" w:eastAsiaTheme="majorEastAsia" w:cstheme="majorBidi"/>
      <w:b/>
      <w:bCs/>
      <w:sz w:val="32"/>
      <w:szCs w:val="32"/>
    </w:rPr>
  </w:style>
  <w:style w:type="character" w:customStyle="1" w:styleId="412">
    <w:name w:val="标题 3 Char_file_386"/>
    <w:basedOn w:val="406"/>
    <w:link w:val="5"/>
    <w:semiHidden/>
    <w:qFormat/>
    <w:uiPriority w:val="9"/>
    <w:rPr>
      <w:rFonts w:ascii="宋体" w:hAnsi="宋体" w:eastAsia="宋体" w:cs="宋体"/>
      <w:b/>
      <w:bCs/>
      <w:sz w:val="32"/>
      <w:szCs w:val="32"/>
    </w:rPr>
  </w:style>
  <w:style w:type="character" w:customStyle="1" w:styleId="413">
    <w:name w:val="标题 4 Char_file_386"/>
    <w:basedOn w:val="406"/>
    <w:link w:val="6"/>
    <w:semiHidden/>
    <w:qFormat/>
    <w:uiPriority w:val="9"/>
    <w:rPr>
      <w:rFonts w:asciiTheme="majorHAnsi" w:hAnsiTheme="majorHAnsi" w:eastAsiaTheme="majorEastAsia" w:cstheme="majorBidi"/>
      <w:b/>
      <w:bCs/>
      <w:sz w:val="28"/>
      <w:szCs w:val="28"/>
    </w:rPr>
  </w:style>
  <w:style w:type="character" w:customStyle="1" w:styleId="414">
    <w:name w:val="标题 5 Char_file_386"/>
    <w:basedOn w:val="406"/>
    <w:link w:val="7"/>
    <w:semiHidden/>
    <w:qFormat/>
    <w:uiPriority w:val="9"/>
    <w:rPr>
      <w:rFonts w:ascii="宋体" w:hAnsi="宋体" w:eastAsia="宋体" w:cs="宋体"/>
      <w:b/>
      <w:bCs/>
      <w:sz w:val="28"/>
      <w:szCs w:val="28"/>
    </w:rPr>
  </w:style>
  <w:style w:type="character" w:customStyle="1" w:styleId="415">
    <w:name w:val="标题 6 Char_file_386"/>
    <w:basedOn w:val="406"/>
    <w:link w:val="9"/>
    <w:semiHidden/>
    <w:qFormat/>
    <w:uiPriority w:val="9"/>
    <w:rPr>
      <w:rFonts w:asciiTheme="majorHAnsi" w:hAnsiTheme="majorHAnsi" w:eastAsiaTheme="majorEastAsia" w:cstheme="majorBidi"/>
      <w:b/>
      <w:bCs/>
      <w:sz w:val="24"/>
      <w:szCs w:val="24"/>
    </w:rPr>
  </w:style>
  <w:style w:type="paragraph" w:customStyle="1" w:styleId="416">
    <w:name w:val="cke_editable_file_386"/>
    <w:basedOn w:val="399"/>
    <w:qFormat/>
    <w:uiPriority w:val="0"/>
    <w:rPr>
      <w:rFonts w:ascii="仿宋_GB2312" w:eastAsia="仿宋_GB2312"/>
    </w:rPr>
  </w:style>
  <w:style w:type="paragraph" w:customStyle="1" w:styleId="417">
    <w:name w:val="marker_file_386"/>
    <w:basedOn w:val="399"/>
    <w:qFormat/>
    <w:uiPriority w:val="0"/>
    <w:pPr>
      <w:shd w:val="clear" w:color="auto" w:fill="FFFF00"/>
    </w:pPr>
  </w:style>
  <w:style w:type="paragraph" w:customStyle="1" w:styleId="418">
    <w:name w:val="Normal (Web)_file_386"/>
    <w:basedOn w:val="399"/>
    <w:semiHidden/>
    <w:unhideWhenUsed/>
    <w:qFormat/>
    <w:uiPriority w:val="99"/>
  </w:style>
  <w:style w:type="paragraph" w:customStyle="1" w:styleId="419">
    <w:name w:val="Normal_file_387"/>
    <w:qFormat/>
    <w:uiPriority w:val="0"/>
    <w:pPr>
      <w:widowControl w:val="0"/>
      <w:jc w:val="both"/>
    </w:pPr>
    <w:rPr>
      <w:rFonts w:ascii="Times New Roman" w:hAnsi="Times New Roman" w:eastAsia="宋体" w:cs="Times New Roman"/>
      <w:szCs w:val="24"/>
      <w:lang w:val="en-US" w:eastAsia="zh-CN" w:bidi="ar-SA"/>
    </w:rPr>
  </w:style>
  <w:style w:type="character" w:customStyle="1" w:styleId="420">
    <w:name w:val="Default Paragraph Font_file_387"/>
    <w:semiHidden/>
    <w:unhideWhenUsed/>
    <w:qFormat/>
    <w:uiPriority w:val="1"/>
  </w:style>
  <w:style w:type="table" w:customStyle="1" w:styleId="421">
    <w:name w:val="Normal Table_file_387"/>
    <w:semiHidden/>
    <w:unhideWhenUsed/>
    <w:qFormat/>
    <w:uiPriority w:val="99"/>
    <w:tblPr>
      <w:tblCellMar>
        <w:top w:w="0" w:type="dxa"/>
        <w:left w:w="108" w:type="dxa"/>
        <w:bottom w:w="0" w:type="dxa"/>
        <w:right w:w="108" w:type="dxa"/>
      </w:tblCellMar>
    </w:tblPr>
  </w:style>
  <w:style w:type="paragraph" w:customStyle="1" w:styleId="422">
    <w:name w:val="Normal_file_376_file_3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3">
    <w:name w:val="heading 1_file_376_file_387"/>
    <w:basedOn w:val="422"/>
    <w:qFormat/>
    <w:uiPriority w:val="9"/>
    <w:pPr>
      <w:outlineLvl w:val="0"/>
    </w:pPr>
    <w:rPr>
      <w:kern w:val="36"/>
      <w:sz w:val="48"/>
      <w:szCs w:val="48"/>
    </w:rPr>
  </w:style>
  <w:style w:type="paragraph" w:customStyle="1" w:styleId="424">
    <w:name w:val="heading 2_file_376_file_387"/>
    <w:basedOn w:val="422"/>
    <w:qFormat/>
    <w:uiPriority w:val="9"/>
    <w:pPr>
      <w:outlineLvl w:val="1"/>
    </w:pPr>
    <w:rPr>
      <w:sz w:val="36"/>
      <w:szCs w:val="36"/>
    </w:rPr>
  </w:style>
  <w:style w:type="paragraph" w:customStyle="1" w:styleId="425">
    <w:name w:val="heading 3_file_376_file_387"/>
    <w:basedOn w:val="422"/>
    <w:qFormat/>
    <w:uiPriority w:val="9"/>
    <w:pPr>
      <w:outlineLvl w:val="2"/>
    </w:pPr>
    <w:rPr>
      <w:sz w:val="27"/>
      <w:szCs w:val="27"/>
    </w:rPr>
  </w:style>
  <w:style w:type="paragraph" w:customStyle="1" w:styleId="426">
    <w:name w:val="heading 4_file_376_file_387"/>
    <w:basedOn w:val="422"/>
    <w:qFormat/>
    <w:uiPriority w:val="9"/>
    <w:pPr>
      <w:outlineLvl w:val="3"/>
    </w:pPr>
  </w:style>
  <w:style w:type="paragraph" w:customStyle="1" w:styleId="427">
    <w:name w:val="heading 5_file_376_file_387"/>
    <w:basedOn w:val="422"/>
    <w:qFormat/>
    <w:uiPriority w:val="9"/>
    <w:pPr>
      <w:outlineLvl w:val="4"/>
    </w:pPr>
    <w:rPr>
      <w:sz w:val="20"/>
      <w:szCs w:val="20"/>
    </w:rPr>
  </w:style>
  <w:style w:type="paragraph" w:customStyle="1" w:styleId="428">
    <w:name w:val="heading 6_file_376_file_387"/>
    <w:basedOn w:val="422"/>
    <w:qFormat/>
    <w:uiPriority w:val="9"/>
    <w:pPr>
      <w:outlineLvl w:val="5"/>
    </w:pPr>
    <w:rPr>
      <w:sz w:val="15"/>
      <w:szCs w:val="15"/>
    </w:rPr>
  </w:style>
  <w:style w:type="character" w:customStyle="1" w:styleId="429">
    <w:name w:val="Default Paragraph Font_file_376_file_387"/>
    <w:semiHidden/>
    <w:unhideWhenUsed/>
    <w:qFormat/>
    <w:uiPriority w:val="1"/>
  </w:style>
  <w:style w:type="table" w:customStyle="1" w:styleId="430">
    <w:name w:val="Normal Table_file_376_file_387"/>
    <w:semiHidden/>
    <w:unhideWhenUsed/>
    <w:qFormat/>
    <w:uiPriority w:val="99"/>
    <w:tblPr>
      <w:tblCellMar>
        <w:top w:w="0" w:type="dxa"/>
        <w:left w:w="108" w:type="dxa"/>
        <w:bottom w:w="0" w:type="dxa"/>
        <w:right w:w="108" w:type="dxa"/>
      </w:tblCellMar>
    </w:tblPr>
  </w:style>
  <w:style w:type="character" w:customStyle="1" w:styleId="431">
    <w:name w:val="Hyperlink_file_376_file_387"/>
    <w:basedOn w:val="429"/>
    <w:semiHidden/>
    <w:unhideWhenUsed/>
    <w:qFormat/>
    <w:uiPriority w:val="99"/>
    <w:rPr>
      <w:color w:val="0782C1"/>
      <w:u w:val="single"/>
    </w:rPr>
  </w:style>
  <w:style w:type="character" w:customStyle="1" w:styleId="432">
    <w:name w:val="FollowedHyperlink_file_376_file_387"/>
    <w:basedOn w:val="429"/>
    <w:semiHidden/>
    <w:unhideWhenUsed/>
    <w:qFormat/>
    <w:uiPriority w:val="99"/>
    <w:rPr>
      <w:color w:val="0782C1"/>
      <w:u w:val="single"/>
    </w:rPr>
  </w:style>
  <w:style w:type="character" w:customStyle="1" w:styleId="433">
    <w:name w:val="标题 1 Char_file_376_file_387"/>
    <w:basedOn w:val="429"/>
    <w:link w:val="3"/>
    <w:qFormat/>
    <w:uiPriority w:val="9"/>
    <w:rPr>
      <w:rFonts w:ascii="宋体" w:hAnsi="宋体" w:eastAsia="宋体" w:cs="宋体"/>
      <w:b/>
      <w:bCs/>
      <w:kern w:val="44"/>
      <w:sz w:val="44"/>
      <w:szCs w:val="44"/>
    </w:rPr>
  </w:style>
  <w:style w:type="character" w:customStyle="1" w:styleId="434">
    <w:name w:val="标题 2 Char_file_376_file_387"/>
    <w:basedOn w:val="429"/>
    <w:link w:val="4"/>
    <w:semiHidden/>
    <w:qFormat/>
    <w:uiPriority w:val="9"/>
    <w:rPr>
      <w:rFonts w:asciiTheme="majorHAnsi" w:hAnsiTheme="majorHAnsi" w:eastAsiaTheme="majorEastAsia" w:cstheme="majorBidi"/>
      <w:b/>
      <w:bCs/>
      <w:sz w:val="32"/>
      <w:szCs w:val="32"/>
    </w:rPr>
  </w:style>
  <w:style w:type="character" w:customStyle="1" w:styleId="435">
    <w:name w:val="标题 3 Char_file_376_file_387"/>
    <w:basedOn w:val="429"/>
    <w:link w:val="5"/>
    <w:semiHidden/>
    <w:qFormat/>
    <w:uiPriority w:val="9"/>
    <w:rPr>
      <w:rFonts w:ascii="宋体" w:hAnsi="宋体" w:eastAsia="宋体" w:cs="宋体"/>
      <w:b/>
      <w:bCs/>
      <w:sz w:val="32"/>
      <w:szCs w:val="32"/>
    </w:rPr>
  </w:style>
  <w:style w:type="character" w:customStyle="1" w:styleId="436">
    <w:name w:val="标题 4 Char_file_376_file_387"/>
    <w:basedOn w:val="429"/>
    <w:link w:val="6"/>
    <w:semiHidden/>
    <w:qFormat/>
    <w:uiPriority w:val="9"/>
    <w:rPr>
      <w:rFonts w:asciiTheme="majorHAnsi" w:hAnsiTheme="majorHAnsi" w:eastAsiaTheme="majorEastAsia" w:cstheme="majorBidi"/>
      <w:b/>
      <w:bCs/>
      <w:sz w:val="28"/>
      <w:szCs w:val="28"/>
    </w:rPr>
  </w:style>
  <w:style w:type="character" w:customStyle="1" w:styleId="437">
    <w:name w:val="标题 5 Char_file_376_file_387"/>
    <w:basedOn w:val="429"/>
    <w:link w:val="7"/>
    <w:semiHidden/>
    <w:qFormat/>
    <w:uiPriority w:val="9"/>
    <w:rPr>
      <w:rFonts w:ascii="宋体" w:hAnsi="宋体" w:eastAsia="宋体" w:cs="宋体"/>
      <w:b/>
      <w:bCs/>
      <w:sz w:val="28"/>
      <w:szCs w:val="28"/>
    </w:rPr>
  </w:style>
  <w:style w:type="character" w:customStyle="1" w:styleId="438">
    <w:name w:val="标题 6 Char_file_376_file_387"/>
    <w:basedOn w:val="429"/>
    <w:link w:val="9"/>
    <w:semiHidden/>
    <w:qFormat/>
    <w:uiPriority w:val="9"/>
    <w:rPr>
      <w:rFonts w:asciiTheme="majorHAnsi" w:hAnsiTheme="majorHAnsi" w:eastAsiaTheme="majorEastAsia" w:cstheme="majorBidi"/>
      <w:b/>
      <w:bCs/>
      <w:sz w:val="24"/>
      <w:szCs w:val="24"/>
    </w:rPr>
  </w:style>
  <w:style w:type="paragraph" w:customStyle="1" w:styleId="439">
    <w:name w:val="cke_editable_file_376_file_387"/>
    <w:basedOn w:val="422"/>
    <w:qFormat/>
    <w:uiPriority w:val="0"/>
    <w:rPr>
      <w:rFonts w:ascii="仿宋_GB2312" w:eastAsia="仿宋_GB2312"/>
    </w:rPr>
  </w:style>
  <w:style w:type="paragraph" w:customStyle="1" w:styleId="440">
    <w:name w:val="marker_file_376_file_387"/>
    <w:basedOn w:val="422"/>
    <w:qFormat/>
    <w:uiPriority w:val="0"/>
    <w:pPr>
      <w:shd w:val="clear" w:color="auto" w:fill="FFFF00"/>
    </w:pPr>
  </w:style>
  <w:style w:type="paragraph" w:customStyle="1" w:styleId="441">
    <w:name w:val="Normal (Web)_file_376_file_387"/>
    <w:basedOn w:val="422"/>
    <w:semiHidden/>
    <w:unhideWhenUsed/>
    <w:qFormat/>
    <w:uiPriority w:val="99"/>
  </w:style>
  <w:style w:type="paragraph" w:customStyle="1" w:styleId="442">
    <w:name w:val="Normal_file_3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3">
    <w:name w:val="heading 1_file_388"/>
    <w:basedOn w:val="442"/>
    <w:qFormat/>
    <w:uiPriority w:val="9"/>
    <w:pPr>
      <w:outlineLvl w:val="0"/>
    </w:pPr>
    <w:rPr>
      <w:kern w:val="36"/>
      <w:sz w:val="48"/>
      <w:szCs w:val="48"/>
    </w:rPr>
  </w:style>
  <w:style w:type="paragraph" w:customStyle="1" w:styleId="444">
    <w:name w:val="heading 2_file_388"/>
    <w:basedOn w:val="442"/>
    <w:qFormat/>
    <w:uiPriority w:val="9"/>
    <w:pPr>
      <w:outlineLvl w:val="1"/>
    </w:pPr>
    <w:rPr>
      <w:sz w:val="36"/>
      <w:szCs w:val="36"/>
    </w:rPr>
  </w:style>
  <w:style w:type="paragraph" w:customStyle="1" w:styleId="445">
    <w:name w:val="heading 3_file_388"/>
    <w:basedOn w:val="442"/>
    <w:qFormat/>
    <w:uiPriority w:val="9"/>
    <w:pPr>
      <w:outlineLvl w:val="2"/>
    </w:pPr>
    <w:rPr>
      <w:sz w:val="27"/>
      <w:szCs w:val="27"/>
    </w:rPr>
  </w:style>
  <w:style w:type="paragraph" w:customStyle="1" w:styleId="446">
    <w:name w:val="heading 4_file_388"/>
    <w:basedOn w:val="442"/>
    <w:qFormat/>
    <w:uiPriority w:val="9"/>
    <w:pPr>
      <w:outlineLvl w:val="3"/>
    </w:pPr>
  </w:style>
  <w:style w:type="paragraph" w:customStyle="1" w:styleId="447">
    <w:name w:val="heading 5_file_388"/>
    <w:basedOn w:val="442"/>
    <w:qFormat/>
    <w:uiPriority w:val="9"/>
    <w:pPr>
      <w:outlineLvl w:val="4"/>
    </w:pPr>
    <w:rPr>
      <w:sz w:val="20"/>
      <w:szCs w:val="20"/>
    </w:rPr>
  </w:style>
  <w:style w:type="paragraph" w:customStyle="1" w:styleId="448">
    <w:name w:val="heading 6_file_388"/>
    <w:basedOn w:val="442"/>
    <w:qFormat/>
    <w:uiPriority w:val="9"/>
    <w:pPr>
      <w:outlineLvl w:val="5"/>
    </w:pPr>
    <w:rPr>
      <w:sz w:val="15"/>
      <w:szCs w:val="15"/>
    </w:rPr>
  </w:style>
  <w:style w:type="character" w:customStyle="1" w:styleId="449">
    <w:name w:val="Default Paragraph Font_file_388"/>
    <w:semiHidden/>
    <w:unhideWhenUsed/>
    <w:qFormat/>
    <w:uiPriority w:val="1"/>
  </w:style>
  <w:style w:type="table" w:customStyle="1" w:styleId="450">
    <w:name w:val="Normal Table_file_388"/>
    <w:semiHidden/>
    <w:unhideWhenUsed/>
    <w:qFormat/>
    <w:uiPriority w:val="99"/>
    <w:tblPr>
      <w:tblCellMar>
        <w:top w:w="0" w:type="dxa"/>
        <w:left w:w="108" w:type="dxa"/>
        <w:bottom w:w="0" w:type="dxa"/>
        <w:right w:w="108" w:type="dxa"/>
      </w:tblCellMar>
    </w:tblPr>
  </w:style>
  <w:style w:type="character" w:customStyle="1" w:styleId="451">
    <w:name w:val="Hyperlink_file_388"/>
    <w:basedOn w:val="449"/>
    <w:semiHidden/>
    <w:unhideWhenUsed/>
    <w:qFormat/>
    <w:uiPriority w:val="99"/>
    <w:rPr>
      <w:color w:val="0782C1"/>
      <w:u w:val="single"/>
    </w:rPr>
  </w:style>
  <w:style w:type="character" w:customStyle="1" w:styleId="452">
    <w:name w:val="FollowedHyperlink_file_388"/>
    <w:basedOn w:val="449"/>
    <w:semiHidden/>
    <w:unhideWhenUsed/>
    <w:qFormat/>
    <w:uiPriority w:val="99"/>
    <w:rPr>
      <w:color w:val="0782C1"/>
      <w:u w:val="single"/>
    </w:rPr>
  </w:style>
  <w:style w:type="character" w:customStyle="1" w:styleId="453">
    <w:name w:val="标题 1 Char_file_388"/>
    <w:basedOn w:val="449"/>
    <w:link w:val="3"/>
    <w:qFormat/>
    <w:uiPriority w:val="9"/>
    <w:rPr>
      <w:rFonts w:ascii="宋体" w:hAnsi="宋体" w:eastAsia="宋体" w:cs="宋体"/>
      <w:b/>
      <w:bCs/>
      <w:kern w:val="44"/>
      <w:sz w:val="44"/>
      <w:szCs w:val="44"/>
    </w:rPr>
  </w:style>
  <w:style w:type="character" w:customStyle="1" w:styleId="454">
    <w:name w:val="标题 2 Char_file_388"/>
    <w:basedOn w:val="449"/>
    <w:link w:val="4"/>
    <w:semiHidden/>
    <w:qFormat/>
    <w:uiPriority w:val="9"/>
    <w:rPr>
      <w:rFonts w:asciiTheme="majorHAnsi" w:hAnsiTheme="majorHAnsi" w:eastAsiaTheme="majorEastAsia" w:cstheme="majorBidi"/>
      <w:b/>
      <w:bCs/>
      <w:sz w:val="32"/>
      <w:szCs w:val="32"/>
    </w:rPr>
  </w:style>
  <w:style w:type="character" w:customStyle="1" w:styleId="455">
    <w:name w:val="标题 3 Char_file_388"/>
    <w:basedOn w:val="449"/>
    <w:link w:val="5"/>
    <w:semiHidden/>
    <w:qFormat/>
    <w:uiPriority w:val="9"/>
    <w:rPr>
      <w:rFonts w:ascii="宋体" w:hAnsi="宋体" w:eastAsia="宋体" w:cs="宋体"/>
      <w:b/>
      <w:bCs/>
      <w:sz w:val="32"/>
      <w:szCs w:val="32"/>
    </w:rPr>
  </w:style>
  <w:style w:type="character" w:customStyle="1" w:styleId="456">
    <w:name w:val="标题 4 Char_file_388"/>
    <w:basedOn w:val="449"/>
    <w:link w:val="6"/>
    <w:semiHidden/>
    <w:qFormat/>
    <w:uiPriority w:val="9"/>
    <w:rPr>
      <w:rFonts w:asciiTheme="majorHAnsi" w:hAnsiTheme="majorHAnsi" w:eastAsiaTheme="majorEastAsia" w:cstheme="majorBidi"/>
      <w:b/>
      <w:bCs/>
      <w:sz w:val="28"/>
      <w:szCs w:val="28"/>
    </w:rPr>
  </w:style>
  <w:style w:type="character" w:customStyle="1" w:styleId="457">
    <w:name w:val="标题 5 Char_file_388"/>
    <w:basedOn w:val="449"/>
    <w:link w:val="7"/>
    <w:semiHidden/>
    <w:qFormat/>
    <w:uiPriority w:val="9"/>
    <w:rPr>
      <w:rFonts w:ascii="宋体" w:hAnsi="宋体" w:eastAsia="宋体" w:cs="宋体"/>
      <w:b/>
      <w:bCs/>
      <w:sz w:val="28"/>
      <w:szCs w:val="28"/>
    </w:rPr>
  </w:style>
  <w:style w:type="character" w:customStyle="1" w:styleId="458">
    <w:name w:val="标题 6 Char_file_388"/>
    <w:basedOn w:val="449"/>
    <w:link w:val="9"/>
    <w:semiHidden/>
    <w:qFormat/>
    <w:uiPriority w:val="9"/>
    <w:rPr>
      <w:rFonts w:asciiTheme="majorHAnsi" w:hAnsiTheme="majorHAnsi" w:eastAsiaTheme="majorEastAsia" w:cstheme="majorBidi"/>
      <w:b/>
      <w:bCs/>
      <w:sz w:val="24"/>
      <w:szCs w:val="24"/>
    </w:rPr>
  </w:style>
  <w:style w:type="paragraph" w:customStyle="1" w:styleId="459">
    <w:name w:val="cke_editable_file_388"/>
    <w:basedOn w:val="442"/>
    <w:qFormat/>
    <w:uiPriority w:val="0"/>
    <w:rPr>
      <w:rFonts w:ascii="仿宋_GB2312" w:eastAsia="仿宋_GB2312"/>
    </w:rPr>
  </w:style>
  <w:style w:type="paragraph" w:customStyle="1" w:styleId="460">
    <w:name w:val="marker_file_388"/>
    <w:basedOn w:val="442"/>
    <w:qFormat/>
    <w:uiPriority w:val="0"/>
    <w:pPr>
      <w:shd w:val="clear" w:color="auto" w:fill="FFFF00"/>
    </w:pPr>
  </w:style>
  <w:style w:type="paragraph" w:customStyle="1" w:styleId="461">
    <w:name w:val="Normal (Web)_file_388"/>
    <w:basedOn w:val="442"/>
    <w:semiHidden/>
    <w:unhideWhenUsed/>
    <w:qFormat/>
    <w:uiPriority w:val="99"/>
  </w:style>
  <w:style w:type="paragraph" w:customStyle="1" w:styleId="462">
    <w:name w:val="Normal_file_3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3">
    <w:name w:val="heading 1_file_389"/>
    <w:basedOn w:val="462"/>
    <w:qFormat/>
    <w:uiPriority w:val="9"/>
    <w:pPr>
      <w:outlineLvl w:val="0"/>
    </w:pPr>
    <w:rPr>
      <w:kern w:val="36"/>
      <w:sz w:val="48"/>
      <w:szCs w:val="48"/>
    </w:rPr>
  </w:style>
  <w:style w:type="paragraph" w:customStyle="1" w:styleId="464">
    <w:name w:val="heading 2_file_389"/>
    <w:basedOn w:val="462"/>
    <w:qFormat/>
    <w:uiPriority w:val="9"/>
    <w:pPr>
      <w:outlineLvl w:val="1"/>
    </w:pPr>
    <w:rPr>
      <w:sz w:val="36"/>
      <w:szCs w:val="36"/>
    </w:rPr>
  </w:style>
  <w:style w:type="paragraph" w:customStyle="1" w:styleId="465">
    <w:name w:val="heading 3_file_389"/>
    <w:basedOn w:val="462"/>
    <w:qFormat/>
    <w:uiPriority w:val="9"/>
    <w:pPr>
      <w:outlineLvl w:val="2"/>
    </w:pPr>
    <w:rPr>
      <w:sz w:val="27"/>
      <w:szCs w:val="27"/>
    </w:rPr>
  </w:style>
  <w:style w:type="paragraph" w:customStyle="1" w:styleId="466">
    <w:name w:val="heading 4_file_389"/>
    <w:basedOn w:val="462"/>
    <w:qFormat/>
    <w:uiPriority w:val="9"/>
    <w:pPr>
      <w:outlineLvl w:val="3"/>
    </w:pPr>
  </w:style>
  <w:style w:type="paragraph" w:customStyle="1" w:styleId="467">
    <w:name w:val="heading 5_file_389"/>
    <w:basedOn w:val="462"/>
    <w:qFormat/>
    <w:uiPriority w:val="9"/>
    <w:pPr>
      <w:outlineLvl w:val="4"/>
    </w:pPr>
    <w:rPr>
      <w:sz w:val="20"/>
      <w:szCs w:val="20"/>
    </w:rPr>
  </w:style>
  <w:style w:type="paragraph" w:customStyle="1" w:styleId="468">
    <w:name w:val="heading 6_file_389"/>
    <w:basedOn w:val="462"/>
    <w:qFormat/>
    <w:uiPriority w:val="9"/>
    <w:pPr>
      <w:outlineLvl w:val="5"/>
    </w:pPr>
    <w:rPr>
      <w:sz w:val="15"/>
      <w:szCs w:val="15"/>
    </w:rPr>
  </w:style>
  <w:style w:type="character" w:customStyle="1" w:styleId="469">
    <w:name w:val="Default Paragraph Font_file_389"/>
    <w:semiHidden/>
    <w:unhideWhenUsed/>
    <w:qFormat/>
    <w:uiPriority w:val="1"/>
  </w:style>
  <w:style w:type="table" w:customStyle="1" w:styleId="470">
    <w:name w:val="Normal Table_file_389"/>
    <w:semiHidden/>
    <w:unhideWhenUsed/>
    <w:qFormat/>
    <w:uiPriority w:val="99"/>
    <w:tblPr>
      <w:tblCellMar>
        <w:top w:w="0" w:type="dxa"/>
        <w:left w:w="108" w:type="dxa"/>
        <w:bottom w:w="0" w:type="dxa"/>
        <w:right w:w="108" w:type="dxa"/>
      </w:tblCellMar>
    </w:tblPr>
  </w:style>
  <w:style w:type="character" w:customStyle="1" w:styleId="471">
    <w:name w:val="Hyperlink_file_389"/>
    <w:basedOn w:val="469"/>
    <w:semiHidden/>
    <w:unhideWhenUsed/>
    <w:qFormat/>
    <w:uiPriority w:val="99"/>
    <w:rPr>
      <w:color w:val="0782C1"/>
      <w:u w:val="single"/>
    </w:rPr>
  </w:style>
  <w:style w:type="character" w:customStyle="1" w:styleId="472">
    <w:name w:val="FollowedHyperlink_file_389"/>
    <w:basedOn w:val="469"/>
    <w:semiHidden/>
    <w:unhideWhenUsed/>
    <w:qFormat/>
    <w:uiPriority w:val="99"/>
    <w:rPr>
      <w:color w:val="0782C1"/>
      <w:u w:val="single"/>
    </w:rPr>
  </w:style>
  <w:style w:type="character" w:customStyle="1" w:styleId="473">
    <w:name w:val="标题 1 Char_file_389"/>
    <w:basedOn w:val="469"/>
    <w:link w:val="3"/>
    <w:qFormat/>
    <w:uiPriority w:val="9"/>
    <w:rPr>
      <w:rFonts w:ascii="宋体" w:hAnsi="宋体" w:eastAsia="宋体" w:cs="宋体"/>
      <w:b/>
      <w:bCs/>
      <w:kern w:val="44"/>
      <w:sz w:val="44"/>
      <w:szCs w:val="44"/>
    </w:rPr>
  </w:style>
  <w:style w:type="character" w:customStyle="1" w:styleId="474">
    <w:name w:val="标题 2 Char_file_389"/>
    <w:basedOn w:val="469"/>
    <w:link w:val="4"/>
    <w:semiHidden/>
    <w:qFormat/>
    <w:uiPriority w:val="9"/>
    <w:rPr>
      <w:rFonts w:asciiTheme="majorHAnsi" w:hAnsiTheme="majorHAnsi" w:eastAsiaTheme="majorEastAsia" w:cstheme="majorBidi"/>
      <w:b/>
      <w:bCs/>
      <w:sz w:val="32"/>
      <w:szCs w:val="32"/>
    </w:rPr>
  </w:style>
  <w:style w:type="character" w:customStyle="1" w:styleId="475">
    <w:name w:val="标题 3 Char_file_389"/>
    <w:basedOn w:val="469"/>
    <w:link w:val="5"/>
    <w:semiHidden/>
    <w:qFormat/>
    <w:uiPriority w:val="9"/>
    <w:rPr>
      <w:rFonts w:ascii="宋体" w:hAnsi="宋体" w:eastAsia="宋体" w:cs="宋体"/>
      <w:b/>
      <w:bCs/>
      <w:sz w:val="32"/>
      <w:szCs w:val="32"/>
    </w:rPr>
  </w:style>
  <w:style w:type="character" w:customStyle="1" w:styleId="476">
    <w:name w:val="标题 4 Char_file_389"/>
    <w:basedOn w:val="469"/>
    <w:link w:val="6"/>
    <w:semiHidden/>
    <w:qFormat/>
    <w:uiPriority w:val="9"/>
    <w:rPr>
      <w:rFonts w:asciiTheme="majorHAnsi" w:hAnsiTheme="majorHAnsi" w:eastAsiaTheme="majorEastAsia" w:cstheme="majorBidi"/>
      <w:b/>
      <w:bCs/>
      <w:sz w:val="28"/>
      <w:szCs w:val="28"/>
    </w:rPr>
  </w:style>
  <w:style w:type="character" w:customStyle="1" w:styleId="477">
    <w:name w:val="标题 5 Char_file_389"/>
    <w:basedOn w:val="469"/>
    <w:link w:val="7"/>
    <w:semiHidden/>
    <w:qFormat/>
    <w:uiPriority w:val="9"/>
    <w:rPr>
      <w:rFonts w:ascii="宋体" w:hAnsi="宋体" w:eastAsia="宋体" w:cs="宋体"/>
      <w:b/>
      <w:bCs/>
      <w:sz w:val="28"/>
      <w:szCs w:val="28"/>
    </w:rPr>
  </w:style>
  <w:style w:type="character" w:customStyle="1" w:styleId="478">
    <w:name w:val="标题 6 Char_file_389"/>
    <w:basedOn w:val="469"/>
    <w:link w:val="9"/>
    <w:semiHidden/>
    <w:qFormat/>
    <w:uiPriority w:val="9"/>
    <w:rPr>
      <w:rFonts w:asciiTheme="majorHAnsi" w:hAnsiTheme="majorHAnsi" w:eastAsiaTheme="majorEastAsia" w:cstheme="majorBidi"/>
      <w:b/>
      <w:bCs/>
      <w:sz w:val="24"/>
      <w:szCs w:val="24"/>
    </w:rPr>
  </w:style>
  <w:style w:type="paragraph" w:customStyle="1" w:styleId="479">
    <w:name w:val="cke_editable_file_389"/>
    <w:basedOn w:val="462"/>
    <w:qFormat/>
    <w:uiPriority w:val="0"/>
    <w:rPr>
      <w:rFonts w:ascii="仿宋_GB2312" w:eastAsia="仿宋_GB2312"/>
    </w:rPr>
  </w:style>
  <w:style w:type="paragraph" w:customStyle="1" w:styleId="480">
    <w:name w:val="marker_file_389"/>
    <w:basedOn w:val="462"/>
    <w:qFormat/>
    <w:uiPriority w:val="0"/>
    <w:pPr>
      <w:shd w:val="clear" w:color="auto" w:fill="FFFF00"/>
    </w:pPr>
  </w:style>
  <w:style w:type="paragraph" w:customStyle="1" w:styleId="481">
    <w:name w:val="Normal (Web)_file_389"/>
    <w:basedOn w:val="462"/>
    <w:semiHidden/>
    <w:unhideWhenUsed/>
    <w:qFormat/>
    <w:uiPriority w:val="99"/>
  </w:style>
  <w:style w:type="character" w:customStyle="1" w:styleId="482">
    <w:name w:val="Strong_file_389"/>
    <w:basedOn w:val="469"/>
    <w:qFormat/>
    <w:uiPriority w:val="22"/>
    <w:rPr>
      <w:b/>
      <w:bCs/>
    </w:rPr>
  </w:style>
  <w:style w:type="paragraph" w:customStyle="1" w:styleId="483">
    <w:name w:val="Normal_file_3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392"/>
    <w:basedOn w:val="483"/>
    <w:qFormat/>
    <w:uiPriority w:val="9"/>
    <w:pPr>
      <w:outlineLvl w:val="0"/>
    </w:pPr>
    <w:rPr>
      <w:kern w:val="36"/>
      <w:sz w:val="48"/>
      <w:szCs w:val="48"/>
    </w:rPr>
  </w:style>
  <w:style w:type="paragraph" w:customStyle="1" w:styleId="485">
    <w:name w:val="heading 2_file_392"/>
    <w:basedOn w:val="483"/>
    <w:qFormat/>
    <w:uiPriority w:val="9"/>
    <w:pPr>
      <w:outlineLvl w:val="1"/>
    </w:pPr>
    <w:rPr>
      <w:sz w:val="36"/>
      <w:szCs w:val="36"/>
    </w:rPr>
  </w:style>
  <w:style w:type="paragraph" w:customStyle="1" w:styleId="486">
    <w:name w:val="heading 3_file_392"/>
    <w:basedOn w:val="483"/>
    <w:qFormat/>
    <w:uiPriority w:val="9"/>
    <w:pPr>
      <w:outlineLvl w:val="2"/>
    </w:pPr>
    <w:rPr>
      <w:sz w:val="27"/>
      <w:szCs w:val="27"/>
    </w:rPr>
  </w:style>
  <w:style w:type="paragraph" w:customStyle="1" w:styleId="487">
    <w:name w:val="heading 4_file_392"/>
    <w:basedOn w:val="483"/>
    <w:qFormat/>
    <w:uiPriority w:val="9"/>
    <w:pPr>
      <w:outlineLvl w:val="3"/>
    </w:pPr>
  </w:style>
  <w:style w:type="paragraph" w:customStyle="1" w:styleId="488">
    <w:name w:val="heading 5_file_392"/>
    <w:basedOn w:val="483"/>
    <w:qFormat/>
    <w:uiPriority w:val="9"/>
    <w:pPr>
      <w:outlineLvl w:val="4"/>
    </w:pPr>
    <w:rPr>
      <w:sz w:val="20"/>
      <w:szCs w:val="20"/>
    </w:rPr>
  </w:style>
  <w:style w:type="paragraph" w:customStyle="1" w:styleId="489">
    <w:name w:val="heading 6_file_392"/>
    <w:basedOn w:val="483"/>
    <w:qFormat/>
    <w:uiPriority w:val="9"/>
    <w:pPr>
      <w:outlineLvl w:val="5"/>
    </w:pPr>
    <w:rPr>
      <w:sz w:val="15"/>
      <w:szCs w:val="15"/>
    </w:rPr>
  </w:style>
  <w:style w:type="character" w:customStyle="1" w:styleId="490">
    <w:name w:val="Default Paragraph Font_file_392"/>
    <w:semiHidden/>
    <w:unhideWhenUsed/>
    <w:qFormat/>
    <w:uiPriority w:val="1"/>
  </w:style>
  <w:style w:type="table" w:customStyle="1" w:styleId="491">
    <w:name w:val="Normal Table_file_392"/>
    <w:semiHidden/>
    <w:unhideWhenUsed/>
    <w:qFormat/>
    <w:uiPriority w:val="99"/>
    <w:tblPr>
      <w:tblCellMar>
        <w:top w:w="0" w:type="dxa"/>
        <w:left w:w="108" w:type="dxa"/>
        <w:bottom w:w="0" w:type="dxa"/>
        <w:right w:w="108" w:type="dxa"/>
      </w:tblCellMar>
    </w:tblPr>
  </w:style>
  <w:style w:type="character" w:customStyle="1" w:styleId="492">
    <w:name w:val="Hyperlink_file_392"/>
    <w:basedOn w:val="490"/>
    <w:semiHidden/>
    <w:unhideWhenUsed/>
    <w:qFormat/>
    <w:uiPriority w:val="99"/>
    <w:rPr>
      <w:color w:val="0782C1"/>
      <w:u w:val="single"/>
    </w:rPr>
  </w:style>
  <w:style w:type="character" w:customStyle="1" w:styleId="493">
    <w:name w:val="FollowedHyperlink_file_392"/>
    <w:basedOn w:val="490"/>
    <w:semiHidden/>
    <w:unhideWhenUsed/>
    <w:qFormat/>
    <w:uiPriority w:val="99"/>
    <w:rPr>
      <w:color w:val="0782C1"/>
      <w:u w:val="single"/>
    </w:rPr>
  </w:style>
  <w:style w:type="character" w:customStyle="1" w:styleId="494">
    <w:name w:val="标题 1 Char_file_392"/>
    <w:basedOn w:val="490"/>
    <w:link w:val="3"/>
    <w:qFormat/>
    <w:uiPriority w:val="9"/>
    <w:rPr>
      <w:rFonts w:ascii="宋体" w:hAnsi="宋体" w:eastAsia="宋体" w:cs="宋体"/>
      <w:b/>
      <w:bCs/>
      <w:kern w:val="44"/>
      <w:sz w:val="44"/>
      <w:szCs w:val="44"/>
    </w:rPr>
  </w:style>
  <w:style w:type="character" w:customStyle="1" w:styleId="495">
    <w:name w:val="标题 2 Char_file_392"/>
    <w:basedOn w:val="490"/>
    <w:link w:val="4"/>
    <w:semiHidden/>
    <w:qFormat/>
    <w:uiPriority w:val="9"/>
    <w:rPr>
      <w:rFonts w:asciiTheme="majorHAnsi" w:hAnsiTheme="majorHAnsi" w:eastAsiaTheme="majorEastAsia" w:cstheme="majorBidi"/>
      <w:b/>
      <w:bCs/>
      <w:sz w:val="32"/>
      <w:szCs w:val="32"/>
    </w:rPr>
  </w:style>
  <w:style w:type="character" w:customStyle="1" w:styleId="496">
    <w:name w:val="标题 3 Char_file_392"/>
    <w:basedOn w:val="490"/>
    <w:link w:val="5"/>
    <w:semiHidden/>
    <w:qFormat/>
    <w:uiPriority w:val="9"/>
    <w:rPr>
      <w:rFonts w:ascii="宋体" w:hAnsi="宋体" w:eastAsia="宋体" w:cs="宋体"/>
      <w:b/>
      <w:bCs/>
      <w:sz w:val="32"/>
      <w:szCs w:val="32"/>
    </w:rPr>
  </w:style>
  <w:style w:type="character" w:customStyle="1" w:styleId="497">
    <w:name w:val="标题 4 Char_file_392"/>
    <w:basedOn w:val="490"/>
    <w:link w:val="6"/>
    <w:semiHidden/>
    <w:qFormat/>
    <w:uiPriority w:val="9"/>
    <w:rPr>
      <w:rFonts w:asciiTheme="majorHAnsi" w:hAnsiTheme="majorHAnsi" w:eastAsiaTheme="majorEastAsia" w:cstheme="majorBidi"/>
      <w:b/>
      <w:bCs/>
      <w:sz w:val="28"/>
      <w:szCs w:val="28"/>
    </w:rPr>
  </w:style>
  <w:style w:type="character" w:customStyle="1" w:styleId="498">
    <w:name w:val="标题 5 Char_file_392"/>
    <w:basedOn w:val="490"/>
    <w:link w:val="7"/>
    <w:semiHidden/>
    <w:qFormat/>
    <w:uiPriority w:val="9"/>
    <w:rPr>
      <w:rFonts w:ascii="宋体" w:hAnsi="宋体" w:eastAsia="宋体" w:cs="宋体"/>
      <w:b/>
      <w:bCs/>
      <w:sz w:val="28"/>
      <w:szCs w:val="28"/>
    </w:rPr>
  </w:style>
  <w:style w:type="character" w:customStyle="1" w:styleId="499">
    <w:name w:val="标题 6 Char_file_392"/>
    <w:basedOn w:val="490"/>
    <w:link w:val="9"/>
    <w:semiHidden/>
    <w:qFormat/>
    <w:uiPriority w:val="9"/>
    <w:rPr>
      <w:rFonts w:asciiTheme="majorHAnsi" w:hAnsiTheme="majorHAnsi" w:eastAsiaTheme="majorEastAsia" w:cstheme="majorBidi"/>
      <w:b/>
      <w:bCs/>
      <w:sz w:val="24"/>
      <w:szCs w:val="24"/>
    </w:rPr>
  </w:style>
  <w:style w:type="paragraph" w:customStyle="1" w:styleId="500">
    <w:name w:val="cke_editable_file_392"/>
    <w:basedOn w:val="483"/>
    <w:qFormat/>
    <w:uiPriority w:val="0"/>
    <w:rPr>
      <w:rFonts w:ascii="仿宋_GB2312" w:eastAsia="仿宋_GB2312"/>
    </w:rPr>
  </w:style>
  <w:style w:type="paragraph" w:customStyle="1" w:styleId="501">
    <w:name w:val="marker_file_392"/>
    <w:basedOn w:val="483"/>
    <w:qFormat/>
    <w:uiPriority w:val="0"/>
    <w:pPr>
      <w:shd w:val="clear" w:color="auto" w:fill="FFFF00"/>
    </w:pPr>
  </w:style>
  <w:style w:type="paragraph" w:customStyle="1" w:styleId="502">
    <w:name w:val="Normal (Web)_file_392"/>
    <w:basedOn w:val="483"/>
    <w:semiHidden/>
    <w:unhideWhenUsed/>
    <w:qFormat/>
    <w:uiPriority w:val="99"/>
  </w:style>
  <w:style w:type="paragraph" w:customStyle="1" w:styleId="503">
    <w:name w:val="Normal_file_3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heading 1_file_393"/>
    <w:basedOn w:val="503"/>
    <w:qFormat/>
    <w:uiPriority w:val="9"/>
    <w:pPr>
      <w:outlineLvl w:val="0"/>
    </w:pPr>
    <w:rPr>
      <w:kern w:val="36"/>
      <w:sz w:val="48"/>
      <w:szCs w:val="48"/>
    </w:rPr>
  </w:style>
  <w:style w:type="paragraph" w:customStyle="1" w:styleId="505">
    <w:name w:val="heading 2_file_393"/>
    <w:basedOn w:val="503"/>
    <w:qFormat/>
    <w:uiPriority w:val="9"/>
    <w:pPr>
      <w:outlineLvl w:val="1"/>
    </w:pPr>
    <w:rPr>
      <w:sz w:val="36"/>
      <w:szCs w:val="36"/>
    </w:rPr>
  </w:style>
  <w:style w:type="paragraph" w:customStyle="1" w:styleId="506">
    <w:name w:val="heading 3_file_393"/>
    <w:basedOn w:val="503"/>
    <w:qFormat/>
    <w:uiPriority w:val="9"/>
    <w:pPr>
      <w:outlineLvl w:val="2"/>
    </w:pPr>
    <w:rPr>
      <w:sz w:val="27"/>
      <w:szCs w:val="27"/>
    </w:rPr>
  </w:style>
  <w:style w:type="paragraph" w:customStyle="1" w:styleId="507">
    <w:name w:val="heading 4_file_393"/>
    <w:basedOn w:val="503"/>
    <w:qFormat/>
    <w:uiPriority w:val="9"/>
    <w:pPr>
      <w:outlineLvl w:val="3"/>
    </w:pPr>
  </w:style>
  <w:style w:type="paragraph" w:customStyle="1" w:styleId="508">
    <w:name w:val="heading 5_file_393"/>
    <w:basedOn w:val="503"/>
    <w:qFormat/>
    <w:uiPriority w:val="9"/>
    <w:pPr>
      <w:outlineLvl w:val="4"/>
    </w:pPr>
    <w:rPr>
      <w:sz w:val="20"/>
      <w:szCs w:val="20"/>
    </w:rPr>
  </w:style>
  <w:style w:type="paragraph" w:customStyle="1" w:styleId="509">
    <w:name w:val="heading 6_file_393"/>
    <w:basedOn w:val="503"/>
    <w:qFormat/>
    <w:uiPriority w:val="9"/>
    <w:pPr>
      <w:outlineLvl w:val="5"/>
    </w:pPr>
    <w:rPr>
      <w:sz w:val="15"/>
      <w:szCs w:val="15"/>
    </w:rPr>
  </w:style>
  <w:style w:type="character" w:customStyle="1" w:styleId="510">
    <w:name w:val="Default Paragraph Font_file_393"/>
    <w:semiHidden/>
    <w:unhideWhenUsed/>
    <w:qFormat/>
    <w:uiPriority w:val="1"/>
  </w:style>
  <w:style w:type="table" w:customStyle="1" w:styleId="511">
    <w:name w:val="Normal Table_file_393"/>
    <w:semiHidden/>
    <w:unhideWhenUsed/>
    <w:qFormat/>
    <w:uiPriority w:val="99"/>
    <w:tblPr>
      <w:tblCellMar>
        <w:top w:w="0" w:type="dxa"/>
        <w:left w:w="108" w:type="dxa"/>
        <w:bottom w:w="0" w:type="dxa"/>
        <w:right w:w="108" w:type="dxa"/>
      </w:tblCellMar>
    </w:tblPr>
  </w:style>
  <w:style w:type="character" w:customStyle="1" w:styleId="512">
    <w:name w:val="Hyperlink_file_393"/>
    <w:basedOn w:val="510"/>
    <w:semiHidden/>
    <w:unhideWhenUsed/>
    <w:qFormat/>
    <w:uiPriority w:val="99"/>
    <w:rPr>
      <w:color w:val="0782C1"/>
      <w:u w:val="single"/>
    </w:rPr>
  </w:style>
  <w:style w:type="character" w:customStyle="1" w:styleId="513">
    <w:name w:val="FollowedHyperlink_file_393"/>
    <w:basedOn w:val="510"/>
    <w:semiHidden/>
    <w:unhideWhenUsed/>
    <w:qFormat/>
    <w:uiPriority w:val="99"/>
    <w:rPr>
      <w:color w:val="0782C1"/>
      <w:u w:val="single"/>
    </w:rPr>
  </w:style>
  <w:style w:type="character" w:customStyle="1" w:styleId="514">
    <w:name w:val="标题 1 Char_file_393"/>
    <w:basedOn w:val="510"/>
    <w:link w:val="3"/>
    <w:qFormat/>
    <w:uiPriority w:val="9"/>
    <w:rPr>
      <w:rFonts w:ascii="宋体" w:hAnsi="宋体" w:eastAsia="宋体" w:cs="宋体"/>
      <w:b/>
      <w:bCs/>
      <w:kern w:val="44"/>
      <w:sz w:val="44"/>
      <w:szCs w:val="44"/>
    </w:rPr>
  </w:style>
  <w:style w:type="character" w:customStyle="1" w:styleId="515">
    <w:name w:val="标题 2 Char_file_393"/>
    <w:basedOn w:val="510"/>
    <w:link w:val="4"/>
    <w:semiHidden/>
    <w:qFormat/>
    <w:uiPriority w:val="9"/>
    <w:rPr>
      <w:rFonts w:asciiTheme="majorHAnsi" w:hAnsiTheme="majorHAnsi" w:eastAsiaTheme="majorEastAsia" w:cstheme="majorBidi"/>
      <w:b/>
      <w:bCs/>
      <w:sz w:val="32"/>
      <w:szCs w:val="32"/>
    </w:rPr>
  </w:style>
  <w:style w:type="character" w:customStyle="1" w:styleId="516">
    <w:name w:val="标题 3 Char_file_393"/>
    <w:basedOn w:val="510"/>
    <w:link w:val="5"/>
    <w:semiHidden/>
    <w:qFormat/>
    <w:uiPriority w:val="9"/>
    <w:rPr>
      <w:rFonts w:ascii="宋体" w:hAnsi="宋体" w:eastAsia="宋体" w:cs="宋体"/>
      <w:b/>
      <w:bCs/>
      <w:sz w:val="32"/>
      <w:szCs w:val="32"/>
    </w:rPr>
  </w:style>
  <w:style w:type="character" w:customStyle="1" w:styleId="517">
    <w:name w:val="标题 4 Char_file_393"/>
    <w:basedOn w:val="510"/>
    <w:link w:val="6"/>
    <w:semiHidden/>
    <w:qFormat/>
    <w:uiPriority w:val="9"/>
    <w:rPr>
      <w:rFonts w:asciiTheme="majorHAnsi" w:hAnsiTheme="majorHAnsi" w:eastAsiaTheme="majorEastAsia" w:cstheme="majorBidi"/>
      <w:b/>
      <w:bCs/>
      <w:sz w:val="28"/>
      <w:szCs w:val="28"/>
    </w:rPr>
  </w:style>
  <w:style w:type="character" w:customStyle="1" w:styleId="518">
    <w:name w:val="标题 5 Char_file_393"/>
    <w:basedOn w:val="510"/>
    <w:link w:val="7"/>
    <w:semiHidden/>
    <w:qFormat/>
    <w:uiPriority w:val="9"/>
    <w:rPr>
      <w:rFonts w:ascii="宋体" w:hAnsi="宋体" w:eastAsia="宋体" w:cs="宋体"/>
      <w:b/>
      <w:bCs/>
      <w:sz w:val="28"/>
      <w:szCs w:val="28"/>
    </w:rPr>
  </w:style>
  <w:style w:type="character" w:customStyle="1" w:styleId="519">
    <w:name w:val="标题 6 Char_file_393"/>
    <w:basedOn w:val="510"/>
    <w:link w:val="9"/>
    <w:semiHidden/>
    <w:qFormat/>
    <w:uiPriority w:val="9"/>
    <w:rPr>
      <w:rFonts w:asciiTheme="majorHAnsi" w:hAnsiTheme="majorHAnsi" w:eastAsiaTheme="majorEastAsia" w:cstheme="majorBidi"/>
      <w:b/>
      <w:bCs/>
      <w:sz w:val="24"/>
      <w:szCs w:val="24"/>
    </w:rPr>
  </w:style>
  <w:style w:type="paragraph" w:customStyle="1" w:styleId="520">
    <w:name w:val="cke_editable_file_393"/>
    <w:basedOn w:val="503"/>
    <w:qFormat/>
    <w:uiPriority w:val="0"/>
    <w:rPr>
      <w:rFonts w:ascii="仿宋_GB2312" w:eastAsia="仿宋_GB2312"/>
    </w:rPr>
  </w:style>
  <w:style w:type="paragraph" w:customStyle="1" w:styleId="521">
    <w:name w:val="marker_file_393"/>
    <w:basedOn w:val="503"/>
    <w:qFormat/>
    <w:uiPriority w:val="0"/>
    <w:pPr>
      <w:shd w:val="clear" w:color="auto" w:fill="FFFF00"/>
    </w:pPr>
  </w:style>
  <w:style w:type="paragraph" w:customStyle="1" w:styleId="522">
    <w:name w:val="Normal (Web)_file_393"/>
    <w:basedOn w:val="503"/>
    <w:semiHidden/>
    <w:unhideWhenUsed/>
    <w:qFormat/>
    <w:uiPriority w:val="99"/>
  </w:style>
  <w:style w:type="paragraph" w:customStyle="1" w:styleId="523">
    <w:name w:val="Normal_file_3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4">
    <w:name w:val="heading 1_file_395"/>
    <w:basedOn w:val="523"/>
    <w:qFormat/>
    <w:uiPriority w:val="9"/>
    <w:pPr>
      <w:outlineLvl w:val="0"/>
    </w:pPr>
    <w:rPr>
      <w:kern w:val="36"/>
      <w:sz w:val="48"/>
      <w:szCs w:val="48"/>
    </w:rPr>
  </w:style>
  <w:style w:type="paragraph" w:customStyle="1" w:styleId="525">
    <w:name w:val="heading 2_file_395"/>
    <w:basedOn w:val="523"/>
    <w:qFormat/>
    <w:uiPriority w:val="9"/>
    <w:pPr>
      <w:outlineLvl w:val="1"/>
    </w:pPr>
    <w:rPr>
      <w:sz w:val="36"/>
      <w:szCs w:val="36"/>
    </w:rPr>
  </w:style>
  <w:style w:type="paragraph" w:customStyle="1" w:styleId="526">
    <w:name w:val="heading 3_file_395"/>
    <w:basedOn w:val="523"/>
    <w:qFormat/>
    <w:uiPriority w:val="9"/>
    <w:pPr>
      <w:outlineLvl w:val="2"/>
    </w:pPr>
    <w:rPr>
      <w:sz w:val="27"/>
      <w:szCs w:val="27"/>
    </w:rPr>
  </w:style>
  <w:style w:type="paragraph" w:customStyle="1" w:styleId="527">
    <w:name w:val="heading 4_file_395"/>
    <w:basedOn w:val="523"/>
    <w:qFormat/>
    <w:uiPriority w:val="9"/>
    <w:pPr>
      <w:outlineLvl w:val="3"/>
    </w:pPr>
  </w:style>
  <w:style w:type="paragraph" w:customStyle="1" w:styleId="528">
    <w:name w:val="heading 5_file_395"/>
    <w:basedOn w:val="523"/>
    <w:qFormat/>
    <w:uiPriority w:val="9"/>
    <w:pPr>
      <w:outlineLvl w:val="4"/>
    </w:pPr>
    <w:rPr>
      <w:sz w:val="20"/>
      <w:szCs w:val="20"/>
    </w:rPr>
  </w:style>
  <w:style w:type="paragraph" w:customStyle="1" w:styleId="529">
    <w:name w:val="heading 6_file_395"/>
    <w:basedOn w:val="523"/>
    <w:qFormat/>
    <w:uiPriority w:val="9"/>
    <w:pPr>
      <w:outlineLvl w:val="5"/>
    </w:pPr>
    <w:rPr>
      <w:sz w:val="15"/>
      <w:szCs w:val="15"/>
    </w:rPr>
  </w:style>
  <w:style w:type="character" w:customStyle="1" w:styleId="530">
    <w:name w:val="Default Paragraph Font_file_395"/>
    <w:semiHidden/>
    <w:unhideWhenUsed/>
    <w:qFormat/>
    <w:uiPriority w:val="1"/>
  </w:style>
  <w:style w:type="table" w:customStyle="1" w:styleId="531">
    <w:name w:val="Normal Table_file_395"/>
    <w:semiHidden/>
    <w:unhideWhenUsed/>
    <w:qFormat/>
    <w:uiPriority w:val="99"/>
    <w:tblPr>
      <w:tblCellMar>
        <w:top w:w="0" w:type="dxa"/>
        <w:left w:w="108" w:type="dxa"/>
        <w:bottom w:w="0" w:type="dxa"/>
        <w:right w:w="108" w:type="dxa"/>
      </w:tblCellMar>
    </w:tblPr>
  </w:style>
  <w:style w:type="character" w:customStyle="1" w:styleId="532">
    <w:name w:val="Hyperlink_file_395"/>
    <w:basedOn w:val="530"/>
    <w:semiHidden/>
    <w:unhideWhenUsed/>
    <w:qFormat/>
    <w:uiPriority w:val="99"/>
    <w:rPr>
      <w:color w:val="0782C1"/>
      <w:u w:val="single"/>
    </w:rPr>
  </w:style>
  <w:style w:type="character" w:customStyle="1" w:styleId="533">
    <w:name w:val="FollowedHyperlink_file_395"/>
    <w:basedOn w:val="530"/>
    <w:semiHidden/>
    <w:unhideWhenUsed/>
    <w:qFormat/>
    <w:uiPriority w:val="99"/>
    <w:rPr>
      <w:color w:val="0782C1"/>
      <w:u w:val="single"/>
    </w:rPr>
  </w:style>
  <w:style w:type="character" w:customStyle="1" w:styleId="534">
    <w:name w:val="标题 1 Char_file_395"/>
    <w:basedOn w:val="530"/>
    <w:link w:val="3"/>
    <w:qFormat/>
    <w:uiPriority w:val="9"/>
    <w:rPr>
      <w:rFonts w:ascii="宋体" w:hAnsi="宋体" w:eastAsia="宋体" w:cs="宋体"/>
      <w:b/>
      <w:bCs/>
      <w:kern w:val="44"/>
      <w:sz w:val="44"/>
      <w:szCs w:val="44"/>
    </w:rPr>
  </w:style>
  <w:style w:type="character" w:customStyle="1" w:styleId="535">
    <w:name w:val="标题 2 Char_file_395"/>
    <w:basedOn w:val="530"/>
    <w:link w:val="4"/>
    <w:semiHidden/>
    <w:qFormat/>
    <w:uiPriority w:val="9"/>
    <w:rPr>
      <w:rFonts w:asciiTheme="majorHAnsi" w:hAnsiTheme="majorHAnsi" w:eastAsiaTheme="majorEastAsia" w:cstheme="majorBidi"/>
      <w:b/>
      <w:bCs/>
      <w:sz w:val="32"/>
      <w:szCs w:val="32"/>
    </w:rPr>
  </w:style>
  <w:style w:type="character" w:customStyle="1" w:styleId="536">
    <w:name w:val="标题 3 Char_file_395"/>
    <w:basedOn w:val="530"/>
    <w:link w:val="5"/>
    <w:semiHidden/>
    <w:qFormat/>
    <w:uiPriority w:val="9"/>
    <w:rPr>
      <w:rFonts w:ascii="宋体" w:hAnsi="宋体" w:eastAsia="宋体" w:cs="宋体"/>
      <w:b/>
      <w:bCs/>
      <w:sz w:val="32"/>
      <w:szCs w:val="32"/>
    </w:rPr>
  </w:style>
  <w:style w:type="character" w:customStyle="1" w:styleId="537">
    <w:name w:val="标题 4 Char_file_395"/>
    <w:basedOn w:val="530"/>
    <w:link w:val="6"/>
    <w:semiHidden/>
    <w:qFormat/>
    <w:uiPriority w:val="9"/>
    <w:rPr>
      <w:rFonts w:asciiTheme="majorHAnsi" w:hAnsiTheme="majorHAnsi" w:eastAsiaTheme="majorEastAsia" w:cstheme="majorBidi"/>
      <w:b/>
      <w:bCs/>
      <w:sz w:val="28"/>
      <w:szCs w:val="28"/>
    </w:rPr>
  </w:style>
  <w:style w:type="character" w:customStyle="1" w:styleId="538">
    <w:name w:val="标题 5 Char_file_395"/>
    <w:basedOn w:val="530"/>
    <w:link w:val="7"/>
    <w:semiHidden/>
    <w:qFormat/>
    <w:uiPriority w:val="9"/>
    <w:rPr>
      <w:rFonts w:ascii="宋体" w:hAnsi="宋体" w:eastAsia="宋体" w:cs="宋体"/>
      <w:b/>
      <w:bCs/>
      <w:sz w:val="28"/>
      <w:szCs w:val="28"/>
    </w:rPr>
  </w:style>
  <w:style w:type="character" w:customStyle="1" w:styleId="539">
    <w:name w:val="标题 6 Char_file_395"/>
    <w:basedOn w:val="530"/>
    <w:link w:val="9"/>
    <w:semiHidden/>
    <w:qFormat/>
    <w:uiPriority w:val="9"/>
    <w:rPr>
      <w:rFonts w:asciiTheme="majorHAnsi" w:hAnsiTheme="majorHAnsi" w:eastAsiaTheme="majorEastAsia" w:cstheme="majorBidi"/>
      <w:b/>
      <w:bCs/>
      <w:sz w:val="24"/>
      <w:szCs w:val="24"/>
    </w:rPr>
  </w:style>
  <w:style w:type="paragraph" w:customStyle="1" w:styleId="540">
    <w:name w:val="cke_editable_file_395"/>
    <w:basedOn w:val="523"/>
    <w:qFormat/>
    <w:uiPriority w:val="0"/>
    <w:rPr>
      <w:rFonts w:ascii="仿宋_GB2312" w:eastAsia="仿宋_GB2312"/>
    </w:rPr>
  </w:style>
  <w:style w:type="paragraph" w:customStyle="1" w:styleId="541">
    <w:name w:val="marker_file_395"/>
    <w:basedOn w:val="523"/>
    <w:qFormat/>
    <w:uiPriority w:val="0"/>
    <w:pPr>
      <w:shd w:val="clear" w:color="auto" w:fill="FFFF00"/>
    </w:pPr>
  </w:style>
  <w:style w:type="paragraph" w:customStyle="1" w:styleId="542">
    <w:name w:val="Normal (Web)_file_395"/>
    <w:basedOn w:val="523"/>
    <w:semiHidden/>
    <w:unhideWhenUsed/>
    <w:qFormat/>
    <w:uiPriority w:val="99"/>
  </w:style>
  <w:style w:type="character" w:customStyle="1" w:styleId="543">
    <w:name w:val="Strong_file_395"/>
    <w:basedOn w:val="530"/>
    <w:qFormat/>
    <w:uiPriority w:val="22"/>
    <w:rPr>
      <w:b/>
      <w:bCs/>
    </w:rPr>
  </w:style>
  <w:style w:type="paragraph" w:customStyle="1" w:styleId="544">
    <w:name w:val="Normal_file_3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5">
    <w:name w:val="heading 1_file_398"/>
    <w:basedOn w:val="544"/>
    <w:qFormat/>
    <w:uiPriority w:val="9"/>
    <w:pPr>
      <w:outlineLvl w:val="0"/>
    </w:pPr>
    <w:rPr>
      <w:kern w:val="36"/>
      <w:sz w:val="48"/>
      <w:szCs w:val="48"/>
    </w:rPr>
  </w:style>
  <w:style w:type="paragraph" w:customStyle="1" w:styleId="546">
    <w:name w:val="heading 2_file_398"/>
    <w:basedOn w:val="544"/>
    <w:qFormat/>
    <w:uiPriority w:val="9"/>
    <w:pPr>
      <w:outlineLvl w:val="1"/>
    </w:pPr>
    <w:rPr>
      <w:sz w:val="36"/>
      <w:szCs w:val="36"/>
    </w:rPr>
  </w:style>
  <w:style w:type="paragraph" w:customStyle="1" w:styleId="547">
    <w:name w:val="heading 3_file_398"/>
    <w:basedOn w:val="544"/>
    <w:qFormat/>
    <w:uiPriority w:val="9"/>
    <w:pPr>
      <w:outlineLvl w:val="2"/>
    </w:pPr>
    <w:rPr>
      <w:sz w:val="27"/>
      <w:szCs w:val="27"/>
    </w:rPr>
  </w:style>
  <w:style w:type="paragraph" w:customStyle="1" w:styleId="548">
    <w:name w:val="heading 4_file_398"/>
    <w:basedOn w:val="544"/>
    <w:qFormat/>
    <w:uiPriority w:val="9"/>
    <w:pPr>
      <w:outlineLvl w:val="3"/>
    </w:pPr>
  </w:style>
  <w:style w:type="paragraph" w:customStyle="1" w:styleId="549">
    <w:name w:val="heading 5_file_398"/>
    <w:basedOn w:val="544"/>
    <w:qFormat/>
    <w:uiPriority w:val="9"/>
    <w:pPr>
      <w:outlineLvl w:val="4"/>
    </w:pPr>
    <w:rPr>
      <w:sz w:val="20"/>
      <w:szCs w:val="20"/>
    </w:rPr>
  </w:style>
  <w:style w:type="paragraph" w:customStyle="1" w:styleId="550">
    <w:name w:val="heading 6_file_398"/>
    <w:basedOn w:val="544"/>
    <w:qFormat/>
    <w:uiPriority w:val="9"/>
    <w:pPr>
      <w:outlineLvl w:val="5"/>
    </w:pPr>
    <w:rPr>
      <w:sz w:val="15"/>
      <w:szCs w:val="15"/>
    </w:rPr>
  </w:style>
  <w:style w:type="character" w:customStyle="1" w:styleId="551">
    <w:name w:val="Default Paragraph Font_file_398"/>
    <w:semiHidden/>
    <w:unhideWhenUsed/>
    <w:qFormat/>
    <w:uiPriority w:val="1"/>
  </w:style>
  <w:style w:type="table" w:customStyle="1" w:styleId="552">
    <w:name w:val="Normal Table_file_398"/>
    <w:semiHidden/>
    <w:unhideWhenUsed/>
    <w:qFormat/>
    <w:uiPriority w:val="99"/>
    <w:tblPr>
      <w:tblCellMar>
        <w:top w:w="0" w:type="dxa"/>
        <w:left w:w="108" w:type="dxa"/>
        <w:bottom w:w="0" w:type="dxa"/>
        <w:right w:w="108" w:type="dxa"/>
      </w:tblCellMar>
    </w:tblPr>
  </w:style>
  <w:style w:type="character" w:customStyle="1" w:styleId="553">
    <w:name w:val="Hyperlink_file_398"/>
    <w:basedOn w:val="551"/>
    <w:semiHidden/>
    <w:unhideWhenUsed/>
    <w:qFormat/>
    <w:uiPriority w:val="99"/>
    <w:rPr>
      <w:color w:val="0782C1"/>
      <w:u w:val="single"/>
    </w:rPr>
  </w:style>
  <w:style w:type="character" w:customStyle="1" w:styleId="554">
    <w:name w:val="FollowedHyperlink_file_398"/>
    <w:basedOn w:val="551"/>
    <w:semiHidden/>
    <w:unhideWhenUsed/>
    <w:qFormat/>
    <w:uiPriority w:val="99"/>
    <w:rPr>
      <w:color w:val="0782C1"/>
      <w:u w:val="single"/>
    </w:rPr>
  </w:style>
  <w:style w:type="character" w:customStyle="1" w:styleId="555">
    <w:name w:val="标题 1 Char_file_398"/>
    <w:basedOn w:val="551"/>
    <w:link w:val="3"/>
    <w:qFormat/>
    <w:uiPriority w:val="9"/>
    <w:rPr>
      <w:rFonts w:ascii="宋体" w:hAnsi="宋体" w:eastAsia="宋体" w:cs="宋体"/>
      <w:b/>
      <w:bCs/>
      <w:kern w:val="44"/>
      <w:sz w:val="44"/>
      <w:szCs w:val="44"/>
    </w:rPr>
  </w:style>
  <w:style w:type="character" w:customStyle="1" w:styleId="556">
    <w:name w:val="标题 2 Char_file_398"/>
    <w:basedOn w:val="551"/>
    <w:link w:val="4"/>
    <w:semiHidden/>
    <w:qFormat/>
    <w:uiPriority w:val="9"/>
    <w:rPr>
      <w:rFonts w:asciiTheme="majorHAnsi" w:hAnsiTheme="majorHAnsi" w:eastAsiaTheme="majorEastAsia" w:cstheme="majorBidi"/>
      <w:b/>
      <w:bCs/>
      <w:sz w:val="32"/>
      <w:szCs w:val="32"/>
    </w:rPr>
  </w:style>
  <w:style w:type="character" w:customStyle="1" w:styleId="557">
    <w:name w:val="标题 3 Char_file_398"/>
    <w:basedOn w:val="551"/>
    <w:link w:val="5"/>
    <w:semiHidden/>
    <w:qFormat/>
    <w:uiPriority w:val="9"/>
    <w:rPr>
      <w:rFonts w:ascii="宋体" w:hAnsi="宋体" w:eastAsia="宋体" w:cs="宋体"/>
      <w:b/>
      <w:bCs/>
      <w:sz w:val="32"/>
      <w:szCs w:val="32"/>
    </w:rPr>
  </w:style>
  <w:style w:type="character" w:customStyle="1" w:styleId="558">
    <w:name w:val="标题 4 Char_file_398"/>
    <w:basedOn w:val="551"/>
    <w:link w:val="6"/>
    <w:semiHidden/>
    <w:qFormat/>
    <w:uiPriority w:val="9"/>
    <w:rPr>
      <w:rFonts w:asciiTheme="majorHAnsi" w:hAnsiTheme="majorHAnsi" w:eastAsiaTheme="majorEastAsia" w:cstheme="majorBidi"/>
      <w:b/>
      <w:bCs/>
      <w:sz w:val="28"/>
      <w:szCs w:val="28"/>
    </w:rPr>
  </w:style>
  <w:style w:type="character" w:customStyle="1" w:styleId="559">
    <w:name w:val="标题 5 Char_file_398"/>
    <w:basedOn w:val="551"/>
    <w:link w:val="7"/>
    <w:semiHidden/>
    <w:qFormat/>
    <w:uiPriority w:val="9"/>
    <w:rPr>
      <w:rFonts w:ascii="宋体" w:hAnsi="宋体" w:eastAsia="宋体" w:cs="宋体"/>
      <w:b/>
      <w:bCs/>
      <w:sz w:val="28"/>
      <w:szCs w:val="28"/>
    </w:rPr>
  </w:style>
  <w:style w:type="character" w:customStyle="1" w:styleId="560">
    <w:name w:val="标题 6 Char_file_398"/>
    <w:basedOn w:val="551"/>
    <w:link w:val="9"/>
    <w:semiHidden/>
    <w:qFormat/>
    <w:uiPriority w:val="9"/>
    <w:rPr>
      <w:rFonts w:asciiTheme="majorHAnsi" w:hAnsiTheme="majorHAnsi" w:eastAsiaTheme="majorEastAsia" w:cstheme="majorBidi"/>
      <w:b/>
      <w:bCs/>
      <w:sz w:val="24"/>
      <w:szCs w:val="24"/>
    </w:rPr>
  </w:style>
  <w:style w:type="paragraph" w:customStyle="1" w:styleId="561">
    <w:name w:val="cke_editable_file_398"/>
    <w:basedOn w:val="544"/>
    <w:qFormat/>
    <w:uiPriority w:val="0"/>
    <w:rPr>
      <w:rFonts w:ascii="仿宋_GB2312" w:eastAsia="仿宋_GB2312"/>
    </w:rPr>
  </w:style>
  <w:style w:type="paragraph" w:customStyle="1" w:styleId="562">
    <w:name w:val="marker_file_398"/>
    <w:basedOn w:val="544"/>
    <w:qFormat/>
    <w:uiPriority w:val="0"/>
    <w:pPr>
      <w:shd w:val="clear" w:color="auto" w:fill="FFFF00"/>
    </w:pPr>
  </w:style>
  <w:style w:type="paragraph" w:customStyle="1" w:styleId="563">
    <w:name w:val="Normal (Web)_file_398"/>
    <w:basedOn w:val="544"/>
    <w:semiHidden/>
    <w:unhideWhenUsed/>
    <w:qFormat/>
    <w:uiPriority w:val="99"/>
  </w:style>
  <w:style w:type="paragraph" w:customStyle="1" w:styleId="564">
    <w:name w:val="Normal_file_4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5">
    <w:name w:val="heading 1_file_400"/>
    <w:basedOn w:val="564"/>
    <w:qFormat/>
    <w:uiPriority w:val="9"/>
    <w:pPr>
      <w:outlineLvl w:val="0"/>
    </w:pPr>
    <w:rPr>
      <w:kern w:val="36"/>
      <w:sz w:val="48"/>
      <w:szCs w:val="48"/>
    </w:rPr>
  </w:style>
  <w:style w:type="paragraph" w:customStyle="1" w:styleId="566">
    <w:name w:val="heading 2_file_400"/>
    <w:basedOn w:val="564"/>
    <w:qFormat/>
    <w:uiPriority w:val="9"/>
    <w:pPr>
      <w:outlineLvl w:val="1"/>
    </w:pPr>
    <w:rPr>
      <w:sz w:val="36"/>
      <w:szCs w:val="36"/>
    </w:rPr>
  </w:style>
  <w:style w:type="paragraph" w:customStyle="1" w:styleId="567">
    <w:name w:val="heading 3_file_400"/>
    <w:basedOn w:val="564"/>
    <w:qFormat/>
    <w:uiPriority w:val="9"/>
    <w:pPr>
      <w:outlineLvl w:val="2"/>
    </w:pPr>
    <w:rPr>
      <w:sz w:val="27"/>
      <w:szCs w:val="27"/>
    </w:rPr>
  </w:style>
  <w:style w:type="paragraph" w:customStyle="1" w:styleId="568">
    <w:name w:val="heading 4_file_400"/>
    <w:basedOn w:val="564"/>
    <w:qFormat/>
    <w:uiPriority w:val="9"/>
    <w:pPr>
      <w:outlineLvl w:val="3"/>
    </w:pPr>
  </w:style>
  <w:style w:type="paragraph" w:customStyle="1" w:styleId="569">
    <w:name w:val="heading 5_file_400"/>
    <w:basedOn w:val="564"/>
    <w:qFormat/>
    <w:uiPriority w:val="9"/>
    <w:pPr>
      <w:outlineLvl w:val="4"/>
    </w:pPr>
    <w:rPr>
      <w:sz w:val="20"/>
      <w:szCs w:val="20"/>
    </w:rPr>
  </w:style>
  <w:style w:type="paragraph" w:customStyle="1" w:styleId="570">
    <w:name w:val="heading 6_file_400"/>
    <w:basedOn w:val="564"/>
    <w:qFormat/>
    <w:uiPriority w:val="9"/>
    <w:pPr>
      <w:outlineLvl w:val="5"/>
    </w:pPr>
    <w:rPr>
      <w:sz w:val="15"/>
      <w:szCs w:val="15"/>
    </w:rPr>
  </w:style>
  <w:style w:type="character" w:customStyle="1" w:styleId="571">
    <w:name w:val="Default Paragraph Font_file_400"/>
    <w:semiHidden/>
    <w:unhideWhenUsed/>
    <w:qFormat/>
    <w:uiPriority w:val="1"/>
  </w:style>
  <w:style w:type="table" w:customStyle="1" w:styleId="572">
    <w:name w:val="Normal Table_file_400"/>
    <w:semiHidden/>
    <w:unhideWhenUsed/>
    <w:qFormat/>
    <w:uiPriority w:val="99"/>
    <w:tblPr>
      <w:tblCellMar>
        <w:top w:w="0" w:type="dxa"/>
        <w:left w:w="108" w:type="dxa"/>
        <w:bottom w:w="0" w:type="dxa"/>
        <w:right w:w="108" w:type="dxa"/>
      </w:tblCellMar>
    </w:tblPr>
  </w:style>
  <w:style w:type="character" w:customStyle="1" w:styleId="573">
    <w:name w:val="Hyperlink_file_400"/>
    <w:basedOn w:val="571"/>
    <w:semiHidden/>
    <w:unhideWhenUsed/>
    <w:qFormat/>
    <w:uiPriority w:val="99"/>
    <w:rPr>
      <w:color w:val="0782C1"/>
      <w:u w:val="single"/>
    </w:rPr>
  </w:style>
  <w:style w:type="character" w:customStyle="1" w:styleId="574">
    <w:name w:val="FollowedHyperlink_file_400"/>
    <w:basedOn w:val="571"/>
    <w:semiHidden/>
    <w:unhideWhenUsed/>
    <w:qFormat/>
    <w:uiPriority w:val="99"/>
    <w:rPr>
      <w:color w:val="0782C1"/>
      <w:u w:val="single"/>
    </w:rPr>
  </w:style>
  <w:style w:type="character" w:customStyle="1" w:styleId="575">
    <w:name w:val="标题 1 Char_file_400"/>
    <w:basedOn w:val="571"/>
    <w:link w:val="3"/>
    <w:qFormat/>
    <w:uiPriority w:val="9"/>
    <w:rPr>
      <w:rFonts w:ascii="宋体" w:hAnsi="宋体" w:eastAsia="宋体" w:cs="宋体"/>
      <w:b/>
      <w:bCs/>
      <w:kern w:val="44"/>
      <w:sz w:val="44"/>
      <w:szCs w:val="44"/>
    </w:rPr>
  </w:style>
  <w:style w:type="character" w:customStyle="1" w:styleId="576">
    <w:name w:val="标题 2 Char_file_400"/>
    <w:basedOn w:val="571"/>
    <w:link w:val="4"/>
    <w:semiHidden/>
    <w:qFormat/>
    <w:uiPriority w:val="9"/>
    <w:rPr>
      <w:rFonts w:asciiTheme="majorHAnsi" w:hAnsiTheme="majorHAnsi" w:eastAsiaTheme="majorEastAsia" w:cstheme="majorBidi"/>
      <w:b/>
      <w:bCs/>
      <w:sz w:val="32"/>
      <w:szCs w:val="32"/>
    </w:rPr>
  </w:style>
  <w:style w:type="character" w:customStyle="1" w:styleId="577">
    <w:name w:val="标题 3 Char_file_400"/>
    <w:basedOn w:val="571"/>
    <w:link w:val="5"/>
    <w:semiHidden/>
    <w:qFormat/>
    <w:uiPriority w:val="9"/>
    <w:rPr>
      <w:rFonts w:ascii="宋体" w:hAnsi="宋体" w:eastAsia="宋体" w:cs="宋体"/>
      <w:b/>
      <w:bCs/>
      <w:sz w:val="32"/>
      <w:szCs w:val="32"/>
    </w:rPr>
  </w:style>
  <w:style w:type="character" w:customStyle="1" w:styleId="578">
    <w:name w:val="标题 4 Char_file_400"/>
    <w:basedOn w:val="571"/>
    <w:link w:val="6"/>
    <w:semiHidden/>
    <w:qFormat/>
    <w:uiPriority w:val="9"/>
    <w:rPr>
      <w:rFonts w:asciiTheme="majorHAnsi" w:hAnsiTheme="majorHAnsi" w:eastAsiaTheme="majorEastAsia" w:cstheme="majorBidi"/>
      <w:b/>
      <w:bCs/>
      <w:sz w:val="28"/>
      <w:szCs w:val="28"/>
    </w:rPr>
  </w:style>
  <w:style w:type="character" w:customStyle="1" w:styleId="579">
    <w:name w:val="标题 5 Char_file_400"/>
    <w:basedOn w:val="571"/>
    <w:link w:val="7"/>
    <w:semiHidden/>
    <w:qFormat/>
    <w:uiPriority w:val="9"/>
    <w:rPr>
      <w:rFonts w:ascii="宋体" w:hAnsi="宋体" w:eastAsia="宋体" w:cs="宋体"/>
      <w:b/>
      <w:bCs/>
      <w:sz w:val="28"/>
      <w:szCs w:val="28"/>
    </w:rPr>
  </w:style>
  <w:style w:type="character" w:customStyle="1" w:styleId="580">
    <w:name w:val="标题 6 Char_file_400"/>
    <w:basedOn w:val="571"/>
    <w:link w:val="9"/>
    <w:semiHidden/>
    <w:qFormat/>
    <w:uiPriority w:val="9"/>
    <w:rPr>
      <w:rFonts w:asciiTheme="majorHAnsi" w:hAnsiTheme="majorHAnsi" w:eastAsiaTheme="majorEastAsia" w:cstheme="majorBidi"/>
      <w:b/>
      <w:bCs/>
      <w:sz w:val="24"/>
      <w:szCs w:val="24"/>
    </w:rPr>
  </w:style>
  <w:style w:type="paragraph" w:customStyle="1" w:styleId="581">
    <w:name w:val="cke_editable_file_400"/>
    <w:basedOn w:val="564"/>
    <w:qFormat/>
    <w:uiPriority w:val="0"/>
    <w:rPr>
      <w:rFonts w:ascii="仿宋_GB2312" w:eastAsia="仿宋_GB2312"/>
    </w:rPr>
  </w:style>
  <w:style w:type="paragraph" w:customStyle="1" w:styleId="582">
    <w:name w:val="marker_file_400"/>
    <w:basedOn w:val="564"/>
    <w:qFormat/>
    <w:uiPriority w:val="0"/>
    <w:pPr>
      <w:shd w:val="clear" w:color="auto" w:fill="FFFF00"/>
    </w:pPr>
  </w:style>
  <w:style w:type="paragraph" w:customStyle="1" w:styleId="583">
    <w:name w:val="Normal (Web)_file_400"/>
    <w:basedOn w:val="564"/>
    <w:semiHidden/>
    <w:unhideWhenUsed/>
    <w:qFormat/>
    <w:uiPriority w:val="99"/>
  </w:style>
  <w:style w:type="paragraph" w:customStyle="1" w:styleId="584">
    <w:name w:val="Normal_file_4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5">
    <w:name w:val="heading 1_file_402"/>
    <w:basedOn w:val="584"/>
    <w:qFormat/>
    <w:uiPriority w:val="9"/>
    <w:pPr>
      <w:outlineLvl w:val="0"/>
    </w:pPr>
    <w:rPr>
      <w:kern w:val="36"/>
      <w:sz w:val="48"/>
      <w:szCs w:val="48"/>
    </w:rPr>
  </w:style>
  <w:style w:type="paragraph" w:customStyle="1" w:styleId="586">
    <w:name w:val="heading 2_file_402"/>
    <w:basedOn w:val="584"/>
    <w:qFormat/>
    <w:uiPriority w:val="9"/>
    <w:pPr>
      <w:outlineLvl w:val="1"/>
    </w:pPr>
    <w:rPr>
      <w:sz w:val="36"/>
      <w:szCs w:val="36"/>
    </w:rPr>
  </w:style>
  <w:style w:type="paragraph" w:customStyle="1" w:styleId="587">
    <w:name w:val="heading 3_file_402"/>
    <w:basedOn w:val="584"/>
    <w:qFormat/>
    <w:uiPriority w:val="9"/>
    <w:pPr>
      <w:outlineLvl w:val="2"/>
    </w:pPr>
    <w:rPr>
      <w:sz w:val="27"/>
      <w:szCs w:val="27"/>
    </w:rPr>
  </w:style>
  <w:style w:type="paragraph" w:customStyle="1" w:styleId="588">
    <w:name w:val="heading 4_file_402"/>
    <w:basedOn w:val="584"/>
    <w:qFormat/>
    <w:uiPriority w:val="9"/>
    <w:pPr>
      <w:outlineLvl w:val="3"/>
    </w:pPr>
  </w:style>
  <w:style w:type="paragraph" w:customStyle="1" w:styleId="589">
    <w:name w:val="heading 5_file_402"/>
    <w:basedOn w:val="584"/>
    <w:qFormat/>
    <w:uiPriority w:val="9"/>
    <w:pPr>
      <w:outlineLvl w:val="4"/>
    </w:pPr>
    <w:rPr>
      <w:sz w:val="20"/>
      <w:szCs w:val="20"/>
    </w:rPr>
  </w:style>
  <w:style w:type="paragraph" w:customStyle="1" w:styleId="590">
    <w:name w:val="heading 6_file_402"/>
    <w:basedOn w:val="584"/>
    <w:qFormat/>
    <w:uiPriority w:val="9"/>
    <w:pPr>
      <w:outlineLvl w:val="5"/>
    </w:pPr>
    <w:rPr>
      <w:sz w:val="15"/>
      <w:szCs w:val="15"/>
    </w:rPr>
  </w:style>
  <w:style w:type="character" w:customStyle="1" w:styleId="591">
    <w:name w:val="Default Paragraph Font_file_402"/>
    <w:semiHidden/>
    <w:unhideWhenUsed/>
    <w:qFormat/>
    <w:uiPriority w:val="1"/>
  </w:style>
  <w:style w:type="table" w:customStyle="1" w:styleId="592">
    <w:name w:val="Normal Table_file_402"/>
    <w:semiHidden/>
    <w:unhideWhenUsed/>
    <w:qFormat/>
    <w:uiPriority w:val="99"/>
    <w:tblPr>
      <w:tblCellMar>
        <w:top w:w="0" w:type="dxa"/>
        <w:left w:w="108" w:type="dxa"/>
        <w:bottom w:w="0" w:type="dxa"/>
        <w:right w:w="108" w:type="dxa"/>
      </w:tblCellMar>
    </w:tblPr>
  </w:style>
  <w:style w:type="character" w:customStyle="1" w:styleId="593">
    <w:name w:val="Hyperlink_file_402"/>
    <w:basedOn w:val="591"/>
    <w:semiHidden/>
    <w:unhideWhenUsed/>
    <w:qFormat/>
    <w:uiPriority w:val="99"/>
    <w:rPr>
      <w:color w:val="0782C1"/>
      <w:u w:val="single"/>
    </w:rPr>
  </w:style>
  <w:style w:type="character" w:customStyle="1" w:styleId="594">
    <w:name w:val="FollowedHyperlink_file_402"/>
    <w:basedOn w:val="591"/>
    <w:semiHidden/>
    <w:unhideWhenUsed/>
    <w:qFormat/>
    <w:uiPriority w:val="99"/>
    <w:rPr>
      <w:color w:val="0782C1"/>
      <w:u w:val="single"/>
    </w:rPr>
  </w:style>
  <w:style w:type="character" w:customStyle="1" w:styleId="595">
    <w:name w:val="标题 1 Char_file_402"/>
    <w:basedOn w:val="591"/>
    <w:link w:val="3"/>
    <w:qFormat/>
    <w:uiPriority w:val="9"/>
    <w:rPr>
      <w:rFonts w:ascii="宋体" w:hAnsi="宋体" w:eastAsia="宋体" w:cs="宋体"/>
      <w:b/>
      <w:bCs/>
      <w:kern w:val="44"/>
      <w:sz w:val="44"/>
      <w:szCs w:val="44"/>
    </w:rPr>
  </w:style>
  <w:style w:type="character" w:customStyle="1" w:styleId="596">
    <w:name w:val="标题 2 Char_file_402"/>
    <w:basedOn w:val="591"/>
    <w:link w:val="4"/>
    <w:semiHidden/>
    <w:qFormat/>
    <w:uiPriority w:val="9"/>
    <w:rPr>
      <w:rFonts w:asciiTheme="majorHAnsi" w:hAnsiTheme="majorHAnsi" w:eastAsiaTheme="majorEastAsia" w:cstheme="majorBidi"/>
      <w:b/>
      <w:bCs/>
      <w:sz w:val="32"/>
      <w:szCs w:val="32"/>
    </w:rPr>
  </w:style>
  <w:style w:type="character" w:customStyle="1" w:styleId="597">
    <w:name w:val="标题 3 Char_file_402"/>
    <w:basedOn w:val="591"/>
    <w:link w:val="5"/>
    <w:semiHidden/>
    <w:qFormat/>
    <w:uiPriority w:val="9"/>
    <w:rPr>
      <w:rFonts w:ascii="宋体" w:hAnsi="宋体" w:eastAsia="宋体" w:cs="宋体"/>
      <w:b/>
      <w:bCs/>
      <w:sz w:val="32"/>
      <w:szCs w:val="32"/>
    </w:rPr>
  </w:style>
  <w:style w:type="character" w:customStyle="1" w:styleId="598">
    <w:name w:val="标题 4 Char_file_402"/>
    <w:basedOn w:val="591"/>
    <w:link w:val="6"/>
    <w:semiHidden/>
    <w:qFormat/>
    <w:uiPriority w:val="9"/>
    <w:rPr>
      <w:rFonts w:asciiTheme="majorHAnsi" w:hAnsiTheme="majorHAnsi" w:eastAsiaTheme="majorEastAsia" w:cstheme="majorBidi"/>
      <w:b/>
      <w:bCs/>
      <w:sz w:val="28"/>
      <w:szCs w:val="28"/>
    </w:rPr>
  </w:style>
  <w:style w:type="character" w:customStyle="1" w:styleId="599">
    <w:name w:val="标题 5 Char_file_402"/>
    <w:basedOn w:val="591"/>
    <w:link w:val="7"/>
    <w:semiHidden/>
    <w:qFormat/>
    <w:uiPriority w:val="9"/>
    <w:rPr>
      <w:rFonts w:ascii="宋体" w:hAnsi="宋体" w:eastAsia="宋体" w:cs="宋体"/>
      <w:b/>
      <w:bCs/>
      <w:sz w:val="28"/>
      <w:szCs w:val="28"/>
    </w:rPr>
  </w:style>
  <w:style w:type="character" w:customStyle="1" w:styleId="600">
    <w:name w:val="标题 6 Char_file_402"/>
    <w:basedOn w:val="591"/>
    <w:link w:val="9"/>
    <w:semiHidden/>
    <w:qFormat/>
    <w:uiPriority w:val="9"/>
    <w:rPr>
      <w:rFonts w:asciiTheme="majorHAnsi" w:hAnsiTheme="majorHAnsi" w:eastAsiaTheme="majorEastAsia" w:cstheme="majorBidi"/>
      <w:b/>
      <w:bCs/>
      <w:sz w:val="24"/>
      <w:szCs w:val="24"/>
    </w:rPr>
  </w:style>
  <w:style w:type="paragraph" w:customStyle="1" w:styleId="601">
    <w:name w:val="cke_editable_file_402"/>
    <w:basedOn w:val="584"/>
    <w:qFormat/>
    <w:uiPriority w:val="0"/>
    <w:rPr>
      <w:rFonts w:ascii="仿宋_GB2312" w:eastAsia="仿宋_GB2312"/>
    </w:rPr>
  </w:style>
  <w:style w:type="paragraph" w:customStyle="1" w:styleId="602">
    <w:name w:val="marker_file_402"/>
    <w:basedOn w:val="584"/>
    <w:qFormat/>
    <w:uiPriority w:val="0"/>
    <w:pPr>
      <w:shd w:val="clear" w:color="auto" w:fill="FFFF00"/>
    </w:pPr>
  </w:style>
  <w:style w:type="paragraph" w:customStyle="1" w:styleId="603">
    <w:name w:val="Normal (Web)_file_402"/>
    <w:basedOn w:val="584"/>
    <w:semiHidden/>
    <w:unhideWhenUsed/>
    <w:qFormat/>
    <w:uiPriority w:val="99"/>
  </w:style>
  <w:style w:type="paragraph" w:customStyle="1" w:styleId="604">
    <w:name w:val="Normal_file_4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05">
    <w:name w:val="heading 1_file_405"/>
    <w:basedOn w:val="604"/>
    <w:qFormat/>
    <w:uiPriority w:val="9"/>
    <w:pPr>
      <w:outlineLvl w:val="0"/>
    </w:pPr>
    <w:rPr>
      <w:kern w:val="36"/>
      <w:sz w:val="48"/>
      <w:szCs w:val="48"/>
    </w:rPr>
  </w:style>
  <w:style w:type="paragraph" w:customStyle="1" w:styleId="606">
    <w:name w:val="heading 2_file_405"/>
    <w:basedOn w:val="604"/>
    <w:qFormat/>
    <w:uiPriority w:val="9"/>
    <w:pPr>
      <w:outlineLvl w:val="1"/>
    </w:pPr>
    <w:rPr>
      <w:sz w:val="36"/>
      <w:szCs w:val="36"/>
    </w:rPr>
  </w:style>
  <w:style w:type="paragraph" w:customStyle="1" w:styleId="607">
    <w:name w:val="heading 3_file_405"/>
    <w:basedOn w:val="604"/>
    <w:qFormat/>
    <w:uiPriority w:val="9"/>
    <w:pPr>
      <w:outlineLvl w:val="2"/>
    </w:pPr>
    <w:rPr>
      <w:sz w:val="27"/>
      <w:szCs w:val="27"/>
    </w:rPr>
  </w:style>
  <w:style w:type="paragraph" w:customStyle="1" w:styleId="608">
    <w:name w:val="heading 4_file_405"/>
    <w:basedOn w:val="604"/>
    <w:qFormat/>
    <w:uiPriority w:val="9"/>
    <w:pPr>
      <w:outlineLvl w:val="3"/>
    </w:pPr>
  </w:style>
  <w:style w:type="paragraph" w:customStyle="1" w:styleId="609">
    <w:name w:val="heading 5_file_405"/>
    <w:basedOn w:val="604"/>
    <w:qFormat/>
    <w:uiPriority w:val="9"/>
    <w:pPr>
      <w:outlineLvl w:val="4"/>
    </w:pPr>
    <w:rPr>
      <w:sz w:val="20"/>
      <w:szCs w:val="20"/>
    </w:rPr>
  </w:style>
  <w:style w:type="paragraph" w:customStyle="1" w:styleId="610">
    <w:name w:val="heading 6_file_405"/>
    <w:basedOn w:val="604"/>
    <w:qFormat/>
    <w:uiPriority w:val="9"/>
    <w:pPr>
      <w:outlineLvl w:val="5"/>
    </w:pPr>
    <w:rPr>
      <w:sz w:val="15"/>
      <w:szCs w:val="15"/>
    </w:rPr>
  </w:style>
  <w:style w:type="character" w:customStyle="1" w:styleId="611">
    <w:name w:val="Default Paragraph Font_file_405"/>
    <w:semiHidden/>
    <w:unhideWhenUsed/>
    <w:qFormat/>
    <w:uiPriority w:val="1"/>
  </w:style>
  <w:style w:type="table" w:customStyle="1" w:styleId="612">
    <w:name w:val="Normal Table_file_405"/>
    <w:semiHidden/>
    <w:unhideWhenUsed/>
    <w:qFormat/>
    <w:uiPriority w:val="99"/>
    <w:tblPr>
      <w:tblCellMar>
        <w:top w:w="0" w:type="dxa"/>
        <w:left w:w="108" w:type="dxa"/>
        <w:bottom w:w="0" w:type="dxa"/>
        <w:right w:w="108" w:type="dxa"/>
      </w:tblCellMar>
    </w:tblPr>
  </w:style>
  <w:style w:type="character" w:customStyle="1" w:styleId="613">
    <w:name w:val="Hyperlink_file_405"/>
    <w:basedOn w:val="611"/>
    <w:semiHidden/>
    <w:unhideWhenUsed/>
    <w:qFormat/>
    <w:uiPriority w:val="99"/>
    <w:rPr>
      <w:color w:val="0782C1"/>
      <w:u w:val="single"/>
    </w:rPr>
  </w:style>
  <w:style w:type="character" w:customStyle="1" w:styleId="614">
    <w:name w:val="FollowedHyperlink_file_405"/>
    <w:basedOn w:val="611"/>
    <w:semiHidden/>
    <w:unhideWhenUsed/>
    <w:qFormat/>
    <w:uiPriority w:val="99"/>
    <w:rPr>
      <w:color w:val="0782C1"/>
      <w:u w:val="single"/>
    </w:rPr>
  </w:style>
  <w:style w:type="character" w:customStyle="1" w:styleId="615">
    <w:name w:val="标题 1 Char_file_405"/>
    <w:basedOn w:val="611"/>
    <w:link w:val="3"/>
    <w:qFormat/>
    <w:uiPriority w:val="9"/>
    <w:rPr>
      <w:rFonts w:ascii="宋体" w:hAnsi="宋体" w:eastAsia="宋体" w:cs="宋体"/>
      <w:b/>
      <w:bCs/>
      <w:kern w:val="44"/>
      <w:sz w:val="44"/>
      <w:szCs w:val="44"/>
    </w:rPr>
  </w:style>
  <w:style w:type="character" w:customStyle="1" w:styleId="616">
    <w:name w:val="标题 2 Char_file_405"/>
    <w:basedOn w:val="611"/>
    <w:link w:val="4"/>
    <w:semiHidden/>
    <w:qFormat/>
    <w:uiPriority w:val="9"/>
    <w:rPr>
      <w:rFonts w:asciiTheme="majorHAnsi" w:hAnsiTheme="majorHAnsi" w:eastAsiaTheme="majorEastAsia" w:cstheme="majorBidi"/>
      <w:b/>
      <w:bCs/>
      <w:sz w:val="32"/>
      <w:szCs w:val="32"/>
    </w:rPr>
  </w:style>
  <w:style w:type="character" w:customStyle="1" w:styleId="617">
    <w:name w:val="标题 3 Char_file_405"/>
    <w:basedOn w:val="611"/>
    <w:link w:val="5"/>
    <w:semiHidden/>
    <w:qFormat/>
    <w:uiPriority w:val="9"/>
    <w:rPr>
      <w:rFonts w:ascii="宋体" w:hAnsi="宋体" w:eastAsia="宋体" w:cs="宋体"/>
      <w:b/>
      <w:bCs/>
      <w:sz w:val="32"/>
      <w:szCs w:val="32"/>
    </w:rPr>
  </w:style>
  <w:style w:type="character" w:customStyle="1" w:styleId="618">
    <w:name w:val="标题 4 Char_file_405"/>
    <w:basedOn w:val="611"/>
    <w:link w:val="6"/>
    <w:semiHidden/>
    <w:qFormat/>
    <w:uiPriority w:val="9"/>
    <w:rPr>
      <w:rFonts w:asciiTheme="majorHAnsi" w:hAnsiTheme="majorHAnsi" w:eastAsiaTheme="majorEastAsia" w:cstheme="majorBidi"/>
      <w:b/>
      <w:bCs/>
      <w:sz w:val="28"/>
      <w:szCs w:val="28"/>
    </w:rPr>
  </w:style>
  <w:style w:type="character" w:customStyle="1" w:styleId="619">
    <w:name w:val="标题 5 Char_file_405"/>
    <w:basedOn w:val="611"/>
    <w:link w:val="7"/>
    <w:semiHidden/>
    <w:qFormat/>
    <w:uiPriority w:val="9"/>
    <w:rPr>
      <w:rFonts w:ascii="宋体" w:hAnsi="宋体" w:eastAsia="宋体" w:cs="宋体"/>
      <w:b/>
      <w:bCs/>
      <w:sz w:val="28"/>
      <w:szCs w:val="28"/>
    </w:rPr>
  </w:style>
  <w:style w:type="character" w:customStyle="1" w:styleId="620">
    <w:name w:val="标题 6 Char_file_405"/>
    <w:basedOn w:val="611"/>
    <w:link w:val="9"/>
    <w:semiHidden/>
    <w:qFormat/>
    <w:uiPriority w:val="9"/>
    <w:rPr>
      <w:rFonts w:asciiTheme="majorHAnsi" w:hAnsiTheme="majorHAnsi" w:eastAsiaTheme="majorEastAsia" w:cstheme="majorBidi"/>
      <w:b/>
      <w:bCs/>
      <w:sz w:val="24"/>
      <w:szCs w:val="24"/>
    </w:rPr>
  </w:style>
  <w:style w:type="paragraph" w:customStyle="1" w:styleId="621">
    <w:name w:val="cke_editable_file_405"/>
    <w:basedOn w:val="604"/>
    <w:qFormat/>
    <w:uiPriority w:val="0"/>
    <w:rPr>
      <w:rFonts w:ascii="仿宋_GB2312" w:eastAsia="仿宋_GB2312"/>
    </w:rPr>
  </w:style>
  <w:style w:type="paragraph" w:customStyle="1" w:styleId="622">
    <w:name w:val="marker_file_405"/>
    <w:basedOn w:val="604"/>
    <w:qFormat/>
    <w:uiPriority w:val="0"/>
    <w:pPr>
      <w:shd w:val="clear" w:color="auto" w:fill="FFFF00"/>
    </w:pPr>
  </w:style>
  <w:style w:type="paragraph" w:customStyle="1" w:styleId="623">
    <w:name w:val="Normal (Web)_file_405"/>
    <w:basedOn w:val="604"/>
    <w:semiHidden/>
    <w:unhideWhenUsed/>
    <w:qFormat/>
    <w:uiPriority w:val="99"/>
  </w:style>
  <w:style w:type="paragraph" w:customStyle="1" w:styleId="624">
    <w:name w:val="Normal_file_4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25">
    <w:name w:val="heading 1_file_407"/>
    <w:basedOn w:val="624"/>
    <w:qFormat/>
    <w:uiPriority w:val="9"/>
    <w:pPr>
      <w:outlineLvl w:val="0"/>
    </w:pPr>
    <w:rPr>
      <w:kern w:val="36"/>
      <w:sz w:val="48"/>
      <w:szCs w:val="48"/>
    </w:rPr>
  </w:style>
  <w:style w:type="paragraph" w:customStyle="1" w:styleId="626">
    <w:name w:val="heading 2_file_407"/>
    <w:basedOn w:val="624"/>
    <w:qFormat/>
    <w:uiPriority w:val="9"/>
    <w:pPr>
      <w:outlineLvl w:val="1"/>
    </w:pPr>
    <w:rPr>
      <w:sz w:val="36"/>
      <w:szCs w:val="36"/>
    </w:rPr>
  </w:style>
  <w:style w:type="paragraph" w:customStyle="1" w:styleId="627">
    <w:name w:val="heading 3_file_407"/>
    <w:basedOn w:val="624"/>
    <w:qFormat/>
    <w:uiPriority w:val="9"/>
    <w:pPr>
      <w:outlineLvl w:val="2"/>
    </w:pPr>
    <w:rPr>
      <w:sz w:val="27"/>
      <w:szCs w:val="27"/>
    </w:rPr>
  </w:style>
  <w:style w:type="paragraph" w:customStyle="1" w:styleId="628">
    <w:name w:val="heading 4_file_407"/>
    <w:basedOn w:val="624"/>
    <w:qFormat/>
    <w:uiPriority w:val="9"/>
    <w:pPr>
      <w:outlineLvl w:val="3"/>
    </w:pPr>
  </w:style>
  <w:style w:type="paragraph" w:customStyle="1" w:styleId="629">
    <w:name w:val="heading 5_file_407"/>
    <w:basedOn w:val="624"/>
    <w:qFormat/>
    <w:uiPriority w:val="9"/>
    <w:pPr>
      <w:outlineLvl w:val="4"/>
    </w:pPr>
    <w:rPr>
      <w:sz w:val="20"/>
      <w:szCs w:val="20"/>
    </w:rPr>
  </w:style>
  <w:style w:type="paragraph" w:customStyle="1" w:styleId="630">
    <w:name w:val="heading 6_file_407"/>
    <w:basedOn w:val="624"/>
    <w:qFormat/>
    <w:uiPriority w:val="9"/>
    <w:pPr>
      <w:outlineLvl w:val="5"/>
    </w:pPr>
    <w:rPr>
      <w:sz w:val="15"/>
      <w:szCs w:val="15"/>
    </w:rPr>
  </w:style>
  <w:style w:type="character" w:customStyle="1" w:styleId="631">
    <w:name w:val="Default Paragraph Font_file_407"/>
    <w:semiHidden/>
    <w:unhideWhenUsed/>
    <w:qFormat/>
    <w:uiPriority w:val="1"/>
  </w:style>
  <w:style w:type="table" w:customStyle="1" w:styleId="632">
    <w:name w:val="Normal Table_file_407"/>
    <w:semiHidden/>
    <w:unhideWhenUsed/>
    <w:qFormat/>
    <w:uiPriority w:val="99"/>
    <w:tblPr>
      <w:tblCellMar>
        <w:top w:w="0" w:type="dxa"/>
        <w:left w:w="108" w:type="dxa"/>
        <w:bottom w:w="0" w:type="dxa"/>
        <w:right w:w="108" w:type="dxa"/>
      </w:tblCellMar>
    </w:tblPr>
  </w:style>
  <w:style w:type="character" w:customStyle="1" w:styleId="633">
    <w:name w:val="Hyperlink_file_407"/>
    <w:basedOn w:val="631"/>
    <w:semiHidden/>
    <w:unhideWhenUsed/>
    <w:qFormat/>
    <w:uiPriority w:val="99"/>
    <w:rPr>
      <w:color w:val="0782C1"/>
      <w:u w:val="single"/>
    </w:rPr>
  </w:style>
  <w:style w:type="character" w:customStyle="1" w:styleId="634">
    <w:name w:val="FollowedHyperlink_file_407"/>
    <w:basedOn w:val="631"/>
    <w:semiHidden/>
    <w:unhideWhenUsed/>
    <w:qFormat/>
    <w:uiPriority w:val="99"/>
    <w:rPr>
      <w:color w:val="0782C1"/>
      <w:u w:val="single"/>
    </w:rPr>
  </w:style>
  <w:style w:type="character" w:customStyle="1" w:styleId="635">
    <w:name w:val="标题 1 Char_file_407"/>
    <w:basedOn w:val="631"/>
    <w:link w:val="3"/>
    <w:qFormat/>
    <w:uiPriority w:val="9"/>
    <w:rPr>
      <w:rFonts w:ascii="宋体" w:hAnsi="宋体" w:eastAsia="宋体" w:cs="宋体"/>
      <w:b/>
      <w:bCs/>
      <w:kern w:val="44"/>
      <w:sz w:val="44"/>
      <w:szCs w:val="44"/>
    </w:rPr>
  </w:style>
  <w:style w:type="character" w:customStyle="1" w:styleId="636">
    <w:name w:val="标题 2 Char_file_407"/>
    <w:basedOn w:val="631"/>
    <w:link w:val="4"/>
    <w:semiHidden/>
    <w:qFormat/>
    <w:uiPriority w:val="9"/>
    <w:rPr>
      <w:rFonts w:asciiTheme="majorHAnsi" w:hAnsiTheme="majorHAnsi" w:eastAsiaTheme="majorEastAsia" w:cstheme="majorBidi"/>
      <w:b/>
      <w:bCs/>
      <w:sz w:val="32"/>
      <w:szCs w:val="32"/>
    </w:rPr>
  </w:style>
  <w:style w:type="character" w:customStyle="1" w:styleId="637">
    <w:name w:val="标题 3 Char_file_407"/>
    <w:basedOn w:val="631"/>
    <w:link w:val="5"/>
    <w:semiHidden/>
    <w:qFormat/>
    <w:uiPriority w:val="9"/>
    <w:rPr>
      <w:rFonts w:ascii="宋体" w:hAnsi="宋体" w:eastAsia="宋体" w:cs="宋体"/>
      <w:b/>
      <w:bCs/>
      <w:sz w:val="32"/>
      <w:szCs w:val="32"/>
    </w:rPr>
  </w:style>
  <w:style w:type="character" w:customStyle="1" w:styleId="638">
    <w:name w:val="标题 4 Char_file_407"/>
    <w:basedOn w:val="631"/>
    <w:link w:val="6"/>
    <w:semiHidden/>
    <w:qFormat/>
    <w:uiPriority w:val="9"/>
    <w:rPr>
      <w:rFonts w:asciiTheme="majorHAnsi" w:hAnsiTheme="majorHAnsi" w:eastAsiaTheme="majorEastAsia" w:cstheme="majorBidi"/>
      <w:b/>
      <w:bCs/>
      <w:sz w:val="28"/>
      <w:szCs w:val="28"/>
    </w:rPr>
  </w:style>
  <w:style w:type="character" w:customStyle="1" w:styleId="639">
    <w:name w:val="标题 5 Char_file_407"/>
    <w:basedOn w:val="631"/>
    <w:link w:val="7"/>
    <w:semiHidden/>
    <w:qFormat/>
    <w:uiPriority w:val="9"/>
    <w:rPr>
      <w:rFonts w:ascii="宋体" w:hAnsi="宋体" w:eastAsia="宋体" w:cs="宋体"/>
      <w:b/>
      <w:bCs/>
      <w:sz w:val="28"/>
      <w:szCs w:val="28"/>
    </w:rPr>
  </w:style>
  <w:style w:type="character" w:customStyle="1" w:styleId="640">
    <w:name w:val="标题 6 Char_file_407"/>
    <w:basedOn w:val="631"/>
    <w:link w:val="9"/>
    <w:semiHidden/>
    <w:qFormat/>
    <w:uiPriority w:val="9"/>
    <w:rPr>
      <w:rFonts w:asciiTheme="majorHAnsi" w:hAnsiTheme="majorHAnsi" w:eastAsiaTheme="majorEastAsia" w:cstheme="majorBidi"/>
      <w:b/>
      <w:bCs/>
      <w:sz w:val="24"/>
      <w:szCs w:val="24"/>
    </w:rPr>
  </w:style>
  <w:style w:type="paragraph" w:customStyle="1" w:styleId="641">
    <w:name w:val="cke_editable_file_407"/>
    <w:basedOn w:val="624"/>
    <w:qFormat/>
    <w:uiPriority w:val="0"/>
    <w:rPr>
      <w:rFonts w:ascii="仿宋_GB2312" w:eastAsia="仿宋_GB2312"/>
    </w:rPr>
  </w:style>
  <w:style w:type="paragraph" w:customStyle="1" w:styleId="642">
    <w:name w:val="marker_file_407"/>
    <w:basedOn w:val="624"/>
    <w:qFormat/>
    <w:uiPriority w:val="0"/>
    <w:pPr>
      <w:shd w:val="clear" w:color="auto" w:fill="FFFF00"/>
    </w:pPr>
  </w:style>
  <w:style w:type="paragraph" w:customStyle="1" w:styleId="643">
    <w:name w:val="Normal (Web)_file_407"/>
    <w:basedOn w:val="624"/>
    <w:semiHidden/>
    <w:unhideWhenUsed/>
    <w:qFormat/>
    <w:uiPriority w:val="99"/>
  </w:style>
  <w:style w:type="paragraph" w:customStyle="1" w:styleId="644">
    <w:name w:val="Normal_file_4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5">
    <w:name w:val="heading 1_file_410"/>
    <w:basedOn w:val="644"/>
    <w:qFormat/>
    <w:uiPriority w:val="9"/>
    <w:pPr>
      <w:outlineLvl w:val="0"/>
    </w:pPr>
    <w:rPr>
      <w:kern w:val="36"/>
      <w:sz w:val="48"/>
      <w:szCs w:val="48"/>
    </w:rPr>
  </w:style>
  <w:style w:type="paragraph" w:customStyle="1" w:styleId="646">
    <w:name w:val="heading 2_file_410"/>
    <w:basedOn w:val="644"/>
    <w:qFormat/>
    <w:uiPriority w:val="9"/>
    <w:pPr>
      <w:outlineLvl w:val="1"/>
    </w:pPr>
    <w:rPr>
      <w:sz w:val="36"/>
      <w:szCs w:val="36"/>
    </w:rPr>
  </w:style>
  <w:style w:type="paragraph" w:customStyle="1" w:styleId="647">
    <w:name w:val="heading 3_file_410"/>
    <w:basedOn w:val="644"/>
    <w:qFormat/>
    <w:uiPriority w:val="9"/>
    <w:pPr>
      <w:outlineLvl w:val="2"/>
    </w:pPr>
    <w:rPr>
      <w:sz w:val="27"/>
      <w:szCs w:val="27"/>
    </w:rPr>
  </w:style>
  <w:style w:type="paragraph" w:customStyle="1" w:styleId="648">
    <w:name w:val="heading 4_file_410"/>
    <w:basedOn w:val="644"/>
    <w:qFormat/>
    <w:uiPriority w:val="9"/>
    <w:pPr>
      <w:outlineLvl w:val="3"/>
    </w:pPr>
  </w:style>
  <w:style w:type="paragraph" w:customStyle="1" w:styleId="649">
    <w:name w:val="heading 5_file_410"/>
    <w:basedOn w:val="644"/>
    <w:qFormat/>
    <w:uiPriority w:val="9"/>
    <w:pPr>
      <w:outlineLvl w:val="4"/>
    </w:pPr>
    <w:rPr>
      <w:sz w:val="20"/>
      <w:szCs w:val="20"/>
    </w:rPr>
  </w:style>
  <w:style w:type="paragraph" w:customStyle="1" w:styleId="650">
    <w:name w:val="heading 6_file_410"/>
    <w:basedOn w:val="644"/>
    <w:qFormat/>
    <w:uiPriority w:val="9"/>
    <w:pPr>
      <w:outlineLvl w:val="5"/>
    </w:pPr>
    <w:rPr>
      <w:sz w:val="15"/>
      <w:szCs w:val="15"/>
    </w:rPr>
  </w:style>
  <w:style w:type="character" w:customStyle="1" w:styleId="651">
    <w:name w:val="Default Paragraph Font_file_410"/>
    <w:semiHidden/>
    <w:unhideWhenUsed/>
    <w:qFormat/>
    <w:uiPriority w:val="1"/>
  </w:style>
  <w:style w:type="table" w:customStyle="1" w:styleId="652">
    <w:name w:val="Normal Table_file_410"/>
    <w:semiHidden/>
    <w:unhideWhenUsed/>
    <w:qFormat/>
    <w:uiPriority w:val="99"/>
    <w:tblPr>
      <w:tblCellMar>
        <w:top w:w="0" w:type="dxa"/>
        <w:left w:w="108" w:type="dxa"/>
        <w:bottom w:w="0" w:type="dxa"/>
        <w:right w:w="108" w:type="dxa"/>
      </w:tblCellMar>
    </w:tblPr>
  </w:style>
  <w:style w:type="character" w:customStyle="1" w:styleId="653">
    <w:name w:val="Hyperlink_file_410"/>
    <w:basedOn w:val="651"/>
    <w:semiHidden/>
    <w:unhideWhenUsed/>
    <w:qFormat/>
    <w:uiPriority w:val="99"/>
    <w:rPr>
      <w:color w:val="0782C1"/>
      <w:u w:val="single"/>
    </w:rPr>
  </w:style>
  <w:style w:type="character" w:customStyle="1" w:styleId="654">
    <w:name w:val="FollowedHyperlink_file_410"/>
    <w:basedOn w:val="651"/>
    <w:semiHidden/>
    <w:unhideWhenUsed/>
    <w:qFormat/>
    <w:uiPriority w:val="99"/>
    <w:rPr>
      <w:color w:val="0782C1"/>
      <w:u w:val="single"/>
    </w:rPr>
  </w:style>
  <w:style w:type="character" w:customStyle="1" w:styleId="655">
    <w:name w:val="标题 1 Char_file_410"/>
    <w:basedOn w:val="651"/>
    <w:link w:val="3"/>
    <w:qFormat/>
    <w:uiPriority w:val="9"/>
    <w:rPr>
      <w:rFonts w:ascii="宋体" w:hAnsi="宋体" w:eastAsia="宋体" w:cs="宋体"/>
      <w:b/>
      <w:bCs/>
      <w:kern w:val="44"/>
      <w:sz w:val="44"/>
      <w:szCs w:val="44"/>
    </w:rPr>
  </w:style>
  <w:style w:type="character" w:customStyle="1" w:styleId="656">
    <w:name w:val="标题 2 Char_file_410"/>
    <w:basedOn w:val="651"/>
    <w:link w:val="4"/>
    <w:semiHidden/>
    <w:qFormat/>
    <w:uiPriority w:val="9"/>
    <w:rPr>
      <w:rFonts w:asciiTheme="majorHAnsi" w:hAnsiTheme="majorHAnsi" w:eastAsiaTheme="majorEastAsia" w:cstheme="majorBidi"/>
      <w:b/>
      <w:bCs/>
      <w:sz w:val="32"/>
      <w:szCs w:val="32"/>
    </w:rPr>
  </w:style>
  <w:style w:type="character" w:customStyle="1" w:styleId="657">
    <w:name w:val="标题 3 Char_file_410"/>
    <w:basedOn w:val="651"/>
    <w:link w:val="5"/>
    <w:semiHidden/>
    <w:qFormat/>
    <w:uiPriority w:val="9"/>
    <w:rPr>
      <w:rFonts w:ascii="宋体" w:hAnsi="宋体" w:eastAsia="宋体" w:cs="宋体"/>
      <w:b/>
      <w:bCs/>
      <w:sz w:val="32"/>
      <w:szCs w:val="32"/>
    </w:rPr>
  </w:style>
  <w:style w:type="character" w:customStyle="1" w:styleId="658">
    <w:name w:val="标题 4 Char_file_410"/>
    <w:basedOn w:val="651"/>
    <w:link w:val="6"/>
    <w:semiHidden/>
    <w:qFormat/>
    <w:uiPriority w:val="9"/>
    <w:rPr>
      <w:rFonts w:asciiTheme="majorHAnsi" w:hAnsiTheme="majorHAnsi" w:eastAsiaTheme="majorEastAsia" w:cstheme="majorBidi"/>
      <w:b/>
      <w:bCs/>
      <w:sz w:val="28"/>
      <w:szCs w:val="28"/>
    </w:rPr>
  </w:style>
  <w:style w:type="character" w:customStyle="1" w:styleId="659">
    <w:name w:val="标题 5 Char_file_410"/>
    <w:basedOn w:val="651"/>
    <w:link w:val="7"/>
    <w:semiHidden/>
    <w:qFormat/>
    <w:uiPriority w:val="9"/>
    <w:rPr>
      <w:rFonts w:ascii="宋体" w:hAnsi="宋体" w:eastAsia="宋体" w:cs="宋体"/>
      <w:b/>
      <w:bCs/>
      <w:sz w:val="28"/>
      <w:szCs w:val="28"/>
    </w:rPr>
  </w:style>
  <w:style w:type="character" w:customStyle="1" w:styleId="660">
    <w:name w:val="标题 6 Char_file_410"/>
    <w:basedOn w:val="651"/>
    <w:link w:val="9"/>
    <w:semiHidden/>
    <w:qFormat/>
    <w:uiPriority w:val="9"/>
    <w:rPr>
      <w:rFonts w:asciiTheme="majorHAnsi" w:hAnsiTheme="majorHAnsi" w:eastAsiaTheme="majorEastAsia" w:cstheme="majorBidi"/>
      <w:b/>
      <w:bCs/>
      <w:sz w:val="24"/>
      <w:szCs w:val="24"/>
    </w:rPr>
  </w:style>
  <w:style w:type="paragraph" w:customStyle="1" w:styleId="661">
    <w:name w:val="cke_editable_file_410"/>
    <w:basedOn w:val="644"/>
    <w:qFormat/>
    <w:uiPriority w:val="0"/>
    <w:rPr>
      <w:rFonts w:ascii="仿宋_GB2312" w:eastAsia="仿宋_GB2312"/>
    </w:rPr>
  </w:style>
  <w:style w:type="paragraph" w:customStyle="1" w:styleId="662">
    <w:name w:val="marker_file_410"/>
    <w:basedOn w:val="644"/>
    <w:qFormat/>
    <w:uiPriority w:val="0"/>
    <w:pPr>
      <w:shd w:val="clear" w:color="auto" w:fill="FFFF00"/>
    </w:pPr>
  </w:style>
  <w:style w:type="paragraph" w:customStyle="1" w:styleId="663">
    <w:name w:val="Normal (Web)_file_410"/>
    <w:basedOn w:val="644"/>
    <w:semiHidden/>
    <w:unhideWhenUsed/>
    <w:qFormat/>
    <w:uiPriority w:val="99"/>
  </w:style>
  <w:style w:type="character" w:customStyle="1" w:styleId="664">
    <w:name w:val="Strong_file_410"/>
    <w:basedOn w:val="651"/>
    <w:qFormat/>
    <w:uiPriority w:val="22"/>
    <w:rPr>
      <w:b/>
      <w:bCs/>
    </w:rPr>
  </w:style>
  <w:style w:type="paragraph" w:customStyle="1" w:styleId="665">
    <w:name w:val="Normal_file_4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6">
    <w:name w:val="heading 1_file_412"/>
    <w:basedOn w:val="665"/>
    <w:qFormat/>
    <w:uiPriority w:val="9"/>
    <w:pPr>
      <w:outlineLvl w:val="0"/>
    </w:pPr>
    <w:rPr>
      <w:kern w:val="36"/>
      <w:sz w:val="48"/>
      <w:szCs w:val="48"/>
    </w:rPr>
  </w:style>
  <w:style w:type="paragraph" w:customStyle="1" w:styleId="667">
    <w:name w:val="heading 2_file_412"/>
    <w:basedOn w:val="665"/>
    <w:qFormat/>
    <w:uiPriority w:val="9"/>
    <w:pPr>
      <w:outlineLvl w:val="1"/>
    </w:pPr>
    <w:rPr>
      <w:sz w:val="36"/>
      <w:szCs w:val="36"/>
    </w:rPr>
  </w:style>
  <w:style w:type="paragraph" w:customStyle="1" w:styleId="668">
    <w:name w:val="heading 3_file_412"/>
    <w:basedOn w:val="665"/>
    <w:qFormat/>
    <w:uiPriority w:val="9"/>
    <w:pPr>
      <w:outlineLvl w:val="2"/>
    </w:pPr>
    <w:rPr>
      <w:sz w:val="27"/>
      <w:szCs w:val="27"/>
    </w:rPr>
  </w:style>
  <w:style w:type="paragraph" w:customStyle="1" w:styleId="669">
    <w:name w:val="heading 4_file_412"/>
    <w:basedOn w:val="665"/>
    <w:qFormat/>
    <w:uiPriority w:val="9"/>
    <w:pPr>
      <w:outlineLvl w:val="3"/>
    </w:pPr>
  </w:style>
  <w:style w:type="paragraph" w:customStyle="1" w:styleId="670">
    <w:name w:val="heading 5_file_412"/>
    <w:basedOn w:val="665"/>
    <w:qFormat/>
    <w:uiPriority w:val="9"/>
    <w:pPr>
      <w:outlineLvl w:val="4"/>
    </w:pPr>
    <w:rPr>
      <w:sz w:val="20"/>
      <w:szCs w:val="20"/>
    </w:rPr>
  </w:style>
  <w:style w:type="paragraph" w:customStyle="1" w:styleId="671">
    <w:name w:val="heading 6_file_412"/>
    <w:basedOn w:val="665"/>
    <w:qFormat/>
    <w:uiPriority w:val="9"/>
    <w:pPr>
      <w:outlineLvl w:val="5"/>
    </w:pPr>
    <w:rPr>
      <w:sz w:val="15"/>
      <w:szCs w:val="15"/>
    </w:rPr>
  </w:style>
  <w:style w:type="character" w:customStyle="1" w:styleId="672">
    <w:name w:val="Default Paragraph Font_file_412"/>
    <w:semiHidden/>
    <w:unhideWhenUsed/>
    <w:qFormat/>
    <w:uiPriority w:val="1"/>
  </w:style>
  <w:style w:type="table" w:customStyle="1" w:styleId="673">
    <w:name w:val="Normal Table_file_412"/>
    <w:semiHidden/>
    <w:unhideWhenUsed/>
    <w:qFormat/>
    <w:uiPriority w:val="99"/>
    <w:tblPr>
      <w:tblCellMar>
        <w:top w:w="0" w:type="dxa"/>
        <w:left w:w="108" w:type="dxa"/>
        <w:bottom w:w="0" w:type="dxa"/>
        <w:right w:w="108" w:type="dxa"/>
      </w:tblCellMar>
    </w:tblPr>
  </w:style>
  <w:style w:type="character" w:customStyle="1" w:styleId="674">
    <w:name w:val="Hyperlink_file_412"/>
    <w:basedOn w:val="672"/>
    <w:semiHidden/>
    <w:unhideWhenUsed/>
    <w:qFormat/>
    <w:uiPriority w:val="99"/>
    <w:rPr>
      <w:color w:val="0782C1"/>
      <w:u w:val="single"/>
    </w:rPr>
  </w:style>
  <w:style w:type="character" w:customStyle="1" w:styleId="675">
    <w:name w:val="FollowedHyperlink_file_412"/>
    <w:basedOn w:val="672"/>
    <w:semiHidden/>
    <w:unhideWhenUsed/>
    <w:qFormat/>
    <w:uiPriority w:val="99"/>
    <w:rPr>
      <w:color w:val="0782C1"/>
      <w:u w:val="single"/>
    </w:rPr>
  </w:style>
  <w:style w:type="character" w:customStyle="1" w:styleId="676">
    <w:name w:val="标题 1 Char_file_412"/>
    <w:basedOn w:val="672"/>
    <w:link w:val="3"/>
    <w:qFormat/>
    <w:uiPriority w:val="9"/>
    <w:rPr>
      <w:rFonts w:ascii="宋体" w:hAnsi="宋体" w:eastAsia="宋体" w:cs="宋体"/>
      <w:b/>
      <w:bCs/>
      <w:kern w:val="44"/>
      <w:sz w:val="44"/>
      <w:szCs w:val="44"/>
    </w:rPr>
  </w:style>
  <w:style w:type="character" w:customStyle="1" w:styleId="677">
    <w:name w:val="标题 2 Char_file_412"/>
    <w:basedOn w:val="672"/>
    <w:link w:val="4"/>
    <w:semiHidden/>
    <w:qFormat/>
    <w:uiPriority w:val="9"/>
    <w:rPr>
      <w:rFonts w:asciiTheme="majorHAnsi" w:hAnsiTheme="majorHAnsi" w:eastAsiaTheme="majorEastAsia" w:cstheme="majorBidi"/>
      <w:b/>
      <w:bCs/>
      <w:sz w:val="32"/>
      <w:szCs w:val="32"/>
    </w:rPr>
  </w:style>
  <w:style w:type="character" w:customStyle="1" w:styleId="678">
    <w:name w:val="标题 3 Char_file_412"/>
    <w:basedOn w:val="672"/>
    <w:link w:val="5"/>
    <w:semiHidden/>
    <w:qFormat/>
    <w:uiPriority w:val="9"/>
    <w:rPr>
      <w:rFonts w:ascii="宋体" w:hAnsi="宋体" w:eastAsia="宋体" w:cs="宋体"/>
      <w:b/>
      <w:bCs/>
      <w:sz w:val="32"/>
      <w:szCs w:val="32"/>
    </w:rPr>
  </w:style>
  <w:style w:type="character" w:customStyle="1" w:styleId="679">
    <w:name w:val="标题 4 Char_file_412"/>
    <w:basedOn w:val="672"/>
    <w:link w:val="6"/>
    <w:semiHidden/>
    <w:qFormat/>
    <w:uiPriority w:val="9"/>
    <w:rPr>
      <w:rFonts w:asciiTheme="majorHAnsi" w:hAnsiTheme="majorHAnsi" w:eastAsiaTheme="majorEastAsia" w:cstheme="majorBidi"/>
      <w:b/>
      <w:bCs/>
      <w:sz w:val="28"/>
      <w:szCs w:val="28"/>
    </w:rPr>
  </w:style>
  <w:style w:type="character" w:customStyle="1" w:styleId="680">
    <w:name w:val="标题 5 Char_file_412"/>
    <w:basedOn w:val="672"/>
    <w:link w:val="7"/>
    <w:semiHidden/>
    <w:qFormat/>
    <w:uiPriority w:val="9"/>
    <w:rPr>
      <w:rFonts w:ascii="宋体" w:hAnsi="宋体" w:eastAsia="宋体" w:cs="宋体"/>
      <w:b/>
      <w:bCs/>
      <w:sz w:val="28"/>
      <w:szCs w:val="28"/>
    </w:rPr>
  </w:style>
  <w:style w:type="character" w:customStyle="1" w:styleId="681">
    <w:name w:val="标题 6 Char_file_412"/>
    <w:basedOn w:val="672"/>
    <w:link w:val="9"/>
    <w:semiHidden/>
    <w:qFormat/>
    <w:uiPriority w:val="9"/>
    <w:rPr>
      <w:rFonts w:asciiTheme="majorHAnsi" w:hAnsiTheme="majorHAnsi" w:eastAsiaTheme="majorEastAsia" w:cstheme="majorBidi"/>
      <w:b/>
      <w:bCs/>
      <w:sz w:val="24"/>
      <w:szCs w:val="24"/>
    </w:rPr>
  </w:style>
  <w:style w:type="paragraph" w:customStyle="1" w:styleId="682">
    <w:name w:val="cke_editable_file_412"/>
    <w:basedOn w:val="665"/>
    <w:qFormat/>
    <w:uiPriority w:val="0"/>
    <w:rPr>
      <w:rFonts w:ascii="仿宋_GB2312" w:eastAsia="仿宋_GB2312"/>
    </w:rPr>
  </w:style>
  <w:style w:type="paragraph" w:customStyle="1" w:styleId="683">
    <w:name w:val="marker_file_412"/>
    <w:basedOn w:val="665"/>
    <w:qFormat/>
    <w:uiPriority w:val="0"/>
    <w:pPr>
      <w:shd w:val="clear" w:color="auto" w:fill="FFFF00"/>
    </w:pPr>
  </w:style>
  <w:style w:type="paragraph" w:customStyle="1" w:styleId="684">
    <w:name w:val="Normal (Web)_file_412"/>
    <w:basedOn w:val="665"/>
    <w:semiHidden/>
    <w:unhideWhenUsed/>
    <w:qFormat/>
    <w:uiPriority w:val="99"/>
  </w:style>
  <w:style w:type="character" w:customStyle="1" w:styleId="685">
    <w:name w:val="Strong_file_412"/>
    <w:basedOn w:val="672"/>
    <w:qFormat/>
    <w:uiPriority w:val="22"/>
    <w:rPr>
      <w:b/>
      <w:bCs/>
    </w:rPr>
  </w:style>
  <w:style w:type="paragraph" w:customStyle="1" w:styleId="686">
    <w:name w:val="Normal_file_41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7">
    <w:name w:val="heading 1_file_414"/>
    <w:basedOn w:val="686"/>
    <w:qFormat/>
    <w:uiPriority w:val="9"/>
    <w:pPr>
      <w:outlineLvl w:val="0"/>
    </w:pPr>
    <w:rPr>
      <w:kern w:val="36"/>
      <w:sz w:val="48"/>
      <w:szCs w:val="48"/>
    </w:rPr>
  </w:style>
  <w:style w:type="paragraph" w:customStyle="1" w:styleId="688">
    <w:name w:val="heading 2_file_414"/>
    <w:basedOn w:val="686"/>
    <w:qFormat/>
    <w:uiPriority w:val="9"/>
    <w:pPr>
      <w:outlineLvl w:val="1"/>
    </w:pPr>
    <w:rPr>
      <w:sz w:val="36"/>
      <w:szCs w:val="36"/>
    </w:rPr>
  </w:style>
  <w:style w:type="paragraph" w:customStyle="1" w:styleId="689">
    <w:name w:val="heading 3_file_414"/>
    <w:basedOn w:val="686"/>
    <w:qFormat/>
    <w:uiPriority w:val="9"/>
    <w:pPr>
      <w:outlineLvl w:val="2"/>
    </w:pPr>
    <w:rPr>
      <w:sz w:val="27"/>
      <w:szCs w:val="27"/>
    </w:rPr>
  </w:style>
  <w:style w:type="paragraph" w:customStyle="1" w:styleId="690">
    <w:name w:val="heading 4_file_414"/>
    <w:basedOn w:val="686"/>
    <w:qFormat/>
    <w:uiPriority w:val="9"/>
    <w:pPr>
      <w:outlineLvl w:val="3"/>
    </w:pPr>
  </w:style>
  <w:style w:type="paragraph" w:customStyle="1" w:styleId="691">
    <w:name w:val="heading 5_file_414"/>
    <w:basedOn w:val="686"/>
    <w:qFormat/>
    <w:uiPriority w:val="9"/>
    <w:pPr>
      <w:outlineLvl w:val="4"/>
    </w:pPr>
    <w:rPr>
      <w:sz w:val="20"/>
      <w:szCs w:val="20"/>
    </w:rPr>
  </w:style>
  <w:style w:type="paragraph" w:customStyle="1" w:styleId="692">
    <w:name w:val="heading 6_file_414"/>
    <w:basedOn w:val="686"/>
    <w:qFormat/>
    <w:uiPriority w:val="9"/>
    <w:pPr>
      <w:outlineLvl w:val="5"/>
    </w:pPr>
    <w:rPr>
      <w:sz w:val="15"/>
      <w:szCs w:val="15"/>
    </w:rPr>
  </w:style>
  <w:style w:type="character" w:customStyle="1" w:styleId="693">
    <w:name w:val="Default Paragraph Font_file_414"/>
    <w:semiHidden/>
    <w:unhideWhenUsed/>
    <w:qFormat/>
    <w:uiPriority w:val="1"/>
  </w:style>
  <w:style w:type="table" w:customStyle="1" w:styleId="694">
    <w:name w:val="Normal Table_file_414"/>
    <w:semiHidden/>
    <w:unhideWhenUsed/>
    <w:qFormat/>
    <w:uiPriority w:val="99"/>
    <w:tblPr>
      <w:tblCellMar>
        <w:top w:w="0" w:type="dxa"/>
        <w:left w:w="108" w:type="dxa"/>
        <w:bottom w:w="0" w:type="dxa"/>
        <w:right w:w="108" w:type="dxa"/>
      </w:tblCellMar>
    </w:tblPr>
  </w:style>
  <w:style w:type="character" w:customStyle="1" w:styleId="695">
    <w:name w:val="Hyperlink_file_414"/>
    <w:basedOn w:val="693"/>
    <w:semiHidden/>
    <w:unhideWhenUsed/>
    <w:qFormat/>
    <w:uiPriority w:val="99"/>
    <w:rPr>
      <w:color w:val="0782C1"/>
      <w:u w:val="single"/>
    </w:rPr>
  </w:style>
  <w:style w:type="character" w:customStyle="1" w:styleId="696">
    <w:name w:val="FollowedHyperlink_file_414"/>
    <w:basedOn w:val="693"/>
    <w:semiHidden/>
    <w:unhideWhenUsed/>
    <w:qFormat/>
    <w:uiPriority w:val="99"/>
    <w:rPr>
      <w:color w:val="0782C1"/>
      <w:u w:val="single"/>
    </w:rPr>
  </w:style>
  <w:style w:type="character" w:customStyle="1" w:styleId="697">
    <w:name w:val="标题 1 Char_file_414"/>
    <w:basedOn w:val="693"/>
    <w:link w:val="3"/>
    <w:qFormat/>
    <w:uiPriority w:val="9"/>
    <w:rPr>
      <w:rFonts w:ascii="宋体" w:hAnsi="宋体" w:eastAsia="宋体" w:cs="宋体"/>
      <w:b/>
      <w:bCs/>
      <w:kern w:val="44"/>
      <w:sz w:val="44"/>
      <w:szCs w:val="44"/>
    </w:rPr>
  </w:style>
  <w:style w:type="character" w:customStyle="1" w:styleId="698">
    <w:name w:val="标题 2 Char_file_414"/>
    <w:basedOn w:val="693"/>
    <w:link w:val="4"/>
    <w:semiHidden/>
    <w:qFormat/>
    <w:uiPriority w:val="9"/>
    <w:rPr>
      <w:rFonts w:asciiTheme="majorHAnsi" w:hAnsiTheme="majorHAnsi" w:eastAsiaTheme="majorEastAsia" w:cstheme="majorBidi"/>
      <w:b/>
      <w:bCs/>
      <w:sz w:val="32"/>
      <w:szCs w:val="32"/>
    </w:rPr>
  </w:style>
  <w:style w:type="character" w:customStyle="1" w:styleId="699">
    <w:name w:val="标题 3 Char_file_414"/>
    <w:basedOn w:val="693"/>
    <w:link w:val="5"/>
    <w:semiHidden/>
    <w:qFormat/>
    <w:uiPriority w:val="9"/>
    <w:rPr>
      <w:rFonts w:ascii="宋体" w:hAnsi="宋体" w:eastAsia="宋体" w:cs="宋体"/>
      <w:b/>
      <w:bCs/>
      <w:sz w:val="32"/>
      <w:szCs w:val="32"/>
    </w:rPr>
  </w:style>
  <w:style w:type="character" w:customStyle="1" w:styleId="700">
    <w:name w:val="标题 4 Char_file_414"/>
    <w:basedOn w:val="693"/>
    <w:link w:val="6"/>
    <w:semiHidden/>
    <w:qFormat/>
    <w:uiPriority w:val="9"/>
    <w:rPr>
      <w:rFonts w:asciiTheme="majorHAnsi" w:hAnsiTheme="majorHAnsi" w:eastAsiaTheme="majorEastAsia" w:cstheme="majorBidi"/>
      <w:b/>
      <w:bCs/>
      <w:sz w:val="28"/>
      <w:szCs w:val="28"/>
    </w:rPr>
  </w:style>
  <w:style w:type="character" w:customStyle="1" w:styleId="701">
    <w:name w:val="标题 5 Char_file_414"/>
    <w:basedOn w:val="693"/>
    <w:link w:val="7"/>
    <w:semiHidden/>
    <w:qFormat/>
    <w:uiPriority w:val="9"/>
    <w:rPr>
      <w:rFonts w:ascii="宋体" w:hAnsi="宋体" w:eastAsia="宋体" w:cs="宋体"/>
      <w:b/>
      <w:bCs/>
      <w:sz w:val="28"/>
      <w:szCs w:val="28"/>
    </w:rPr>
  </w:style>
  <w:style w:type="character" w:customStyle="1" w:styleId="702">
    <w:name w:val="标题 6 Char_file_414"/>
    <w:basedOn w:val="693"/>
    <w:link w:val="9"/>
    <w:semiHidden/>
    <w:qFormat/>
    <w:uiPriority w:val="9"/>
    <w:rPr>
      <w:rFonts w:asciiTheme="majorHAnsi" w:hAnsiTheme="majorHAnsi" w:eastAsiaTheme="majorEastAsia" w:cstheme="majorBidi"/>
      <w:b/>
      <w:bCs/>
      <w:sz w:val="24"/>
      <w:szCs w:val="24"/>
    </w:rPr>
  </w:style>
  <w:style w:type="paragraph" w:customStyle="1" w:styleId="703">
    <w:name w:val="cke_editable_file_414"/>
    <w:basedOn w:val="686"/>
    <w:qFormat/>
    <w:uiPriority w:val="0"/>
    <w:rPr>
      <w:rFonts w:ascii="仿宋_GB2312" w:eastAsia="仿宋_GB2312"/>
    </w:rPr>
  </w:style>
  <w:style w:type="paragraph" w:customStyle="1" w:styleId="704">
    <w:name w:val="marker_file_414"/>
    <w:basedOn w:val="686"/>
    <w:qFormat/>
    <w:uiPriority w:val="0"/>
    <w:pPr>
      <w:shd w:val="clear" w:color="auto" w:fill="FFFF00"/>
    </w:pPr>
  </w:style>
  <w:style w:type="paragraph" w:customStyle="1" w:styleId="705">
    <w:name w:val="Normal (Web)_file_414"/>
    <w:basedOn w:val="686"/>
    <w:semiHidden/>
    <w:unhideWhenUsed/>
    <w:qFormat/>
    <w:uiPriority w:val="99"/>
  </w:style>
  <w:style w:type="character" w:customStyle="1" w:styleId="706">
    <w:name w:val="Strong_file_414"/>
    <w:basedOn w:val="693"/>
    <w:qFormat/>
    <w:uiPriority w:val="22"/>
    <w:rPr>
      <w:b/>
      <w:bCs/>
    </w:rPr>
  </w:style>
  <w:style w:type="paragraph" w:customStyle="1" w:styleId="707">
    <w:name w:val="Normal_file_41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8">
    <w:name w:val="heading 1_file_416"/>
    <w:basedOn w:val="707"/>
    <w:qFormat/>
    <w:uiPriority w:val="9"/>
    <w:pPr>
      <w:outlineLvl w:val="0"/>
    </w:pPr>
    <w:rPr>
      <w:kern w:val="36"/>
      <w:sz w:val="48"/>
      <w:szCs w:val="48"/>
    </w:rPr>
  </w:style>
  <w:style w:type="paragraph" w:customStyle="1" w:styleId="709">
    <w:name w:val="heading 2_file_416"/>
    <w:basedOn w:val="707"/>
    <w:qFormat/>
    <w:uiPriority w:val="9"/>
    <w:pPr>
      <w:outlineLvl w:val="1"/>
    </w:pPr>
    <w:rPr>
      <w:sz w:val="36"/>
      <w:szCs w:val="36"/>
    </w:rPr>
  </w:style>
  <w:style w:type="paragraph" w:customStyle="1" w:styleId="710">
    <w:name w:val="heading 3_file_416"/>
    <w:basedOn w:val="707"/>
    <w:qFormat/>
    <w:uiPriority w:val="9"/>
    <w:pPr>
      <w:outlineLvl w:val="2"/>
    </w:pPr>
    <w:rPr>
      <w:sz w:val="27"/>
      <w:szCs w:val="27"/>
    </w:rPr>
  </w:style>
  <w:style w:type="paragraph" w:customStyle="1" w:styleId="711">
    <w:name w:val="heading 4_file_416"/>
    <w:basedOn w:val="707"/>
    <w:qFormat/>
    <w:uiPriority w:val="9"/>
    <w:pPr>
      <w:outlineLvl w:val="3"/>
    </w:pPr>
  </w:style>
  <w:style w:type="paragraph" w:customStyle="1" w:styleId="712">
    <w:name w:val="heading 5_file_416"/>
    <w:basedOn w:val="707"/>
    <w:qFormat/>
    <w:uiPriority w:val="9"/>
    <w:pPr>
      <w:outlineLvl w:val="4"/>
    </w:pPr>
    <w:rPr>
      <w:sz w:val="20"/>
      <w:szCs w:val="20"/>
    </w:rPr>
  </w:style>
  <w:style w:type="paragraph" w:customStyle="1" w:styleId="713">
    <w:name w:val="heading 6_file_416"/>
    <w:basedOn w:val="707"/>
    <w:qFormat/>
    <w:uiPriority w:val="9"/>
    <w:pPr>
      <w:outlineLvl w:val="5"/>
    </w:pPr>
    <w:rPr>
      <w:sz w:val="15"/>
      <w:szCs w:val="15"/>
    </w:rPr>
  </w:style>
  <w:style w:type="character" w:customStyle="1" w:styleId="714">
    <w:name w:val="Default Paragraph Font_file_416"/>
    <w:semiHidden/>
    <w:unhideWhenUsed/>
    <w:qFormat/>
    <w:uiPriority w:val="1"/>
  </w:style>
  <w:style w:type="table" w:customStyle="1" w:styleId="715">
    <w:name w:val="Normal Table_file_416"/>
    <w:semiHidden/>
    <w:unhideWhenUsed/>
    <w:qFormat/>
    <w:uiPriority w:val="99"/>
    <w:tblPr>
      <w:tblCellMar>
        <w:top w:w="0" w:type="dxa"/>
        <w:left w:w="108" w:type="dxa"/>
        <w:bottom w:w="0" w:type="dxa"/>
        <w:right w:w="108" w:type="dxa"/>
      </w:tblCellMar>
    </w:tblPr>
  </w:style>
  <w:style w:type="character" w:customStyle="1" w:styleId="716">
    <w:name w:val="Hyperlink_file_416"/>
    <w:basedOn w:val="714"/>
    <w:semiHidden/>
    <w:unhideWhenUsed/>
    <w:qFormat/>
    <w:uiPriority w:val="99"/>
    <w:rPr>
      <w:color w:val="0782C1"/>
      <w:u w:val="single"/>
    </w:rPr>
  </w:style>
  <w:style w:type="character" w:customStyle="1" w:styleId="717">
    <w:name w:val="FollowedHyperlink_file_416"/>
    <w:basedOn w:val="714"/>
    <w:semiHidden/>
    <w:unhideWhenUsed/>
    <w:qFormat/>
    <w:uiPriority w:val="99"/>
    <w:rPr>
      <w:color w:val="0782C1"/>
      <w:u w:val="single"/>
    </w:rPr>
  </w:style>
  <w:style w:type="character" w:customStyle="1" w:styleId="718">
    <w:name w:val="标题 1 Char_file_416"/>
    <w:basedOn w:val="714"/>
    <w:link w:val="3"/>
    <w:qFormat/>
    <w:uiPriority w:val="9"/>
    <w:rPr>
      <w:rFonts w:ascii="宋体" w:hAnsi="宋体" w:eastAsia="宋体" w:cs="宋体"/>
      <w:b/>
      <w:bCs/>
      <w:kern w:val="44"/>
      <w:sz w:val="44"/>
      <w:szCs w:val="44"/>
    </w:rPr>
  </w:style>
  <w:style w:type="character" w:customStyle="1" w:styleId="719">
    <w:name w:val="标题 2 Char_file_416"/>
    <w:basedOn w:val="714"/>
    <w:link w:val="4"/>
    <w:semiHidden/>
    <w:qFormat/>
    <w:uiPriority w:val="9"/>
    <w:rPr>
      <w:rFonts w:asciiTheme="majorHAnsi" w:hAnsiTheme="majorHAnsi" w:eastAsiaTheme="majorEastAsia" w:cstheme="majorBidi"/>
      <w:b/>
      <w:bCs/>
      <w:sz w:val="32"/>
      <w:szCs w:val="32"/>
    </w:rPr>
  </w:style>
  <w:style w:type="character" w:customStyle="1" w:styleId="720">
    <w:name w:val="标题 3 Char_file_416"/>
    <w:basedOn w:val="714"/>
    <w:link w:val="5"/>
    <w:semiHidden/>
    <w:qFormat/>
    <w:uiPriority w:val="9"/>
    <w:rPr>
      <w:rFonts w:ascii="宋体" w:hAnsi="宋体" w:eastAsia="宋体" w:cs="宋体"/>
      <w:b/>
      <w:bCs/>
      <w:sz w:val="32"/>
      <w:szCs w:val="32"/>
    </w:rPr>
  </w:style>
  <w:style w:type="character" w:customStyle="1" w:styleId="721">
    <w:name w:val="标题 4 Char_file_416"/>
    <w:basedOn w:val="714"/>
    <w:link w:val="6"/>
    <w:semiHidden/>
    <w:qFormat/>
    <w:uiPriority w:val="9"/>
    <w:rPr>
      <w:rFonts w:asciiTheme="majorHAnsi" w:hAnsiTheme="majorHAnsi" w:eastAsiaTheme="majorEastAsia" w:cstheme="majorBidi"/>
      <w:b/>
      <w:bCs/>
      <w:sz w:val="28"/>
      <w:szCs w:val="28"/>
    </w:rPr>
  </w:style>
  <w:style w:type="character" w:customStyle="1" w:styleId="722">
    <w:name w:val="标题 5 Char_file_416"/>
    <w:basedOn w:val="714"/>
    <w:link w:val="7"/>
    <w:semiHidden/>
    <w:qFormat/>
    <w:uiPriority w:val="9"/>
    <w:rPr>
      <w:rFonts w:ascii="宋体" w:hAnsi="宋体" w:eastAsia="宋体" w:cs="宋体"/>
      <w:b/>
      <w:bCs/>
      <w:sz w:val="28"/>
      <w:szCs w:val="28"/>
    </w:rPr>
  </w:style>
  <w:style w:type="character" w:customStyle="1" w:styleId="723">
    <w:name w:val="标题 6 Char_file_416"/>
    <w:basedOn w:val="714"/>
    <w:link w:val="9"/>
    <w:semiHidden/>
    <w:qFormat/>
    <w:uiPriority w:val="9"/>
    <w:rPr>
      <w:rFonts w:asciiTheme="majorHAnsi" w:hAnsiTheme="majorHAnsi" w:eastAsiaTheme="majorEastAsia" w:cstheme="majorBidi"/>
      <w:b/>
      <w:bCs/>
      <w:sz w:val="24"/>
      <w:szCs w:val="24"/>
    </w:rPr>
  </w:style>
  <w:style w:type="paragraph" w:customStyle="1" w:styleId="724">
    <w:name w:val="cke_editable_file_416"/>
    <w:basedOn w:val="707"/>
    <w:qFormat/>
    <w:uiPriority w:val="0"/>
    <w:rPr>
      <w:rFonts w:ascii="仿宋_GB2312" w:eastAsia="仿宋_GB2312"/>
    </w:rPr>
  </w:style>
  <w:style w:type="paragraph" w:customStyle="1" w:styleId="725">
    <w:name w:val="marker_file_416"/>
    <w:basedOn w:val="707"/>
    <w:qFormat/>
    <w:uiPriority w:val="0"/>
    <w:pPr>
      <w:shd w:val="clear" w:color="auto" w:fill="FFFF00"/>
    </w:pPr>
  </w:style>
  <w:style w:type="paragraph" w:customStyle="1" w:styleId="726">
    <w:name w:val="Normal (Web)_file_416"/>
    <w:basedOn w:val="707"/>
    <w:semiHidden/>
    <w:unhideWhenUsed/>
    <w:qFormat/>
    <w:uiPriority w:val="99"/>
  </w:style>
  <w:style w:type="paragraph" w:customStyle="1" w:styleId="727">
    <w:name w:val="Normal_file_4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8">
    <w:name w:val="heading 1_file_418"/>
    <w:basedOn w:val="727"/>
    <w:qFormat/>
    <w:uiPriority w:val="9"/>
    <w:pPr>
      <w:outlineLvl w:val="0"/>
    </w:pPr>
    <w:rPr>
      <w:kern w:val="36"/>
      <w:sz w:val="48"/>
      <w:szCs w:val="48"/>
    </w:rPr>
  </w:style>
  <w:style w:type="paragraph" w:customStyle="1" w:styleId="729">
    <w:name w:val="heading 2_file_418"/>
    <w:basedOn w:val="727"/>
    <w:qFormat/>
    <w:uiPriority w:val="9"/>
    <w:pPr>
      <w:outlineLvl w:val="1"/>
    </w:pPr>
    <w:rPr>
      <w:sz w:val="36"/>
      <w:szCs w:val="36"/>
    </w:rPr>
  </w:style>
  <w:style w:type="paragraph" w:customStyle="1" w:styleId="730">
    <w:name w:val="heading 3_file_418"/>
    <w:basedOn w:val="727"/>
    <w:qFormat/>
    <w:uiPriority w:val="9"/>
    <w:pPr>
      <w:outlineLvl w:val="2"/>
    </w:pPr>
    <w:rPr>
      <w:sz w:val="27"/>
      <w:szCs w:val="27"/>
    </w:rPr>
  </w:style>
  <w:style w:type="paragraph" w:customStyle="1" w:styleId="731">
    <w:name w:val="heading 4_file_418"/>
    <w:basedOn w:val="727"/>
    <w:qFormat/>
    <w:uiPriority w:val="9"/>
    <w:pPr>
      <w:outlineLvl w:val="3"/>
    </w:pPr>
  </w:style>
  <w:style w:type="paragraph" w:customStyle="1" w:styleId="732">
    <w:name w:val="heading 5_file_418"/>
    <w:basedOn w:val="727"/>
    <w:qFormat/>
    <w:uiPriority w:val="9"/>
    <w:pPr>
      <w:outlineLvl w:val="4"/>
    </w:pPr>
    <w:rPr>
      <w:sz w:val="20"/>
      <w:szCs w:val="20"/>
    </w:rPr>
  </w:style>
  <w:style w:type="paragraph" w:customStyle="1" w:styleId="733">
    <w:name w:val="heading 6_file_418"/>
    <w:basedOn w:val="727"/>
    <w:qFormat/>
    <w:uiPriority w:val="9"/>
    <w:pPr>
      <w:outlineLvl w:val="5"/>
    </w:pPr>
    <w:rPr>
      <w:sz w:val="15"/>
      <w:szCs w:val="15"/>
    </w:rPr>
  </w:style>
  <w:style w:type="character" w:customStyle="1" w:styleId="734">
    <w:name w:val="Default Paragraph Font_file_418"/>
    <w:semiHidden/>
    <w:unhideWhenUsed/>
    <w:qFormat/>
    <w:uiPriority w:val="1"/>
  </w:style>
  <w:style w:type="table" w:customStyle="1" w:styleId="735">
    <w:name w:val="Normal Table_file_418"/>
    <w:semiHidden/>
    <w:unhideWhenUsed/>
    <w:qFormat/>
    <w:uiPriority w:val="99"/>
    <w:tblPr>
      <w:tblCellMar>
        <w:top w:w="0" w:type="dxa"/>
        <w:left w:w="108" w:type="dxa"/>
        <w:bottom w:w="0" w:type="dxa"/>
        <w:right w:w="108" w:type="dxa"/>
      </w:tblCellMar>
    </w:tblPr>
  </w:style>
  <w:style w:type="character" w:customStyle="1" w:styleId="736">
    <w:name w:val="Hyperlink_file_418"/>
    <w:basedOn w:val="734"/>
    <w:semiHidden/>
    <w:unhideWhenUsed/>
    <w:qFormat/>
    <w:uiPriority w:val="99"/>
    <w:rPr>
      <w:color w:val="0782C1"/>
      <w:u w:val="single"/>
    </w:rPr>
  </w:style>
  <w:style w:type="character" w:customStyle="1" w:styleId="737">
    <w:name w:val="FollowedHyperlink_file_418"/>
    <w:basedOn w:val="734"/>
    <w:semiHidden/>
    <w:unhideWhenUsed/>
    <w:qFormat/>
    <w:uiPriority w:val="99"/>
    <w:rPr>
      <w:color w:val="0782C1"/>
      <w:u w:val="single"/>
    </w:rPr>
  </w:style>
  <w:style w:type="character" w:customStyle="1" w:styleId="738">
    <w:name w:val="标题 1 Char_file_418"/>
    <w:basedOn w:val="734"/>
    <w:link w:val="3"/>
    <w:qFormat/>
    <w:uiPriority w:val="9"/>
    <w:rPr>
      <w:rFonts w:ascii="宋体" w:hAnsi="宋体" w:eastAsia="宋体" w:cs="宋体"/>
      <w:b/>
      <w:bCs/>
      <w:kern w:val="44"/>
      <w:sz w:val="44"/>
      <w:szCs w:val="44"/>
    </w:rPr>
  </w:style>
  <w:style w:type="character" w:customStyle="1" w:styleId="739">
    <w:name w:val="标题 2 Char_file_418"/>
    <w:basedOn w:val="734"/>
    <w:link w:val="4"/>
    <w:semiHidden/>
    <w:qFormat/>
    <w:uiPriority w:val="9"/>
    <w:rPr>
      <w:rFonts w:asciiTheme="majorHAnsi" w:hAnsiTheme="majorHAnsi" w:eastAsiaTheme="majorEastAsia" w:cstheme="majorBidi"/>
      <w:b/>
      <w:bCs/>
      <w:sz w:val="32"/>
      <w:szCs w:val="32"/>
    </w:rPr>
  </w:style>
  <w:style w:type="character" w:customStyle="1" w:styleId="740">
    <w:name w:val="标题 3 Char_file_418"/>
    <w:basedOn w:val="734"/>
    <w:link w:val="5"/>
    <w:semiHidden/>
    <w:qFormat/>
    <w:uiPriority w:val="9"/>
    <w:rPr>
      <w:rFonts w:ascii="宋体" w:hAnsi="宋体" w:eastAsia="宋体" w:cs="宋体"/>
      <w:b/>
      <w:bCs/>
      <w:sz w:val="32"/>
      <w:szCs w:val="32"/>
    </w:rPr>
  </w:style>
  <w:style w:type="character" w:customStyle="1" w:styleId="741">
    <w:name w:val="标题 4 Char_file_418"/>
    <w:basedOn w:val="734"/>
    <w:link w:val="6"/>
    <w:semiHidden/>
    <w:qFormat/>
    <w:uiPriority w:val="9"/>
    <w:rPr>
      <w:rFonts w:asciiTheme="majorHAnsi" w:hAnsiTheme="majorHAnsi" w:eastAsiaTheme="majorEastAsia" w:cstheme="majorBidi"/>
      <w:b/>
      <w:bCs/>
      <w:sz w:val="28"/>
      <w:szCs w:val="28"/>
    </w:rPr>
  </w:style>
  <w:style w:type="character" w:customStyle="1" w:styleId="742">
    <w:name w:val="标题 5 Char_file_418"/>
    <w:basedOn w:val="734"/>
    <w:link w:val="7"/>
    <w:semiHidden/>
    <w:qFormat/>
    <w:uiPriority w:val="9"/>
    <w:rPr>
      <w:rFonts w:ascii="宋体" w:hAnsi="宋体" w:eastAsia="宋体" w:cs="宋体"/>
      <w:b/>
      <w:bCs/>
      <w:sz w:val="28"/>
      <w:szCs w:val="28"/>
    </w:rPr>
  </w:style>
  <w:style w:type="character" w:customStyle="1" w:styleId="743">
    <w:name w:val="标题 6 Char_file_418"/>
    <w:basedOn w:val="734"/>
    <w:link w:val="9"/>
    <w:semiHidden/>
    <w:qFormat/>
    <w:uiPriority w:val="9"/>
    <w:rPr>
      <w:rFonts w:asciiTheme="majorHAnsi" w:hAnsiTheme="majorHAnsi" w:eastAsiaTheme="majorEastAsia" w:cstheme="majorBidi"/>
      <w:b/>
      <w:bCs/>
      <w:sz w:val="24"/>
      <w:szCs w:val="24"/>
    </w:rPr>
  </w:style>
  <w:style w:type="paragraph" w:customStyle="1" w:styleId="744">
    <w:name w:val="cke_editable_file_418"/>
    <w:basedOn w:val="727"/>
    <w:qFormat/>
    <w:uiPriority w:val="0"/>
    <w:rPr>
      <w:rFonts w:ascii="仿宋_GB2312" w:eastAsia="仿宋_GB2312"/>
    </w:rPr>
  </w:style>
  <w:style w:type="paragraph" w:customStyle="1" w:styleId="745">
    <w:name w:val="marker_file_418"/>
    <w:basedOn w:val="727"/>
    <w:qFormat/>
    <w:uiPriority w:val="0"/>
    <w:pPr>
      <w:shd w:val="clear" w:color="auto" w:fill="FFFF00"/>
    </w:pPr>
  </w:style>
  <w:style w:type="paragraph" w:customStyle="1" w:styleId="746">
    <w:name w:val="Normal (Web)_file_418"/>
    <w:basedOn w:val="727"/>
    <w:semiHidden/>
    <w:unhideWhenUsed/>
    <w:qFormat/>
    <w:uiPriority w:val="99"/>
  </w:style>
  <w:style w:type="paragraph" w:customStyle="1" w:styleId="747">
    <w:name w:val="Normal_file_42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8">
    <w:name w:val="heading 1_file_420"/>
    <w:basedOn w:val="747"/>
    <w:qFormat/>
    <w:uiPriority w:val="9"/>
    <w:pPr>
      <w:outlineLvl w:val="0"/>
    </w:pPr>
    <w:rPr>
      <w:kern w:val="36"/>
      <w:sz w:val="48"/>
      <w:szCs w:val="48"/>
    </w:rPr>
  </w:style>
  <w:style w:type="paragraph" w:customStyle="1" w:styleId="749">
    <w:name w:val="heading 2_file_420"/>
    <w:basedOn w:val="747"/>
    <w:qFormat/>
    <w:uiPriority w:val="9"/>
    <w:pPr>
      <w:outlineLvl w:val="1"/>
    </w:pPr>
    <w:rPr>
      <w:sz w:val="36"/>
      <w:szCs w:val="36"/>
    </w:rPr>
  </w:style>
  <w:style w:type="paragraph" w:customStyle="1" w:styleId="750">
    <w:name w:val="heading 3_file_420"/>
    <w:basedOn w:val="747"/>
    <w:qFormat/>
    <w:uiPriority w:val="9"/>
    <w:pPr>
      <w:outlineLvl w:val="2"/>
    </w:pPr>
    <w:rPr>
      <w:sz w:val="27"/>
      <w:szCs w:val="27"/>
    </w:rPr>
  </w:style>
  <w:style w:type="paragraph" w:customStyle="1" w:styleId="751">
    <w:name w:val="heading 4_file_420"/>
    <w:basedOn w:val="747"/>
    <w:qFormat/>
    <w:uiPriority w:val="9"/>
    <w:pPr>
      <w:outlineLvl w:val="3"/>
    </w:pPr>
  </w:style>
  <w:style w:type="paragraph" w:customStyle="1" w:styleId="752">
    <w:name w:val="heading 5_file_420"/>
    <w:basedOn w:val="747"/>
    <w:qFormat/>
    <w:uiPriority w:val="9"/>
    <w:pPr>
      <w:outlineLvl w:val="4"/>
    </w:pPr>
    <w:rPr>
      <w:sz w:val="20"/>
      <w:szCs w:val="20"/>
    </w:rPr>
  </w:style>
  <w:style w:type="paragraph" w:customStyle="1" w:styleId="753">
    <w:name w:val="heading 6_file_420"/>
    <w:basedOn w:val="747"/>
    <w:qFormat/>
    <w:uiPriority w:val="9"/>
    <w:pPr>
      <w:outlineLvl w:val="5"/>
    </w:pPr>
    <w:rPr>
      <w:sz w:val="15"/>
      <w:szCs w:val="15"/>
    </w:rPr>
  </w:style>
  <w:style w:type="character" w:customStyle="1" w:styleId="754">
    <w:name w:val="Default Paragraph Font_file_420"/>
    <w:semiHidden/>
    <w:unhideWhenUsed/>
    <w:qFormat/>
    <w:uiPriority w:val="1"/>
  </w:style>
  <w:style w:type="table" w:customStyle="1" w:styleId="755">
    <w:name w:val="Normal Table_file_420"/>
    <w:semiHidden/>
    <w:unhideWhenUsed/>
    <w:qFormat/>
    <w:uiPriority w:val="99"/>
    <w:tblPr>
      <w:tblCellMar>
        <w:top w:w="0" w:type="dxa"/>
        <w:left w:w="108" w:type="dxa"/>
        <w:bottom w:w="0" w:type="dxa"/>
        <w:right w:w="108" w:type="dxa"/>
      </w:tblCellMar>
    </w:tblPr>
  </w:style>
  <w:style w:type="character" w:customStyle="1" w:styleId="756">
    <w:name w:val="Hyperlink_file_420"/>
    <w:basedOn w:val="754"/>
    <w:semiHidden/>
    <w:unhideWhenUsed/>
    <w:qFormat/>
    <w:uiPriority w:val="99"/>
    <w:rPr>
      <w:color w:val="0782C1"/>
      <w:u w:val="single"/>
    </w:rPr>
  </w:style>
  <w:style w:type="character" w:customStyle="1" w:styleId="757">
    <w:name w:val="FollowedHyperlink_file_420"/>
    <w:basedOn w:val="754"/>
    <w:semiHidden/>
    <w:unhideWhenUsed/>
    <w:qFormat/>
    <w:uiPriority w:val="99"/>
    <w:rPr>
      <w:color w:val="0782C1"/>
      <w:u w:val="single"/>
    </w:rPr>
  </w:style>
  <w:style w:type="character" w:customStyle="1" w:styleId="758">
    <w:name w:val="标题 1 Char_file_420"/>
    <w:basedOn w:val="754"/>
    <w:link w:val="3"/>
    <w:qFormat/>
    <w:uiPriority w:val="9"/>
    <w:rPr>
      <w:rFonts w:ascii="宋体" w:hAnsi="宋体" w:eastAsia="宋体" w:cs="宋体"/>
      <w:b/>
      <w:bCs/>
      <w:kern w:val="44"/>
      <w:sz w:val="44"/>
      <w:szCs w:val="44"/>
    </w:rPr>
  </w:style>
  <w:style w:type="character" w:customStyle="1" w:styleId="759">
    <w:name w:val="标题 2 Char_file_420"/>
    <w:basedOn w:val="754"/>
    <w:link w:val="4"/>
    <w:semiHidden/>
    <w:qFormat/>
    <w:uiPriority w:val="9"/>
    <w:rPr>
      <w:rFonts w:asciiTheme="majorHAnsi" w:hAnsiTheme="majorHAnsi" w:eastAsiaTheme="majorEastAsia" w:cstheme="majorBidi"/>
      <w:b/>
      <w:bCs/>
      <w:sz w:val="32"/>
      <w:szCs w:val="32"/>
    </w:rPr>
  </w:style>
  <w:style w:type="character" w:customStyle="1" w:styleId="760">
    <w:name w:val="标题 3 Char_file_420"/>
    <w:basedOn w:val="754"/>
    <w:link w:val="5"/>
    <w:semiHidden/>
    <w:qFormat/>
    <w:uiPriority w:val="9"/>
    <w:rPr>
      <w:rFonts w:ascii="宋体" w:hAnsi="宋体" w:eastAsia="宋体" w:cs="宋体"/>
      <w:b/>
      <w:bCs/>
      <w:sz w:val="32"/>
      <w:szCs w:val="32"/>
    </w:rPr>
  </w:style>
  <w:style w:type="character" w:customStyle="1" w:styleId="761">
    <w:name w:val="标题 4 Char_file_420"/>
    <w:basedOn w:val="754"/>
    <w:link w:val="6"/>
    <w:semiHidden/>
    <w:qFormat/>
    <w:uiPriority w:val="9"/>
    <w:rPr>
      <w:rFonts w:asciiTheme="majorHAnsi" w:hAnsiTheme="majorHAnsi" w:eastAsiaTheme="majorEastAsia" w:cstheme="majorBidi"/>
      <w:b/>
      <w:bCs/>
      <w:sz w:val="28"/>
      <w:szCs w:val="28"/>
    </w:rPr>
  </w:style>
  <w:style w:type="character" w:customStyle="1" w:styleId="762">
    <w:name w:val="标题 5 Char_file_420"/>
    <w:basedOn w:val="754"/>
    <w:link w:val="7"/>
    <w:semiHidden/>
    <w:qFormat/>
    <w:uiPriority w:val="9"/>
    <w:rPr>
      <w:rFonts w:ascii="宋体" w:hAnsi="宋体" w:eastAsia="宋体" w:cs="宋体"/>
      <w:b/>
      <w:bCs/>
      <w:sz w:val="28"/>
      <w:szCs w:val="28"/>
    </w:rPr>
  </w:style>
  <w:style w:type="character" w:customStyle="1" w:styleId="763">
    <w:name w:val="标题 6 Char_file_420"/>
    <w:basedOn w:val="754"/>
    <w:link w:val="9"/>
    <w:semiHidden/>
    <w:qFormat/>
    <w:uiPriority w:val="9"/>
    <w:rPr>
      <w:rFonts w:asciiTheme="majorHAnsi" w:hAnsiTheme="majorHAnsi" w:eastAsiaTheme="majorEastAsia" w:cstheme="majorBidi"/>
      <w:b/>
      <w:bCs/>
      <w:sz w:val="24"/>
      <w:szCs w:val="24"/>
    </w:rPr>
  </w:style>
  <w:style w:type="paragraph" w:customStyle="1" w:styleId="764">
    <w:name w:val="cke_editable_file_420"/>
    <w:basedOn w:val="747"/>
    <w:qFormat/>
    <w:uiPriority w:val="0"/>
    <w:rPr>
      <w:rFonts w:ascii="仿宋_GB2312" w:eastAsia="仿宋_GB2312"/>
    </w:rPr>
  </w:style>
  <w:style w:type="paragraph" w:customStyle="1" w:styleId="765">
    <w:name w:val="marker_file_420"/>
    <w:basedOn w:val="747"/>
    <w:qFormat/>
    <w:uiPriority w:val="0"/>
    <w:pPr>
      <w:shd w:val="clear" w:color="auto" w:fill="FFFF00"/>
    </w:pPr>
  </w:style>
  <w:style w:type="paragraph" w:customStyle="1" w:styleId="766">
    <w:name w:val="Normal (Web)_file_420"/>
    <w:basedOn w:val="747"/>
    <w:semiHidden/>
    <w:unhideWhenUsed/>
    <w:qFormat/>
    <w:uiPriority w:val="99"/>
  </w:style>
  <w:style w:type="paragraph" w:customStyle="1" w:styleId="767">
    <w:name w:val="Normal_file_42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heading 1_file_422"/>
    <w:basedOn w:val="767"/>
    <w:qFormat/>
    <w:uiPriority w:val="9"/>
    <w:pPr>
      <w:outlineLvl w:val="0"/>
    </w:pPr>
    <w:rPr>
      <w:kern w:val="36"/>
      <w:sz w:val="48"/>
      <w:szCs w:val="48"/>
    </w:rPr>
  </w:style>
  <w:style w:type="paragraph" w:customStyle="1" w:styleId="769">
    <w:name w:val="heading 2_file_422"/>
    <w:basedOn w:val="767"/>
    <w:qFormat/>
    <w:uiPriority w:val="9"/>
    <w:pPr>
      <w:outlineLvl w:val="1"/>
    </w:pPr>
    <w:rPr>
      <w:sz w:val="36"/>
      <w:szCs w:val="36"/>
    </w:rPr>
  </w:style>
  <w:style w:type="paragraph" w:customStyle="1" w:styleId="770">
    <w:name w:val="heading 3_file_422"/>
    <w:basedOn w:val="767"/>
    <w:qFormat/>
    <w:uiPriority w:val="9"/>
    <w:pPr>
      <w:outlineLvl w:val="2"/>
    </w:pPr>
    <w:rPr>
      <w:sz w:val="27"/>
      <w:szCs w:val="27"/>
    </w:rPr>
  </w:style>
  <w:style w:type="paragraph" w:customStyle="1" w:styleId="771">
    <w:name w:val="heading 4_file_422"/>
    <w:basedOn w:val="767"/>
    <w:qFormat/>
    <w:uiPriority w:val="9"/>
    <w:pPr>
      <w:outlineLvl w:val="3"/>
    </w:pPr>
  </w:style>
  <w:style w:type="paragraph" w:customStyle="1" w:styleId="772">
    <w:name w:val="heading 5_file_422"/>
    <w:basedOn w:val="767"/>
    <w:qFormat/>
    <w:uiPriority w:val="9"/>
    <w:pPr>
      <w:outlineLvl w:val="4"/>
    </w:pPr>
    <w:rPr>
      <w:sz w:val="20"/>
      <w:szCs w:val="20"/>
    </w:rPr>
  </w:style>
  <w:style w:type="paragraph" w:customStyle="1" w:styleId="773">
    <w:name w:val="heading 6_file_422"/>
    <w:basedOn w:val="767"/>
    <w:qFormat/>
    <w:uiPriority w:val="9"/>
    <w:pPr>
      <w:outlineLvl w:val="5"/>
    </w:pPr>
    <w:rPr>
      <w:sz w:val="15"/>
      <w:szCs w:val="15"/>
    </w:rPr>
  </w:style>
  <w:style w:type="character" w:customStyle="1" w:styleId="774">
    <w:name w:val="Default Paragraph Font_file_422"/>
    <w:semiHidden/>
    <w:unhideWhenUsed/>
    <w:qFormat/>
    <w:uiPriority w:val="1"/>
  </w:style>
  <w:style w:type="table" w:customStyle="1" w:styleId="775">
    <w:name w:val="Normal Table_file_422"/>
    <w:semiHidden/>
    <w:unhideWhenUsed/>
    <w:qFormat/>
    <w:uiPriority w:val="99"/>
    <w:tblPr>
      <w:tblCellMar>
        <w:top w:w="0" w:type="dxa"/>
        <w:left w:w="108" w:type="dxa"/>
        <w:bottom w:w="0" w:type="dxa"/>
        <w:right w:w="108" w:type="dxa"/>
      </w:tblCellMar>
    </w:tblPr>
  </w:style>
  <w:style w:type="character" w:customStyle="1" w:styleId="776">
    <w:name w:val="Hyperlink_file_422"/>
    <w:basedOn w:val="774"/>
    <w:semiHidden/>
    <w:unhideWhenUsed/>
    <w:qFormat/>
    <w:uiPriority w:val="99"/>
    <w:rPr>
      <w:color w:val="0782C1"/>
      <w:u w:val="single"/>
    </w:rPr>
  </w:style>
  <w:style w:type="character" w:customStyle="1" w:styleId="777">
    <w:name w:val="FollowedHyperlink_file_422"/>
    <w:basedOn w:val="774"/>
    <w:semiHidden/>
    <w:unhideWhenUsed/>
    <w:qFormat/>
    <w:uiPriority w:val="99"/>
    <w:rPr>
      <w:color w:val="0782C1"/>
      <w:u w:val="single"/>
    </w:rPr>
  </w:style>
  <w:style w:type="character" w:customStyle="1" w:styleId="778">
    <w:name w:val="标题 1 Char_file_422"/>
    <w:basedOn w:val="774"/>
    <w:link w:val="3"/>
    <w:qFormat/>
    <w:uiPriority w:val="9"/>
    <w:rPr>
      <w:rFonts w:ascii="宋体" w:hAnsi="宋体" w:eastAsia="宋体" w:cs="宋体"/>
      <w:b/>
      <w:bCs/>
      <w:kern w:val="44"/>
      <w:sz w:val="44"/>
      <w:szCs w:val="44"/>
    </w:rPr>
  </w:style>
  <w:style w:type="character" w:customStyle="1" w:styleId="779">
    <w:name w:val="标题 2 Char_file_422"/>
    <w:basedOn w:val="774"/>
    <w:link w:val="4"/>
    <w:semiHidden/>
    <w:qFormat/>
    <w:uiPriority w:val="9"/>
    <w:rPr>
      <w:rFonts w:asciiTheme="majorHAnsi" w:hAnsiTheme="majorHAnsi" w:eastAsiaTheme="majorEastAsia" w:cstheme="majorBidi"/>
      <w:b/>
      <w:bCs/>
      <w:sz w:val="32"/>
      <w:szCs w:val="32"/>
    </w:rPr>
  </w:style>
  <w:style w:type="character" w:customStyle="1" w:styleId="780">
    <w:name w:val="标题 3 Char_file_422"/>
    <w:basedOn w:val="774"/>
    <w:link w:val="5"/>
    <w:semiHidden/>
    <w:qFormat/>
    <w:uiPriority w:val="9"/>
    <w:rPr>
      <w:rFonts w:ascii="宋体" w:hAnsi="宋体" w:eastAsia="宋体" w:cs="宋体"/>
      <w:b/>
      <w:bCs/>
      <w:sz w:val="32"/>
      <w:szCs w:val="32"/>
    </w:rPr>
  </w:style>
  <w:style w:type="character" w:customStyle="1" w:styleId="781">
    <w:name w:val="标题 4 Char_file_422"/>
    <w:basedOn w:val="774"/>
    <w:link w:val="6"/>
    <w:semiHidden/>
    <w:qFormat/>
    <w:uiPriority w:val="9"/>
    <w:rPr>
      <w:rFonts w:asciiTheme="majorHAnsi" w:hAnsiTheme="majorHAnsi" w:eastAsiaTheme="majorEastAsia" w:cstheme="majorBidi"/>
      <w:b/>
      <w:bCs/>
      <w:sz w:val="28"/>
      <w:szCs w:val="28"/>
    </w:rPr>
  </w:style>
  <w:style w:type="character" w:customStyle="1" w:styleId="782">
    <w:name w:val="标题 5 Char_file_422"/>
    <w:basedOn w:val="774"/>
    <w:link w:val="7"/>
    <w:semiHidden/>
    <w:qFormat/>
    <w:uiPriority w:val="9"/>
    <w:rPr>
      <w:rFonts w:ascii="宋体" w:hAnsi="宋体" w:eastAsia="宋体" w:cs="宋体"/>
      <w:b/>
      <w:bCs/>
      <w:sz w:val="28"/>
      <w:szCs w:val="28"/>
    </w:rPr>
  </w:style>
  <w:style w:type="character" w:customStyle="1" w:styleId="783">
    <w:name w:val="标题 6 Char_file_422"/>
    <w:basedOn w:val="774"/>
    <w:link w:val="9"/>
    <w:semiHidden/>
    <w:qFormat/>
    <w:uiPriority w:val="9"/>
    <w:rPr>
      <w:rFonts w:asciiTheme="majorHAnsi" w:hAnsiTheme="majorHAnsi" w:eastAsiaTheme="majorEastAsia" w:cstheme="majorBidi"/>
      <w:b/>
      <w:bCs/>
      <w:sz w:val="24"/>
      <w:szCs w:val="24"/>
    </w:rPr>
  </w:style>
  <w:style w:type="paragraph" w:customStyle="1" w:styleId="784">
    <w:name w:val="cke_editable_file_422"/>
    <w:basedOn w:val="767"/>
    <w:qFormat/>
    <w:uiPriority w:val="0"/>
    <w:rPr>
      <w:rFonts w:ascii="仿宋_GB2312" w:eastAsia="仿宋_GB2312"/>
    </w:rPr>
  </w:style>
  <w:style w:type="paragraph" w:customStyle="1" w:styleId="785">
    <w:name w:val="marker_file_422"/>
    <w:basedOn w:val="767"/>
    <w:qFormat/>
    <w:uiPriority w:val="0"/>
    <w:pPr>
      <w:shd w:val="clear" w:color="auto" w:fill="FFFF00"/>
    </w:pPr>
  </w:style>
  <w:style w:type="paragraph" w:customStyle="1" w:styleId="786">
    <w:name w:val="Normal (Web)_file_422"/>
    <w:basedOn w:val="767"/>
    <w:semiHidden/>
    <w:unhideWhenUsed/>
    <w:qFormat/>
    <w:uiPriority w:val="99"/>
  </w:style>
  <w:style w:type="table" w:customStyle="1" w:styleId="787">
    <w:name w:val="Normal Table_file_1235"/>
    <w:semiHidden/>
    <w:qFormat/>
    <w:uiPriority w:val="0"/>
    <w:tblPr>
      <w:tblCellMar>
        <w:top w:w="0" w:type="dxa"/>
        <w:left w:w="108" w:type="dxa"/>
        <w:bottom w:w="0" w:type="dxa"/>
        <w:right w:w="108" w:type="dxa"/>
      </w:tblCellMar>
    </w:tblPr>
  </w:style>
  <w:style w:type="table" w:customStyle="1" w:styleId="788">
    <w:name w:val="Normal Table_file_671_file_219"/>
    <w:semiHidden/>
    <w:qFormat/>
    <w:uiPriority w:val="0"/>
    <w:tblPr>
      <w:tblCellMar>
        <w:top w:w="0" w:type="dxa"/>
        <w:left w:w="108" w:type="dxa"/>
        <w:bottom w:w="0" w:type="dxa"/>
        <w:right w:w="108" w:type="dxa"/>
      </w:tblCellMar>
    </w:tblPr>
  </w:style>
  <w:style w:type="table" w:customStyle="1" w:styleId="789">
    <w:name w:val="Normal Table_file_423_file_233_file_325"/>
    <w:semiHidden/>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790">
    <w:name w:val="表格文字_file_592_file_509_file_457_file_528_file_222"/>
    <w:basedOn w:val="791"/>
    <w:qFormat/>
    <w:uiPriority w:val="99"/>
    <w:pPr>
      <w:spacing w:before="25" w:after="25"/>
      <w:jc w:val="left"/>
    </w:pPr>
    <w:rPr>
      <w:bCs/>
      <w:spacing w:val="10"/>
      <w:kern w:val="0"/>
      <w:sz w:val="24"/>
    </w:rPr>
  </w:style>
  <w:style w:type="paragraph" w:customStyle="1" w:styleId="791">
    <w:name w:val="Normal_file_592_file_509_file_457_file_528_file_2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2">
    <w:name w:val="表格文字_file_457_file_528_file_222"/>
    <w:basedOn w:val="793"/>
    <w:qFormat/>
    <w:uiPriority w:val="99"/>
    <w:pPr>
      <w:spacing w:before="25" w:after="25"/>
      <w:jc w:val="left"/>
    </w:pPr>
    <w:rPr>
      <w:bCs/>
      <w:spacing w:val="10"/>
      <w:kern w:val="0"/>
      <w:sz w:val="24"/>
    </w:rPr>
  </w:style>
  <w:style w:type="paragraph" w:customStyle="1" w:styleId="793">
    <w:name w:val="Normal_file_457_file_528_file_222"/>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4">
    <w:name w:val="Plain Text_file_457_file_528_file_222"/>
    <w:basedOn w:val="793"/>
    <w:next w:val="6"/>
    <w:qFormat/>
    <w:uiPriority w:val="0"/>
    <w:rPr>
      <w:rFonts w:ascii="宋体" w:hAnsi="Courier New" w:cs="Courier New"/>
      <w:szCs w:val="21"/>
    </w:rPr>
  </w:style>
  <w:style w:type="paragraph" w:customStyle="1" w:styleId="795">
    <w:name w:val="Plain Text_file_222"/>
    <w:basedOn w:val="796"/>
    <w:next w:val="6"/>
    <w:qFormat/>
    <w:uiPriority w:val="0"/>
    <w:rPr>
      <w:rFonts w:ascii="宋体" w:hAnsi="Courier New" w:cs="Courier New"/>
      <w:szCs w:val="21"/>
    </w:rPr>
  </w:style>
  <w:style w:type="paragraph" w:customStyle="1" w:styleId="796">
    <w:name w:val="Normal_file_222"/>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7">
    <w:name w:val="Plain Text_file_372_file_669_file_674_file_222"/>
    <w:basedOn w:val="798"/>
    <w:qFormat/>
    <w:uiPriority w:val="0"/>
    <w:rPr>
      <w:rFonts w:ascii="宋体" w:hAnsi="Courier New" w:cs="Courier New"/>
      <w:szCs w:val="21"/>
    </w:rPr>
  </w:style>
  <w:style w:type="paragraph" w:customStyle="1" w:styleId="798">
    <w:name w:val="Normal_file_372_file_669_file_674_file_22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9">
    <w:name w:val="Plain Text_file_423_file_233_file_325"/>
    <w:basedOn w:val="800"/>
    <w:qFormat/>
    <w:uiPriority w:val="0"/>
    <w:rPr>
      <w:rFonts w:ascii="宋体" w:hAnsi="Courier New" w:cs="Courier New"/>
      <w:szCs w:val="21"/>
    </w:rPr>
  </w:style>
  <w:style w:type="paragraph" w:customStyle="1" w:styleId="800">
    <w:name w:val="Normal_file_233_file_325"/>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1">
    <w:name w:val="Normal (Web)_file_182"/>
    <w:basedOn w:val="802"/>
    <w:semiHidden/>
    <w:unhideWhenUsed/>
    <w:qFormat/>
    <w:uiPriority w:val="99"/>
  </w:style>
  <w:style w:type="paragraph" w:customStyle="1" w:styleId="802">
    <w:name w:val="Normal_file_1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03">
    <w:name w:val="Table Text"/>
    <w:basedOn w:val="1"/>
    <w:semiHidden/>
    <w:qFormat/>
    <w:uiPriority w:val="0"/>
    <w:rPr>
      <w:rFonts w:ascii="宋体" w:hAnsi="宋体" w:eastAsia="宋体" w:cs="宋体"/>
      <w:sz w:val="19"/>
      <w:szCs w:val="19"/>
      <w:lang w:val="en-US" w:eastAsia="en-US" w:bidi="ar-SA"/>
    </w:rPr>
  </w:style>
  <w:style w:type="table" w:customStyle="1" w:styleId="804">
    <w:name w:val="Table Normal"/>
    <w:semiHidden/>
    <w:unhideWhenUsed/>
    <w:qFormat/>
    <w:uiPriority w:val="0"/>
    <w:tblPr>
      <w:tblCellMar>
        <w:top w:w="0" w:type="dxa"/>
        <w:left w:w="0" w:type="dxa"/>
        <w:bottom w:w="0" w:type="dxa"/>
        <w:right w:w="0" w:type="dxa"/>
      </w:tblCellMar>
    </w:tblPr>
  </w:style>
  <w:style w:type="paragraph" w:customStyle="1" w:styleId="805">
    <w:name w:val="Table Paragraph"/>
    <w:basedOn w:val="1"/>
    <w:qFormat/>
    <w:uiPriority w:val="1"/>
    <w:pPr>
      <w:autoSpaceDE w:val="0"/>
      <w:autoSpaceDN w:val="0"/>
      <w:adjustRightInd w:val="0"/>
      <w:jc w:val="left"/>
    </w:pPr>
    <w:rPr>
      <w:rFonts w:ascii="黑体" w:eastAsia="黑体" w:cs="黑体"/>
      <w:kern w:val="0"/>
      <w:sz w:val="24"/>
    </w:rPr>
  </w:style>
  <w:style w:type="character" w:customStyle="1" w:styleId="806">
    <w:name w:val="标题 4 Char"/>
    <w:basedOn w:val="50"/>
    <w:link w:val="6"/>
    <w:qFormat/>
    <w:uiPriority w:val="0"/>
    <w:rPr>
      <w:rFonts w:ascii="等线 Light" w:hAnsi="等线 Light" w:eastAsia="等线 Light" w:cs="Times New Roman"/>
      <w:b/>
      <w:bCs/>
      <w:kern w:val="2"/>
      <w:sz w:val="28"/>
      <w:szCs w:val="28"/>
    </w:rPr>
  </w:style>
  <w:style w:type="paragraph" w:customStyle="1" w:styleId="807">
    <w:name w:val="表格文字_file_423_file_342_file_585_file_644"/>
    <w:basedOn w:val="1"/>
    <w:qFormat/>
    <w:uiPriority w:val="0"/>
    <w:pPr>
      <w:keepNext w:val="0"/>
      <w:keepLines w:val="0"/>
      <w:widowControl w:val="0"/>
      <w:suppressLineNumbers w:val="0"/>
      <w:spacing w:before="25" w:beforeAutospacing="0" w:after="25" w:afterAutospacing="0"/>
      <w:ind w:left="0" w:right="0"/>
      <w:jc w:val="left"/>
    </w:pPr>
    <w:rPr>
      <w:rFonts w:hint="default" w:ascii="Times New Roman" w:hAnsi="Times New Roman" w:eastAsia="宋体" w:cs="Times New Roman"/>
      <w:bCs/>
      <w:spacing w:val="10"/>
      <w:kern w:val="0"/>
      <w:sz w:val="24"/>
      <w:szCs w:val="24"/>
      <w:lang w:val="en-US" w:eastAsia="zh-CN" w:bidi="ar"/>
    </w:rPr>
  </w:style>
  <w:style w:type="paragraph" w:customStyle="1" w:styleId="808">
    <w:name w:val="Plain Text_file_423_file_342_file_585_file_644"/>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customStyle="1" w:styleId="809">
    <w:name w:val="Normal (Web)_file_581_file_592"/>
    <w:basedOn w:val="810"/>
    <w:semiHidden/>
    <w:unhideWhenUsed/>
    <w:qFormat/>
    <w:uiPriority w:val="99"/>
  </w:style>
  <w:style w:type="paragraph" w:customStyle="1" w:styleId="810">
    <w:name w:val="Normal_file_581_file_5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1">
    <w:name w:val="Table Paragraph_file_341_file_582_file_263"/>
    <w:basedOn w:val="812"/>
    <w:qFormat/>
    <w:uiPriority w:val="1"/>
    <w:pPr>
      <w:autoSpaceDE w:val="0"/>
      <w:autoSpaceDN w:val="0"/>
      <w:adjustRightInd w:val="0"/>
      <w:jc w:val="left"/>
    </w:pPr>
    <w:rPr>
      <w:rFonts w:ascii="黑体" w:eastAsia="黑体" w:cs="黑体"/>
      <w:kern w:val="0"/>
      <w:sz w:val="24"/>
    </w:rPr>
  </w:style>
  <w:style w:type="paragraph" w:customStyle="1" w:styleId="812">
    <w:name w:val="Normal_file_341_file_582_file_263"/>
    <w:next w:val="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813">
    <w:name w:val="Normal Table_file_369_file_420_file_341_file_582_file_263"/>
    <w:semiHidden/>
    <w:unhideWhenUsed/>
    <w:qFormat/>
    <w:uiPriority w:val="99"/>
    <w:tblPr>
      <w:tblCellMar>
        <w:top w:w="0" w:type="dxa"/>
        <w:left w:w="108" w:type="dxa"/>
        <w:bottom w:w="0" w:type="dxa"/>
        <w:right w:w="108" w:type="dxa"/>
      </w:tblCellMar>
    </w:tblPr>
  </w:style>
  <w:style w:type="character" w:customStyle="1" w:styleId="814">
    <w:name w:val="Strong_file_730"/>
    <w:basedOn w:val="815"/>
    <w:qFormat/>
    <w:uiPriority w:val="22"/>
    <w:rPr>
      <w:b/>
      <w:bCs/>
    </w:rPr>
  </w:style>
  <w:style w:type="character" w:customStyle="1" w:styleId="815">
    <w:name w:val="Default Paragraph Font_file_730"/>
    <w:semiHidden/>
    <w:unhideWhenUsed/>
    <w:qFormat/>
    <w:uiPriority w:val="1"/>
  </w:style>
  <w:style w:type="paragraph" w:customStyle="1" w:styleId="816">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94</Pages>
  <Words>47976</Words>
  <Characters>54313</Characters>
  <Lines>179</Lines>
  <Paragraphs>50</Paragraphs>
  <TotalTime>21</TotalTime>
  <ScaleCrop>false</ScaleCrop>
  <LinksUpToDate>false</LinksUpToDate>
  <CharactersWithSpaces>59943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何可</cp:lastModifiedBy>
  <cp:lastPrinted>2018-11-29T07:27:00Z</cp:lastPrinted>
  <dcterms:modified xsi:type="dcterms:W3CDTF">2024-10-08T00:38:21Z</dcterms:modified>
  <dc:title>询价通知书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162964D48401438D9FD040AB33D9F395_13</vt:lpwstr>
  </property>
</Properties>
</file>